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49" w:rsidRDefault="00786E49">
      <w:pPr>
        <w:widowControl w:val="0"/>
        <w:autoSpaceDE w:val="0"/>
        <w:autoSpaceDN w:val="0"/>
        <w:adjustRightInd w:val="0"/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898" w:rsidRPr="00C91201" w:rsidRDefault="00157898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C91201">
        <w:rPr>
          <w:rFonts w:ascii="Times New Roman" w:hAnsi="Times New Roman"/>
          <w:szCs w:val="28"/>
        </w:rPr>
        <w:t>«Конструирование зубчатого мотор - редуктора автоматических устройств»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57898" w:rsidRPr="00C91201" w:rsidRDefault="00157898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C91201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644686" w:rsidRPr="00C91201">
        <w:rPr>
          <w:rFonts w:ascii="Times New Roman" w:hAnsi="Times New Roman"/>
          <w:szCs w:val="28"/>
        </w:rPr>
        <w:t>Содержание: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4686" w:rsidRPr="00C91201" w:rsidRDefault="00644686" w:rsidP="00957ECE">
      <w:pPr>
        <w:pStyle w:val="1"/>
        <w:tabs>
          <w:tab w:val="left" w:pos="142"/>
        </w:tabs>
        <w:suppressAutoHyphens/>
        <w:spacing w:line="360" w:lineRule="auto"/>
        <w:jc w:val="left"/>
        <w:rPr>
          <w:b w:val="0"/>
          <w:szCs w:val="28"/>
        </w:rPr>
      </w:pPr>
      <w:r w:rsidRPr="00C91201">
        <w:rPr>
          <w:b w:val="0"/>
          <w:szCs w:val="28"/>
        </w:rPr>
        <w:t>Введение</w:t>
      </w:r>
    </w:p>
    <w:p w:rsidR="00644686" w:rsidRPr="00C91201" w:rsidRDefault="00644686" w:rsidP="00957ECE">
      <w:pPr>
        <w:tabs>
          <w:tab w:val="left" w:pos="142"/>
        </w:tabs>
        <w:suppressAutoHyphens/>
        <w:spacing w:line="360" w:lineRule="auto"/>
        <w:rPr>
          <w:sz w:val="28"/>
          <w:szCs w:val="28"/>
        </w:rPr>
      </w:pPr>
    </w:p>
    <w:p w:rsidR="00644686" w:rsidRPr="00C91201" w:rsidRDefault="00644686" w:rsidP="00957ECE">
      <w:pPr>
        <w:pStyle w:val="1"/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jc w:val="left"/>
        <w:rPr>
          <w:b w:val="0"/>
          <w:szCs w:val="28"/>
        </w:rPr>
      </w:pPr>
      <w:r w:rsidRPr="00C91201">
        <w:rPr>
          <w:b w:val="0"/>
          <w:szCs w:val="28"/>
        </w:rPr>
        <w:t xml:space="preserve"> Содержание задания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Кинематический расчет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Расчет крутящих моментов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Определение модуля передачи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Определение диаметров валов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Проектирование червячной передачи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Проектирование цилиндрической зубчатой передачи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Проектирование конической зубчатой передачи</w:t>
      </w:r>
    </w:p>
    <w:p w:rsidR="00644686" w:rsidRPr="00C91201" w:rsidRDefault="00644686" w:rsidP="00957ECE">
      <w:pPr>
        <w:numPr>
          <w:ilvl w:val="1"/>
          <w:numId w:val="5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Расчет мертвого хода редуктора</w:t>
      </w:r>
    </w:p>
    <w:p w:rsidR="00644686" w:rsidRPr="00C91201" w:rsidRDefault="00644686" w:rsidP="00957ECE">
      <w:pPr>
        <w:numPr>
          <w:ilvl w:val="1"/>
          <w:numId w:val="6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Точность зубчатых и червячных передач</w:t>
      </w:r>
    </w:p>
    <w:p w:rsidR="00644686" w:rsidRPr="00C91201" w:rsidRDefault="00644686" w:rsidP="00957ECE">
      <w:pPr>
        <w:numPr>
          <w:ilvl w:val="1"/>
          <w:numId w:val="6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Допуски формы и расположения поверхностей зубчатых колес и червяков</w:t>
      </w:r>
    </w:p>
    <w:p w:rsidR="00644686" w:rsidRPr="00C91201" w:rsidRDefault="00644686" w:rsidP="00957ECE">
      <w:pPr>
        <w:numPr>
          <w:ilvl w:val="1"/>
          <w:numId w:val="6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Требование к базовым поверхностям зубчатых колес и червяков</w:t>
      </w:r>
    </w:p>
    <w:p w:rsidR="00644686" w:rsidRPr="00C91201" w:rsidRDefault="00644686" w:rsidP="00957ECE">
      <w:pPr>
        <w:numPr>
          <w:ilvl w:val="1"/>
          <w:numId w:val="6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Требование к шероховатости поверхностей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Конструктивные элементы валов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Кинематическая схема трехступенчатого мотор – редуктора и силы, действующие в зацеплении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Приведение сил к оси вала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Определение эквивалентных моментов, действующих в поперечных сечениях вала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Уточненный расчет вала</w:t>
      </w:r>
    </w:p>
    <w:p w:rsidR="00644686" w:rsidRPr="00C91201" w:rsidRDefault="00644686" w:rsidP="00957ECE">
      <w:pPr>
        <w:numPr>
          <w:ilvl w:val="1"/>
          <w:numId w:val="7"/>
        </w:numPr>
        <w:tabs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Определение долговечности подшипников качения</w:t>
      </w:r>
    </w:p>
    <w:p w:rsidR="00644686" w:rsidRPr="00C91201" w:rsidRDefault="00644686" w:rsidP="00957ECE">
      <w:pPr>
        <w:tabs>
          <w:tab w:val="left" w:pos="142"/>
        </w:tabs>
        <w:suppressAutoHyphens/>
        <w:spacing w:line="360" w:lineRule="auto"/>
        <w:rPr>
          <w:sz w:val="28"/>
          <w:szCs w:val="28"/>
        </w:rPr>
      </w:pPr>
      <w:r w:rsidRPr="00C91201">
        <w:rPr>
          <w:sz w:val="28"/>
          <w:szCs w:val="28"/>
        </w:rPr>
        <w:t>Список литературы</w:t>
      </w:r>
    </w:p>
    <w:p w:rsidR="00644686" w:rsidRPr="00C91201" w:rsidRDefault="00957ECE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44686" w:rsidRPr="00C91201">
        <w:rPr>
          <w:rFonts w:ascii="Times New Roman" w:hAnsi="Times New Roman"/>
          <w:sz w:val="28"/>
          <w:szCs w:val="28"/>
        </w:rPr>
        <w:t>Введение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Редуктором называют механизм, служащий для передачи мощности от электродвигателя к рабочему органу исполнительного устройства. С помощью редукторов осуществляют уменьшение угловой скорости, а также увеличение выходного момента. В зависимости от требуемого расположения геометрических осей валов, между которыми передаётся вращение, и необходимого передаточного числа в редукторах используют цилиндрические, конические, а также червячные зубчатые передачи.</w:t>
      </w:r>
    </w:p>
    <w:p w:rsidR="00644686" w:rsidRPr="00C91201" w:rsidRDefault="00644686" w:rsidP="00957ECE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 xml:space="preserve">Зубчатые и червячные редукторы характеризуются высокой надежностью, долговечностью, постоянством передаточного числа и простотой в эксплуатации. Они имеют малый вес и небольшие габариты при обеспечении больших передаточных чисел. 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передачи вращательного движения широко используют зубчатые и червячные механизмы. Если геометрические параллельны, то применяют цилиндрические зубчатые колеса, если оси валов пересекаются, то конические зубчатые колеса, а при перекрещивающихся осях валов ведущим звеном является червяк, ведомым – червячное колесо. Каждую передачу, состоящую из двух колес, независимо от ее типа называют ступенью.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Стандарт ГОСТ 2.402-68 (СТ СЭВ 286-76) устанавливает условные изображения всех типов зубчатых колес и червяков. Чтобы правильно оформить рабочие чертежи зубчатых колес и червяков, необходимо знать способы нарезания зубьев, геометрические соотношения элементов эвольвентного зацепления, степени точности, предельные отклонения размеров и требуемых шероховатостей поверхностей всех конструктивных элементов.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поддержания вращающихся деталей и передачи крутящих моментов между ними служат валы. От прочности и жесткости валов во многом зависит работоспособность механизмов.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Чтобы уменьшить габариты редуктора в целом, электродвигатель часто устанавливают непосредственно в его корпусе. При этом ведущее колесо первой ступени насаживают непосредственно на вал электродвигателя, поэтому вал электродвигателя одновременно является входным валом редуктора. Такие конструкции принято называть мотор – редукторами.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3"/>
        <w:numPr>
          <w:ilvl w:val="1"/>
          <w:numId w:val="10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Содержание задания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Целью работы является разработка конструкции трехступенчатого мотор – редуктора, кинематическая схема которого включает в себя червячную, коническую и цилиндрическую прямозубые передачи.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Выполнить рабочие чертежи зубчатых колес и червяков, а также изложить метод расчета и конструирование валов малогабаритных редукторов приборов.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Исходные данные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Последовательность передачи Ч – Ц – К;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первая степень – червячная,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вторая ступень – цилиндрическая,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третья ступень – коническая.</w:t>
      </w:r>
    </w:p>
    <w:p w:rsidR="00644686" w:rsidRPr="00C91201" w:rsidRDefault="00644686" w:rsidP="00957E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Тип электродвигателя: СЛ – 261 ТВ</w:t>
      </w:r>
    </w:p>
    <w:p w:rsidR="00786E49" w:rsidRDefault="00644686" w:rsidP="00957E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C91201">
        <w:rPr>
          <w:rFonts w:ascii="Times New Roman" w:hAnsi="Times New Roman"/>
          <w:b w:val="0"/>
          <w:sz w:val="28"/>
          <w:szCs w:val="28"/>
        </w:rPr>
        <w:t xml:space="preserve">Угловая скорость выходного вала редуктора </w:t>
      </w:r>
      <w:r w:rsidRPr="00C91201">
        <w:rPr>
          <w:rFonts w:ascii="Times New Roman" w:hAnsi="Times New Roman"/>
          <w:b w:val="0"/>
          <w:position w:val="-24"/>
          <w:sz w:val="28"/>
          <w:szCs w:val="28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8.25pt" o:ole="" fillcolor="window">
            <v:imagedata r:id="rId7" o:title=""/>
          </v:shape>
          <o:OLEObject Type="Embed" ProgID="Equation.3" ShapeID="_x0000_i1025" DrawAspect="Content" ObjectID="_1464954244" r:id="rId8"/>
        </w:object>
      </w:r>
    </w:p>
    <w:p w:rsidR="00644686" w:rsidRPr="00C91201" w:rsidRDefault="00644686" w:rsidP="00957E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Степень точности передач 7 – Д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Технические характеристики электродвигателя СЛ – 221 ТВ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Номинальная мощность на валу – 24 Вт.</w:t>
      </w:r>
    </w:p>
    <w:p w:rsidR="00644686" w:rsidRPr="00C91201" w:rsidRDefault="00644686" w:rsidP="00957EC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Угловая скорость – 380 рад/с.</w:t>
      </w:r>
    </w:p>
    <w:p w:rsidR="00644686" w:rsidRPr="00C91201" w:rsidRDefault="00644686" w:rsidP="00957EC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Напряжение – 110 В.</w:t>
      </w:r>
    </w:p>
    <w:p w:rsidR="00644686" w:rsidRPr="00C91201" w:rsidRDefault="00644686" w:rsidP="00957EC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Момент на валу – 0,065 Н.м.</w:t>
      </w:r>
    </w:p>
    <w:p w:rsidR="00644686" w:rsidRPr="00C91201" w:rsidRDefault="00644686" w:rsidP="00957EC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Габаритные размеры –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=120,4 мм,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91201">
        <w:rPr>
          <w:rFonts w:ascii="Times New Roman" w:hAnsi="Times New Roman"/>
          <w:b w:val="0"/>
          <w:sz w:val="28"/>
          <w:szCs w:val="28"/>
        </w:rPr>
        <w:t>=69.9 мм.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1.2 Кинематический расчет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sz w:val="28"/>
          <w:szCs w:val="28"/>
        </w:rPr>
        <w:t xml:space="preserve">Общее передаточное число редуктора </w:t>
      </w:r>
      <w:r w:rsidRPr="00C91201">
        <w:rPr>
          <w:rFonts w:ascii="Times New Roman" w:hAnsi="Times New Roman"/>
          <w:b w:val="0"/>
          <w:position w:val="-30"/>
          <w:sz w:val="28"/>
          <w:szCs w:val="28"/>
        </w:rPr>
        <w:object w:dxaOrig="2220" w:dyaOrig="700">
          <v:shape id="_x0000_i1026" type="#_x0000_t75" style="width:115.5pt;height:36.75pt" o:ole="" fillcolor="window">
            <v:imagedata r:id="rId9" o:title=""/>
          </v:shape>
          <o:OLEObject Type="Embed" ProgID="Equation.3" ShapeID="_x0000_i1026" DrawAspect="Content" ObjectID="_1464954245" r:id="rId10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 следует разбить по ступеням: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</w:rPr>
        <w:t>=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ц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ч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где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ц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 xml:space="preserve">ч </w:t>
      </w:r>
      <w:r w:rsidRPr="00C91201">
        <w:rPr>
          <w:rFonts w:ascii="Times New Roman" w:hAnsi="Times New Roman"/>
          <w:b w:val="0"/>
          <w:sz w:val="28"/>
          <w:szCs w:val="28"/>
        </w:rPr>
        <w:t>– соответственно передаточные числа зубчато-цилиндрической, зубчато-конической и червячной ступеней.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Задается: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ц</w:t>
      </w:r>
      <w:r w:rsidRPr="00C91201">
        <w:rPr>
          <w:rFonts w:ascii="Times New Roman" w:hAnsi="Times New Roman"/>
          <w:b w:val="0"/>
          <w:sz w:val="28"/>
          <w:szCs w:val="28"/>
        </w:rPr>
        <w:t>=4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C91201">
        <w:rPr>
          <w:rFonts w:ascii="Times New Roman" w:hAnsi="Times New Roman"/>
          <w:b w:val="0"/>
          <w:sz w:val="28"/>
          <w:szCs w:val="28"/>
        </w:rPr>
        <w:t>=2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ч</w:t>
      </w:r>
      <w:r w:rsidRPr="00C91201">
        <w:rPr>
          <w:rFonts w:ascii="Times New Roman" w:hAnsi="Times New Roman"/>
          <w:b w:val="0"/>
          <w:sz w:val="28"/>
          <w:szCs w:val="28"/>
        </w:rPr>
        <w:t>=</w:t>
      </w:r>
      <w:r w:rsidRPr="00C91201">
        <w:rPr>
          <w:rFonts w:ascii="Times New Roman" w:hAnsi="Times New Roman"/>
          <w:b w:val="0"/>
          <w:position w:val="-32"/>
          <w:sz w:val="28"/>
          <w:szCs w:val="28"/>
        </w:rPr>
        <w:object w:dxaOrig="2180" w:dyaOrig="700">
          <v:shape id="_x0000_i1027" type="#_x0000_t75" style="width:108.75pt;height:35.25pt" o:ole="" fillcolor="window">
            <v:imagedata r:id="rId11" o:title=""/>
          </v:shape>
          <o:OLEObject Type="Embed" ProgID="Equation.3" ShapeID="_x0000_i1027" DrawAspect="Content" ObjectID="_1464954246" r:id="rId12"/>
        </w:object>
      </w:r>
    </w:p>
    <w:p w:rsidR="00644686" w:rsidRPr="00C91201" w:rsidRDefault="00E965F3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44686" w:rsidRPr="00C91201">
        <w:rPr>
          <w:rFonts w:ascii="Times New Roman" w:hAnsi="Times New Roman"/>
          <w:b w:val="0"/>
          <w:sz w:val="28"/>
          <w:szCs w:val="28"/>
        </w:rPr>
        <w:t xml:space="preserve">отсюда число заходов червяка </w:t>
      </w:r>
      <w:r w:rsidR="00644686" w:rsidRPr="00C91201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="00644686" w:rsidRPr="00C91201">
        <w:rPr>
          <w:rFonts w:ascii="Times New Roman" w:hAnsi="Times New Roman"/>
          <w:b w:val="0"/>
          <w:sz w:val="28"/>
          <w:szCs w:val="28"/>
          <w:vertAlign w:val="subscript"/>
        </w:rPr>
        <w:t>ч</w:t>
      </w:r>
      <w:r w:rsidR="00644686" w:rsidRPr="00C91201">
        <w:rPr>
          <w:rFonts w:ascii="Times New Roman" w:hAnsi="Times New Roman"/>
          <w:b w:val="0"/>
          <w:sz w:val="28"/>
          <w:szCs w:val="28"/>
        </w:rPr>
        <w:t xml:space="preserve">=3 и число зубьев червячного колеса </w:t>
      </w:r>
      <w:r w:rsidR="00644686" w:rsidRPr="00C91201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="00644686" w:rsidRPr="00C91201">
        <w:rPr>
          <w:rFonts w:ascii="Times New Roman" w:hAnsi="Times New Roman"/>
          <w:b w:val="0"/>
          <w:sz w:val="28"/>
          <w:szCs w:val="28"/>
          <w:vertAlign w:val="subscript"/>
        </w:rPr>
        <w:t>к</w:t>
      </w:r>
      <w:r w:rsidR="00644686" w:rsidRPr="00C91201">
        <w:rPr>
          <w:rFonts w:ascii="Times New Roman" w:hAnsi="Times New Roman"/>
          <w:b w:val="0"/>
          <w:sz w:val="28"/>
          <w:szCs w:val="28"/>
        </w:rPr>
        <w:t>=40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30"/>
          <w:sz w:val="28"/>
          <w:szCs w:val="28"/>
        </w:rPr>
        <w:object w:dxaOrig="2340" w:dyaOrig="700">
          <v:shape id="_x0000_i1028" type="#_x0000_t75" style="width:117pt;height:35.25pt" o:ole="" fillcolor="window">
            <v:imagedata r:id="rId13" o:title=""/>
          </v:shape>
          <o:OLEObject Type="Embed" ProgID="Equation.3" ShapeID="_x0000_i1028" DrawAspect="Content" ObjectID="_1464954247" r:id="rId14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Выбираем число зубьев ведущих цилиндрических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ц1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=30 и конических колес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к1</w:t>
      </w:r>
      <w:r w:rsidRPr="00C91201">
        <w:rPr>
          <w:rFonts w:ascii="Times New Roman" w:hAnsi="Times New Roman"/>
          <w:b w:val="0"/>
          <w:sz w:val="28"/>
          <w:szCs w:val="28"/>
        </w:rPr>
        <w:t>=26 и определяем число зубьев ведомых: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30"/>
          <w:sz w:val="28"/>
          <w:szCs w:val="28"/>
        </w:rPr>
        <w:object w:dxaOrig="2740" w:dyaOrig="720">
          <v:shape id="_x0000_i1029" type="#_x0000_t75" style="width:137.25pt;height:36pt" o:ole="" fillcolor="window">
            <v:imagedata r:id="rId15" o:title=""/>
          </v:shape>
          <o:OLEObject Type="Embed" ProgID="Equation.3" ShapeID="_x0000_i1029" DrawAspect="Content" ObjectID="_1464954248" r:id="rId16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Тогда фактическое значение передаточного числа редуктора после округления чисел зубьев до целых величин: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32"/>
          <w:sz w:val="28"/>
          <w:szCs w:val="28"/>
        </w:rPr>
        <w:object w:dxaOrig="3100" w:dyaOrig="740">
          <v:shape id="_x0000_i1030" type="#_x0000_t75" style="width:155.25pt;height:36.75pt" o:ole="" fillcolor="window">
            <v:imagedata r:id="rId17" o:title=""/>
          </v:shape>
          <o:OLEObject Type="Embed" ProgID="Equation.3" ShapeID="_x0000_i1030" DrawAspect="Content" ObjectID="_1464954249" r:id="rId18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Действительное значение передаточного числа должно удовлетворять условию: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58"/>
          <w:sz w:val="28"/>
          <w:szCs w:val="28"/>
        </w:rPr>
        <w:object w:dxaOrig="4160" w:dyaOrig="1280">
          <v:shape id="_x0000_i1031" type="#_x0000_t75" style="width:207.75pt;height:63.75pt" o:ole="" fillcolor="window">
            <v:imagedata r:id="rId19" o:title=""/>
          </v:shape>
          <o:OLEObject Type="Embed" ProgID="Equation.3" ShapeID="_x0000_i1031" DrawAspect="Content" ObjectID="_1464954250" r:id="rId20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1.3 Расчет крутящих моментов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4"/>
          <w:sz w:val="28"/>
          <w:szCs w:val="28"/>
        </w:rPr>
        <w:object w:dxaOrig="3400" w:dyaOrig="400">
          <v:shape id="_x0000_i1032" type="#_x0000_t75" style="width:178.5pt;height:21pt" o:ole="" fillcolor="window">
            <v:imagedata r:id="rId21" o:title=""/>
          </v:shape>
          <o:OLEObject Type="Embed" ProgID="Equation.3" ShapeID="_x0000_i1032" DrawAspect="Content" ObjectID="_1464954251" r:id="rId2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3080" w:dyaOrig="380">
          <v:shape id="_x0000_i1033" type="#_x0000_t75" style="width:168pt;height:22.5pt" o:ole="" fillcolor="window">
            <v:imagedata r:id="rId23" o:title=""/>
          </v:shape>
          <o:OLEObject Type="Embed" ProgID="Equation.3" ShapeID="_x0000_i1033" DrawAspect="Content" ObjectID="_1464954252" r:id="rId2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3159" w:dyaOrig="380">
          <v:shape id="_x0000_i1034" type="#_x0000_t75" style="width:172.5pt;height:22.5pt" o:ole="" fillcolor="window">
            <v:imagedata r:id="rId25" o:title=""/>
          </v:shape>
          <o:OLEObject Type="Embed" ProgID="Equation.3" ShapeID="_x0000_i1034" DrawAspect="Content" ObjectID="_1464954253" r:id="rId2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4"/>
          <w:sz w:val="28"/>
          <w:szCs w:val="28"/>
        </w:rPr>
        <w:object w:dxaOrig="4160" w:dyaOrig="400">
          <v:shape id="_x0000_i1035" type="#_x0000_t75" style="width:258pt;height:26.25pt" o:ole="" fillcolor="window">
            <v:imagedata r:id="rId27" o:title=""/>
          </v:shape>
          <o:OLEObject Type="Embed" ProgID="Equation.3" ShapeID="_x0000_i1035" DrawAspect="Content" ObjectID="_1464954254" r:id="rId2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1.4 Определение модуля передачи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4"/>
          <w:sz w:val="28"/>
          <w:szCs w:val="28"/>
        </w:rPr>
        <w:object w:dxaOrig="7060" w:dyaOrig="780">
          <v:shape id="_x0000_i1036" type="#_x0000_t75" style="width:353.25pt;height:39pt" o:ole="" fillcolor="window">
            <v:imagedata r:id="rId29" o:title=""/>
          </v:shape>
          <o:OLEObject Type="Embed" ProgID="Equation.3" ShapeID="_x0000_i1036" DrawAspect="Content" ObjectID="_1464954255" r:id="rId3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</w:rPr>
        <w:object w:dxaOrig="6480" w:dyaOrig="740">
          <v:shape id="_x0000_i1037" type="#_x0000_t75" style="width:324pt;height:36.75pt" o:ole="" fillcolor="window">
            <v:imagedata r:id="rId31" o:title=""/>
          </v:shape>
          <o:OLEObject Type="Embed" ProgID="Equation.3" ShapeID="_x0000_i1037" DrawAspect="Content" ObjectID="_1464954256" r:id="rId3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</w:rPr>
        <w:object w:dxaOrig="5120" w:dyaOrig="740">
          <v:shape id="_x0000_i1038" type="#_x0000_t75" style="width:255.75pt;height:36.75pt" o:ole="" fillcolor="window">
            <v:imagedata r:id="rId33" o:title=""/>
          </v:shape>
          <o:OLEObject Type="Embed" ProgID="Equation.3" ShapeID="_x0000_i1038" DrawAspect="Content" ObjectID="_1464954257" r:id="rId3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957ECE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57ECE">
        <w:rPr>
          <w:b/>
          <w:sz w:val="28"/>
          <w:szCs w:val="28"/>
        </w:rPr>
        <w:t>1.5 Определение диаметров валов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4"/>
          <w:sz w:val="28"/>
          <w:szCs w:val="28"/>
        </w:rPr>
        <w:object w:dxaOrig="3480" w:dyaOrig="820">
          <v:shape id="_x0000_i1039" type="#_x0000_t75" style="width:174pt;height:41.25pt" o:ole="" fillcolor="window">
            <v:imagedata r:id="rId35" o:title=""/>
          </v:shape>
          <o:OLEObject Type="Embed" ProgID="Equation.3" ShapeID="_x0000_i1039" DrawAspect="Content" ObjectID="_1464954258" r:id="rId3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</w:rPr>
        <w:object w:dxaOrig="3700" w:dyaOrig="740">
          <v:shape id="_x0000_i1040" type="#_x0000_t75" style="width:185.25pt;height:36.75pt" o:ole="" fillcolor="window">
            <v:imagedata r:id="rId37" o:title=""/>
          </v:shape>
          <o:OLEObject Type="Embed" ProgID="Equation.3" ShapeID="_x0000_i1040" DrawAspect="Content" ObjectID="_1464954259" r:id="rId3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</w:rPr>
        <w:object w:dxaOrig="3920" w:dyaOrig="740">
          <v:shape id="_x0000_i1041" type="#_x0000_t75" style="width:195.75pt;height:36.75pt" o:ole="" fillcolor="window">
            <v:imagedata r:id="rId39" o:title=""/>
          </v:shape>
          <o:OLEObject Type="Embed" ProgID="Equation.3" ShapeID="_x0000_i1041" DrawAspect="Content" ObjectID="_1464954260" r:id="rId4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160" w:dyaOrig="360">
          <v:shape id="_x0000_i1042" type="#_x0000_t75" style="width:90pt;height:24.75pt" o:ole="" fillcolor="window">
            <v:imagedata r:id="rId41" o:title=""/>
          </v:shape>
          <o:OLEObject Type="Embed" ProgID="Equation.3" ShapeID="_x0000_i1042" DrawAspect="Content" ObjectID="_1464954261" r:id="rId42"/>
        </w:objec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 - диаметр штифта</w:t>
      </w:r>
      <w:r w:rsidRPr="00C91201">
        <w:rPr>
          <w:sz w:val="28"/>
          <w:szCs w:val="28"/>
        </w:rPr>
        <w:tab/>
      </w:r>
      <w:r w:rsidRPr="00C91201">
        <w:rPr>
          <w:position w:val="-12"/>
          <w:sz w:val="28"/>
          <w:szCs w:val="28"/>
        </w:rPr>
        <w:object w:dxaOrig="960" w:dyaOrig="360">
          <v:shape id="_x0000_i1043" type="#_x0000_t75" style="width:74.25pt;height:24.75pt" o:ole="" fillcolor="window">
            <v:imagedata r:id="rId43" o:title=""/>
          </v:shape>
          <o:OLEObject Type="Embed" ProgID="Equation.3" ShapeID="_x0000_i1043" DrawAspect="Content" ObjectID="_1464954262" r:id="rId4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520" w:dyaOrig="360">
          <v:shape id="_x0000_i1044" type="#_x0000_t75" style="width:75.75pt;height:18pt" o:ole="" fillcolor="window">
            <v:imagedata r:id="rId45" o:title=""/>
          </v:shape>
          <o:OLEObject Type="Embed" ProgID="Equation.3" ShapeID="_x0000_i1044" DrawAspect="Content" ObjectID="_1464954263" r:id="rId4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2 мм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640" w:dyaOrig="360">
          <v:shape id="_x0000_i1045" type="#_x0000_t75" style="width:81.75pt;height:18pt" o:ole="" fillcolor="window">
            <v:imagedata r:id="rId47" o:title=""/>
          </v:shape>
          <o:OLEObject Type="Embed" ProgID="Equation.3" ShapeID="_x0000_i1045" DrawAspect="Content" ObjectID="_1464954264" r:id="rId4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3 мм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620" w:dyaOrig="360">
          <v:shape id="_x0000_i1046" type="#_x0000_t75" style="width:81pt;height:18pt" o:ole="" fillcolor="window">
            <v:imagedata r:id="rId49" o:title=""/>
          </v:shape>
          <o:OLEObject Type="Embed" ProgID="Equation.3" ShapeID="_x0000_i1046" DrawAspect="Content" ObjectID="_1464954265" r:id="rId5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4 мм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1.6 Проектирование червячной передачи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91201">
        <w:rPr>
          <w:rFonts w:ascii="Times New Roman" w:hAnsi="Times New Roman"/>
          <w:b w:val="0"/>
          <w:i w:val="0"/>
          <w:sz w:val="28"/>
          <w:szCs w:val="28"/>
        </w:rPr>
        <w:t>Расчет геометрических параметров червяка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1260"/>
        <w:gridCol w:w="2160"/>
        <w:gridCol w:w="2856"/>
      </w:tblGrid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Наименование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параметра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Формула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Результат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расчета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цапфы под подшипник,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8A4BD4">
              <w:rPr>
                <w:sz w:val="20"/>
                <w:szCs w:val="20"/>
              </w:rPr>
              <w:t>≥</w:t>
            </w: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в</w:t>
            </w:r>
            <w:r w:rsidRPr="008A4BD4">
              <w:rPr>
                <w:sz w:val="20"/>
                <w:szCs w:val="20"/>
              </w:rPr>
              <w:t>+(1</w:t>
            </w:r>
            <w:r w:rsidRPr="008A4BD4">
              <w:rPr>
                <w:position w:val="-4"/>
                <w:sz w:val="20"/>
                <w:szCs w:val="20"/>
              </w:rPr>
              <w:object w:dxaOrig="200" w:dyaOrig="200">
                <v:shape id="_x0000_i1047" type="#_x0000_t75" style="width:15pt;height:12pt" o:ole="" fillcolor="window">
                  <v:imagedata r:id="rId51" o:title=""/>
                </v:shape>
                <o:OLEObject Type="Embed" ProgID="Equation.3" ShapeID="_x0000_i1047" DrawAspect="Content" ObjectID="_1464954266" r:id="rId52"/>
              </w:objec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2)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10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упорного кольцевого выступа,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-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12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Коэффициент диаметра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8A4BD4">
              <w:rPr>
                <w:position w:val="-24"/>
                <w:sz w:val="20"/>
                <w:szCs w:val="20"/>
              </w:rPr>
              <w:object w:dxaOrig="1060" w:dyaOrig="620">
                <v:shape id="_x0000_i1048" type="#_x0000_t75" style="width:53.25pt;height:30.75pt" o:ole="" fillcolor="window">
                  <v:imagedata r:id="rId53" o:title=""/>
                </v:shape>
                <o:OLEObject Type="Embed" ProgID="Equation.3" ShapeID="_x0000_i1048" DrawAspect="Content" ObjectID="_1464954267" r:id="rId54"/>
              </w:objec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18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длительной окружности,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</w:rPr>
              <w:t>m</w:t>
            </w:r>
            <w:r w:rsidRPr="008A4BD4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14,4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окружности вершин витков,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m</w:t>
            </w:r>
            <w:r w:rsidRPr="008A4BD4">
              <w:rPr>
                <w:sz w:val="20"/>
                <w:szCs w:val="20"/>
              </w:rPr>
              <w:t xml:space="preserve"> (</w:t>
            </w:r>
            <w:r w:rsidRPr="008A4BD4">
              <w:rPr>
                <w:sz w:val="20"/>
                <w:szCs w:val="20"/>
                <w:lang w:val="en-US"/>
              </w:rPr>
              <w:t>q</w:t>
            </w:r>
            <w:r w:rsidRPr="008A4BD4">
              <w:rPr>
                <w:sz w:val="20"/>
                <w:szCs w:val="20"/>
              </w:rPr>
              <w:t>+2)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16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окружности впадин витков,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m</w:t>
            </w:r>
            <w:r w:rsidRPr="008A4BD4">
              <w:rPr>
                <w:sz w:val="20"/>
                <w:szCs w:val="20"/>
              </w:rPr>
              <w:t xml:space="preserve"> (</w:t>
            </w:r>
            <w:r w:rsidRPr="008A4BD4">
              <w:rPr>
                <w:sz w:val="20"/>
                <w:szCs w:val="20"/>
                <w:lang w:val="en-US"/>
              </w:rPr>
              <w:t>q</w:t>
            </w:r>
            <w:r w:rsidRPr="008A4BD4">
              <w:rPr>
                <w:sz w:val="20"/>
                <w:szCs w:val="20"/>
              </w:rPr>
              <w:t>-2,5)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12,4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351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Длина нарезанной части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tabs>
                <w:tab w:val="num" w:pos="720"/>
              </w:tabs>
              <w:suppressAutoHyphens/>
              <w:spacing w:line="360" w:lineRule="auto"/>
            </w:pPr>
            <w:r w:rsidRPr="008A4BD4">
              <w:rPr>
                <w:position w:val="-14"/>
                <w:sz w:val="20"/>
                <w:szCs w:val="20"/>
              </w:rPr>
              <w:object w:dxaOrig="1180" w:dyaOrig="420">
                <v:shape id="_x0000_i1049" type="#_x0000_t75" style="width:59.25pt;height:21pt" o:ole="" fillcolor="window">
                  <v:imagedata r:id="rId55" o:title=""/>
                </v:shape>
                <o:OLEObject Type="Embed" ProgID="Equation.3" ShapeID="_x0000_i1049" DrawAspect="Content" ObjectID="_1464954268" r:id="rId56"/>
              </w:object>
            </w:r>
          </w:p>
          <w:p w:rsidR="00644686" w:rsidRPr="008A4BD4" w:rsidRDefault="00644686" w:rsidP="00957ECE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11,7</w:t>
            </w:r>
          </w:p>
        </w:tc>
      </w:tr>
    </w:tbl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91201">
        <w:rPr>
          <w:rFonts w:ascii="Times New Roman" w:hAnsi="Times New Roman"/>
          <w:b w:val="0"/>
          <w:i w:val="0"/>
          <w:sz w:val="28"/>
          <w:szCs w:val="28"/>
        </w:rPr>
        <w:t>Расчет геометрических параметров червячного колеса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1260"/>
        <w:gridCol w:w="2160"/>
        <w:gridCol w:w="2856"/>
      </w:tblGrid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Наименование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параметра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Формула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Результат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расчета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длительной окружности,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 xml:space="preserve">n </w:t>
            </w:r>
            <w:r w:rsidRPr="008A4BD4">
              <w:rPr>
                <w:sz w:val="20"/>
                <w:szCs w:val="20"/>
                <w:lang w:val="en-US"/>
              </w:rPr>
              <w:t>z</w:t>
            </w:r>
            <w:r w:rsidRPr="008A4BD4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32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окружности вершин,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8A4BD4">
              <w:rPr>
                <w:sz w:val="20"/>
                <w:szCs w:val="20"/>
                <w:vertAlign w:val="subscript"/>
              </w:rPr>
              <w:t xml:space="preserve"> </w:t>
            </w:r>
            <w:r w:rsidRPr="008A4BD4">
              <w:rPr>
                <w:sz w:val="20"/>
                <w:szCs w:val="20"/>
              </w:rPr>
              <w:t>(</w:t>
            </w:r>
            <w:r w:rsidRPr="008A4BD4">
              <w:rPr>
                <w:sz w:val="20"/>
                <w:szCs w:val="20"/>
                <w:lang w:val="en-US"/>
              </w:rPr>
              <w:t>z</w:t>
            </w:r>
            <w:r w:rsidRPr="008A4BD4">
              <w:rPr>
                <w:sz w:val="20"/>
                <w:szCs w:val="20"/>
                <w:vertAlign w:val="subscript"/>
              </w:rPr>
              <w:t>к</w:t>
            </w:r>
            <w:r w:rsidRPr="008A4BD4">
              <w:rPr>
                <w:sz w:val="20"/>
                <w:szCs w:val="20"/>
              </w:rPr>
              <w:t>+2)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33,6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окружности впадин,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8A4BD4">
              <w:rPr>
                <w:sz w:val="20"/>
                <w:szCs w:val="20"/>
                <w:vertAlign w:val="subscript"/>
              </w:rPr>
              <w:t xml:space="preserve"> </w:t>
            </w:r>
            <w:r w:rsidRPr="008A4BD4">
              <w:rPr>
                <w:sz w:val="20"/>
                <w:szCs w:val="20"/>
              </w:rPr>
              <w:t>(</w:t>
            </w:r>
            <w:r w:rsidRPr="008A4BD4">
              <w:rPr>
                <w:sz w:val="20"/>
                <w:szCs w:val="20"/>
                <w:lang w:val="en-US"/>
              </w:rPr>
              <w:t>z</w:t>
            </w:r>
            <w:r w:rsidRPr="008A4BD4">
              <w:rPr>
                <w:sz w:val="20"/>
                <w:szCs w:val="20"/>
                <w:vertAlign w:val="subscript"/>
              </w:rPr>
              <w:t>к</w:t>
            </w:r>
            <w:r w:rsidRPr="008A4BD4">
              <w:rPr>
                <w:sz w:val="20"/>
                <w:szCs w:val="20"/>
              </w:rPr>
              <w:t>-2,5)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30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Радиус образующей вершин зубьев,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0,5d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8A4BD4">
              <w:rPr>
                <w:sz w:val="20"/>
                <w:szCs w:val="20"/>
                <w:lang w:val="en-US"/>
              </w:rPr>
              <w:t>- 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6,4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Наибольший диаметр колеса, мм:</w:t>
            </w:r>
          </w:p>
          <w:p w:rsidR="00786E49" w:rsidRDefault="00E965F3" w:rsidP="00957ECE">
            <w:pPr>
              <w:suppressAutoHyphens/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 w:rsidR="00644686" w:rsidRPr="008A4BD4">
              <w:rPr>
                <w:sz w:val="20"/>
                <w:szCs w:val="20"/>
              </w:rPr>
              <w:t xml:space="preserve">при </w:t>
            </w:r>
            <w:r w:rsidR="00644686" w:rsidRPr="008A4BD4">
              <w:rPr>
                <w:sz w:val="20"/>
                <w:szCs w:val="20"/>
                <w:lang w:val="en-US"/>
              </w:rPr>
              <w:t>z</w:t>
            </w:r>
            <w:r w:rsidR="00644686" w:rsidRPr="008A4BD4">
              <w:rPr>
                <w:sz w:val="20"/>
                <w:szCs w:val="20"/>
                <w:vertAlign w:val="subscript"/>
              </w:rPr>
              <w:t>ч</w:t>
            </w:r>
            <w:r w:rsidR="00644686" w:rsidRPr="008A4BD4">
              <w:rPr>
                <w:sz w:val="20"/>
                <w:szCs w:val="20"/>
              </w:rPr>
              <w:t>=2</w:t>
            </w:r>
            <w:r w:rsidR="00644686" w:rsidRPr="008A4BD4">
              <w:rPr>
                <w:position w:val="-4"/>
                <w:sz w:val="20"/>
                <w:szCs w:val="20"/>
              </w:rPr>
              <w:object w:dxaOrig="200" w:dyaOrig="200">
                <v:shape id="_x0000_i1050" type="#_x0000_t75" style="width:15pt;height:12pt" o:ole="" fillcolor="window">
                  <v:imagedata r:id="rId51" o:title=""/>
                </v:shape>
                <o:OLEObject Type="Embed" ProgID="Equation.3" ShapeID="_x0000_i1050" DrawAspect="Content" ObjectID="_1464954269" r:id="rId57"/>
              </w:objec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м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2160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A4BD4">
              <w:rPr>
                <w:sz w:val="20"/>
                <w:szCs w:val="20"/>
              </w:rPr>
              <w:t>+1,5</w:t>
            </w:r>
            <w:r w:rsidRPr="008A4BD4">
              <w:rPr>
                <w:sz w:val="20"/>
                <w:szCs w:val="20"/>
                <w:lang w:val="en-US"/>
              </w:rPr>
              <w:t xml:space="preserve"> 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856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34,8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Ширина венца, мм:</w:t>
            </w:r>
          </w:p>
          <w:p w:rsidR="00786E49" w:rsidRDefault="00E965F3" w:rsidP="00957ECE">
            <w:pPr>
              <w:suppressAutoHyphens/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 w:rsidR="00644686" w:rsidRPr="008A4BD4">
              <w:rPr>
                <w:sz w:val="20"/>
                <w:szCs w:val="20"/>
              </w:rPr>
              <w:t xml:space="preserve">при </w:t>
            </w:r>
            <w:r w:rsidR="00644686" w:rsidRPr="008A4BD4">
              <w:rPr>
                <w:sz w:val="20"/>
                <w:szCs w:val="20"/>
                <w:lang w:val="en-US"/>
              </w:rPr>
              <w:t>z</w:t>
            </w:r>
            <w:r w:rsidR="00644686" w:rsidRPr="008A4BD4">
              <w:rPr>
                <w:sz w:val="20"/>
                <w:szCs w:val="20"/>
                <w:vertAlign w:val="subscript"/>
              </w:rPr>
              <w:t>ч</w:t>
            </w:r>
            <w:r w:rsidR="00644686" w:rsidRPr="008A4BD4">
              <w:rPr>
                <w:sz w:val="20"/>
                <w:szCs w:val="20"/>
              </w:rPr>
              <w:t>=1</w:t>
            </w:r>
            <w:r w:rsidR="00644686" w:rsidRPr="008A4BD4">
              <w:rPr>
                <w:position w:val="-4"/>
                <w:sz w:val="20"/>
                <w:szCs w:val="20"/>
              </w:rPr>
              <w:object w:dxaOrig="200" w:dyaOrig="200">
                <v:shape id="_x0000_i1051" type="#_x0000_t75" style="width:15pt;height:12pt" o:ole="" fillcolor="window">
                  <v:imagedata r:id="rId51" o:title=""/>
                </v:shape>
                <o:OLEObject Type="Embed" ProgID="Equation.3" ShapeID="_x0000_i1051" DrawAspect="Content" ObjectID="_1464954270" r:id="rId58"/>
              </w:objec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b</w: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60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≤0,75</w:t>
            </w:r>
            <w:r w:rsidRPr="008A4BD4">
              <w:rPr>
                <w:sz w:val="20"/>
                <w:szCs w:val="20"/>
                <w:lang w:val="en-US"/>
              </w:rPr>
              <w:t xml:space="preserve"> 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2856" w:type="dxa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12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8A4BD4">
              <w:rPr>
                <w:sz w:val="20"/>
                <w:szCs w:val="20"/>
              </w:rPr>
              <w:t>α</w:t>
            </w:r>
            <w:r w:rsidRPr="008A4BD4">
              <w:rPr>
                <w:sz w:val="20"/>
                <w:szCs w:val="20"/>
                <w:vertAlign w:val="subscript"/>
              </w:rPr>
              <w:t>ω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0,5m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8A4BD4">
              <w:rPr>
                <w:sz w:val="20"/>
                <w:szCs w:val="20"/>
                <w:lang w:val="en-US"/>
              </w:rPr>
              <w:t xml:space="preserve"> (q+ z</w:t>
            </w:r>
            <w:r w:rsidRPr="008A4BD4">
              <w:rPr>
                <w:sz w:val="20"/>
                <w:szCs w:val="20"/>
                <w:vertAlign w:val="subscript"/>
              </w:rPr>
              <w:t>к</w:t>
            </w:r>
            <w:r w:rsidRPr="008A4BD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23,2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Угол между боковыми скосами зубьев, град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8A4BD4">
              <w:rPr>
                <w:sz w:val="20"/>
                <w:szCs w:val="20"/>
              </w:rPr>
              <w:t>2</w:t>
            </w:r>
            <w:r w:rsidRPr="008A4BD4">
              <w:rPr>
                <w:sz w:val="20"/>
                <w:szCs w:val="20"/>
                <w:vertAlign w:val="subscript"/>
              </w:rPr>
              <w:t>α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см. табл. 8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60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выточки,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 xml:space="preserve">~ </w:t>
            </w: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8A4BD4">
              <w:rPr>
                <w:sz w:val="20"/>
                <w:szCs w:val="20"/>
              </w:rPr>
              <w:t>-4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26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ступицы,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 xml:space="preserve">1,3 </w:t>
            </w: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10,4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окружности расположения центров отверстий облегчения,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0,5 (D+ d</w:t>
            </w:r>
            <w:r w:rsidRPr="008A4BD4">
              <w:rPr>
                <w:sz w:val="20"/>
                <w:szCs w:val="20"/>
                <w:vertAlign w:val="subscript"/>
              </w:rPr>
              <w:t>с</w:t>
            </w:r>
            <w:r w:rsidRPr="008A4BD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18,2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Диаметр отверстия облегчения, мм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21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0,4(</w:t>
            </w: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</w:rPr>
              <w:t xml:space="preserve"> - </w:t>
            </w:r>
            <w:r w:rsidRPr="008A4BD4">
              <w:rPr>
                <w:sz w:val="20"/>
                <w:szCs w:val="20"/>
                <w:lang w:val="en-US"/>
              </w:rPr>
              <w:t>d</w:t>
            </w:r>
            <w:r w:rsidRPr="008A4BD4">
              <w:rPr>
                <w:sz w:val="20"/>
                <w:szCs w:val="20"/>
                <w:vertAlign w:val="subscript"/>
              </w:rPr>
              <w:t>с</w:t>
            </w:r>
            <w:r w:rsidRPr="008A4BD4">
              <w:rPr>
                <w:sz w:val="20"/>
                <w:szCs w:val="20"/>
              </w:rPr>
              <w:t>)</w:t>
            </w: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6,24</w:t>
            </w:r>
          </w:p>
        </w:tc>
      </w:tr>
      <w:tr w:rsidR="00644686" w:rsidRPr="008A4BD4" w:rsidTr="008A4BD4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Число отверстий облегчения</w:t>
            </w:r>
          </w:p>
        </w:tc>
        <w:tc>
          <w:tcPr>
            <w:tcW w:w="1260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  <w:lang w:val="en-US"/>
              </w:rPr>
              <w:t>z</w:t>
            </w:r>
            <w:r w:rsidRPr="008A4BD4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8A4BD4">
              <w:rPr>
                <w:sz w:val="20"/>
                <w:szCs w:val="20"/>
              </w:rPr>
              <w:t>~1,5</w:t>
            </w:r>
            <w:r w:rsidRPr="008A4BD4">
              <w:rPr>
                <w:position w:val="-30"/>
                <w:sz w:val="20"/>
                <w:szCs w:val="20"/>
              </w:rPr>
              <w:object w:dxaOrig="400" w:dyaOrig="680">
                <v:shape id="_x0000_i1052" type="#_x0000_t75" style="width:29.25pt;height:33.75pt" o:ole="" fillcolor="window">
                  <v:imagedata r:id="rId59" o:title=""/>
                </v:shape>
                <o:OLEObject Type="Embed" ProgID="Equation.3" ShapeID="_x0000_i1052" DrawAspect="Content" ObjectID="_1464954271" r:id="rId60"/>
              </w:object>
            </w:r>
          </w:p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  <w:vAlign w:val="center"/>
          </w:tcPr>
          <w:p w:rsidR="00644686" w:rsidRPr="008A4BD4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A4BD4">
              <w:rPr>
                <w:sz w:val="20"/>
                <w:szCs w:val="20"/>
              </w:rPr>
              <w:t>4</w:t>
            </w:r>
          </w:p>
        </w:tc>
      </w:tr>
    </w:tbl>
    <w:p w:rsidR="00644686" w:rsidRPr="00C91201" w:rsidRDefault="00560A8E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4686" w:rsidRPr="00C91201">
        <w:rPr>
          <w:b/>
          <w:sz w:val="28"/>
          <w:szCs w:val="28"/>
        </w:rPr>
        <w:t>1.7 Проектирование цилиндрической зубчатой передачи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91201">
        <w:rPr>
          <w:rFonts w:ascii="Times New Roman" w:hAnsi="Times New Roman"/>
          <w:b w:val="0"/>
          <w:i w:val="0"/>
          <w:sz w:val="28"/>
          <w:szCs w:val="28"/>
        </w:rPr>
        <w:t>Расчет размеров прямозубых цилиндрических колес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2160"/>
        <w:gridCol w:w="1416"/>
        <w:gridCol w:w="1440"/>
      </w:tblGrid>
      <w:tr w:rsidR="00644686" w:rsidRPr="00560A8E">
        <w:trPr>
          <w:cantSplit/>
        </w:trPr>
        <w:tc>
          <w:tcPr>
            <w:tcW w:w="3168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Наименование</w: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параметра</w:t>
            </w:r>
          </w:p>
        </w:tc>
        <w:tc>
          <w:tcPr>
            <w:tcW w:w="1260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0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Формула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Результаты</w: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расчета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ведущее колесо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ведомое колесо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длительной окружности,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 xml:space="preserve">n 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80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окружности вершин зубьев,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60A8E">
              <w:rPr>
                <w:sz w:val="20"/>
                <w:szCs w:val="20"/>
                <w:vertAlign w:val="subscript"/>
              </w:rPr>
              <w:t xml:space="preserve"> </w:t>
            </w:r>
            <w:r w:rsidRPr="00560A8E">
              <w:rPr>
                <w:sz w:val="20"/>
                <w:szCs w:val="20"/>
              </w:rPr>
              <w:t>(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ц</w:t>
            </w:r>
            <w:r w:rsidRPr="00560A8E">
              <w:rPr>
                <w:sz w:val="20"/>
                <w:szCs w:val="20"/>
              </w:rPr>
              <w:t>+2)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21.6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81.6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окружности впадин зубьев,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При </w:t>
            </w: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60A8E">
              <w:rPr>
                <w:sz w:val="20"/>
                <w:szCs w:val="20"/>
              </w:rPr>
              <w:t xml:space="preserve"> &lt;1 мм</w: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60A8E">
              <w:rPr>
                <w:sz w:val="20"/>
                <w:szCs w:val="20"/>
                <w:vertAlign w:val="subscript"/>
              </w:rPr>
              <w:t xml:space="preserve"> </w:t>
            </w:r>
            <w:r w:rsidRPr="00560A8E">
              <w:rPr>
                <w:sz w:val="20"/>
                <w:szCs w:val="20"/>
              </w:rPr>
              <w:t>(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ц</w:t>
            </w:r>
            <w:r w:rsidRPr="00560A8E">
              <w:rPr>
                <w:sz w:val="20"/>
                <w:szCs w:val="20"/>
              </w:rPr>
              <w:t>-2,7)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17.84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77.84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Ширина венца,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ψm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4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  <w:lang w:val="en-US"/>
              </w:rPr>
              <w:t>α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0,5</w:t>
            </w: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60A8E">
              <w:rPr>
                <w:sz w:val="20"/>
                <w:szCs w:val="20"/>
                <w:vertAlign w:val="subscript"/>
              </w:rPr>
              <w:t xml:space="preserve"> </w:t>
            </w:r>
            <w:r w:rsidRPr="00560A8E">
              <w:rPr>
                <w:sz w:val="20"/>
                <w:szCs w:val="20"/>
              </w:rPr>
              <w:t>(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ц1</w:t>
            </w:r>
            <w:r w:rsidRPr="00560A8E">
              <w:rPr>
                <w:sz w:val="20"/>
                <w:szCs w:val="20"/>
              </w:rPr>
              <w:t xml:space="preserve">+ 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ц</w:t>
            </w:r>
            <w:r w:rsidRPr="00560A8E">
              <w:rPr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50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Длина ступицы,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α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с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53" type="#_x0000_t75" style="width:15pt;height:11.25pt" o:ole="" fillcolor="window">
                  <v:imagedata r:id="rId61" o:title=""/>
                </v:shape>
                <o:OLEObject Type="Embed" ProgID="Equation.3" ShapeID="_x0000_i1053" DrawAspect="Content" ObjectID="_1464954272" r:id="rId62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1,3 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10.4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15.6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ступицы,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54" type="#_x0000_t75" style="width:15pt;height:11.25pt" o:ole="" fillcolor="window">
                  <v:imagedata r:id="rId61" o:title=""/>
                </v:shape>
                <o:OLEObject Type="Embed" ProgID="Equation.3" ShapeID="_x0000_i1054" DrawAspect="Content" ObjectID="_1464954273" r:id="rId63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1,6 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19.2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Расстояние от торцовой поверхности ступицы до центра отверстия под штифт,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Н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0,5 </w:t>
            </w:r>
            <w:r w:rsidRPr="00560A8E">
              <w:rPr>
                <w:sz w:val="20"/>
                <w:szCs w:val="20"/>
                <w:lang w:val="en-US"/>
              </w:rPr>
              <w:t>α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7.8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Размер фасок,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С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55" type="#_x0000_t75" style="width:15pt;height:11.25pt" o:ole="" fillcolor="window">
                  <v:imagedata r:id="rId61" o:title=""/>
                </v:shape>
                <o:OLEObject Type="Embed" ProgID="Equation.3" ShapeID="_x0000_i1055" DrawAspect="Content" ObjectID="_1464954274" r:id="rId64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0,5 </w:t>
            </w: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0.4</w:t>
            </w:r>
          </w:p>
        </w:tc>
      </w:tr>
      <w:tr w:rsidR="00644686" w:rsidRPr="00560A8E"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отверстия облегчения,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0,4(d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 xml:space="preserve">f </w:t>
            </w:r>
            <w:r w:rsidRPr="00560A8E">
              <w:rPr>
                <w:sz w:val="20"/>
                <w:szCs w:val="20"/>
                <w:lang w:val="en-US"/>
              </w:rPr>
              <w:t>- d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  <w:r w:rsidRPr="00560A8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</w:rPr>
              <w:t>2.0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23.5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окружности расположения центров отверстий облегчения,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0,5(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560A8E">
              <w:rPr>
                <w:sz w:val="20"/>
                <w:szCs w:val="20"/>
                <w:vertAlign w:val="subscript"/>
              </w:rPr>
              <w:t xml:space="preserve"> </w:t>
            </w:r>
            <w:r w:rsidRPr="00560A8E">
              <w:rPr>
                <w:sz w:val="20"/>
                <w:szCs w:val="20"/>
              </w:rPr>
              <w:t xml:space="preserve">+ 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  <w:r w:rsidRPr="00560A8E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Отверстия облегчения делать не следует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48.5</w:t>
            </w:r>
          </w:p>
        </w:tc>
      </w:tr>
      <w:tr w:rsidR="00644686" w:rsidRPr="00560A8E">
        <w:trPr>
          <w:cantSplit/>
        </w:trPr>
        <w:tc>
          <w:tcPr>
            <w:tcW w:w="3168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Число отверстий облегчения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56" type="#_x0000_t75" style="width:15pt;height:11.25pt" o:ole="" fillcolor="window">
                  <v:imagedata r:id="rId61" o:title=""/>
                </v:shape>
                <o:OLEObject Type="Embed" ProgID="Equation.3" ShapeID="_x0000_i1056" DrawAspect="Content" ObjectID="_1464954275" r:id="rId65"/>
              </w:object>
            </w:r>
          </w:p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</w:rPr>
              <w:t>1,5</w:t>
            </w:r>
            <w:r w:rsidRPr="00560A8E">
              <w:rPr>
                <w:position w:val="-30"/>
                <w:sz w:val="20"/>
                <w:szCs w:val="20"/>
              </w:rPr>
              <w:object w:dxaOrig="340" w:dyaOrig="680">
                <v:shape id="_x0000_i1057" type="#_x0000_t75" style="width:24.75pt;height:33.75pt" o:ole="" fillcolor="window">
                  <v:imagedata r:id="rId66" o:title=""/>
                </v:shape>
                <o:OLEObject Type="Embed" ProgID="Equation.3" ShapeID="_x0000_i1057" DrawAspect="Content" ObjectID="_1464954276" r:id="rId67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3 отверстия</w:t>
            </w:r>
          </w:p>
        </w:tc>
      </w:tr>
    </w:tbl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560A8E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44686" w:rsidRPr="00C91201">
        <w:rPr>
          <w:rFonts w:ascii="Times New Roman" w:hAnsi="Times New Roman"/>
          <w:sz w:val="28"/>
          <w:szCs w:val="28"/>
        </w:rPr>
        <w:t>1.8 Проектирование конической зубчатой передачи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91201">
        <w:rPr>
          <w:rFonts w:ascii="Times New Roman" w:hAnsi="Times New Roman"/>
          <w:b w:val="0"/>
          <w:i w:val="0"/>
          <w:sz w:val="28"/>
          <w:szCs w:val="28"/>
        </w:rPr>
        <w:t>Расчет геометрических параметров прямозубых конических колес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1260"/>
        <w:gridCol w:w="2160"/>
        <w:gridCol w:w="1416"/>
        <w:gridCol w:w="1440"/>
      </w:tblGrid>
      <w:tr w:rsidR="00644686" w:rsidRPr="00560A8E" w:rsidTr="00560A8E">
        <w:trPr>
          <w:cantSplit/>
          <w:jc w:val="center"/>
        </w:trPr>
        <w:tc>
          <w:tcPr>
            <w:tcW w:w="2776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Наименование</w: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параметра</w:t>
            </w:r>
          </w:p>
        </w:tc>
        <w:tc>
          <w:tcPr>
            <w:tcW w:w="1260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0" w:type="dxa"/>
            <w:vMerge w:val="restart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Формула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Результаты</w: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расчета</w:t>
            </w:r>
          </w:p>
        </w:tc>
      </w:tr>
      <w:tr w:rsidR="00644686" w:rsidRPr="00560A8E" w:rsidTr="00560A8E">
        <w:trPr>
          <w:cantSplit/>
          <w:jc w:val="center"/>
        </w:trPr>
        <w:tc>
          <w:tcPr>
            <w:tcW w:w="2776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ведущее колесо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ведомое колесо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длительной окружности,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  <w:lang w:val="en-US"/>
              </w:rPr>
              <w:t>m</w:t>
            </w:r>
            <w:r w:rsidRPr="00560A8E">
              <w:rPr>
                <w:sz w:val="20"/>
                <w:szCs w:val="20"/>
                <w:vertAlign w:val="subscript"/>
              </w:rPr>
              <w:t xml:space="preserve"> </w:t>
            </w:r>
            <w:r w:rsidRPr="00560A8E">
              <w:rPr>
                <w:sz w:val="20"/>
                <w:szCs w:val="20"/>
                <w:lang w:val="en-US"/>
              </w:rPr>
              <w:t>z</w:t>
            </w:r>
            <w:r w:rsidRPr="00560A8E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70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начального конуса ведущего колеса, град</w:t>
            </w:r>
          </w:p>
        </w:tc>
        <w:tc>
          <w:tcPr>
            <w:tcW w:w="12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0"/>
                <w:sz w:val="20"/>
                <w:szCs w:val="20"/>
              </w:rPr>
              <w:object w:dxaOrig="260" w:dyaOrig="340">
                <v:shape id="_x0000_i1058" type="#_x0000_t75" style="width:12.75pt;height:17.25pt" o:ole="" fillcolor="window">
                  <v:imagedata r:id="rId68" o:title=""/>
                </v:shape>
                <o:OLEObject Type="Embed" ProgID="Equation.3" ShapeID="_x0000_i1058" DrawAspect="Content" ObjectID="_1464954277" r:id="rId69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32"/>
                <w:sz w:val="20"/>
                <w:szCs w:val="20"/>
              </w:rPr>
              <w:object w:dxaOrig="1160" w:dyaOrig="760">
                <v:shape id="_x0000_i1059" type="#_x0000_t75" style="width:57.75pt;height:38.25pt" o:ole="" fillcolor="window">
                  <v:imagedata r:id="rId70" o:title=""/>
                </v:shape>
                <o:OLEObject Type="Embed" ProgID="Equation.3" ShapeID="_x0000_i1059" DrawAspect="Content" ObjectID="_1464954278" r:id="rId71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60A8E">
              <w:rPr>
                <w:sz w:val="20"/>
                <w:szCs w:val="20"/>
              </w:rPr>
              <w:t>26,5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начального конуса ведомого колеса, град</w:t>
            </w:r>
          </w:p>
        </w:tc>
        <w:tc>
          <w:tcPr>
            <w:tcW w:w="12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0"/>
                <w:sz w:val="20"/>
                <w:szCs w:val="20"/>
              </w:rPr>
              <w:object w:dxaOrig="279" w:dyaOrig="340">
                <v:shape id="_x0000_i1060" type="#_x0000_t75" style="width:14.25pt;height:17.25pt" o:ole="" fillcolor="window">
                  <v:imagedata r:id="rId72" o:title=""/>
                </v:shape>
                <o:OLEObject Type="Embed" ProgID="Equation.3" ShapeID="_x0000_i1060" DrawAspect="Content" ObjectID="_1464954279" r:id="rId73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</w:rPr>
              <w:t>90</w:t>
            </w:r>
            <w:r w:rsidRPr="00560A8E">
              <w:rPr>
                <w:sz w:val="20"/>
                <w:szCs w:val="20"/>
                <w:vertAlign w:val="superscript"/>
              </w:rPr>
              <w:t xml:space="preserve">о </w:t>
            </w:r>
            <w:r w:rsidRPr="00560A8E">
              <w:rPr>
                <w:sz w:val="20"/>
                <w:szCs w:val="20"/>
              </w:rPr>
              <w:t xml:space="preserve">- </w:t>
            </w:r>
            <w:r w:rsidRPr="00560A8E">
              <w:rPr>
                <w:position w:val="-10"/>
                <w:sz w:val="20"/>
                <w:szCs w:val="20"/>
              </w:rPr>
              <w:object w:dxaOrig="260" w:dyaOrig="340">
                <v:shape id="_x0000_i1061" type="#_x0000_t75" style="width:12.75pt;height:17.25pt" o:ole="" fillcolor="window">
                  <v:imagedata r:id="rId68" o:title=""/>
                </v:shape>
                <o:OLEObject Type="Embed" ProgID="Equation.3" ShapeID="_x0000_i1061" DrawAspect="Content" ObjectID="_1464954280" r:id="rId74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60A8E">
              <w:rPr>
                <w:sz w:val="20"/>
                <w:szCs w:val="20"/>
              </w:rPr>
              <w:t>63,4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окружности вершин зубьев,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  <w:lang w:val="en-US"/>
              </w:rPr>
              <w:t>d+2m cos</w:t>
            </w:r>
            <w:r w:rsidRPr="00560A8E">
              <w:rPr>
                <w:position w:val="-14"/>
                <w:sz w:val="20"/>
                <w:szCs w:val="20"/>
                <w:lang w:val="en-US"/>
              </w:rPr>
              <w:object w:dxaOrig="279" w:dyaOrig="380">
                <v:shape id="_x0000_i1062" type="#_x0000_t75" style="width:14.25pt;height:18.75pt" o:ole="" fillcolor="window">
                  <v:imagedata r:id="rId75" o:title=""/>
                </v:shape>
                <o:OLEObject Type="Embed" ProgID="Equation.3" ShapeID="_x0000_i1062" DrawAspect="Content" ObjectID="_1464954281" r:id="rId76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37,2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71,2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окружности впадин зубьев,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  <w:lang w:val="en-US"/>
              </w:rPr>
              <w:t>d-2,5m cos</w:t>
            </w:r>
            <w:r w:rsidRPr="00560A8E">
              <w:rPr>
                <w:position w:val="-14"/>
                <w:sz w:val="20"/>
                <w:szCs w:val="20"/>
                <w:lang w:val="en-US"/>
              </w:rPr>
              <w:object w:dxaOrig="279" w:dyaOrig="380">
                <v:shape id="_x0000_i1063" type="#_x0000_t75" style="width:14.25pt;height:18.75pt" o:ole="" fillcolor="window">
                  <v:imagedata r:id="rId77" o:title=""/>
                </v:shape>
                <o:OLEObject Type="Embed" ProgID="Equation.3" ShapeID="_x0000_i1063" DrawAspect="Content" ObjectID="_1464954282" r:id="rId78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32,7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68,9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дополнительного конуса, град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α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</w:rPr>
              <w:t>90</w:t>
            </w:r>
            <w:r w:rsidRPr="00560A8E">
              <w:rPr>
                <w:sz w:val="20"/>
                <w:szCs w:val="20"/>
                <w:vertAlign w:val="superscript"/>
              </w:rPr>
              <w:t xml:space="preserve">о </w:t>
            </w:r>
            <w:r w:rsidRPr="00560A8E">
              <w:rPr>
                <w:sz w:val="20"/>
                <w:szCs w:val="20"/>
              </w:rPr>
              <w:t xml:space="preserve">- </w:t>
            </w:r>
            <w:r w:rsidRPr="00560A8E">
              <w:rPr>
                <w:position w:val="-10"/>
                <w:sz w:val="20"/>
                <w:szCs w:val="20"/>
              </w:rPr>
              <w:object w:dxaOrig="220" w:dyaOrig="260">
                <v:shape id="_x0000_i1064" type="#_x0000_t75" style="width:11.25pt;height:12.75pt" o:ole="" fillcolor="window">
                  <v:imagedata r:id="rId79" o:title=""/>
                </v:shape>
                <o:OLEObject Type="Embed" ProgID="Equation.3" ShapeID="_x0000_i1064" DrawAspect="Content" ObjectID="_1464954283" r:id="rId80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63,4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26,6</w:t>
            </w:r>
          </w:p>
        </w:tc>
      </w:tr>
      <w:tr w:rsidR="00644686" w:rsidRPr="00560A8E" w:rsidTr="00560A8E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Длина образующей начального конуса,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30"/>
                <w:sz w:val="20"/>
                <w:szCs w:val="20"/>
              </w:rPr>
              <w:object w:dxaOrig="780" w:dyaOrig="680">
                <v:shape id="_x0000_i1065" type="#_x0000_t75" style="width:39pt;height:33.75pt" o:ole="" fillcolor="window">
                  <v:imagedata r:id="rId81" o:title=""/>
                </v:shape>
                <o:OLEObject Type="Embed" ProgID="Equation.3" ShapeID="_x0000_i1065" DrawAspect="Content" ObjectID="_1464954284" r:id="rId82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41,6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головки зуба, град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</w:rPr>
              <w:t>Υ</w:t>
            </w:r>
            <w:r w:rsidRPr="00560A8E">
              <w:rPr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28"/>
                <w:sz w:val="20"/>
                <w:szCs w:val="20"/>
              </w:rPr>
              <w:object w:dxaOrig="1040" w:dyaOrig="680">
                <v:shape id="_x0000_i1066" type="#_x0000_t75" style="width:51.75pt;height:33.75pt" o:ole="" fillcolor="window">
                  <v:imagedata r:id="rId83" o:title=""/>
                </v:shape>
                <o:OLEObject Type="Embed" ProgID="Equation.3" ShapeID="_x0000_i1066" DrawAspect="Content" ObjectID="_1464954285" r:id="rId84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1,73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1,8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ножки зуба, град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</w:rPr>
              <w:t>Υ</w:t>
            </w:r>
            <w:r w:rsidRPr="00560A8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28"/>
                <w:sz w:val="20"/>
                <w:szCs w:val="20"/>
              </w:rPr>
              <w:object w:dxaOrig="1420" w:dyaOrig="680">
                <v:shape id="_x0000_i1067" type="#_x0000_t75" style="width:71.25pt;height:33.75pt" o:ole="" fillcolor="window">
                  <v:imagedata r:id="rId85" o:title=""/>
                </v:shape>
                <o:OLEObject Type="Embed" ProgID="Equation.3" ShapeID="_x0000_i1067" DrawAspect="Content" ObjectID="_1464954286" r:id="rId86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2,15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2,25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конуса вершин, град</w:t>
            </w:r>
          </w:p>
        </w:tc>
        <w:tc>
          <w:tcPr>
            <w:tcW w:w="12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2"/>
                <w:sz w:val="20"/>
                <w:szCs w:val="20"/>
              </w:rPr>
              <w:object w:dxaOrig="300" w:dyaOrig="360">
                <v:shape id="_x0000_i1068" type="#_x0000_t75" style="width:15pt;height:18pt" o:ole="" fillcolor="window">
                  <v:imagedata r:id="rId87" o:title=""/>
                </v:shape>
                <o:OLEObject Type="Embed" ProgID="Equation.3" ShapeID="_x0000_i1068" DrawAspect="Content" ObjectID="_1464954287" r:id="rId88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0"/>
                <w:sz w:val="20"/>
                <w:szCs w:val="20"/>
              </w:rPr>
              <w:object w:dxaOrig="700" w:dyaOrig="340">
                <v:shape id="_x0000_i1069" type="#_x0000_t75" style="width:58.5pt;height:18pt" o:ole="" fillcolor="window">
                  <v:imagedata r:id="rId89" o:title=""/>
                </v:shape>
                <o:OLEObject Type="Embed" ProgID="Equation.3" ShapeID="_x0000_i1069" DrawAspect="Content" ObjectID="_1464954288" r:id="rId90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28,3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65,2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Угол конуса впадин, град</w:t>
            </w:r>
          </w:p>
        </w:tc>
        <w:tc>
          <w:tcPr>
            <w:tcW w:w="12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4"/>
                <w:sz w:val="20"/>
                <w:szCs w:val="20"/>
              </w:rPr>
              <w:object w:dxaOrig="320" w:dyaOrig="380">
                <v:shape id="_x0000_i1070" type="#_x0000_t75" style="width:15.75pt;height:18.75pt" o:ole="" fillcolor="window">
                  <v:imagedata r:id="rId91" o:title=""/>
                </v:shape>
                <o:OLEObject Type="Embed" ProgID="Equation.3" ShapeID="_x0000_i1070" DrawAspect="Content" ObjectID="_1464954289" r:id="rId92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12"/>
                <w:sz w:val="20"/>
                <w:szCs w:val="20"/>
              </w:rPr>
              <w:object w:dxaOrig="660" w:dyaOrig="360">
                <v:shape id="_x0000_i1071" type="#_x0000_t75" style="width:55.5pt;height:19.5pt" o:ole="" fillcolor="window">
                  <v:imagedata r:id="rId93" o:title=""/>
                </v:shape>
                <o:OLEObject Type="Embed" ProgID="Equation.3" ShapeID="_x0000_i1071" DrawAspect="Content" ObjectID="_1464954290" r:id="rId94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24,4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61,2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Ширина венца,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tabs>
                <w:tab w:val="num" w:pos="720"/>
              </w:tabs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72" type="#_x0000_t75" style="width:15pt;height:11.25pt" o:ole="" fillcolor="window">
                  <v:imagedata r:id="rId61" o:title=""/>
                </v:shape>
                <o:OLEObject Type="Embed" ProgID="Equation.3" ShapeID="_x0000_i1072" DrawAspect="Content" ObjectID="_1464954291" r:id="rId95"/>
              </w:object>
            </w:r>
          </w:p>
          <w:p w:rsidR="00644686" w:rsidRPr="00560A8E" w:rsidRDefault="00644686" w:rsidP="00957ECE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0,33</w:t>
            </w:r>
            <w:r w:rsidRPr="00560A8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13,74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13,13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Длина ступицы,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  <w:lang w:val="en-US"/>
              </w:rPr>
              <w:t>α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</w:rPr>
              <w:t xml:space="preserve">3 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12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Расстояние от торца ступицы до вершины зуба,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</w:rPr>
              <w:t>α</w:t>
            </w:r>
            <w:r w:rsidRPr="00560A8E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560A8E">
              <w:rPr>
                <w:sz w:val="20"/>
                <w:szCs w:val="20"/>
                <w:lang w:val="en-US"/>
              </w:rPr>
              <w:t xml:space="preserve"> + 3m cos α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13,7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15,4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Расстояние от торца ступицы до вершины конуса,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60A8E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sz w:val="20"/>
                <w:szCs w:val="20"/>
                <w:lang w:val="en-US"/>
              </w:rPr>
              <w:t xml:space="preserve">l ± L cos </w:t>
            </w:r>
            <w:r w:rsidRPr="00560A8E">
              <w:rPr>
                <w:position w:val="-12"/>
                <w:sz w:val="20"/>
                <w:szCs w:val="20"/>
                <w:lang w:val="en-US"/>
              </w:rPr>
              <w:object w:dxaOrig="300" w:dyaOrig="360">
                <v:shape id="_x0000_i1073" type="#_x0000_t75" style="width:15pt;height:18pt" o:ole="" fillcolor="window">
                  <v:imagedata r:id="rId96" o:title=""/>
                </v:shape>
                <o:OLEObject Type="Embed" ProgID="Equation.3" ShapeID="_x0000_i1073" DrawAspect="Content" ObjectID="_1464954292" r:id="rId97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48,66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29,17</w:t>
            </w:r>
          </w:p>
        </w:tc>
      </w:tr>
      <w:tr w:rsidR="00644686" w:rsidRPr="00560A8E" w:rsidTr="00560A8E">
        <w:trPr>
          <w:cantSplit/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Размер фасок,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с</w:t>
            </w:r>
          </w:p>
        </w:tc>
        <w:tc>
          <w:tcPr>
            <w:tcW w:w="2160" w:type="dxa"/>
            <w:vAlign w:val="center"/>
          </w:tcPr>
          <w:p w:rsidR="00786E49" w:rsidRDefault="00644686" w:rsidP="00957ECE">
            <w:pPr>
              <w:suppressAutoHyphens/>
              <w:spacing w:line="360" w:lineRule="auto"/>
            </w:pPr>
            <w:r w:rsidRPr="00560A8E">
              <w:rPr>
                <w:position w:val="-4"/>
                <w:sz w:val="20"/>
                <w:szCs w:val="20"/>
              </w:rPr>
              <w:object w:dxaOrig="200" w:dyaOrig="200">
                <v:shape id="_x0000_i1074" type="#_x0000_t75" style="width:15pt;height:11.25pt" o:ole="" fillcolor="window">
                  <v:imagedata r:id="rId61" o:title=""/>
                </v:shape>
                <o:OLEObject Type="Embed" ProgID="Equation.3" ShapeID="_x0000_i1074" DrawAspect="Content" ObjectID="_1464954293" r:id="rId98"/>
              </w:object>
            </w:r>
          </w:p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0,</w:t>
            </w:r>
            <w:r w:rsidRPr="00560A8E">
              <w:rPr>
                <w:sz w:val="20"/>
                <w:szCs w:val="20"/>
                <w:lang w:val="en-US"/>
              </w:rPr>
              <w:t>3</w:t>
            </w:r>
            <w:r w:rsidRPr="00560A8E">
              <w:rPr>
                <w:sz w:val="20"/>
                <w:szCs w:val="20"/>
              </w:rPr>
              <w:t xml:space="preserve"> </w:t>
            </w:r>
            <w:r w:rsidRPr="00560A8E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856" w:type="dxa"/>
            <w:gridSpan w:val="2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  <w:lang w:val="en-US"/>
              </w:rPr>
              <w:t>0,375</w:t>
            </w:r>
          </w:p>
        </w:tc>
      </w:tr>
      <w:tr w:rsidR="00644686" w:rsidRPr="00560A8E" w:rsidTr="00560A8E">
        <w:trPr>
          <w:jc w:val="center"/>
        </w:trPr>
        <w:tc>
          <w:tcPr>
            <w:tcW w:w="277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Диаметр ступицы, мм</w:t>
            </w:r>
          </w:p>
        </w:tc>
        <w:tc>
          <w:tcPr>
            <w:tcW w:w="12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216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 xml:space="preserve">1,6 </w:t>
            </w:r>
            <w:r w:rsidRPr="00560A8E">
              <w:rPr>
                <w:sz w:val="20"/>
                <w:szCs w:val="20"/>
                <w:lang w:val="en-US"/>
              </w:rPr>
              <w:t>d</w:t>
            </w:r>
            <w:r w:rsidRPr="00560A8E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416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19,2</w:t>
            </w:r>
          </w:p>
        </w:tc>
        <w:tc>
          <w:tcPr>
            <w:tcW w:w="1440" w:type="dxa"/>
            <w:vAlign w:val="center"/>
          </w:tcPr>
          <w:p w:rsidR="00644686" w:rsidRPr="00560A8E" w:rsidRDefault="00644686" w:rsidP="00957EC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60A8E">
              <w:rPr>
                <w:sz w:val="20"/>
                <w:szCs w:val="20"/>
              </w:rPr>
              <w:t>24</w:t>
            </w:r>
          </w:p>
        </w:tc>
      </w:tr>
    </w:tbl>
    <w:p w:rsidR="00644686" w:rsidRPr="00560A8E" w:rsidRDefault="00560A8E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4686" w:rsidRPr="00560A8E">
        <w:rPr>
          <w:b/>
          <w:sz w:val="28"/>
          <w:szCs w:val="28"/>
        </w:rPr>
        <w:t>1.9 Расчет мертвого хода редуктора.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Вероятный максимальный мертвый ход отдельной передачи определяется углом поворота ведомого колеса при неподвижном ведущем звене.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Угол поворота ведомого колеса рассчитывают по формуле: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2220" w:dyaOrig="639">
          <v:shape id="_x0000_i1075" type="#_x0000_t75" style="width:111pt;height:32.25pt" o:ole="" fillcolor="window">
            <v:imagedata r:id="rId99" o:title=""/>
          </v:shape>
          <o:OLEObject Type="Embed" ProgID="Equation.3" ShapeID="_x0000_i1075" DrawAspect="Content" ObjectID="_1464954294" r:id="rId10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,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</w:t>
      </w:r>
      <w:r w:rsidRPr="00C91201">
        <w:rPr>
          <w:sz w:val="28"/>
          <w:szCs w:val="28"/>
          <w:lang w:val="en-US"/>
        </w:rPr>
        <w:t>j</w:t>
      </w: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  <w:vertAlign w:val="subscript"/>
          <w:lang w:val="en-US"/>
        </w:rPr>
        <w:t>n</w:t>
      </w:r>
      <w:r w:rsidRPr="00C91201">
        <w:rPr>
          <w:sz w:val="28"/>
          <w:szCs w:val="28"/>
          <w:vertAlign w:val="subscript"/>
        </w:rPr>
        <w:t xml:space="preserve"> </w:t>
      </w:r>
      <w:r w:rsidRPr="00C91201">
        <w:rPr>
          <w:sz w:val="28"/>
          <w:szCs w:val="28"/>
          <w:vertAlign w:val="subscript"/>
          <w:lang w:val="en-US"/>
        </w:rPr>
        <w:t>min</w:t>
      </w:r>
      <w:r w:rsidRPr="00C91201">
        <w:rPr>
          <w:sz w:val="28"/>
          <w:szCs w:val="28"/>
        </w:rPr>
        <w:t xml:space="preserve"> – минимальный гарантированный боковой зазор, мм (табличное значение).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d</w:t>
      </w:r>
      <w:r w:rsidRPr="00C91201">
        <w:rPr>
          <w:sz w:val="28"/>
          <w:szCs w:val="28"/>
        </w:rPr>
        <w:t xml:space="preserve"> – диаметр делительной окружности, мм.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060" w:dyaOrig="360">
          <v:shape id="_x0000_i1076" type="#_x0000_t75" style="width:53.25pt;height:18pt" o:ole="" fillcolor="window">
            <v:imagedata r:id="rId101" o:title=""/>
          </v:shape>
          <o:OLEObject Type="Embed" ProgID="Equation.3" ShapeID="_x0000_i1076" DrawAspect="Content" ObjectID="_1464954295" r:id="rId10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4"/>
          <w:sz w:val="28"/>
          <w:szCs w:val="28"/>
        </w:rPr>
        <w:object w:dxaOrig="1060" w:dyaOrig="380">
          <v:shape id="_x0000_i1077" type="#_x0000_t75" style="width:53.25pt;height:18.75pt" o:ole="" fillcolor="window">
            <v:imagedata r:id="rId103" o:title=""/>
          </v:shape>
          <o:OLEObject Type="Embed" ProgID="Equation.3" ShapeID="_x0000_i1077" DrawAspect="Content" ObjectID="_1464954296" r:id="rId10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0"/>
          <w:sz w:val="28"/>
          <w:szCs w:val="28"/>
        </w:rPr>
        <w:object w:dxaOrig="1219" w:dyaOrig="340">
          <v:shape id="_x0000_i1078" type="#_x0000_t75" style="width:60.75pt;height:17.25pt" o:ole="" fillcolor="window">
            <v:imagedata r:id="rId105" o:title=""/>
          </v:shape>
          <o:OLEObject Type="Embed" ProgID="Equation.3" ShapeID="_x0000_i1078" DrawAspect="Content" ObjectID="_1464954297" r:id="rId10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Мертвый ход трехступенчатого редуктора с учетом боковых зазоров между зубьями, определяемый по углу поворота выходного вала: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9240" w:dyaOrig="639">
          <v:shape id="_x0000_i1079" type="#_x0000_t75" style="width:462pt;height:32.25pt" o:ole="" fillcolor="window">
            <v:imagedata r:id="rId107" o:title=""/>
          </v:shape>
          <o:OLEObject Type="Embed" ProgID="Equation.3" ShapeID="_x0000_i1079" DrawAspect="Content" ObjectID="_1464954298" r:id="rId108"/>
        </w:objec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На мертвый ход редуктора влияет также упругая деформация валов, в результате которой вал получает угол закручивания </w:t>
      </w:r>
      <w:r w:rsidRPr="00C91201">
        <w:rPr>
          <w:position w:val="-12"/>
          <w:sz w:val="28"/>
          <w:szCs w:val="28"/>
        </w:rPr>
        <w:object w:dxaOrig="499" w:dyaOrig="360">
          <v:shape id="_x0000_i1080" type="#_x0000_t75" style="width:24.75pt;height:18pt" o:ole="" fillcolor="window">
            <v:imagedata r:id="rId109" o:title=""/>
          </v:shape>
          <o:OLEObject Type="Embed" ProgID="Equation.3" ShapeID="_x0000_i1080" DrawAspect="Content" ObjectID="_1464954299" r:id="rId11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, угловые минуты: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</w:rPr>
        <w:object w:dxaOrig="1920" w:dyaOrig="700">
          <v:shape id="_x0000_i1081" type="#_x0000_t75" style="width:96pt;height:35.25pt" o:ole="" fillcolor="window">
            <v:imagedata r:id="rId111" o:title=""/>
          </v:shape>
          <o:OLEObject Type="Embed" ProgID="Equation.3" ShapeID="_x0000_i1081" DrawAspect="Content" ObjectID="_1464954300" r:id="rId11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М </w:t>
      </w:r>
      <w:r w:rsidRPr="00C91201">
        <w:rPr>
          <w:sz w:val="28"/>
          <w:szCs w:val="28"/>
          <w:vertAlign w:val="subscript"/>
          <w:lang w:val="en-US"/>
        </w:rPr>
        <w:t>i</w:t>
      </w:r>
      <w:r w:rsidRPr="00C91201">
        <w:rPr>
          <w:sz w:val="28"/>
          <w:szCs w:val="28"/>
        </w:rPr>
        <w:t xml:space="preserve"> – крутящий момент на валу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l</w:t>
      </w: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  <w:vertAlign w:val="subscript"/>
          <w:lang w:val="en-US"/>
        </w:rPr>
        <w:t>i</w:t>
      </w:r>
      <w:r w:rsidRPr="00C91201">
        <w:rPr>
          <w:sz w:val="28"/>
          <w:szCs w:val="28"/>
        </w:rPr>
        <w:t xml:space="preserve"> – рабочая длина </w:t>
      </w:r>
      <w:r w:rsidRPr="00C91201">
        <w:rPr>
          <w:sz w:val="28"/>
          <w:szCs w:val="28"/>
          <w:lang w:val="en-US"/>
        </w:rPr>
        <w:t>i</w:t>
      </w:r>
      <w:r w:rsidRPr="00C91201">
        <w:rPr>
          <w:sz w:val="28"/>
          <w:szCs w:val="28"/>
        </w:rPr>
        <w:t>-го вала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G</w:t>
      </w:r>
      <w:r w:rsidRPr="00C91201">
        <w:rPr>
          <w:sz w:val="28"/>
          <w:szCs w:val="28"/>
        </w:rPr>
        <w:t xml:space="preserve"> – модуль сдвига для стали – 80 ГПа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I</w:t>
      </w: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  <w:vertAlign w:val="subscript"/>
          <w:lang w:val="en-US"/>
        </w:rPr>
        <w:t>Pi</w:t>
      </w:r>
      <w:r w:rsidRPr="00C91201">
        <w:rPr>
          <w:sz w:val="28"/>
          <w:szCs w:val="28"/>
          <w:vertAlign w:val="subscript"/>
        </w:rPr>
        <w:t xml:space="preserve"> </w:t>
      </w:r>
      <w:r w:rsidRPr="00C91201">
        <w:rPr>
          <w:sz w:val="28"/>
          <w:szCs w:val="28"/>
        </w:rPr>
        <w:t>– полярный момент инерции поперечного сечения вала.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1200" w:dyaOrig="660">
          <v:shape id="_x0000_i1082" type="#_x0000_t75" style="width:60pt;height:33pt" o:ole="" fillcolor="window">
            <v:imagedata r:id="rId113" o:title=""/>
          </v:shape>
          <o:OLEObject Type="Embed" ProgID="Equation.3" ShapeID="_x0000_i1082" DrawAspect="Content" ObjectID="_1464954301" r:id="rId11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</w:t>
      </w:r>
      <w:r w:rsidRPr="00C91201">
        <w:rPr>
          <w:sz w:val="28"/>
          <w:szCs w:val="28"/>
          <w:lang w:val="en-US"/>
        </w:rPr>
        <w:t>d</w:t>
      </w:r>
      <w:r w:rsidRPr="00C91201">
        <w:rPr>
          <w:sz w:val="28"/>
          <w:szCs w:val="28"/>
          <w:vertAlign w:val="subscript"/>
          <w:lang w:val="en-US"/>
        </w:rPr>
        <w:t>i</w:t>
      </w:r>
      <w:r w:rsidRPr="00C91201">
        <w:rPr>
          <w:sz w:val="28"/>
          <w:szCs w:val="28"/>
          <w:vertAlign w:val="subscript"/>
        </w:rPr>
        <w:t xml:space="preserve"> </w:t>
      </w:r>
      <w:r w:rsidRPr="00C91201">
        <w:rPr>
          <w:sz w:val="28"/>
          <w:szCs w:val="28"/>
        </w:rPr>
        <w:t>– наименьший диаметр участка вала, на котором передается крутящий момент.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4040" w:dyaOrig="660">
          <v:shape id="_x0000_i1083" type="#_x0000_t75" style="width:201.75pt;height:33pt" o:ole="" fillcolor="window">
            <v:imagedata r:id="rId115" o:title=""/>
          </v:shape>
          <o:OLEObject Type="Embed" ProgID="Equation.3" ShapeID="_x0000_i1083" DrawAspect="Content" ObjectID="_1464954302" r:id="rId11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ab/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1620" w:dyaOrig="660">
          <v:shape id="_x0000_i1084" type="#_x0000_t75" style="width:81pt;height:33pt" o:ole="" fillcolor="window">
            <v:imagedata r:id="rId117" o:title=""/>
          </v:shape>
          <o:OLEObject Type="Embed" ProgID="Equation.3" ShapeID="_x0000_i1084" DrawAspect="Content" ObjectID="_1464954303" r:id="rId11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ab/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4"/>
          <w:sz w:val="28"/>
          <w:szCs w:val="28"/>
        </w:rPr>
        <w:object w:dxaOrig="2420" w:dyaOrig="660">
          <v:shape id="_x0000_i1085" type="#_x0000_t75" style="width:120.75pt;height:33pt" o:ole="" fillcolor="window">
            <v:imagedata r:id="rId119" o:title=""/>
          </v:shape>
          <o:OLEObject Type="Embed" ProgID="Equation.3" ShapeID="_x0000_i1085" DrawAspect="Content" ObjectID="_1464954304" r:id="rId12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ab/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5080" w:dyaOrig="660">
          <v:shape id="_x0000_i1086" type="#_x0000_t75" style="width:254.25pt;height:33pt" o:ole="" fillcolor="window">
            <v:imagedata r:id="rId121" o:title=""/>
          </v:shape>
          <o:OLEObject Type="Embed" ProgID="Equation.3" ShapeID="_x0000_i1086" DrawAspect="Content" ObjectID="_1464954305" r:id="rId12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2060" w:dyaOrig="360">
          <v:shape id="_x0000_i1087" type="#_x0000_t75" style="width:102.75pt;height:18pt" o:ole="" fillcolor="window">
            <v:imagedata r:id="rId123" o:title=""/>
          </v:shape>
          <o:OLEObject Type="Embed" ProgID="Equation.3" ShapeID="_x0000_i1087" DrawAspect="Content" ObjectID="_1464954306" r:id="rId12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440" w:dyaOrig="1440">
          <v:shape id="_x0000_i1088" type="#_x0000_t75" style="width:1in;height:1in" o:ole="">
            <v:imagedata r:id="rId125" o:title=""/>
          </v:shape>
          <o:OLEObject Type="Embed" ProgID="Equation.3" ShapeID="_x0000_i1088" DrawAspect="Content" ObjectID="_1464954307" r:id="rId126"/>
        </w:objec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0"/>
          <w:sz w:val="28"/>
          <w:szCs w:val="28"/>
        </w:rPr>
        <w:object w:dxaOrig="1380" w:dyaOrig="360">
          <v:shape id="_x0000_i1089" type="#_x0000_t75" style="width:69pt;height:18pt" o:ole="" fillcolor="window">
            <v:imagedata r:id="rId127" o:title=""/>
          </v:shape>
          <o:OLEObject Type="Embed" ProgID="Equation.3" ShapeID="_x0000_i1089" DrawAspect="Content" ObjectID="_1464954308" r:id="rId128"/>
        </w:object>
      </w:r>
    </w:p>
    <w:p w:rsidR="00560A8E" w:rsidRDefault="00560A8E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91201">
        <w:rPr>
          <w:sz w:val="28"/>
          <w:szCs w:val="28"/>
        </w:rPr>
        <w:br w:type="page"/>
      </w:r>
      <w:r w:rsidRPr="00C91201">
        <w:rPr>
          <w:b/>
          <w:sz w:val="28"/>
          <w:szCs w:val="28"/>
        </w:rPr>
        <w:t>2.1 Точность зубчатых и червячных передач.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Погрешности изготовления и монтажа элементов передач вызывают шум, вибрации, нагрев, несогласованность углов поворота ведущего и ведомого звеньев, ошибки от мертвого хода.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По точности изготовления зубчатые колеса и передачи разделены на 12 степеней. Для каждой степени точности установлены нормы кинематической точности, плавности работы и контакта зубьев. </w:t>
      </w:r>
    </w:p>
    <w:p w:rsidR="00644686" w:rsidRPr="00C91201" w:rsidRDefault="00644686" w:rsidP="00957ECE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Кинематическая точность характеризуется величиной погрешности передачи, т. е. разностью между действительным и расчетным углами поворота ведомого колеса. Кинематическая точность является основным требованием для делительных</w:t>
      </w:r>
      <w:r w:rsidR="00E965F3">
        <w:rPr>
          <w:rFonts w:ascii="Times New Roman" w:hAnsi="Times New Roman"/>
          <w:sz w:val="28"/>
          <w:szCs w:val="28"/>
        </w:rPr>
        <w:t xml:space="preserve"> </w:t>
      </w:r>
      <w:r w:rsidRPr="00C91201">
        <w:rPr>
          <w:rFonts w:ascii="Times New Roman" w:hAnsi="Times New Roman"/>
          <w:sz w:val="28"/>
          <w:szCs w:val="28"/>
        </w:rPr>
        <w:t>и отсчетных устройств. Она обеспечивается за счет малого радиального биения зубчатого колеса и применения высокоточных станков и инструментов.</w:t>
      </w:r>
    </w:p>
    <w:p w:rsidR="00644686" w:rsidRPr="00C91201" w:rsidRDefault="00644686" w:rsidP="00957ECE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Независимо от степени точности стандартами установлены различные виды сопряжения зубьев в передаче. За основу деления видов сопряжения принята величина бокового зазора. Нормы бокового зазора необходимы для устранения заклинивания зубьев и ограничения мертвых ходов, а также для размещения смазки и компенсации температурных деформаций. Боковой зазор не зависит от точности изготовления и определяется в основном величиной межосевого расстояния.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На рабочих чертежах зубчатых колес и червяков должны быть указаны требуемые степени точности по трем нормам и виду сопряжения. В условных обозначениях последовательно записывают три цифры (степени по нормам кинематической точности, нормам плавности, нормам контакта) и букву указывающую вид сопряжения. 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Если первые три нормы имеют одинаковые степени точности, то в условном изображении указывают одну цифру, как в данном случае: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7 – Д.</w:t>
      </w:r>
    </w:p>
    <w:p w:rsidR="00644686" w:rsidRPr="00560A8E" w:rsidRDefault="00644686" w:rsidP="00957ECE">
      <w:pPr>
        <w:pStyle w:val="1"/>
        <w:suppressAutoHyphens/>
        <w:spacing w:line="360" w:lineRule="auto"/>
        <w:ind w:firstLine="709"/>
        <w:jc w:val="both"/>
        <w:rPr>
          <w:szCs w:val="28"/>
        </w:rPr>
      </w:pPr>
      <w:r w:rsidRPr="00C91201">
        <w:rPr>
          <w:b w:val="0"/>
          <w:szCs w:val="28"/>
        </w:rPr>
        <w:br w:type="page"/>
      </w:r>
      <w:r w:rsidRPr="00560A8E">
        <w:rPr>
          <w:szCs w:val="28"/>
        </w:rPr>
        <w:t>2.2 Допуски формы и расположения поверхностей</w:t>
      </w:r>
      <w:r w:rsidR="00560A8E" w:rsidRPr="00560A8E">
        <w:rPr>
          <w:szCs w:val="28"/>
        </w:rPr>
        <w:t xml:space="preserve"> </w:t>
      </w:r>
      <w:r w:rsidRPr="00560A8E">
        <w:rPr>
          <w:szCs w:val="28"/>
        </w:rPr>
        <w:t xml:space="preserve">зубчатых колес и червяков. 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В процессе изготовления зубчатых колёс и червяков возникают погрешности формы и взаимного расположения их поверхностей, что существенно снижает точность механизмов.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 xml:space="preserve">Стандарт СТ СЭВ 301-76 предусматривает классификацию допусков и отклонений формы и расположения поверхностей. К группе отклонений формы поверхностей относят непрямолинейность, неплоскостность, некруглость, нецилиндричность и отклонения профиля продольного сечения. 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 xml:space="preserve">К группе суммарных отклонений формы и расположения поверхностей относят два основных вида отклонений: радиальное и торцевое биения. 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Для оценки точности расположения поверхностей назначают базы.</w:t>
      </w:r>
    </w:p>
    <w:p w:rsidR="00786E49" w:rsidRDefault="00644686" w:rsidP="00957ECE">
      <w:pPr>
        <w:pStyle w:val="a7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szCs w:val="28"/>
        </w:rPr>
        <w:t xml:space="preserve">Под радиальным биением </w:t>
      </w:r>
      <w:r w:rsidRPr="00C91201">
        <w:rPr>
          <w:rFonts w:ascii="Times New Roman" w:hAnsi="Times New Roman"/>
          <w:b w:val="0"/>
          <w:position w:val="-14"/>
          <w:szCs w:val="28"/>
        </w:rPr>
        <w:object w:dxaOrig="340" w:dyaOrig="380">
          <v:shape id="_x0000_i1090" type="#_x0000_t75" style="width:17.25pt;height:18.75pt" o:ole="" fillcolor="window">
            <v:imagedata r:id="rId129" o:title=""/>
          </v:shape>
          <o:OLEObject Type="Embed" ProgID="Equation.3" ShapeID="_x0000_i1090" DrawAspect="Content" ObjectID="_1464954309" r:id="rId130"/>
        </w:objec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 xml:space="preserve"> понимают разность наибольшего а</w:t>
      </w:r>
      <w:r w:rsidR="00E965F3">
        <w:rPr>
          <w:rFonts w:ascii="Times New Roman" w:hAnsi="Times New Roman"/>
          <w:b w:val="0"/>
          <w:szCs w:val="28"/>
        </w:rPr>
        <w:t xml:space="preserve"> </w:t>
      </w:r>
      <w:r w:rsidRPr="00C91201">
        <w:rPr>
          <w:rFonts w:ascii="Times New Roman" w:hAnsi="Times New Roman"/>
          <w:b w:val="0"/>
          <w:szCs w:val="28"/>
        </w:rPr>
        <w:t>и наименьшего, а</w:t>
      </w:r>
      <w:r w:rsidR="00E965F3">
        <w:rPr>
          <w:rFonts w:ascii="Times New Roman" w:hAnsi="Times New Roman"/>
          <w:b w:val="0"/>
          <w:szCs w:val="28"/>
        </w:rPr>
        <w:t xml:space="preserve"> </w:t>
      </w:r>
      <w:r w:rsidRPr="00C91201">
        <w:rPr>
          <w:rFonts w:ascii="Times New Roman" w:hAnsi="Times New Roman"/>
          <w:b w:val="0"/>
          <w:szCs w:val="28"/>
        </w:rPr>
        <w:t>расстояния от точек до базовой оси вращения в сечении, перпендикулярном к этой оси:</w:t>
      </w:r>
    </w:p>
    <w:p w:rsidR="00786E49" w:rsidRDefault="00644686" w:rsidP="00957ECE">
      <w:pPr>
        <w:pStyle w:val="a7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14"/>
          <w:szCs w:val="28"/>
        </w:rPr>
        <w:object w:dxaOrig="1280" w:dyaOrig="380">
          <v:shape id="_x0000_i1091" type="#_x0000_t75" style="width:83.25pt;height:24.75pt" o:ole="" fillcolor="window">
            <v:imagedata r:id="rId131" o:title=""/>
          </v:shape>
          <o:OLEObject Type="Embed" ProgID="Equation.3" ShapeID="_x0000_i1091" DrawAspect="Content" ObjectID="_1464954310" r:id="rId132"/>
        </w:objec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Радиальное биение является результатом смещения геометрического центра колеса относительно оси вращения и некруглости наружной поверхности.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Радиальным биением зубчатого венца называют наибольшую разность расстояний от базовой оси колеса до делительной прямой нормального исходного контура.</w:t>
      </w:r>
    </w:p>
    <w:p w:rsidR="00786E49" w:rsidRDefault="00644686" w:rsidP="00957ECE">
      <w:pPr>
        <w:pStyle w:val="a7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szCs w:val="28"/>
        </w:rPr>
        <w:t xml:space="preserve">Торцевым биением </w:t>
      </w:r>
      <w:r w:rsidRPr="00C91201">
        <w:rPr>
          <w:rFonts w:ascii="Times New Roman" w:hAnsi="Times New Roman"/>
          <w:b w:val="0"/>
          <w:position w:val="-10"/>
          <w:szCs w:val="28"/>
        </w:rPr>
        <w:object w:dxaOrig="340" w:dyaOrig="340">
          <v:shape id="_x0000_i1092" type="#_x0000_t75" style="width:17.25pt;height:17.25pt" o:ole="" fillcolor="window">
            <v:imagedata r:id="rId133" o:title=""/>
          </v:shape>
          <o:OLEObject Type="Embed" ProgID="Equation.3" ShapeID="_x0000_i1092" DrawAspect="Content" ObjectID="_1464954311" r:id="rId134"/>
        </w:objec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 xml:space="preserve">называют разность наибольшего </w:t>
      </w:r>
      <w:r w:rsidRPr="00C91201">
        <w:rPr>
          <w:rFonts w:ascii="Times New Roman" w:hAnsi="Times New Roman"/>
          <w:b w:val="0"/>
          <w:szCs w:val="28"/>
          <w:lang w:val="en-US"/>
        </w:rPr>
        <w:t>b</w:t>
      </w:r>
      <w:r w:rsidR="00E965F3">
        <w:rPr>
          <w:rFonts w:ascii="Times New Roman" w:hAnsi="Times New Roman"/>
          <w:b w:val="0"/>
          <w:szCs w:val="28"/>
        </w:rPr>
        <w:t xml:space="preserve"> </w:t>
      </w:r>
      <w:r w:rsidRPr="00C91201">
        <w:rPr>
          <w:rFonts w:ascii="Times New Roman" w:hAnsi="Times New Roman"/>
          <w:b w:val="0"/>
          <w:szCs w:val="28"/>
        </w:rPr>
        <w:t xml:space="preserve">и наименьшего </w:t>
      </w:r>
      <w:r w:rsidRPr="00C91201">
        <w:rPr>
          <w:rFonts w:ascii="Times New Roman" w:hAnsi="Times New Roman"/>
          <w:b w:val="0"/>
          <w:szCs w:val="28"/>
          <w:lang w:val="en-US"/>
        </w:rPr>
        <w:t>b</w:t>
      </w:r>
      <w:r w:rsidR="00E965F3">
        <w:rPr>
          <w:rFonts w:ascii="Times New Roman" w:hAnsi="Times New Roman"/>
          <w:b w:val="0"/>
          <w:szCs w:val="28"/>
        </w:rPr>
        <w:t xml:space="preserve"> </w:t>
      </w:r>
      <w:r w:rsidRPr="00C91201">
        <w:rPr>
          <w:rFonts w:ascii="Times New Roman" w:hAnsi="Times New Roman"/>
          <w:b w:val="0"/>
          <w:szCs w:val="28"/>
        </w:rPr>
        <w:t xml:space="preserve">расстояний от точек реальной торцовой поверхности колеса, расположенных на окружности заданного диаметра Д, до плоскости </w:t>
      </w:r>
      <w:r w:rsidRPr="00C91201">
        <w:rPr>
          <w:rFonts w:ascii="Times New Roman" w:hAnsi="Times New Roman"/>
          <w:b w:val="0"/>
          <w:szCs w:val="28"/>
          <w:lang w:val="en-US"/>
        </w:rPr>
        <w:t>N</w:t>
      </w:r>
      <w:r w:rsidRPr="00C91201">
        <w:rPr>
          <w:rFonts w:ascii="Times New Roman" w:hAnsi="Times New Roman"/>
          <w:b w:val="0"/>
          <w:szCs w:val="28"/>
        </w:rPr>
        <w:t>-</w:t>
      </w:r>
      <w:r w:rsidRPr="00C91201">
        <w:rPr>
          <w:rFonts w:ascii="Times New Roman" w:hAnsi="Times New Roman"/>
          <w:b w:val="0"/>
          <w:szCs w:val="28"/>
          <w:lang w:val="en-US"/>
        </w:rPr>
        <w:t>N</w:t>
      </w:r>
      <w:r w:rsidRPr="00C91201">
        <w:rPr>
          <w:rFonts w:ascii="Times New Roman" w:hAnsi="Times New Roman"/>
          <w:b w:val="0"/>
          <w:szCs w:val="28"/>
        </w:rPr>
        <w:t>, перпендикулярной к базовой оси вращения:</w:t>
      </w:r>
    </w:p>
    <w:p w:rsidR="00786E49" w:rsidRDefault="00644686" w:rsidP="00957ECE">
      <w:pPr>
        <w:pStyle w:val="a7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10"/>
          <w:szCs w:val="28"/>
        </w:rPr>
        <w:object w:dxaOrig="1180" w:dyaOrig="340">
          <v:shape id="_x0000_i1093" type="#_x0000_t75" style="width:76.5pt;height:22.5pt" o:ole="" fillcolor="window">
            <v:imagedata r:id="rId135" o:title=""/>
          </v:shape>
          <o:OLEObject Type="Embed" ProgID="Equation.3" ShapeID="_x0000_i1093" DrawAspect="Content" ObjectID="_1464954312" r:id="rId136"/>
        </w:objec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Если диаметр Д не задан, то торцовое биение определяют на наибольшем диаметре колеса. Торцевое биение является результатом неперпендикулярности торцовой плоскости к базовой оси колеса и отклонения формы торца по линии измерения.</w:t>
      </w:r>
    </w:p>
    <w:p w:rsidR="00644686" w:rsidRPr="00C91201" w:rsidRDefault="00644686" w:rsidP="00957ECE">
      <w:pPr>
        <w:pStyle w:val="2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44686" w:rsidRPr="00957ECE" w:rsidRDefault="00644686" w:rsidP="00957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57ECE">
        <w:rPr>
          <w:sz w:val="28"/>
          <w:szCs w:val="28"/>
        </w:rPr>
        <w:t>2.3 Тре6ования к базовым поверхностям зубчатых колёс и червяков.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1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C91201">
        <w:rPr>
          <w:b w:val="0"/>
          <w:szCs w:val="28"/>
        </w:rPr>
        <w:t xml:space="preserve">Основными технологическими базами при нарезании зубьев или витков червяка является: 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отверстия зубчатых и червячных колёс, используемые для посадки колёс на вал;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опорные части вала (цапфы) червяка;</w:t>
      </w:r>
    </w:p>
    <w:p w:rsidR="00644686" w:rsidRPr="00C91201" w:rsidRDefault="00644686" w:rsidP="00957ECE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наружные поверхности нарезной части зубчатых, червячных колес и червяков, используемые для выверки заготовки на зуборезном станке.</w:t>
      </w:r>
    </w:p>
    <w:p w:rsidR="00644686" w:rsidRPr="00C91201" w:rsidRDefault="00644686" w:rsidP="00957ECE">
      <w:pPr>
        <w:pStyle w:val="2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>Квалитеты (классы точности) для этих элементов назначают в зависимости от требуемой степени точности зубчатых и червячных передач.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Посадка в ЕСДП СЭВ согласно СТ СЭВ 145-75 образуется сочетанием поля допуска отверстия и поля допуска вала.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91201">
        <w:rPr>
          <w:sz w:val="28"/>
          <w:szCs w:val="28"/>
        </w:rPr>
        <w:br w:type="page"/>
      </w:r>
      <w:r w:rsidRPr="00C91201">
        <w:rPr>
          <w:b/>
          <w:sz w:val="28"/>
          <w:szCs w:val="28"/>
        </w:rPr>
        <w:t>3.1 Конструктивные элементы валов.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При монтаже валов следует обеспечить удобство монтажа и демонтажа насаживаемых на него деталей. В связи с этим конструкции валов обычно выполняют ступенчатыми. Образование ступеней связано с установкой деталей на валу по соответствующей посадке, наличие нерабочих участков, не требующих высокой точности размеров.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Валы вращаются в опорах, которыми служат подшипники качения или скольжения. Опорные части валов называются цапфами.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уменьшения концентрации напряжений в местах перехода от одного участка вала к другому разность между диаметрами ступеней должна быть минимальной. Плавный переход от одной ступени к другой называют галтелью.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Радиусы галтелей </w:t>
      </w:r>
      <w:r w:rsidRPr="00C91201">
        <w:rPr>
          <w:sz w:val="28"/>
          <w:szCs w:val="28"/>
          <w:lang w:val="en-US"/>
        </w:rPr>
        <w:t>R</w:t>
      </w:r>
      <w:r w:rsidRPr="00C91201">
        <w:rPr>
          <w:sz w:val="28"/>
          <w:szCs w:val="28"/>
        </w:rPr>
        <w:t xml:space="preserve"> принимаются по рекомендациям.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ограничения перемещения деталей на валах в осевом направлении предусматривают бурты.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Цапфы валов подвергают тщательной обработке. Для выхода шлифовального круга в местах перехода от меньшого диаметра к большему изготавливают кольцевые канавки, иначе часть поверхности цапфы окажется недошлифованной из-за скруглённости краев шлифовального круга и посадка подшипников будет затруднена.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передачи крутящего момента и закрепления колес в осевом направлении на валу и в ступице колеса предусматривают отверстия под штифт.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Точность изготовления вала определяется точностью выполнения его размеров, формы и расположения поверхностей. Допуски на посадочные размеры вала назначают в зависимости от посадок отдельных деталей.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В местах посадки подшипников при вращении внутреннего кольца рекомендуют поля допусков для вала </w:t>
      </w:r>
      <w:r w:rsidRPr="00C91201">
        <w:rPr>
          <w:sz w:val="28"/>
          <w:szCs w:val="28"/>
          <w:lang w:val="en-US"/>
        </w:rPr>
        <w:t>n</w:t>
      </w:r>
      <w:r w:rsidRPr="00C91201">
        <w:rPr>
          <w:sz w:val="28"/>
          <w:szCs w:val="28"/>
        </w:rPr>
        <w:t xml:space="preserve">6, </w:t>
      </w:r>
      <w:r w:rsidRPr="00C91201">
        <w:rPr>
          <w:sz w:val="28"/>
          <w:szCs w:val="28"/>
          <w:lang w:val="en-US"/>
        </w:rPr>
        <w:t>m</w:t>
      </w:r>
      <w:r w:rsidRPr="00C91201">
        <w:rPr>
          <w:sz w:val="28"/>
          <w:szCs w:val="28"/>
        </w:rPr>
        <w:t xml:space="preserve">6, </w:t>
      </w:r>
      <w:r w:rsidRPr="00C91201">
        <w:rPr>
          <w:sz w:val="28"/>
          <w:szCs w:val="28"/>
          <w:lang w:val="en-US"/>
        </w:rPr>
        <w:t>k</w:t>
      </w:r>
      <w:r w:rsidRPr="00C91201">
        <w:rPr>
          <w:sz w:val="28"/>
          <w:szCs w:val="28"/>
        </w:rPr>
        <w:t>6. Свободные размеры принимают по 14 квалитету.</w:t>
      </w:r>
    </w:p>
    <w:p w:rsidR="00644686" w:rsidRPr="00E965F3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E965F3">
        <w:rPr>
          <w:rFonts w:ascii="Times New Roman" w:hAnsi="Times New Roman"/>
          <w:szCs w:val="28"/>
        </w:rPr>
        <w:t>3.2 Кинематическая схема мотор-редуктора и силы, действующие в зацеплениях зубчатых колес.</w:t>
      </w: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Кинематическая схема трехступенчатого мотор - редуктора включает в себя червячную, коническую и цилиндрическую прямозубые передачи (см. лист 3).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Точность построения кинематической схемы пространственных механизмов определяет правильность расчета валов.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Цилиндрические зубчатые колеса при изображении в аксонометрии принимают форму эллипсов.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Направление осей валов должно быть параллельно осям пространственной системы координат. Точки пересечения эллипсов следует рассматривать, как полосы зацепления передач. Векторы сил, действующих в зацеплениях зубчатых передач, должны быть направлены параллельно ребрам куба.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расчета валов на прочность необходимо найти все силовые факторы, действующие в зацеплениях.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>Сила взаимодействия между зубьями червячного колеса и витками червяка может быть разложена на три взаимно перпендикулярные составляющие:</w:t>
      </w:r>
      <w:r w:rsidR="00957ECE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>окружное:</w:t>
      </w:r>
      <w:r w:rsidRPr="00C91201">
        <w:rPr>
          <w:position w:val="-30"/>
          <w:sz w:val="28"/>
          <w:szCs w:val="28"/>
        </w:rPr>
        <w:object w:dxaOrig="1960" w:dyaOrig="700">
          <v:shape id="_x0000_i1094" type="#_x0000_t75" style="width:98.25pt;height:35.25pt" o:ole="" fillcolor="window">
            <v:imagedata r:id="rId137" o:title=""/>
          </v:shape>
          <o:OLEObject Type="Embed" ProgID="Equation.3" ShapeID="_x0000_i1094" DrawAspect="Content" ObjectID="_1464954313" r:id="rId13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радикальное: </w:t>
      </w:r>
      <w:r w:rsidRPr="00C91201">
        <w:rPr>
          <w:position w:val="-24"/>
          <w:sz w:val="28"/>
          <w:szCs w:val="28"/>
        </w:rPr>
        <w:object w:dxaOrig="2260" w:dyaOrig="620">
          <v:shape id="_x0000_i1095" type="#_x0000_t75" style="width:113.25pt;height:30.75pt" o:ole="" fillcolor="window">
            <v:imagedata r:id="rId139" o:title=""/>
          </v:shape>
          <o:OLEObject Type="Embed" ProgID="Equation.3" ShapeID="_x0000_i1095" DrawAspect="Content" ObjectID="_1464954314" r:id="rId14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6"/>
          <w:sz w:val="28"/>
          <w:szCs w:val="28"/>
        </w:rPr>
        <w:object w:dxaOrig="220" w:dyaOrig="279">
          <v:shape id="_x0000_i1096" type="#_x0000_t75" style="width:11.25pt;height:14.25pt" o:ole="" fillcolor="window">
            <v:imagedata r:id="rId141" o:title=""/>
          </v:shape>
          <o:OLEObject Type="Embed" ProgID="Equation.3" ShapeID="_x0000_i1096" DrawAspect="Content" ObjectID="_1464954315" r:id="rId14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-</w:t>
      </w:r>
      <w:r w:rsidR="00E965F3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>угол подъема винтовой линии червяка.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2880" w:dyaOrig="660">
          <v:shape id="_x0000_i1097" type="#_x0000_t75" style="width:2in;height:33pt" o:ole="" fillcolor="window">
            <v:imagedata r:id="rId143" o:title=""/>
          </v:shape>
          <o:OLEObject Type="Embed" ProgID="Equation.3" ShapeID="_x0000_i1097" DrawAspect="Content" ObjectID="_1464954316" r:id="rId14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осевое: </w:t>
      </w:r>
      <w:r w:rsidRPr="00C91201">
        <w:rPr>
          <w:position w:val="-12"/>
          <w:sz w:val="28"/>
          <w:szCs w:val="28"/>
        </w:rPr>
        <w:object w:dxaOrig="2380" w:dyaOrig="360">
          <v:shape id="_x0000_i1098" type="#_x0000_t75" style="width:119.25pt;height:18pt" o:ole="" fillcolor="window">
            <v:imagedata r:id="rId145" o:title=""/>
          </v:shape>
          <o:OLEObject Type="Embed" ProgID="Equation.3" ShapeID="_x0000_i1098" DrawAspect="Content" ObjectID="_1464954317" r:id="rId14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червячного колеса и червяка справедливы следующие соотношения: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2900" w:dyaOrig="360">
          <v:shape id="_x0000_i1099" type="#_x0000_t75" style="width:144.75pt;height:18pt" o:ole="" fillcolor="window">
            <v:imagedata r:id="rId147" o:title=""/>
          </v:shape>
          <o:OLEObject Type="Embed" ProgID="Equation.3" ShapeID="_x0000_i1099" DrawAspect="Content" ObjectID="_1464954318" r:id="rId14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прямозубой цилиндрической передачи усилия, действующие в зацеплении, определяются по зависимостям: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>окружное:</w:t>
      </w:r>
      <w:r w:rsidRPr="00C91201">
        <w:rPr>
          <w:position w:val="-30"/>
          <w:sz w:val="28"/>
          <w:szCs w:val="28"/>
        </w:rPr>
        <w:object w:dxaOrig="2020" w:dyaOrig="700">
          <v:shape id="_x0000_i1100" type="#_x0000_t75" style="width:101.25pt;height:35.25pt" o:ole="" fillcolor="window">
            <v:imagedata r:id="rId149" o:title=""/>
          </v:shape>
          <o:OLEObject Type="Embed" ProgID="Equation.3" ShapeID="_x0000_i1100" DrawAspect="Content" ObjectID="_1464954319" r:id="rId15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радикальное: </w:t>
      </w:r>
      <w:r w:rsidRPr="00C91201">
        <w:rPr>
          <w:position w:val="-12"/>
          <w:sz w:val="28"/>
          <w:szCs w:val="28"/>
        </w:rPr>
        <w:object w:dxaOrig="2439" w:dyaOrig="360">
          <v:shape id="_x0000_i1101" type="#_x0000_t75" style="width:122.25pt;height:18pt" o:ole="" fillcolor="window">
            <v:imagedata r:id="rId151" o:title=""/>
          </v:shape>
          <o:OLEObject Type="Embed" ProgID="Equation.3" ShapeID="_x0000_i1101" DrawAspect="Content" ObjectID="_1464954320" r:id="rId15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цилиндрической зубчатой передачи усилия ведомо и ведущего колес должны быть равны: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1860" w:dyaOrig="360">
          <v:shape id="_x0000_i1102" type="#_x0000_t75" style="width:93pt;height:18pt" o:ole="" fillcolor="window">
            <v:imagedata r:id="rId153" o:title=""/>
          </v:shape>
          <o:OLEObject Type="Embed" ProgID="Equation.3" ShapeID="_x0000_i1102" DrawAspect="Content" ObjectID="_1464954321" r:id="rId15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Полное усилие, действующее в зацеплении конической прямозубой передачи, можно разложить на три составляющие, которые вычисляются по формулам: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>окружное:</w:t>
      </w:r>
      <w:r w:rsidRPr="00C91201">
        <w:rPr>
          <w:position w:val="-30"/>
          <w:sz w:val="28"/>
          <w:szCs w:val="28"/>
        </w:rPr>
        <w:object w:dxaOrig="2120" w:dyaOrig="700">
          <v:shape id="_x0000_i1103" type="#_x0000_t75" style="width:105.75pt;height:35.25pt" o:ole="" fillcolor="window">
            <v:imagedata r:id="rId155" o:title=""/>
          </v:shape>
          <o:OLEObject Type="Embed" ProgID="Equation.3" ShapeID="_x0000_i1103" DrawAspect="Content" ObjectID="_1464954322" r:id="rId15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радикальное: </w:t>
      </w:r>
      <w:r w:rsidRPr="00C91201">
        <w:rPr>
          <w:position w:val="-12"/>
          <w:sz w:val="28"/>
          <w:szCs w:val="28"/>
        </w:rPr>
        <w:object w:dxaOrig="3080" w:dyaOrig="360">
          <v:shape id="_x0000_i1104" type="#_x0000_t75" style="width:153.75pt;height:18pt" o:ole="" fillcolor="window">
            <v:imagedata r:id="rId157" o:title=""/>
          </v:shape>
          <o:OLEObject Type="Embed" ProgID="Equation.3" ShapeID="_x0000_i1104" DrawAspect="Content" ObjectID="_1464954323" r:id="rId15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0"/>
          <w:sz w:val="28"/>
          <w:szCs w:val="28"/>
        </w:rPr>
        <w:object w:dxaOrig="220" w:dyaOrig="260">
          <v:shape id="_x0000_i1105" type="#_x0000_t75" style="width:11.25pt;height:12.75pt" o:ole="" fillcolor="window">
            <v:imagedata r:id="rId159" o:title=""/>
          </v:shape>
          <o:OLEObject Type="Embed" ProgID="Equation.3" ShapeID="_x0000_i1105" DrawAspect="Content" ObjectID="_1464954324" r:id="rId16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- угол начального конуса ведущего конического колеса.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осевое: </w:t>
      </w:r>
      <w:r w:rsidRPr="00C91201">
        <w:rPr>
          <w:position w:val="-12"/>
          <w:sz w:val="28"/>
          <w:szCs w:val="28"/>
        </w:rPr>
        <w:object w:dxaOrig="3019" w:dyaOrig="360">
          <v:shape id="_x0000_i1106" type="#_x0000_t75" style="width:150.75pt;height:18pt" o:ole="" fillcolor="window">
            <v:imagedata r:id="rId161" o:title=""/>
          </v:shape>
          <o:OLEObject Type="Embed" ProgID="Equation.3" ShapeID="_x0000_i1106" DrawAspect="Content" ObjectID="_1464954325" r:id="rId16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конической передачи справедливы соотношения: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</w:rPr>
        <w:object w:dxaOrig="2860" w:dyaOrig="360">
          <v:shape id="_x0000_i1107" type="#_x0000_t75" style="width:143.25pt;height:18pt" o:ole="" fillcolor="window">
            <v:imagedata r:id="rId163" o:title=""/>
          </v:shape>
          <o:OLEObject Type="Embed" ProgID="Equation.3" ShapeID="_x0000_i1107" DrawAspect="Content" ObjectID="_1464954326" r:id="rId16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Векторы окружных усилий </w:t>
      </w:r>
      <w:r w:rsidRPr="00C91201">
        <w:rPr>
          <w:position w:val="-12"/>
          <w:sz w:val="28"/>
          <w:szCs w:val="28"/>
        </w:rPr>
        <w:object w:dxaOrig="300" w:dyaOrig="360">
          <v:shape id="_x0000_i1108" type="#_x0000_t75" style="width:15pt;height:18pt" o:ole="" fillcolor="window">
            <v:imagedata r:id="rId165" o:title=""/>
          </v:shape>
          <o:OLEObject Type="Embed" ProgID="Equation.3" ShapeID="_x0000_i1108" DrawAspect="Content" ObjectID="_1464954327" r:id="rId16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 на ведущих колесах направлены в сторону, противоположную угловой скорости вращения вала. Вращение вала электродвигателя следует принять по часовой стрелке.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Радикальные усилия </w:t>
      </w:r>
      <w:r w:rsidRPr="00C91201">
        <w:rPr>
          <w:position w:val="-12"/>
          <w:sz w:val="28"/>
          <w:szCs w:val="28"/>
        </w:rPr>
        <w:object w:dxaOrig="340" w:dyaOrig="360">
          <v:shape id="_x0000_i1109" type="#_x0000_t75" style="width:17.25pt;height:18pt" o:ole="" fillcolor="window">
            <v:imagedata r:id="rId167" o:title=""/>
          </v:shape>
          <o:OLEObject Type="Embed" ProgID="Equation.3" ShapeID="_x0000_i1109" DrawAspect="Content" ObjectID="_1464954328" r:id="rId16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 направлены по радиусу к центру колес.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 xml:space="preserve">В конической прямозубой передаче осевые усилия </w:t>
      </w:r>
      <w:r w:rsidRPr="00C91201">
        <w:rPr>
          <w:position w:val="-12"/>
          <w:sz w:val="28"/>
          <w:szCs w:val="28"/>
        </w:rPr>
        <w:object w:dxaOrig="340" w:dyaOrig="360">
          <v:shape id="_x0000_i1110" type="#_x0000_t75" style="width:17.25pt;height:18pt" o:ole="" fillcolor="window">
            <v:imagedata r:id="rId169" o:title=""/>
          </v:shape>
          <o:OLEObject Type="Embed" ProgID="Equation.3" ShapeID="_x0000_i1110" DrawAspect="Content" ObjectID="_1464954329" r:id="rId17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 всегда направлены от вершин к основаниям конусов.</w:t>
      </w:r>
    </w:p>
    <w:p w:rsidR="001562B4" w:rsidRDefault="001562B4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01">
        <w:rPr>
          <w:rFonts w:ascii="Times New Roman" w:hAnsi="Times New Roman"/>
          <w:sz w:val="28"/>
          <w:szCs w:val="28"/>
        </w:rPr>
        <w:t xml:space="preserve">3.3 Приведение сил к оси вала 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Окружные и осевые нагрузки на вал от зубчатых колес передаются с помощью штифтов.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Для получения расчетной схемы вала необходимо все силы, действующие на зубчатые колеса, привести к оси вала.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В поперечном сечении вала действуют следующие силовые факторы: продольная сила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91201">
        <w:rPr>
          <w:rFonts w:ascii="Times New Roman" w:hAnsi="Times New Roman"/>
          <w:b w:val="0"/>
          <w:sz w:val="28"/>
          <w:szCs w:val="28"/>
        </w:rPr>
        <w:t>=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которая, в зависимости от установки вала в опорах, может вызывать растяжение или сжатие, поперечная сила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t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 xml:space="preserve">, 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вызывающая изгиб вала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C91201">
        <w:rPr>
          <w:rFonts w:ascii="Times New Roman" w:hAnsi="Times New Roman"/>
          <w:b w:val="0"/>
          <w:sz w:val="28"/>
          <w:szCs w:val="28"/>
        </w:rPr>
        <w:t>; моменты М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>и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изгибающий вал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 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вызывающий кручение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W</w:t>
      </w:r>
      <w:r w:rsidRPr="00C91201">
        <w:rPr>
          <w:rFonts w:ascii="Times New Roman" w:hAnsi="Times New Roman"/>
          <w:b w:val="0"/>
          <w:sz w:val="28"/>
          <w:szCs w:val="28"/>
        </w:rPr>
        <w:t>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E965F3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5F3">
        <w:rPr>
          <w:rFonts w:ascii="Times New Roman" w:hAnsi="Times New Roman"/>
          <w:sz w:val="28"/>
          <w:szCs w:val="28"/>
        </w:rPr>
        <w:t>3.4 Определение эквивалентных моментов действующих в поперечных сечениях вала.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Основным критерием работоспособности валов является прочность. Валы кроме кручения испытывают изгиб и растяжение или сжатие, поэтому требуется определить эквивалентные моменты. Эпюры эквивалентных моментов позволяют выявить сечения, где возникают наибольшие моменты, и найти действительное распределение напряжений по длине вала.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При составлении расчетной схемы вал рассматривают как балку с шарнирно – подвижной и шарнирно – неподвижной опорами. Балка в соответствии с приведением сил нагружается сосредоточенными силами и моментами. Точки приложения сил моментов принимаются по середине длины элемента, передающего их. 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sz w:val="28"/>
          <w:szCs w:val="28"/>
        </w:rPr>
        <w:t xml:space="preserve">На листе 3 предоставлена расчетная схема выходного вала редуктора, на котором установлено коническое зубчатое колесо. Силы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 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 действуют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а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t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–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. Силы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 xml:space="preserve">, 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при перенесении её к оси вала создаст в поперечных сечениях продольную силу, равную ей по величине и одинаковую по направлению, и изгибающий момент </w:t>
      </w:r>
      <w:r w:rsidRPr="00C91201">
        <w:rPr>
          <w:rFonts w:ascii="Times New Roman" w:hAnsi="Times New Roman"/>
          <w:b w:val="0"/>
          <w:position w:val="-24"/>
          <w:sz w:val="28"/>
          <w:szCs w:val="28"/>
        </w:rPr>
        <w:object w:dxaOrig="1040" w:dyaOrig="620">
          <v:shape id="_x0000_i1111" type="#_x0000_t75" style="width:51.75pt;height:30.75pt" o:ole="" fillcolor="window">
            <v:imagedata r:id="rId171" o:title=""/>
          </v:shape>
          <o:OLEObject Type="Embed" ProgID="Equation.3" ShapeID="_x0000_i1111" DrawAspect="Content" ObjectID="_1464954330" r:id="rId172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 (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 – делительный диаметр конического колеса).</w:t>
      </w:r>
      <w:r w:rsidR="001562B4">
        <w:rPr>
          <w:rFonts w:ascii="Times New Roman" w:hAnsi="Times New Roman"/>
          <w:b w:val="0"/>
          <w:sz w:val="28"/>
          <w:szCs w:val="28"/>
        </w:rPr>
        <w:t xml:space="preserve"> 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Следовательно, силы, действующие на вал, целесообразно рассматривать, последовательно составляя расчетные схемы вала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, а затем в плоскости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91201">
        <w:rPr>
          <w:rFonts w:ascii="Times New Roman" w:hAnsi="Times New Roman"/>
          <w:b w:val="0"/>
          <w:sz w:val="28"/>
          <w:szCs w:val="28"/>
        </w:rPr>
        <w:t>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После определения опорных реакций и построения эпюр изгибающих моментов в каждой плоскости следует геометрически сложить эти эпюры, определив для каждого сечения вала значения суммарного изгибающего момента: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14"/>
          <w:sz w:val="28"/>
          <w:szCs w:val="28"/>
        </w:rPr>
        <w:object w:dxaOrig="1880" w:dyaOrig="460">
          <v:shape id="_x0000_i1112" type="#_x0000_t75" style="width:93.75pt;height:23.25pt" o:ole="" fillcolor="window">
            <v:imagedata r:id="rId173" o:title=""/>
          </v:shape>
          <o:OLEObject Type="Embed" ProgID="Equation.3" ShapeID="_x0000_i1112" DrawAspect="Content" ObjectID="_1464954331" r:id="rId174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 xml:space="preserve">Эквивалентный момент по </w:t>
      </w:r>
      <w:r w:rsidRPr="00C91201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C91201">
        <w:rPr>
          <w:rFonts w:ascii="Times New Roman" w:hAnsi="Times New Roman"/>
          <w:b w:val="0"/>
          <w:sz w:val="28"/>
          <w:szCs w:val="28"/>
        </w:rPr>
        <w:t xml:space="preserve"> теории прочности определяется из выражения: </w:t>
      </w:r>
    </w:p>
    <w:p w:rsidR="00786E49" w:rsidRDefault="00644686" w:rsidP="00957ECE">
      <w:pPr>
        <w:pStyle w:val="a3"/>
        <w:suppressAutoHyphens/>
        <w:spacing w:line="360" w:lineRule="auto"/>
        <w:ind w:firstLine="709"/>
        <w:jc w:val="both"/>
      </w:pPr>
      <w:r w:rsidRPr="00C91201">
        <w:rPr>
          <w:rFonts w:ascii="Times New Roman" w:hAnsi="Times New Roman"/>
          <w:b w:val="0"/>
          <w:position w:val="-14"/>
          <w:sz w:val="28"/>
          <w:szCs w:val="28"/>
        </w:rPr>
        <w:object w:dxaOrig="2079" w:dyaOrig="460">
          <v:shape id="_x0000_i1113" type="#_x0000_t75" style="width:104.25pt;height:23.25pt" o:ole="" fillcolor="window">
            <v:imagedata r:id="rId175" o:title=""/>
          </v:shape>
          <o:OLEObject Type="Embed" ProgID="Equation.3" ShapeID="_x0000_i1113" DrawAspect="Content" ObjectID="_1464954332" r:id="rId176"/>
        </w:objec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где М</w:t>
      </w:r>
      <w:r w:rsidRPr="00C91201">
        <w:rPr>
          <w:rFonts w:ascii="Times New Roman" w:hAnsi="Times New Roman"/>
          <w:b w:val="0"/>
          <w:sz w:val="28"/>
          <w:szCs w:val="28"/>
          <w:vertAlign w:val="subscript"/>
        </w:rPr>
        <w:t xml:space="preserve">К </w:t>
      </w:r>
      <w:r w:rsidRPr="00C91201">
        <w:rPr>
          <w:rFonts w:ascii="Times New Roman" w:hAnsi="Times New Roman"/>
          <w:b w:val="0"/>
          <w:sz w:val="28"/>
          <w:szCs w:val="28"/>
        </w:rPr>
        <w:t>– крутящий момент.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1201">
        <w:rPr>
          <w:rFonts w:ascii="Times New Roman" w:hAnsi="Times New Roman"/>
          <w:b w:val="0"/>
          <w:sz w:val="28"/>
          <w:szCs w:val="28"/>
        </w:rPr>
        <w:t>Крутящий момент передается на вал от зубчатого колеса через ступицу и штифт.</w:t>
      </w:r>
    </w:p>
    <w:p w:rsidR="00644686" w:rsidRPr="00C91201" w:rsidRDefault="00644686" w:rsidP="00957EC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91201">
        <w:rPr>
          <w:b/>
          <w:sz w:val="28"/>
          <w:szCs w:val="28"/>
        </w:rPr>
        <w:t>3.5 Уточненный расчет вала.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Уточненный расчет учитывает все факторы, влияющие на усталостную прочность: характер напряжений, наличие концентраторов напряжений, абсолютные размеры валов, обработку поверхностей и прочностные характеристики материалов, из которых изготовлены валы.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Для валов запас прочности определяют из выражения: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38"/>
          <w:sz w:val="28"/>
          <w:szCs w:val="28"/>
        </w:rPr>
        <w:object w:dxaOrig="2200" w:dyaOrig="780">
          <v:shape id="_x0000_i1114" type="#_x0000_t75" style="width:110.25pt;height:39pt" o:ole="" fillcolor="window">
            <v:imagedata r:id="rId177" o:title=""/>
          </v:shape>
          <o:OLEObject Type="Embed" ProgID="Equation.3" ShapeID="_x0000_i1114" DrawAspect="Content" ObjectID="_1464954333" r:id="rId178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Запас усталостной прочности по нормальным напряжениям рассчитывается: 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62"/>
          <w:sz w:val="28"/>
          <w:szCs w:val="28"/>
        </w:rPr>
        <w:object w:dxaOrig="3560" w:dyaOrig="1020">
          <v:shape id="_x0000_i1115" type="#_x0000_t75" style="width:177.75pt;height:51pt" o:ole="" fillcolor="window">
            <v:imagedata r:id="rId179" o:title=""/>
          </v:shape>
          <o:OLEObject Type="Embed" ProgID="Equation.3" ShapeID="_x0000_i1115" DrawAspect="Content" ObjectID="_1464954334" r:id="rId180"/>
        </w:objec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ab/>
      </w:r>
      <w:r w:rsidRPr="00C91201">
        <w:rPr>
          <w:sz w:val="28"/>
          <w:szCs w:val="28"/>
        </w:rPr>
        <w:tab/>
      </w:r>
      <w:r w:rsidRPr="00C91201">
        <w:rPr>
          <w:position w:val="-62"/>
          <w:sz w:val="28"/>
          <w:szCs w:val="28"/>
        </w:rPr>
        <w:object w:dxaOrig="3379" w:dyaOrig="1020">
          <v:shape id="_x0000_i1116" type="#_x0000_t75" style="width:168.75pt;height:51pt" o:ole="" fillcolor="window">
            <v:imagedata r:id="rId181" o:title=""/>
          </v:shape>
          <o:OLEObject Type="Embed" ProgID="Equation.3" ShapeID="_x0000_i1116" DrawAspect="Content" ObjectID="_1464954335" r:id="rId182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5F3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</w:t>
      </w:r>
      <w:r w:rsidRPr="00C91201">
        <w:rPr>
          <w:sz w:val="28"/>
          <w:szCs w:val="28"/>
        </w:rPr>
        <w:sym w:font="Symbol" w:char="F073"/>
      </w:r>
      <w:r w:rsidRPr="00C91201">
        <w:rPr>
          <w:sz w:val="28"/>
          <w:szCs w:val="28"/>
          <w:vertAlign w:val="subscript"/>
        </w:rPr>
        <w:t xml:space="preserve">-1 </w:t>
      </w:r>
      <w:r w:rsidRPr="00C91201">
        <w:rPr>
          <w:sz w:val="28"/>
          <w:szCs w:val="28"/>
        </w:rPr>
        <w:t xml:space="preserve">– предел выносливости материала вала при симметричном цикле изгиба; </w:t>
      </w:r>
      <w:r w:rsidRPr="00C91201">
        <w:rPr>
          <w:rFonts w:ascii="Symbol" w:hAnsi="Symbol"/>
          <w:sz w:val="28"/>
          <w:szCs w:val="28"/>
          <w:lang w:val="en-US"/>
        </w:rPr>
        <w:t></w:t>
      </w:r>
      <w:r w:rsidRPr="00C91201">
        <w:rPr>
          <w:rFonts w:ascii="Symbol" w:hAnsi="Symbol"/>
          <w:sz w:val="28"/>
          <w:szCs w:val="28"/>
          <w:lang w:val="en-US"/>
        </w:rPr>
        <w:t></w:t>
      </w:r>
      <w:r w:rsidRPr="00C91201">
        <w:rPr>
          <w:rFonts w:ascii="Symbol" w:hAnsi="Symbol"/>
          <w:sz w:val="28"/>
          <w:szCs w:val="28"/>
          <w:lang w:val="en-US"/>
        </w:rPr>
        <w:t></w:t>
      </w:r>
      <w:r w:rsidRPr="00C91201">
        <w:rPr>
          <w:rFonts w:ascii="Symbol" w:hAnsi="Symbol"/>
          <w:sz w:val="28"/>
          <w:szCs w:val="28"/>
          <w:lang w:val="en-US"/>
        </w:rPr>
        <w:t></w:t>
      </w:r>
      <w:r w:rsidRPr="00C91201">
        <w:rPr>
          <w:rFonts w:ascii="Symbol" w:hAnsi="Symbol"/>
          <w:sz w:val="28"/>
          <w:szCs w:val="28"/>
          <w:lang w:val="en-US"/>
        </w:rPr>
        <w:t></w:t>
      </w:r>
      <w:r w:rsidRPr="00C91201">
        <w:rPr>
          <w:rFonts w:ascii="Symbol" w:hAnsi="Symbol"/>
          <w:sz w:val="28"/>
          <w:szCs w:val="28"/>
          <w:lang w:val="en-US"/>
        </w:rPr>
        <w:t></w:t>
      </w:r>
      <w:r w:rsidRPr="00C91201">
        <w:rPr>
          <w:sz w:val="28"/>
          <w:szCs w:val="28"/>
        </w:rPr>
        <w:t xml:space="preserve"> предел выносливости материала вала при симметричном цикле кручения; </w:t>
      </w:r>
      <w:r w:rsidRPr="00C91201">
        <w:rPr>
          <w:sz w:val="28"/>
          <w:szCs w:val="28"/>
        </w:rPr>
        <w:sym w:font="Symbol" w:char="F073"/>
      </w:r>
      <w:r w:rsidRPr="00C91201">
        <w:rPr>
          <w:sz w:val="28"/>
          <w:szCs w:val="28"/>
          <w:vertAlign w:val="subscript"/>
        </w:rPr>
        <w:t>а</w:t>
      </w:r>
      <w:r w:rsidRPr="00C91201">
        <w:rPr>
          <w:sz w:val="28"/>
          <w:szCs w:val="28"/>
        </w:rPr>
        <w:t xml:space="preserve"> – амплитуда цикла нормальных напряжений.</w:t>
      </w:r>
    </w:p>
    <w:p w:rsidR="00E965F3" w:rsidRDefault="00E965F3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91201">
        <w:rPr>
          <w:b/>
          <w:sz w:val="28"/>
          <w:szCs w:val="28"/>
        </w:rPr>
        <w:t>3.6 Определение долговечности подшипников.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1201">
        <w:rPr>
          <w:rFonts w:ascii="Times New Roman" w:hAnsi="Times New Roman"/>
          <w:b w:val="0"/>
          <w:szCs w:val="28"/>
        </w:rPr>
        <w:t>Подшипники выбирают по диаметру цапфы вала, после чего долговечность подшипников рассчитывают по формуле.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1579" w:dyaOrig="740">
          <v:shape id="_x0000_i1117" type="#_x0000_t75" style="width:89.25pt;height:36.75pt" o:ole="" fillcolor="window">
            <v:imagedata r:id="rId183" o:title=""/>
          </v:shape>
          <o:OLEObject Type="Embed" ProgID="Equation.3" ShapeID="_x0000_i1117" DrawAspect="Content" ObjectID="_1464954336" r:id="rId184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</w:t>
      </w:r>
      <w:r w:rsidRPr="00C91201">
        <w:rPr>
          <w:sz w:val="28"/>
          <w:szCs w:val="28"/>
          <w:lang w:val="en-US"/>
        </w:rPr>
        <w:t>n</w:t>
      </w:r>
      <w:r w:rsidRPr="00C91201">
        <w:rPr>
          <w:sz w:val="28"/>
          <w:szCs w:val="28"/>
        </w:rPr>
        <w:t xml:space="preserve"> – частота вращения, об/мин.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4320" w:dyaOrig="680">
          <v:shape id="_x0000_i1118" type="#_x0000_t75" style="width:3in;height:33.75pt" o:ole="" fillcolor="window">
            <v:imagedata r:id="rId185" o:title=""/>
          </v:shape>
          <o:OLEObject Type="Embed" ProgID="Equation.3" ShapeID="_x0000_i1118" DrawAspect="Content" ObjectID="_1464954337" r:id="rId186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C</w:t>
      </w:r>
      <w:r w:rsidRPr="00C91201">
        <w:rPr>
          <w:sz w:val="28"/>
          <w:szCs w:val="28"/>
        </w:rPr>
        <w:t xml:space="preserve"> –</w:t>
      </w:r>
      <w:r w:rsidR="00E965F3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>динамическая грузоподъемность, С=1160 Н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С</w:t>
      </w:r>
      <w:r w:rsidRPr="00C91201">
        <w:rPr>
          <w:sz w:val="28"/>
          <w:szCs w:val="28"/>
          <w:vertAlign w:val="subscript"/>
        </w:rPr>
        <w:t>0</w:t>
      </w:r>
      <w:r w:rsidRPr="00C91201">
        <w:rPr>
          <w:sz w:val="28"/>
          <w:szCs w:val="28"/>
        </w:rPr>
        <w:t xml:space="preserve"> – статическая грузоподъемность, С</w:t>
      </w:r>
      <w:r w:rsidRPr="00C91201">
        <w:rPr>
          <w:sz w:val="28"/>
          <w:szCs w:val="28"/>
          <w:vertAlign w:val="subscript"/>
        </w:rPr>
        <w:t>0</w:t>
      </w:r>
      <w:r w:rsidRPr="00C91201">
        <w:rPr>
          <w:sz w:val="28"/>
          <w:szCs w:val="28"/>
        </w:rPr>
        <w:t>=570 Н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sym w:font="Symbol" w:char="F061"/>
      </w:r>
      <w:r w:rsidRPr="00C91201">
        <w:rPr>
          <w:sz w:val="28"/>
          <w:szCs w:val="28"/>
        </w:rPr>
        <w:t xml:space="preserve">- показатель степени: для шарикоподшипников </w:t>
      </w:r>
      <w:r w:rsidRPr="00C91201">
        <w:rPr>
          <w:sz w:val="28"/>
          <w:szCs w:val="28"/>
        </w:rPr>
        <w:sym w:font="Symbol" w:char="F061"/>
      </w:r>
      <w:r w:rsidRPr="00C91201">
        <w:rPr>
          <w:sz w:val="28"/>
          <w:szCs w:val="28"/>
        </w:rPr>
        <w:t>=3.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Приведенную нагрузку для радиальных и радиально-упорных шарикоподшипников определяют по формуле: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91201">
        <w:rPr>
          <w:sz w:val="28"/>
          <w:szCs w:val="28"/>
          <w:lang w:val="en-US"/>
        </w:rPr>
        <w:t>P</w:t>
      </w:r>
      <w:r w:rsidRPr="00C91201">
        <w:rPr>
          <w:sz w:val="28"/>
          <w:szCs w:val="28"/>
        </w:rPr>
        <w:t>=(</w:t>
      </w:r>
      <w:r w:rsidRPr="00C91201">
        <w:rPr>
          <w:sz w:val="28"/>
          <w:szCs w:val="28"/>
          <w:lang w:val="en-US"/>
        </w:rPr>
        <w:t>x</w:t>
      </w:r>
      <w:r w:rsidRPr="00C91201">
        <w:rPr>
          <w:sz w:val="28"/>
          <w:szCs w:val="28"/>
          <w:lang w:val="en-US"/>
        </w:rPr>
        <w:sym w:font="Symbol" w:char="F075"/>
      </w:r>
      <w:r w:rsidRPr="00C91201">
        <w:rPr>
          <w:sz w:val="28"/>
          <w:szCs w:val="28"/>
          <w:lang w:val="en-US"/>
        </w:rPr>
        <w:t>F</w:t>
      </w:r>
      <w:r w:rsidRPr="00C91201">
        <w:rPr>
          <w:sz w:val="28"/>
          <w:szCs w:val="28"/>
          <w:vertAlign w:val="subscript"/>
          <w:lang w:val="en-US"/>
        </w:rPr>
        <w:t>r</w:t>
      </w:r>
      <w:r w:rsidRPr="00C91201">
        <w:rPr>
          <w:sz w:val="28"/>
          <w:szCs w:val="28"/>
        </w:rPr>
        <w:t xml:space="preserve"> + </w:t>
      </w:r>
      <w:r w:rsidRPr="00C91201">
        <w:rPr>
          <w:sz w:val="28"/>
          <w:szCs w:val="28"/>
          <w:lang w:val="en-US"/>
        </w:rPr>
        <w:t>yF</w:t>
      </w:r>
      <w:r w:rsidRPr="00C91201">
        <w:rPr>
          <w:sz w:val="28"/>
          <w:szCs w:val="28"/>
          <w:vertAlign w:val="subscript"/>
          <w:lang w:val="en-US"/>
        </w:rPr>
        <w:t>a</w:t>
      </w:r>
      <w:r w:rsidRPr="00C91201">
        <w:rPr>
          <w:sz w:val="28"/>
          <w:szCs w:val="28"/>
        </w:rPr>
        <w:t>)</w:t>
      </w:r>
      <w:r w:rsidRPr="00C91201">
        <w:rPr>
          <w:sz w:val="28"/>
          <w:szCs w:val="28"/>
          <w:lang w:val="en-US"/>
        </w:rPr>
        <w:sym w:font="Symbol" w:char="F06B"/>
      </w:r>
      <w:r w:rsidRPr="00C91201">
        <w:rPr>
          <w:sz w:val="28"/>
          <w:szCs w:val="28"/>
          <w:vertAlign w:val="subscript"/>
        </w:rPr>
        <w:t>б</w:t>
      </w:r>
      <w:r w:rsidRPr="00C91201">
        <w:rPr>
          <w:sz w:val="28"/>
          <w:szCs w:val="28"/>
        </w:rPr>
        <w:t xml:space="preserve"> </w:t>
      </w:r>
      <w:r w:rsidRPr="00C91201">
        <w:rPr>
          <w:sz w:val="28"/>
          <w:szCs w:val="28"/>
          <w:lang w:val="en-US"/>
        </w:rPr>
        <w:sym w:font="Symbol" w:char="F06B"/>
      </w:r>
      <w:r w:rsidRPr="00C91201">
        <w:rPr>
          <w:sz w:val="28"/>
          <w:szCs w:val="28"/>
          <w:vertAlign w:val="subscript"/>
          <w:lang w:val="en-US"/>
        </w:rPr>
        <w:t>t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где </w:t>
      </w:r>
      <w:r w:rsidRPr="00C91201">
        <w:rPr>
          <w:sz w:val="28"/>
          <w:szCs w:val="28"/>
          <w:lang w:val="en-US"/>
        </w:rPr>
        <w:t>x</w:t>
      </w:r>
      <w:r w:rsidRPr="00C91201">
        <w:rPr>
          <w:sz w:val="28"/>
          <w:szCs w:val="28"/>
        </w:rPr>
        <w:t xml:space="preserve"> и </w:t>
      </w:r>
      <w:r w:rsidRPr="00C91201">
        <w:rPr>
          <w:sz w:val="28"/>
          <w:szCs w:val="28"/>
          <w:lang w:val="en-US"/>
        </w:rPr>
        <w:t>y</w:t>
      </w:r>
      <w:r w:rsidRPr="00C91201">
        <w:rPr>
          <w:sz w:val="28"/>
          <w:szCs w:val="28"/>
        </w:rPr>
        <w:t xml:space="preserve"> – коэффициент радиальной и осевой нагрузок.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sym w:font="Symbol" w:char="F075"/>
      </w:r>
      <w:r w:rsidRPr="00C91201">
        <w:rPr>
          <w:sz w:val="28"/>
          <w:szCs w:val="28"/>
        </w:rPr>
        <w:t xml:space="preserve"> - коэффициент вращения, </w:t>
      </w:r>
      <w:r w:rsidRPr="00C91201">
        <w:rPr>
          <w:sz w:val="28"/>
          <w:szCs w:val="28"/>
          <w:lang w:val="en-US"/>
        </w:rPr>
        <w:sym w:font="Symbol" w:char="F075"/>
      </w:r>
      <w:r w:rsidRPr="00C91201">
        <w:rPr>
          <w:sz w:val="28"/>
          <w:szCs w:val="28"/>
        </w:rPr>
        <w:t>=1 при вращении внутреннего кольца.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F</w:t>
      </w:r>
      <w:r w:rsidRPr="00C91201">
        <w:rPr>
          <w:sz w:val="28"/>
          <w:szCs w:val="28"/>
          <w:vertAlign w:val="subscript"/>
          <w:lang w:val="en-US"/>
        </w:rPr>
        <w:t>r</w:t>
      </w:r>
      <w:r w:rsidRPr="00C91201">
        <w:rPr>
          <w:sz w:val="28"/>
          <w:szCs w:val="28"/>
        </w:rPr>
        <w:t xml:space="preserve"> и </w:t>
      </w:r>
      <w:r w:rsidRPr="00C91201">
        <w:rPr>
          <w:sz w:val="28"/>
          <w:szCs w:val="28"/>
          <w:lang w:val="en-US"/>
        </w:rPr>
        <w:t>F</w:t>
      </w:r>
      <w:r w:rsidRPr="00C91201">
        <w:rPr>
          <w:sz w:val="28"/>
          <w:szCs w:val="28"/>
          <w:vertAlign w:val="subscript"/>
          <w:lang w:val="en-US"/>
        </w:rPr>
        <w:t>a</w:t>
      </w:r>
      <w:r w:rsidRPr="00C91201">
        <w:rPr>
          <w:sz w:val="28"/>
          <w:szCs w:val="28"/>
        </w:rPr>
        <w:t xml:space="preserve"> – соответственно радиальные и осевые силы воспринимаемые подшипником.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sym w:font="Symbol" w:char="F06B"/>
      </w:r>
      <w:r w:rsidRPr="00C91201">
        <w:rPr>
          <w:sz w:val="28"/>
          <w:szCs w:val="28"/>
          <w:vertAlign w:val="subscript"/>
        </w:rPr>
        <w:t>б</w:t>
      </w:r>
      <w:r w:rsidRPr="00C91201">
        <w:rPr>
          <w:sz w:val="28"/>
          <w:szCs w:val="28"/>
        </w:rPr>
        <w:t xml:space="preserve"> – коэффициент безопасности, </w:t>
      </w:r>
      <w:r w:rsidRPr="00C91201">
        <w:rPr>
          <w:sz w:val="28"/>
          <w:szCs w:val="28"/>
          <w:lang w:val="en-US"/>
        </w:rPr>
        <w:sym w:font="Symbol" w:char="F06B"/>
      </w:r>
      <w:r w:rsidRPr="00C91201">
        <w:rPr>
          <w:sz w:val="28"/>
          <w:szCs w:val="28"/>
          <w:vertAlign w:val="subscript"/>
        </w:rPr>
        <w:t>б</w:t>
      </w:r>
      <w:r w:rsidRPr="00C91201">
        <w:rPr>
          <w:sz w:val="28"/>
          <w:szCs w:val="28"/>
        </w:rPr>
        <w:t xml:space="preserve"> =1,1 – при небольших перегрузках.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sym w:font="Symbol" w:char="F06B"/>
      </w:r>
      <w:r w:rsidRPr="00C91201">
        <w:rPr>
          <w:sz w:val="28"/>
          <w:szCs w:val="28"/>
          <w:vertAlign w:val="subscript"/>
          <w:lang w:val="en-US"/>
        </w:rPr>
        <w:t>t</w:t>
      </w:r>
      <w:r w:rsidRPr="00C91201">
        <w:rPr>
          <w:sz w:val="28"/>
          <w:szCs w:val="28"/>
        </w:rPr>
        <w:t xml:space="preserve"> – температурный коэффициент.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4"/>
          <w:sz w:val="28"/>
          <w:szCs w:val="28"/>
          <w:lang w:val="en-US"/>
        </w:rPr>
        <w:object w:dxaOrig="1579" w:dyaOrig="460">
          <v:shape id="_x0000_i1119" type="#_x0000_t75" style="width:78.75pt;height:23.25pt" o:ole="" fillcolor="window">
            <v:imagedata r:id="rId187" o:title=""/>
          </v:shape>
          <o:OLEObject Type="Embed" ProgID="Equation.3" ShapeID="_x0000_i1119" DrawAspect="Content" ObjectID="_1464954338" r:id="rId188"/>
        </w:object>
      </w:r>
    </w:p>
    <w:p w:rsidR="00644686" w:rsidRPr="00C91201" w:rsidRDefault="00E965F3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686" w:rsidRPr="00C91201">
        <w:rPr>
          <w:sz w:val="28"/>
          <w:szCs w:val="28"/>
        </w:rPr>
        <w:t xml:space="preserve">, где </w:t>
      </w:r>
      <w:r w:rsidR="00644686" w:rsidRPr="00C91201">
        <w:rPr>
          <w:sz w:val="28"/>
          <w:szCs w:val="28"/>
          <w:lang w:val="en-US"/>
        </w:rPr>
        <w:t>R</w:t>
      </w:r>
      <w:r w:rsidR="00644686" w:rsidRPr="00C91201">
        <w:rPr>
          <w:sz w:val="28"/>
          <w:szCs w:val="28"/>
          <w:vertAlign w:val="subscript"/>
          <w:lang w:val="en-US"/>
        </w:rPr>
        <w:t>V</w:t>
      </w:r>
      <w:r w:rsidR="00644686" w:rsidRPr="00C91201">
        <w:rPr>
          <w:sz w:val="28"/>
          <w:szCs w:val="28"/>
        </w:rPr>
        <w:t xml:space="preserve"> и </w:t>
      </w:r>
      <w:r w:rsidR="00644686" w:rsidRPr="00C91201">
        <w:rPr>
          <w:sz w:val="28"/>
          <w:szCs w:val="28"/>
          <w:lang w:val="en-US"/>
        </w:rPr>
        <w:t>R</w:t>
      </w:r>
      <w:r w:rsidR="00644686" w:rsidRPr="00C91201">
        <w:rPr>
          <w:sz w:val="28"/>
          <w:szCs w:val="28"/>
          <w:vertAlign w:val="subscript"/>
          <w:lang w:val="en-US"/>
        </w:rPr>
        <w:t>H</w:t>
      </w:r>
      <w:r w:rsidR="00644686" w:rsidRPr="00C91201">
        <w:rPr>
          <w:sz w:val="28"/>
          <w:szCs w:val="28"/>
        </w:rPr>
        <w:t xml:space="preserve"> – реакции опор.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1.Определение долговечности первого подшипника.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0"/>
          <w:sz w:val="28"/>
          <w:szCs w:val="28"/>
          <w:lang w:val="en-US"/>
        </w:rPr>
        <w:object w:dxaOrig="1800" w:dyaOrig="340">
          <v:shape id="_x0000_i1120" type="#_x0000_t75" style="width:90pt;height:17.25pt" o:ole="" fillcolor="window">
            <v:imagedata r:id="rId189" o:title=""/>
          </v:shape>
          <o:OLEObject Type="Embed" ProgID="Equation.3" ShapeID="_x0000_i1120" DrawAspect="Content" ObjectID="_1464954339" r:id="rId19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  <w:lang w:val="en-US"/>
        </w:rPr>
        <w:object w:dxaOrig="1120" w:dyaOrig="700">
          <v:shape id="_x0000_i1121" type="#_x0000_t75" style="width:56.25pt;height:35.25pt" o:ole="" fillcolor="window">
            <v:imagedata r:id="rId191" o:title=""/>
          </v:shape>
          <o:OLEObject Type="Embed" ProgID="Equation.3" ShapeID="_x0000_i1121" DrawAspect="Content" ObjectID="_1464954340" r:id="rId192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E49" w:rsidRDefault="00644686" w:rsidP="00957ECE"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5268"/>
        </w:tabs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  <w:lang w:val="en-US"/>
        </w:rPr>
        <w:object w:dxaOrig="1920" w:dyaOrig="700">
          <v:shape id="_x0000_i1122" type="#_x0000_t75" style="width:96pt;height:35.25pt" o:ole="" fillcolor="window">
            <v:imagedata r:id="rId193" o:title=""/>
          </v:shape>
          <o:OLEObject Type="Embed" ProgID="Equation.3" ShapeID="_x0000_i1122" DrawAspect="Content" ObjectID="_1464954341" r:id="rId194"/>
        </w:object>
      </w:r>
    </w:p>
    <w:p w:rsidR="00644686" w:rsidRPr="00C91201" w:rsidRDefault="00644686" w:rsidP="00957ECE"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52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ab/>
      </w:r>
      <w:r w:rsidRPr="00C91201">
        <w:rPr>
          <w:sz w:val="28"/>
          <w:szCs w:val="28"/>
        </w:rPr>
        <w:tab/>
      </w:r>
      <w:r w:rsidRPr="00C91201">
        <w:rPr>
          <w:sz w:val="28"/>
          <w:szCs w:val="28"/>
          <w:lang w:val="en-US"/>
        </w:rPr>
        <w:t>e</w:t>
      </w:r>
      <w:r w:rsidRPr="00C91201">
        <w:rPr>
          <w:sz w:val="28"/>
          <w:szCs w:val="28"/>
        </w:rPr>
        <w:t xml:space="preserve"> = 0,3</w:t>
      </w:r>
      <w:r w:rsidRPr="00C91201">
        <w:rPr>
          <w:sz w:val="28"/>
          <w:szCs w:val="28"/>
        </w:rPr>
        <w:tab/>
      </w: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sz w:val="28"/>
          <w:szCs w:val="28"/>
        </w:rPr>
        <w:t>При отношении</w:t>
      </w:r>
      <w:r w:rsidRPr="00C91201">
        <w:rPr>
          <w:position w:val="-30"/>
          <w:sz w:val="28"/>
          <w:szCs w:val="28"/>
          <w:lang w:val="en-US"/>
        </w:rPr>
        <w:object w:dxaOrig="820" w:dyaOrig="700">
          <v:shape id="_x0000_i1123" type="#_x0000_t75" style="width:41.25pt;height:35.25pt" o:ole="" fillcolor="window">
            <v:imagedata r:id="rId195" o:title=""/>
          </v:shape>
          <o:OLEObject Type="Embed" ProgID="Equation.3" ShapeID="_x0000_i1123" DrawAspect="Content" ObjectID="_1464954342" r:id="rId196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 осевую силу не учитывают, принимая х=0,56 и </w:t>
      </w:r>
      <w:r w:rsidRPr="00C91201">
        <w:rPr>
          <w:sz w:val="28"/>
          <w:szCs w:val="28"/>
          <w:lang w:val="en-US"/>
        </w:rPr>
        <w:t>y</w:t>
      </w:r>
      <w:r w:rsidRPr="00C91201">
        <w:rPr>
          <w:sz w:val="28"/>
          <w:szCs w:val="28"/>
        </w:rPr>
        <w:t>=1,45</w: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P</w:t>
      </w:r>
      <w:r w:rsidRPr="00C91201">
        <w:rPr>
          <w:sz w:val="28"/>
          <w:szCs w:val="28"/>
        </w:rPr>
        <w:t>=96,7</w:t>
      </w:r>
      <w:r w:rsidR="00E965F3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>Н</w:t>
      </w: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3820" w:dyaOrig="740">
          <v:shape id="_x0000_i1124" type="#_x0000_t75" style="width:3in;height:36.75pt" o:ole="" fillcolor="window">
            <v:imagedata r:id="rId197" o:title=""/>
          </v:shape>
          <o:OLEObject Type="Embed" ProgID="Equation.3" ShapeID="_x0000_i1124" DrawAspect="Content" ObjectID="_1464954343" r:id="rId198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>2.Определение долговечности второго подшипника.</w:t>
      </w:r>
    </w:p>
    <w:p w:rsidR="00786E49" w:rsidRDefault="00644686" w:rsidP="00957ECE">
      <w:pPr>
        <w:suppressAutoHyphens/>
        <w:spacing w:line="360" w:lineRule="auto"/>
        <w:ind w:firstLine="709"/>
        <w:jc w:val="both"/>
      </w:pPr>
      <w:r w:rsidRPr="00C91201">
        <w:rPr>
          <w:position w:val="-12"/>
          <w:sz w:val="28"/>
          <w:szCs w:val="28"/>
          <w:lang w:val="en-US"/>
        </w:rPr>
        <w:object w:dxaOrig="3500" w:dyaOrig="440">
          <v:shape id="_x0000_i1125" type="#_x0000_t75" style="width:174.75pt;height:21.75pt" o:ole="" fillcolor="window">
            <v:imagedata r:id="rId199" o:title=""/>
          </v:shape>
          <o:OLEObject Type="Embed" ProgID="Equation.3" ShapeID="_x0000_i1125" DrawAspect="Content" ObjectID="_1464954344" r:id="rId200"/>
        </w:objec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  <w:lang w:val="en-US"/>
        </w:rPr>
        <w:object w:dxaOrig="1920" w:dyaOrig="700">
          <v:shape id="_x0000_i1126" type="#_x0000_t75" style="width:96pt;height:35.25pt" o:ole="" fillcolor="window">
            <v:imagedata r:id="rId201" o:title=""/>
          </v:shape>
          <o:OLEObject Type="Embed" ProgID="Equation.3" ShapeID="_x0000_i1126" DrawAspect="Content" ObjectID="_1464954345" r:id="rId202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position w:val="-30"/>
          <w:sz w:val="28"/>
          <w:szCs w:val="28"/>
          <w:lang w:val="en-US"/>
        </w:rPr>
        <w:object w:dxaOrig="1920" w:dyaOrig="700">
          <v:shape id="_x0000_i1127" type="#_x0000_t75" style="width:96pt;height:35.25pt" o:ole="" fillcolor="window">
            <v:imagedata r:id="rId203" o:title=""/>
          </v:shape>
          <o:OLEObject Type="Embed" ProgID="Equation.3" ShapeID="_x0000_i1127" DrawAspect="Content" ObjectID="_1464954346" r:id="rId204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ab/>
      </w:r>
      <w:r w:rsidRPr="00C91201">
        <w:rPr>
          <w:sz w:val="28"/>
          <w:szCs w:val="28"/>
        </w:rPr>
        <w:tab/>
      </w:r>
      <w:r w:rsidRPr="00C91201">
        <w:rPr>
          <w:sz w:val="28"/>
          <w:szCs w:val="28"/>
          <w:lang w:val="en-US"/>
        </w:rPr>
        <w:t>e</w:t>
      </w:r>
      <w:r w:rsidRPr="00C91201">
        <w:rPr>
          <w:sz w:val="28"/>
          <w:szCs w:val="28"/>
        </w:rPr>
        <w:t xml:space="preserve"> = 0,26</w: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</w:rPr>
        <w:t xml:space="preserve"> х=0,56 и </w:t>
      </w:r>
      <w:r w:rsidRPr="00C91201">
        <w:rPr>
          <w:sz w:val="28"/>
          <w:szCs w:val="28"/>
          <w:lang w:val="en-US"/>
        </w:rPr>
        <w:t>y</w:t>
      </w:r>
      <w:r w:rsidRPr="00C91201">
        <w:rPr>
          <w:sz w:val="28"/>
          <w:szCs w:val="28"/>
        </w:rPr>
        <w:t>=1,71</w: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1201">
        <w:rPr>
          <w:sz w:val="28"/>
          <w:szCs w:val="28"/>
          <w:lang w:val="en-US"/>
        </w:rPr>
        <w:t>P=</w:t>
      </w:r>
      <w:r w:rsidRPr="00C91201">
        <w:rPr>
          <w:sz w:val="28"/>
          <w:szCs w:val="28"/>
        </w:rPr>
        <w:t>124,47</w:t>
      </w:r>
      <w:r w:rsidR="00E965F3">
        <w:rPr>
          <w:sz w:val="28"/>
          <w:szCs w:val="28"/>
        </w:rPr>
        <w:t xml:space="preserve"> </w:t>
      </w:r>
      <w:r w:rsidRPr="00C91201">
        <w:rPr>
          <w:sz w:val="28"/>
          <w:szCs w:val="28"/>
        </w:rPr>
        <w:t>Н</w:t>
      </w:r>
    </w:p>
    <w:p w:rsidR="00786E49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</w:pPr>
      <w:r w:rsidRPr="00C91201">
        <w:rPr>
          <w:position w:val="-28"/>
          <w:sz w:val="28"/>
          <w:szCs w:val="28"/>
        </w:rPr>
        <w:object w:dxaOrig="4040" w:dyaOrig="740">
          <v:shape id="_x0000_i1128" type="#_x0000_t75" style="width:228pt;height:36.75pt" o:ole="" fillcolor="window">
            <v:imagedata r:id="rId205" o:title=""/>
          </v:shape>
          <o:OLEObject Type="Embed" ProgID="Equation.3" ShapeID="_x0000_i1128" DrawAspect="Content" ObjectID="_1464954347" r:id="rId206"/>
        </w:object>
      </w:r>
    </w:p>
    <w:p w:rsidR="00644686" w:rsidRPr="00C91201" w:rsidRDefault="00644686" w:rsidP="00957ECE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91201">
        <w:rPr>
          <w:sz w:val="28"/>
          <w:szCs w:val="28"/>
        </w:rPr>
        <w:br w:type="page"/>
      </w:r>
      <w:r w:rsidRPr="00C91201">
        <w:rPr>
          <w:b/>
          <w:sz w:val="28"/>
          <w:szCs w:val="28"/>
        </w:rPr>
        <w:t>Список литературы:</w:t>
      </w:r>
    </w:p>
    <w:p w:rsidR="00644686" w:rsidRPr="00C91201" w:rsidRDefault="00644686" w:rsidP="00957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Допуски и посадки: Справочник. В 2-х частях, В.Д. Мягков, М.А. Палей, А.Б. Романов, В.А. Брагинскиий. – 6-е изд., переркаб. и доп. – Л.: Машиностроение, 1982. – Ч. 1. 543 с.; Ч. 2. 448 с.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 Подшипники качения: Справочник – каталог/Под ред. В.Н. Нарышкина и Р.В. Коросташевского.- М.: Машиностроение, 1984.- 280 с.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Курсовое проектирование деталей машин: Учеб. Пособие/ В.Н. Кудрявцев, Ю. А. Державец, И. И. Арефьев и др.; Под. общ. ред. В.Н. Кудрявцева.- Л.: Машиностроение, 1983. 400 с.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Заплетохин В.А. Конструирование соединений деталей в приборостроении: Справочник. – Л.: Машиностроение, 1985. – 223 с.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Допуски и посадки. Справочник в 2-х ч. Под. ред. В.Д. Мягкова. – М.-Л.: Машиностроение, Ленинградское отделение, 1978. с. 1032.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Якушев А.И. Взаимозаменяемость, стандартизация и технические измерения. – М.: Машиностроение, 1975, с. 471.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Мягков В.Д. Краткий справочник конструктора. – Л.: Машиностроение, 1975, с. 814.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СТ СЭВ 1052-78. Метрология единиц и физических величин.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Жуков К.П., Кузнецова А.К. и др. Расчет и проектирование деталей машин. Учебное пособие. – М.: Высшая школа, 1978, с. 247.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Биргер А.Б., Шорр Б. Ф., Иосилевич Г.Б. Расчет на прочность деталей машин. Справочник. – М.: Машиностроение, 1979, с. 207.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СТ СЭВ 144-75. Единая система допусков и посадок для стран членов СЭВ. Поля допусков и рекомендуемые посадки, - М., 1975.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Заплетохин В.А. Проектирование трехступенчатого зубчато-червячного мотор редуктора. - Л.: ЛТИ им. Ленсовета, 1975, с. 34.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Чернавский С.А. Проектирование механических передач. Учебное пособие. – М.: Машиностроение, 1976.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>Бейзельман Р.Д., Цыпкин Б.В. и др. Подшипники качения. Справочник. – М.: Машиностроение, 1975.</w:t>
      </w:r>
    </w:p>
    <w:p w:rsidR="00644686" w:rsidRPr="00C91201" w:rsidRDefault="00644686" w:rsidP="00957ECE">
      <w:pPr>
        <w:numPr>
          <w:ilvl w:val="0"/>
          <w:numId w:val="8"/>
        </w:numPr>
        <w:tabs>
          <w:tab w:val="clear" w:pos="36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1201">
        <w:rPr>
          <w:sz w:val="28"/>
          <w:szCs w:val="28"/>
        </w:rPr>
        <w:t xml:space="preserve">СТ СЭВ 1952-78. Метрология. Единицы физических величин. – М., 1978. </w:t>
      </w:r>
    </w:p>
    <w:p w:rsidR="00644686" w:rsidRPr="00C91201" w:rsidRDefault="00644686" w:rsidP="00957ECE">
      <w:pPr>
        <w:pStyle w:val="a7"/>
        <w:tabs>
          <w:tab w:val="left" w:pos="284"/>
          <w:tab w:val="num" w:pos="540"/>
        </w:tabs>
        <w:suppressAutoHyphens/>
        <w:spacing w:line="360" w:lineRule="auto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sectPr w:rsidR="00644686" w:rsidRPr="00C91201" w:rsidSect="00C91201">
      <w:footerReference w:type="even" r:id="rId207"/>
      <w:footerReference w:type="default" r:id="rId208"/>
      <w:footnotePr>
        <w:numFmt w:val="japaneseDigitalTenThousand"/>
      </w:footnotePr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49" w:rsidRDefault="00786E49">
      <w:r>
        <w:separator/>
      </w:r>
    </w:p>
  </w:endnote>
  <w:endnote w:type="continuationSeparator" w:id="0">
    <w:p w:rsidR="00786E49" w:rsidRDefault="007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86" w:rsidRDefault="0064468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44686" w:rsidRDefault="0064468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86" w:rsidRDefault="0064468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765B">
      <w:rPr>
        <w:rStyle w:val="ad"/>
        <w:noProof/>
      </w:rPr>
      <w:t>2</w:t>
    </w:r>
    <w:r>
      <w:rPr>
        <w:rStyle w:val="ad"/>
      </w:rPr>
      <w:fldChar w:fldCharType="end"/>
    </w:r>
  </w:p>
  <w:p w:rsidR="00644686" w:rsidRDefault="0064468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49" w:rsidRDefault="00786E49">
      <w:r>
        <w:separator/>
      </w:r>
    </w:p>
  </w:footnote>
  <w:footnote w:type="continuationSeparator" w:id="0">
    <w:p w:rsidR="00786E49" w:rsidRDefault="0078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169"/>
    <w:multiLevelType w:val="multilevel"/>
    <w:tmpl w:val="F034881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9FD3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5956E33"/>
    <w:multiLevelType w:val="multilevel"/>
    <w:tmpl w:val="B88EC10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26BA62EE"/>
    <w:multiLevelType w:val="multilevel"/>
    <w:tmpl w:val="421A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3C2FD7"/>
    <w:multiLevelType w:val="hybridMultilevel"/>
    <w:tmpl w:val="623E7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872CB2"/>
    <w:multiLevelType w:val="multilevel"/>
    <w:tmpl w:val="CAACC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43A00677"/>
    <w:multiLevelType w:val="multilevel"/>
    <w:tmpl w:val="71288CE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72B4BB8"/>
    <w:multiLevelType w:val="hybridMultilevel"/>
    <w:tmpl w:val="220EE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230801"/>
    <w:multiLevelType w:val="multilevel"/>
    <w:tmpl w:val="73700F9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9">
    <w:nsid w:val="75EC2AFD"/>
    <w:multiLevelType w:val="singleLevel"/>
    <w:tmpl w:val="B094B944"/>
    <w:lvl w:ilvl="0">
      <w:numFmt w:val="bullet"/>
      <w:lvlText w:val="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Fmt w:val="japaneseDigitalTenThousand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898"/>
    <w:rsid w:val="00152B96"/>
    <w:rsid w:val="001562B4"/>
    <w:rsid w:val="00157898"/>
    <w:rsid w:val="0033368D"/>
    <w:rsid w:val="00560A8E"/>
    <w:rsid w:val="00644686"/>
    <w:rsid w:val="00660B8D"/>
    <w:rsid w:val="00786E49"/>
    <w:rsid w:val="008A4BD4"/>
    <w:rsid w:val="00957ECE"/>
    <w:rsid w:val="00BB2206"/>
    <w:rsid w:val="00C2765B"/>
    <w:rsid w:val="00C91201"/>
    <w:rsid w:val="00E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4A52E85D-42ED-4122-A97F-1984CD7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rFonts w:ascii="Arial" w:hAnsi="Arial"/>
      <w:b/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540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540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semiHidden/>
    <w:rPr>
      <w:rFonts w:cs="Times New Roman"/>
    </w:rPr>
  </w:style>
  <w:style w:type="paragraph" w:styleId="ae">
    <w:name w:val="header"/>
    <w:basedOn w:val="a"/>
    <w:link w:val="af"/>
    <w:uiPriority w:val="99"/>
    <w:semiHidden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цилиндрической зубчатой передачи</vt:lpstr>
    </vt:vector>
  </TitlesOfParts>
  <Company>Кафедра Информационные системы в экономике</Company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цилиндрической зубчатой передачи</dc:title>
  <dc:subject/>
  <dc:creator>Ушакова</dc:creator>
  <cp:keywords/>
  <dc:description/>
  <cp:lastModifiedBy>admin</cp:lastModifiedBy>
  <cp:revision>2</cp:revision>
  <cp:lastPrinted>2001-05-28T13:53:00Z</cp:lastPrinted>
  <dcterms:created xsi:type="dcterms:W3CDTF">2014-06-22T11:54:00Z</dcterms:created>
  <dcterms:modified xsi:type="dcterms:W3CDTF">2014-06-22T11:54:00Z</dcterms:modified>
</cp:coreProperties>
</file>