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896" w:rsidRDefault="008F5896" w:rsidP="008F5896">
      <w:pPr>
        <w:jc w:val="center"/>
        <w:rPr>
          <w:rFonts w:ascii="Times New Roman" w:hAnsi="Times New Roman" w:cs="Times New Roman"/>
          <w:sz w:val="28"/>
          <w:szCs w:val="28"/>
          <w:lang w:eastAsia="ru-RU"/>
        </w:rPr>
      </w:pPr>
      <w:bookmarkStart w:id="0" w:name="_Toc418499700"/>
    </w:p>
    <w:p w:rsidR="008F5896" w:rsidRDefault="008F5896" w:rsidP="008F5896">
      <w:pPr>
        <w:jc w:val="center"/>
        <w:rPr>
          <w:rFonts w:ascii="Times New Roman" w:hAnsi="Times New Roman" w:cs="Times New Roman"/>
          <w:sz w:val="28"/>
          <w:szCs w:val="28"/>
          <w:lang w:eastAsia="ru-RU"/>
        </w:rPr>
      </w:pPr>
    </w:p>
    <w:p w:rsidR="008F5896" w:rsidRDefault="008F5896" w:rsidP="008F5896">
      <w:pPr>
        <w:jc w:val="center"/>
        <w:rPr>
          <w:rFonts w:ascii="Times New Roman" w:hAnsi="Times New Roman" w:cs="Times New Roman"/>
          <w:sz w:val="28"/>
          <w:szCs w:val="28"/>
          <w:lang w:eastAsia="ru-RU"/>
        </w:rPr>
      </w:pPr>
    </w:p>
    <w:p w:rsidR="008F5896" w:rsidRDefault="008F5896" w:rsidP="008F5896">
      <w:pPr>
        <w:rPr>
          <w:rFonts w:ascii="Times New Roman" w:hAnsi="Times New Roman" w:cs="Times New Roman"/>
          <w:sz w:val="28"/>
          <w:szCs w:val="28"/>
          <w:lang w:eastAsia="ru-RU"/>
        </w:rPr>
      </w:pPr>
    </w:p>
    <w:p w:rsidR="008F5896" w:rsidRDefault="008F5896" w:rsidP="008F5896">
      <w:pPr>
        <w:jc w:val="center"/>
        <w:rPr>
          <w:rFonts w:ascii="Times New Roman" w:hAnsi="Times New Roman" w:cs="Times New Roman"/>
          <w:b/>
          <w:sz w:val="28"/>
          <w:szCs w:val="28"/>
          <w:lang w:eastAsia="ru-RU"/>
        </w:rPr>
      </w:pPr>
      <w:r w:rsidRPr="00610A61">
        <w:rPr>
          <w:rFonts w:ascii="Times New Roman" w:hAnsi="Times New Roman" w:cs="Times New Roman"/>
          <w:b/>
          <w:sz w:val="28"/>
          <w:szCs w:val="28"/>
          <w:lang w:eastAsia="ru-RU"/>
        </w:rPr>
        <w:t>Конвертируемость валют и валютные курсы</w:t>
      </w:r>
      <w:r>
        <w:rPr>
          <w:rFonts w:ascii="Times New Roman" w:hAnsi="Times New Roman" w:cs="Times New Roman"/>
          <w:b/>
          <w:sz w:val="28"/>
          <w:szCs w:val="28"/>
          <w:lang w:eastAsia="ru-RU"/>
        </w:rPr>
        <w:t>.</w:t>
      </w:r>
    </w:p>
    <w:p w:rsidR="008F5896" w:rsidRDefault="008F5896" w:rsidP="008F5896">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Курсовая работа</w:t>
      </w:r>
    </w:p>
    <w:p w:rsidR="008F5896" w:rsidRDefault="008F5896" w:rsidP="008F5896">
      <w:pPr>
        <w:jc w:val="center"/>
        <w:rPr>
          <w:rFonts w:ascii="Times New Roman" w:hAnsi="Times New Roman" w:cs="Times New Roman"/>
          <w:lang w:eastAsia="ru-RU"/>
        </w:rPr>
      </w:pPr>
      <w:r>
        <w:rPr>
          <w:rFonts w:ascii="Times New Roman" w:hAnsi="Times New Roman" w:cs="Times New Roman"/>
          <w:lang w:eastAsia="ru-RU"/>
        </w:rPr>
        <w:t xml:space="preserve">По дисциплине </w:t>
      </w:r>
      <w:r w:rsidRPr="00876149">
        <w:rPr>
          <w:rFonts w:ascii="Times New Roman" w:hAnsi="Times New Roman" w:cs="Times New Roman"/>
          <w:lang w:eastAsia="ru-RU"/>
        </w:rPr>
        <w:t>((</w:t>
      </w:r>
      <w:r>
        <w:rPr>
          <w:rFonts w:ascii="Times New Roman" w:hAnsi="Times New Roman" w:cs="Times New Roman"/>
          <w:lang w:eastAsia="ru-RU"/>
        </w:rPr>
        <w:t>Экономическая теория))</w:t>
      </w:r>
    </w:p>
    <w:p w:rsidR="008F5896" w:rsidRDefault="008F5896" w:rsidP="008F5896">
      <w:pPr>
        <w:jc w:val="center"/>
        <w:rPr>
          <w:rFonts w:ascii="Times New Roman" w:hAnsi="Times New Roman" w:cs="Times New Roman"/>
          <w:lang w:eastAsia="ru-RU"/>
        </w:rPr>
      </w:pPr>
    </w:p>
    <w:p w:rsidR="008F5896" w:rsidRDefault="008F5896" w:rsidP="008F5896">
      <w:pPr>
        <w:jc w:val="center"/>
        <w:rPr>
          <w:rFonts w:ascii="Times New Roman" w:hAnsi="Times New Roman" w:cs="Times New Roman"/>
          <w:lang w:eastAsia="ru-RU"/>
        </w:rPr>
      </w:pPr>
    </w:p>
    <w:p w:rsidR="008F5896" w:rsidRDefault="008F5896" w:rsidP="008F5896">
      <w:pPr>
        <w:jc w:val="center"/>
        <w:rPr>
          <w:rFonts w:ascii="Times New Roman" w:hAnsi="Times New Roman" w:cs="Times New Roman"/>
          <w:lang w:eastAsia="ru-RU"/>
        </w:rPr>
      </w:pPr>
    </w:p>
    <w:p w:rsidR="008F5896" w:rsidRPr="00610A61" w:rsidRDefault="008F5896" w:rsidP="008F5896">
      <w:pPr>
        <w:rPr>
          <w:lang w:eastAsia="ru-RU"/>
        </w:rPr>
      </w:pPr>
    </w:p>
    <w:p w:rsidR="008F5896" w:rsidRDefault="008F5896" w:rsidP="008F5896">
      <w:pPr>
        <w:jc w:val="center"/>
        <w:rPr>
          <w:lang w:val="en-US"/>
        </w:rPr>
      </w:pPr>
    </w:p>
    <w:p w:rsidR="00E77A02" w:rsidRDefault="00E77A02" w:rsidP="008F5896">
      <w:pPr>
        <w:jc w:val="center"/>
        <w:rPr>
          <w:lang w:val="en-US"/>
        </w:rPr>
      </w:pPr>
    </w:p>
    <w:p w:rsidR="00E77A02" w:rsidRDefault="00E77A02" w:rsidP="008F5896">
      <w:pPr>
        <w:jc w:val="center"/>
        <w:rPr>
          <w:lang w:val="en-US"/>
        </w:rPr>
      </w:pPr>
    </w:p>
    <w:p w:rsidR="00E77A02" w:rsidRDefault="00E77A02" w:rsidP="008F5896">
      <w:pPr>
        <w:jc w:val="center"/>
        <w:rPr>
          <w:lang w:val="en-US"/>
        </w:rPr>
      </w:pPr>
    </w:p>
    <w:p w:rsidR="00E77A02" w:rsidRDefault="00E77A02" w:rsidP="008F5896">
      <w:pPr>
        <w:jc w:val="center"/>
        <w:rPr>
          <w:lang w:val="en-US"/>
        </w:rPr>
      </w:pPr>
    </w:p>
    <w:p w:rsidR="00E77A02" w:rsidRDefault="00E77A02" w:rsidP="008F5896">
      <w:pPr>
        <w:jc w:val="center"/>
        <w:rPr>
          <w:lang w:val="en-US"/>
        </w:rPr>
      </w:pPr>
    </w:p>
    <w:p w:rsidR="00E77A02" w:rsidRDefault="00E77A02" w:rsidP="008F5896">
      <w:pPr>
        <w:jc w:val="center"/>
        <w:rPr>
          <w:lang w:val="en-US"/>
        </w:rPr>
      </w:pPr>
    </w:p>
    <w:p w:rsidR="00E77A02" w:rsidRDefault="00E77A02" w:rsidP="008F5896">
      <w:pPr>
        <w:jc w:val="center"/>
        <w:rPr>
          <w:lang w:val="en-US"/>
        </w:rPr>
      </w:pPr>
    </w:p>
    <w:p w:rsidR="00E77A02" w:rsidRDefault="00E77A02" w:rsidP="008F5896">
      <w:pPr>
        <w:jc w:val="center"/>
        <w:rPr>
          <w:lang w:val="en-US"/>
        </w:rPr>
      </w:pPr>
    </w:p>
    <w:p w:rsidR="00E77A02" w:rsidRDefault="00E77A02" w:rsidP="008F5896">
      <w:pPr>
        <w:jc w:val="center"/>
        <w:rPr>
          <w:lang w:val="en-US"/>
        </w:rPr>
      </w:pPr>
    </w:p>
    <w:p w:rsidR="00E77A02" w:rsidRDefault="00E77A02" w:rsidP="008F5896">
      <w:pPr>
        <w:jc w:val="center"/>
        <w:rPr>
          <w:lang w:val="en-US"/>
        </w:rPr>
      </w:pPr>
    </w:p>
    <w:p w:rsidR="00E77A02" w:rsidRDefault="00E77A02" w:rsidP="008F5896">
      <w:pPr>
        <w:jc w:val="center"/>
        <w:rPr>
          <w:lang w:val="en-US"/>
        </w:rPr>
      </w:pPr>
    </w:p>
    <w:p w:rsidR="00E77A02" w:rsidRDefault="00E77A02" w:rsidP="008F5896">
      <w:pPr>
        <w:jc w:val="center"/>
        <w:rPr>
          <w:lang w:val="en-US"/>
        </w:rPr>
      </w:pPr>
    </w:p>
    <w:p w:rsidR="00E77A02" w:rsidRPr="00E77A02" w:rsidRDefault="00E77A02" w:rsidP="008F5896">
      <w:pPr>
        <w:jc w:val="center"/>
        <w:rPr>
          <w:lang w:val="en-US"/>
        </w:rPr>
      </w:pPr>
    </w:p>
    <w:p w:rsidR="008F5896" w:rsidRDefault="008F5896" w:rsidP="00F64331">
      <w:pPr>
        <w:jc w:val="center"/>
      </w:pPr>
      <w:r>
        <w:t>Москва 2010г.</w:t>
      </w:r>
    </w:p>
    <w:p w:rsidR="00F64331" w:rsidRDefault="00F64331" w:rsidP="00F64331">
      <w:pPr>
        <w:jc w:val="center"/>
      </w:pPr>
    </w:p>
    <w:p w:rsidR="00F64331" w:rsidRDefault="00F64331" w:rsidP="00F64331">
      <w:pPr>
        <w:pStyle w:val="2"/>
        <w:ind w:firstLine="0"/>
        <w:jc w:val="left"/>
      </w:pPr>
      <w:r>
        <w:t xml:space="preserve">Введение </w:t>
      </w:r>
      <w:r>
        <w:tab/>
      </w:r>
      <w:r>
        <w:tab/>
      </w:r>
      <w:r>
        <w:tab/>
        <w:t xml:space="preserve">                                                                                                                                                     ГЛАВА 1</w:t>
      </w:r>
      <w:r w:rsidR="002D76DC" w:rsidRPr="002D76DC">
        <w:rPr>
          <w:rStyle w:val="-"/>
          <w:color w:val="000000"/>
        </w:rPr>
        <w:t xml:space="preserve"> </w:t>
      </w:r>
      <w:r w:rsidR="002D76DC" w:rsidRPr="002D76DC">
        <w:rPr>
          <w:rStyle w:val="-"/>
          <w:b w:val="0"/>
          <w:color w:val="000000"/>
        </w:rPr>
        <w:t>Мировой валютный рынок…………………………………………</w:t>
      </w:r>
      <w:r w:rsidR="002D76DC">
        <w:rPr>
          <w:rStyle w:val="-"/>
          <w:b w:val="0"/>
          <w:color w:val="000000"/>
        </w:rPr>
        <w:t>.</w:t>
      </w:r>
      <w:r w:rsidR="002D76DC" w:rsidRPr="002D76DC">
        <w:rPr>
          <w:rStyle w:val="-"/>
          <w:b w:val="0"/>
          <w:color w:val="000000"/>
        </w:rPr>
        <w:t>6</w:t>
      </w:r>
    </w:p>
    <w:p w:rsidR="00F64331" w:rsidRDefault="00F64331" w:rsidP="00F64331">
      <w:pPr>
        <w:pStyle w:val="2"/>
        <w:ind w:firstLine="708"/>
        <w:jc w:val="left"/>
        <w:rPr>
          <w:rStyle w:val="-"/>
          <w:b w:val="0"/>
        </w:rPr>
      </w:pPr>
      <w:r>
        <w:rPr>
          <w:rStyle w:val="-"/>
          <w:b w:val="0"/>
        </w:rPr>
        <w:t>1.1</w:t>
      </w:r>
      <w:r w:rsidRPr="008F5896">
        <w:rPr>
          <w:rStyle w:val="-"/>
          <w:b w:val="0"/>
        </w:rPr>
        <w:t>Международные валютные отношения</w:t>
      </w:r>
      <w:r>
        <w:rPr>
          <w:rStyle w:val="-"/>
          <w:b w:val="0"/>
        </w:rPr>
        <w:t xml:space="preserve">                                                6</w:t>
      </w:r>
    </w:p>
    <w:p w:rsidR="00F64331" w:rsidRDefault="00F64331" w:rsidP="00F64331">
      <w:pPr>
        <w:pStyle w:val="2"/>
        <w:ind w:firstLine="708"/>
        <w:jc w:val="left"/>
      </w:pPr>
      <w:r>
        <w:t>1.2</w:t>
      </w:r>
      <w:r w:rsidRPr="008F5896">
        <w:t>Понятие и сущность валюты</w:t>
      </w:r>
      <w:r>
        <w:t xml:space="preserve">                                                                  9</w:t>
      </w:r>
    </w:p>
    <w:p w:rsidR="00F64331" w:rsidRDefault="00F64331" w:rsidP="00F64331">
      <w:pPr>
        <w:pStyle w:val="2"/>
        <w:ind w:left="708" w:firstLine="0"/>
        <w:jc w:val="left"/>
      </w:pPr>
      <w:r>
        <w:t>1.3</w:t>
      </w:r>
      <w:r w:rsidRPr="008F5896">
        <w:t>Конвертируемость валюты</w:t>
      </w:r>
      <w:r>
        <w:t xml:space="preserve">                                                                   10 Вывод                                                                                                           14</w:t>
      </w:r>
    </w:p>
    <w:p w:rsidR="00F64331" w:rsidRPr="00385F52" w:rsidRDefault="00F64331" w:rsidP="00F64331">
      <w:pPr>
        <w:pStyle w:val="2"/>
        <w:ind w:firstLine="0"/>
        <w:jc w:val="left"/>
        <w:rPr>
          <w:color w:val="000000"/>
        </w:rPr>
      </w:pPr>
      <w:r>
        <w:t xml:space="preserve">Глава </w:t>
      </w:r>
      <w:r w:rsidR="00385F52">
        <w:rPr>
          <w:color w:val="000000"/>
          <w:lang w:val="en-US"/>
        </w:rPr>
        <w:t xml:space="preserve">2 </w:t>
      </w:r>
      <w:r w:rsidR="00385F52">
        <w:rPr>
          <w:color w:val="000000"/>
        </w:rPr>
        <w:t>Мировая валютная система</w:t>
      </w:r>
    </w:p>
    <w:p w:rsidR="00F64331" w:rsidRPr="008F5896" w:rsidRDefault="00F64331" w:rsidP="00F64331">
      <w:pPr>
        <w:pStyle w:val="2"/>
        <w:ind w:firstLine="708"/>
        <w:jc w:val="left"/>
      </w:pPr>
      <w:r w:rsidRPr="008F5896">
        <w:t xml:space="preserve">2.1 Сущность мировой валютной системы </w:t>
      </w:r>
      <w:r>
        <w:t xml:space="preserve">                                             15</w:t>
      </w:r>
    </w:p>
    <w:p w:rsidR="00F64331" w:rsidRPr="008F5896" w:rsidRDefault="00F64331" w:rsidP="00F64331">
      <w:pPr>
        <w:pStyle w:val="2"/>
        <w:ind w:firstLine="708"/>
        <w:jc w:val="left"/>
      </w:pPr>
      <w:r w:rsidRPr="008F5896">
        <w:t>2.2 Эволюция мировой валютной системы</w:t>
      </w:r>
      <w:r>
        <w:t xml:space="preserve">                                              17</w:t>
      </w:r>
    </w:p>
    <w:p w:rsidR="00F64331" w:rsidRDefault="00F64331" w:rsidP="00F64331">
      <w:pPr>
        <w:pStyle w:val="2"/>
        <w:ind w:firstLine="708"/>
        <w:jc w:val="left"/>
      </w:pPr>
      <w:r>
        <w:t>Вывод                                                                                                           30</w:t>
      </w:r>
    </w:p>
    <w:p w:rsidR="00F64331" w:rsidRPr="00385F52" w:rsidRDefault="00F64331" w:rsidP="00F64331">
      <w:pPr>
        <w:pStyle w:val="2"/>
        <w:ind w:firstLine="0"/>
        <w:jc w:val="left"/>
        <w:rPr>
          <w:color w:val="000000"/>
        </w:rPr>
      </w:pPr>
      <w:r>
        <w:t>Глава 3</w:t>
      </w:r>
      <w:r w:rsidR="00385F52">
        <w:rPr>
          <w:color w:val="000000"/>
        </w:rPr>
        <w:t xml:space="preserve"> Валютные курсы</w:t>
      </w:r>
    </w:p>
    <w:p w:rsidR="00F64331" w:rsidRDefault="00F64331" w:rsidP="00F64331">
      <w:pPr>
        <w:pStyle w:val="2"/>
        <w:jc w:val="left"/>
      </w:pPr>
      <w:r>
        <w:t>3.1 Понятие и сущность валютного курса                                               31</w:t>
      </w:r>
    </w:p>
    <w:p w:rsidR="00F64331" w:rsidRDefault="00F64331" w:rsidP="00F64331">
      <w:pPr>
        <w:pStyle w:val="2"/>
        <w:jc w:val="left"/>
        <w:rPr>
          <w:color w:val="000000"/>
        </w:rPr>
      </w:pPr>
      <w:r>
        <w:rPr>
          <w:color w:val="000000"/>
        </w:rPr>
        <w:t>3.2 Виды валютного курса                                                                        33</w:t>
      </w:r>
    </w:p>
    <w:p w:rsidR="00F64331" w:rsidRDefault="00F64331" w:rsidP="00F64331">
      <w:pPr>
        <w:pStyle w:val="2"/>
        <w:jc w:val="left"/>
      </w:pPr>
      <w:r>
        <w:t>3.3Факторы, влияющие на величину валютного курса                          35</w:t>
      </w:r>
    </w:p>
    <w:p w:rsidR="00F64331" w:rsidRDefault="00F64331" w:rsidP="00F64331">
      <w:pPr>
        <w:pStyle w:val="2"/>
        <w:jc w:val="left"/>
      </w:pPr>
      <w:r>
        <w:t>Вывод                                                                                                          40</w:t>
      </w:r>
    </w:p>
    <w:p w:rsidR="00F64331" w:rsidRDefault="00F64331" w:rsidP="00F64331">
      <w:pPr>
        <w:pStyle w:val="2"/>
        <w:jc w:val="left"/>
      </w:pPr>
      <w:r>
        <w:t>Заключение                                                                                                 41</w:t>
      </w:r>
    </w:p>
    <w:p w:rsidR="00F64331" w:rsidRPr="008F5896" w:rsidRDefault="00F64331" w:rsidP="00F64331">
      <w:pPr>
        <w:pStyle w:val="2"/>
        <w:jc w:val="left"/>
      </w:pPr>
      <w:r>
        <w:t>Список использованной литературы                                                        43</w:t>
      </w:r>
    </w:p>
    <w:p w:rsidR="00F64331" w:rsidRPr="008F5896" w:rsidRDefault="00F64331" w:rsidP="00F64331">
      <w:pPr>
        <w:pStyle w:val="2"/>
        <w:jc w:val="left"/>
        <w:rPr>
          <w:rStyle w:val="-"/>
          <w:b w:val="0"/>
        </w:rPr>
      </w:pPr>
    </w:p>
    <w:p w:rsidR="00F64331" w:rsidRDefault="00F64331" w:rsidP="00F64331">
      <w:pPr>
        <w:pStyle w:val="2"/>
      </w:pPr>
    </w:p>
    <w:p w:rsidR="00F64331" w:rsidRPr="00F64331" w:rsidRDefault="00F64331" w:rsidP="00F64331">
      <w:pPr>
        <w:jc w:val="both"/>
      </w:pPr>
    </w:p>
    <w:p w:rsidR="00F64331" w:rsidRDefault="00F64331" w:rsidP="00F64331">
      <w:pPr>
        <w:pStyle w:val="1"/>
        <w:spacing w:line="360" w:lineRule="auto"/>
        <w:rPr>
          <w:rFonts w:ascii="Times New Roman" w:hAnsi="Times New Roman" w:cs="Times New Roman"/>
          <w:spacing w:val="30"/>
          <w:kern w:val="0"/>
        </w:rPr>
      </w:pPr>
    </w:p>
    <w:p w:rsidR="00F64331" w:rsidRDefault="00F64331" w:rsidP="00F64331">
      <w:pPr>
        <w:pStyle w:val="1"/>
        <w:spacing w:line="360" w:lineRule="auto"/>
        <w:rPr>
          <w:rFonts w:ascii="Times New Roman" w:hAnsi="Times New Roman" w:cs="Times New Roman"/>
          <w:spacing w:val="30"/>
          <w:kern w:val="0"/>
        </w:rPr>
      </w:pPr>
    </w:p>
    <w:p w:rsidR="002D76DC" w:rsidRDefault="002D76DC" w:rsidP="00F64331">
      <w:pPr>
        <w:pStyle w:val="1"/>
        <w:spacing w:line="360" w:lineRule="auto"/>
        <w:jc w:val="center"/>
        <w:rPr>
          <w:rFonts w:ascii="Times New Roman" w:hAnsi="Times New Roman" w:cs="Times New Roman"/>
          <w:spacing w:val="30"/>
          <w:kern w:val="0"/>
        </w:rPr>
      </w:pPr>
    </w:p>
    <w:p w:rsidR="002D76DC" w:rsidRDefault="002D76DC" w:rsidP="00F64331">
      <w:pPr>
        <w:pStyle w:val="1"/>
        <w:spacing w:line="360" w:lineRule="auto"/>
        <w:jc w:val="center"/>
        <w:rPr>
          <w:rFonts w:ascii="Times New Roman" w:hAnsi="Times New Roman" w:cs="Times New Roman"/>
          <w:spacing w:val="30"/>
          <w:kern w:val="0"/>
        </w:rPr>
      </w:pPr>
    </w:p>
    <w:p w:rsidR="002D76DC" w:rsidRDefault="002D76DC" w:rsidP="00F64331">
      <w:pPr>
        <w:pStyle w:val="1"/>
        <w:spacing w:line="360" w:lineRule="auto"/>
        <w:jc w:val="center"/>
        <w:rPr>
          <w:rFonts w:ascii="Times New Roman" w:hAnsi="Times New Roman" w:cs="Times New Roman"/>
          <w:spacing w:val="30"/>
          <w:kern w:val="0"/>
        </w:rPr>
      </w:pPr>
    </w:p>
    <w:p w:rsidR="002D76DC" w:rsidRPr="002D76DC" w:rsidRDefault="002D76DC" w:rsidP="002D76DC">
      <w:pPr>
        <w:rPr>
          <w:lang w:eastAsia="ru-RU"/>
        </w:rPr>
      </w:pPr>
    </w:p>
    <w:p w:rsidR="008F5896" w:rsidRPr="00622AA9" w:rsidRDefault="008F5896" w:rsidP="00F64331">
      <w:pPr>
        <w:pStyle w:val="1"/>
        <w:spacing w:line="360" w:lineRule="auto"/>
        <w:jc w:val="center"/>
        <w:rPr>
          <w:rFonts w:ascii="Times New Roman" w:hAnsi="Times New Roman" w:cs="Times New Roman"/>
          <w:spacing w:val="30"/>
          <w:kern w:val="0"/>
        </w:rPr>
      </w:pPr>
      <w:r w:rsidRPr="00622AA9">
        <w:rPr>
          <w:rFonts w:ascii="Times New Roman" w:hAnsi="Times New Roman" w:cs="Times New Roman"/>
          <w:spacing w:val="30"/>
          <w:kern w:val="0"/>
        </w:rPr>
        <w:t>В</w:t>
      </w:r>
      <w:bookmarkEnd w:id="0"/>
      <w:r w:rsidRPr="00622AA9">
        <w:rPr>
          <w:rFonts w:ascii="Times New Roman" w:hAnsi="Times New Roman" w:cs="Times New Roman"/>
          <w:spacing w:val="30"/>
          <w:kern w:val="0"/>
        </w:rPr>
        <w:t>ВЕДЕНИЕ</w:t>
      </w:r>
    </w:p>
    <w:p w:rsidR="008F5896" w:rsidRPr="0029533A" w:rsidRDefault="008F5896" w:rsidP="008F5896">
      <w:pPr>
        <w:pStyle w:val="ae"/>
        <w:spacing w:after="0"/>
        <w:rPr>
          <w:rStyle w:val="apple-style-span"/>
          <w:b/>
          <w:bCs/>
          <w:color w:val="000000"/>
          <w:spacing w:val="30"/>
          <w:sz w:val="28"/>
          <w:szCs w:val="28"/>
        </w:rPr>
      </w:pPr>
      <w:r w:rsidRPr="00647B3E">
        <w:rPr>
          <w:rStyle w:val="apple-style-span"/>
          <w:b/>
          <w:bCs/>
          <w:color w:val="000000"/>
          <w:spacing w:val="30"/>
          <w:sz w:val="28"/>
          <w:szCs w:val="28"/>
        </w:rPr>
        <w:t xml:space="preserve">   </w:t>
      </w:r>
    </w:p>
    <w:p w:rsidR="008F5896" w:rsidRPr="009956CB" w:rsidRDefault="008F5896" w:rsidP="008F5896">
      <w:pPr>
        <w:pStyle w:val="2"/>
        <w:rPr>
          <w:rStyle w:val="af5"/>
        </w:rPr>
      </w:pPr>
      <w:r w:rsidRPr="0029533A">
        <w:t>Конвертируемость, или обратимость, национальной денежной единицы - это возможность для участников внешнеэкономических сделок легально обменивать ее на иностранные валюты и обратно без прямого вмешательства государства в процесс обмена. Степень конвертируемости обратно пропорциональна объему и жесткости практикуемых в стране валютных ограничений. Под ограничениями понимаются любые действия официальных инстанций, непосредственно ведущие к сужению возможностей, повышению издержек и появлению неоправданных затяжек в осуществлении валютного обмена и платежей по валютным сделкам.</w:t>
      </w:r>
    </w:p>
    <w:p w:rsidR="008F5896" w:rsidRPr="0029533A" w:rsidRDefault="008F5896" w:rsidP="008F5896">
      <w:pPr>
        <w:pStyle w:val="2"/>
      </w:pPr>
      <w:r w:rsidRPr="0029533A">
        <w:t>Обратимость валюты не есть чисто техническая категория возможности ее обмена. По сути, это особый характер связи между национальным и мировым хозяйствами, глубокое интегрирование первого во второе. Обратимость национальной денежной единицы обеспечивает стране долгосрочные выгоды от участия в многосторонней мировой системе торговли и расчетов такие, как:</w:t>
      </w:r>
    </w:p>
    <w:p w:rsidR="008F5896" w:rsidRPr="0029533A" w:rsidRDefault="008F5896" w:rsidP="008F5896">
      <w:pPr>
        <w:pStyle w:val="2"/>
      </w:pPr>
      <w:r w:rsidRPr="0029533A">
        <w:t>1) свободный выбор производителями и потребителями наиболее выгодных рынков сбыта и закупок внутри страны и за рубежом;</w:t>
      </w:r>
    </w:p>
    <w:p w:rsidR="008F5896" w:rsidRPr="0029533A" w:rsidRDefault="008F5896" w:rsidP="008F5896">
      <w:pPr>
        <w:pStyle w:val="2"/>
      </w:pPr>
      <w:r w:rsidRPr="0029533A">
        <w:t>2) расширение возможности привлекать иностранные инвестиции и осуществлять инвестиционную политику за рубежом;</w:t>
      </w:r>
    </w:p>
    <w:p w:rsidR="008F5896" w:rsidRPr="0029533A" w:rsidRDefault="008F5896" w:rsidP="008F5896">
      <w:pPr>
        <w:pStyle w:val="2"/>
      </w:pPr>
      <w:r w:rsidRPr="0029533A">
        <w:t>3) стимулирующее воздействие иностранной конкуренции на эффективность, гибкость и приспособляемость производства к меняющимся условиям;</w:t>
      </w:r>
    </w:p>
    <w:p w:rsidR="008F5896" w:rsidRPr="0029533A" w:rsidRDefault="008F5896" w:rsidP="008F5896">
      <w:pPr>
        <w:pStyle w:val="2"/>
      </w:pPr>
      <w:r w:rsidRPr="0029533A">
        <w:t>4) подтягивание национального производства до международных стандартов по ценам, издержкам и качеству;</w:t>
      </w:r>
    </w:p>
    <w:p w:rsidR="008F5896" w:rsidRPr="0029533A" w:rsidRDefault="008F5896" w:rsidP="008F5896">
      <w:pPr>
        <w:pStyle w:val="2"/>
      </w:pPr>
      <w:r w:rsidRPr="0029533A">
        <w:t>5) возможность осуществления расчетов в национальных деньгах;</w:t>
      </w:r>
    </w:p>
    <w:p w:rsidR="008F5896" w:rsidRPr="0029533A" w:rsidRDefault="008F5896" w:rsidP="008F5896">
      <w:pPr>
        <w:pStyle w:val="2"/>
      </w:pPr>
      <w:r w:rsidRPr="0029533A">
        <w:t>6) возможность ограниченной денежной эмиссии национальной валюты в мировой финансовый оборот без каких-либо значительных последствий для данной страны;</w:t>
      </w:r>
    </w:p>
    <w:p w:rsidR="008F5896" w:rsidRPr="0029533A" w:rsidRDefault="008F5896" w:rsidP="008F5896">
      <w:pPr>
        <w:pStyle w:val="2"/>
      </w:pPr>
      <w:r w:rsidRPr="0029533A">
        <w:t>7) на уровне народного хозяйства в целом - специализация с учетом относительных преимуществ, наиболее оптимальное и экономное расходование материальных, финансовых и трудовых ресурсов.</w:t>
      </w:r>
    </w:p>
    <w:p w:rsidR="008F5896" w:rsidRPr="0073469D" w:rsidRDefault="008F5896" w:rsidP="002D76DC">
      <w:pPr>
        <w:pStyle w:val="2"/>
        <w:rPr>
          <w:rStyle w:val="apple-style-span"/>
          <w:rFonts w:cs="Tahoma"/>
          <w:color w:val="444E59"/>
          <w:szCs w:val="20"/>
        </w:rPr>
      </w:pPr>
      <w:r w:rsidRPr="0029533A">
        <w:t>Конвертируемость национальной валюты требует рыночного типа экономики, так как она основана на свободном волеизъявлении всех владельцев денежных средств. Кроме того, рыночная экономика должна быть достаточно зрелой для противостояния иностранной конкуренции, полноправного участия в международном разделении труда.</w:t>
      </w:r>
      <w:r w:rsidR="002D76DC">
        <w:t xml:space="preserve"> </w:t>
      </w:r>
    </w:p>
    <w:p w:rsidR="008F5896" w:rsidRDefault="008F5896" w:rsidP="008F5896">
      <w:pPr>
        <w:pStyle w:val="2"/>
        <w:rPr>
          <w:rFonts w:cs="Arial"/>
          <w:szCs w:val="20"/>
        </w:rPr>
      </w:pPr>
      <w:r>
        <w:rPr>
          <w:rFonts w:cs="Arial"/>
          <w:szCs w:val="20"/>
        </w:rPr>
        <w:t>Структура работы:</w:t>
      </w:r>
      <w:r w:rsidR="002D76DC">
        <w:rPr>
          <w:rFonts w:cs="Arial"/>
          <w:szCs w:val="20"/>
        </w:rPr>
        <w:t xml:space="preserve"> </w:t>
      </w:r>
      <w:r>
        <w:t>курсовая работа состоит из введения, трех глав, заключения, списка использованных источников.</w:t>
      </w:r>
    </w:p>
    <w:p w:rsidR="002D76DC" w:rsidRDefault="008F5896" w:rsidP="002D76DC">
      <w:pPr>
        <w:pStyle w:val="2"/>
        <w:rPr>
          <w:rFonts w:cs="Arial"/>
          <w:szCs w:val="20"/>
        </w:rPr>
      </w:pPr>
      <w:r>
        <w:rPr>
          <w:rFonts w:cs="Arial"/>
          <w:szCs w:val="20"/>
        </w:rPr>
        <w:t>Цель курсовой</w:t>
      </w:r>
      <w:r w:rsidR="002D76DC">
        <w:rPr>
          <w:rFonts w:cs="Arial"/>
          <w:szCs w:val="20"/>
        </w:rPr>
        <w:t xml:space="preserve"> является: раскрыть сущность понятия  конвертируемость валюты, показать как устанавливает  валютный курс.</w:t>
      </w:r>
    </w:p>
    <w:p w:rsidR="002D76DC" w:rsidRDefault="002D76DC" w:rsidP="002D76DC">
      <w:pPr>
        <w:pStyle w:val="2"/>
        <w:rPr>
          <w:rFonts w:cs="Arial"/>
          <w:szCs w:val="20"/>
        </w:rPr>
      </w:pPr>
      <w:r>
        <w:rPr>
          <w:rFonts w:cs="Arial"/>
          <w:szCs w:val="20"/>
        </w:rPr>
        <w:t>Исходя из поставленной цели, можно выделить следующие задачи:</w:t>
      </w:r>
    </w:p>
    <w:p w:rsidR="002D76DC" w:rsidRDefault="002D76DC" w:rsidP="002D76DC">
      <w:pPr>
        <w:pStyle w:val="2"/>
        <w:numPr>
          <w:ilvl w:val="0"/>
          <w:numId w:val="2"/>
        </w:numPr>
        <w:rPr>
          <w:rFonts w:cs="Arial"/>
          <w:szCs w:val="20"/>
        </w:rPr>
      </w:pPr>
      <w:r>
        <w:rPr>
          <w:rFonts w:cs="Arial"/>
          <w:szCs w:val="20"/>
        </w:rPr>
        <w:t>раскрыть сущность  мирового рынка валют;</w:t>
      </w:r>
    </w:p>
    <w:p w:rsidR="002D76DC" w:rsidRDefault="002D76DC" w:rsidP="002D76DC">
      <w:pPr>
        <w:pStyle w:val="2"/>
        <w:numPr>
          <w:ilvl w:val="0"/>
          <w:numId w:val="2"/>
        </w:numPr>
        <w:rPr>
          <w:rFonts w:cs="Arial"/>
          <w:szCs w:val="20"/>
        </w:rPr>
      </w:pPr>
      <w:r>
        <w:rPr>
          <w:rFonts w:cs="Arial"/>
          <w:szCs w:val="20"/>
        </w:rPr>
        <w:t>показать какие факторы оказывают влияние на конвертируемость валют;</w:t>
      </w:r>
    </w:p>
    <w:p w:rsidR="002D76DC" w:rsidRDefault="002D76DC" w:rsidP="002D76DC">
      <w:pPr>
        <w:pStyle w:val="2"/>
        <w:numPr>
          <w:ilvl w:val="0"/>
          <w:numId w:val="2"/>
        </w:numPr>
        <w:rPr>
          <w:rFonts w:cs="Arial"/>
          <w:szCs w:val="20"/>
        </w:rPr>
      </w:pPr>
      <w:r>
        <w:rPr>
          <w:rFonts w:cs="Arial"/>
          <w:szCs w:val="20"/>
        </w:rPr>
        <w:t>раскрыть этапы формирования валютной системы.</w:t>
      </w:r>
    </w:p>
    <w:p w:rsidR="008F5896" w:rsidRDefault="002D76DC" w:rsidP="002D76DC">
      <w:pPr>
        <w:pStyle w:val="2"/>
        <w:rPr>
          <w:rFonts w:cs="Arial"/>
          <w:szCs w:val="20"/>
        </w:rPr>
      </w:pPr>
      <w:r>
        <w:rPr>
          <w:rFonts w:cs="Arial"/>
          <w:szCs w:val="20"/>
        </w:rPr>
        <w:t xml:space="preserve"> Объектом работы является: валюта. Предметом: валютные отношения</w:t>
      </w:r>
    </w:p>
    <w:p w:rsidR="008F5896" w:rsidRDefault="008F5896" w:rsidP="008F5896">
      <w:pPr>
        <w:pStyle w:val="af1"/>
        <w:spacing w:line="360" w:lineRule="auto"/>
        <w:ind w:firstLine="709"/>
        <w:jc w:val="center"/>
        <w:rPr>
          <w:rStyle w:val="-"/>
          <w:rFonts w:ascii="Times New Roman" w:hAnsi="Times New Roman"/>
          <w:color w:val="000000"/>
          <w:sz w:val="28"/>
          <w:szCs w:val="28"/>
        </w:rPr>
      </w:pPr>
    </w:p>
    <w:p w:rsidR="008F5896" w:rsidRDefault="008F5896" w:rsidP="008F5896">
      <w:pPr>
        <w:pStyle w:val="af1"/>
        <w:spacing w:line="360" w:lineRule="auto"/>
        <w:ind w:firstLine="709"/>
        <w:jc w:val="center"/>
        <w:rPr>
          <w:rStyle w:val="-"/>
          <w:rFonts w:ascii="Times New Roman" w:hAnsi="Times New Roman"/>
          <w:color w:val="000000"/>
          <w:sz w:val="28"/>
          <w:szCs w:val="28"/>
        </w:rPr>
      </w:pPr>
    </w:p>
    <w:p w:rsidR="008F5896" w:rsidRDefault="008F5896" w:rsidP="008F5896">
      <w:pPr>
        <w:pStyle w:val="af1"/>
        <w:spacing w:line="360" w:lineRule="auto"/>
        <w:ind w:firstLine="709"/>
        <w:jc w:val="center"/>
        <w:rPr>
          <w:rStyle w:val="-"/>
          <w:rFonts w:ascii="Times New Roman" w:hAnsi="Times New Roman"/>
          <w:color w:val="000000"/>
          <w:sz w:val="28"/>
          <w:szCs w:val="28"/>
        </w:rPr>
      </w:pPr>
    </w:p>
    <w:p w:rsidR="008F5896" w:rsidRDefault="008F5896" w:rsidP="008F5896">
      <w:pPr>
        <w:pStyle w:val="af1"/>
        <w:spacing w:line="360" w:lineRule="auto"/>
        <w:ind w:firstLine="709"/>
        <w:jc w:val="center"/>
        <w:rPr>
          <w:rStyle w:val="-"/>
          <w:rFonts w:ascii="Times New Roman" w:hAnsi="Times New Roman"/>
          <w:color w:val="000000"/>
          <w:sz w:val="28"/>
          <w:szCs w:val="28"/>
        </w:rPr>
      </w:pPr>
    </w:p>
    <w:p w:rsidR="008F5896" w:rsidRDefault="008F5896" w:rsidP="008F5896">
      <w:pPr>
        <w:pStyle w:val="af1"/>
        <w:spacing w:line="360" w:lineRule="auto"/>
        <w:ind w:firstLine="709"/>
        <w:jc w:val="center"/>
        <w:rPr>
          <w:rStyle w:val="-"/>
          <w:rFonts w:ascii="Times New Roman" w:hAnsi="Times New Roman"/>
          <w:color w:val="000000"/>
          <w:sz w:val="28"/>
          <w:szCs w:val="28"/>
        </w:rPr>
      </w:pPr>
    </w:p>
    <w:p w:rsidR="008F5896" w:rsidRDefault="008F5896" w:rsidP="008F5896">
      <w:pPr>
        <w:pStyle w:val="af1"/>
        <w:spacing w:line="360" w:lineRule="auto"/>
        <w:ind w:firstLine="709"/>
        <w:jc w:val="center"/>
        <w:rPr>
          <w:rStyle w:val="-"/>
          <w:rFonts w:ascii="Times New Roman" w:hAnsi="Times New Roman"/>
          <w:color w:val="000000"/>
          <w:sz w:val="28"/>
          <w:szCs w:val="28"/>
        </w:rPr>
      </w:pPr>
    </w:p>
    <w:p w:rsidR="008F5896" w:rsidRDefault="008F5896" w:rsidP="008F5896">
      <w:pPr>
        <w:pStyle w:val="af1"/>
        <w:spacing w:line="360" w:lineRule="auto"/>
        <w:ind w:firstLine="709"/>
        <w:jc w:val="center"/>
        <w:rPr>
          <w:rStyle w:val="-"/>
          <w:rFonts w:ascii="Times New Roman" w:hAnsi="Times New Roman"/>
          <w:color w:val="000000"/>
          <w:sz w:val="28"/>
          <w:szCs w:val="28"/>
        </w:rPr>
      </w:pPr>
    </w:p>
    <w:p w:rsidR="002D76DC" w:rsidRDefault="002D76DC" w:rsidP="008F5896">
      <w:pPr>
        <w:pStyle w:val="af1"/>
        <w:spacing w:line="360" w:lineRule="auto"/>
        <w:ind w:firstLine="709"/>
        <w:jc w:val="center"/>
        <w:rPr>
          <w:rStyle w:val="-"/>
          <w:rFonts w:ascii="Times New Roman" w:hAnsi="Times New Roman"/>
          <w:color w:val="000000"/>
          <w:sz w:val="28"/>
          <w:szCs w:val="28"/>
        </w:rPr>
      </w:pPr>
    </w:p>
    <w:p w:rsidR="002D76DC" w:rsidRDefault="002D76DC" w:rsidP="008F5896">
      <w:pPr>
        <w:pStyle w:val="af1"/>
        <w:spacing w:line="360" w:lineRule="auto"/>
        <w:ind w:firstLine="709"/>
        <w:jc w:val="center"/>
        <w:rPr>
          <w:rStyle w:val="-"/>
          <w:rFonts w:ascii="Times New Roman" w:hAnsi="Times New Roman"/>
          <w:color w:val="000000"/>
          <w:sz w:val="28"/>
          <w:szCs w:val="28"/>
        </w:rPr>
      </w:pPr>
    </w:p>
    <w:p w:rsidR="002D76DC" w:rsidRDefault="002D76DC" w:rsidP="008F5896">
      <w:pPr>
        <w:pStyle w:val="af1"/>
        <w:spacing w:line="360" w:lineRule="auto"/>
        <w:ind w:firstLine="709"/>
        <w:jc w:val="center"/>
        <w:rPr>
          <w:rStyle w:val="-"/>
          <w:rFonts w:ascii="Times New Roman" w:hAnsi="Times New Roman"/>
          <w:color w:val="000000"/>
          <w:sz w:val="28"/>
          <w:szCs w:val="28"/>
        </w:rPr>
      </w:pPr>
    </w:p>
    <w:p w:rsidR="002D76DC" w:rsidRDefault="002D76DC" w:rsidP="008F5896">
      <w:pPr>
        <w:pStyle w:val="af1"/>
        <w:spacing w:line="360" w:lineRule="auto"/>
        <w:ind w:firstLine="709"/>
        <w:jc w:val="center"/>
        <w:rPr>
          <w:rStyle w:val="-"/>
          <w:rFonts w:ascii="Times New Roman" w:hAnsi="Times New Roman"/>
          <w:color w:val="000000"/>
          <w:sz w:val="28"/>
          <w:szCs w:val="28"/>
        </w:rPr>
      </w:pPr>
    </w:p>
    <w:p w:rsidR="002D76DC" w:rsidRDefault="002D76DC" w:rsidP="008F5896">
      <w:pPr>
        <w:pStyle w:val="af1"/>
        <w:spacing w:line="360" w:lineRule="auto"/>
        <w:ind w:firstLine="709"/>
        <w:jc w:val="center"/>
        <w:rPr>
          <w:rStyle w:val="-"/>
          <w:rFonts w:ascii="Times New Roman" w:hAnsi="Times New Roman"/>
          <w:color w:val="000000"/>
          <w:sz w:val="28"/>
          <w:szCs w:val="28"/>
        </w:rPr>
      </w:pPr>
    </w:p>
    <w:p w:rsidR="00D22764" w:rsidRPr="002D76DC" w:rsidRDefault="00D22764" w:rsidP="00F64331">
      <w:pPr>
        <w:pStyle w:val="af1"/>
        <w:spacing w:line="360" w:lineRule="auto"/>
        <w:jc w:val="center"/>
        <w:rPr>
          <w:rStyle w:val="-"/>
          <w:rFonts w:ascii="Times New Roman" w:hAnsi="Times New Roman"/>
          <w:color w:val="000000"/>
          <w:sz w:val="28"/>
          <w:szCs w:val="28"/>
        </w:rPr>
      </w:pPr>
      <w:r w:rsidRPr="008F5896">
        <w:rPr>
          <w:rStyle w:val="-"/>
          <w:rFonts w:ascii="Times New Roman" w:hAnsi="Times New Roman"/>
          <w:color w:val="000000"/>
          <w:sz w:val="28"/>
          <w:szCs w:val="28"/>
        </w:rPr>
        <w:t>Глава 1 Мировой валютный рынок</w:t>
      </w:r>
    </w:p>
    <w:p w:rsidR="00D22764" w:rsidRPr="008F5896" w:rsidRDefault="00D22764" w:rsidP="008F5896">
      <w:pPr>
        <w:pStyle w:val="af1"/>
        <w:spacing w:line="360" w:lineRule="auto"/>
        <w:ind w:firstLine="709"/>
        <w:rPr>
          <w:rStyle w:val="-"/>
          <w:rFonts w:ascii="Times New Roman" w:hAnsi="Times New Roman"/>
          <w:b w:val="0"/>
          <w:sz w:val="28"/>
          <w:szCs w:val="28"/>
        </w:rPr>
      </w:pPr>
      <w:r w:rsidRPr="008F5896">
        <w:rPr>
          <w:rStyle w:val="-"/>
          <w:rFonts w:ascii="Times New Roman" w:hAnsi="Times New Roman"/>
          <w:b w:val="0"/>
          <w:sz w:val="28"/>
          <w:szCs w:val="28"/>
        </w:rPr>
        <w:t>1.1 Международные валютные отношения</w:t>
      </w:r>
    </w:p>
    <w:p w:rsidR="00D22764" w:rsidRPr="00F64331" w:rsidRDefault="00D22764" w:rsidP="008F5896">
      <w:pPr>
        <w:pStyle w:val="2"/>
        <w:rPr>
          <w:color w:val="000000"/>
        </w:rPr>
      </w:pPr>
      <w:r>
        <w:rPr>
          <w:rStyle w:val="-"/>
          <w:b w:val="0"/>
        </w:rPr>
        <w:t>Международные валютные отношения</w:t>
      </w:r>
      <w:bookmarkStart w:id="1" w:name="i00101"/>
      <w:bookmarkEnd w:id="1"/>
      <w:r>
        <w:rPr>
          <w:b/>
        </w:rPr>
        <w:t xml:space="preserve">  </w:t>
      </w:r>
      <w:r>
        <w:t>есть совокупность</w:t>
      </w:r>
      <w:r>
        <w:rPr>
          <w:color w:val="4F81BD"/>
        </w:rPr>
        <w:t xml:space="preserve"> </w:t>
      </w:r>
      <w:r>
        <w:t xml:space="preserve">общественных отношений, складывающихся при функционировании валюты в мировом хозяйстве и обслуживающих взаимный обмен результатами </w:t>
      </w:r>
      <w:r w:rsidRPr="00F64331">
        <w:rPr>
          <w:color w:val="000000"/>
        </w:rPr>
        <w:t>деятельности национальных хозяйств.</w:t>
      </w:r>
      <w:r w:rsidRPr="00F64331">
        <w:rPr>
          <w:rStyle w:val="a8"/>
          <w:color w:val="000000"/>
        </w:rPr>
        <w:footnoteReference w:id="1"/>
      </w:r>
    </w:p>
    <w:p w:rsidR="00D22764" w:rsidRDefault="00D22764" w:rsidP="008F5896">
      <w:pPr>
        <w:pStyle w:val="2"/>
      </w:pPr>
      <w:r>
        <w:t>Международные валютные отношения опосредствуют международные экономические отношения, составляющие сложную систему экономических отношений между отдельными странами, их объединениями и институциональными единицами в мировой экономике.</w:t>
      </w:r>
    </w:p>
    <w:p w:rsidR="00D22764" w:rsidRDefault="00D22764" w:rsidP="008F5896">
      <w:pPr>
        <w:pStyle w:val="2"/>
        <w:rPr>
          <w:b/>
        </w:rPr>
      </w:pPr>
      <w:r>
        <w:t xml:space="preserve">Можно выделить определенную </w:t>
      </w:r>
      <w:r>
        <w:rPr>
          <w:rStyle w:val="a3"/>
          <w:b w:val="0"/>
          <w:color w:val="auto"/>
        </w:rPr>
        <w:t>структуру международных экономических отношений</w:t>
      </w:r>
      <w:r>
        <w:rPr>
          <w:b/>
        </w:rPr>
        <w:t>:</w:t>
      </w:r>
    </w:p>
    <w:p w:rsidR="00D22764" w:rsidRDefault="00D22764" w:rsidP="008F5896">
      <w:pPr>
        <w:pStyle w:val="2"/>
      </w:pPr>
      <w:r>
        <w:t>международное разделение труда;</w:t>
      </w:r>
    </w:p>
    <w:p w:rsidR="00D22764" w:rsidRDefault="00D22764" w:rsidP="008F5896">
      <w:pPr>
        <w:pStyle w:val="2"/>
      </w:pPr>
      <w:r>
        <w:t>международная торговля;</w:t>
      </w:r>
    </w:p>
    <w:p w:rsidR="00D22764" w:rsidRDefault="00D22764" w:rsidP="008F5896">
      <w:pPr>
        <w:pStyle w:val="2"/>
      </w:pPr>
      <w:r>
        <w:t>международное движение факторов производства;</w:t>
      </w:r>
    </w:p>
    <w:p w:rsidR="00D22764" w:rsidRDefault="00D22764" w:rsidP="008F5896">
      <w:pPr>
        <w:pStyle w:val="2"/>
      </w:pPr>
      <w:r>
        <w:t>международные валютно-финансовые и кредитные отношения;</w:t>
      </w:r>
    </w:p>
    <w:p w:rsidR="00D22764" w:rsidRDefault="00D22764" w:rsidP="008F5896">
      <w:pPr>
        <w:pStyle w:val="2"/>
      </w:pPr>
      <w:r>
        <w:t>международная экономическая интеграция.</w:t>
      </w:r>
    </w:p>
    <w:p w:rsidR="00D22764" w:rsidRDefault="00D22764" w:rsidP="008F5896">
      <w:pPr>
        <w:pStyle w:val="2"/>
      </w:pPr>
      <w:r>
        <w:t xml:space="preserve">Таким образом, международные валютные отношения представляют собой </w:t>
      </w:r>
      <w:r>
        <w:rPr>
          <w:rStyle w:val="a3"/>
          <w:b w:val="0"/>
          <w:color w:val="auto"/>
        </w:rPr>
        <w:t>одну из составляющих</w:t>
      </w:r>
      <w:r>
        <w:t xml:space="preserve"> международных экономических отношений.</w:t>
      </w:r>
    </w:p>
    <w:p w:rsidR="00D22764" w:rsidRPr="008F5896" w:rsidRDefault="00D22764" w:rsidP="008F5896">
      <w:pPr>
        <w:pStyle w:val="2"/>
      </w:pPr>
      <w:r w:rsidRPr="008F5896">
        <w:t xml:space="preserve">Состояние валютных отношений, безусловно, зависит от уровня развития экономики (как национальной, так и мировой в целом), соотношения сил между различными странами и, наконец, </w:t>
      </w:r>
      <w:r w:rsidRPr="008F5896">
        <w:rPr>
          <w:rStyle w:val="a3"/>
          <w:b w:val="0"/>
          <w:bCs w:val="0"/>
          <w:color w:val="auto"/>
        </w:rPr>
        <w:t>двух основных тенденций</w:t>
      </w:r>
      <w:r w:rsidRPr="008F5896">
        <w:t xml:space="preserve">, присущих международным отношениям: </w:t>
      </w:r>
      <w:r w:rsidRPr="008F5896">
        <w:rPr>
          <w:rStyle w:val="a3"/>
          <w:b w:val="0"/>
          <w:bCs w:val="0"/>
          <w:color w:val="auto"/>
        </w:rPr>
        <w:t>партнерства</w:t>
      </w:r>
      <w:r w:rsidRPr="008F5896">
        <w:t xml:space="preserve"> и </w:t>
      </w:r>
      <w:r w:rsidRPr="008F5896">
        <w:rPr>
          <w:rStyle w:val="a3"/>
          <w:b w:val="0"/>
          <w:bCs w:val="0"/>
          <w:color w:val="auto"/>
        </w:rPr>
        <w:t>противоречий</w:t>
      </w:r>
      <w:r w:rsidRPr="008F5896">
        <w:t>.</w:t>
      </w:r>
    </w:p>
    <w:p w:rsidR="00D22764" w:rsidRDefault="00D22764" w:rsidP="008F5896">
      <w:pPr>
        <w:pStyle w:val="2"/>
      </w:pPr>
      <w:r w:rsidRPr="008F5896">
        <w:t>Хотя валютные отношения вторичны по отношению к процессу общественного воспроизводства, однако</w:t>
      </w:r>
      <w:r>
        <w:t xml:space="preserve"> они обладают относительной самостоятельностью и оказывают на процесс воспроизводства обратное влияние. В условиях интернационализации мирового хозяйства усиливается зависимость воспроизводства от внешних факторов динамики мирового производства, уровня развития международной торговли, притока иностранных капиталов. Кроме того, неустойчивость международных валютных отношений, валютные кризисы оказывают, безусловно, отрицательное влияние на процесс общественного воспроизводства.</w:t>
      </w:r>
    </w:p>
    <w:p w:rsidR="00D22764" w:rsidRDefault="00D22764" w:rsidP="008F5896">
      <w:pPr>
        <w:pStyle w:val="2"/>
        <w:rPr>
          <w:b/>
        </w:rPr>
      </w:pPr>
      <w:r>
        <w:t xml:space="preserve">Структуру валютного рынка образуют валютные отношения, складывающиеся в результате совершения </w:t>
      </w:r>
      <w:r>
        <w:rPr>
          <w:rStyle w:val="-"/>
          <w:b w:val="0"/>
        </w:rPr>
        <w:t>валютных операций</w:t>
      </w:r>
      <w:bookmarkStart w:id="2" w:name="i00114"/>
      <w:bookmarkEnd w:id="2"/>
      <w:r>
        <w:rPr>
          <w:b/>
        </w:rPr>
        <w:t> </w:t>
      </w:r>
      <w:r>
        <w:rPr>
          <w:rStyle w:val="-"/>
          <w:b w:val="0"/>
        </w:rPr>
        <w:t>субъектами валютного рынка</w:t>
      </w:r>
      <w:bookmarkStart w:id="3" w:name="i00117"/>
      <w:bookmarkEnd w:id="3"/>
      <w:r>
        <w:rPr>
          <w:b/>
        </w:rPr>
        <w:t>.</w:t>
      </w:r>
    </w:p>
    <w:p w:rsidR="00D22764" w:rsidRDefault="00D22764" w:rsidP="008F5896">
      <w:pPr>
        <w:pStyle w:val="2"/>
        <w:rPr>
          <w:b/>
        </w:rPr>
      </w:pPr>
      <w:r>
        <w:t xml:space="preserve">В соответствии с российским валютным законодательством валютные операции представляют собой </w:t>
      </w:r>
      <w:r>
        <w:rPr>
          <w:rStyle w:val="a3"/>
          <w:b w:val="0"/>
          <w:color w:val="auto"/>
        </w:rPr>
        <w:t>действия, связанные с</w:t>
      </w:r>
      <w:r>
        <w:rPr>
          <w:b/>
        </w:rPr>
        <w:t>:</w:t>
      </w:r>
    </w:p>
    <w:p w:rsidR="00D22764" w:rsidRDefault="00D22764" w:rsidP="008F5896">
      <w:pPr>
        <w:pStyle w:val="2"/>
      </w:pPr>
      <w:r>
        <w:t>переходом права собственности и иных прав на валютные ценности, в том числе операции, связанные с использованием в качестве средства платежа иностранной валюты и платежных документов в иностранной валюте;</w:t>
      </w:r>
    </w:p>
    <w:p w:rsidR="00D22764" w:rsidRDefault="00D22764" w:rsidP="008F5896">
      <w:pPr>
        <w:pStyle w:val="2"/>
      </w:pPr>
      <w:r>
        <w:t>вывозом и пересылкой в РФ, а также ввозом и пересылкой из РФ валютных ценностей;</w:t>
      </w:r>
    </w:p>
    <w:p w:rsidR="00D22764" w:rsidRDefault="00D22764" w:rsidP="008F5896">
      <w:pPr>
        <w:pStyle w:val="2"/>
      </w:pPr>
      <w:r>
        <w:t>осуществлением международных денежных переводов;</w:t>
      </w:r>
    </w:p>
    <w:p w:rsidR="00D22764" w:rsidRDefault="00D22764" w:rsidP="008F5896">
      <w:pPr>
        <w:pStyle w:val="2"/>
      </w:pPr>
      <w:r>
        <w:t>расчетами между резидентами и нерезидентами в валюте РФ.</w:t>
      </w:r>
    </w:p>
    <w:p w:rsidR="00D22764" w:rsidRDefault="00D22764" w:rsidP="008F5896">
      <w:pPr>
        <w:pStyle w:val="2"/>
      </w:pPr>
      <w:r>
        <w:t xml:space="preserve">Валютные операции могут проводиться в </w:t>
      </w:r>
      <w:r>
        <w:rPr>
          <w:rStyle w:val="-"/>
        </w:rPr>
        <w:t>н</w:t>
      </w:r>
      <w:r>
        <w:rPr>
          <w:rStyle w:val="-"/>
          <w:b w:val="0"/>
        </w:rPr>
        <w:t>ациональной</w:t>
      </w:r>
      <w:bookmarkStart w:id="4" w:name="i00125"/>
      <w:bookmarkEnd w:id="4"/>
      <w:r>
        <w:rPr>
          <w:b/>
        </w:rPr>
        <w:t xml:space="preserve"> </w:t>
      </w:r>
      <w:r>
        <w:t xml:space="preserve">и </w:t>
      </w:r>
      <w:r>
        <w:rPr>
          <w:rStyle w:val="-"/>
          <w:b w:val="0"/>
        </w:rPr>
        <w:t>иностранной валюте</w:t>
      </w:r>
      <w:bookmarkStart w:id="5" w:name="i00127"/>
      <w:bookmarkEnd w:id="5"/>
      <w:r>
        <w:rPr>
          <w:b/>
        </w:rPr>
        <w:t>,</w:t>
      </w:r>
      <w:r>
        <w:t xml:space="preserve"> а также быть связанными с </w:t>
      </w:r>
      <w:r>
        <w:rPr>
          <w:rStyle w:val="-"/>
          <w:b w:val="0"/>
        </w:rPr>
        <w:t>валютными ценностями</w:t>
      </w:r>
      <w:bookmarkStart w:id="6" w:name="i00129"/>
      <w:bookmarkEnd w:id="6"/>
      <w:r>
        <w:t xml:space="preserve"> и с ценными бумагами, номинированными в российской валюте.</w:t>
      </w:r>
    </w:p>
    <w:p w:rsidR="00D22764" w:rsidRDefault="00D22764" w:rsidP="008F5896">
      <w:pPr>
        <w:pStyle w:val="2"/>
      </w:pPr>
      <w:r>
        <w:rPr>
          <w:rStyle w:val="-"/>
          <w:b w:val="0"/>
        </w:rPr>
        <w:t>Валютные ценности</w:t>
      </w:r>
      <w:r>
        <w:t xml:space="preserve"> включают в себя иностранную валюту, а также внешние ценные бумаги, в том числе в бездокументарной форме, не относящиеся, в соответствии с валютным законодательством, к внутренним ценным бумагам.</w:t>
      </w:r>
    </w:p>
    <w:p w:rsidR="00D22764" w:rsidRDefault="00D22764" w:rsidP="008F5896">
      <w:pPr>
        <w:pStyle w:val="2"/>
      </w:pPr>
      <w:r>
        <w:t xml:space="preserve">Соответственно, </w:t>
      </w:r>
      <w:r>
        <w:rPr>
          <w:rStyle w:val="-"/>
          <w:b w:val="0"/>
        </w:rPr>
        <w:t>внутренними устными бумагами</w:t>
      </w:r>
      <w:bookmarkStart w:id="7" w:name="i00132"/>
      <w:bookmarkEnd w:id="7"/>
      <w:r>
        <w:t xml:space="preserve"> являются ценные бумаги, номинальная стоимость которых указана в валюте РФ и выпуск которых зарегистрирован в РФ, а также иные ценные бумаги, удостоверяющие право на получение валюты РФ, выпущенные на ее территории.</w:t>
      </w:r>
    </w:p>
    <w:p w:rsidR="00D22764" w:rsidRDefault="00D22764" w:rsidP="008F5896">
      <w:pPr>
        <w:pStyle w:val="2"/>
        <w:rPr>
          <w:b/>
        </w:rPr>
      </w:pPr>
      <w:r>
        <w:rPr>
          <w:rStyle w:val="a3"/>
          <w:b w:val="0"/>
          <w:color w:val="auto"/>
        </w:rPr>
        <w:t>Субъектами валютных операций</w:t>
      </w:r>
      <w:r>
        <w:rPr>
          <w:b/>
        </w:rPr>
        <w:t xml:space="preserve"> </w:t>
      </w:r>
      <w:r>
        <w:t>могут являться</w:t>
      </w:r>
      <w:r>
        <w:rPr>
          <w:b/>
        </w:rPr>
        <w:t xml:space="preserve"> </w:t>
      </w:r>
      <w:r>
        <w:rPr>
          <w:rStyle w:val="-"/>
          <w:b w:val="0"/>
        </w:rPr>
        <w:t>резиденты</w:t>
      </w:r>
      <w:bookmarkStart w:id="8" w:name="i00135"/>
      <w:bookmarkEnd w:id="8"/>
      <w:r>
        <w:rPr>
          <w:b/>
        </w:rPr>
        <w:t xml:space="preserve"> и </w:t>
      </w:r>
      <w:r>
        <w:rPr>
          <w:rStyle w:val="-"/>
          <w:b w:val="0"/>
        </w:rPr>
        <w:t>нерезиденты</w:t>
      </w:r>
      <w:bookmarkStart w:id="9" w:name="i00137"/>
      <w:bookmarkEnd w:id="9"/>
      <w:r>
        <w:rPr>
          <w:b/>
        </w:rPr>
        <w:t>.</w:t>
      </w:r>
    </w:p>
    <w:p w:rsidR="00D22764" w:rsidRDefault="00D22764" w:rsidP="008F5896">
      <w:pPr>
        <w:pStyle w:val="2"/>
        <w:rPr>
          <w:rStyle w:val="a3"/>
          <w:color w:val="auto"/>
        </w:rPr>
      </w:pPr>
      <w:r>
        <w:rPr>
          <w:rStyle w:val="a3"/>
          <w:b w:val="0"/>
          <w:color w:val="auto"/>
        </w:rPr>
        <w:t>К резидентам относятся</w:t>
      </w:r>
      <w:r>
        <w:rPr>
          <w:rStyle w:val="a3"/>
          <w:color w:val="auto"/>
        </w:rPr>
        <w:t>:</w:t>
      </w:r>
    </w:p>
    <w:p w:rsidR="00D22764" w:rsidRDefault="00D22764" w:rsidP="008F5896">
      <w:pPr>
        <w:pStyle w:val="2"/>
      </w:pPr>
      <w:r>
        <w:t>физические лица, являющиеся гражданами РФ;</w:t>
      </w:r>
    </w:p>
    <w:p w:rsidR="00D22764" w:rsidRDefault="00D22764" w:rsidP="008F5896">
      <w:pPr>
        <w:pStyle w:val="2"/>
      </w:pPr>
      <w:r>
        <w:t>иностранные граждане, постоянно проживающие в РФ на основании вида на жительство и лица без гражданства;</w:t>
      </w:r>
    </w:p>
    <w:p w:rsidR="00D22764" w:rsidRDefault="00D22764" w:rsidP="008F5896">
      <w:pPr>
        <w:pStyle w:val="2"/>
      </w:pPr>
      <w:r>
        <w:t>юридические лица, созданные в соответствии с законодательством РФ;</w:t>
      </w:r>
    </w:p>
    <w:p w:rsidR="00D22764" w:rsidRDefault="00D22764" w:rsidP="008F5896">
      <w:pPr>
        <w:pStyle w:val="2"/>
      </w:pPr>
      <w:r>
        <w:t>находящиеся за пределами РФ филиалы и представительства юридических лиц, созданных в соответствии с законодательством РФ;</w:t>
      </w:r>
    </w:p>
    <w:p w:rsidR="00D22764" w:rsidRDefault="00D22764" w:rsidP="008F5896">
      <w:pPr>
        <w:pStyle w:val="2"/>
      </w:pPr>
      <w:r>
        <w:t>дипломатические представительства, консульские учреждения РФ и иные официальные представительства РФ, находящиеся за пределами ее территории.</w:t>
      </w:r>
    </w:p>
    <w:p w:rsidR="00D22764" w:rsidRDefault="00D22764" w:rsidP="008F5896">
      <w:pPr>
        <w:pStyle w:val="2"/>
        <w:rPr>
          <w:rStyle w:val="a3"/>
          <w:b w:val="0"/>
          <w:color w:val="auto"/>
        </w:rPr>
      </w:pPr>
      <w:r>
        <w:rPr>
          <w:rStyle w:val="a3"/>
          <w:b w:val="0"/>
          <w:color w:val="auto"/>
        </w:rPr>
        <w:t>К нерезидентам относятся:</w:t>
      </w:r>
    </w:p>
    <w:p w:rsidR="00D22764" w:rsidRDefault="00D22764" w:rsidP="008F5896">
      <w:pPr>
        <w:pStyle w:val="2"/>
      </w:pPr>
      <w:r>
        <w:t>физические лица, не являющиеся в соответствии с законодательством резидентами;</w:t>
      </w:r>
    </w:p>
    <w:p w:rsidR="00D22764" w:rsidRDefault="00D22764" w:rsidP="008F5896">
      <w:pPr>
        <w:pStyle w:val="2"/>
      </w:pPr>
      <w:r>
        <w:t>юридические лица и иные организации, созданные в соответствии с законодательством иностранных государств и находящиеся за пределами территории РФ;</w:t>
      </w:r>
    </w:p>
    <w:p w:rsidR="00D22764" w:rsidRDefault="00D22764" w:rsidP="008F5896">
      <w:pPr>
        <w:pStyle w:val="2"/>
      </w:pPr>
      <w:r>
        <w:t>аккредитованные в РФ дипломатические представительства, консульские учреждении иностранных государств;</w:t>
      </w:r>
    </w:p>
    <w:p w:rsidR="00D22764" w:rsidRDefault="00D22764" w:rsidP="008F5896">
      <w:pPr>
        <w:pStyle w:val="2"/>
      </w:pPr>
      <w:r>
        <w:t>межгосударственные и межправительственные организации, их филиалы и постоянные представительства в РФ;</w:t>
      </w:r>
    </w:p>
    <w:p w:rsidR="00D22764" w:rsidRDefault="00D22764" w:rsidP="008F5896">
      <w:pPr>
        <w:pStyle w:val="2"/>
      </w:pPr>
      <w:r>
        <w:t>находящиеся на территории РФ филиалы, постоянные представительства и другие структурные подразделения нерезидентов, созданные в соответствии с законодательством иностранных государств.</w:t>
      </w:r>
    </w:p>
    <w:p w:rsidR="00D22764" w:rsidRDefault="00D22764" w:rsidP="008F5896">
      <w:pPr>
        <w:pStyle w:val="2"/>
      </w:pPr>
      <w:r>
        <w:t xml:space="preserve">Валютные операции осуществляются на основании валютных договоров. </w:t>
      </w:r>
      <w:r>
        <w:rPr>
          <w:rStyle w:val="-"/>
          <w:b w:val="0"/>
        </w:rPr>
        <w:t>Валютным договором</w:t>
      </w:r>
      <w:bookmarkStart w:id="10" w:name="i00153"/>
      <w:bookmarkEnd w:id="10"/>
      <w:r>
        <w:t xml:space="preserve"> признается денежная сделка с валютой, заключенная в соответствии с национальным валютным правом.</w:t>
      </w:r>
    </w:p>
    <w:p w:rsidR="00444D45" w:rsidRDefault="00444D45" w:rsidP="008F5896">
      <w:pPr>
        <w:pStyle w:val="af1"/>
        <w:spacing w:line="360" w:lineRule="auto"/>
        <w:ind w:firstLine="709"/>
        <w:rPr>
          <w:rFonts w:ascii="Times New Roman" w:hAnsi="Times New Roman"/>
          <w:sz w:val="28"/>
          <w:szCs w:val="28"/>
        </w:rPr>
      </w:pPr>
    </w:p>
    <w:p w:rsidR="00444D45" w:rsidRDefault="00444D45" w:rsidP="008F5896">
      <w:pPr>
        <w:pStyle w:val="af1"/>
        <w:spacing w:line="360" w:lineRule="auto"/>
        <w:ind w:firstLine="709"/>
        <w:rPr>
          <w:rFonts w:ascii="Times New Roman" w:hAnsi="Times New Roman"/>
          <w:sz w:val="28"/>
          <w:szCs w:val="28"/>
        </w:rPr>
      </w:pPr>
    </w:p>
    <w:p w:rsidR="00D22764" w:rsidRPr="008F5896" w:rsidRDefault="00D22764" w:rsidP="008F5896">
      <w:pPr>
        <w:pStyle w:val="af1"/>
        <w:spacing w:line="360" w:lineRule="auto"/>
        <w:ind w:firstLine="709"/>
        <w:rPr>
          <w:rFonts w:ascii="Times New Roman" w:hAnsi="Times New Roman"/>
          <w:sz w:val="28"/>
          <w:szCs w:val="28"/>
        </w:rPr>
      </w:pPr>
      <w:r w:rsidRPr="008F5896">
        <w:rPr>
          <w:rFonts w:ascii="Times New Roman" w:hAnsi="Times New Roman"/>
          <w:sz w:val="28"/>
          <w:szCs w:val="28"/>
        </w:rPr>
        <w:t>1.2 Понятие и сущность валюты</w:t>
      </w:r>
    </w:p>
    <w:p w:rsidR="00D22764" w:rsidRDefault="00D22764" w:rsidP="008F5896">
      <w:pPr>
        <w:pStyle w:val="2"/>
      </w:pPr>
      <w:r>
        <w:t>Деньги,</w:t>
      </w:r>
      <w:r w:rsidR="008F5896">
        <w:rPr>
          <w:rStyle w:val="a8"/>
        </w:rPr>
        <w:footnoteReference w:id="2"/>
      </w:r>
      <w:r>
        <w:t xml:space="preserve"> обслуживающие международные экономические отношения, называются </w:t>
      </w:r>
      <w:r>
        <w:rPr>
          <w:rStyle w:val="-"/>
          <w:b w:val="0"/>
        </w:rPr>
        <w:t>валютой</w:t>
      </w:r>
      <w:bookmarkStart w:id="11" w:name="i00161"/>
      <w:bookmarkEnd w:id="11"/>
      <w:r>
        <w:rPr>
          <w:b/>
        </w:rPr>
        <w:t>.</w:t>
      </w:r>
      <w:r>
        <w:t xml:space="preserve"> </w:t>
      </w:r>
      <w:r>
        <w:rPr>
          <w:rStyle w:val="a3"/>
          <w:b w:val="0"/>
          <w:color w:val="auto"/>
        </w:rPr>
        <w:t>В ее структуре</w:t>
      </w:r>
      <w:r>
        <w:t xml:space="preserve"> выделяются </w:t>
      </w:r>
      <w:r>
        <w:rPr>
          <w:rStyle w:val="-"/>
          <w:b w:val="0"/>
        </w:rPr>
        <w:t>национальная</w:t>
      </w:r>
      <w:r>
        <w:t xml:space="preserve"> и </w:t>
      </w:r>
      <w:r>
        <w:rPr>
          <w:rStyle w:val="-"/>
          <w:b w:val="0"/>
        </w:rPr>
        <w:t>иностранная валюты</w:t>
      </w:r>
      <w:r>
        <w:t xml:space="preserve">. В соответствии с валютным законодательством в состав валюты РФ </w:t>
      </w:r>
      <w:r>
        <w:rPr>
          <w:b/>
        </w:rPr>
        <w:t>(</w:t>
      </w:r>
      <w:r>
        <w:rPr>
          <w:rStyle w:val="-"/>
          <w:b w:val="0"/>
        </w:rPr>
        <w:t>национальной валюты</w:t>
      </w:r>
      <w:r>
        <w:rPr>
          <w:b/>
        </w:rPr>
        <w:t>)</w:t>
      </w:r>
      <w:r>
        <w:t xml:space="preserve"> включаются денежные знаки в виде банкнот и монет Банка России, находящиеся в обращении в качестве законного средства наличного платежа на территории РФ, а также средства на банковских счетах и в банковских вкладах.</w:t>
      </w:r>
    </w:p>
    <w:p w:rsidR="00D22764" w:rsidRDefault="00D22764" w:rsidP="008F5896">
      <w:pPr>
        <w:pStyle w:val="2"/>
      </w:pPr>
      <w:r>
        <w:rPr>
          <w:rStyle w:val="-"/>
          <w:b w:val="0"/>
        </w:rPr>
        <w:t>Иностранная валюта</w:t>
      </w:r>
      <w:r>
        <w:t xml:space="preserve"> представляет собой денежные знаки в виде банкнот, казначейских билетов, монеты, находящиеся в обращении и являющиеся законным средством наличного платежа на территории соответствующего иностранного государства (группы иностранных государств), а также средства на банковских счетах и в банковских вкладах в денежных единицах иностранных государств и международных денежных или расчетных единицах.</w:t>
      </w:r>
    </w:p>
    <w:p w:rsidR="00D22764" w:rsidRDefault="00D22764" w:rsidP="008F5896">
      <w:pPr>
        <w:pStyle w:val="2"/>
      </w:pPr>
      <w:r>
        <w:t>Длительное время в экономической теории существовал тезис о том, что роль мировых денег не могут выполнять неполноценные деньги. Считалось, что в их качестве могут выступать только драгоценные металлы. Более того, определенный исторический период подтвердил это на практике. С 1867 по начало 70-х гг. XX в. основной формой мировых денег являлось золото.</w:t>
      </w:r>
    </w:p>
    <w:p w:rsidR="00D22764" w:rsidRDefault="00D22764" w:rsidP="008F5896">
      <w:pPr>
        <w:pStyle w:val="2"/>
      </w:pPr>
      <w:r>
        <w:t>В дальнейшем ситуация принципиально изменилась. Золото перестало обслуживать не только внутренний хозяйственный оборот, но и экономические отношения между государствами. Вместо него эту функцию стали выполнять валюты отдельных стран.</w:t>
      </w:r>
    </w:p>
    <w:p w:rsidR="008F5896" w:rsidRDefault="008F5896" w:rsidP="008F5896">
      <w:pPr>
        <w:pStyle w:val="af1"/>
        <w:spacing w:line="360" w:lineRule="auto"/>
        <w:ind w:firstLine="709"/>
        <w:rPr>
          <w:rFonts w:ascii="Times New Roman" w:hAnsi="Times New Roman"/>
          <w:sz w:val="28"/>
          <w:szCs w:val="28"/>
        </w:rPr>
      </w:pPr>
    </w:p>
    <w:p w:rsidR="008F5896" w:rsidRDefault="008F5896" w:rsidP="008F5896">
      <w:pPr>
        <w:pStyle w:val="af1"/>
        <w:spacing w:line="360" w:lineRule="auto"/>
        <w:ind w:firstLine="709"/>
        <w:rPr>
          <w:rFonts w:ascii="Times New Roman" w:hAnsi="Times New Roman"/>
          <w:sz w:val="28"/>
          <w:szCs w:val="28"/>
        </w:rPr>
      </w:pPr>
    </w:p>
    <w:p w:rsidR="008F5896" w:rsidRDefault="008F5896" w:rsidP="008F5896">
      <w:pPr>
        <w:pStyle w:val="af1"/>
        <w:spacing w:line="360" w:lineRule="auto"/>
        <w:ind w:firstLine="709"/>
        <w:rPr>
          <w:rFonts w:ascii="Times New Roman" w:hAnsi="Times New Roman"/>
          <w:sz w:val="28"/>
          <w:szCs w:val="28"/>
        </w:rPr>
      </w:pPr>
    </w:p>
    <w:p w:rsidR="00D22764" w:rsidRPr="008F5896" w:rsidRDefault="00D22764" w:rsidP="008F5896">
      <w:pPr>
        <w:pStyle w:val="af1"/>
        <w:spacing w:line="360" w:lineRule="auto"/>
        <w:ind w:firstLine="709"/>
        <w:rPr>
          <w:rFonts w:ascii="Times New Roman" w:hAnsi="Times New Roman"/>
          <w:sz w:val="28"/>
          <w:szCs w:val="28"/>
        </w:rPr>
      </w:pPr>
      <w:r w:rsidRPr="008F5896">
        <w:rPr>
          <w:rFonts w:ascii="Times New Roman" w:hAnsi="Times New Roman"/>
          <w:sz w:val="28"/>
          <w:szCs w:val="28"/>
        </w:rPr>
        <w:t>1.3 Конвертируемость валюты</w:t>
      </w:r>
    </w:p>
    <w:p w:rsidR="00D22764" w:rsidRDefault="00D22764" w:rsidP="008F5896">
      <w:pPr>
        <w:pStyle w:val="2"/>
        <w:rPr>
          <w:b/>
        </w:rPr>
      </w:pPr>
      <w:r>
        <w:t xml:space="preserve">Сегодня, чтобы выйти за пределы сферы национального обращения, необходимо преобразовать национальные денежные знаки в международно признанные денежные знаки. Валюта, которой отдают предпочтение при международных расчетах и которая способна обращаться в любую другую национальную валюту, называется </w:t>
      </w:r>
      <w:r>
        <w:rPr>
          <w:rStyle w:val="-"/>
          <w:b w:val="0"/>
        </w:rPr>
        <w:t>свободно конвертируемой валютой (СКВ)</w:t>
      </w:r>
      <w:bookmarkStart w:id="12" w:name="i00170"/>
      <w:bookmarkEnd w:id="12"/>
      <w:r>
        <w:rPr>
          <w:b/>
        </w:rPr>
        <w:t>.</w:t>
      </w:r>
    </w:p>
    <w:p w:rsidR="00D22764" w:rsidRDefault="00D22764" w:rsidP="008F5896">
      <w:pPr>
        <w:pStyle w:val="2"/>
      </w:pPr>
      <w:r>
        <w:t xml:space="preserve">Отсюда возникает понятие </w:t>
      </w:r>
      <w:r>
        <w:rPr>
          <w:rStyle w:val="-"/>
          <w:b w:val="0"/>
        </w:rPr>
        <w:t>валютного курса</w:t>
      </w:r>
      <w:bookmarkStart w:id="13" w:name="i00172"/>
      <w:bookmarkEnd w:id="13"/>
      <w:r>
        <w:rPr>
          <w:b/>
        </w:rPr>
        <w:t>,</w:t>
      </w:r>
      <w:r>
        <w:t xml:space="preserve"> то есть количественной пропорции обмена национальной валюты на валюту другой страны. При классификации валют в зависимости от форм и объемов </w:t>
      </w:r>
      <w:r>
        <w:rPr>
          <w:rStyle w:val="-"/>
          <w:b w:val="0"/>
        </w:rPr>
        <w:t>валютных ограничений</w:t>
      </w:r>
      <w:bookmarkStart w:id="14" w:name="i00174"/>
      <w:bookmarkEnd w:id="14"/>
      <w:r>
        <w:t xml:space="preserve"> выделяют </w:t>
      </w:r>
      <w:r>
        <w:rPr>
          <w:rStyle w:val="-"/>
          <w:b w:val="0"/>
        </w:rPr>
        <w:t>неконвертируемые (замкнутые)</w:t>
      </w:r>
      <w:bookmarkStart w:id="15" w:name="i00176"/>
      <w:bookmarkEnd w:id="15"/>
      <w:r>
        <w:rPr>
          <w:b/>
        </w:rPr>
        <w:t xml:space="preserve">, </w:t>
      </w:r>
      <w:r>
        <w:rPr>
          <w:rStyle w:val="-"/>
          <w:b w:val="0"/>
        </w:rPr>
        <w:t>частично конвертируемые</w:t>
      </w:r>
      <w:bookmarkStart w:id="16" w:name="i00178"/>
      <w:bookmarkEnd w:id="16"/>
      <w:r>
        <w:rPr>
          <w:b/>
        </w:rPr>
        <w:t xml:space="preserve"> и </w:t>
      </w:r>
      <w:r>
        <w:rPr>
          <w:rStyle w:val="-"/>
          <w:b w:val="0"/>
        </w:rPr>
        <w:t>полностью конвертируемые валюты</w:t>
      </w:r>
      <w:bookmarkStart w:id="17" w:name="i00180"/>
      <w:bookmarkEnd w:id="17"/>
      <w:r>
        <w:t>.</w:t>
      </w:r>
    </w:p>
    <w:p w:rsidR="00D22764" w:rsidRDefault="00D22764" w:rsidP="008F5896">
      <w:pPr>
        <w:pStyle w:val="2"/>
      </w:pPr>
      <w:r>
        <w:t>Конвертируемость валюты имеет значение для сохранения и поддержания конкурентной альтернативы между внутренним и внешним рынком, когда в условиях открытости экономики внутренняя экономика функционирует как часть мировой экономики, а мировая экономика оказывает непосредственное влияние на внутренний рынок.</w:t>
      </w:r>
    </w:p>
    <w:p w:rsidR="00D22764" w:rsidRDefault="00D22764" w:rsidP="008F5896">
      <w:pPr>
        <w:pStyle w:val="2"/>
      </w:pPr>
      <w:r>
        <w:t xml:space="preserve">К </w:t>
      </w:r>
      <w:r>
        <w:rPr>
          <w:rStyle w:val="a3"/>
          <w:b w:val="0"/>
          <w:color w:val="auto"/>
        </w:rPr>
        <w:t>предпосылкам обратимости валют</w:t>
      </w:r>
      <w:r>
        <w:t xml:space="preserve"> относится степень интегрированности народного хозяйства в мировую экономику. Поскольку конвертируемость валюты напрямую связывает внутренний рынок с мировым, то при высокой степени внешнеэкономической открытости национальная экономика может адекватно приспосабливаться к мировым условиям производства, к требованиям мирового рынка и реагировать на изменение мировой конъюнктуры.</w:t>
      </w:r>
    </w:p>
    <w:p w:rsidR="00D22764" w:rsidRDefault="00D22764" w:rsidP="008F5896">
      <w:pPr>
        <w:pStyle w:val="2"/>
      </w:pPr>
      <w:r>
        <w:t xml:space="preserve">Валюта считается </w:t>
      </w:r>
      <w:r>
        <w:rPr>
          <w:rStyle w:val="-"/>
          <w:b w:val="0"/>
        </w:rPr>
        <w:t>неконвертируемо</w:t>
      </w:r>
      <w:r>
        <w:rPr>
          <w:rStyle w:val="-"/>
        </w:rPr>
        <w:t>й</w:t>
      </w:r>
      <w:r>
        <w:t xml:space="preserve">, если государство-эмитент ограничивает или запрещает ее обмен на иностранные валюты по текущим операциям платежного баланса. Для стран с неконвертируемыми валютами, как правило, характерно существование государственной валютной монополии, означающей, что все операции с валютными ресурсами осуществляются банками, уполномоченными на то государством, по валютным курсам, установленным также государственными властями. Постепенный переход к конвертируемости всегда связан с реализацией валютной политики, которая нацелена на сужение государственного вмешательства во внешнеэкономическую деятельность и начинается с установления свободного обмена на иностранные валюты по текущим операциям, то есть </w:t>
      </w:r>
      <w:r>
        <w:rPr>
          <w:rStyle w:val="-"/>
        </w:rPr>
        <w:t>частичной конвертируемости</w:t>
      </w:r>
      <w:r>
        <w:t>.</w:t>
      </w:r>
    </w:p>
    <w:p w:rsidR="00D22764" w:rsidRDefault="00D22764" w:rsidP="008F5896">
      <w:pPr>
        <w:pStyle w:val="2"/>
      </w:pPr>
      <w:r>
        <w:t xml:space="preserve">Учитывая это обстоятельство </w:t>
      </w:r>
      <w:r>
        <w:rPr>
          <w:rStyle w:val="-"/>
        </w:rPr>
        <w:t>Международный валютный фонд (МВФ)</w:t>
      </w:r>
      <w:bookmarkStart w:id="18" w:name="i00185"/>
      <w:bookmarkEnd w:id="18"/>
      <w:r>
        <w:t xml:space="preserve"> признает </w:t>
      </w:r>
      <w:r>
        <w:rPr>
          <w:rStyle w:val="-"/>
        </w:rPr>
        <w:t>конвертируемыми</w:t>
      </w:r>
      <w:r>
        <w:t xml:space="preserve"> валюты тех стран, которые принимают на себя обязательство, вытекающее из статьи VIII Устава, предусматривающее, что «ни одна страна-член не должна без одобрения фонда устанавливать ограничения на платежи и переводы по текущим международным сделкам». Другими словами, МВФ признает возможность введения обратимости валют только по </w:t>
      </w:r>
      <w:r>
        <w:rPr>
          <w:rStyle w:val="-"/>
        </w:rPr>
        <w:t>текущим операциям платежного баланса</w:t>
      </w:r>
      <w:r>
        <w:t>. К таким операциям относят платежи, обслуживающие внешнюю торговлю и услуги, краткосрочные банковские и кредитные операции, платежи по погашению займов и процентов по ним, переводы прибылей по инвестициям, дохода в виде дивидендов на капитал, вложенный в акции, денежные переводы некоммерческого характера и т.п.</w:t>
      </w:r>
    </w:p>
    <w:p w:rsidR="00D22764" w:rsidRDefault="00D22764" w:rsidP="008F5896">
      <w:pPr>
        <w:pStyle w:val="2"/>
      </w:pPr>
      <w:r>
        <w:t>Частичная обратимость валюты находится в зависимости от существующих в стране валютных ограничений, когда на определенные направления внешнеэкономической деятельности или на некоторые категории участников валютного рынка режим конвертируемости не распространяется, или когда устанавливаются определенные ограничения по валютным операциям с определенными странами, их объединениями либо регионами.</w:t>
      </w:r>
    </w:p>
    <w:p w:rsidR="00D22764" w:rsidRDefault="00D22764" w:rsidP="008F5896">
      <w:pPr>
        <w:pStyle w:val="2"/>
      </w:pPr>
      <w:r>
        <w:t>Наиболее распространенной формой частичной конвертируемости является сохранение ограничений на операции, связанные с международным движением капитала, в том числе и на финансовые операции.</w:t>
      </w:r>
    </w:p>
    <w:p w:rsidR="00D22764" w:rsidRDefault="00D22764" w:rsidP="008F5896">
      <w:pPr>
        <w:pStyle w:val="2"/>
      </w:pPr>
      <w:r>
        <w:t xml:space="preserve">Страны при переходе к обратимости своих валют могут избирать различные формы, при этом </w:t>
      </w:r>
      <w:r>
        <w:rPr>
          <w:rStyle w:val="a3"/>
          <w:b w:val="0"/>
          <w:color w:val="auto"/>
        </w:rPr>
        <w:t>платежная система страны</w:t>
      </w:r>
      <w:r>
        <w:rPr>
          <w:b/>
        </w:rPr>
        <w:t xml:space="preserve">, </w:t>
      </w:r>
      <w:r>
        <w:t>валюта которой считается</w:t>
      </w:r>
      <w:r>
        <w:rPr>
          <w:b/>
        </w:rPr>
        <w:t xml:space="preserve"> </w:t>
      </w:r>
      <w:r>
        <w:rPr>
          <w:rStyle w:val="-"/>
          <w:b w:val="0"/>
        </w:rPr>
        <w:t>внешнеобратимой</w:t>
      </w:r>
      <w:r>
        <w:rPr>
          <w:b/>
        </w:rPr>
        <w:t xml:space="preserve">, </w:t>
      </w:r>
      <w:r>
        <w:rPr>
          <w:rStyle w:val="a3"/>
          <w:b w:val="0"/>
          <w:color w:val="auto"/>
        </w:rPr>
        <w:t>имеет две характеристики</w:t>
      </w:r>
      <w:r>
        <w:t>:</w:t>
      </w:r>
    </w:p>
    <w:p w:rsidR="00D22764" w:rsidRDefault="00D22764" w:rsidP="008F5896">
      <w:pPr>
        <w:pStyle w:val="2"/>
      </w:pPr>
      <w:r>
        <w:t>1) средства в этой валюте, принадлежащие нерезидентам, свободно обмениваются на любую иностранную валюту;</w:t>
      </w:r>
    </w:p>
    <w:p w:rsidR="00D22764" w:rsidRDefault="00D22764" w:rsidP="008F5896">
      <w:pPr>
        <w:pStyle w:val="2"/>
      </w:pPr>
      <w:r>
        <w:t>2) все платежи, производимые с разрешения властей резидентами в пользу нерезидентов, могут осуществляться в любой внешнеобратимой валюте, которую резиденты могут купить на валютных рынках.</w:t>
      </w:r>
    </w:p>
    <w:p w:rsidR="00D22764" w:rsidRDefault="00D22764" w:rsidP="008F5896">
      <w:pPr>
        <w:pStyle w:val="2"/>
        <w:rPr>
          <w:b/>
        </w:rPr>
      </w:pPr>
      <w:r>
        <w:rPr>
          <w:rStyle w:val="-"/>
          <w:b w:val="0"/>
        </w:rPr>
        <w:t>Внутренняя обратимость валют</w:t>
      </w:r>
      <w:bookmarkStart w:id="19" w:name="i00193"/>
      <w:bookmarkEnd w:id="19"/>
      <w:r>
        <w:t xml:space="preserve"> дает право гражданам и организациям данной страны осуществлять платежи за границу и покупать иностранную валюту без ограничений, а нерезиденты этим правом не располагают. Другими словами, если нет ограничений на возможности резидентов страны использовать свои накопления местной валюты для приобретения какой-либо иностранной валюты, ее хранения или перевода какому угодно нерезиденту для какой угодно цели, о валюте такой страны говорят, что она </w:t>
      </w:r>
      <w:r>
        <w:rPr>
          <w:rStyle w:val="a3"/>
          <w:b w:val="0"/>
          <w:color w:val="auto"/>
        </w:rPr>
        <w:t>внутренне обратима</w:t>
      </w:r>
      <w:r>
        <w:rPr>
          <w:b/>
        </w:rPr>
        <w:t>.</w:t>
      </w:r>
    </w:p>
    <w:p w:rsidR="00D22764" w:rsidRDefault="00D22764" w:rsidP="008F5896">
      <w:pPr>
        <w:pStyle w:val="2"/>
      </w:pPr>
      <w:r>
        <w:t xml:space="preserve">Как показывает мировой опыт, страны с развитой рыночной экономикой при восстановлении обратимости своих валют начинали с </w:t>
      </w:r>
      <w:r>
        <w:rPr>
          <w:rStyle w:val="-"/>
          <w:b w:val="0"/>
        </w:rPr>
        <w:t>внешней</w:t>
      </w:r>
      <w:r>
        <w:rPr>
          <w:b/>
        </w:rPr>
        <w:t xml:space="preserve"> </w:t>
      </w:r>
      <w:r>
        <w:t>их</w:t>
      </w:r>
      <w:r>
        <w:rPr>
          <w:b/>
        </w:rPr>
        <w:t xml:space="preserve"> </w:t>
      </w:r>
      <w:r>
        <w:rPr>
          <w:rStyle w:val="-"/>
          <w:b w:val="0"/>
        </w:rPr>
        <w:t>конвертируемости</w:t>
      </w:r>
      <w:bookmarkStart w:id="20" w:name="i00197"/>
      <w:bookmarkEnd w:id="20"/>
      <w:r>
        <w:t>, при которой право осуществлять свободный обмен денег данной страны для расчетов по текущим операциям с зарубежными партнерами предоставляется только нерезидентам (иностранным гражданам или иностранным фирмам), а резиденты данной страны, — граждане и предприятия, зарегистрированные по законодательству данной страны, — этим правом не обладают.</w:t>
      </w:r>
    </w:p>
    <w:p w:rsidR="00D22764" w:rsidRDefault="00D22764" w:rsidP="008F5896">
      <w:pPr>
        <w:pStyle w:val="2"/>
        <w:rPr>
          <w:b/>
        </w:rPr>
      </w:pPr>
      <w:r>
        <w:rPr>
          <w:rStyle w:val="a3"/>
          <w:b w:val="0"/>
          <w:color w:val="auto"/>
        </w:rPr>
        <w:t>К мотивам предпочтения</w:t>
      </w:r>
      <w:r>
        <w:t xml:space="preserve"> перехода к конвертируемости с внешней обратимостью валюты </w:t>
      </w:r>
      <w:r>
        <w:rPr>
          <w:rStyle w:val="a3"/>
          <w:b w:val="0"/>
          <w:color w:val="auto"/>
        </w:rPr>
        <w:t>можно отнести</w:t>
      </w:r>
      <w:r>
        <w:rPr>
          <w:b/>
        </w:rPr>
        <w:t>:</w:t>
      </w:r>
    </w:p>
    <w:p w:rsidR="00D22764" w:rsidRDefault="00D22764" w:rsidP="008F5896">
      <w:pPr>
        <w:pStyle w:val="2"/>
      </w:pPr>
      <w:r>
        <w:t>стимулирование активности иностранных инвесторов, решение проблемы репатриации ввезенных капиталов и вывоза полученных прибылей;</w:t>
      </w:r>
    </w:p>
    <w:p w:rsidR="00D22764" w:rsidRDefault="00D22764" w:rsidP="008F5896">
      <w:pPr>
        <w:pStyle w:val="2"/>
      </w:pPr>
      <w:r>
        <w:t>более или менее устойчивый международный спрос на данную валюту с соответствующим благоприятным воздействием на валютный курс и валютное положение стран;</w:t>
      </w:r>
    </w:p>
    <w:p w:rsidR="00D22764" w:rsidRDefault="00D22764" w:rsidP="008F5896">
      <w:pPr>
        <w:pStyle w:val="2"/>
      </w:pPr>
      <w:r>
        <w:t>создание и укрепление престижа валюты в глазах мировой деловой общественности;</w:t>
      </w:r>
    </w:p>
    <w:p w:rsidR="00D22764" w:rsidRDefault="00D22764" w:rsidP="008F5896">
      <w:pPr>
        <w:pStyle w:val="2"/>
      </w:pPr>
      <w:r>
        <w:t>сокращение расхода валюты, поскольку контингент нерезидентов обычно невелик по сравнению с отечественными собственниками валюты.</w:t>
      </w:r>
    </w:p>
    <w:p w:rsidR="00D22764" w:rsidRDefault="00D22764" w:rsidP="008F5896">
      <w:pPr>
        <w:pStyle w:val="2"/>
      </w:pPr>
      <w:r>
        <w:t xml:space="preserve">К этому можно добавить, что снимается такая важная проблема, возникающая, как правило, после введения внутренней конвертируемости, как </w:t>
      </w:r>
      <w:r>
        <w:rPr>
          <w:rStyle w:val="-"/>
          <w:b w:val="0"/>
        </w:rPr>
        <w:t>«долларизация</w:t>
      </w:r>
      <w:r>
        <w:rPr>
          <w:rStyle w:val="-"/>
        </w:rPr>
        <w:t>»</w:t>
      </w:r>
      <w:bookmarkStart w:id="21" w:name="i00208"/>
      <w:bookmarkEnd w:id="21"/>
      <w:r>
        <w:t xml:space="preserve"> экономики, т.е. широкое использование резидентами иностранной валюты во внутреннем платежном обороте наряду или вместо национальных денег.</w:t>
      </w:r>
    </w:p>
    <w:p w:rsidR="00D22764" w:rsidRDefault="00D22764" w:rsidP="008F5896">
      <w:pPr>
        <w:pStyle w:val="2"/>
        <w:rPr>
          <w:b/>
        </w:rPr>
      </w:pPr>
      <w:r>
        <w:t xml:space="preserve">С переходом к </w:t>
      </w:r>
      <w:r>
        <w:rPr>
          <w:rStyle w:val="-"/>
          <w:b w:val="0"/>
        </w:rPr>
        <w:t>Ямайской валютной системе</w:t>
      </w:r>
      <w:bookmarkStart w:id="22" w:name="i00210"/>
      <w:bookmarkEnd w:id="22"/>
      <w:r>
        <w:t xml:space="preserve"> (1976—1978) понятие «обратимость валюты», или «конвертируемость валюты», было заменено в Уставе МВФ новым понятием </w:t>
      </w:r>
      <w:r>
        <w:rPr>
          <w:rStyle w:val="-"/>
          <w:b w:val="0"/>
        </w:rPr>
        <w:t>«свободно используемая валюта»</w:t>
      </w:r>
      <w:bookmarkStart w:id="23" w:name="i00212"/>
      <w:bookmarkEnd w:id="23"/>
      <w:r>
        <w:rPr>
          <w:b/>
        </w:rPr>
        <w:t>,</w:t>
      </w:r>
      <w:r>
        <w:t xml:space="preserve"> т.е. валюта, применяемая широко в международных расчетах, операциях на мировых валютных рынках и участвующая в развитии рынка услуг, в том числе и финансовых. МВФ посчитал возможным отнести к категории свободно используемых валют </w:t>
      </w:r>
      <w:r>
        <w:rPr>
          <w:rStyle w:val="a3"/>
          <w:b w:val="0"/>
          <w:color w:val="auto"/>
        </w:rPr>
        <w:t>доллар США, немецкую марку, иену, французский франк, фунт стерлингов</w:t>
      </w:r>
      <w:r>
        <w:rPr>
          <w:b/>
        </w:rPr>
        <w:t>.</w:t>
      </w:r>
    </w:p>
    <w:p w:rsidR="00D22764" w:rsidRPr="002D76DC" w:rsidRDefault="00D22764" w:rsidP="008F5896">
      <w:pPr>
        <w:pStyle w:val="2"/>
      </w:pPr>
      <w:r>
        <w:t>В большей степени характеристикам «свободно используемая» или «полностью обратимая валюта» соответствовал доллар США. Американцы первые (1974) приступили к либерализации финансового рынка вслед за кредитно-денежным и валютным рынками с целью привлечения инвестиционных потоков. Однако большинство стран Западной Европы осторожно относилось к процессу международной миграции капиталов, поскольку рассматривали перелив капиталов не только как исключительно положительное явление. Приступив к отмене ограничений на финансовые операции в середине 70-х  гг., они растянули этот процесс на более чем двадцатилетний период.</w:t>
      </w:r>
    </w:p>
    <w:p w:rsidR="008F5896" w:rsidRDefault="008F5896" w:rsidP="008F5896">
      <w:pPr>
        <w:pStyle w:val="2"/>
      </w:pPr>
    </w:p>
    <w:p w:rsidR="008F5896" w:rsidRDefault="008F5896" w:rsidP="008F5896">
      <w:pPr>
        <w:pStyle w:val="2"/>
      </w:pPr>
    </w:p>
    <w:p w:rsidR="008F5896" w:rsidRDefault="008F5896" w:rsidP="008F5896">
      <w:pPr>
        <w:pStyle w:val="2"/>
      </w:pPr>
      <w:r>
        <w:t>Вывод:</w:t>
      </w:r>
      <w:r w:rsidRPr="008F5896">
        <w:t xml:space="preserve"> </w:t>
      </w:r>
      <w:r>
        <w:t xml:space="preserve">Деньги, обслуживающие международные экономические отношения, называются </w:t>
      </w:r>
      <w:r>
        <w:rPr>
          <w:rStyle w:val="-"/>
          <w:b w:val="0"/>
        </w:rPr>
        <w:t>валютой</w:t>
      </w:r>
      <w:r>
        <w:rPr>
          <w:b/>
        </w:rPr>
        <w:t>.</w:t>
      </w:r>
      <w:r>
        <w:t xml:space="preserve"> </w:t>
      </w:r>
      <w:r>
        <w:rPr>
          <w:rStyle w:val="a3"/>
          <w:b w:val="0"/>
          <w:color w:val="auto"/>
        </w:rPr>
        <w:t>В ее структуре</w:t>
      </w:r>
      <w:r>
        <w:t xml:space="preserve"> выделяются </w:t>
      </w:r>
      <w:r>
        <w:rPr>
          <w:rStyle w:val="-"/>
          <w:b w:val="0"/>
        </w:rPr>
        <w:t>национальная</w:t>
      </w:r>
      <w:r>
        <w:t xml:space="preserve"> и </w:t>
      </w:r>
      <w:r>
        <w:rPr>
          <w:rStyle w:val="-"/>
          <w:b w:val="0"/>
        </w:rPr>
        <w:t>иностранная валюты</w:t>
      </w:r>
      <w:r w:rsidRPr="008F5896">
        <w:rPr>
          <w:rStyle w:val="-"/>
          <w:b w:val="0"/>
          <w:color w:val="000000"/>
        </w:rPr>
        <w:t>, а</w:t>
      </w:r>
      <w:r>
        <w:rPr>
          <w:rStyle w:val="-"/>
          <w:b w:val="0"/>
          <w:color w:val="FF0000"/>
        </w:rPr>
        <w:t xml:space="preserve"> </w:t>
      </w:r>
      <w:r>
        <w:t>конвертируемость валюты имеет значение для сохранения и поддержания конкурентной альтернативы между внутренним и внешним рынком, когда в условиях открытости экономики внутренняя экономика функционирует как часть мировой экономики, а мировая экономика оказывает непосредственное влияние на внутренний рынок.</w:t>
      </w:r>
    </w:p>
    <w:p w:rsidR="008F5896" w:rsidRPr="008F5896" w:rsidRDefault="008F5896" w:rsidP="008F5896">
      <w:pPr>
        <w:pStyle w:val="2"/>
      </w:pPr>
    </w:p>
    <w:p w:rsidR="00D22764" w:rsidRDefault="00D22764" w:rsidP="008F5896">
      <w:pPr>
        <w:pStyle w:val="2"/>
      </w:pPr>
    </w:p>
    <w:p w:rsidR="00D22764" w:rsidRDefault="00D22764" w:rsidP="008F5896">
      <w:pPr>
        <w:pStyle w:val="2"/>
      </w:pPr>
    </w:p>
    <w:p w:rsidR="008F5896" w:rsidRDefault="008F5896" w:rsidP="008F5896">
      <w:pPr>
        <w:pStyle w:val="af1"/>
        <w:spacing w:line="360" w:lineRule="auto"/>
        <w:ind w:firstLine="709"/>
        <w:jc w:val="center"/>
        <w:rPr>
          <w:rFonts w:ascii="Times New Roman" w:hAnsi="Times New Roman"/>
          <w:b/>
          <w:sz w:val="28"/>
          <w:szCs w:val="28"/>
        </w:rPr>
      </w:pPr>
    </w:p>
    <w:p w:rsidR="008F5896" w:rsidRDefault="008F5896" w:rsidP="008F5896">
      <w:pPr>
        <w:pStyle w:val="af1"/>
        <w:spacing w:line="360" w:lineRule="auto"/>
        <w:ind w:firstLine="709"/>
        <w:jc w:val="center"/>
        <w:rPr>
          <w:rFonts w:ascii="Times New Roman" w:hAnsi="Times New Roman"/>
          <w:b/>
          <w:sz w:val="28"/>
          <w:szCs w:val="28"/>
        </w:rPr>
      </w:pPr>
    </w:p>
    <w:p w:rsidR="008F5896" w:rsidRDefault="008F5896" w:rsidP="008F5896">
      <w:pPr>
        <w:pStyle w:val="af1"/>
        <w:spacing w:line="360" w:lineRule="auto"/>
        <w:ind w:firstLine="709"/>
        <w:jc w:val="center"/>
        <w:rPr>
          <w:rFonts w:ascii="Times New Roman" w:hAnsi="Times New Roman"/>
          <w:b/>
          <w:sz w:val="28"/>
          <w:szCs w:val="28"/>
        </w:rPr>
      </w:pPr>
    </w:p>
    <w:p w:rsidR="008F5896" w:rsidRDefault="008F5896" w:rsidP="008F5896">
      <w:pPr>
        <w:pStyle w:val="af1"/>
        <w:spacing w:line="360" w:lineRule="auto"/>
        <w:ind w:firstLine="709"/>
        <w:jc w:val="center"/>
        <w:rPr>
          <w:rFonts w:ascii="Times New Roman" w:hAnsi="Times New Roman"/>
          <w:b/>
          <w:sz w:val="28"/>
          <w:szCs w:val="28"/>
        </w:rPr>
      </w:pPr>
    </w:p>
    <w:p w:rsidR="008F5896" w:rsidRDefault="008F5896" w:rsidP="008F5896">
      <w:pPr>
        <w:pStyle w:val="af1"/>
        <w:spacing w:line="360" w:lineRule="auto"/>
        <w:ind w:firstLine="709"/>
        <w:jc w:val="center"/>
        <w:rPr>
          <w:rFonts w:ascii="Times New Roman" w:hAnsi="Times New Roman"/>
          <w:b/>
          <w:sz w:val="28"/>
          <w:szCs w:val="28"/>
        </w:rPr>
      </w:pPr>
    </w:p>
    <w:p w:rsidR="008F5896" w:rsidRDefault="008F5896" w:rsidP="008F5896">
      <w:pPr>
        <w:pStyle w:val="af1"/>
        <w:spacing w:line="360" w:lineRule="auto"/>
        <w:ind w:firstLine="709"/>
        <w:jc w:val="center"/>
        <w:rPr>
          <w:rFonts w:ascii="Times New Roman" w:hAnsi="Times New Roman"/>
          <w:b/>
          <w:sz w:val="28"/>
          <w:szCs w:val="28"/>
        </w:rPr>
      </w:pPr>
    </w:p>
    <w:p w:rsidR="008F5896" w:rsidRDefault="008F5896" w:rsidP="008F5896">
      <w:pPr>
        <w:pStyle w:val="af1"/>
        <w:spacing w:line="360" w:lineRule="auto"/>
        <w:ind w:firstLine="709"/>
        <w:jc w:val="center"/>
        <w:rPr>
          <w:rFonts w:ascii="Times New Roman" w:hAnsi="Times New Roman"/>
          <w:b/>
          <w:sz w:val="28"/>
          <w:szCs w:val="28"/>
        </w:rPr>
      </w:pPr>
    </w:p>
    <w:p w:rsidR="008F5896" w:rsidRDefault="008F5896" w:rsidP="008F5896">
      <w:pPr>
        <w:pStyle w:val="af1"/>
        <w:spacing w:line="360" w:lineRule="auto"/>
        <w:ind w:firstLine="709"/>
        <w:jc w:val="center"/>
        <w:rPr>
          <w:rFonts w:ascii="Times New Roman" w:hAnsi="Times New Roman"/>
          <w:b/>
          <w:sz w:val="28"/>
          <w:szCs w:val="28"/>
        </w:rPr>
      </w:pPr>
    </w:p>
    <w:p w:rsidR="008F5896" w:rsidRDefault="008F5896" w:rsidP="008F5896">
      <w:pPr>
        <w:pStyle w:val="af1"/>
        <w:spacing w:line="360" w:lineRule="auto"/>
        <w:ind w:firstLine="709"/>
        <w:jc w:val="center"/>
        <w:rPr>
          <w:rFonts w:ascii="Times New Roman" w:hAnsi="Times New Roman"/>
          <w:b/>
          <w:sz w:val="28"/>
          <w:szCs w:val="28"/>
        </w:rPr>
      </w:pPr>
    </w:p>
    <w:p w:rsidR="008F5896" w:rsidRDefault="008F5896" w:rsidP="008F5896">
      <w:pPr>
        <w:pStyle w:val="af1"/>
        <w:spacing w:line="360" w:lineRule="auto"/>
        <w:ind w:firstLine="709"/>
        <w:jc w:val="center"/>
        <w:rPr>
          <w:rFonts w:ascii="Times New Roman" w:hAnsi="Times New Roman"/>
          <w:b/>
          <w:sz w:val="28"/>
          <w:szCs w:val="28"/>
        </w:rPr>
      </w:pPr>
    </w:p>
    <w:p w:rsidR="008F5896" w:rsidRDefault="008F5896" w:rsidP="008F5896">
      <w:pPr>
        <w:pStyle w:val="af1"/>
        <w:spacing w:line="360" w:lineRule="auto"/>
        <w:ind w:firstLine="709"/>
        <w:jc w:val="center"/>
        <w:rPr>
          <w:rFonts w:ascii="Times New Roman" w:hAnsi="Times New Roman"/>
          <w:b/>
          <w:sz w:val="28"/>
          <w:szCs w:val="28"/>
        </w:rPr>
      </w:pPr>
    </w:p>
    <w:p w:rsidR="008F5896" w:rsidRDefault="008F5896" w:rsidP="008F5896">
      <w:pPr>
        <w:pStyle w:val="af1"/>
        <w:spacing w:line="360" w:lineRule="auto"/>
        <w:ind w:firstLine="709"/>
        <w:jc w:val="center"/>
        <w:rPr>
          <w:rFonts w:ascii="Times New Roman" w:hAnsi="Times New Roman"/>
          <w:b/>
          <w:sz w:val="28"/>
          <w:szCs w:val="28"/>
        </w:rPr>
      </w:pPr>
    </w:p>
    <w:p w:rsidR="008F5896" w:rsidRDefault="008F5896" w:rsidP="008F5896">
      <w:pPr>
        <w:pStyle w:val="af1"/>
        <w:spacing w:line="360" w:lineRule="auto"/>
        <w:ind w:firstLine="709"/>
        <w:jc w:val="center"/>
        <w:rPr>
          <w:rFonts w:ascii="Times New Roman" w:hAnsi="Times New Roman"/>
          <w:b/>
          <w:sz w:val="28"/>
          <w:szCs w:val="28"/>
        </w:rPr>
      </w:pPr>
    </w:p>
    <w:p w:rsidR="008F5896" w:rsidRDefault="008F5896" w:rsidP="008F5896">
      <w:pPr>
        <w:pStyle w:val="af1"/>
        <w:spacing w:line="360" w:lineRule="auto"/>
        <w:ind w:firstLine="709"/>
        <w:jc w:val="center"/>
        <w:rPr>
          <w:rFonts w:ascii="Times New Roman" w:hAnsi="Times New Roman"/>
          <w:b/>
          <w:sz w:val="28"/>
          <w:szCs w:val="28"/>
        </w:rPr>
      </w:pPr>
    </w:p>
    <w:p w:rsidR="008F5896" w:rsidRDefault="008F5896" w:rsidP="008F5896">
      <w:pPr>
        <w:pStyle w:val="af1"/>
        <w:spacing w:line="360" w:lineRule="auto"/>
        <w:ind w:firstLine="709"/>
        <w:jc w:val="center"/>
        <w:rPr>
          <w:rFonts w:ascii="Times New Roman" w:hAnsi="Times New Roman"/>
          <w:b/>
          <w:sz w:val="28"/>
          <w:szCs w:val="28"/>
        </w:rPr>
      </w:pPr>
    </w:p>
    <w:p w:rsidR="008F5896" w:rsidRDefault="008F5896" w:rsidP="008F5896">
      <w:pPr>
        <w:pStyle w:val="af1"/>
        <w:spacing w:line="360" w:lineRule="auto"/>
        <w:ind w:firstLine="709"/>
        <w:jc w:val="center"/>
        <w:rPr>
          <w:rFonts w:ascii="Times New Roman" w:hAnsi="Times New Roman"/>
          <w:b/>
          <w:sz w:val="28"/>
          <w:szCs w:val="28"/>
        </w:rPr>
      </w:pPr>
    </w:p>
    <w:p w:rsidR="008F5896" w:rsidRDefault="008F5896" w:rsidP="008F5896">
      <w:pPr>
        <w:pStyle w:val="af1"/>
        <w:spacing w:line="360" w:lineRule="auto"/>
        <w:ind w:firstLine="709"/>
        <w:jc w:val="center"/>
        <w:rPr>
          <w:rFonts w:ascii="Times New Roman" w:hAnsi="Times New Roman"/>
          <w:b/>
          <w:sz w:val="28"/>
          <w:szCs w:val="28"/>
        </w:rPr>
      </w:pPr>
    </w:p>
    <w:p w:rsidR="008F5896" w:rsidRDefault="008F5896" w:rsidP="008F5896">
      <w:pPr>
        <w:pStyle w:val="af1"/>
        <w:spacing w:line="360" w:lineRule="auto"/>
        <w:ind w:firstLine="709"/>
        <w:jc w:val="center"/>
        <w:rPr>
          <w:rFonts w:ascii="Times New Roman" w:hAnsi="Times New Roman"/>
          <w:b/>
          <w:sz w:val="28"/>
          <w:szCs w:val="28"/>
        </w:rPr>
      </w:pPr>
    </w:p>
    <w:p w:rsidR="00FF7707" w:rsidRDefault="00FF7707" w:rsidP="008F5896">
      <w:pPr>
        <w:pStyle w:val="af1"/>
        <w:spacing w:line="360" w:lineRule="auto"/>
        <w:ind w:firstLine="709"/>
        <w:jc w:val="center"/>
        <w:rPr>
          <w:rFonts w:ascii="Times New Roman" w:hAnsi="Times New Roman"/>
          <w:b/>
          <w:sz w:val="28"/>
          <w:szCs w:val="28"/>
        </w:rPr>
      </w:pPr>
    </w:p>
    <w:p w:rsidR="00FF7707" w:rsidRDefault="00FF7707" w:rsidP="008F5896">
      <w:pPr>
        <w:pStyle w:val="af1"/>
        <w:spacing w:line="360" w:lineRule="auto"/>
        <w:ind w:firstLine="709"/>
        <w:jc w:val="center"/>
        <w:rPr>
          <w:rFonts w:ascii="Times New Roman" w:hAnsi="Times New Roman"/>
          <w:b/>
          <w:sz w:val="28"/>
          <w:szCs w:val="28"/>
        </w:rPr>
      </w:pPr>
    </w:p>
    <w:p w:rsidR="00D22764" w:rsidRPr="008F5896" w:rsidRDefault="00D22764" w:rsidP="008F5896">
      <w:pPr>
        <w:pStyle w:val="af1"/>
        <w:spacing w:line="360" w:lineRule="auto"/>
        <w:ind w:firstLine="709"/>
        <w:jc w:val="center"/>
        <w:rPr>
          <w:rFonts w:ascii="Times New Roman" w:hAnsi="Times New Roman"/>
          <w:b/>
          <w:sz w:val="28"/>
          <w:szCs w:val="28"/>
        </w:rPr>
      </w:pPr>
      <w:r w:rsidRPr="008F5896">
        <w:rPr>
          <w:rFonts w:ascii="Times New Roman" w:hAnsi="Times New Roman"/>
          <w:b/>
          <w:sz w:val="28"/>
          <w:szCs w:val="28"/>
        </w:rPr>
        <w:t>Глава2История развития мировой валютной системы</w:t>
      </w:r>
    </w:p>
    <w:p w:rsidR="00D22764" w:rsidRPr="008F5896" w:rsidRDefault="00D22764" w:rsidP="008F5896">
      <w:pPr>
        <w:pStyle w:val="af1"/>
        <w:spacing w:line="360" w:lineRule="auto"/>
        <w:ind w:firstLine="709"/>
        <w:rPr>
          <w:rFonts w:ascii="Times New Roman" w:hAnsi="Times New Roman"/>
          <w:sz w:val="28"/>
          <w:szCs w:val="28"/>
        </w:rPr>
      </w:pPr>
      <w:r w:rsidRPr="008F5896">
        <w:rPr>
          <w:rFonts w:ascii="Times New Roman" w:hAnsi="Times New Roman"/>
          <w:sz w:val="28"/>
          <w:szCs w:val="28"/>
        </w:rPr>
        <w:t xml:space="preserve">2.1 Сущность мировой валютной системы </w:t>
      </w:r>
    </w:p>
    <w:p w:rsidR="00D22764" w:rsidRDefault="00D22764" w:rsidP="008F5896">
      <w:pPr>
        <w:pStyle w:val="2"/>
        <w:rPr>
          <w:rStyle w:val="a3"/>
          <w:b w:val="0"/>
          <w:color w:val="auto"/>
        </w:rPr>
      </w:pPr>
      <w:r>
        <w:t>С развитием внешнеэкономических связей сформировалась мировая валютная система как форма организации валютных отношений</w:t>
      </w:r>
      <w:r w:rsidR="008F5896">
        <w:rPr>
          <w:rStyle w:val="a8"/>
        </w:rPr>
        <w:footnoteReference w:id="3"/>
      </w:r>
      <w:r>
        <w:t xml:space="preserve">, регулируемых национальным законодательством и межгосударственными соглашениями. Особенности мировой валютной системы и принципы ее построения находятся в тесной зависимости от структуры мирового хозяйства, соотношения сил и интересов ведущих стран. Данный критерий проявляется в периодическом несоответствии принципов мировой валютной системы изменениям в структуре мирового хозяйства, а также в расстановке сил между его основными центрами. В этой связи периодически возникает </w:t>
      </w:r>
      <w:r>
        <w:rPr>
          <w:rStyle w:val="-"/>
          <w:b w:val="0"/>
        </w:rPr>
        <w:t>кризис мировой валютной системы</w:t>
      </w:r>
      <w:bookmarkStart w:id="24" w:name="i00216"/>
      <w:bookmarkEnd w:id="24"/>
      <w:r>
        <w:t xml:space="preserve">. Это взрыв валютных противоречий, резкое нарушение ее функционирования, проявляющееся в несоответствии структурных принципов организации мирового валютного механизма к изменившимся условиям производства, мировой торговли, соотношению сил в мире. Данное понятие возникло с кризисом первой мировой валютной системы — </w:t>
      </w:r>
      <w:r>
        <w:rPr>
          <w:rStyle w:val="-"/>
          <w:b w:val="0"/>
        </w:rPr>
        <w:t>золотого монометаллизма</w:t>
      </w:r>
      <w:bookmarkStart w:id="25" w:name="i00219"/>
      <w:bookmarkEnd w:id="25"/>
      <w:r>
        <w:rPr>
          <w:b/>
        </w:rPr>
        <w:t>.</w:t>
      </w:r>
      <w:r>
        <w:t xml:space="preserve"> Периодические кризисы мировой валютной системы занимают относительно длительный исторический период времени: кризис золотомонетного стандарта продолжался около 10 лет (1913—1922), </w:t>
      </w:r>
      <w:r>
        <w:rPr>
          <w:rStyle w:val="-"/>
          <w:b w:val="0"/>
        </w:rPr>
        <w:t>Генуэзской валютной системы</w:t>
      </w:r>
      <w:bookmarkStart w:id="26" w:name="i00221"/>
      <w:bookmarkEnd w:id="26"/>
      <w:r>
        <w:rPr>
          <w:b/>
        </w:rPr>
        <w:t xml:space="preserve"> — </w:t>
      </w:r>
      <w:r>
        <w:t>8 лет (1929—1936),</w:t>
      </w:r>
      <w:r>
        <w:rPr>
          <w:b/>
        </w:rPr>
        <w:t xml:space="preserve"> </w:t>
      </w:r>
      <w:r>
        <w:rPr>
          <w:rStyle w:val="-"/>
          <w:b w:val="0"/>
        </w:rPr>
        <w:t>Бреттон-Вудской</w:t>
      </w:r>
      <w:bookmarkStart w:id="27" w:name="i00224"/>
      <w:bookmarkEnd w:id="27"/>
      <w:r>
        <w:t xml:space="preserve"> — 10 лет (1967—1976). При кризисе мировой валютной системы нарушается действие структурных принципов и резко обостряются валютные противоречия. В основе периодичности кризиса мировой валютной системы лежит приспособление ее структурных принципов к изменившимся условиям и соотношению сил в мире. Кризис мировой валютной системы ведет к ломке старой системы и ее замене новой, обеспечивающей относительную валютную стабилизацию. </w:t>
      </w:r>
      <w:r>
        <w:rPr>
          <w:rStyle w:val="a3"/>
          <w:b w:val="0"/>
          <w:color w:val="auto"/>
        </w:rPr>
        <w:t>Создание новой мировой валютной системы проходит три основных этапа:</w:t>
      </w:r>
    </w:p>
    <w:p w:rsidR="00D22764" w:rsidRDefault="00D22764" w:rsidP="008F5896">
      <w:pPr>
        <w:pStyle w:val="2"/>
      </w:pPr>
      <w:r>
        <w:t>1) становление, формирование предпосылок, определение принципов новой системы; при этом сохраняется ее преемственная связь с прежней системой;</w:t>
      </w:r>
    </w:p>
    <w:p w:rsidR="00D22764" w:rsidRDefault="00D22764" w:rsidP="008F5896">
      <w:pPr>
        <w:pStyle w:val="2"/>
      </w:pPr>
      <w:r>
        <w:t>2) формирование структурного единства, завершение построения, постепенная активизация принципов новой системы;</w:t>
      </w:r>
    </w:p>
    <w:p w:rsidR="00D22764" w:rsidRDefault="00D22764" w:rsidP="008F5896">
      <w:pPr>
        <w:pStyle w:val="2"/>
      </w:pPr>
      <w:r>
        <w:t>3) образование полноценно функционирующей новой мировой валютной системы на базе законченной целостности и органической увязки ее элементов.</w:t>
      </w:r>
    </w:p>
    <w:p w:rsidR="00D22764" w:rsidRDefault="00D22764" w:rsidP="008F5896">
      <w:pPr>
        <w:pStyle w:val="2"/>
      </w:pPr>
      <w:r>
        <w:t>Вслед за этим наступает период, когда валютно-экономическое положение отдельных стран улучшается, а мировая валютная система соответствует в определенных пределах условиям и потребностям экономики и функционирует относительно эффективно в интересах ведущих держав. Так было первое время после создания Парижской, Генуэзской и Бреттон-Вудской валютных систем. Локальные валютные кризисы поражают отдельные страны или группу стран даже при относительной стабильности мировой валютной системы. Например, после Второй мировой войны периодически вспыхивали локальные валютные кризисы во Франции, Великобритании, Италии и других странах.</w:t>
      </w:r>
    </w:p>
    <w:p w:rsidR="008F5896" w:rsidRDefault="008F5896" w:rsidP="008F5896">
      <w:pPr>
        <w:pStyle w:val="af1"/>
        <w:spacing w:line="360" w:lineRule="auto"/>
        <w:ind w:firstLine="709"/>
        <w:rPr>
          <w:rFonts w:ascii="Times New Roman" w:hAnsi="Times New Roman"/>
          <w:sz w:val="28"/>
          <w:szCs w:val="28"/>
        </w:rPr>
      </w:pPr>
    </w:p>
    <w:p w:rsidR="008F5896" w:rsidRDefault="008F5896" w:rsidP="008F5896">
      <w:pPr>
        <w:pStyle w:val="af1"/>
        <w:spacing w:line="360" w:lineRule="auto"/>
        <w:ind w:firstLine="709"/>
        <w:rPr>
          <w:rFonts w:ascii="Times New Roman" w:hAnsi="Times New Roman"/>
          <w:sz w:val="28"/>
          <w:szCs w:val="28"/>
        </w:rPr>
      </w:pPr>
    </w:p>
    <w:p w:rsidR="008F5896" w:rsidRDefault="008F5896" w:rsidP="008F5896">
      <w:pPr>
        <w:pStyle w:val="af1"/>
        <w:spacing w:line="360" w:lineRule="auto"/>
        <w:ind w:firstLine="709"/>
        <w:rPr>
          <w:rFonts w:ascii="Times New Roman" w:hAnsi="Times New Roman"/>
          <w:sz w:val="28"/>
          <w:szCs w:val="28"/>
        </w:rPr>
      </w:pPr>
    </w:p>
    <w:p w:rsidR="008F5896" w:rsidRDefault="008F5896" w:rsidP="008F5896">
      <w:pPr>
        <w:pStyle w:val="af1"/>
        <w:spacing w:line="360" w:lineRule="auto"/>
        <w:ind w:firstLine="709"/>
        <w:rPr>
          <w:rFonts w:ascii="Times New Roman" w:hAnsi="Times New Roman"/>
          <w:sz w:val="28"/>
          <w:szCs w:val="28"/>
        </w:rPr>
      </w:pPr>
    </w:p>
    <w:p w:rsidR="008F5896" w:rsidRDefault="008F5896" w:rsidP="008F5896">
      <w:pPr>
        <w:pStyle w:val="af1"/>
        <w:spacing w:line="360" w:lineRule="auto"/>
        <w:ind w:firstLine="709"/>
        <w:rPr>
          <w:rFonts w:ascii="Times New Roman" w:hAnsi="Times New Roman"/>
          <w:sz w:val="28"/>
          <w:szCs w:val="28"/>
        </w:rPr>
      </w:pPr>
    </w:p>
    <w:p w:rsidR="008F5896" w:rsidRDefault="008F5896" w:rsidP="008F5896">
      <w:pPr>
        <w:pStyle w:val="af1"/>
        <w:spacing w:line="360" w:lineRule="auto"/>
        <w:ind w:firstLine="709"/>
        <w:rPr>
          <w:rFonts w:ascii="Times New Roman" w:hAnsi="Times New Roman"/>
          <w:sz w:val="28"/>
          <w:szCs w:val="28"/>
        </w:rPr>
      </w:pPr>
    </w:p>
    <w:p w:rsidR="008F5896" w:rsidRDefault="008F5896" w:rsidP="008F5896">
      <w:pPr>
        <w:pStyle w:val="af1"/>
        <w:spacing w:line="360" w:lineRule="auto"/>
        <w:ind w:firstLine="709"/>
        <w:rPr>
          <w:rFonts w:ascii="Times New Roman" w:hAnsi="Times New Roman"/>
          <w:sz w:val="28"/>
          <w:szCs w:val="28"/>
        </w:rPr>
      </w:pPr>
    </w:p>
    <w:p w:rsidR="008F5896" w:rsidRDefault="008F5896" w:rsidP="008F5896">
      <w:pPr>
        <w:pStyle w:val="af1"/>
        <w:spacing w:line="360" w:lineRule="auto"/>
        <w:ind w:firstLine="709"/>
        <w:rPr>
          <w:rFonts w:ascii="Times New Roman" w:hAnsi="Times New Roman"/>
          <w:sz w:val="28"/>
          <w:szCs w:val="28"/>
        </w:rPr>
      </w:pPr>
    </w:p>
    <w:p w:rsidR="008F5896" w:rsidRDefault="008F5896" w:rsidP="008F5896">
      <w:pPr>
        <w:pStyle w:val="af1"/>
        <w:spacing w:line="360" w:lineRule="auto"/>
        <w:ind w:firstLine="709"/>
        <w:rPr>
          <w:rFonts w:ascii="Times New Roman" w:hAnsi="Times New Roman"/>
          <w:sz w:val="28"/>
          <w:szCs w:val="28"/>
        </w:rPr>
      </w:pPr>
    </w:p>
    <w:p w:rsidR="008F5896" w:rsidRDefault="008F5896" w:rsidP="008F5896">
      <w:pPr>
        <w:pStyle w:val="af1"/>
        <w:spacing w:line="360" w:lineRule="auto"/>
        <w:ind w:firstLine="709"/>
        <w:rPr>
          <w:rFonts w:ascii="Times New Roman" w:hAnsi="Times New Roman"/>
          <w:sz w:val="28"/>
          <w:szCs w:val="28"/>
        </w:rPr>
      </w:pPr>
    </w:p>
    <w:p w:rsidR="008F5896" w:rsidRDefault="008F5896" w:rsidP="008F5896">
      <w:pPr>
        <w:pStyle w:val="af1"/>
        <w:spacing w:line="360" w:lineRule="auto"/>
        <w:ind w:firstLine="709"/>
        <w:rPr>
          <w:rFonts w:ascii="Times New Roman" w:hAnsi="Times New Roman"/>
          <w:sz w:val="28"/>
          <w:szCs w:val="28"/>
        </w:rPr>
      </w:pPr>
    </w:p>
    <w:p w:rsidR="008F5896" w:rsidRDefault="008F5896" w:rsidP="008F5896">
      <w:pPr>
        <w:pStyle w:val="af1"/>
        <w:spacing w:line="360" w:lineRule="auto"/>
        <w:ind w:firstLine="709"/>
        <w:rPr>
          <w:rFonts w:ascii="Times New Roman" w:hAnsi="Times New Roman"/>
          <w:sz w:val="28"/>
          <w:szCs w:val="28"/>
        </w:rPr>
      </w:pPr>
    </w:p>
    <w:p w:rsidR="00D22764" w:rsidRPr="008F5896" w:rsidRDefault="00D22764" w:rsidP="008F5896">
      <w:pPr>
        <w:pStyle w:val="af1"/>
        <w:spacing w:line="360" w:lineRule="auto"/>
        <w:ind w:firstLine="709"/>
        <w:rPr>
          <w:rFonts w:ascii="Times New Roman" w:hAnsi="Times New Roman"/>
          <w:sz w:val="28"/>
          <w:szCs w:val="28"/>
        </w:rPr>
      </w:pPr>
      <w:r w:rsidRPr="008F5896">
        <w:rPr>
          <w:rFonts w:ascii="Times New Roman" w:hAnsi="Times New Roman"/>
          <w:sz w:val="28"/>
          <w:szCs w:val="28"/>
        </w:rPr>
        <w:t>2.2 Эволюция мировой валютной системы</w:t>
      </w:r>
    </w:p>
    <w:p w:rsidR="00D22764" w:rsidRDefault="00D22764" w:rsidP="008F5896">
      <w:pPr>
        <w:pStyle w:val="2"/>
      </w:pPr>
      <w:r>
        <w:t xml:space="preserve"> </w:t>
      </w:r>
      <w:r>
        <w:rPr>
          <w:rStyle w:val="a3"/>
          <w:b w:val="0"/>
          <w:color w:val="auto"/>
        </w:rPr>
        <w:t>Эволюция мировой валютной системы</w:t>
      </w:r>
      <w:r>
        <w:t xml:space="preserve"> определяется развитием и потребностями национальной и мировой экономики, изменениями в расстановке сил в мире. В процессе эволюции мировой валютной системы видоизменялись и совершенствовались ее основные элементы: функциональные формы мировых денег (золото, резервные валюты, международные счетные единицы); условия взаимной конвертируемости валют; режимы </w:t>
      </w:r>
      <w:r>
        <w:rPr>
          <w:rStyle w:val="-"/>
          <w:b w:val="0"/>
        </w:rPr>
        <w:t>валютных паритетов</w:t>
      </w:r>
      <w:bookmarkStart w:id="28" w:name="i00230"/>
      <w:bookmarkEnd w:id="28"/>
      <w:r>
        <w:t xml:space="preserve"> и валютных курсов; степень валютного регулирования и объем валютных ограничений; унификация правил использования международных кредитных средств обращения (</w:t>
      </w:r>
      <w:r>
        <w:rPr>
          <w:rStyle w:val="-"/>
        </w:rPr>
        <w:t>векселей</w:t>
      </w:r>
      <w:bookmarkStart w:id="29" w:name="i00232"/>
      <w:bookmarkEnd w:id="29"/>
      <w:r>
        <w:t xml:space="preserve">, </w:t>
      </w:r>
      <w:r>
        <w:rPr>
          <w:rStyle w:val="-"/>
        </w:rPr>
        <w:t>чеков</w:t>
      </w:r>
      <w:bookmarkStart w:id="30" w:name="i00234"/>
      <w:bookmarkEnd w:id="30"/>
      <w:r>
        <w:t>) и форм международных расчетов.</w:t>
      </w:r>
    </w:p>
    <w:p w:rsidR="00D22764" w:rsidRDefault="00D22764">
      <w:pPr>
        <w:pStyle w:val="af1"/>
        <w:spacing w:line="360" w:lineRule="auto"/>
        <w:ind w:firstLine="709"/>
        <w:jc w:val="both"/>
        <w:rPr>
          <w:rFonts w:ascii="Times New Roman" w:hAnsi="Times New Roman"/>
          <w:sz w:val="28"/>
          <w:szCs w:val="28"/>
        </w:rPr>
      </w:pPr>
      <w:r>
        <w:rPr>
          <w:rStyle w:val="a3"/>
          <w:rFonts w:ascii="Times New Roman" w:hAnsi="Times New Roman"/>
          <w:color w:val="auto"/>
          <w:sz w:val="28"/>
          <w:szCs w:val="28"/>
        </w:rPr>
        <w:t>Первая мировая валютная система</w:t>
      </w:r>
      <w:r>
        <w:rPr>
          <w:rFonts w:ascii="Times New Roman" w:hAnsi="Times New Roman"/>
          <w:sz w:val="28"/>
          <w:szCs w:val="28"/>
        </w:rPr>
        <w:t xml:space="preserve"> была основана на </w:t>
      </w:r>
      <w:r>
        <w:rPr>
          <w:rStyle w:val="-"/>
          <w:rFonts w:ascii="Times New Roman" w:hAnsi="Times New Roman"/>
          <w:sz w:val="28"/>
          <w:szCs w:val="28"/>
        </w:rPr>
        <w:t>золотомонетном стандарте</w:t>
      </w:r>
      <w:bookmarkStart w:id="31" w:name="i00237"/>
      <w:bookmarkEnd w:id="31"/>
      <w:r>
        <w:rPr>
          <w:rFonts w:ascii="Times New Roman" w:hAnsi="Times New Roman"/>
          <w:sz w:val="28"/>
          <w:szCs w:val="28"/>
        </w:rPr>
        <w:t xml:space="preserve"> и юридически закреплена межгосударственным соглашением в 1867 г. на конференции промышленно развитых стран в Париже. Для этой валютной системы были характерны </w:t>
      </w:r>
      <w:r>
        <w:rPr>
          <w:rStyle w:val="a3"/>
          <w:rFonts w:ascii="Times New Roman" w:hAnsi="Times New Roman"/>
          <w:color w:val="auto"/>
          <w:sz w:val="28"/>
          <w:szCs w:val="28"/>
        </w:rPr>
        <w:t>фиксированное золотое содержание</w:t>
      </w:r>
      <w:r>
        <w:rPr>
          <w:rFonts w:ascii="Times New Roman" w:hAnsi="Times New Roman"/>
          <w:sz w:val="28"/>
          <w:szCs w:val="28"/>
        </w:rPr>
        <w:t xml:space="preserve"> национальных валют и </w:t>
      </w:r>
      <w:r>
        <w:rPr>
          <w:rStyle w:val="a3"/>
          <w:rFonts w:ascii="Times New Roman" w:hAnsi="Times New Roman"/>
          <w:color w:val="auto"/>
          <w:sz w:val="28"/>
          <w:szCs w:val="28"/>
        </w:rPr>
        <w:t>фиксированные валютные курсы</w:t>
      </w:r>
      <w:r>
        <w:rPr>
          <w:rFonts w:ascii="Times New Roman" w:hAnsi="Times New Roman"/>
          <w:sz w:val="28"/>
          <w:szCs w:val="28"/>
        </w:rPr>
        <w:t xml:space="preserve">. Так, в 1837 г. золотое содержание доллара было официально зафиксировано путем установления официальной цены на золото на уровне 20,672 долл. за тройскую унцию, в то же время британское правительство закрепило официальную цену золота в сумме 4,248 фунта стерлингов за унцию. Таким образом, соотношение цены золота, выраженное в долларах и в фунтах стерлингов, позволяло определить валютный курс: 20,672 долл. / 4,248 ф. ст. = 4,866, т.е. за 1 фунт давали 4,866 долл. Это соотношение и называлось </w:t>
      </w:r>
      <w:r>
        <w:rPr>
          <w:rStyle w:val="-"/>
          <w:rFonts w:ascii="Times New Roman" w:hAnsi="Times New Roman"/>
          <w:sz w:val="28"/>
          <w:szCs w:val="28"/>
        </w:rPr>
        <w:t>монетным паритетом</w:t>
      </w:r>
      <w:bookmarkStart w:id="32" w:name="i00243"/>
      <w:bookmarkEnd w:id="32"/>
      <w:r>
        <w:rPr>
          <w:rFonts w:ascii="Times New Roman" w:hAnsi="Times New Roman"/>
          <w:sz w:val="28"/>
          <w:szCs w:val="28"/>
        </w:rPr>
        <w:t>.</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 xml:space="preserve">Валютные курсы могли колебаться вокруг монетного паритета в рамках золотых точек на размер стоимости пересылки золота, эквивалента одной единицы иностранной валюты, между денежными центрами Великобритании и США. При стоимости транспортировки золота через Атлантику примерно 0,025 долл. за унцию экспорт золота из США был выгоден, если валютный курс поднимался выше 4,891 долл., а если курс в США падал ниже 4,891 долл., то становился выгодным импорт золота из Великобритании. Соответственно, курс примерно 4,911 долл. называли </w:t>
      </w:r>
      <w:r>
        <w:rPr>
          <w:rStyle w:val="-"/>
          <w:rFonts w:ascii="Times New Roman" w:hAnsi="Times New Roman"/>
          <w:sz w:val="28"/>
          <w:szCs w:val="28"/>
        </w:rPr>
        <w:t>золотой точкой экспорта</w:t>
      </w:r>
      <w:bookmarkStart w:id="33" w:name="i00245"/>
      <w:bookmarkEnd w:id="33"/>
      <w:r>
        <w:rPr>
          <w:rFonts w:ascii="Times New Roman" w:hAnsi="Times New Roman"/>
          <w:sz w:val="28"/>
          <w:szCs w:val="28"/>
        </w:rPr>
        <w:t xml:space="preserve">, а курс примерно 4,861 долл. — </w:t>
      </w:r>
      <w:r>
        <w:rPr>
          <w:rStyle w:val="-"/>
          <w:rFonts w:ascii="Times New Roman" w:hAnsi="Times New Roman"/>
          <w:sz w:val="28"/>
          <w:szCs w:val="28"/>
        </w:rPr>
        <w:t>золотой точкой импорта</w:t>
      </w:r>
      <w:bookmarkStart w:id="34" w:name="i00248"/>
      <w:bookmarkEnd w:id="34"/>
      <w:r>
        <w:rPr>
          <w:rFonts w:ascii="Times New Roman" w:hAnsi="Times New Roman"/>
          <w:sz w:val="28"/>
          <w:szCs w:val="28"/>
        </w:rPr>
        <w:t>.</w:t>
      </w:r>
    </w:p>
    <w:p w:rsidR="00D22764" w:rsidRDefault="00D22764" w:rsidP="008F5896">
      <w:pPr>
        <w:pStyle w:val="2"/>
      </w:pPr>
      <w:r>
        <w:t>В пределах золотых точек валютный курс определялся на основе спроса и предложения</w:t>
      </w:r>
      <w:r w:rsidR="008F5896">
        <w:rPr>
          <w:rStyle w:val="a8"/>
        </w:rPr>
        <w:footnoteReference w:id="4"/>
      </w:r>
      <w:r>
        <w:t xml:space="preserve">. Если в результате обесценивания валютный курс выходил за рамки золотых точек, то начинался отток золота из страны и курс возвращался на прежнее место. В результате оттока золота возникало отрицательное сальдо платежного баланса, а в результате притока — положительное сальдо платежного баланса. Дефицит платежного баланса должен был покрываться золотом. Но поскольку золотые резервы стран были ограничены, то любые дисбалансы должны были исправляться и могли вести к истощению официальных золотых резервов. Поэтому в период дисбалансов международных расчетов на практике зачастую использовались не перевозки золота из страны в страну, а механизм перелива краткосрочного капитала путем маневрирования процентными ставками. Так, в Великобритании, испытывавшей дефицит платежного баланса в начале XX в., происходило сокращение денежной массы, в результате чего росли процентные ставки и усиливался приток краткосрочного капитала из-за рубежа, который и позволял финансировать дефицит платежного баланса. </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Существование золотого стандарта вплоть до Первой мировой войны не только придавало стабильность валютной системе, но и лежало в основе стабильного развития экономики стран.</w:t>
      </w:r>
    </w:p>
    <w:p w:rsidR="00D22764" w:rsidRDefault="00D22764">
      <w:pPr>
        <w:pStyle w:val="af1"/>
        <w:spacing w:line="360" w:lineRule="auto"/>
        <w:ind w:firstLine="709"/>
        <w:jc w:val="both"/>
        <w:rPr>
          <w:rFonts w:ascii="Times New Roman" w:hAnsi="Times New Roman"/>
          <w:sz w:val="28"/>
          <w:szCs w:val="28"/>
        </w:rPr>
      </w:pPr>
      <w:r>
        <w:rPr>
          <w:rStyle w:val="a3"/>
          <w:rFonts w:ascii="Times New Roman" w:hAnsi="Times New Roman"/>
          <w:b w:val="0"/>
          <w:bCs w:val="0"/>
          <w:color w:val="auto"/>
          <w:sz w:val="28"/>
          <w:szCs w:val="28"/>
        </w:rPr>
        <w:t>Введение золотого стандарта рубля</w:t>
      </w:r>
      <w:r>
        <w:rPr>
          <w:rFonts w:ascii="Times New Roman" w:hAnsi="Times New Roman"/>
          <w:sz w:val="28"/>
          <w:szCs w:val="28"/>
        </w:rPr>
        <w:t xml:space="preserve"> было одним из основных условий денежной реформы в России в конце XIX в., проводимой министром финансов С.Ю. Витте</w:t>
      </w:r>
      <w:bookmarkStart w:id="35" w:name="i00254"/>
      <w:bookmarkEnd w:id="35"/>
      <w:r>
        <w:rPr>
          <w:rFonts w:ascii="Times New Roman" w:hAnsi="Times New Roman"/>
          <w:sz w:val="28"/>
          <w:szCs w:val="28"/>
        </w:rPr>
        <w:t>. Разрешение свободного обращения шлихтового золота в 1901 г. привлекло в золотодобычу капиталы отечественных и иностранных инвесторов и позволило России к 1913 г. выйти на первое место в мире по производству и экспорту золота, увеличить золотые запасы с 626 тонн в 1900 г. до 1338 тонн в 1914 г., а также превратить рубль в одну из самых стабильных валют в мире.</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Для периода Парижской валютной системы в целом были характерны относительная экономическая стабильность в мире и быстрый экономический рост стран, которые сопровождались низким уровнем инфляции, относительной синхронностью экономических циклов, достаточно небольшими размерами государственных бюджетов и использованием примерно одинаковых мер рестриктивной денежной политики.</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Валютный кризис, разразившийся в период Первой мировой войны, способствовал созданию новой валютной системы.</w:t>
      </w:r>
    </w:p>
    <w:p w:rsidR="00D22764" w:rsidRDefault="00D22764">
      <w:pPr>
        <w:pStyle w:val="af1"/>
        <w:spacing w:line="360" w:lineRule="auto"/>
        <w:ind w:firstLine="709"/>
        <w:jc w:val="both"/>
        <w:rPr>
          <w:rFonts w:ascii="Times New Roman" w:hAnsi="Times New Roman"/>
          <w:sz w:val="28"/>
          <w:szCs w:val="28"/>
        </w:rPr>
      </w:pPr>
      <w:r>
        <w:rPr>
          <w:rStyle w:val="a3"/>
          <w:rFonts w:ascii="Times New Roman" w:hAnsi="Times New Roman"/>
          <w:color w:val="auto"/>
          <w:sz w:val="28"/>
          <w:szCs w:val="28"/>
        </w:rPr>
        <w:t>Вторая валютная система</w:t>
      </w:r>
      <w:r>
        <w:rPr>
          <w:rFonts w:ascii="Times New Roman" w:hAnsi="Times New Roman"/>
          <w:sz w:val="28"/>
          <w:szCs w:val="28"/>
        </w:rPr>
        <w:t xml:space="preserve">, оформленная в 1922 г. на Генуэзской международной экономической конференции, была основана на </w:t>
      </w:r>
      <w:r>
        <w:rPr>
          <w:rStyle w:val="-"/>
          <w:rFonts w:ascii="Times New Roman" w:hAnsi="Times New Roman"/>
          <w:sz w:val="28"/>
          <w:szCs w:val="28"/>
        </w:rPr>
        <w:t>золотодевизном стандарте</w:t>
      </w:r>
      <w:bookmarkStart w:id="36" w:name="i00262"/>
      <w:bookmarkEnd w:id="36"/>
      <w:r>
        <w:rPr>
          <w:rFonts w:ascii="Times New Roman" w:hAnsi="Times New Roman"/>
          <w:sz w:val="28"/>
          <w:szCs w:val="28"/>
        </w:rPr>
        <w:t>. В качестве девиза выступала иностранная валюта в любой форме. И хотя официально статус резервной валюты не был закреплен ни за одной из валют, английский фунт стерлингов и американский доллар конкурировали за лидерство на мировом валютном рынке.</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Попытки Великобритании восстановить довоенный золотой стандарт не имели успеха: в результате завышения курса фунта стерлингов происходило увеличение дефицита платежного баланса. В то же время действия Франции на мировом валютном рынке носили ярко выраженный экспансионистский характер.</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 xml:space="preserve">Результатом этого было принятие в 1928 г. закона, по которому все платежи должны были осуществляться в золоте, а не в валютах, фунтах или долларах, а также решение о конвертации всех резервов в фунтах в золото. В этих условиях Великобритания была вынуждена отменить (1931) конвертируемость фунта в золото. Эта мера на фоне Великой депрессии в конце 20-х — начале 30-х гг. стала проявлением мирового валютного кризиса, выход из которого страны видели в </w:t>
      </w:r>
      <w:r>
        <w:rPr>
          <w:rStyle w:val="-"/>
          <w:rFonts w:ascii="Times New Roman" w:hAnsi="Times New Roman"/>
          <w:sz w:val="28"/>
          <w:szCs w:val="28"/>
        </w:rPr>
        <w:t>девальвации</w:t>
      </w:r>
      <w:bookmarkStart w:id="37" w:name="i00267"/>
      <w:bookmarkEnd w:id="37"/>
      <w:r w:rsidR="00845BB2">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filled="t">
            <v:fill color2="black"/>
            <v:imagedata r:id="rId8" o:title=""/>
          </v:shape>
        </w:pict>
      </w:r>
      <w:r>
        <w:rPr>
          <w:rFonts w:ascii="Times New Roman" w:hAnsi="Times New Roman"/>
          <w:sz w:val="28"/>
          <w:szCs w:val="28"/>
        </w:rPr>
        <w:t xml:space="preserve"> своих валют. Девальвацию доллара путем увеличения стоимости унции золота с 20,65 до 35 долл. (1933) США, которые имели положительное сальдо платежного баланса, использовали как меру продвижения своего экспорта и создания дополнительных рабочих мест в экспортных отраслях, сокращения безработицы. На этом фоне страны, защищаясь от иностранной конкуренции, были вынуждены начать вводить высокие таможенные пошлины и импортные тарифы. Результатом этих мер стало сокращение внешней торговли и международных расчетов.</w:t>
      </w:r>
    </w:p>
    <w:p w:rsidR="00D22764" w:rsidRDefault="00D22764">
      <w:pPr>
        <w:pStyle w:val="af1"/>
        <w:spacing w:line="360" w:lineRule="auto"/>
        <w:ind w:firstLine="709"/>
        <w:jc w:val="both"/>
        <w:rPr>
          <w:rFonts w:ascii="Times New Roman" w:hAnsi="Times New Roman"/>
          <w:sz w:val="28"/>
          <w:szCs w:val="28"/>
        </w:rPr>
      </w:pPr>
      <w:r>
        <w:rPr>
          <w:rStyle w:val="a3"/>
          <w:rFonts w:ascii="Times New Roman" w:hAnsi="Times New Roman"/>
          <w:color w:val="auto"/>
          <w:sz w:val="28"/>
          <w:szCs w:val="28"/>
        </w:rPr>
        <w:t>Третья мировая валютная система</w:t>
      </w:r>
      <w:r>
        <w:rPr>
          <w:rFonts w:ascii="Times New Roman" w:hAnsi="Times New Roman"/>
          <w:sz w:val="28"/>
          <w:szCs w:val="28"/>
        </w:rPr>
        <w:t xml:space="preserve"> была оформлена соглашением стран на конференции по валютным финансовым вопросам, которая состоялась в июле 1944 г. в г. Бреттон-Вудсе (США), в которой участвовало 730 представителей из 44 стран.</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 xml:space="preserve">Бреттон-Вудская валютная система была </w:t>
      </w:r>
      <w:r>
        <w:rPr>
          <w:rStyle w:val="a3"/>
          <w:rFonts w:ascii="Times New Roman" w:hAnsi="Times New Roman"/>
          <w:color w:val="auto"/>
          <w:sz w:val="28"/>
          <w:szCs w:val="28"/>
        </w:rPr>
        <w:t>основана на ряде структурных принципов</w:t>
      </w:r>
      <w:r>
        <w:rPr>
          <w:rFonts w:ascii="Times New Roman" w:hAnsi="Times New Roman"/>
          <w:sz w:val="28"/>
          <w:szCs w:val="28"/>
        </w:rPr>
        <w:t>:</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введение унифицированной системы валютных курсов в соответствии с установленным паритетом;</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официально установленные фиксированные паритеты валют к доллару США, который в свою очередь, конвертировался в золото по фиксированному курсу;</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определена официальная цена золота на 1 июля 1944 г. на уровне 35 долл. за тройскую унцию золота или 0,88571 г золота за 1 долл.;</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установлено, что фиксированные золотые паритеты и курсы валют могли колебаться в пределах ± 1% паритета, а в Западной Европе — ± 0,75%;</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обеспечение конвертируемости двух резервных валют — доллара США и фунта стерлингов — в золото по официальному курсу.</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По своему характеру Бреттон-Вудская система была золотодевизной системой с фиксированными валютными курсами. США брали на себя обязательство по первому требованию обменивать доллары в золото без каких-либо ограничений, а остальные страны должны были зафиксировать курс своей валюты к доллару и поддерживать его в пределах ± 1% отклонения в обе стороны по отношению к паритету.</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 xml:space="preserve">По решению Бреттон-Вудской конференции был создан </w:t>
      </w:r>
      <w:r>
        <w:rPr>
          <w:rStyle w:val="-"/>
          <w:rFonts w:ascii="Times New Roman" w:hAnsi="Times New Roman"/>
          <w:sz w:val="28"/>
          <w:szCs w:val="28"/>
        </w:rPr>
        <w:t>Международный валютный фонд (МВФ)</w:t>
      </w:r>
      <w:r w:rsidR="008F5896">
        <w:rPr>
          <w:rStyle w:val="a8"/>
          <w:rFonts w:ascii="Times New Roman" w:hAnsi="Times New Roman"/>
          <w:sz w:val="28"/>
          <w:szCs w:val="28"/>
        </w:rPr>
        <w:footnoteReference w:id="5"/>
      </w:r>
      <w:r>
        <w:rPr>
          <w:rFonts w:ascii="Times New Roman" w:hAnsi="Times New Roman"/>
          <w:sz w:val="28"/>
          <w:szCs w:val="28"/>
        </w:rPr>
        <w:t xml:space="preserve">, основные </w:t>
      </w:r>
      <w:r>
        <w:rPr>
          <w:rStyle w:val="a3"/>
          <w:rFonts w:ascii="Times New Roman" w:hAnsi="Times New Roman"/>
          <w:color w:val="auto"/>
          <w:sz w:val="28"/>
          <w:szCs w:val="28"/>
        </w:rPr>
        <w:t>цели</w:t>
      </w:r>
      <w:r>
        <w:rPr>
          <w:rFonts w:ascii="Times New Roman" w:hAnsi="Times New Roman"/>
          <w:sz w:val="28"/>
          <w:szCs w:val="28"/>
        </w:rPr>
        <w:t xml:space="preserve"> которого выражались </w:t>
      </w:r>
      <w:r>
        <w:rPr>
          <w:rStyle w:val="a3"/>
          <w:rFonts w:ascii="Times New Roman" w:hAnsi="Times New Roman"/>
          <w:color w:val="auto"/>
          <w:sz w:val="28"/>
          <w:szCs w:val="28"/>
        </w:rPr>
        <w:t>в следующем</w:t>
      </w:r>
      <w:r>
        <w:rPr>
          <w:rFonts w:ascii="Times New Roman" w:hAnsi="Times New Roman"/>
          <w:sz w:val="28"/>
          <w:szCs w:val="28"/>
        </w:rPr>
        <w:t>:</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оказание содействия стабильности валютных курсов, платежных соглашений и избежание конкурентной девальвации валют;</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содействие организации многосторонней платежной системы по текущим операциям и устранение валютных ограничений;</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предоставление краткосрочных кредитов для урегулирования платежных дисбалансов;</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оказание содействия международному сотрудничеству на основе постоянных совещаний и консультаций по международным валютным проблемам.</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Для достижения поставленных целей страны-члены МВФ на основе установленных квот осуществляют взносы в его уставный капитал. Определение квоты страны имеет большое значение, поскольку от ее размера зависят величина взноса страны в капитал Фонда, число голосов, максимальный объем финансирования, который она может получить от МВФ, а также доля страны при распределении специальных прав заимствование (СДР), международного резервного актива, созданного Фондом.</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В конце 60-х гг. наступил кризис Бреттон-Вудской валютной системы, сущность которого заключалась в противоречии между интернациональным характером международных экономических отношений и использованием для их осуществления национальных валют, подверженных обесцениванию (преимущественно доллара).</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Противоречия Бреттон-Вудской мировой валютной системы проявились в полной мере в 1967 г. Франция пошла на обострение отношений с США, обменяла накопленные 4,704 млрд. долл. на золото (4,2 тыс. т), став вторым после США государством по размерам накопленных золотых резервов, и ввела собственный свободно конвертируемый золотой франк. За Францией последовала ФРГ, которая ввела золотую марку. Это привело к краху Бреттон-Вудской мировой валютной системы в 1971—1973 гг., так как золотые запасы США подошли к критической нижней точке (14 млрд. долл., что соответствовало 12,5 тыс. т золота), и свободный размен долларов на золото был прекращен администрацией президента США Никсона</w:t>
      </w:r>
      <w:bookmarkStart w:id="38" w:name="i00295"/>
      <w:bookmarkEnd w:id="38"/>
      <w:r>
        <w:rPr>
          <w:rFonts w:ascii="Times New Roman" w:hAnsi="Times New Roman"/>
          <w:sz w:val="28"/>
          <w:szCs w:val="28"/>
        </w:rPr>
        <w:t>.</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Возникший внутри НАТО конфликт между США, Францией и ФРГ окончился переездом штаб-квартиры НАТО из Парижа в Брюссель, едва не завершившись военными действиями между союзниками по НАТО в Европе.</w:t>
      </w:r>
    </w:p>
    <w:p w:rsidR="00D22764" w:rsidRDefault="00D22764">
      <w:pPr>
        <w:pStyle w:val="af1"/>
        <w:spacing w:line="360" w:lineRule="auto"/>
        <w:ind w:firstLine="709"/>
        <w:jc w:val="both"/>
        <w:rPr>
          <w:rFonts w:ascii="Times New Roman" w:hAnsi="Times New Roman"/>
          <w:sz w:val="28"/>
          <w:szCs w:val="28"/>
        </w:rPr>
      </w:pPr>
      <w:r>
        <w:rPr>
          <w:rStyle w:val="a3"/>
          <w:rFonts w:ascii="Times New Roman" w:hAnsi="Times New Roman"/>
          <w:color w:val="auto"/>
          <w:sz w:val="28"/>
          <w:szCs w:val="28"/>
        </w:rPr>
        <w:t>Причинами валютного кризиса</w:t>
      </w:r>
      <w:r>
        <w:rPr>
          <w:rFonts w:ascii="Times New Roman" w:hAnsi="Times New Roman"/>
          <w:sz w:val="28"/>
          <w:szCs w:val="28"/>
        </w:rPr>
        <w:t xml:space="preserve"> стали следующие </w:t>
      </w:r>
      <w:r>
        <w:rPr>
          <w:rStyle w:val="a3"/>
          <w:rFonts w:ascii="Times New Roman" w:hAnsi="Times New Roman"/>
          <w:color w:val="auto"/>
          <w:sz w:val="28"/>
          <w:szCs w:val="28"/>
        </w:rPr>
        <w:t>обстоятельства</w:t>
      </w:r>
      <w:r>
        <w:rPr>
          <w:rFonts w:ascii="Times New Roman" w:hAnsi="Times New Roman"/>
          <w:sz w:val="28"/>
          <w:szCs w:val="28"/>
        </w:rPr>
        <w:t>:</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экономики различных стран с 1969 г. были охвачены мировым циклическим кризисом;</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усиление инфляции и различия в ее темпах в разных странах оказывали влияние на динамику курсов валют и создавали условия для курсовых перекосов;</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хронический дефицит платежных балансов одних стран, и активное сальдо других усиливали резкие колебания валют в соответствующих направлениях;</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валютная система, основанная преимущественно на одной национальной валюте — долларе, пришла в противоречие с интернационализацией и глобализацией мирового хозяйства. По мере ослабления экономических позиций США увеличивалось покрытие дефицита платежного баланса страны национальной валютой, что приводило к росту внешнего долга. В результате краткосрочная задолженность США возросла за 1949—1971 гг. в 8,5 раза, а официальные золотые резервы сократились в 2,4 раза. В итоге устойчивость основной резервной валюты оказалась подорванной. Положение осложнялось упорным отказом США до 1971 г. девальвировать свою валюту, а режим фиксированных паритетов и курсов усугублял курсовые перекосы;</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рынок евродолларов, который первоначально поддерживал позиции американской валюты, поглощая избыток долларов, в начале 70-х гг. стал источником «горячих» денег, которые, перетекая из страны в страну, обостряли валютный кризис;</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сыграли свою дезорганизующую роль и крупные транснациональные корпорации, обладающие огромными aктивами в разных валютах. Они постоянно участвовали в валютных спекуляциях, придавая им грандиозный масштаб.</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 xml:space="preserve">Своей кульминации кризис Бреттон-Вудской системы достиг весной и летом 1971 г., когда в центре его оказалась главная резервная валюта. Доллар США в массовом порядке конвертировался в золото и устойчивые валюты. Бесконтрольно кочующие евродоллары наводнили валютные рынки Западной Европы и Японии, вынуждая центральные банки скупать их для поддержания курсов в установленных МВФ пределах. Кризис доллара вызвал, особенно со стороны Франции, политические выступления против валютной политики США. Меры, предпринятые для спасения Бреттон-Вудской системы, не дали желаемого результата. Введение «золотого эмбарго» и дополнительной десятипроцентной импортной пошлины фактически было началом торговой и валютной войн. Поиски выхода из кризиса завершились заключением 18 декабря 1971 г. </w:t>
      </w:r>
      <w:r>
        <w:rPr>
          <w:rStyle w:val="a3"/>
          <w:rFonts w:ascii="Times New Roman" w:hAnsi="Times New Roman"/>
          <w:color w:val="auto"/>
          <w:sz w:val="28"/>
          <w:szCs w:val="28"/>
        </w:rPr>
        <w:t>Вашингтонского соглашения</w:t>
      </w:r>
      <w:r>
        <w:rPr>
          <w:rFonts w:ascii="Times New Roman" w:hAnsi="Times New Roman"/>
          <w:sz w:val="28"/>
          <w:szCs w:val="28"/>
        </w:rPr>
        <w:t xml:space="preserve">, которое </w:t>
      </w:r>
      <w:r>
        <w:rPr>
          <w:rStyle w:val="a3"/>
          <w:rFonts w:ascii="Times New Roman" w:hAnsi="Times New Roman"/>
          <w:color w:val="auto"/>
          <w:sz w:val="28"/>
          <w:szCs w:val="28"/>
        </w:rPr>
        <w:t>предусматривало</w:t>
      </w:r>
      <w:r>
        <w:rPr>
          <w:rFonts w:ascii="Times New Roman" w:hAnsi="Times New Roman"/>
          <w:sz w:val="28"/>
          <w:szCs w:val="28"/>
        </w:rPr>
        <w:t>:</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девальвацию доллара на 7,89%, повышение официальной цены золота на 8,57%;</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ревальвации ряда валют;</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расширение пределов колебаний валютных курсов до 2,25% и установление центральных курсов вместо паритетов;</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отмену десятипроцентной таможенной пошлины в США.</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Вашингтонское соглашение временно сгладило противоречия, но не устранило причины их появления. В феврале-марте 1973 г. валютный кризис вновь обрушился на доллар. 12 февраля была проведена повторная его девальвация на 10%, а также повышена официальная цена золота на 11,15% — до 42,22 долл. за унцию. Массовые продажи долларов привели к закрытию ведущих валютных рынков со 2 по 19 марта, после чего был осуществлен переход к плавающим валютным курсам. Шесть стран ЕЭС отменили внешние пределы колебаний курсов своих валют к доллару и другим валютам, создав своеобразную европейскую валютную зону в противовес доллару.</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Кризис Бреттон-Вудской валютной системы породил обилие проектов валютной реформы — от создания коллективной резервной единицы, выпуска мировой валюты, обеспеченной золотом и товарами, до возврата к золотому стандарту.</w:t>
      </w:r>
    </w:p>
    <w:p w:rsidR="00D22764" w:rsidRDefault="00D22764">
      <w:pPr>
        <w:pStyle w:val="af1"/>
        <w:spacing w:line="360" w:lineRule="auto"/>
        <w:ind w:firstLine="709"/>
        <w:jc w:val="both"/>
        <w:rPr>
          <w:rFonts w:ascii="Times New Roman" w:hAnsi="Times New Roman"/>
          <w:sz w:val="28"/>
          <w:szCs w:val="28"/>
        </w:rPr>
      </w:pPr>
      <w:r>
        <w:rPr>
          <w:rStyle w:val="a3"/>
          <w:rFonts w:ascii="Times New Roman" w:hAnsi="Times New Roman"/>
          <w:color w:val="auto"/>
          <w:sz w:val="28"/>
          <w:szCs w:val="28"/>
        </w:rPr>
        <w:t>Четвертая мировая валютная система</w:t>
      </w:r>
      <w:r>
        <w:rPr>
          <w:rFonts w:ascii="Times New Roman" w:hAnsi="Times New Roman"/>
          <w:sz w:val="28"/>
          <w:szCs w:val="28"/>
        </w:rPr>
        <w:t xml:space="preserve"> была оформлена соглашением стран-членов МВФ в январе 1976 г. в г. Кингстон на Ямайке, в котором формулировались основные принципы новой валютно-финансовой системы, закрепленные в апреле 1978 г. во второй поправке к статьям Соглашения МВФ. Эти </w:t>
      </w:r>
      <w:r>
        <w:rPr>
          <w:rStyle w:val="a3"/>
          <w:rFonts w:ascii="Times New Roman" w:hAnsi="Times New Roman"/>
          <w:color w:val="auto"/>
          <w:sz w:val="28"/>
          <w:szCs w:val="28"/>
        </w:rPr>
        <w:t>принципы</w:t>
      </w:r>
      <w:r>
        <w:rPr>
          <w:rFonts w:ascii="Times New Roman" w:hAnsi="Times New Roman"/>
          <w:sz w:val="28"/>
          <w:szCs w:val="28"/>
        </w:rPr>
        <w:t xml:space="preserve">, которые продолжают действовать и сегодня, заключаются </w:t>
      </w:r>
      <w:r>
        <w:rPr>
          <w:rStyle w:val="a3"/>
          <w:rFonts w:ascii="Times New Roman" w:hAnsi="Times New Roman"/>
          <w:color w:val="auto"/>
          <w:sz w:val="28"/>
          <w:szCs w:val="28"/>
        </w:rPr>
        <w:t>в следующем</w:t>
      </w:r>
      <w:r>
        <w:rPr>
          <w:rFonts w:ascii="Times New Roman" w:hAnsi="Times New Roman"/>
          <w:sz w:val="28"/>
          <w:szCs w:val="28"/>
        </w:rPr>
        <w:t>:</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с отменой официальной цены золота была узаконена демонетизация золота, т.е. утрата им денежных функций, но тем не менее благодаря реальной ценности золота за ним сохранилась роль чрезвычайных мировых денег и резервного актива;</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 xml:space="preserve">золотодевизный стандарт был заменен </w:t>
      </w:r>
      <w:r>
        <w:rPr>
          <w:rStyle w:val="-"/>
          <w:rFonts w:ascii="Times New Roman" w:hAnsi="Times New Roman"/>
          <w:sz w:val="28"/>
          <w:szCs w:val="28"/>
        </w:rPr>
        <w:t>стандартом СДР</w:t>
      </w:r>
      <w:bookmarkStart w:id="39" w:name="i00331"/>
      <w:bookmarkEnd w:id="39"/>
      <w:r>
        <w:rPr>
          <w:rFonts w:ascii="Times New Roman" w:hAnsi="Times New Roman"/>
          <w:sz w:val="28"/>
          <w:szCs w:val="28"/>
        </w:rPr>
        <w:t xml:space="preserve"> который формально объявлен основой валютных паритетов, но на практике не стал эталоном стоимости, главным платежным и резервным средством;</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вместо фиксированного валютного курса страны официально с 1973 г. перешли к режиму плавающих валютных курсов, но при этом получили возможность выбора фиксированного или плавающего валютного курса;</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МВФ получил полномочия осуществлять более жесткий надзор за развитием курсов валют и соглашениями об их установлении, обеспечивать либерализацию валютных отношений путем отмены валютных ограничений в интересах достижения стабилизации в международных валютных отношениях.</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Несовершенство в Ямайской валютной системе очень быстро проявилось в неэффективности плавающих валютных курсов, а финансовые и валютные кризисы, особенно в последнее десятилетие, например, валютный кризис в Мексике в 1995 г., валютные кризисы летом 1997 г. в странах Юго-Восточной Азии, летом 1998 г. в России и в январе 1999 г. в Бразилии, поставили вопрос о мерах по искусственной поддержке валютных курсов, о реальной и завышенной оценке активов, о неудовлетворительном банковском надзоре, о недостатке финансовой информации. Необходимость координации действий стран для преодоления кризисных явлений заставила мировое экономическое сообщество по-новому оценить роль МВФ и МБРР в согласовании политики стран в области валютных отношений. Встал вопрос о регулирующей деятельности международных институтов, эффективность которых в условиях дерегулирования в мировой валютной системе значительно снизилась, что заставило правительство ряда стран заняться реструктурированием системы валютного регулирования.</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 xml:space="preserve">В ходе экономической интеграции, осуществляющейся в Западной Европе, ряд западноевропейских стран в марте 1979 г. объявил о создании региональной валютной системы — </w:t>
      </w:r>
      <w:r>
        <w:rPr>
          <w:rStyle w:val="-"/>
          <w:rFonts w:ascii="Times New Roman" w:hAnsi="Times New Roman"/>
          <w:sz w:val="28"/>
          <w:szCs w:val="28"/>
        </w:rPr>
        <w:t>Европейской валютной системы (ЕВС)</w:t>
      </w:r>
      <w:bookmarkStart w:id="40" w:name="i00342"/>
      <w:bookmarkEnd w:id="40"/>
      <w:r>
        <w:rPr>
          <w:rFonts w:ascii="Times New Roman" w:hAnsi="Times New Roman"/>
          <w:sz w:val="28"/>
          <w:szCs w:val="28"/>
        </w:rPr>
        <w:t>, предусматривающей координированное плавание курсов национальных валют по отношению к доллару с целью их большей стабилизации. Режим коллективного плавания валют получил название «европейской валютной змеи» в связи с тем, что курсы валют могли плавать только в ограниченных пределах. В случае, если курсы выходили за допустимые пределы, центральный банк страны обязан был осуществлять валютную интервенцию. Механизм коллективного плавания курса валют сообщества обеспечивал их относительную стабильность, однако периодически страны проводили официальные девальвации или ревальвации.</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 xml:space="preserve">Однако </w:t>
      </w:r>
      <w:r>
        <w:rPr>
          <w:rStyle w:val="a3"/>
          <w:rFonts w:ascii="Times New Roman" w:hAnsi="Times New Roman"/>
          <w:color w:val="auto"/>
          <w:sz w:val="28"/>
          <w:szCs w:val="28"/>
        </w:rPr>
        <w:t>основной чертой</w:t>
      </w:r>
      <w:r>
        <w:rPr>
          <w:rFonts w:ascii="Times New Roman" w:hAnsi="Times New Roman"/>
          <w:sz w:val="28"/>
          <w:szCs w:val="28"/>
        </w:rPr>
        <w:t xml:space="preserve"> Европейской валютной системы является </w:t>
      </w:r>
      <w:r>
        <w:rPr>
          <w:rStyle w:val="-"/>
          <w:rFonts w:ascii="Times New Roman" w:hAnsi="Times New Roman"/>
          <w:sz w:val="28"/>
          <w:szCs w:val="28"/>
        </w:rPr>
        <w:t>механизм ЭКЮ</w:t>
      </w:r>
      <w:bookmarkStart w:id="41" w:name="i00345"/>
      <w:bookmarkEnd w:id="41"/>
      <w:r>
        <w:rPr>
          <w:rFonts w:ascii="Times New Roman" w:hAnsi="Times New Roman"/>
          <w:sz w:val="28"/>
          <w:szCs w:val="28"/>
        </w:rPr>
        <w:t> — специальной европейской расчетной единицы, основанной на «корзине» из 10 валют стран Западной Европы во главе с немецкой маркой. Квота национальных валют, компонентов ЭКЮ, определяется экономическим потенциалом стран и подлежит пересмотру каждые пять лет. При пересмотре «корзины» все активы и пассивы переоцениваются по новому курсу.</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 xml:space="preserve">В отличие от Ямайской валютной системы, юридически закрепившей демонетизацию золота, ЕВС использует золото в качестве частичного обеспечения ЭКЮ, объединив 20% официальных золотодолларовых резервов стран-членов союза. Следующей стадией развития валютной интеграции европейских стран является создание </w:t>
      </w:r>
      <w:r>
        <w:rPr>
          <w:rStyle w:val="a3"/>
          <w:rFonts w:ascii="Times New Roman" w:hAnsi="Times New Roman"/>
          <w:color w:val="auto"/>
          <w:sz w:val="28"/>
          <w:szCs w:val="28"/>
        </w:rPr>
        <w:t>экономического и валютного союза</w:t>
      </w:r>
      <w:r>
        <w:rPr>
          <w:rFonts w:ascii="Times New Roman" w:hAnsi="Times New Roman"/>
          <w:sz w:val="28"/>
          <w:szCs w:val="28"/>
        </w:rPr>
        <w:t xml:space="preserve">, который </w:t>
      </w:r>
      <w:r>
        <w:rPr>
          <w:rStyle w:val="a3"/>
          <w:rFonts w:ascii="Times New Roman" w:hAnsi="Times New Roman"/>
          <w:color w:val="auto"/>
          <w:sz w:val="28"/>
          <w:szCs w:val="28"/>
        </w:rPr>
        <w:t>предусматривает</w:t>
      </w:r>
      <w:r>
        <w:rPr>
          <w:rFonts w:ascii="Times New Roman" w:hAnsi="Times New Roman"/>
          <w:sz w:val="28"/>
          <w:szCs w:val="28"/>
        </w:rPr>
        <w:t>:</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1) единую денежную политику стран-членов союза;</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2) создание единого центрального банка союза;</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3) введение единой валюты союза.</w:t>
      </w:r>
    </w:p>
    <w:p w:rsidR="00D22764" w:rsidRDefault="00D22764">
      <w:pPr>
        <w:pStyle w:val="af1"/>
        <w:spacing w:line="360" w:lineRule="auto"/>
        <w:ind w:firstLine="709"/>
        <w:jc w:val="both"/>
        <w:rPr>
          <w:rFonts w:ascii="Times New Roman" w:hAnsi="Times New Roman"/>
          <w:sz w:val="28"/>
          <w:szCs w:val="28"/>
        </w:rPr>
      </w:pPr>
      <w:r>
        <w:rPr>
          <w:rStyle w:val="a3"/>
          <w:rFonts w:ascii="Times New Roman" w:hAnsi="Times New Roman"/>
          <w:color w:val="auto"/>
          <w:sz w:val="28"/>
          <w:szCs w:val="28"/>
        </w:rPr>
        <w:t>Переход</w:t>
      </w:r>
      <w:r>
        <w:rPr>
          <w:rFonts w:ascii="Times New Roman" w:hAnsi="Times New Roman"/>
          <w:sz w:val="28"/>
          <w:szCs w:val="28"/>
        </w:rPr>
        <w:t xml:space="preserve"> был осуществлен </w:t>
      </w:r>
      <w:r>
        <w:rPr>
          <w:rStyle w:val="a3"/>
          <w:rFonts w:ascii="Times New Roman" w:hAnsi="Times New Roman"/>
          <w:color w:val="auto"/>
          <w:sz w:val="28"/>
          <w:szCs w:val="28"/>
        </w:rPr>
        <w:t>в три этапа</w:t>
      </w:r>
      <w:r>
        <w:rPr>
          <w:rFonts w:ascii="Times New Roman" w:hAnsi="Times New Roman"/>
          <w:sz w:val="28"/>
          <w:szCs w:val="28"/>
        </w:rPr>
        <w:t xml:space="preserve">. </w:t>
      </w:r>
      <w:r>
        <w:rPr>
          <w:rStyle w:val="a3"/>
          <w:rFonts w:ascii="Times New Roman" w:hAnsi="Times New Roman"/>
          <w:color w:val="auto"/>
          <w:sz w:val="28"/>
          <w:szCs w:val="28"/>
        </w:rPr>
        <w:t>На первом этапе</w:t>
      </w:r>
      <w:r>
        <w:rPr>
          <w:rFonts w:ascii="Times New Roman" w:hAnsi="Times New Roman"/>
          <w:sz w:val="28"/>
          <w:szCs w:val="28"/>
        </w:rPr>
        <w:t xml:space="preserve"> (1990) были отменены все валютные ограничения по движению капиталов внутри союза, снижены темпы инфляции и сокращены дефициты бюджетов стран-членов союза. </w:t>
      </w:r>
      <w:r>
        <w:rPr>
          <w:rStyle w:val="a3"/>
          <w:rFonts w:ascii="Times New Roman" w:hAnsi="Times New Roman"/>
          <w:color w:val="auto"/>
          <w:sz w:val="28"/>
          <w:szCs w:val="28"/>
        </w:rPr>
        <w:t>На втором этапе</w:t>
      </w:r>
      <w:r>
        <w:rPr>
          <w:rFonts w:ascii="Times New Roman" w:hAnsi="Times New Roman"/>
          <w:sz w:val="28"/>
          <w:szCs w:val="28"/>
        </w:rPr>
        <w:t xml:space="preserve"> (1994) был создан Европейский валютный институт (во Франкфурте-на-Майне) и проведена подготовка создания единой европейской валюты (евро). </w:t>
      </w:r>
      <w:r>
        <w:rPr>
          <w:rStyle w:val="a3"/>
          <w:rFonts w:ascii="Times New Roman" w:hAnsi="Times New Roman"/>
          <w:color w:val="auto"/>
          <w:sz w:val="28"/>
          <w:szCs w:val="28"/>
        </w:rPr>
        <w:t>На третьем этапе</w:t>
      </w:r>
      <w:r>
        <w:rPr>
          <w:rFonts w:ascii="Times New Roman" w:hAnsi="Times New Roman"/>
          <w:sz w:val="28"/>
          <w:szCs w:val="28"/>
        </w:rPr>
        <w:t xml:space="preserve"> (1997) был достигнут необходимый уровень конвергенции в соответствии с заданными параметрами, введена единая валюта и создан </w:t>
      </w:r>
      <w:r>
        <w:rPr>
          <w:rStyle w:val="-"/>
          <w:rFonts w:ascii="Times New Roman" w:hAnsi="Times New Roman"/>
          <w:sz w:val="28"/>
          <w:szCs w:val="28"/>
        </w:rPr>
        <w:t>Европейский валютный институт</w:t>
      </w:r>
      <w:bookmarkStart w:id="42" w:name="i00356"/>
      <w:bookmarkEnd w:id="42"/>
      <w:r>
        <w:rPr>
          <w:rFonts w:ascii="Times New Roman" w:hAnsi="Times New Roman"/>
          <w:sz w:val="28"/>
          <w:szCs w:val="28"/>
        </w:rPr>
        <w:t> — организация, ответственная за осуществление координации валютной политики между странами-членами ЕС, подготовку Европейского центрального банка и разработку единой валютной политики.</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По критериям присоединения к новой валюте 2 мая 1998 г. для участия в «зоне евро» Советом ЕС были допущены Австрия, Бельгия, Германия, Ирландия, Испания, Италия, Люксембург, Нидерланды, Португалия, Финляндия и Франция. Две страны — Великобритания и Швеция  — также соответствовали большинству указанных критериев, но отказались войти в «зону евро» в качестве первых ее участников. У Дании возникли конституционные проблемы, а финансовые показатели Греции не отвечали необходимым требованиям.</w:t>
      </w:r>
    </w:p>
    <w:p w:rsidR="00D22764" w:rsidRDefault="00D22764">
      <w:pPr>
        <w:pStyle w:val="af1"/>
        <w:spacing w:line="360" w:lineRule="auto"/>
        <w:ind w:firstLine="709"/>
        <w:jc w:val="both"/>
        <w:rPr>
          <w:rFonts w:ascii="Times New Roman" w:hAnsi="Times New Roman"/>
          <w:sz w:val="28"/>
          <w:szCs w:val="28"/>
        </w:rPr>
      </w:pPr>
      <w:r>
        <w:rPr>
          <w:rStyle w:val="a3"/>
          <w:rFonts w:ascii="Times New Roman" w:hAnsi="Times New Roman"/>
          <w:color w:val="auto"/>
          <w:sz w:val="28"/>
          <w:szCs w:val="28"/>
        </w:rPr>
        <w:t>Критерии присоединения</w:t>
      </w:r>
      <w:r>
        <w:rPr>
          <w:rFonts w:ascii="Times New Roman" w:hAnsi="Times New Roman"/>
          <w:sz w:val="28"/>
          <w:szCs w:val="28"/>
        </w:rPr>
        <w:t xml:space="preserve"> были довольно жесткими:</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бюджетный дефицит — не более 3% ВВП (при нарушении этого норматива к государствам-нарушителям применяются санкции);</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размер государственного долга — не более 60% ВВП;</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долгосрочные процентные ставки по кредитам не должны превышать двух процентных пунктов над средним уровнем этого показателя по трем странам ЕС с наиболее стабильными ценами;</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инфляция — не более чем на 1,5 процентных пункта выше среднего уровня этого показателя по трем странам ЕС с наиболее стабильными ценами;</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участие в европейской валютной системе без выхода курсов национальной валюты за рамки разрешаемых ей курсовых колебаний в течение последних двух лет.</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 xml:space="preserve">С 1 января 1999 г. на основании Маастрихтского договора подписавшие его страны объединились в новое финансовое сообщество — </w:t>
      </w:r>
      <w:r>
        <w:rPr>
          <w:rStyle w:val="-"/>
          <w:rFonts w:ascii="Times New Roman" w:hAnsi="Times New Roman"/>
          <w:sz w:val="28"/>
          <w:szCs w:val="28"/>
        </w:rPr>
        <w:t>Европейский валютный союз</w:t>
      </w:r>
      <w:bookmarkStart w:id="43" w:name="i00374"/>
      <w:bookmarkEnd w:id="43"/>
      <w:r>
        <w:rPr>
          <w:rFonts w:ascii="Times New Roman" w:hAnsi="Times New Roman"/>
          <w:sz w:val="28"/>
          <w:szCs w:val="28"/>
        </w:rPr>
        <w:t xml:space="preserve"> при условии, что они будут соответствовать «критерию слияния», включающему ряд экономических показателей. </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 xml:space="preserve">Код </w:t>
      </w:r>
      <w:r>
        <w:rPr>
          <w:rStyle w:val="-"/>
          <w:rFonts w:ascii="Times New Roman" w:hAnsi="Times New Roman"/>
          <w:sz w:val="28"/>
          <w:szCs w:val="28"/>
        </w:rPr>
        <w:t>валюты платежа</w:t>
      </w:r>
      <w:bookmarkStart w:id="44" w:name="i00376"/>
      <w:bookmarkEnd w:id="44"/>
      <w:r>
        <w:rPr>
          <w:rFonts w:ascii="Times New Roman" w:hAnsi="Times New Roman"/>
          <w:sz w:val="28"/>
          <w:szCs w:val="28"/>
        </w:rPr>
        <w:t xml:space="preserve"> стран-участниц ЕВС (по стандартам ISO) — euro:</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1 euro = 100 euro cent.</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 xml:space="preserve">Было определено </w:t>
      </w:r>
      <w:r>
        <w:rPr>
          <w:rStyle w:val="a3"/>
          <w:rFonts w:ascii="Times New Roman" w:hAnsi="Times New Roman"/>
          <w:color w:val="auto"/>
          <w:sz w:val="28"/>
          <w:szCs w:val="28"/>
        </w:rPr>
        <w:t>три этапа введения евро</w:t>
      </w:r>
      <w:r>
        <w:rPr>
          <w:rFonts w:ascii="Times New Roman" w:hAnsi="Times New Roman"/>
          <w:sz w:val="28"/>
          <w:szCs w:val="28"/>
        </w:rPr>
        <w:t>:</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весна 1998 г. — отбор участников ЕВС;</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 xml:space="preserve">1 января 1999 г. — 31 декабря 2001 г. — необратимая фиксация курсов национальных валют, переход к </w:t>
      </w:r>
      <w:r>
        <w:rPr>
          <w:rStyle w:val="-"/>
          <w:rFonts w:ascii="Times New Roman" w:hAnsi="Times New Roman"/>
          <w:sz w:val="28"/>
          <w:szCs w:val="28"/>
        </w:rPr>
        <w:t>евро</w:t>
      </w:r>
      <w:bookmarkStart w:id="45" w:name="i00389"/>
      <w:bookmarkEnd w:id="45"/>
      <w:r>
        <w:rPr>
          <w:rFonts w:ascii="Times New Roman" w:hAnsi="Times New Roman"/>
          <w:sz w:val="28"/>
          <w:szCs w:val="28"/>
        </w:rPr>
        <w:t xml:space="preserve"> банковских и финансовых секторов, выпуск новых государственных займов в евро;</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1 января 2002 г. — 30 июня 2002 г. — ввод в обращение банкнот и монет евро, окончательный переход к евро в системе государственного управления.</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 xml:space="preserve">С 1 июля 2002 г. евро полностью и окончательно </w:t>
      </w:r>
      <w:r>
        <w:rPr>
          <w:rStyle w:val="a3"/>
          <w:rFonts w:ascii="Times New Roman" w:hAnsi="Times New Roman"/>
          <w:color w:val="auto"/>
          <w:sz w:val="28"/>
          <w:szCs w:val="28"/>
        </w:rPr>
        <w:t>заменило следующие валюты</w:t>
      </w:r>
      <w:r>
        <w:rPr>
          <w:rFonts w:ascii="Times New Roman" w:hAnsi="Times New Roman"/>
          <w:sz w:val="28"/>
          <w:szCs w:val="28"/>
        </w:rPr>
        <w:t>: австрийские шиллинги, немецкие марки, ирландские фунты, бельгийские франки, финские марки, греческие драхмы, испанские песеты, голландские гульдены, французские франки, итальянские лиры, португальские эскудо.</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Кроме того, три страны — Великобритания, Дания и Швеция, хотя и соответствуют критерию слияния, но пока воздерживаются от вступления в ЕВС.</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 xml:space="preserve">Экономический и валютный союз 12 западноевропейских государств и его единая валюта имеют под собой </w:t>
      </w:r>
      <w:r>
        <w:rPr>
          <w:rStyle w:val="a3"/>
          <w:rFonts w:ascii="Times New Roman" w:hAnsi="Times New Roman"/>
          <w:color w:val="auto"/>
          <w:sz w:val="28"/>
          <w:szCs w:val="28"/>
        </w:rPr>
        <w:t>солидный фундамент</w:t>
      </w:r>
      <w:r>
        <w:rPr>
          <w:rFonts w:ascii="Times New Roman" w:hAnsi="Times New Roman"/>
          <w:sz w:val="28"/>
          <w:szCs w:val="28"/>
        </w:rPr>
        <w:t>:</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на долю стран-участниц ЕВС, в которых проживает 5% населения Земли, приходится 15% мирового валового внутреннего продукта (США — 20,2%, Япония — 7,7%) и 19,5% мирового экспорта (США — 14,8%, Япония — 9,7%);</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внутри Европейского Союза был достигнут высокий ypoвень экономической и политической интеграции. Уже более тридцати лет существует Таможенный союз и проводится общая торговая политика. Создан единый внутренний рынок, торговля внутри ЕС составляет около 60% общего внешнеторгового оборота входящих в него стран. Национальные валюты государств-членов ЕС по сравнению с валютами многих стран мира были относительно сильны и стабильны. Сложившаяся система права и институтов ЕС обеспечивает достаточно эффективное управление интеграционными процессами;</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в последние годы произошло заметное сближение основных макроэкономических показателей стран-участниц ЕВС, достигнуты реальные успехи в обеспечении стабильности цен, оздоровлении государственных финансов, снижении долгосрочных процентных ставок, стабилизации обменных курсов национальных валют;</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евро опирается на единую денежно-кредитную и валютную политику, которая полностью передана в ведение наднационального Европейского центрального банка и Совета ЕС, а также на высокоинтегрированные денежные и кредитные рынки, масштабы, глубина и ликвидность которых резко возрастают благодаря созданию ЕВС;</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высшим приоритетом политики ЕВС объявлена борьба с инфляцией, что составляет важнейшее условие стабильности единой валюты.</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Появление евро можно по праву назвать вторым по значимости событием в истории мировой валютно-финансовой системы после Бреттон-Вудской мировой валютной системы.</w:t>
      </w:r>
    </w:p>
    <w:p w:rsidR="008F5896" w:rsidRDefault="008F5896">
      <w:pPr>
        <w:pStyle w:val="af1"/>
        <w:spacing w:line="360" w:lineRule="auto"/>
        <w:ind w:firstLine="709"/>
        <w:jc w:val="both"/>
        <w:rPr>
          <w:rFonts w:ascii="Times New Roman" w:hAnsi="Times New Roman"/>
          <w:sz w:val="28"/>
          <w:szCs w:val="28"/>
        </w:rPr>
      </w:pPr>
    </w:p>
    <w:p w:rsidR="008F5896" w:rsidRDefault="008F5896">
      <w:pPr>
        <w:pStyle w:val="af1"/>
        <w:spacing w:line="360" w:lineRule="auto"/>
        <w:ind w:firstLine="709"/>
        <w:jc w:val="both"/>
        <w:rPr>
          <w:rFonts w:ascii="Times New Roman" w:hAnsi="Times New Roman"/>
          <w:sz w:val="28"/>
          <w:szCs w:val="28"/>
        </w:rPr>
      </w:pPr>
    </w:p>
    <w:p w:rsidR="008F5896" w:rsidRDefault="008F5896">
      <w:pPr>
        <w:pStyle w:val="af1"/>
        <w:spacing w:line="360" w:lineRule="auto"/>
        <w:ind w:firstLine="709"/>
        <w:jc w:val="both"/>
        <w:rPr>
          <w:rFonts w:ascii="Times New Roman" w:hAnsi="Times New Roman"/>
          <w:sz w:val="28"/>
          <w:szCs w:val="28"/>
        </w:rPr>
      </w:pPr>
    </w:p>
    <w:p w:rsidR="008F5896" w:rsidRDefault="008F5896">
      <w:pPr>
        <w:pStyle w:val="af1"/>
        <w:spacing w:line="360" w:lineRule="auto"/>
        <w:ind w:firstLine="709"/>
        <w:jc w:val="both"/>
        <w:rPr>
          <w:rFonts w:ascii="Times New Roman" w:hAnsi="Times New Roman"/>
          <w:sz w:val="28"/>
          <w:szCs w:val="28"/>
        </w:rPr>
      </w:pPr>
    </w:p>
    <w:p w:rsidR="008F5896" w:rsidRDefault="008F5896">
      <w:pPr>
        <w:pStyle w:val="af1"/>
        <w:spacing w:line="360" w:lineRule="auto"/>
        <w:ind w:firstLine="709"/>
        <w:jc w:val="both"/>
        <w:rPr>
          <w:rFonts w:ascii="Times New Roman" w:hAnsi="Times New Roman"/>
          <w:sz w:val="28"/>
          <w:szCs w:val="28"/>
        </w:rPr>
      </w:pPr>
    </w:p>
    <w:p w:rsidR="008F5896" w:rsidRDefault="008F5896">
      <w:pPr>
        <w:pStyle w:val="af1"/>
        <w:spacing w:line="360" w:lineRule="auto"/>
        <w:ind w:firstLine="709"/>
        <w:jc w:val="both"/>
        <w:rPr>
          <w:rFonts w:ascii="Times New Roman" w:hAnsi="Times New Roman"/>
          <w:sz w:val="28"/>
          <w:szCs w:val="28"/>
        </w:rPr>
      </w:pPr>
    </w:p>
    <w:p w:rsidR="008F5896" w:rsidRDefault="008F5896">
      <w:pPr>
        <w:pStyle w:val="af1"/>
        <w:spacing w:line="360" w:lineRule="auto"/>
        <w:ind w:firstLine="709"/>
        <w:jc w:val="both"/>
        <w:rPr>
          <w:rFonts w:ascii="Times New Roman" w:hAnsi="Times New Roman"/>
          <w:sz w:val="28"/>
          <w:szCs w:val="28"/>
        </w:rPr>
      </w:pPr>
    </w:p>
    <w:p w:rsidR="008F5896" w:rsidRDefault="008F5896" w:rsidP="008F5896">
      <w:pPr>
        <w:pStyle w:val="2"/>
      </w:pPr>
    </w:p>
    <w:p w:rsidR="008F5896" w:rsidRDefault="008F5896" w:rsidP="008F5896">
      <w:pPr>
        <w:pStyle w:val="2"/>
      </w:pPr>
    </w:p>
    <w:p w:rsidR="008F5896" w:rsidRDefault="008F5896" w:rsidP="008F5896">
      <w:pPr>
        <w:pStyle w:val="2"/>
      </w:pPr>
    </w:p>
    <w:p w:rsidR="008F5896" w:rsidRDefault="008F5896" w:rsidP="008F5896">
      <w:pPr>
        <w:pStyle w:val="2"/>
      </w:pPr>
    </w:p>
    <w:p w:rsidR="008F5896" w:rsidRDefault="008F5896" w:rsidP="008F5896">
      <w:pPr>
        <w:pStyle w:val="2"/>
      </w:pPr>
    </w:p>
    <w:p w:rsidR="008F5896" w:rsidRDefault="008F5896" w:rsidP="008F5896">
      <w:pPr>
        <w:pStyle w:val="2"/>
      </w:pPr>
      <w:r>
        <w:t>Вывод:</w:t>
      </w:r>
      <w:r w:rsidRPr="008F5896">
        <w:t xml:space="preserve"> </w:t>
      </w:r>
      <w:r>
        <w:t>Современные международные валютно-кредитные и финансовые отношения являются ведущей формой международных экономических отношений. Международная валютная система и мировой валютный рынок — это интенсивно развивающиеся процессы, которые способствуют интеграции различных стран, независимо от уровня социально-экономического развития и политической ориентации, в единое мировое хозяйство.</w:t>
      </w:r>
    </w:p>
    <w:p w:rsidR="008F5896" w:rsidRDefault="008F5896" w:rsidP="008F5896">
      <w:pPr>
        <w:pStyle w:val="2"/>
        <w:rPr>
          <w:b/>
          <w:bCs/>
        </w:rPr>
      </w:pPr>
    </w:p>
    <w:p w:rsidR="008F5896" w:rsidRDefault="008F5896" w:rsidP="008F5896">
      <w:pPr>
        <w:pStyle w:val="2"/>
        <w:rPr>
          <w:b/>
          <w:bCs/>
        </w:rPr>
      </w:pPr>
    </w:p>
    <w:p w:rsidR="008F5896" w:rsidRDefault="008F5896">
      <w:pPr>
        <w:pStyle w:val="af1"/>
        <w:spacing w:line="360" w:lineRule="auto"/>
        <w:ind w:firstLine="709"/>
        <w:jc w:val="both"/>
        <w:rPr>
          <w:rFonts w:ascii="Times New Roman" w:hAnsi="Times New Roman"/>
          <w:b/>
          <w:bCs/>
          <w:sz w:val="28"/>
          <w:szCs w:val="28"/>
        </w:rPr>
      </w:pPr>
    </w:p>
    <w:p w:rsidR="008F5896" w:rsidRDefault="008F5896">
      <w:pPr>
        <w:pStyle w:val="af1"/>
        <w:spacing w:line="360" w:lineRule="auto"/>
        <w:ind w:firstLine="709"/>
        <w:jc w:val="both"/>
        <w:rPr>
          <w:rFonts w:ascii="Times New Roman" w:hAnsi="Times New Roman"/>
          <w:b/>
          <w:bCs/>
          <w:sz w:val="28"/>
          <w:szCs w:val="28"/>
        </w:rPr>
      </w:pPr>
    </w:p>
    <w:p w:rsidR="008F5896" w:rsidRDefault="008F5896">
      <w:pPr>
        <w:pStyle w:val="af1"/>
        <w:spacing w:line="360" w:lineRule="auto"/>
        <w:ind w:firstLine="709"/>
        <w:jc w:val="both"/>
        <w:rPr>
          <w:rFonts w:ascii="Times New Roman" w:hAnsi="Times New Roman"/>
          <w:b/>
          <w:bCs/>
          <w:sz w:val="28"/>
          <w:szCs w:val="28"/>
        </w:rPr>
      </w:pPr>
    </w:p>
    <w:p w:rsidR="008F5896" w:rsidRDefault="008F5896">
      <w:pPr>
        <w:pStyle w:val="af1"/>
        <w:spacing w:line="360" w:lineRule="auto"/>
        <w:ind w:firstLine="709"/>
        <w:jc w:val="both"/>
        <w:rPr>
          <w:rFonts w:ascii="Times New Roman" w:hAnsi="Times New Roman"/>
          <w:b/>
          <w:bCs/>
          <w:sz w:val="28"/>
          <w:szCs w:val="28"/>
        </w:rPr>
      </w:pPr>
    </w:p>
    <w:p w:rsidR="008F5896" w:rsidRDefault="008F5896">
      <w:pPr>
        <w:pStyle w:val="af1"/>
        <w:spacing w:line="360" w:lineRule="auto"/>
        <w:ind w:firstLine="709"/>
        <w:jc w:val="both"/>
        <w:rPr>
          <w:rFonts w:ascii="Times New Roman" w:hAnsi="Times New Roman"/>
          <w:b/>
          <w:bCs/>
          <w:sz w:val="28"/>
          <w:szCs w:val="28"/>
        </w:rPr>
      </w:pPr>
    </w:p>
    <w:p w:rsidR="008F5896" w:rsidRDefault="008F5896">
      <w:pPr>
        <w:pStyle w:val="af1"/>
        <w:spacing w:line="360" w:lineRule="auto"/>
        <w:ind w:firstLine="709"/>
        <w:jc w:val="both"/>
        <w:rPr>
          <w:rFonts w:ascii="Times New Roman" w:hAnsi="Times New Roman"/>
          <w:b/>
          <w:bCs/>
          <w:sz w:val="28"/>
          <w:szCs w:val="28"/>
        </w:rPr>
      </w:pPr>
    </w:p>
    <w:p w:rsidR="008F5896" w:rsidRDefault="008F5896">
      <w:pPr>
        <w:pStyle w:val="af1"/>
        <w:spacing w:line="360" w:lineRule="auto"/>
        <w:ind w:firstLine="709"/>
        <w:jc w:val="both"/>
        <w:rPr>
          <w:rFonts w:ascii="Times New Roman" w:hAnsi="Times New Roman"/>
          <w:b/>
          <w:bCs/>
          <w:sz w:val="28"/>
          <w:szCs w:val="28"/>
        </w:rPr>
      </w:pPr>
    </w:p>
    <w:p w:rsidR="008F5896" w:rsidRDefault="008F5896">
      <w:pPr>
        <w:pStyle w:val="af1"/>
        <w:spacing w:line="360" w:lineRule="auto"/>
        <w:ind w:firstLine="709"/>
        <w:jc w:val="both"/>
        <w:rPr>
          <w:rFonts w:ascii="Times New Roman" w:hAnsi="Times New Roman"/>
          <w:b/>
          <w:bCs/>
          <w:sz w:val="28"/>
          <w:szCs w:val="28"/>
        </w:rPr>
      </w:pPr>
    </w:p>
    <w:p w:rsidR="008F5896" w:rsidRDefault="008F5896">
      <w:pPr>
        <w:pStyle w:val="af1"/>
        <w:spacing w:line="360" w:lineRule="auto"/>
        <w:ind w:firstLine="709"/>
        <w:jc w:val="both"/>
        <w:rPr>
          <w:rFonts w:ascii="Times New Roman" w:hAnsi="Times New Roman"/>
          <w:b/>
          <w:bCs/>
          <w:sz w:val="28"/>
          <w:szCs w:val="28"/>
        </w:rPr>
      </w:pPr>
    </w:p>
    <w:p w:rsidR="008F5896" w:rsidRDefault="008F5896">
      <w:pPr>
        <w:pStyle w:val="af1"/>
        <w:spacing w:line="360" w:lineRule="auto"/>
        <w:ind w:firstLine="709"/>
        <w:jc w:val="both"/>
        <w:rPr>
          <w:rFonts w:ascii="Times New Roman" w:hAnsi="Times New Roman"/>
          <w:b/>
          <w:bCs/>
          <w:sz w:val="28"/>
          <w:szCs w:val="28"/>
        </w:rPr>
      </w:pPr>
    </w:p>
    <w:p w:rsidR="008F5896" w:rsidRDefault="008F5896">
      <w:pPr>
        <w:pStyle w:val="af1"/>
        <w:spacing w:line="360" w:lineRule="auto"/>
        <w:ind w:firstLine="709"/>
        <w:jc w:val="both"/>
        <w:rPr>
          <w:rFonts w:ascii="Times New Roman" w:hAnsi="Times New Roman"/>
          <w:b/>
          <w:bCs/>
          <w:sz w:val="28"/>
          <w:szCs w:val="28"/>
        </w:rPr>
      </w:pPr>
    </w:p>
    <w:p w:rsidR="008F5896" w:rsidRDefault="008F5896">
      <w:pPr>
        <w:pStyle w:val="af1"/>
        <w:spacing w:line="360" w:lineRule="auto"/>
        <w:ind w:firstLine="709"/>
        <w:jc w:val="both"/>
        <w:rPr>
          <w:rFonts w:ascii="Times New Roman" w:hAnsi="Times New Roman"/>
          <w:b/>
          <w:bCs/>
          <w:sz w:val="28"/>
          <w:szCs w:val="28"/>
        </w:rPr>
      </w:pPr>
    </w:p>
    <w:p w:rsidR="008F5896" w:rsidRDefault="008F5896">
      <w:pPr>
        <w:pStyle w:val="af1"/>
        <w:spacing w:line="360" w:lineRule="auto"/>
        <w:ind w:firstLine="709"/>
        <w:jc w:val="both"/>
        <w:rPr>
          <w:rFonts w:ascii="Times New Roman" w:hAnsi="Times New Roman"/>
          <w:b/>
          <w:bCs/>
          <w:sz w:val="28"/>
          <w:szCs w:val="28"/>
        </w:rPr>
      </w:pPr>
    </w:p>
    <w:p w:rsidR="008F5896" w:rsidRDefault="008F5896">
      <w:pPr>
        <w:pStyle w:val="af1"/>
        <w:spacing w:line="360" w:lineRule="auto"/>
        <w:ind w:firstLine="709"/>
        <w:jc w:val="both"/>
        <w:rPr>
          <w:rFonts w:ascii="Times New Roman" w:hAnsi="Times New Roman"/>
          <w:b/>
          <w:bCs/>
          <w:sz w:val="28"/>
          <w:szCs w:val="28"/>
        </w:rPr>
      </w:pPr>
    </w:p>
    <w:p w:rsidR="008F5896" w:rsidRDefault="008F5896">
      <w:pPr>
        <w:pStyle w:val="af1"/>
        <w:spacing w:line="360" w:lineRule="auto"/>
        <w:ind w:firstLine="709"/>
        <w:jc w:val="both"/>
        <w:rPr>
          <w:rFonts w:ascii="Times New Roman" w:hAnsi="Times New Roman"/>
          <w:b/>
          <w:bCs/>
          <w:sz w:val="28"/>
          <w:szCs w:val="28"/>
        </w:rPr>
      </w:pPr>
    </w:p>
    <w:p w:rsidR="008F5896" w:rsidRDefault="008F5896">
      <w:pPr>
        <w:pStyle w:val="af1"/>
        <w:spacing w:line="360" w:lineRule="auto"/>
        <w:ind w:firstLine="709"/>
        <w:jc w:val="both"/>
        <w:rPr>
          <w:rFonts w:ascii="Times New Roman" w:hAnsi="Times New Roman"/>
          <w:b/>
          <w:bCs/>
          <w:sz w:val="28"/>
          <w:szCs w:val="28"/>
        </w:rPr>
      </w:pPr>
    </w:p>
    <w:p w:rsidR="008F5896" w:rsidRDefault="008F5896">
      <w:pPr>
        <w:pStyle w:val="af1"/>
        <w:spacing w:line="360" w:lineRule="auto"/>
        <w:ind w:firstLine="709"/>
        <w:jc w:val="both"/>
        <w:rPr>
          <w:rFonts w:ascii="Times New Roman" w:hAnsi="Times New Roman"/>
          <w:b/>
          <w:bCs/>
          <w:sz w:val="28"/>
          <w:szCs w:val="28"/>
        </w:rPr>
      </w:pPr>
    </w:p>
    <w:p w:rsidR="008F5896" w:rsidRDefault="008F5896">
      <w:pPr>
        <w:pStyle w:val="af1"/>
        <w:spacing w:line="360" w:lineRule="auto"/>
        <w:ind w:firstLine="709"/>
        <w:jc w:val="both"/>
        <w:rPr>
          <w:rFonts w:ascii="Times New Roman" w:hAnsi="Times New Roman"/>
          <w:b/>
          <w:bCs/>
          <w:sz w:val="28"/>
          <w:szCs w:val="28"/>
        </w:rPr>
      </w:pPr>
    </w:p>
    <w:p w:rsidR="008F5896" w:rsidRDefault="008F5896">
      <w:pPr>
        <w:pStyle w:val="af1"/>
        <w:spacing w:line="360" w:lineRule="auto"/>
        <w:ind w:firstLine="709"/>
        <w:jc w:val="both"/>
        <w:rPr>
          <w:rFonts w:ascii="Times New Roman" w:hAnsi="Times New Roman"/>
          <w:b/>
          <w:bCs/>
          <w:sz w:val="28"/>
          <w:szCs w:val="28"/>
        </w:rPr>
      </w:pPr>
    </w:p>
    <w:p w:rsidR="008F5896" w:rsidRDefault="008F5896">
      <w:pPr>
        <w:pStyle w:val="af1"/>
        <w:spacing w:line="360" w:lineRule="auto"/>
        <w:ind w:firstLine="709"/>
        <w:jc w:val="both"/>
        <w:rPr>
          <w:rFonts w:ascii="Times New Roman" w:hAnsi="Times New Roman"/>
          <w:b/>
          <w:bCs/>
          <w:sz w:val="28"/>
          <w:szCs w:val="28"/>
        </w:rPr>
      </w:pPr>
    </w:p>
    <w:p w:rsidR="008F5896" w:rsidRDefault="008F5896">
      <w:pPr>
        <w:pStyle w:val="af1"/>
        <w:spacing w:line="360" w:lineRule="auto"/>
        <w:ind w:firstLine="709"/>
        <w:jc w:val="both"/>
        <w:rPr>
          <w:rFonts w:ascii="Times New Roman" w:hAnsi="Times New Roman"/>
          <w:b/>
          <w:bCs/>
          <w:sz w:val="28"/>
          <w:szCs w:val="28"/>
        </w:rPr>
      </w:pPr>
    </w:p>
    <w:p w:rsidR="00D22764" w:rsidRDefault="00D22764">
      <w:pPr>
        <w:pStyle w:val="af1"/>
        <w:spacing w:line="360" w:lineRule="auto"/>
        <w:ind w:firstLine="709"/>
        <w:jc w:val="both"/>
        <w:rPr>
          <w:rFonts w:ascii="Times New Roman" w:hAnsi="Times New Roman"/>
          <w:b/>
          <w:bCs/>
          <w:sz w:val="28"/>
          <w:szCs w:val="28"/>
        </w:rPr>
      </w:pPr>
      <w:r>
        <w:rPr>
          <w:rFonts w:ascii="Times New Roman" w:hAnsi="Times New Roman"/>
          <w:b/>
          <w:bCs/>
          <w:sz w:val="28"/>
          <w:szCs w:val="28"/>
        </w:rPr>
        <w:t>Глава3 Валютный курс</w:t>
      </w:r>
    </w:p>
    <w:p w:rsidR="00D22764" w:rsidRDefault="00D22764">
      <w:pPr>
        <w:pStyle w:val="af1"/>
        <w:spacing w:line="360" w:lineRule="auto"/>
        <w:ind w:firstLine="709"/>
        <w:jc w:val="both"/>
        <w:rPr>
          <w:rFonts w:ascii="Times New Roman" w:hAnsi="Times New Roman"/>
          <w:sz w:val="28"/>
          <w:szCs w:val="28"/>
        </w:rPr>
      </w:pPr>
      <w:r>
        <w:rPr>
          <w:rFonts w:ascii="Times New Roman" w:hAnsi="Times New Roman"/>
          <w:sz w:val="28"/>
          <w:szCs w:val="28"/>
        </w:rPr>
        <w:t>3.1 Понятие и сущность валютного курса</w:t>
      </w:r>
    </w:p>
    <w:p w:rsidR="00D22764" w:rsidRDefault="00D22764" w:rsidP="008F5896">
      <w:pPr>
        <w:pStyle w:val="2"/>
      </w:pPr>
      <w:r>
        <w:t>Развитие внешнеэкономических отношений требует особого инструмента,</w:t>
      </w:r>
      <w:r w:rsidR="008F5896">
        <w:rPr>
          <w:rStyle w:val="a8"/>
        </w:rPr>
        <w:footnoteReference w:id="6"/>
      </w:r>
      <w:r>
        <w:t xml:space="preserve"> посредством которого субъекты, действующие на международном рынке, могли бы поддерживать между собой тесное финансовое взаимодействие. Таким инструментом выступают банковские операции по обмену иностранной валюты. Важнейшим элементом в системе банковских операций с иностранной валютой является обменный валютный курс, т.к. развитие МЭО требует измерения стоимостного соотношения валют разных стран. Валютный курс необходим для: взаимного обмена валютами при торговле товарами, услугами, при движении капиталов и кредитов. Экспортер обменивает вырученную иностранную валюту на национальную, так как валюты других стран не могут обращаться в качестве законного покупательного и платежного средства на территории данного государства. Импортер обменивает национальную валюту на иностранную для оплаты товаров, купленных за рубежом. Должник приобретает иностранную валюту за национальную для погашения задолженности и выплаты процентов по внешним займам; сравнения цен мировых и национальных рынков, а также стоимостных показателей разных стран, выраженных в национальных или иностранных валютах; периодической переоценки счетов в иностранной валюте фирм и банков. </w:t>
      </w:r>
    </w:p>
    <w:p w:rsidR="00D22764" w:rsidRDefault="00D22764" w:rsidP="008F5896">
      <w:pPr>
        <w:pStyle w:val="2"/>
      </w:pPr>
      <w:r>
        <w:t xml:space="preserve">Валютный курс – это обменное соотношение между двумя валютами. Гипотетически существуют пять систем валютных курсов: Свободное («чистое») плавание; Управляемое плавание; Фиксированные курсы; Целевые зоны; Гибридная система валютных курсов. Так, в системе свободного плавания валютный курс формируется под воздействием рыночного спроса и предложения. Валютный форексный рынок при этом наиболее приближен к модели совершенного рынка: количество участников, как на стороне спроса, так и на стороне предложения огромно, любая информация передается в системе мгновенно и доступна всем участникам рынка, искажающая роль центральных банков незначительна и непостоянна. В системе управляемого плавания, кроме спроса и предложения, на величину валютного курса оказывают сильное влияние центральные банки стран, а также различные временные рыночные искажения. Примером системы фиксированных курсов является Бреттон – Вудская валютная система 1944-1971 гг. Система целевых зон развивает идею фиксированных валютных курсов. Наконец, примером гибридной системы валютных курсов является современная валютная система, в которой существуют страны, осуществляющие свободное плавание валютного курса, имеются зоны стабильности и т.п. Подробное перечисление режимов курсов валют различных стран, действующих в настоящее время, можно найти, например, в изданиях МВФ. Множество валютных курсов можно классифицировать по различным признакам: </w:t>
      </w:r>
    </w:p>
    <w:p w:rsidR="00D22764" w:rsidRDefault="00D22764">
      <w:pPr>
        <w:spacing w:after="0" w:line="360" w:lineRule="auto"/>
        <w:jc w:val="both"/>
        <w:rPr>
          <w:rFonts w:ascii="Times New Roman" w:hAnsi="Times New Roman"/>
          <w:color w:val="000000"/>
          <w:sz w:val="28"/>
          <w:szCs w:val="28"/>
        </w:rPr>
      </w:pPr>
    </w:p>
    <w:p w:rsidR="008F5896" w:rsidRDefault="008F5896">
      <w:pPr>
        <w:spacing w:after="0" w:line="360" w:lineRule="auto"/>
        <w:jc w:val="both"/>
        <w:rPr>
          <w:rFonts w:ascii="Times New Roman" w:hAnsi="Times New Roman"/>
          <w:color w:val="000000"/>
          <w:sz w:val="28"/>
          <w:szCs w:val="28"/>
        </w:rPr>
      </w:pPr>
    </w:p>
    <w:p w:rsidR="008F5896" w:rsidRDefault="008F5896">
      <w:pPr>
        <w:spacing w:after="0" w:line="360" w:lineRule="auto"/>
        <w:jc w:val="both"/>
        <w:rPr>
          <w:rFonts w:ascii="Times New Roman" w:hAnsi="Times New Roman"/>
          <w:color w:val="000000"/>
          <w:sz w:val="28"/>
          <w:szCs w:val="28"/>
        </w:rPr>
      </w:pPr>
    </w:p>
    <w:p w:rsidR="008F5896" w:rsidRDefault="008F5896">
      <w:pPr>
        <w:spacing w:after="0" w:line="360" w:lineRule="auto"/>
        <w:jc w:val="both"/>
        <w:rPr>
          <w:rFonts w:ascii="Times New Roman" w:hAnsi="Times New Roman"/>
          <w:color w:val="000000"/>
          <w:sz w:val="28"/>
          <w:szCs w:val="28"/>
        </w:rPr>
      </w:pPr>
    </w:p>
    <w:p w:rsidR="008F5896" w:rsidRDefault="008F5896">
      <w:pPr>
        <w:spacing w:after="0" w:line="360" w:lineRule="auto"/>
        <w:jc w:val="both"/>
        <w:rPr>
          <w:rFonts w:ascii="Times New Roman" w:hAnsi="Times New Roman"/>
          <w:color w:val="000000"/>
          <w:sz w:val="28"/>
          <w:szCs w:val="28"/>
        </w:rPr>
      </w:pPr>
    </w:p>
    <w:p w:rsidR="008F5896" w:rsidRDefault="008F5896">
      <w:pPr>
        <w:spacing w:after="0" w:line="360" w:lineRule="auto"/>
        <w:jc w:val="both"/>
        <w:rPr>
          <w:rFonts w:ascii="Times New Roman" w:hAnsi="Times New Roman"/>
          <w:color w:val="000000"/>
          <w:sz w:val="28"/>
          <w:szCs w:val="28"/>
        </w:rPr>
      </w:pPr>
    </w:p>
    <w:p w:rsidR="008F5896" w:rsidRDefault="008F5896">
      <w:pPr>
        <w:spacing w:after="0" w:line="360" w:lineRule="auto"/>
        <w:jc w:val="both"/>
        <w:rPr>
          <w:rFonts w:ascii="Times New Roman" w:hAnsi="Times New Roman"/>
          <w:color w:val="000000"/>
          <w:sz w:val="28"/>
          <w:szCs w:val="28"/>
        </w:rPr>
      </w:pPr>
    </w:p>
    <w:p w:rsidR="008F5896" w:rsidRDefault="008F5896">
      <w:pPr>
        <w:spacing w:after="0" w:line="360" w:lineRule="auto"/>
        <w:jc w:val="both"/>
        <w:rPr>
          <w:rFonts w:ascii="Times New Roman" w:hAnsi="Times New Roman"/>
          <w:color w:val="000000"/>
          <w:sz w:val="28"/>
          <w:szCs w:val="28"/>
        </w:rPr>
      </w:pPr>
    </w:p>
    <w:p w:rsidR="008F5896" w:rsidRDefault="008F5896">
      <w:pPr>
        <w:spacing w:after="0" w:line="360" w:lineRule="auto"/>
        <w:jc w:val="both"/>
        <w:rPr>
          <w:rFonts w:ascii="Times New Roman" w:hAnsi="Times New Roman"/>
          <w:color w:val="000000"/>
          <w:sz w:val="28"/>
          <w:szCs w:val="28"/>
        </w:rPr>
      </w:pPr>
    </w:p>
    <w:p w:rsidR="008F5896" w:rsidRDefault="008F5896">
      <w:pPr>
        <w:spacing w:after="0" w:line="360" w:lineRule="auto"/>
        <w:jc w:val="both"/>
        <w:rPr>
          <w:rFonts w:ascii="Times New Roman" w:hAnsi="Times New Roman"/>
          <w:color w:val="000000"/>
          <w:sz w:val="28"/>
          <w:szCs w:val="28"/>
        </w:rPr>
      </w:pPr>
    </w:p>
    <w:p w:rsidR="008F5896" w:rsidRDefault="008F5896">
      <w:pPr>
        <w:spacing w:after="0" w:line="360" w:lineRule="auto"/>
        <w:jc w:val="both"/>
        <w:rPr>
          <w:rFonts w:ascii="Times New Roman" w:hAnsi="Times New Roman"/>
          <w:color w:val="000000"/>
          <w:sz w:val="28"/>
          <w:szCs w:val="28"/>
        </w:rPr>
      </w:pPr>
    </w:p>
    <w:p w:rsidR="008F5896" w:rsidRDefault="008F5896">
      <w:pPr>
        <w:spacing w:after="0" w:line="360" w:lineRule="auto"/>
        <w:jc w:val="both"/>
        <w:rPr>
          <w:rFonts w:ascii="Times New Roman" w:hAnsi="Times New Roman"/>
          <w:color w:val="000000"/>
          <w:sz w:val="28"/>
          <w:szCs w:val="28"/>
        </w:rPr>
      </w:pPr>
    </w:p>
    <w:p w:rsidR="008F5896" w:rsidRDefault="008F5896">
      <w:pPr>
        <w:spacing w:after="0" w:line="360" w:lineRule="auto"/>
        <w:jc w:val="both"/>
        <w:rPr>
          <w:rFonts w:ascii="Times New Roman" w:hAnsi="Times New Roman"/>
          <w:color w:val="000000"/>
          <w:sz w:val="28"/>
          <w:szCs w:val="28"/>
        </w:rPr>
      </w:pPr>
    </w:p>
    <w:p w:rsidR="008F5896" w:rsidRDefault="008F5896">
      <w:pPr>
        <w:spacing w:after="0" w:line="360" w:lineRule="auto"/>
        <w:jc w:val="both"/>
        <w:rPr>
          <w:rFonts w:ascii="Times New Roman" w:hAnsi="Times New Roman"/>
          <w:color w:val="000000"/>
          <w:sz w:val="28"/>
          <w:szCs w:val="28"/>
        </w:rPr>
      </w:pPr>
    </w:p>
    <w:p w:rsidR="008F5896" w:rsidRDefault="008F5896">
      <w:pPr>
        <w:spacing w:after="0" w:line="360" w:lineRule="auto"/>
        <w:jc w:val="both"/>
        <w:rPr>
          <w:rFonts w:ascii="Times New Roman" w:hAnsi="Times New Roman"/>
          <w:color w:val="000000"/>
          <w:sz w:val="28"/>
          <w:szCs w:val="28"/>
        </w:rPr>
      </w:pPr>
    </w:p>
    <w:p w:rsidR="00D22764" w:rsidRDefault="00D22764">
      <w:pPr>
        <w:spacing w:after="0" w:line="360" w:lineRule="auto"/>
        <w:jc w:val="both"/>
        <w:rPr>
          <w:rFonts w:ascii="Times New Roman" w:hAnsi="Times New Roman"/>
          <w:color w:val="000000"/>
          <w:sz w:val="28"/>
          <w:szCs w:val="28"/>
        </w:rPr>
      </w:pPr>
      <w:r>
        <w:rPr>
          <w:rFonts w:ascii="Times New Roman" w:hAnsi="Times New Roman"/>
          <w:color w:val="000000"/>
          <w:sz w:val="28"/>
          <w:szCs w:val="28"/>
        </w:rPr>
        <w:t>3.2 Виды валютного курса</w:t>
      </w:r>
    </w:p>
    <w:p w:rsidR="00D22764" w:rsidRDefault="00D22764" w:rsidP="008F5896">
      <w:pPr>
        <w:pStyle w:val="2"/>
      </w:pPr>
      <w:r>
        <w:t>Одним из наиболее важных понятий, используемых на валютном рынке, является</w:t>
      </w:r>
      <w:r w:rsidR="008F5896">
        <w:rPr>
          <w:rStyle w:val="a8"/>
        </w:rPr>
        <w:footnoteReference w:id="7"/>
      </w:r>
      <w:r>
        <w:t xml:space="preserve"> понятие реального и номинального валютного курса. Реальный валютный курс можно определить как отношение цен товаров двух стран, взятых в соответствующей валюте. Номинальный валютный курс показывает обменный курс валют, действующий в настоящий момент времени на валютном рынке страны. Валютный курс, поддерживающий постоянный паритет покупательной силы: это такой номинальный валютный курс, при котором реальный валютный курс неизменен. Кроме реального валютного курса, рассчитанного на базе отношения цен, можно использовать этот же показатель, но с другой базой. Например, приняв за нее отношение стоимости рабочей силы в двух странах. Курс национальной валюты может изменяться неодинаково по отношению к различным валютам во времени. Так, по отношению к сильным валютам он может падать, а по отношению к слабым – подниматься. Именно поэтому для определения динамики курса валюты в целом рассчитывают индекс валютного курса. При его исчислении каждая валюта получает свой вес в зависимости от доли приходящихся на нее внешнеэкономических сделок данной страны. Сумма всех весов составляет единицу (100%). Курсы валют умножаются на их веса, далее суммируются все полученные величины и берется их среднее значение. </w:t>
      </w:r>
      <w:r>
        <w:br/>
        <w:t xml:space="preserve">В современных условиях валютный курс формируется, как и любая рыночная цена, под воздействием спроса и предложения. Уравновешивание последних на валютном рынке приводит к установлению равновесного уровня рыночного курса валюты. Это так называемое «фундаментальное равновесие». </w:t>
      </w:r>
      <w:r>
        <w:br/>
        <w:t xml:space="preserve">Размер спроса на иностранную валюту определяется потребностями страны в импорте товаров и услуг, расходами туристов данной страны, выезжающих в иностранные государства, спросом на иностранные финансовые активы и спросом на иностранную валюту в связи с намерениями резидентов осуществлять инвестиционные проекты за рубежом. </w:t>
      </w:r>
      <w:r>
        <w:br/>
        <w:t xml:space="preserve">Чем выше курс иностранной валюты, тем меньше спрос на нее; чем ниже курс иностранной валюты, тем больше спрос на нее. </w:t>
      </w:r>
      <w:r>
        <w:br/>
        <w:t xml:space="preserve">Размер предложения иностранной валюты определяется спросом резидентов иностранного государства на валюту данного государства, спросом иностранных туристов на услуги в данном государстве, спросом иностранных инвесторов на активы, выраженные в национальной валюте данного государства, и спросом на национальную валюту в связи с намерениями нерезидентов осуществлять инвестиционные проекты в данном государстве. </w:t>
      </w:r>
      <w:r>
        <w:br/>
        <w:t xml:space="preserve">Так, чем выше курс иностранной валюты по отношению к национальной, тем меньшее количество национальных субъектов валютного рынка готово предложить их валюту в обмен на иностранную и наоборот, чем ниже курс национальной валюты по отношению к иностранной, тем большее количество субъектов национального рынка готово приобрести иностранную валюту. </w:t>
      </w:r>
    </w:p>
    <w:p w:rsidR="00D22764" w:rsidRDefault="00D22764" w:rsidP="008F5896">
      <w:pPr>
        <w:pStyle w:val="2"/>
        <w:ind w:firstLine="0"/>
      </w:pPr>
      <w:r>
        <w:t>3.3Факторы, влияющие на величину валютного курса</w:t>
      </w:r>
      <w:r w:rsidR="008F5896">
        <w:t>.</w:t>
      </w:r>
      <w:r>
        <w:t xml:space="preserve"> </w:t>
      </w:r>
      <w:r>
        <w:br/>
        <w:t xml:space="preserve">Как любая цена, валютный курс отклоняется от стоимостной основы – покупательной способности валют – под влиянием спроса и предложения валюты. Соотношение такого спроса и предложения зависит от ряда факторов. Многофакторность валютного курса отражает его связь с другими экономическими категориями – стоимостью, ценой, деньгами, процентом, платежным балансом и т.д. Причем происходит сложное их переплетение и выдвижение в качестве решающих то одних, то других факторов. Факторы, влияющие на величину валютного курса, подразделяются на структурные (действующие в долгосрочном периоде) и конъюнктурные (вызывающие краткосрочное колебание валютного курса). К структурным факторам относятся: </w:t>
      </w:r>
      <w:r>
        <w:br/>
        <w:t>Конкурентоспособность товаров страны на мировом рынке и ее изменение; Состояние платежного баланса страны; Покупательная способность денежных единиц и темпы инфляции; Разница % - х ставок в различных странах; Государственное регулирование валютного курса; Степень открытости экономики. Конъюнктурные факторы связаны с колебаниями деловой активности в стране, политической обстановкой, слухами и прогнозами.  ним относятся: Деятельность валютных рынков; Спекулятивные валютные операции; Кризисы, войны, стихийные бедствия; Прогнозы; Цикличность деловой активности в стране. Рассмотрим подробнее механизм влияния некоторых факторов на величину валютного курса. Темпы инфляции и валютный курс: На валютный курс влияет темп инфляции. Чем выше темп инфляции в стране, тем ниже курс ее валюты, если не противодействуют иные факторы. Инфляционное обесценение денег в стране вызывает снижение покупательной способности и тенденцию к падению их курса к валютам стран, где темп инфляции ниже. Данная тенденция обычно прослеживается в средне- и долгосрочном плане. Выравнивание валютного курса, приведение его в соответствие с паритетом покупательной способности происходят в среднем в течение двух лет. Зависимость валютного курса от темпа инфляции особенно велика у стран с большим объемом международного обмена товарами, услугами и капиталами.</w:t>
      </w:r>
    </w:p>
    <w:p w:rsidR="00D22764" w:rsidRDefault="00D22764" w:rsidP="008F5896">
      <w:pPr>
        <w:pStyle w:val="2"/>
      </w:pPr>
      <w:r>
        <w:t xml:space="preserve">Состояние платежного баланса: Платежный баланс непосредственно влияет на величину валютного курса. Активный платежный баланс способствует повышению курса национальной валюты, так как увеличивается спрос на нее со стороны иностранных должников. Пассивный платежный баланс порождает тенденцию к снижению курса национальной валюты, т.к. должники продают ее на иностранную валюту для погашения своих внешних обязательств. Размеры влияния платежного баланса на валютный курс определяются степенью открытости экономики страны. Так, чем выше доля экспорта в ВНП (чем выше открытость экономики), тем выше эластичность валютного курса по отношению к изменению платежного баланса. Нестабильность платежного баланса приводит к скачкообразному изменению спроса на соответствующие валюты и их предложение. </w:t>
      </w:r>
      <w:r>
        <w:br/>
        <w:t xml:space="preserve">Кроме того, на валютный курс влияет экономическая политика государства в области регулирования составных частей платежного баланса: текущего счета и счета движения капиталов. При увеличении положительного сальдо торгового баланса возрастает спрос на валюту данной страны, что способствует повышению ее курса, а при появлении отрицательного сальдо происходит обратный процесс. Изменение сальдо баланса движения капиталов оказывает определенное влияние на курс национальной валюты, которое по знаку («плюс» или «минус») аналогично торговому балансу. Однако существует и негативное влияние чрезмерного притока краткосрочного капитала в страну на курс ее валюты, т.к. он может увеличить избыточную денежную массу, что, в свою очередь, может привести к увеличению цен и обесценению валюты. Национальный доход и валютный курс: Национальный доход не является независимой составляющей, которая может изменяться сама по себе. Однако в целом те факторы, которые заставляют изменяться национальный доход, имеют большое воздействие на валютный курс. Так, увеличение предложения продуктов повышает курс валюты, а увеличение внутреннего спроса понижает ее курс. В долгосрочном периоде более высокий национальный доход означает и более высокую стоимость валюты страны. Тенденция является обратной при рассмотрении краткосрочного интервала времени воздействия увеличивающегося дохода населения на величину валютного курса. </w:t>
      </w:r>
    </w:p>
    <w:p w:rsidR="00F64331" w:rsidRDefault="00D22764" w:rsidP="008F5896">
      <w:pPr>
        <w:pStyle w:val="2"/>
      </w:pPr>
      <w:r>
        <w:t xml:space="preserve">Разница процентных ставок в разных странах: </w:t>
      </w:r>
      <w:r>
        <w:br/>
        <w:t xml:space="preserve">Влияние этого фактора на валютный курс объясняется двумя основными обстоятельствами. Во-первых, изменение процентных ставок в стране воздействует при прочих равных условиях на международное движение капиталов, прежде всего краткосрочных. В принципе повышение процентной ставки стимулирует приток иностранных капиталов, а ее снижение поощряет отлив капиталов, в том числе национальных, за границу. Во-вторых, процентные ставки влияют на операции валютных рынков и рынков ссудных капиталов. При проведении операций банки принимают во внимание разницу % - х ставок на национальном и мировом рынках капиталов с целью извлечения прибылей. Они предпочитают получать более дешевые кредиты на иностранном рынке ссудных капиталов, где ставки ниже, и размещать иностранную валюту на национальном кредитном рынке, если на нем процентные ставки ниже. Деятельность валютных рынков и спекулятивные валютные операции: Если курс какой-либо валюты имеет тенденцию к понижению, то фирмы и банки заблаговременно продают ее на более устойчивые валюты, что ухудшает позиции ослабленной валюты. Валютные рынки быстро реагируют на изменения в экономике и политике, на колебания курсовых соотношений. Тем самым они расширяют возможности валютной спекуляции и стихийного движения «горячих» денег. Степень использования определенной валюты на еврорынке и в международных расчетах: Например, тот факт, что 60-70% операций евробанков осуществляются в долларах, определяет масштабы спроса и предложения этой валюты. На курс валюты влияет и степень ее использования в международных расчетах. Ускорение или задержка международных платежей: В ожидании снижения курса национальной валюты импортеры стремятся ускорить платежи контрагентам в иностранной валюте, чтобы не нести потерь при повышении ее курса. При укреплении национальной валюты, напротив, преобладает их стремление к задержке платежей в иностранной валюте. Такая тактика, получавшая название «лидз энд лэгз», влияет на платежный баланс и валютный курс. Степень доверия к валюте на национальном и мировом рынках: Она определяется состоянием экономики и политической обстановкой в стране, а также рассмотренными выше факторами, оказывающими воздействие на валютный курс. Причем дилеры учитывают не только данные темпы экономического роста, инфляции, уровень покупательной способности валюты, но и перспективы их динамики. Иногда даже ожидание публикации официальных данных о торговом и платежном балансах или результатах выборов сказывается на соотношении спроса и предложения и на курсе валюты. </w:t>
      </w:r>
      <w:r>
        <w:br/>
        <w:t xml:space="preserve">Соотношение рыночного и государственного регулирования валютного курса влияет на его динамику. Формирование валютного курса на валютных рынках через механизм спроса и предложения валюты обычно сопровождается резкими колебаниями курсовых соотношений. На рынке складывается реальный валютный курс – показатель состояния экономики, денежного обращения, финансов, кредита и степени доверия к определенной валюте. Государственное регулирование валютного курса направлено на его повышение либо понижение исходя из валютно-экономической политики. С этой целью проводится определенная валютная политика. </w:t>
      </w:r>
      <w:r>
        <w:br/>
        <w:t xml:space="preserve">Наконец, существенное влияние на курс национальной валюты оказывают и сезонные пики и спады деловой активности в стране.. Формирование валютного курса – сложный многофакторный процесс, обусловленный взаимосвязью национальной и мировой экономики и политики. Поэтому при прогнозировании валютного курса учитываются рассмотренные курсообразующие факторы и их неоднозначное влияние на соотношение валют в зависимости от конкретной обстановки. </w:t>
      </w:r>
      <w:r>
        <w:br/>
      </w:r>
    </w:p>
    <w:p w:rsidR="00F64331" w:rsidRDefault="00F64331" w:rsidP="008F5896">
      <w:pPr>
        <w:pStyle w:val="2"/>
      </w:pPr>
    </w:p>
    <w:p w:rsidR="00F64331" w:rsidRDefault="00F64331" w:rsidP="008F5896">
      <w:pPr>
        <w:pStyle w:val="2"/>
      </w:pPr>
    </w:p>
    <w:p w:rsidR="00F64331" w:rsidRDefault="00F64331" w:rsidP="008F5896">
      <w:pPr>
        <w:pStyle w:val="2"/>
      </w:pPr>
    </w:p>
    <w:p w:rsidR="00F64331" w:rsidRDefault="00F64331" w:rsidP="008F5896">
      <w:pPr>
        <w:pStyle w:val="2"/>
      </w:pPr>
    </w:p>
    <w:p w:rsidR="00F64331" w:rsidRDefault="00F64331" w:rsidP="008F5896">
      <w:pPr>
        <w:pStyle w:val="2"/>
      </w:pPr>
    </w:p>
    <w:p w:rsidR="00F64331" w:rsidRDefault="00F64331" w:rsidP="008F5896">
      <w:pPr>
        <w:pStyle w:val="2"/>
      </w:pPr>
    </w:p>
    <w:p w:rsidR="00F64331" w:rsidRDefault="00F64331" w:rsidP="008F5896">
      <w:pPr>
        <w:pStyle w:val="2"/>
      </w:pPr>
    </w:p>
    <w:p w:rsidR="00F64331" w:rsidRDefault="00F64331" w:rsidP="008F5896">
      <w:pPr>
        <w:pStyle w:val="2"/>
      </w:pPr>
    </w:p>
    <w:p w:rsidR="00F64331" w:rsidRDefault="00F64331" w:rsidP="008F5896">
      <w:pPr>
        <w:pStyle w:val="2"/>
      </w:pPr>
    </w:p>
    <w:p w:rsidR="00F64331" w:rsidRDefault="00F64331" w:rsidP="008F5896">
      <w:pPr>
        <w:pStyle w:val="2"/>
      </w:pPr>
    </w:p>
    <w:p w:rsidR="00F64331" w:rsidRDefault="00F64331" w:rsidP="008F5896">
      <w:pPr>
        <w:pStyle w:val="2"/>
      </w:pPr>
    </w:p>
    <w:p w:rsidR="008F5896" w:rsidRPr="00FC28EC" w:rsidRDefault="008F5896" w:rsidP="008F5896">
      <w:pPr>
        <w:pStyle w:val="2"/>
        <w:rPr>
          <w:rFonts w:cs="Times New Roman"/>
        </w:rPr>
      </w:pPr>
      <w:r>
        <w:t>Вывод:</w:t>
      </w:r>
      <w:r w:rsidRPr="008F5896">
        <w:rPr>
          <w:rStyle w:val="WW8Num1z1"/>
        </w:rPr>
        <w:t xml:space="preserve"> </w:t>
      </w:r>
      <w:r w:rsidRPr="00FC28EC">
        <w:rPr>
          <w:rStyle w:val="apple-style-span"/>
        </w:rPr>
        <w:t>Нынешний курс, не устают повторять все, нереален, но при этом следует признать, что он объективно сложился на рынке импортных товаров и позволяет довольно эффективно их реализовывать. Существует и разветвленная система валютной торговли, где цены, как правило, в несколько раз превосходят рублевые расценки в коммерческих киосках, торгующих импортными товарами. По сути дела, валютная торговля представляет собой отдельный сектор спроса, и сфера валютного обращения относительно обособлена от остальной экономики. Все это, однако, существует только при тех незначительных масштабах свободной торговли валютой, которые имеют место сегодня</w:t>
      </w:r>
      <w:r>
        <w:rPr>
          <w:rStyle w:val="apple-style-span"/>
          <w:sz w:val="32"/>
          <w:szCs w:val="32"/>
        </w:rPr>
        <w:t>.</w:t>
      </w:r>
    </w:p>
    <w:p w:rsidR="00D22764" w:rsidRDefault="00D22764">
      <w:pPr>
        <w:spacing w:after="0" w:line="360" w:lineRule="auto"/>
        <w:jc w:val="both"/>
        <w:rPr>
          <w:rFonts w:ascii="Times New Roman" w:hAnsi="Times New Roman"/>
          <w:color w:val="000000"/>
          <w:sz w:val="28"/>
          <w:szCs w:val="28"/>
        </w:rPr>
      </w:pPr>
    </w:p>
    <w:p w:rsidR="008F5896" w:rsidRDefault="008F5896" w:rsidP="008F5896">
      <w:pPr>
        <w:spacing w:after="0" w:line="240" w:lineRule="auto"/>
        <w:jc w:val="center"/>
        <w:rPr>
          <w:rFonts w:ascii="Times New Roman" w:hAnsi="Times New Roman" w:cs="Times New Roman"/>
          <w:b/>
          <w:color w:val="000000"/>
          <w:spacing w:val="30"/>
          <w:sz w:val="28"/>
          <w:szCs w:val="28"/>
        </w:rPr>
      </w:pPr>
    </w:p>
    <w:p w:rsidR="008F5896" w:rsidRDefault="008F5896" w:rsidP="008F5896">
      <w:pPr>
        <w:spacing w:after="0" w:line="240" w:lineRule="auto"/>
        <w:jc w:val="center"/>
        <w:rPr>
          <w:rFonts w:ascii="Times New Roman" w:hAnsi="Times New Roman" w:cs="Times New Roman"/>
          <w:b/>
          <w:color w:val="000000"/>
          <w:spacing w:val="30"/>
          <w:sz w:val="28"/>
          <w:szCs w:val="28"/>
        </w:rPr>
      </w:pPr>
    </w:p>
    <w:p w:rsidR="008F5896" w:rsidRDefault="008F5896" w:rsidP="008F5896">
      <w:pPr>
        <w:spacing w:after="0" w:line="240" w:lineRule="auto"/>
        <w:jc w:val="center"/>
        <w:rPr>
          <w:rFonts w:ascii="Times New Roman" w:hAnsi="Times New Roman" w:cs="Times New Roman"/>
          <w:b/>
          <w:color w:val="000000"/>
          <w:spacing w:val="30"/>
          <w:sz w:val="28"/>
          <w:szCs w:val="28"/>
        </w:rPr>
      </w:pPr>
    </w:p>
    <w:p w:rsidR="008F5896" w:rsidRDefault="008F5896" w:rsidP="008F5896">
      <w:pPr>
        <w:spacing w:after="0" w:line="240" w:lineRule="auto"/>
        <w:jc w:val="center"/>
        <w:rPr>
          <w:rFonts w:ascii="Times New Roman" w:hAnsi="Times New Roman" w:cs="Times New Roman"/>
          <w:b/>
          <w:color w:val="000000"/>
          <w:spacing w:val="30"/>
          <w:sz w:val="28"/>
          <w:szCs w:val="28"/>
        </w:rPr>
      </w:pPr>
    </w:p>
    <w:p w:rsidR="008F5896" w:rsidRDefault="008F5896" w:rsidP="008F5896">
      <w:pPr>
        <w:spacing w:after="0" w:line="240" w:lineRule="auto"/>
        <w:jc w:val="center"/>
        <w:rPr>
          <w:rFonts w:ascii="Times New Roman" w:hAnsi="Times New Roman" w:cs="Times New Roman"/>
          <w:b/>
          <w:color w:val="000000"/>
          <w:spacing w:val="30"/>
          <w:sz w:val="28"/>
          <w:szCs w:val="28"/>
        </w:rPr>
      </w:pPr>
    </w:p>
    <w:p w:rsidR="008F5896" w:rsidRDefault="008F5896" w:rsidP="008F5896">
      <w:pPr>
        <w:spacing w:after="0" w:line="240" w:lineRule="auto"/>
        <w:jc w:val="center"/>
        <w:rPr>
          <w:rFonts w:ascii="Times New Roman" w:hAnsi="Times New Roman" w:cs="Times New Roman"/>
          <w:b/>
          <w:color w:val="000000"/>
          <w:spacing w:val="30"/>
          <w:sz w:val="28"/>
          <w:szCs w:val="28"/>
        </w:rPr>
      </w:pPr>
    </w:p>
    <w:p w:rsidR="008F5896" w:rsidRDefault="008F5896" w:rsidP="008F5896">
      <w:pPr>
        <w:spacing w:after="0" w:line="240" w:lineRule="auto"/>
        <w:rPr>
          <w:rFonts w:ascii="Times New Roman" w:hAnsi="Times New Roman" w:cs="Times New Roman"/>
          <w:b/>
          <w:color w:val="000000"/>
          <w:spacing w:val="30"/>
          <w:sz w:val="28"/>
          <w:szCs w:val="28"/>
        </w:rPr>
      </w:pPr>
    </w:p>
    <w:p w:rsidR="008F5896" w:rsidRDefault="008F5896" w:rsidP="008F5896">
      <w:pPr>
        <w:spacing w:after="0" w:line="240" w:lineRule="auto"/>
        <w:jc w:val="center"/>
        <w:rPr>
          <w:rFonts w:ascii="Times New Roman" w:hAnsi="Times New Roman" w:cs="Times New Roman"/>
          <w:b/>
          <w:color w:val="000000"/>
          <w:spacing w:val="30"/>
          <w:sz w:val="28"/>
          <w:szCs w:val="28"/>
        </w:rPr>
      </w:pPr>
    </w:p>
    <w:p w:rsidR="008F5896" w:rsidRDefault="008F5896" w:rsidP="008F5896">
      <w:pPr>
        <w:spacing w:after="0" w:line="240" w:lineRule="auto"/>
        <w:jc w:val="center"/>
        <w:rPr>
          <w:rFonts w:ascii="Times New Roman" w:hAnsi="Times New Roman" w:cs="Times New Roman"/>
          <w:b/>
          <w:color w:val="000000"/>
          <w:spacing w:val="30"/>
          <w:sz w:val="28"/>
          <w:szCs w:val="28"/>
        </w:rPr>
      </w:pPr>
    </w:p>
    <w:p w:rsidR="008F5896" w:rsidRDefault="008F5896" w:rsidP="008F5896">
      <w:pPr>
        <w:spacing w:after="0" w:line="240" w:lineRule="auto"/>
        <w:jc w:val="center"/>
        <w:rPr>
          <w:rFonts w:ascii="Times New Roman" w:hAnsi="Times New Roman" w:cs="Times New Roman"/>
          <w:b/>
          <w:color w:val="000000"/>
          <w:spacing w:val="30"/>
          <w:sz w:val="28"/>
          <w:szCs w:val="28"/>
        </w:rPr>
      </w:pPr>
    </w:p>
    <w:p w:rsidR="008F5896" w:rsidRDefault="008F5896" w:rsidP="008F5896">
      <w:pPr>
        <w:spacing w:after="0" w:line="240" w:lineRule="auto"/>
        <w:jc w:val="center"/>
        <w:rPr>
          <w:rFonts w:ascii="Times New Roman" w:hAnsi="Times New Roman" w:cs="Times New Roman"/>
          <w:b/>
          <w:color w:val="000000"/>
          <w:spacing w:val="30"/>
          <w:sz w:val="28"/>
          <w:szCs w:val="28"/>
        </w:rPr>
      </w:pPr>
    </w:p>
    <w:p w:rsidR="008F5896" w:rsidRDefault="008F5896" w:rsidP="008F5896">
      <w:pPr>
        <w:spacing w:after="0" w:line="240" w:lineRule="auto"/>
        <w:jc w:val="center"/>
        <w:rPr>
          <w:rFonts w:ascii="Times New Roman" w:hAnsi="Times New Roman" w:cs="Times New Roman"/>
          <w:b/>
          <w:color w:val="000000"/>
          <w:spacing w:val="30"/>
          <w:sz w:val="28"/>
          <w:szCs w:val="28"/>
        </w:rPr>
      </w:pPr>
    </w:p>
    <w:p w:rsidR="008F5896" w:rsidRDefault="008F5896" w:rsidP="008F5896">
      <w:pPr>
        <w:spacing w:after="0" w:line="240" w:lineRule="auto"/>
        <w:jc w:val="center"/>
        <w:rPr>
          <w:rFonts w:ascii="Times New Roman" w:hAnsi="Times New Roman" w:cs="Times New Roman"/>
          <w:b/>
          <w:color w:val="000000"/>
          <w:spacing w:val="30"/>
          <w:sz w:val="28"/>
          <w:szCs w:val="28"/>
        </w:rPr>
      </w:pPr>
    </w:p>
    <w:p w:rsidR="008F5896" w:rsidRDefault="008F5896" w:rsidP="008F5896">
      <w:pPr>
        <w:spacing w:after="0" w:line="240" w:lineRule="auto"/>
        <w:jc w:val="center"/>
        <w:rPr>
          <w:rFonts w:ascii="Times New Roman" w:hAnsi="Times New Roman" w:cs="Times New Roman"/>
          <w:b/>
          <w:color w:val="000000"/>
          <w:spacing w:val="30"/>
          <w:sz w:val="28"/>
          <w:szCs w:val="28"/>
        </w:rPr>
      </w:pPr>
    </w:p>
    <w:p w:rsidR="008F5896" w:rsidRDefault="008F5896" w:rsidP="008F5896">
      <w:pPr>
        <w:spacing w:after="0" w:line="240" w:lineRule="auto"/>
        <w:jc w:val="center"/>
        <w:rPr>
          <w:rFonts w:ascii="Times New Roman" w:hAnsi="Times New Roman" w:cs="Times New Roman"/>
          <w:b/>
          <w:color w:val="000000"/>
          <w:spacing w:val="30"/>
          <w:sz w:val="28"/>
          <w:szCs w:val="28"/>
        </w:rPr>
      </w:pPr>
    </w:p>
    <w:p w:rsidR="008F5896" w:rsidRDefault="008F5896" w:rsidP="008F5896">
      <w:pPr>
        <w:spacing w:after="0" w:line="240" w:lineRule="auto"/>
        <w:jc w:val="center"/>
        <w:rPr>
          <w:rFonts w:ascii="Times New Roman" w:hAnsi="Times New Roman" w:cs="Times New Roman"/>
          <w:b/>
          <w:color w:val="000000"/>
          <w:spacing w:val="30"/>
          <w:sz w:val="28"/>
          <w:szCs w:val="28"/>
        </w:rPr>
      </w:pPr>
    </w:p>
    <w:p w:rsidR="008F5896" w:rsidRDefault="008F5896" w:rsidP="008F5896">
      <w:pPr>
        <w:spacing w:after="0" w:line="240" w:lineRule="auto"/>
        <w:jc w:val="center"/>
        <w:rPr>
          <w:rFonts w:ascii="Times New Roman" w:hAnsi="Times New Roman" w:cs="Times New Roman"/>
          <w:b/>
          <w:color w:val="000000"/>
          <w:spacing w:val="30"/>
          <w:sz w:val="28"/>
          <w:szCs w:val="28"/>
        </w:rPr>
      </w:pPr>
    </w:p>
    <w:p w:rsidR="008F5896" w:rsidRDefault="008F5896" w:rsidP="008F5896">
      <w:pPr>
        <w:spacing w:after="0" w:line="240" w:lineRule="auto"/>
        <w:jc w:val="center"/>
        <w:rPr>
          <w:rFonts w:ascii="Times New Roman" w:hAnsi="Times New Roman" w:cs="Times New Roman"/>
          <w:b/>
          <w:color w:val="000000"/>
          <w:spacing w:val="30"/>
          <w:sz w:val="28"/>
          <w:szCs w:val="28"/>
        </w:rPr>
      </w:pPr>
    </w:p>
    <w:p w:rsidR="008F5896" w:rsidRDefault="008F5896" w:rsidP="008F5896">
      <w:pPr>
        <w:spacing w:after="0" w:line="240" w:lineRule="auto"/>
        <w:jc w:val="center"/>
        <w:rPr>
          <w:rFonts w:ascii="Times New Roman" w:hAnsi="Times New Roman" w:cs="Times New Roman"/>
          <w:b/>
          <w:color w:val="000000"/>
          <w:spacing w:val="30"/>
          <w:sz w:val="28"/>
          <w:szCs w:val="28"/>
        </w:rPr>
      </w:pPr>
    </w:p>
    <w:p w:rsidR="008F5896" w:rsidRDefault="008F5896" w:rsidP="008F5896">
      <w:pPr>
        <w:spacing w:after="0" w:line="240" w:lineRule="auto"/>
        <w:jc w:val="center"/>
        <w:rPr>
          <w:rFonts w:ascii="Times New Roman" w:hAnsi="Times New Roman" w:cs="Times New Roman"/>
          <w:b/>
          <w:color w:val="000000"/>
          <w:spacing w:val="30"/>
          <w:sz w:val="28"/>
          <w:szCs w:val="28"/>
        </w:rPr>
      </w:pPr>
    </w:p>
    <w:p w:rsidR="008F5896" w:rsidRDefault="008F5896" w:rsidP="008F5896">
      <w:pPr>
        <w:spacing w:after="0" w:line="240" w:lineRule="auto"/>
        <w:jc w:val="center"/>
        <w:rPr>
          <w:rFonts w:ascii="Times New Roman" w:hAnsi="Times New Roman" w:cs="Times New Roman"/>
          <w:b/>
          <w:color w:val="000000"/>
          <w:spacing w:val="30"/>
          <w:sz w:val="28"/>
          <w:szCs w:val="28"/>
        </w:rPr>
      </w:pPr>
    </w:p>
    <w:p w:rsidR="008F5896" w:rsidRDefault="008F5896" w:rsidP="008F5896">
      <w:pPr>
        <w:spacing w:after="0" w:line="240" w:lineRule="auto"/>
        <w:jc w:val="center"/>
        <w:rPr>
          <w:rFonts w:ascii="Times New Roman" w:hAnsi="Times New Roman" w:cs="Times New Roman"/>
          <w:b/>
          <w:color w:val="000000"/>
          <w:spacing w:val="30"/>
          <w:sz w:val="28"/>
          <w:szCs w:val="28"/>
        </w:rPr>
      </w:pPr>
    </w:p>
    <w:p w:rsidR="008F5896" w:rsidRDefault="008F5896" w:rsidP="008F5896">
      <w:pPr>
        <w:spacing w:after="0" w:line="240" w:lineRule="auto"/>
        <w:jc w:val="center"/>
        <w:rPr>
          <w:rFonts w:ascii="Times New Roman" w:hAnsi="Times New Roman" w:cs="Times New Roman"/>
          <w:b/>
          <w:color w:val="000000"/>
          <w:spacing w:val="30"/>
          <w:sz w:val="28"/>
          <w:szCs w:val="28"/>
        </w:rPr>
      </w:pPr>
    </w:p>
    <w:p w:rsidR="008F5896" w:rsidRDefault="008F5896" w:rsidP="008F5896">
      <w:pPr>
        <w:spacing w:after="0" w:line="240" w:lineRule="auto"/>
        <w:jc w:val="center"/>
        <w:rPr>
          <w:rFonts w:ascii="Times New Roman" w:hAnsi="Times New Roman" w:cs="Times New Roman"/>
          <w:b/>
          <w:color w:val="000000"/>
          <w:spacing w:val="30"/>
          <w:sz w:val="28"/>
          <w:szCs w:val="28"/>
        </w:rPr>
      </w:pPr>
    </w:p>
    <w:p w:rsidR="008F5896" w:rsidRDefault="008F5896" w:rsidP="008F5896">
      <w:pPr>
        <w:spacing w:after="0" w:line="240" w:lineRule="auto"/>
        <w:jc w:val="center"/>
        <w:rPr>
          <w:rFonts w:ascii="Times New Roman" w:hAnsi="Times New Roman" w:cs="Times New Roman"/>
          <w:b/>
          <w:color w:val="000000"/>
          <w:spacing w:val="30"/>
          <w:sz w:val="28"/>
          <w:szCs w:val="28"/>
        </w:rPr>
      </w:pPr>
    </w:p>
    <w:p w:rsidR="00F64331" w:rsidRDefault="00F64331" w:rsidP="008F5896">
      <w:pPr>
        <w:spacing w:after="0" w:line="240" w:lineRule="auto"/>
        <w:jc w:val="center"/>
        <w:rPr>
          <w:rFonts w:ascii="Times New Roman" w:hAnsi="Times New Roman" w:cs="Times New Roman"/>
          <w:b/>
          <w:color w:val="000000"/>
          <w:spacing w:val="30"/>
          <w:sz w:val="28"/>
          <w:szCs w:val="28"/>
        </w:rPr>
      </w:pPr>
    </w:p>
    <w:p w:rsidR="00F64331" w:rsidRDefault="00F64331" w:rsidP="008F5896">
      <w:pPr>
        <w:spacing w:after="0" w:line="240" w:lineRule="auto"/>
        <w:jc w:val="center"/>
        <w:rPr>
          <w:rFonts w:ascii="Times New Roman" w:hAnsi="Times New Roman" w:cs="Times New Roman"/>
          <w:b/>
          <w:color w:val="000000"/>
          <w:spacing w:val="30"/>
          <w:sz w:val="28"/>
          <w:szCs w:val="28"/>
        </w:rPr>
      </w:pPr>
    </w:p>
    <w:p w:rsidR="00F64331" w:rsidRDefault="00F64331" w:rsidP="008F5896">
      <w:pPr>
        <w:spacing w:after="0" w:line="240" w:lineRule="auto"/>
        <w:jc w:val="center"/>
        <w:rPr>
          <w:rFonts w:ascii="Times New Roman" w:hAnsi="Times New Roman" w:cs="Times New Roman"/>
          <w:b/>
          <w:color w:val="000000"/>
          <w:spacing w:val="30"/>
          <w:sz w:val="28"/>
          <w:szCs w:val="28"/>
        </w:rPr>
      </w:pPr>
    </w:p>
    <w:p w:rsidR="008F5896" w:rsidRPr="006E4FDD" w:rsidRDefault="008F5896" w:rsidP="008F5896">
      <w:pPr>
        <w:spacing w:after="0" w:line="240" w:lineRule="auto"/>
        <w:jc w:val="center"/>
        <w:rPr>
          <w:rFonts w:ascii="Times New Roman" w:hAnsi="Times New Roman" w:cs="Times New Roman"/>
          <w:b/>
          <w:color w:val="000000"/>
          <w:spacing w:val="30"/>
          <w:sz w:val="28"/>
          <w:szCs w:val="28"/>
        </w:rPr>
      </w:pPr>
      <w:r>
        <w:rPr>
          <w:rFonts w:ascii="Times New Roman" w:hAnsi="Times New Roman" w:cs="Times New Roman"/>
          <w:b/>
          <w:color w:val="000000"/>
          <w:spacing w:val="30"/>
          <w:sz w:val="28"/>
          <w:szCs w:val="28"/>
        </w:rPr>
        <w:t>Заключение</w:t>
      </w:r>
    </w:p>
    <w:p w:rsidR="008F5896" w:rsidRPr="006E4FDD" w:rsidRDefault="008F5896" w:rsidP="008F5896">
      <w:pPr>
        <w:spacing w:after="0" w:line="240" w:lineRule="auto"/>
        <w:rPr>
          <w:rFonts w:ascii="Times New Roman" w:hAnsi="Times New Roman" w:cs="Times New Roman"/>
          <w:color w:val="000000"/>
          <w:spacing w:val="30"/>
          <w:sz w:val="28"/>
          <w:szCs w:val="28"/>
        </w:rPr>
      </w:pPr>
    </w:p>
    <w:p w:rsidR="008F5896" w:rsidRDefault="008F5896" w:rsidP="00FF7707">
      <w:pPr>
        <w:pStyle w:val="2"/>
      </w:pPr>
      <w:r>
        <w:t>Стабильными валютами принято считать денежные единицы стран, экономика которых достаточно сильна для преодоления любого кризиса. Нынешний кризис начался в США, поэтому доллар хоть и является мировой резервной валютой для многих государств, постепенно и он стал терять свои позиции.Евро также теряет свои позиции в мире, избежать инфляции этой валюте не удастся. Основными потребителями экспортных товаров Европы являются США, Япония, Саудовская Аравия, Россия, Бразилия</w:t>
      </w:r>
      <w:r w:rsidR="00FF7707">
        <w:t xml:space="preserve"> </w:t>
      </w:r>
      <w:r>
        <w:t>.Очень хорошие перспективы у валют Индии и Китая, чью продукцию импортируют во всем мире, в силу очень большого количества населения этих стран и определенных традиций у них не развит внутренний спрос. Таким образом, они могут, повышая внутреннее потребление и осуществляя грамотные государственные инвестиции, сохранить рост валового продукта. Значит, на ближайшее время индийская рупия и китайский юань будут одними из самых устойчивых.</w:t>
      </w:r>
      <w:r w:rsidR="00FF7707">
        <w:t xml:space="preserve"> </w:t>
      </w:r>
      <w:r>
        <w:t xml:space="preserve">В СМИ больше принято говорить о доминирующей позиции в мировой экономике именно Китая, так как даже США постарались наладить теплые отношения с этим коммунистическим государством..Отдельно отметим стабильность швейцарского франка. Эта валюта пережила уже не один кризис, а рецепт долгожителя прост: депозиты общей суммой около 2 трлн. дол. размещены в банках Швейцарии, мировой рынок депозитов оценивается всего в 5 триллионов долларов. Слишком много денег хранится в этой стране, слишком много должны этой стране кредитов, ее валюта, скорее всего, останется и впредь стабильной. Но полностью избежать влияния инфляционных процессов, в результате которых обесцениваются ведущие денежные единицы мира, швейцарскому франку вряд ли </w:t>
      </w:r>
      <w:r w:rsidR="00FF7707">
        <w:t>удастся.</w:t>
      </w:r>
    </w:p>
    <w:p w:rsidR="008F5896" w:rsidRPr="00FF7707" w:rsidRDefault="00FF7707" w:rsidP="00FF7707">
      <w:pPr>
        <w:pStyle w:val="af1"/>
        <w:spacing w:line="360" w:lineRule="auto"/>
        <w:jc w:val="both"/>
        <w:rPr>
          <w:rFonts w:ascii="Times New Roman" w:hAnsi="Times New Roman" w:cs="Times New Roman"/>
          <w:sz w:val="28"/>
          <w:szCs w:val="28"/>
        </w:rPr>
      </w:pPr>
      <w:r w:rsidRPr="00FF7707">
        <w:rPr>
          <w:rFonts w:ascii="Times New Roman" w:hAnsi="Times New Roman" w:cs="Times New Roman"/>
          <w:sz w:val="28"/>
          <w:szCs w:val="28"/>
        </w:rPr>
        <w:t>Как любая цена, валютный курс отклоняется от стоимостной основы – покупательной способности валют – под влиянием спроса и предложения валюты. Соотношение такого спроса и предложения зависит от ряда факторов. Многофакторность валютного курса отражает его связь с другими экономическими категориями – стоимостью, ценой, деньгами, процентом, платежным балансом и т.д. Причем происходит сложное их переплетение и выдвижение в качестве решающих то одних, то других факторов.</w:t>
      </w:r>
    </w:p>
    <w:p w:rsidR="008F5896" w:rsidRPr="00FF7707" w:rsidRDefault="008F5896" w:rsidP="00FF7707">
      <w:pPr>
        <w:pStyle w:val="af1"/>
        <w:spacing w:line="360" w:lineRule="auto"/>
        <w:rPr>
          <w:rFonts w:ascii="Times New Roman" w:hAnsi="Times New Roman" w:cs="Times New Roman"/>
          <w:sz w:val="28"/>
          <w:szCs w:val="28"/>
        </w:rPr>
      </w:pPr>
    </w:p>
    <w:p w:rsidR="008F5896" w:rsidRPr="00FF7707" w:rsidRDefault="008F5896" w:rsidP="00FF7707">
      <w:pPr>
        <w:pStyle w:val="af1"/>
        <w:spacing w:line="360" w:lineRule="auto"/>
        <w:rPr>
          <w:rFonts w:ascii="Times New Roman" w:hAnsi="Times New Roman" w:cs="Times New Roman"/>
          <w:sz w:val="28"/>
          <w:szCs w:val="28"/>
        </w:rPr>
      </w:pPr>
    </w:p>
    <w:p w:rsidR="008F5896" w:rsidRPr="00FF7707" w:rsidRDefault="008F5896" w:rsidP="00FF7707">
      <w:pPr>
        <w:pStyle w:val="af1"/>
        <w:spacing w:line="360" w:lineRule="auto"/>
        <w:rPr>
          <w:rFonts w:ascii="Times New Roman" w:hAnsi="Times New Roman" w:cs="Times New Roman"/>
          <w:sz w:val="28"/>
          <w:szCs w:val="28"/>
        </w:rPr>
      </w:pPr>
    </w:p>
    <w:p w:rsidR="008F5896" w:rsidRPr="00035FA1" w:rsidRDefault="008F5896" w:rsidP="008F5896">
      <w:pPr>
        <w:pStyle w:val="14"/>
      </w:pPr>
    </w:p>
    <w:p w:rsidR="008F5896" w:rsidRPr="00035FA1" w:rsidRDefault="008F5896" w:rsidP="008F5896">
      <w:pPr>
        <w:pStyle w:val="14"/>
      </w:pPr>
    </w:p>
    <w:p w:rsidR="008F5896" w:rsidRPr="00035FA1" w:rsidRDefault="008F5896" w:rsidP="008F5896">
      <w:pPr>
        <w:pStyle w:val="14"/>
      </w:pPr>
    </w:p>
    <w:p w:rsidR="008F5896" w:rsidRPr="00035FA1" w:rsidRDefault="008F5896" w:rsidP="008F5896">
      <w:pPr>
        <w:pStyle w:val="14"/>
      </w:pPr>
    </w:p>
    <w:p w:rsidR="008F5896" w:rsidRPr="00035FA1" w:rsidRDefault="008F5896" w:rsidP="008F5896">
      <w:pPr>
        <w:pStyle w:val="14"/>
      </w:pPr>
    </w:p>
    <w:p w:rsidR="008F5896" w:rsidRPr="00035FA1" w:rsidRDefault="008F5896" w:rsidP="008F5896">
      <w:pPr>
        <w:pStyle w:val="14"/>
      </w:pPr>
    </w:p>
    <w:p w:rsidR="008F5896" w:rsidRPr="00035FA1" w:rsidRDefault="008F5896" w:rsidP="008F5896">
      <w:pPr>
        <w:pStyle w:val="14"/>
      </w:pPr>
    </w:p>
    <w:p w:rsidR="008F5896" w:rsidRDefault="008F5896">
      <w:pPr>
        <w:spacing w:after="0" w:line="360" w:lineRule="auto"/>
        <w:jc w:val="both"/>
        <w:rPr>
          <w:rFonts w:ascii="Times New Roman" w:hAnsi="Times New Roman"/>
          <w:color w:val="000000"/>
          <w:sz w:val="28"/>
          <w:szCs w:val="28"/>
        </w:rPr>
      </w:pPr>
    </w:p>
    <w:p w:rsidR="008F5896" w:rsidRDefault="008F5896">
      <w:pPr>
        <w:spacing w:before="280" w:after="280" w:line="240" w:lineRule="auto"/>
        <w:jc w:val="both"/>
        <w:rPr>
          <w:rFonts w:ascii="Times New Roman" w:hAnsi="Times New Roman"/>
          <w:sz w:val="28"/>
          <w:szCs w:val="28"/>
        </w:rPr>
      </w:pPr>
    </w:p>
    <w:p w:rsidR="008F5896" w:rsidRDefault="00FF7707" w:rsidP="00FF7707">
      <w:pPr>
        <w:spacing w:before="280" w:after="280" w:line="240" w:lineRule="auto"/>
        <w:jc w:val="center"/>
        <w:rPr>
          <w:rFonts w:ascii="Times New Roman" w:hAnsi="Times New Roman"/>
          <w:sz w:val="28"/>
          <w:szCs w:val="28"/>
        </w:rPr>
      </w:pPr>
      <w:r>
        <w:rPr>
          <w:rFonts w:ascii="Times New Roman" w:hAnsi="Times New Roman"/>
          <w:sz w:val="28"/>
          <w:szCs w:val="28"/>
        </w:rPr>
        <w:t>Список использованной литературы</w:t>
      </w:r>
    </w:p>
    <w:p w:rsidR="008F5896" w:rsidRDefault="008F5896">
      <w:pPr>
        <w:spacing w:before="280" w:after="280" w:line="240" w:lineRule="auto"/>
        <w:jc w:val="both"/>
        <w:rPr>
          <w:rFonts w:ascii="Times New Roman" w:hAnsi="Times New Roman"/>
          <w:sz w:val="28"/>
          <w:szCs w:val="28"/>
        </w:rPr>
      </w:pPr>
    </w:p>
    <w:p w:rsidR="00D22764" w:rsidRDefault="00D22764">
      <w:pPr>
        <w:spacing w:before="280" w:after="28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1.Агапова Т.А., Серегина С.Ф. Макроэкономика. — М.: ДиС, 200</w:t>
      </w:r>
      <w:r w:rsidR="00FF7707">
        <w:rPr>
          <w:rFonts w:ascii="Times New Roman" w:eastAsia="Times New Roman" w:hAnsi="Times New Roman"/>
          <w:color w:val="000000"/>
          <w:sz w:val="28"/>
          <w:szCs w:val="28"/>
        </w:rPr>
        <w:t>6</w:t>
      </w:r>
      <w:r>
        <w:rPr>
          <w:rFonts w:ascii="Times New Roman" w:eastAsia="Times New Roman" w:hAnsi="Times New Roman"/>
          <w:color w:val="000000"/>
          <w:sz w:val="28"/>
          <w:szCs w:val="28"/>
        </w:rPr>
        <w:t>.</w:t>
      </w:r>
    </w:p>
    <w:p w:rsidR="00D22764" w:rsidRDefault="00D22764">
      <w:pPr>
        <w:spacing w:before="280" w:after="28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2.Гребенников П.И., Леусский А.И., Тарасевич Л.С. Микроэкономика. — СПб., 200</w:t>
      </w:r>
      <w:r w:rsidR="00FF7707">
        <w:rPr>
          <w:rFonts w:ascii="Times New Roman" w:eastAsia="Times New Roman" w:hAnsi="Times New Roman"/>
          <w:color w:val="000000"/>
          <w:sz w:val="28"/>
          <w:szCs w:val="28"/>
        </w:rPr>
        <w:t>5</w:t>
      </w:r>
    </w:p>
    <w:p w:rsidR="00D22764" w:rsidRDefault="00D22764">
      <w:pPr>
        <w:spacing w:before="280" w:after="28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3.Курс экономической теории / Под ред. М.Н. Чепурина и Е.А. Киселовой. — Киров: АСА, 2002.</w:t>
      </w:r>
    </w:p>
    <w:p w:rsidR="00D22764" w:rsidRDefault="00D22764">
      <w:pPr>
        <w:spacing w:before="280" w:after="28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4.Макроэкономика: Теория и российская практика / Под ред. А.Г. Грязновой и Н.Н. Думной. — М.: КНОРУС, 2006.</w:t>
      </w:r>
    </w:p>
    <w:p w:rsidR="00D22764" w:rsidRDefault="00D22764">
      <w:pPr>
        <w:spacing w:before="280" w:after="28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5.Макроэкономика / В.М. Гальперин, П.И. Гребенников, А.И. Леусский, Л.С. Тарасевич. — СПб., 200</w:t>
      </w:r>
      <w:r w:rsidR="00FF7707">
        <w:rPr>
          <w:rFonts w:ascii="Times New Roman" w:eastAsia="Times New Roman" w:hAnsi="Times New Roman"/>
          <w:color w:val="000000"/>
          <w:sz w:val="28"/>
          <w:szCs w:val="28"/>
        </w:rPr>
        <w:t>8</w:t>
      </w:r>
      <w:r>
        <w:rPr>
          <w:rFonts w:ascii="Times New Roman" w:eastAsia="Times New Roman" w:hAnsi="Times New Roman"/>
          <w:color w:val="000000"/>
          <w:sz w:val="28"/>
          <w:szCs w:val="28"/>
        </w:rPr>
        <w:t>.</w:t>
      </w:r>
    </w:p>
    <w:p w:rsidR="00D22764" w:rsidRDefault="00D22764">
      <w:pPr>
        <w:spacing w:before="280" w:after="280" w:line="240" w:lineRule="auto"/>
        <w:jc w:val="both"/>
        <w:rPr>
          <w:rFonts w:ascii="Verdana" w:eastAsia="Times New Roman" w:hAnsi="Verdana"/>
          <w:color w:val="000000"/>
          <w:sz w:val="28"/>
          <w:szCs w:val="28"/>
        </w:rPr>
      </w:pPr>
      <w:r>
        <w:rPr>
          <w:rFonts w:ascii="Times New Roman" w:eastAsia="Times New Roman" w:hAnsi="Times New Roman"/>
          <w:color w:val="000000"/>
          <w:sz w:val="28"/>
          <w:szCs w:val="28"/>
        </w:rPr>
        <w:t>6.Экономическая теория / Под ред. В.Д. Камаева. — М., 2008</w:t>
      </w:r>
      <w:r>
        <w:rPr>
          <w:rFonts w:ascii="Verdana" w:eastAsia="Times New Roman" w:hAnsi="Verdana"/>
          <w:color w:val="000000"/>
          <w:sz w:val="28"/>
          <w:szCs w:val="28"/>
        </w:rPr>
        <w:t>.</w:t>
      </w:r>
    </w:p>
    <w:p w:rsidR="00D22764" w:rsidRDefault="00D22764">
      <w:pPr>
        <w:spacing w:after="0" w:line="360" w:lineRule="auto"/>
        <w:jc w:val="both"/>
      </w:pPr>
      <w:bookmarkStart w:id="46" w:name="_GoBack"/>
      <w:bookmarkEnd w:id="46"/>
    </w:p>
    <w:sectPr w:rsidR="00D22764" w:rsidSect="00F64331">
      <w:headerReference w:type="default" r:id="rId9"/>
      <w:pgSz w:w="11906" w:h="16838"/>
      <w:pgMar w:top="1134" w:right="850"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667" w:rsidRDefault="00875667">
      <w:pPr>
        <w:spacing w:after="0" w:line="240" w:lineRule="auto"/>
      </w:pPr>
      <w:r>
        <w:separator/>
      </w:r>
    </w:p>
  </w:endnote>
  <w:endnote w:type="continuationSeparator" w:id="0">
    <w:p w:rsidR="00875667" w:rsidRDefault="00875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667" w:rsidRDefault="00875667">
      <w:pPr>
        <w:spacing w:after="0" w:line="240" w:lineRule="auto"/>
      </w:pPr>
      <w:r>
        <w:separator/>
      </w:r>
    </w:p>
  </w:footnote>
  <w:footnote w:type="continuationSeparator" w:id="0">
    <w:p w:rsidR="00875667" w:rsidRDefault="00875667">
      <w:pPr>
        <w:spacing w:after="0" w:line="240" w:lineRule="auto"/>
      </w:pPr>
      <w:r>
        <w:continuationSeparator/>
      </w:r>
    </w:p>
  </w:footnote>
  <w:footnote w:id="1">
    <w:p w:rsidR="00D22764" w:rsidRDefault="00D22764">
      <w:pPr>
        <w:pStyle w:val="af4"/>
      </w:pPr>
      <w:r>
        <w:rPr>
          <w:rStyle w:val="a7"/>
          <w:rFonts w:ascii="Times New Roman" w:hAnsi="Times New Roman"/>
        </w:rPr>
        <w:footnoteRef/>
      </w:r>
      <w:r>
        <w:tab/>
        <w:t>Агапова Макроэкономика М:Дис с ст</w:t>
      </w:r>
      <w:r w:rsidR="00FF7707">
        <w:t>.156</w:t>
      </w:r>
    </w:p>
  </w:footnote>
  <w:footnote w:id="2">
    <w:p w:rsidR="008F5896" w:rsidRDefault="008F5896">
      <w:pPr>
        <w:pStyle w:val="af4"/>
      </w:pPr>
      <w:r>
        <w:rPr>
          <w:rStyle w:val="a8"/>
        </w:rPr>
        <w:footnoteRef/>
      </w:r>
      <w:r>
        <w:t xml:space="preserve"> </w:t>
      </w:r>
      <w:r w:rsidRPr="008F5896">
        <w:t>http://www.e-college.ru/xbooks/xbook180/book/index/index.html?go=part-003*page.htm</w:t>
      </w:r>
    </w:p>
  </w:footnote>
  <w:footnote w:id="3">
    <w:p w:rsidR="008F5896" w:rsidRDefault="008F5896">
      <w:pPr>
        <w:pStyle w:val="af4"/>
      </w:pPr>
      <w:r>
        <w:rPr>
          <w:rStyle w:val="a8"/>
        </w:rPr>
        <w:footnoteRef/>
      </w:r>
      <w:r>
        <w:t xml:space="preserve"> </w:t>
      </w:r>
      <w:r w:rsidRPr="008F5896">
        <w:t>http://vdollarah.ru/2009/10/11/mirovaya-valyutnaya-sistema-i-ee-evolyuciya/</w:t>
      </w:r>
    </w:p>
  </w:footnote>
  <w:footnote w:id="4">
    <w:p w:rsidR="008F5896" w:rsidRDefault="008F5896">
      <w:pPr>
        <w:pStyle w:val="af4"/>
      </w:pPr>
      <w:r>
        <w:rPr>
          <w:rStyle w:val="a8"/>
        </w:rPr>
        <w:footnoteRef/>
      </w:r>
      <w:r>
        <w:t xml:space="preserve"> </w:t>
      </w:r>
      <w:r w:rsidRPr="008F5896">
        <w:t>http://www.bibliotekar.ru/biznes-19/14.htm</w:t>
      </w:r>
    </w:p>
  </w:footnote>
  <w:footnote w:id="5">
    <w:p w:rsidR="008F5896" w:rsidRDefault="008F5896">
      <w:pPr>
        <w:pStyle w:val="af4"/>
      </w:pPr>
      <w:r>
        <w:rPr>
          <w:rStyle w:val="a8"/>
        </w:rPr>
        <w:footnoteRef/>
      </w:r>
      <w:r>
        <w:t xml:space="preserve"> </w:t>
      </w:r>
      <w:r w:rsidRPr="008F5896">
        <w:t>http://www.ref.by/refs/98/23402/1.html</w:t>
      </w:r>
    </w:p>
  </w:footnote>
  <w:footnote w:id="6">
    <w:p w:rsidR="008F5896" w:rsidRDefault="008F5896">
      <w:pPr>
        <w:pStyle w:val="af4"/>
      </w:pPr>
      <w:r>
        <w:rPr>
          <w:rStyle w:val="a8"/>
        </w:rPr>
        <w:footnoteRef/>
      </w:r>
      <w:r>
        <w:t xml:space="preserve"> </w:t>
      </w:r>
      <w:r w:rsidR="00FF7707" w:rsidRPr="00FF7707">
        <w:rPr>
          <w:rFonts w:ascii="Times New Roman" w:eastAsia="Times New Roman" w:hAnsi="Times New Roman"/>
          <w:color w:val="000000"/>
        </w:rPr>
        <w:t>Курс экономической теории / Под ред. М.Н. Чепурина и Е.А. Киселовой. — Киров: АСА, 200</w:t>
      </w:r>
      <w:r w:rsidR="00FF7707">
        <w:rPr>
          <w:rFonts w:ascii="Times New Roman" w:eastAsia="Times New Roman" w:hAnsi="Times New Roman"/>
          <w:color w:val="000000"/>
        </w:rPr>
        <w:t>8</w:t>
      </w:r>
      <w:r w:rsidR="00FF7707">
        <w:rPr>
          <w:rFonts w:ascii="Times New Roman" w:eastAsia="Times New Roman" w:hAnsi="Times New Roman"/>
          <w:color w:val="000000"/>
          <w:sz w:val="28"/>
          <w:szCs w:val="28"/>
        </w:rPr>
        <w:t>.</w:t>
      </w:r>
    </w:p>
  </w:footnote>
  <w:footnote w:id="7">
    <w:p w:rsidR="008F5896" w:rsidRDefault="008F5896">
      <w:pPr>
        <w:pStyle w:val="af4"/>
      </w:pPr>
      <w:r>
        <w:rPr>
          <w:rStyle w:val="a8"/>
        </w:rPr>
        <w:footnoteRef/>
      </w:r>
      <w:r>
        <w:t xml:space="preserve"> </w:t>
      </w:r>
      <w:r w:rsidRPr="008F5896">
        <w:t>http://www.elective.ru/arts/eko01-k0159-p10725.phtml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331" w:rsidRDefault="00F64331">
    <w:pPr>
      <w:pStyle w:val="af2"/>
      <w:jc w:val="right"/>
    </w:pPr>
    <w:r>
      <w:fldChar w:fldCharType="begin"/>
    </w:r>
    <w:r>
      <w:instrText xml:space="preserve"> PAGE   \* MERGEFORMAT </w:instrText>
    </w:r>
    <w:r>
      <w:fldChar w:fldCharType="separate"/>
    </w:r>
    <w:r w:rsidR="00E77A02">
      <w:rPr>
        <w:noProof/>
      </w:rPr>
      <w:t>2</w:t>
    </w:r>
    <w:r>
      <w:fldChar w:fldCharType="end"/>
    </w:r>
  </w:p>
  <w:p w:rsidR="00F64331" w:rsidRDefault="00F6433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B1784"/>
    <w:multiLevelType w:val="multilevel"/>
    <w:tmpl w:val="C89E0A5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75B85507"/>
    <w:multiLevelType w:val="hybridMultilevel"/>
    <w:tmpl w:val="5882DF72"/>
    <w:lvl w:ilvl="0" w:tplc="10DE9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110"/>
  <w:drawingGridVerticalSpacing w:val="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5896"/>
    <w:rsid w:val="00247869"/>
    <w:rsid w:val="002D76DC"/>
    <w:rsid w:val="00385F52"/>
    <w:rsid w:val="00444D45"/>
    <w:rsid w:val="00791C05"/>
    <w:rsid w:val="00845BB2"/>
    <w:rsid w:val="00875667"/>
    <w:rsid w:val="008F5896"/>
    <w:rsid w:val="00D22764"/>
    <w:rsid w:val="00DC5A84"/>
    <w:rsid w:val="00E77A02"/>
    <w:rsid w:val="00F64331"/>
    <w:rsid w:val="00FF7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5:chartTrackingRefBased/>
  <w15:docId w15:val="{1855C1A7-7D03-4C7B-AC91-C546F500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paragraph" w:styleId="1">
    <w:name w:val="heading 1"/>
    <w:basedOn w:val="a"/>
    <w:next w:val="a"/>
    <w:link w:val="10"/>
    <w:uiPriority w:val="99"/>
    <w:qFormat/>
    <w:rsid w:val="008F5896"/>
    <w:pPr>
      <w:keepNext/>
      <w:suppressAutoHyphens w:val="0"/>
      <w:spacing w:before="240" w:after="60" w:line="240" w:lineRule="auto"/>
      <w:outlineLvl w:val="0"/>
    </w:pPr>
    <w:rPr>
      <w:rFonts w:ascii="Arial" w:eastAsia="Times New Roman" w:hAnsi="Arial" w:cs="Arial"/>
      <w:b/>
      <w:bCs/>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Symbol" w:hAnsi="Symbol"/>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WW8Num6z0">
    <w:name w:val="WW8Num6z0"/>
    <w:rPr>
      <w:rFonts w:ascii="Symbol" w:hAnsi="Symbol"/>
      <w:sz w:val="20"/>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7z0">
    <w:name w:val="WW8Num7z0"/>
    <w:rPr>
      <w:rFonts w:ascii="Symbol" w:hAnsi="Symbol"/>
      <w:sz w:val="20"/>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8Num8z0">
    <w:name w:val="WW8Num8z0"/>
    <w:rPr>
      <w:rFonts w:ascii="Symbol" w:hAnsi="Symbol"/>
      <w:sz w:val="20"/>
    </w:rPr>
  </w:style>
  <w:style w:type="character" w:customStyle="1" w:styleId="WW8Num8z1">
    <w:name w:val="WW8Num8z1"/>
    <w:rPr>
      <w:rFonts w:ascii="Courier New" w:hAnsi="Courier New"/>
      <w:sz w:val="20"/>
    </w:rPr>
  </w:style>
  <w:style w:type="character" w:customStyle="1" w:styleId="WW8Num8z2">
    <w:name w:val="WW8Num8z2"/>
    <w:rPr>
      <w:rFonts w:ascii="Wingdings" w:hAnsi="Wingdings"/>
      <w:sz w:val="20"/>
    </w:rPr>
  </w:style>
  <w:style w:type="character" w:customStyle="1" w:styleId="WW8Num9z0">
    <w:name w:val="WW8Num9z0"/>
    <w:rPr>
      <w:rFonts w:ascii="Symbol" w:hAnsi="Symbol"/>
      <w:sz w:val="20"/>
    </w:rPr>
  </w:style>
  <w:style w:type="character" w:customStyle="1" w:styleId="WW8Num9z1">
    <w:name w:val="WW8Num9z1"/>
    <w:rPr>
      <w:rFonts w:ascii="Courier New" w:hAnsi="Courier New"/>
      <w:sz w:val="20"/>
    </w:rPr>
  </w:style>
  <w:style w:type="character" w:customStyle="1" w:styleId="WW8Num9z2">
    <w:name w:val="WW8Num9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sz w:val="2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13z0">
    <w:name w:val="WW8Num13z0"/>
    <w:rPr>
      <w:rFonts w:ascii="Symbol" w:hAnsi="Symbol"/>
      <w:sz w:val="20"/>
    </w:rPr>
  </w:style>
  <w:style w:type="character" w:customStyle="1" w:styleId="WW8Num13z1">
    <w:name w:val="WW8Num13z1"/>
    <w:rPr>
      <w:rFonts w:ascii="Courier New" w:hAnsi="Courier New"/>
      <w:sz w:val="20"/>
    </w:rPr>
  </w:style>
  <w:style w:type="character" w:customStyle="1" w:styleId="WW8Num13z2">
    <w:name w:val="WW8Num13z2"/>
    <w:rPr>
      <w:rFonts w:ascii="Wingdings" w:hAnsi="Wingdings"/>
      <w:sz w:val="20"/>
    </w:rPr>
  </w:style>
  <w:style w:type="character" w:customStyle="1" w:styleId="11">
    <w:name w:val="Основной шрифт абзаца1"/>
  </w:style>
  <w:style w:type="character" w:customStyle="1" w:styleId="a3">
    <w:name w:val="выделение"/>
    <w:basedOn w:val="11"/>
    <w:rPr>
      <w:b/>
      <w:bCs/>
      <w:color w:val="910025"/>
    </w:rPr>
  </w:style>
  <w:style w:type="character" w:customStyle="1" w:styleId="-">
    <w:name w:val="опред-е"/>
    <w:basedOn w:val="11"/>
    <w:rPr>
      <w:b/>
      <w:bCs/>
    </w:rPr>
  </w:style>
  <w:style w:type="character" w:customStyle="1" w:styleId="a4">
    <w:name w:val="Текст выноски Знак"/>
    <w:basedOn w:val="11"/>
    <w:rPr>
      <w:rFonts w:ascii="Tahoma" w:hAnsi="Tahoma" w:cs="Tahoma"/>
      <w:sz w:val="16"/>
      <w:szCs w:val="16"/>
    </w:rPr>
  </w:style>
  <w:style w:type="character" w:customStyle="1" w:styleId="a5">
    <w:name w:val="Верхний колонтитул Знак"/>
    <w:basedOn w:val="11"/>
    <w:uiPriority w:val="99"/>
  </w:style>
  <w:style w:type="character" w:customStyle="1" w:styleId="a6">
    <w:name w:val="Нижний колонтитул Знак"/>
    <w:basedOn w:val="11"/>
  </w:style>
  <w:style w:type="character" w:customStyle="1" w:styleId="a7">
    <w:name w:val="Символ сноски"/>
  </w:style>
  <w:style w:type="character" w:styleId="a8">
    <w:name w:val="footnote reference"/>
    <w:rPr>
      <w:vertAlign w:val="superscript"/>
    </w:rPr>
  </w:style>
  <w:style w:type="character" w:styleId="a9">
    <w:name w:val="endnote reference"/>
    <w:rPr>
      <w:vertAlign w:val="superscript"/>
    </w:rPr>
  </w:style>
  <w:style w:type="character" w:customStyle="1" w:styleId="aa">
    <w:name w:val="Символы концевой сноски"/>
  </w:style>
  <w:style w:type="paragraph" w:customStyle="1" w:styleId="ab">
    <w:name w:val="Заголовок"/>
    <w:basedOn w:val="a"/>
    <w:next w:val="ac"/>
    <w:pPr>
      <w:keepNext/>
      <w:spacing w:before="240" w:after="120"/>
    </w:pPr>
    <w:rPr>
      <w:rFonts w:ascii="Arial" w:eastAsia="Lucida Sans Unicode" w:hAnsi="Arial" w:cs="Mangal"/>
      <w:sz w:val="28"/>
      <w:szCs w:val="28"/>
    </w:rPr>
  </w:style>
  <w:style w:type="paragraph" w:styleId="ac">
    <w:name w:val="Body Text"/>
    <w:basedOn w:val="a"/>
    <w:pPr>
      <w:spacing w:after="120"/>
    </w:pPr>
  </w:style>
  <w:style w:type="paragraph" w:styleId="ad">
    <w:name w:val="List"/>
    <w:basedOn w:val="ac"/>
    <w:rPr>
      <w:rFonts w:ascii="Arial" w:hAnsi="Arial" w:cs="Mangal"/>
    </w:rPr>
  </w:style>
  <w:style w:type="paragraph" w:customStyle="1" w:styleId="12">
    <w:name w:val="Название1"/>
    <w:basedOn w:val="a"/>
    <w:pPr>
      <w:suppressLineNumbers/>
      <w:spacing w:before="120" w:after="120"/>
    </w:pPr>
    <w:rPr>
      <w:rFonts w:ascii="Arial" w:hAnsi="Arial" w:cs="Mangal"/>
      <w:i/>
      <w:iCs/>
      <w:sz w:val="20"/>
      <w:szCs w:val="24"/>
    </w:rPr>
  </w:style>
  <w:style w:type="paragraph" w:customStyle="1" w:styleId="13">
    <w:name w:val="Указатель1"/>
    <w:basedOn w:val="a"/>
    <w:pPr>
      <w:suppressLineNumbers/>
    </w:pPr>
    <w:rPr>
      <w:rFonts w:ascii="Arial" w:hAnsi="Arial" w:cs="Mangal"/>
    </w:rPr>
  </w:style>
  <w:style w:type="paragraph" w:styleId="ae">
    <w:name w:val="Normal (Web)"/>
    <w:basedOn w:val="a"/>
    <w:link w:val="af"/>
    <w:uiPriority w:val="99"/>
    <w:pPr>
      <w:spacing w:after="168" w:line="240" w:lineRule="auto"/>
    </w:pPr>
    <w:rPr>
      <w:rFonts w:ascii="Times New Roman" w:eastAsia="Times New Roman" w:hAnsi="Times New Roman" w:cs="Times New Roman"/>
      <w:sz w:val="24"/>
      <w:szCs w:val="24"/>
    </w:rPr>
  </w:style>
  <w:style w:type="paragraph" w:styleId="af0">
    <w:name w:val="Balloon Text"/>
    <w:basedOn w:val="a"/>
    <w:pPr>
      <w:spacing w:after="0" w:line="240" w:lineRule="auto"/>
    </w:pPr>
    <w:rPr>
      <w:rFonts w:ascii="Tahoma" w:hAnsi="Tahoma" w:cs="Tahoma"/>
      <w:sz w:val="16"/>
      <w:szCs w:val="16"/>
    </w:rPr>
  </w:style>
  <w:style w:type="paragraph" w:styleId="af1">
    <w:name w:val="No Spacing"/>
    <w:uiPriority w:val="1"/>
    <w:qFormat/>
    <w:pPr>
      <w:suppressAutoHyphens/>
    </w:pPr>
    <w:rPr>
      <w:rFonts w:ascii="Calibri" w:eastAsia="Calibri" w:hAnsi="Calibri" w:cs="Calibri"/>
      <w:sz w:val="22"/>
      <w:szCs w:val="22"/>
      <w:lang w:eastAsia="ar-SA"/>
    </w:rPr>
  </w:style>
  <w:style w:type="paragraph" w:styleId="af2">
    <w:name w:val="header"/>
    <w:basedOn w:val="a"/>
    <w:uiPriority w:val="99"/>
    <w:pPr>
      <w:tabs>
        <w:tab w:val="center" w:pos="4677"/>
        <w:tab w:val="right" w:pos="9355"/>
      </w:tabs>
      <w:spacing w:after="0" w:line="240" w:lineRule="auto"/>
    </w:pPr>
  </w:style>
  <w:style w:type="paragraph" w:styleId="af3">
    <w:name w:val="footer"/>
    <w:basedOn w:val="a"/>
    <w:pPr>
      <w:tabs>
        <w:tab w:val="center" w:pos="4677"/>
        <w:tab w:val="right" w:pos="9355"/>
      </w:tabs>
      <w:spacing w:after="0" w:line="240" w:lineRule="auto"/>
    </w:pPr>
  </w:style>
  <w:style w:type="paragraph" w:styleId="af4">
    <w:name w:val="footnote text"/>
    <w:basedOn w:val="a"/>
    <w:pPr>
      <w:suppressLineNumbers/>
      <w:ind w:left="283" w:hanging="283"/>
    </w:pPr>
    <w:rPr>
      <w:sz w:val="20"/>
      <w:szCs w:val="20"/>
    </w:rPr>
  </w:style>
  <w:style w:type="character" w:customStyle="1" w:styleId="10">
    <w:name w:val="Заголовок 1 Знак"/>
    <w:basedOn w:val="a0"/>
    <w:link w:val="1"/>
    <w:uiPriority w:val="99"/>
    <w:rsid w:val="008F5896"/>
    <w:rPr>
      <w:rFonts w:ascii="Arial" w:eastAsia="Times New Roman" w:hAnsi="Arial" w:cs="Arial"/>
      <w:b/>
      <w:bCs/>
      <w:kern w:val="28"/>
      <w:sz w:val="28"/>
      <w:szCs w:val="28"/>
    </w:rPr>
  </w:style>
  <w:style w:type="character" w:customStyle="1" w:styleId="apple-style-span">
    <w:name w:val="apple-style-span"/>
    <w:basedOn w:val="a0"/>
    <w:rsid w:val="008F5896"/>
  </w:style>
  <w:style w:type="paragraph" w:customStyle="1" w:styleId="14">
    <w:name w:val="Стиль1"/>
    <w:basedOn w:val="a"/>
    <w:link w:val="15"/>
    <w:qFormat/>
    <w:rsid w:val="008F5896"/>
    <w:pPr>
      <w:suppressAutoHyphens w:val="0"/>
      <w:spacing w:after="0" w:line="240" w:lineRule="auto"/>
      <w:jc w:val="both"/>
    </w:pPr>
    <w:rPr>
      <w:rFonts w:ascii="Times New Roman" w:eastAsia="Times New Roman" w:hAnsi="Times New Roman" w:cs="Times New Roman"/>
      <w:color w:val="000000"/>
      <w:spacing w:val="30"/>
      <w:sz w:val="28"/>
      <w:szCs w:val="28"/>
      <w:lang w:eastAsia="en-US"/>
    </w:rPr>
  </w:style>
  <w:style w:type="character" w:customStyle="1" w:styleId="15">
    <w:name w:val="Стиль1 Знак"/>
    <w:basedOn w:val="a0"/>
    <w:link w:val="14"/>
    <w:rsid w:val="008F5896"/>
    <w:rPr>
      <w:rFonts w:eastAsia="Times New Roman" w:cs="Times New Roman"/>
      <w:color w:val="000000"/>
      <w:spacing w:val="30"/>
      <w:sz w:val="28"/>
      <w:szCs w:val="28"/>
      <w:lang w:eastAsia="en-US"/>
    </w:rPr>
  </w:style>
  <w:style w:type="character" w:customStyle="1" w:styleId="af">
    <w:name w:val="Обычный (веб) Знак"/>
    <w:basedOn w:val="a0"/>
    <w:link w:val="ae"/>
    <w:uiPriority w:val="99"/>
    <w:rsid w:val="008F5896"/>
    <w:rPr>
      <w:sz w:val="24"/>
      <w:szCs w:val="24"/>
      <w:lang w:eastAsia="ar-SA"/>
    </w:rPr>
  </w:style>
  <w:style w:type="character" w:styleId="af5">
    <w:name w:val="Subtle Reference"/>
    <w:basedOn w:val="a0"/>
    <w:uiPriority w:val="31"/>
    <w:qFormat/>
    <w:rsid w:val="008F5896"/>
    <w:rPr>
      <w:smallCaps/>
      <w:color w:val="C0504D"/>
      <w:u w:val="single"/>
    </w:rPr>
  </w:style>
  <w:style w:type="paragraph" w:customStyle="1" w:styleId="2">
    <w:name w:val="Стиль2"/>
    <w:basedOn w:val="af1"/>
    <w:qFormat/>
    <w:rsid w:val="008F5896"/>
    <w:pPr>
      <w:spacing w:line="360" w:lineRule="auto"/>
      <w:ind w:firstLine="709"/>
      <w:jc w:val="both"/>
    </w:pPr>
    <w:rPr>
      <w:rFonts w:ascii="Times New Roman" w:hAnsi="Times New Roman"/>
      <w:sz w:val="28"/>
      <w:szCs w:val="28"/>
    </w:rPr>
  </w:style>
  <w:style w:type="paragraph" w:styleId="af6">
    <w:name w:val="endnote text"/>
    <w:basedOn w:val="a"/>
    <w:link w:val="af7"/>
    <w:uiPriority w:val="99"/>
    <w:semiHidden/>
    <w:unhideWhenUsed/>
    <w:rsid w:val="008F5896"/>
    <w:rPr>
      <w:sz w:val="20"/>
      <w:szCs w:val="20"/>
    </w:rPr>
  </w:style>
  <w:style w:type="character" w:customStyle="1" w:styleId="af7">
    <w:name w:val="Текст концевой сноски Знак"/>
    <w:basedOn w:val="a0"/>
    <w:link w:val="af6"/>
    <w:uiPriority w:val="99"/>
    <w:semiHidden/>
    <w:rsid w:val="008F5896"/>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71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0A626-62AA-4058-A1BC-CB885900F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8872</Words>
  <Characters>50573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NickOn</dc:creator>
  <cp:keywords/>
  <cp:lastModifiedBy>admin</cp:lastModifiedBy>
  <cp:revision>2</cp:revision>
  <cp:lastPrinted>1899-12-31T21:00:00Z</cp:lastPrinted>
  <dcterms:created xsi:type="dcterms:W3CDTF">2014-04-07T08:11:00Z</dcterms:created>
  <dcterms:modified xsi:type="dcterms:W3CDTF">2014-04-07T08:11:00Z</dcterms:modified>
</cp:coreProperties>
</file>