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" type="frame"/>
    </v:background>
  </w:background>
  <w:body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Волгоградский медико – экологический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835">
        <w:rPr>
          <w:rFonts w:ascii="Times New Roman" w:hAnsi="Times New Roman"/>
          <w:sz w:val="28"/>
          <w:szCs w:val="28"/>
        </w:rPr>
        <w:t>техникум</w:t>
      </w: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22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22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22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22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22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Дисциплина: « Экспертиза качества товаров».</w:t>
      </w: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Специальность: Экспертиза качества пищевых продуктов.</w:t>
      </w:r>
    </w:p>
    <w:p w:rsidR="00052222" w:rsidRPr="00A02835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Реферат на тему: </w:t>
      </w:r>
      <w:r w:rsidRPr="00A02835">
        <w:rPr>
          <w:rFonts w:ascii="Times New Roman" w:hAnsi="Times New Roman"/>
          <w:b/>
          <w:bCs/>
          <w:sz w:val="28"/>
          <w:szCs w:val="28"/>
        </w:rPr>
        <w:t>«Корнеплоды».</w:t>
      </w:r>
    </w:p>
    <w:p w:rsidR="00052222" w:rsidRPr="00A02835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2222" w:rsidRPr="00A02835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2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Выполнил</w:t>
      </w: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Студент гр. Э-514</w:t>
      </w: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Сидский А.Н.</w:t>
      </w:r>
    </w:p>
    <w:p w:rsidR="00052222" w:rsidRPr="00A02835" w:rsidRDefault="00AF3055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</w:t>
      </w: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Оценка </w:t>
      </w: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7D7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2" w:rsidRPr="00A02835" w:rsidRDefault="00052222" w:rsidP="005760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Волгоград. 2007г.</w:t>
      </w:r>
    </w:p>
    <w:p w:rsidR="00052222" w:rsidRPr="00A02835" w:rsidRDefault="00052222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D53" w:rsidRPr="008A2E3B" w:rsidRDefault="00052222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A68F0" w:rsidRPr="008A2E3B">
        <w:rPr>
          <w:rFonts w:ascii="Times New Roman" w:hAnsi="Times New Roman"/>
          <w:b/>
          <w:sz w:val="28"/>
          <w:szCs w:val="28"/>
        </w:rPr>
        <w:t>Содержание.</w:t>
      </w:r>
    </w:p>
    <w:p w:rsidR="00A02835" w:rsidRPr="008A2E3B" w:rsidRDefault="00A02835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68F0" w:rsidRPr="008A2E3B" w:rsidRDefault="009A68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1.Введение.</w:t>
      </w:r>
    </w:p>
    <w:p w:rsidR="00717FF0" w:rsidRPr="008A2E3B" w:rsidRDefault="00717F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 xml:space="preserve">2. Теория. </w:t>
      </w:r>
    </w:p>
    <w:p w:rsidR="009A68F0" w:rsidRPr="008A2E3B" w:rsidRDefault="00141D2C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2.1.Ассортимент товара</w:t>
      </w:r>
      <w:r w:rsidR="009A68F0" w:rsidRPr="008A2E3B">
        <w:rPr>
          <w:rFonts w:ascii="Times New Roman" w:hAnsi="Times New Roman"/>
          <w:sz w:val="28"/>
          <w:szCs w:val="28"/>
        </w:rPr>
        <w:t>.</w:t>
      </w:r>
    </w:p>
    <w:p w:rsidR="009A68F0" w:rsidRPr="008A2E3B" w:rsidRDefault="009A68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2.2. Пищевая энергетическая ценность.</w:t>
      </w:r>
    </w:p>
    <w:p w:rsidR="009A68F0" w:rsidRPr="008A2E3B" w:rsidRDefault="009A68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 xml:space="preserve">2.3. </w:t>
      </w:r>
      <w:r w:rsidR="00717FF0" w:rsidRPr="008A2E3B">
        <w:rPr>
          <w:rFonts w:ascii="Times New Roman" w:hAnsi="Times New Roman"/>
          <w:sz w:val="28"/>
          <w:szCs w:val="28"/>
        </w:rPr>
        <w:t>Требования к качеству.</w:t>
      </w:r>
    </w:p>
    <w:p w:rsidR="00717FF0" w:rsidRPr="008A2E3B" w:rsidRDefault="00717F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2.4. Методы контроля качества.</w:t>
      </w:r>
    </w:p>
    <w:p w:rsidR="00717FF0" w:rsidRPr="008A2E3B" w:rsidRDefault="00717F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2.5. Правила приёмки и отбора проб.</w:t>
      </w:r>
    </w:p>
    <w:p w:rsidR="00717FF0" w:rsidRPr="008A2E3B" w:rsidRDefault="00141D2C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2.6. Упаковка</w:t>
      </w:r>
      <w:r w:rsidR="00717FF0" w:rsidRPr="008A2E3B">
        <w:rPr>
          <w:rFonts w:ascii="Times New Roman" w:hAnsi="Times New Roman"/>
          <w:sz w:val="28"/>
          <w:szCs w:val="28"/>
        </w:rPr>
        <w:t>,</w:t>
      </w:r>
      <w:r w:rsidRPr="008A2E3B">
        <w:rPr>
          <w:rFonts w:ascii="Times New Roman" w:hAnsi="Times New Roman"/>
          <w:sz w:val="28"/>
          <w:szCs w:val="28"/>
        </w:rPr>
        <w:t xml:space="preserve"> </w:t>
      </w:r>
      <w:r w:rsidR="00717FF0" w:rsidRPr="008A2E3B">
        <w:rPr>
          <w:rFonts w:ascii="Times New Roman" w:hAnsi="Times New Roman"/>
          <w:sz w:val="28"/>
          <w:szCs w:val="28"/>
        </w:rPr>
        <w:t>маркировка товара.</w:t>
      </w:r>
    </w:p>
    <w:p w:rsidR="00717FF0" w:rsidRPr="008A2E3B" w:rsidRDefault="00717F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2.7. Дефекты, пороки.</w:t>
      </w:r>
    </w:p>
    <w:p w:rsidR="00717FF0" w:rsidRPr="008A2E3B" w:rsidRDefault="00717F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2.8. Фальсификация. Методы обнаружения.</w:t>
      </w:r>
    </w:p>
    <w:p w:rsidR="00717FF0" w:rsidRPr="008A2E3B" w:rsidRDefault="00717F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3. Практика.</w:t>
      </w:r>
    </w:p>
    <w:p w:rsidR="00717FF0" w:rsidRPr="008A2E3B" w:rsidRDefault="00717F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3.1. Органолептическая оценка.</w:t>
      </w:r>
    </w:p>
    <w:p w:rsidR="00717FF0" w:rsidRPr="008A2E3B" w:rsidRDefault="00717F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 xml:space="preserve">3.2. Физико-химическая оценка. </w:t>
      </w:r>
    </w:p>
    <w:p w:rsidR="00717FF0" w:rsidRPr="008A2E3B" w:rsidRDefault="00717FF0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 xml:space="preserve">4. Заключение. </w:t>
      </w:r>
    </w:p>
    <w:p w:rsidR="004E1524" w:rsidRPr="008A2E3B" w:rsidRDefault="004E152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3B">
        <w:rPr>
          <w:rFonts w:ascii="Times New Roman" w:hAnsi="Times New Roman"/>
          <w:sz w:val="28"/>
          <w:szCs w:val="28"/>
        </w:rPr>
        <w:t>5. Литература.</w:t>
      </w:r>
    </w:p>
    <w:p w:rsidR="001C10F1" w:rsidRPr="008A2E3B" w:rsidRDefault="00A02835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8A2E3B" w:rsidRPr="008A2E3B">
        <w:rPr>
          <w:rFonts w:ascii="Times New Roman" w:hAnsi="Times New Roman"/>
          <w:sz w:val="28"/>
          <w:szCs w:val="28"/>
        </w:rPr>
        <w:t xml:space="preserve">1. </w:t>
      </w:r>
      <w:r w:rsidR="001C10F1" w:rsidRPr="008A2E3B">
        <w:rPr>
          <w:rFonts w:ascii="Times New Roman" w:hAnsi="Times New Roman"/>
          <w:b/>
          <w:sz w:val="28"/>
          <w:szCs w:val="28"/>
        </w:rPr>
        <w:t>Введение.</w:t>
      </w:r>
    </w:p>
    <w:p w:rsidR="00A02835" w:rsidRPr="00A02835" w:rsidRDefault="00A02835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B30D4" w:rsidRPr="00A02835" w:rsidRDefault="00D479C7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Товароведение и экспертиза продовольственных товаров</w:t>
      </w:r>
      <w:r w:rsidR="004E1524" w:rsidRPr="00A02835">
        <w:rPr>
          <w:rFonts w:ascii="Times New Roman" w:hAnsi="Times New Roman"/>
          <w:sz w:val="28"/>
          <w:szCs w:val="28"/>
        </w:rPr>
        <w:t xml:space="preserve"> изучает вопросы, связанные не только со свойствами и качеством товаров, сырья, материалов, основами технологических процессов, но и с влиянием этих процессов на свойства товаров, исследованием проблем определения качества, упаковки, хранения, транспортирования и реализации товаров, расширением ассортимента товаров</w:t>
      </w:r>
      <w:r w:rsidR="005B30D4" w:rsidRPr="00A02835">
        <w:rPr>
          <w:rFonts w:ascii="Times New Roman" w:hAnsi="Times New Roman"/>
          <w:sz w:val="28"/>
          <w:szCs w:val="28"/>
        </w:rPr>
        <w:t>.</w:t>
      </w:r>
    </w:p>
    <w:p w:rsidR="00176761" w:rsidRPr="00A02835" w:rsidRDefault="005B30D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</w:t>
      </w:r>
      <w:r w:rsidR="009C1178" w:rsidRPr="00A02835">
        <w:rPr>
          <w:rFonts w:ascii="Times New Roman" w:hAnsi="Times New Roman"/>
          <w:sz w:val="28"/>
          <w:szCs w:val="28"/>
        </w:rPr>
        <w:t>Товароведение как наука основывается на положениях естественных , технических наук</w:t>
      </w:r>
      <w:r w:rsidR="00806367" w:rsidRPr="00806367">
        <w:rPr>
          <w:rFonts w:ascii="Times New Roman" w:hAnsi="Times New Roman"/>
          <w:sz w:val="28"/>
          <w:szCs w:val="28"/>
        </w:rPr>
        <w:t>.</w:t>
      </w:r>
      <w:r w:rsidR="009C1178" w:rsidRPr="00A02835">
        <w:rPr>
          <w:rFonts w:ascii="Times New Roman" w:hAnsi="Times New Roman"/>
          <w:sz w:val="28"/>
          <w:szCs w:val="28"/>
        </w:rPr>
        <w:t xml:space="preserve"> Оно базиру</w:t>
      </w:r>
      <w:r w:rsidR="00176761" w:rsidRPr="00A02835">
        <w:rPr>
          <w:rFonts w:ascii="Times New Roman" w:hAnsi="Times New Roman"/>
          <w:sz w:val="28"/>
          <w:szCs w:val="28"/>
        </w:rPr>
        <w:t>ется на данных физики, химии, биологии, экономики.</w:t>
      </w:r>
    </w:p>
    <w:p w:rsidR="00D479C7" w:rsidRPr="00A02835" w:rsidRDefault="00176761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Овладение современными методами экспертной оценки позволяет правильно идентифицировать и оценивать качество продукции, её конкурентоспособность.</w:t>
      </w:r>
      <w:r w:rsidR="00052222">
        <w:rPr>
          <w:rFonts w:ascii="Times New Roman" w:hAnsi="Times New Roman"/>
          <w:sz w:val="28"/>
          <w:szCs w:val="28"/>
        </w:rPr>
        <w:t xml:space="preserve"> </w:t>
      </w:r>
    </w:p>
    <w:p w:rsidR="00D479C7" w:rsidRPr="00A02835" w:rsidRDefault="00176761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Рассматриваются совреме</w:t>
      </w:r>
      <w:r w:rsidR="00A02A17" w:rsidRPr="00A02835">
        <w:rPr>
          <w:rFonts w:ascii="Times New Roman" w:hAnsi="Times New Roman"/>
          <w:sz w:val="28"/>
          <w:szCs w:val="28"/>
        </w:rPr>
        <w:t>нн</w:t>
      </w:r>
      <w:r w:rsidR="00B23B35" w:rsidRPr="00A02835">
        <w:rPr>
          <w:rFonts w:ascii="Times New Roman" w:hAnsi="Times New Roman"/>
          <w:sz w:val="28"/>
          <w:szCs w:val="28"/>
        </w:rPr>
        <w:t>ые принципы изучения потребления и потребительской ценности, специфика формирования потребительских свойств товаров, изучение качества, ос</w:t>
      </w:r>
      <w:r w:rsidR="00B458BF" w:rsidRPr="00A02835">
        <w:rPr>
          <w:rFonts w:ascii="Times New Roman" w:hAnsi="Times New Roman"/>
          <w:sz w:val="28"/>
          <w:szCs w:val="28"/>
        </w:rPr>
        <w:t>новные методы контроля качества, указываются нормативные требования к качеству товара.</w:t>
      </w:r>
    </w:p>
    <w:p w:rsidR="008A2E3B" w:rsidRPr="008A2E3B" w:rsidRDefault="008A2E3B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A2E3B">
        <w:rPr>
          <w:rFonts w:ascii="Times New Roman" w:hAnsi="Times New Roman"/>
          <w:b/>
          <w:sz w:val="28"/>
          <w:szCs w:val="28"/>
        </w:rPr>
        <w:t>2.</w:t>
      </w:r>
      <w:r w:rsidR="00AF3055">
        <w:rPr>
          <w:rFonts w:ascii="Times New Roman" w:hAnsi="Times New Roman"/>
          <w:b/>
          <w:sz w:val="28"/>
          <w:szCs w:val="28"/>
        </w:rPr>
        <w:t>Теория</w:t>
      </w:r>
    </w:p>
    <w:p w:rsidR="008A2E3B" w:rsidRDefault="008A2E3B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458BF" w:rsidRPr="00A02835" w:rsidRDefault="008A2E3B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AF3055">
        <w:rPr>
          <w:rFonts w:ascii="Times New Roman" w:hAnsi="Times New Roman"/>
          <w:b/>
          <w:sz w:val="28"/>
          <w:szCs w:val="28"/>
        </w:rPr>
        <w:t xml:space="preserve"> Ассортимент товара</w:t>
      </w:r>
    </w:p>
    <w:p w:rsidR="008A2E3B" w:rsidRDefault="008A2E3B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61" w:rsidRPr="00A02835" w:rsidRDefault="00176761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В Российской Федерации</w:t>
      </w:r>
      <w:r w:rsidR="00052222">
        <w:rPr>
          <w:rFonts w:ascii="Times New Roman" w:hAnsi="Times New Roman"/>
          <w:sz w:val="28"/>
          <w:szCs w:val="28"/>
        </w:rPr>
        <w:t xml:space="preserve"> </w:t>
      </w:r>
      <w:r w:rsidRPr="00A02835">
        <w:rPr>
          <w:rFonts w:ascii="Times New Roman" w:hAnsi="Times New Roman"/>
          <w:sz w:val="28"/>
          <w:szCs w:val="28"/>
        </w:rPr>
        <w:t xml:space="preserve">по употреблению среди овощей важное место </w:t>
      </w:r>
      <w:r w:rsidR="007D7044">
        <w:rPr>
          <w:rFonts w:ascii="Times New Roman" w:hAnsi="Times New Roman"/>
          <w:sz w:val="28"/>
          <w:szCs w:val="28"/>
        </w:rPr>
        <w:t xml:space="preserve"> </w:t>
      </w:r>
      <w:r w:rsidRPr="00A02835">
        <w:rPr>
          <w:rFonts w:ascii="Times New Roman" w:hAnsi="Times New Roman"/>
          <w:sz w:val="28"/>
          <w:szCs w:val="28"/>
        </w:rPr>
        <w:t>занимают корнеплоды. К корнеплодам относят овощи, у которых в пищу используют утолщенный сочный корень: свекла, морковь, ред</w:t>
      </w:r>
      <w:r w:rsidR="009F740C" w:rsidRPr="00A02835">
        <w:rPr>
          <w:rFonts w:ascii="Times New Roman" w:hAnsi="Times New Roman"/>
          <w:sz w:val="28"/>
          <w:szCs w:val="28"/>
        </w:rPr>
        <w:t>ис, редька, репа, брюква, петрушка, пастернак, сельдерей.</w:t>
      </w:r>
    </w:p>
    <w:p w:rsidR="00B458BF" w:rsidRPr="00A02835" w:rsidRDefault="00B458BF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Различают три типа строения корнеплодов.</w:t>
      </w:r>
    </w:p>
    <w:p w:rsidR="00C33D1A" w:rsidRPr="00A02835" w:rsidRDefault="00B458BF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Корнеплоды типа моркови- морковь, петр</w:t>
      </w:r>
      <w:r w:rsidR="00C33D1A" w:rsidRPr="00A02835">
        <w:rPr>
          <w:rFonts w:ascii="Times New Roman" w:hAnsi="Times New Roman"/>
          <w:sz w:val="28"/>
          <w:szCs w:val="28"/>
        </w:rPr>
        <w:t xml:space="preserve">ушка, пастернак- имеют в центре сердцевину, окруженную слоем коры. У них вытянутая форма. </w:t>
      </w:r>
    </w:p>
    <w:p w:rsidR="00C33D1A" w:rsidRPr="00A02835" w:rsidRDefault="00C33D1A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Корнеплоды типа свеклы имеют кольцевое строение, в каждом кольце чередуются ткани ксилемы и флоэмы. </w:t>
      </w:r>
    </w:p>
    <w:p w:rsidR="00B458BF" w:rsidRPr="00A02835" w:rsidRDefault="00C33D1A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Корнеплоды типа редиса- редис, редька, репа, брюква- имеют в центре первичную ксилему, вторичная ксилема и флоэма отход</w:t>
      </w:r>
      <w:r w:rsidR="00AD1A8C" w:rsidRPr="00A02835">
        <w:rPr>
          <w:rFonts w:ascii="Times New Roman" w:hAnsi="Times New Roman"/>
          <w:sz w:val="28"/>
          <w:szCs w:val="28"/>
        </w:rPr>
        <w:t>ят от нее в виде лучей. Тонкий слой коры находится также</w:t>
      </w:r>
      <w:r w:rsidRPr="00A02835">
        <w:rPr>
          <w:rFonts w:ascii="Times New Roman" w:hAnsi="Times New Roman"/>
          <w:sz w:val="28"/>
          <w:szCs w:val="28"/>
        </w:rPr>
        <w:t xml:space="preserve"> </w:t>
      </w:r>
      <w:r w:rsidR="00AD1A8C" w:rsidRPr="00A02835">
        <w:rPr>
          <w:rFonts w:ascii="Times New Roman" w:hAnsi="Times New Roman"/>
          <w:sz w:val="28"/>
          <w:szCs w:val="28"/>
        </w:rPr>
        <w:t>под кожурой.</w:t>
      </w:r>
    </w:p>
    <w:p w:rsidR="001C10F1" w:rsidRPr="00A02835" w:rsidRDefault="001C10F1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8FC" w:rsidRPr="00A02835" w:rsidRDefault="003C6214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9F740C" w:rsidRPr="00A02835">
        <w:rPr>
          <w:rFonts w:ascii="Times New Roman" w:hAnsi="Times New Roman"/>
          <w:b/>
          <w:sz w:val="28"/>
          <w:szCs w:val="28"/>
        </w:rPr>
        <w:t>Пищевая энергетическая ценность</w:t>
      </w:r>
    </w:p>
    <w:p w:rsidR="003C6214" w:rsidRDefault="003C6214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1E23" w:rsidRPr="00A02835" w:rsidRDefault="00A91E23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В состав всех пищевых продуктов входят неорганические вещества (вода, минеральные вещества) и органические( углеводы, белки, жиры, витамины, ферменты, органические кислоты, дубильные вещества, пектиновые, красящие, ароматические вещества, гликозиды, фитонциды, алкалоиды).</w:t>
      </w:r>
    </w:p>
    <w:p w:rsidR="00102607" w:rsidRPr="00A02835" w:rsidRDefault="00A91E23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Вода – необходимая составная часть всех живых организмов. Все пищевые продукты содержат воду, но в разных количествах.</w:t>
      </w:r>
    </w:p>
    <w:p w:rsidR="00A91E23" w:rsidRPr="00A02835" w:rsidRDefault="00102607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Минеральные вещества необходимы человеку. Кальций </w:t>
      </w:r>
      <w:r w:rsidR="002A3BA0" w:rsidRPr="00A02835">
        <w:rPr>
          <w:rFonts w:ascii="Times New Roman" w:hAnsi="Times New Roman"/>
          <w:sz w:val="28"/>
          <w:szCs w:val="28"/>
        </w:rPr>
        <w:t>улучшает состояние костей, зубов. Магний улучшает обмен веществ. Железо восстанавливает кровь. Фосфор строит нервную ткань в сочетании с кальцием. Калий улучшает работу сердца, регулирует содержание воды в тканях. Микроэлементы (</w:t>
      </w:r>
      <w:r w:rsidR="002A3BA0" w:rsidRPr="00A02835">
        <w:rPr>
          <w:rFonts w:ascii="Times New Roman" w:hAnsi="Times New Roman"/>
          <w:sz w:val="28"/>
          <w:szCs w:val="28"/>
          <w:lang w:val="en-US"/>
        </w:rPr>
        <w:t>I</w:t>
      </w:r>
      <w:r w:rsidR="002A3BA0" w:rsidRPr="00A02835">
        <w:rPr>
          <w:rFonts w:ascii="Times New Roman" w:hAnsi="Times New Roman"/>
          <w:sz w:val="28"/>
          <w:szCs w:val="28"/>
        </w:rPr>
        <w:t>,</w:t>
      </w:r>
      <w:r w:rsidR="00502414" w:rsidRPr="00A02835">
        <w:rPr>
          <w:rFonts w:ascii="Times New Roman" w:hAnsi="Times New Roman"/>
          <w:sz w:val="28"/>
          <w:szCs w:val="28"/>
        </w:rPr>
        <w:t xml:space="preserve"> </w:t>
      </w:r>
      <w:r w:rsidR="002A3BA0" w:rsidRPr="00A02835">
        <w:rPr>
          <w:rFonts w:ascii="Times New Roman" w:hAnsi="Times New Roman"/>
          <w:sz w:val="28"/>
          <w:szCs w:val="28"/>
          <w:lang w:val="en-US"/>
        </w:rPr>
        <w:t>Mn</w:t>
      </w:r>
      <w:r w:rsidR="002A3BA0" w:rsidRPr="00A02835">
        <w:rPr>
          <w:rFonts w:ascii="Times New Roman" w:hAnsi="Times New Roman"/>
          <w:sz w:val="28"/>
          <w:szCs w:val="28"/>
        </w:rPr>
        <w:t xml:space="preserve">, </w:t>
      </w:r>
      <w:r w:rsidR="002A3BA0" w:rsidRPr="00A02835">
        <w:rPr>
          <w:rFonts w:ascii="Times New Roman" w:hAnsi="Times New Roman"/>
          <w:sz w:val="28"/>
          <w:szCs w:val="28"/>
          <w:lang w:val="en-US"/>
        </w:rPr>
        <w:t>F</w:t>
      </w:r>
      <w:r w:rsidR="002A3BA0" w:rsidRPr="00A02835">
        <w:rPr>
          <w:rFonts w:ascii="Times New Roman" w:hAnsi="Times New Roman"/>
          <w:sz w:val="28"/>
          <w:szCs w:val="28"/>
        </w:rPr>
        <w:t>,</w:t>
      </w:r>
      <w:r w:rsidR="002A3BA0" w:rsidRPr="00A02835">
        <w:rPr>
          <w:rFonts w:ascii="Times New Roman" w:hAnsi="Times New Roman"/>
          <w:sz w:val="28"/>
          <w:szCs w:val="28"/>
          <w:lang w:val="en-US"/>
        </w:rPr>
        <w:t>Co</w:t>
      </w:r>
      <w:r w:rsidR="002A3BA0" w:rsidRPr="00A02835">
        <w:rPr>
          <w:rFonts w:ascii="Times New Roman" w:hAnsi="Times New Roman"/>
          <w:sz w:val="28"/>
          <w:szCs w:val="28"/>
        </w:rPr>
        <w:t>,</w:t>
      </w:r>
      <w:r w:rsidR="002A3BA0" w:rsidRPr="00A02835">
        <w:rPr>
          <w:rFonts w:ascii="Times New Roman" w:hAnsi="Times New Roman"/>
          <w:sz w:val="28"/>
          <w:szCs w:val="28"/>
          <w:lang w:val="en-US"/>
        </w:rPr>
        <w:t>Zn</w:t>
      </w:r>
      <w:r w:rsidR="002A3BA0" w:rsidRPr="00A02835">
        <w:rPr>
          <w:rFonts w:ascii="Times New Roman" w:hAnsi="Times New Roman"/>
          <w:sz w:val="28"/>
          <w:szCs w:val="28"/>
        </w:rPr>
        <w:t xml:space="preserve"> и. т. д.)в малых дозах крайне необход</w:t>
      </w:r>
      <w:r w:rsidR="009E1D85" w:rsidRPr="00A02835">
        <w:rPr>
          <w:rFonts w:ascii="Times New Roman" w:hAnsi="Times New Roman"/>
          <w:sz w:val="28"/>
          <w:szCs w:val="28"/>
        </w:rPr>
        <w:t xml:space="preserve">имы </w:t>
      </w:r>
      <w:r w:rsidR="00502414" w:rsidRPr="00A02835">
        <w:rPr>
          <w:rFonts w:ascii="Times New Roman" w:hAnsi="Times New Roman"/>
          <w:sz w:val="28"/>
          <w:szCs w:val="28"/>
        </w:rPr>
        <w:t>человеку, так как влияют на нормальные функции и работу перефирийных органов человека.</w:t>
      </w:r>
      <w:r w:rsidRPr="00A02835">
        <w:rPr>
          <w:rFonts w:ascii="Times New Roman" w:hAnsi="Times New Roman"/>
          <w:sz w:val="28"/>
          <w:szCs w:val="28"/>
        </w:rPr>
        <w:t xml:space="preserve"> Недостаток их в организме приводит к различным заболеваниям.</w:t>
      </w:r>
      <w:r w:rsidR="00A91E23" w:rsidRPr="00A02835">
        <w:rPr>
          <w:rFonts w:ascii="Times New Roman" w:hAnsi="Times New Roman"/>
          <w:sz w:val="28"/>
          <w:szCs w:val="28"/>
        </w:rPr>
        <w:t xml:space="preserve"> </w:t>
      </w:r>
    </w:p>
    <w:p w:rsidR="00943CC8" w:rsidRPr="00A02835" w:rsidRDefault="00502414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Углеводы – энергетические вещества, используемые организмом. При их биологическом окислении выделяется энергия, необходимая для поддержания жизнедеятельности организма</w:t>
      </w:r>
      <w:r w:rsidR="00481F57" w:rsidRPr="00A02835">
        <w:rPr>
          <w:rFonts w:ascii="Times New Roman" w:hAnsi="Times New Roman"/>
          <w:sz w:val="28"/>
          <w:szCs w:val="28"/>
        </w:rPr>
        <w:t>. При окислении 1г. углеводов выделяется 3,75 ккал. Различают моносахариды (глюкоза, фру</w:t>
      </w:r>
      <w:r w:rsidR="00AF3055">
        <w:rPr>
          <w:rFonts w:ascii="Times New Roman" w:hAnsi="Times New Roman"/>
          <w:sz w:val="28"/>
          <w:szCs w:val="28"/>
        </w:rPr>
        <w:t>ктоза, галактоза), дисахариды (</w:t>
      </w:r>
      <w:r w:rsidR="00943CC8" w:rsidRPr="00A02835">
        <w:rPr>
          <w:rFonts w:ascii="Times New Roman" w:hAnsi="Times New Roman"/>
          <w:sz w:val="28"/>
          <w:szCs w:val="28"/>
        </w:rPr>
        <w:t>сахароза, лактоза, мальтоза),</w:t>
      </w:r>
      <w:r w:rsidR="00052222">
        <w:rPr>
          <w:rFonts w:ascii="Times New Roman" w:hAnsi="Times New Roman"/>
          <w:sz w:val="28"/>
          <w:szCs w:val="28"/>
        </w:rPr>
        <w:t xml:space="preserve"> </w:t>
      </w:r>
      <w:r w:rsidR="00943CC8" w:rsidRPr="00A02835">
        <w:rPr>
          <w:rFonts w:ascii="Times New Roman" w:hAnsi="Times New Roman"/>
          <w:sz w:val="28"/>
          <w:szCs w:val="28"/>
        </w:rPr>
        <w:t>и полисахариды (крахмал, гликоген, клетчатка, инулин).</w:t>
      </w:r>
    </w:p>
    <w:p w:rsidR="007C2554" w:rsidRPr="00A02835" w:rsidRDefault="00943CC8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Жиры обладают высокой энергетической ценностью, 1г. жира при окислении вы</w:t>
      </w:r>
      <w:r w:rsidR="007C2554" w:rsidRPr="00A02835">
        <w:rPr>
          <w:rFonts w:ascii="Times New Roman" w:hAnsi="Times New Roman"/>
          <w:sz w:val="28"/>
          <w:szCs w:val="28"/>
        </w:rPr>
        <w:t>деляет 9 ккал.</w:t>
      </w:r>
    </w:p>
    <w:p w:rsidR="007C2554" w:rsidRPr="00A02835" w:rsidRDefault="007C2554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Белки – это сложные органические соединения и являются самой ценной составной частью пищевых продуктов. Они служат основным структурным материалом клетки живого организма.</w:t>
      </w:r>
    </w:p>
    <w:p w:rsidR="00AF67D2" w:rsidRPr="00A02835" w:rsidRDefault="00996E6D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Витамины повышают защитные функции организма к инфекционным заболеваниям</w:t>
      </w:r>
      <w:r w:rsidR="00AF67D2" w:rsidRPr="00A02835">
        <w:rPr>
          <w:rFonts w:ascii="Times New Roman" w:hAnsi="Times New Roman"/>
          <w:sz w:val="28"/>
          <w:szCs w:val="28"/>
        </w:rPr>
        <w:t>. Отсутствие или недостаток витаминов в пище вызывают заболевания, называемые авитаминозами. Воздействие витаминов на организм разнообразно.</w:t>
      </w:r>
    </w:p>
    <w:p w:rsidR="00EB7D11" w:rsidRPr="00A02835" w:rsidRDefault="00AF67D2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Ароматические вещества обусловливают важнейший показатель качества продукта – запах, а также пов</w:t>
      </w:r>
      <w:r w:rsidR="00EB7D11" w:rsidRPr="00A02835">
        <w:rPr>
          <w:rFonts w:ascii="Times New Roman" w:hAnsi="Times New Roman"/>
          <w:sz w:val="28"/>
          <w:szCs w:val="28"/>
        </w:rPr>
        <w:t>ышают усвояемость.</w:t>
      </w:r>
    </w:p>
    <w:p w:rsidR="00502414" w:rsidRPr="00A02835" w:rsidRDefault="00EB7D11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Фитонциды </w:t>
      </w:r>
      <w:r w:rsidR="00C23E34" w:rsidRPr="00A02835">
        <w:rPr>
          <w:rFonts w:ascii="Times New Roman" w:hAnsi="Times New Roman"/>
          <w:sz w:val="28"/>
          <w:szCs w:val="28"/>
        </w:rPr>
        <w:t>–</w:t>
      </w:r>
      <w:r w:rsidRPr="00A02835">
        <w:rPr>
          <w:rFonts w:ascii="Times New Roman" w:hAnsi="Times New Roman"/>
          <w:sz w:val="28"/>
          <w:szCs w:val="28"/>
        </w:rPr>
        <w:t xml:space="preserve"> это</w:t>
      </w:r>
      <w:r w:rsidR="00C23E34" w:rsidRPr="00A02835">
        <w:rPr>
          <w:rFonts w:ascii="Times New Roman" w:hAnsi="Times New Roman"/>
          <w:sz w:val="28"/>
          <w:szCs w:val="28"/>
        </w:rPr>
        <w:t xml:space="preserve"> группа веществ растительного происхождения, губительно влияющая на микроорганизмы.</w:t>
      </w:r>
      <w:r w:rsidR="00052222">
        <w:rPr>
          <w:rFonts w:ascii="Times New Roman" w:hAnsi="Times New Roman"/>
          <w:sz w:val="28"/>
          <w:szCs w:val="28"/>
        </w:rPr>
        <w:t xml:space="preserve"> </w:t>
      </w:r>
    </w:p>
    <w:p w:rsidR="009B38FC" w:rsidRPr="00A02835" w:rsidRDefault="009B38FC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b/>
          <w:sz w:val="28"/>
          <w:szCs w:val="28"/>
        </w:rPr>
        <w:t>Свекла</w:t>
      </w:r>
      <w:r w:rsidRPr="00A02835">
        <w:rPr>
          <w:rFonts w:ascii="Times New Roman" w:hAnsi="Times New Roman"/>
          <w:sz w:val="28"/>
          <w:szCs w:val="28"/>
        </w:rPr>
        <w:t>.</w:t>
      </w:r>
      <w:r w:rsidR="00052222">
        <w:rPr>
          <w:rFonts w:ascii="Times New Roman" w:hAnsi="Times New Roman"/>
          <w:sz w:val="28"/>
          <w:szCs w:val="28"/>
        </w:rPr>
        <w:t xml:space="preserve"> </w:t>
      </w:r>
      <w:r w:rsidRPr="00A02835">
        <w:rPr>
          <w:rFonts w:ascii="Times New Roman" w:hAnsi="Times New Roman"/>
          <w:sz w:val="28"/>
          <w:szCs w:val="28"/>
        </w:rPr>
        <w:t>По сравнению с другими</w:t>
      </w:r>
      <w:r w:rsidR="00052222">
        <w:rPr>
          <w:rFonts w:ascii="Times New Roman" w:hAnsi="Times New Roman"/>
          <w:b/>
          <w:sz w:val="28"/>
          <w:szCs w:val="28"/>
        </w:rPr>
        <w:t xml:space="preserve"> </w:t>
      </w:r>
      <w:r w:rsidRPr="00A02835">
        <w:rPr>
          <w:rFonts w:ascii="Times New Roman" w:hAnsi="Times New Roman"/>
          <w:sz w:val="28"/>
          <w:szCs w:val="28"/>
        </w:rPr>
        <w:t>корнеплодами свекла столовая отличается более высокой пищевой ценностью. Она содержит много сахаров ( 5-12%), богата калием, много в ней натрия, магния, фосфора, кальция, имеются железо, кобальт. Есть в ней и витамины: С (10мг%)</w:t>
      </w:r>
      <w:r w:rsidR="00F80949" w:rsidRPr="00A02835">
        <w:rPr>
          <w:rFonts w:ascii="Times New Roman" w:hAnsi="Times New Roman"/>
          <w:sz w:val="28"/>
          <w:szCs w:val="28"/>
        </w:rPr>
        <w:t>, В1, В2, РР, А. Свекла обладает лечебными свойствами: улучшает работу кишечника, оказывает послабляющее действие, регулирует обмен веществ, предупреждает атеросклероз, полезна при малокровии. Свекла укрепляет кости и сосуды, д</w:t>
      </w:r>
      <w:r w:rsidR="00D11B51" w:rsidRPr="00A02835">
        <w:rPr>
          <w:rFonts w:ascii="Times New Roman" w:hAnsi="Times New Roman"/>
          <w:sz w:val="28"/>
          <w:szCs w:val="28"/>
        </w:rPr>
        <w:t>елает кожу гладкой и эластичной, улучшает структуру волос и ногтей, является мочегонным средством, сок свеклы л</w:t>
      </w:r>
      <w:r w:rsidR="003D24C2" w:rsidRPr="00A02835">
        <w:rPr>
          <w:rFonts w:ascii="Times New Roman" w:hAnsi="Times New Roman"/>
          <w:sz w:val="28"/>
          <w:szCs w:val="28"/>
        </w:rPr>
        <w:t>юбого вида восстанавливает силы и снижает давление. Практически ни один овощ не содержит такого количества омолажи</w:t>
      </w:r>
      <w:r w:rsidR="00B20A6A" w:rsidRPr="00A02835">
        <w:rPr>
          <w:rFonts w:ascii="Times New Roman" w:hAnsi="Times New Roman"/>
          <w:sz w:val="28"/>
          <w:szCs w:val="28"/>
        </w:rPr>
        <w:t>вающих, биологически активных веществ. В 100 граммах свеклы содержится 40 ккал.</w:t>
      </w:r>
    </w:p>
    <w:p w:rsidR="005720E3" w:rsidRPr="00A02835" w:rsidRDefault="00B20A6A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b/>
          <w:sz w:val="28"/>
          <w:szCs w:val="28"/>
        </w:rPr>
        <w:t xml:space="preserve">Морковь. </w:t>
      </w:r>
      <w:r w:rsidRPr="00A02835">
        <w:rPr>
          <w:rFonts w:ascii="Times New Roman" w:hAnsi="Times New Roman"/>
          <w:sz w:val="28"/>
          <w:szCs w:val="28"/>
        </w:rPr>
        <w:t>Ценный продукт питания. Она содержит</w:t>
      </w:r>
      <w:r w:rsidRPr="00A02835">
        <w:rPr>
          <w:rFonts w:ascii="Times New Roman" w:hAnsi="Times New Roman"/>
          <w:b/>
          <w:sz w:val="28"/>
          <w:szCs w:val="28"/>
        </w:rPr>
        <w:t xml:space="preserve"> </w:t>
      </w:r>
      <w:r w:rsidR="0089634F" w:rsidRPr="00A02835">
        <w:rPr>
          <w:rFonts w:ascii="Times New Roman" w:hAnsi="Times New Roman"/>
          <w:sz w:val="28"/>
          <w:szCs w:val="28"/>
        </w:rPr>
        <w:t>сахара (4-12%), белки (~1.3%), минеральные вещества ( натрий, кальций, магний, фосфор, железо, медь, йод, фтор, мышьяк, калий). Важное значение имеет морковь как богатый и доступный источник каротина. Также присутствуют витамины С, РР, В1, В2, В6. Лечебные свойства моркови- благотворное действие на сердечно- сосудист</w:t>
      </w:r>
      <w:r w:rsidR="005720E3" w:rsidRPr="00A02835">
        <w:rPr>
          <w:rFonts w:ascii="Times New Roman" w:hAnsi="Times New Roman"/>
          <w:sz w:val="28"/>
          <w:szCs w:val="28"/>
        </w:rPr>
        <w:t xml:space="preserve">ую систему, печень, желудок, улучшает зрение. Её рекомендуют при авитаминозе, малокровии. </w:t>
      </w:r>
    </w:p>
    <w:p w:rsidR="005720E3" w:rsidRPr="00A02835" w:rsidRDefault="005720E3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b/>
          <w:sz w:val="28"/>
          <w:szCs w:val="28"/>
        </w:rPr>
        <w:t>Редис.</w:t>
      </w:r>
      <w:r w:rsidRPr="00A02835">
        <w:rPr>
          <w:rFonts w:ascii="Times New Roman" w:hAnsi="Times New Roman"/>
          <w:sz w:val="28"/>
          <w:szCs w:val="28"/>
        </w:rPr>
        <w:t xml:space="preserve"> Является самым ранним среди овощей. Отличается высоким содержанием фтора. Также присутствуют сахара, крахмал, белки, каротин, витамин В1, ферменты, калий, кальций, гликозиды. </w:t>
      </w:r>
    </w:p>
    <w:p w:rsidR="008C2F3D" w:rsidRPr="00A02835" w:rsidRDefault="0045036F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b/>
          <w:sz w:val="28"/>
          <w:szCs w:val="28"/>
        </w:rPr>
        <w:t>Редька.</w:t>
      </w:r>
      <w:r w:rsidRPr="00A02835">
        <w:rPr>
          <w:rFonts w:ascii="Times New Roman" w:hAnsi="Times New Roman"/>
          <w:sz w:val="28"/>
          <w:szCs w:val="28"/>
        </w:rPr>
        <w:t xml:space="preserve"> В отличии от редиса имеет более выраженный специфический запах и острый вкус</w:t>
      </w:r>
      <w:r w:rsidR="008C2F3D" w:rsidRPr="00A02835">
        <w:rPr>
          <w:rFonts w:ascii="Times New Roman" w:hAnsi="Times New Roman"/>
          <w:sz w:val="28"/>
          <w:szCs w:val="28"/>
        </w:rPr>
        <w:t xml:space="preserve">, которые обуславливаются большим содержанием эфирных масел и гликозидов. Редька богата калием. Её рекомендуют при подагре. Тёртую редьку применяют при лечении радикулита. </w:t>
      </w:r>
    </w:p>
    <w:p w:rsidR="00D55916" w:rsidRPr="00A02835" w:rsidRDefault="008C2F3D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b/>
          <w:sz w:val="28"/>
          <w:szCs w:val="28"/>
        </w:rPr>
        <w:t xml:space="preserve">Репа. </w:t>
      </w:r>
      <w:r w:rsidRPr="00A02835">
        <w:rPr>
          <w:rFonts w:ascii="Times New Roman" w:hAnsi="Times New Roman"/>
          <w:sz w:val="28"/>
          <w:szCs w:val="28"/>
        </w:rPr>
        <w:t>Имеет округло-плоскую форму, сочную мякоть. В репе содержатся сахара, витами</w:t>
      </w:r>
      <w:r w:rsidR="003F7C01" w:rsidRPr="00A02835">
        <w:rPr>
          <w:rFonts w:ascii="Times New Roman" w:hAnsi="Times New Roman"/>
          <w:sz w:val="28"/>
          <w:szCs w:val="28"/>
        </w:rPr>
        <w:t>ны</w:t>
      </w:r>
      <w:r w:rsidR="00D55916" w:rsidRPr="00A02835">
        <w:rPr>
          <w:rFonts w:ascii="Times New Roman" w:hAnsi="Times New Roman"/>
          <w:sz w:val="28"/>
          <w:szCs w:val="28"/>
        </w:rPr>
        <w:t xml:space="preserve"> (С, В1, В2, РР), каротин, минеральные, вещества ( калий, натрий, кальций, магний, фосфор). </w:t>
      </w:r>
    </w:p>
    <w:p w:rsidR="00D55916" w:rsidRPr="00A02835" w:rsidRDefault="00D55916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b/>
          <w:sz w:val="28"/>
          <w:szCs w:val="28"/>
        </w:rPr>
        <w:t xml:space="preserve">Брюква. </w:t>
      </w:r>
      <w:r w:rsidR="0047346B" w:rsidRPr="00A02835">
        <w:rPr>
          <w:rFonts w:ascii="Times New Roman" w:hAnsi="Times New Roman"/>
          <w:sz w:val="28"/>
          <w:szCs w:val="28"/>
        </w:rPr>
        <w:t xml:space="preserve">Выращивают брюкву в северных районах страны. Корнеплоды содержат сахара (до 7.5%), витамины (С, В1, В2, РР), каротин, эфирные масла, калий, кальций, железо. </w:t>
      </w:r>
    </w:p>
    <w:p w:rsidR="0047346B" w:rsidRPr="00A02835" w:rsidRDefault="0047346B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b/>
          <w:sz w:val="28"/>
          <w:szCs w:val="28"/>
        </w:rPr>
        <w:t xml:space="preserve">Петрушка. </w:t>
      </w:r>
      <w:r w:rsidRPr="00A02835">
        <w:rPr>
          <w:rFonts w:ascii="Times New Roman" w:hAnsi="Times New Roman"/>
          <w:sz w:val="28"/>
          <w:szCs w:val="28"/>
        </w:rPr>
        <w:t>Бывает листовой и корневой. Корни петрушки содержат эфирные масла, а листь</w:t>
      </w:r>
      <w:r w:rsidR="005D4B32" w:rsidRPr="00A02835">
        <w:rPr>
          <w:rFonts w:ascii="Times New Roman" w:hAnsi="Times New Roman"/>
          <w:sz w:val="28"/>
          <w:szCs w:val="28"/>
        </w:rPr>
        <w:t>я богаты витамином С, калием, кальцием, магнием</w:t>
      </w:r>
      <w:r w:rsidR="00C618A7" w:rsidRPr="00A02835">
        <w:rPr>
          <w:rFonts w:ascii="Times New Roman" w:hAnsi="Times New Roman"/>
          <w:sz w:val="28"/>
          <w:szCs w:val="28"/>
        </w:rPr>
        <w:t xml:space="preserve">. </w:t>
      </w:r>
    </w:p>
    <w:p w:rsidR="00C618A7" w:rsidRPr="00A02835" w:rsidRDefault="00C618A7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b/>
          <w:sz w:val="28"/>
          <w:szCs w:val="28"/>
        </w:rPr>
        <w:t xml:space="preserve">Пастернак. </w:t>
      </w:r>
      <w:r w:rsidRPr="00A02835">
        <w:rPr>
          <w:rFonts w:ascii="Times New Roman" w:hAnsi="Times New Roman"/>
          <w:sz w:val="28"/>
          <w:szCs w:val="28"/>
        </w:rPr>
        <w:t>Содержит сахара, Эфирные масла, калий.</w:t>
      </w:r>
    </w:p>
    <w:p w:rsidR="00C618A7" w:rsidRPr="00A02835" w:rsidRDefault="00C618A7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b/>
          <w:sz w:val="28"/>
          <w:szCs w:val="28"/>
        </w:rPr>
        <w:t xml:space="preserve">Сельдерей. </w:t>
      </w:r>
      <w:r w:rsidR="00D82BF9" w:rsidRPr="00A02835">
        <w:rPr>
          <w:rFonts w:ascii="Times New Roman" w:hAnsi="Times New Roman"/>
          <w:sz w:val="28"/>
          <w:szCs w:val="28"/>
        </w:rPr>
        <w:t xml:space="preserve">Является самым ароматным и нежным видом белых корнеплодов. В составе этого овоща есть гликозиды, </w:t>
      </w:r>
      <w:r w:rsidR="00D541FA" w:rsidRPr="00A02835">
        <w:rPr>
          <w:rFonts w:ascii="Times New Roman" w:hAnsi="Times New Roman"/>
          <w:sz w:val="28"/>
          <w:szCs w:val="28"/>
        </w:rPr>
        <w:t>щавелевая кислота, витамины; натрий, и другие минеральные соли.</w:t>
      </w:r>
    </w:p>
    <w:p w:rsidR="003C6214" w:rsidRDefault="003C621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3C6214" w:rsidRDefault="003C6214" w:rsidP="007D704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214">
        <w:rPr>
          <w:rFonts w:ascii="Times New Roman" w:hAnsi="Times New Roman"/>
          <w:b/>
          <w:sz w:val="28"/>
          <w:szCs w:val="28"/>
        </w:rPr>
        <w:t xml:space="preserve">2.4 </w:t>
      </w:r>
      <w:r w:rsidR="00C23E34" w:rsidRPr="003C6214">
        <w:rPr>
          <w:rFonts w:ascii="Times New Roman" w:hAnsi="Times New Roman"/>
          <w:b/>
          <w:sz w:val="28"/>
          <w:szCs w:val="28"/>
        </w:rPr>
        <w:t>Требования к качеству</w:t>
      </w:r>
    </w:p>
    <w:p w:rsidR="003C6214" w:rsidRDefault="003C621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Требования к качеству корнеплодов различаются у разных ее представителей. 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У свеклы корнеплоды должны быть свежими, чистыми, целыми, не заболевшими, не мокрыми, с оставшимися черенками длиной не более </w:t>
      </w:r>
      <w:smartTag w:uri="urn:schemas-microsoft-com:office:smarttags" w:element="metricconverter">
        <w:smartTagPr>
          <w:attr w:name="ProductID" w:val="2 см"/>
        </w:smartTagPr>
        <w:r w:rsidRPr="00A02835">
          <w:rPr>
            <w:rFonts w:ascii="Times New Roman" w:hAnsi="Times New Roman"/>
            <w:sz w:val="28"/>
            <w:szCs w:val="28"/>
          </w:rPr>
          <w:t>2 см</w:t>
        </w:r>
      </w:smartTag>
      <w:r w:rsidRPr="00A02835">
        <w:rPr>
          <w:rFonts w:ascii="Times New Roman" w:hAnsi="Times New Roman"/>
          <w:sz w:val="28"/>
          <w:szCs w:val="28"/>
        </w:rPr>
        <w:t xml:space="preserve"> или без них. Наибольший поперечный диаметр свеклы от5 до 14см. Наличие прилипшей земли к корнеплодам допускается не более 1%. 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Корнеплоды моркови должны быть свежими, чистыми, целыми, не уродливой формы, однородными по окраске, свойственной ботаническому сорту, с черешками длиной не более </w:t>
      </w:r>
      <w:smartTag w:uri="urn:schemas-microsoft-com:office:smarttags" w:element="metricconverter">
        <w:smartTagPr>
          <w:attr w:name="ProductID" w:val="2 см"/>
        </w:smartTagPr>
        <w:r w:rsidRPr="00A02835">
          <w:rPr>
            <w:rFonts w:ascii="Times New Roman" w:hAnsi="Times New Roman"/>
            <w:sz w:val="28"/>
            <w:szCs w:val="28"/>
          </w:rPr>
          <w:t>2 см</w:t>
        </w:r>
      </w:smartTag>
      <w:r w:rsidRPr="00A02835">
        <w:rPr>
          <w:rFonts w:ascii="Times New Roman" w:hAnsi="Times New Roman"/>
          <w:sz w:val="28"/>
          <w:szCs w:val="28"/>
        </w:rPr>
        <w:t xml:space="preserve">, размер корней от 2.5 до </w:t>
      </w:r>
      <w:smartTag w:uri="urn:schemas-microsoft-com:office:smarttags" w:element="metricconverter">
        <w:smartTagPr>
          <w:attr w:name="ProductID" w:val="6 см"/>
        </w:smartTagPr>
        <w:r w:rsidRPr="00A02835">
          <w:rPr>
            <w:rFonts w:ascii="Times New Roman" w:hAnsi="Times New Roman"/>
            <w:sz w:val="28"/>
            <w:szCs w:val="28"/>
          </w:rPr>
          <w:t>6 см</w:t>
        </w:r>
      </w:smartTag>
      <w:r w:rsidRPr="00A02835">
        <w:rPr>
          <w:rFonts w:ascii="Times New Roman" w:hAnsi="Times New Roman"/>
          <w:sz w:val="28"/>
          <w:szCs w:val="28"/>
        </w:rPr>
        <w:t>. К остальным корнеплодам требования к качеству следующие: свежие, целые, сухие, без повреждений и заболеваний. Не допускаются увядшие, загнившие, подмороженные корнеплоды, а также с примесями. Содержание земли д</w:t>
      </w:r>
      <w:r w:rsidR="003C6214">
        <w:rPr>
          <w:rFonts w:ascii="Times New Roman" w:hAnsi="Times New Roman"/>
          <w:sz w:val="28"/>
          <w:szCs w:val="28"/>
        </w:rPr>
        <w:t>опускается не более 1%.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3C621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 </w:t>
      </w:r>
      <w:r w:rsidR="00C23E34" w:rsidRPr="00A02835">
        <w:rPr>
          <w:rFonts w:ascii="Times New Roman" w:hAnsi="Times New Roman"/>
          <w:b/>
          <w:sz w:val="28"/>
          <w:szCs w:val="28"/>
        </w:rPr>
        <w:t>Методы контроля качества</w:t>
      </w:r>
    </w:p>
    <w:p w:rsidR="003C6214" w:rsidRDefault="003C621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При оценки качества товаров определяют показатели их качества и устанавливают соответствие их требованиям нормативных документов. Существуют следующие методы определения качества товаров.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1</w:t>
      </w:r>
      <w:r w:rsidRPr="00A02835">
        <w:rPr>
          <w:rFonts w:ascii="Times New Roman" w:hAnsi="Times New Roman"/>
          <w:i/>
          <w:sz w:val="28"/>
          <w:szCs w:val="28"/>
        </w:rPr>
        <w:t>.Органолептический метод</w:t>
      </w:r>
      <w:r w:rsidRPr="00A02835">
        <w:rPr>
          <w:rFonts w:ascii="Times New Roman" w:hAnsi="Times New Roman"/>
          <w:sz w:val="28"/>
          <w:szCs w:val="28"/>
        </w:rPr>
        <w:t>. Этим методом устанавливают качество товаров при помощи органов</w:t>
      </w:r>
      <w:r w:rsidR="00052222">
        <w:rPr>
          <w:rFonts w:ascii="Times New Roman" w:hAnsi="Times New Roman"/>
          <w:sz w:val="28"/>
          <w:szCs w:val="28"/>
        </w:rPr>
        <w:t xml:space="preserve"> </w:t>
      </w:r>
      <w:r w:rsidRPr="00A02835">
        <w:rPr>
          <w:rFonts w:ascii="Times New Roman" w:hAnsi="Times New Roman"/>
          <w:sz w:val="28"/>
          <w:szCs w:val="28"/>
        </w:rPr>
        <w:t>чувств (зрения, обоняния, вкуса, осязания, слуха) по внешнему виду, цвету, консистенции, вкусу и запаху.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Внешний вид продукта определяют осматриванием его с поверхности и на разрезе, при этом обращая внимание на равномерность цвета и наличие посторонних включений. Цвет продукта лучше определять при естественном освещении. 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Вкус и запах – важнейшие показатели качества продуктов. На вкус могут оказывать влияние различные вещества, вызывая острый, жгучий, терпкий, освежающий и другие привкусы. Посторонний привкус указывает на изменение качества пищевого продукта. Сильный посторонний запах может сделать продукт не пригодным к употреблению.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Каждому продукту свойственна определённая консистенция. Изменение консистенции продукта свидетельствует об ухудшении его качества.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Этот метод оценки качества находит своё применение и в торговой практике и на предприятиях-изготовителях. Органолептический метод отличается простотой, доступностью и быстротой определения. В этом его преимущество. Но этот метод не даёт представления о химическом составе продукта, наличии или отсутствии вредных веществ. 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i/>
          <w:sz w:val="28"/>
          <w:szCs w:val="28"/>
        </w:rPr>
        <w:t xml:space="preserve"> 2.Лабораторный метод</w:t>
      </w:r>
      <w:r w:rsidRPr="00A02835">
        <w:rPr>
          <w:rFonts w:ascii="Times New Roman" w:hAnsi="Times New Roman"/>
          <w:sz w:val="28"/>
          <w:szCs w:val="28"/>
        </w:rPr>
        <w:t>. Этот метод исследования требует применения специальной аппаратуры, поэтому он более сложный и длительный. Лабораторные методы подразделяют на физические, химические, микробиологические и физиологические. Физическими методами определяют удельный вес и плотность продуктов, температуру их плавления, застывания, кипения, вязкость, интенсивность окраски и др. Химическими методами устанавливают содержание в пищевых продуктах белков, жиров, углеводов, минеральных веществ, вредных и ядовитых примесей. Микробиологическими методами определяют наличие в продуктах вредных для здоровья микроорганизмов, кишечной палочки, возбудителей пищевых отравлений и других микробов, вызывающих порчу продуктов. Физиологическими методами устанавливают усвояемость, а также энергетическую ценность пищевых продуктов, их безопасность, витаминную ценность.</w:t>
      </w:r>
    </w:p>
    <w:p w:rsidR="00C23E34" w:rsidRPr="00A02835" w:rsidRDefault="003C6214" w:rsidP="007D704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2.6 </w:t>
      </w:r>
      <w:r w:rsidR="00AF3055">
        <w:rPr>
          <w:rFonts w:ascii="Times New Roman" w:hAnsi="Times New Roman"/>
          <w:b/>
          <w:sz w:val="28"/>
          <w:szCs w:val="28"/>
        </w:rPr>
        <w:t>Правило приёмки и отбора проб</w:t>
      </w:r>
    </w:p>
    <w:p w:rsidR="003C6214" w:rsidRDefault="003C621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Качество товаров лабораторными методами определяется по средней пробе. Средней пробой называется образец, по которому можно судить о качестве всей партии товаров. Чтобы получить среднюю пробу, обычно берут небольшое количество товара из разных мест ( сверху, снизу, из середины). При наличии в партии товара большого количества товарных мест ( ящиков, бочек, мешков), пробы берут не менее, чем из 10% всех мест. От правильности взятия пробы зависит точность определения качества всей партии товаров. Продукты, не соответствующие требованиям стандарта и сертификата по органолептическим и физико-химическим показателям, являются нестандартными и в продажу не допускаются.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Во время приёмки партии товара по качеству важное значение имеет умение товароведа распознать дефект, установить причину его возникновения, правильно оценить качество партии товара. 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3C6214" w:rsidRDefault="003C6214" w:rsidP="007D7044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C6214">
        <w:rPr>
          <w:rFonts w:ascii="Times New Roman" w:hAnsi="Times New Roman"/>
          <w:b/>
          <w:sz w:val="28"/>
          <w:szCs w:val="28"/>
        </w:rPr>
        <w:t xml:space="preserve">2.7 </w:t>
      </w:r>
      <w:r w:rsidR="00C23E34" w:rsidRPr="003C6214">
        <w:rPr>
          <w:rFonts w:ascii="Times New Roman" w:hAnsi="Times New Roman"/>
          <w:b/>
          <w:sz w:val="28"/>
          <w:szCs w:val="28"/>
        </w:rPr>
        <w:t>Дефекты</w:t>
      </w:r>
      <w:r w:rsidR="00AF3055">
        <w:rPr>
          <w:rFonts w:ascii="Times New Roman" w:hAnsi="Times New Roman"/>
          <w:b/>
          <w:sz w:val="28"/>
          <w:szCs w:val="28"/>
        </w:rPr>
        <w:t>, пороки</w:t>
      </w:r>
    </w:p>
    <w:p w:rsidR="003C6214" w:rsidRDefault="003C621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В процессе оценки качества продовольственных товаров как правило, обнаруживаются дефекты, разнообразные по своему значению, виду и происхождению.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Дефект – это отсутствие одной или нескольких характеристик качества.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По возможности выявления дефекта могут быть:</w:t>
      </w:r>
    </w:p>
    <w:p w:rsidR="00C23E34" w:rsidRPr="00A02835" w:rsidRDefault="00C23E34" w:rsidP="007D704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явные.</w:t>
      </w:r>
    </w:p>
    <w:p w:rsidR="00C23E34" w:rsidRPr="00A02835" w:rsidRDefault="00C23E34" w:rsidP="007D704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скрытые.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Явными называются дефекты, для выявления которых предусмотрены соответствующие правила, методы, средства ( плесневение, гниль и.т.д.). 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Скрытыми называются дефекты, для выявления которых не предусмотрены соответствующие правила, методы и средства ( накопление вредных веществ и токсинов ( ДДТ и других пестицидов, нитраты, соли тяжёлых металлов и др.)). 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По степени значимости дефекты бывают:</w:t>
      </w:r>
    </w:p>
    <w:p w:rsidR="00C23E34" w:rsidRPr="00A02835" w:rsidRDefault="00AF3055" w:rsidP="007D7044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критические (</w:t>
      </w:r>
      <w:r w:rsidR="00C23E34" w:rsidRPr="00A02835">
        <w:rPr>
          <w:rFonts w:ascii="Times New Roman" w:hAnsi="Times New Roman"/>
          <w:sz w:val="28"/>
          <w:szCs w:val="28"/>
        </w:rPr>
        <w:t>невозможно использовать продукты по назначению).</w:t>
      </w:r>
    </w:p>
    <w:p w:rsidR="00C23E34" w:rsidRPr="00A02835" w:rsidRDefault="00AF3055" w:rsidP="007D7044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Значительные (</w:t>
      </w:r>
      <w:r w:rsidR="00C23E34" w:rsidRPr="00A02835">
        <w:rPr>
          <w:rFonts w:ascii="Times New Roman" w:hAnsi="Times New Roman"/>
          <w:sz w:val="28"/>
          <w:szCs w:val="28"/>
        </w:rPr>
        <w:t>влияют на использование продуктов по назначению или их сохранность, но не являются критическими).</w:t>
      </w:r>
    </w:p>
    <w:p w:rsidR="00C23E34" w:rsidRPr="00A02835" w:rsidRDefault="00AF3055" w:rsidP="007D7044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Малозначительные (</w:t>
      </w:r>
      <w:r w:rsidR="00C23E34" w:rsidRPr="00A02835">
        <w:rPr>
          <w:rFonts w:ascii="Times New Roman" w:hAnsi="Times New Roman"/>
          <w:sz w:val="28"/>
          <w:szCs w:val="28"/>
        </w:rPr>
        <w:t>не влияют существенно на использование продуктов по назначению и их сохранность).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По возможности устранения дефекты бывают:</w:t>
      </w:r>
    </w:p>
    <w:p w:rsidR="00C23E34" w:rsidRPr="00A02835" w:rsidRDefault="00C23E34" w:rsidP="007D704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устранимыми (устранение возможно и экономически целесообразно);</w:t>
      </w:r>
    </w:p>
    <w:p w:rsidR="00C23E34" w:rsidRPr="00A02835" w:rsidRDefault="00C23E34" w:rsidP="007D704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неустранимыми (устранение невозможно или экономически нецелесообразно).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</w:t>
      </w:r>
    </w:p>
    <w:p w:rsidR="00C23E34" w:rsidRPr="00A02835" w:rsidRDefault="00750E89" w:rsidP="007D704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00"/>
          <w:sz w:val="28"/>
          <w:szCs w:val="28"/>
        </w:rPr>
        <w:t xml:space="preserve">3. </w:t>
      </w:r>
      <w:r w:rsidR="00AF3055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3C6214" w:rsidRDefault="003C6214" w:rsidP="007D704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3E34" w:rsidRPr="00A02835" w:rsidRDefault="00750E89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C23E34" w:rsidRPr="00A02835">
        <w:rPr>
          <w:rFonts w:ascii="Times New Roman" w:hAnsi="Times New Roman"/>
          <w:b/>
          <w:sz w:val="28"/>
          <w:szCs w:val="28"/>
        </w:rPr>
        <w:t>Органолептическая оценка корнеплодов</w:t>
      </w:r>
    </w:p>
    <w:p w:rsidR="00AF3055" w:rsidRDefault="00AF3055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Органолептическим методом устанавливают качество товара при помощи органов чувств (зрения, обоняния, вкуса, осязания, слуха) по внешнему виду, цвету, консистенции, вкусу и запаху.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Я решил провести свою органолептическую оценку партии моркови, в соответствии с ГОСТ</w:t>
      </w:r>
      <w:r w:rsidR="00052222">
        <w:rPr>
          <w:rFonts w:ascii="Times New Roman" w:hAnsi="Times New Roman"/>
          <w:sz w:val="28"/>
          <w:szCs w:val="28"/>
        </w:rPr>
        <w:t xml:space="preserve"> </w:t>
      </w:r>
      <w:r w:rsidRPr="00A02835">
        <w:rPr>
          <w:rFonts w:ascii="Times New Roman" w:hAnsi="Times New Roman"/>
          <w:sz w:val="28"/>
          <w:szCs w:val="28"/>
        </w:rPr>
        <w:t>.</w:t>
      </w:r>
    </w:p>
    <w:p w:rsidR="00750E89" w:rsidRDefault="00750E89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 Таблица №1</w:t>
      </w:r>
      <w:r w:rsidRPr="00A02835">
        <w:rPr>
          <w:rFonts w:ascii="Times New Roman" w:hAnsi="Times New Roman"/>
          <w:i/>
          <w:sz w:val="28"/>
          <w:szCs w:val="28"/>
        </w:rPr>
        <w:t>. "Органолептические показатели".</w:t>
      </w:r>
    </w:p>
    <w:tbl>
      <w:tblPr>
        <w:tblW w:w="930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1188"/>
        <w:gridCol w:w="3600"/>
        <w:gridCol w:w="4513"/>
      </w:tblGrid>
      <w:tr w:rsidR="00F20EF7" w:rsidRPr="008C6764" w:rsidTr="008C6764">
        <w:trPr>
          <w:trHeight w:val="402"/>
        </w:trPr>
        <w:tc>
          <w:tcPr>
            <w:tcW w:w="1188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00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Показатели качества.</w:t>
            </w:r>
          </w:p>
        </w:tc>
        <w:tc>
          <w:tcPr>
            <w:tcW w:w="4513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Органолептические</w:t>
            </w:r>
            <w:r w:rsidR="00052222" w:rsidRPr="008C67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764">
              <w:rPr>
                <w:rFonts w:ascii="Times New Roman" w:hAnsi="Times New Roman"/>
                <w:sz w:val="20"/>
                <w:szCs w:val="20"/>
              </w:rPr>
              <w:t>характеристики.</w:t>
            </w:r>
          </w:p>
        </w:tc>
      </w:tr>
      <w:tr w:rsidR="00F20EF7" w:rsidRPr="008C6764" w:rsidTr="008C6764">
        <w:trPr>
          <w:trHeight w:val="655"/>
        </w:trPr>
        <w:tc>
          <w:tcPr>
            <w:tcW w:w="1188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Цвет.</w:t>
            </w:r>
          </w:p>
        </w:tc>
        <w:tc>
          <w:tcPr>
            <w:tcW w:w="4513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Тёмно-оранжевый, свойственный данному продукту.</w:t>
            </w:r>
          </w:p>
        </w:tc>
      </w:tr>
      <w:tr w:rsidR="00F20EF7" w:rsidRPr="008C6764" w:rsidTr="008C6764">
        <w:trPr>
          <w:trHeight w:val="630"/>
        </w:trPr>
        <w:tc>
          <w:tcPr>
            <w:tcW w:w="1188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Вкус.</w:t>
            </w:r>
          </w:p>
        </w:tc>
        <w:tc>
          <w:tcPr>
            <w:tcW w:w="4513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Слегка-сладковатый, свойственный данному продукту.</w:t>
            </w:r>
          </w:p>
        </w:tc>
      </w:tr>
      <w:tr w:rsidR="00F20EF7" w:rsidRPr="008C6764" w:rsidTr="008C6764">
        <w:trPr>
          <w:trHeight w:val="286"/>
        </w:trPr>
        <w:tc>
          <w:tcPr>
            <w:tcW w:w="1188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Запах.</w:t>
            </w:r>
          </w:p>
        </w:tc>
        <w:tc>
          <w:tcPr>
            <w:tcW w:w="4513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Специфический, слабо уловимый, свойственный данному продукту.</w:t>
            </w:r>
          </w:p>
        </w:tc>
      </w:tr>
      <w:tr w:rsidR="00F20EF7" w:rsidRPr="008C6764" w:rsidTr="008C6764">
        <w:trPr>
          <w:trHeight w:val="655"/>
        </w:trPr>
        <w:tc>
          <w:tcPr>
            <w:tcW w:w="1188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>Внешний вид.</w:t>
            </w:r>
          </w:p>
        </w:tc>
        <w:tc>
          <w:tcPr>
            <w:tcW w:w="4513" w:type="dxa"/>
            <w:shd w:val="clear" w:color="auto" w:fill="auto"/>
          </w:tcPr>
          <w:p w:rsidR="00C23E34" w:rsidRPr="008C6764" w:rsidRDefault="00C23E34" w:rsidP="008C676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64">
              <w:rPr>
                <w:rFonts w:ascii="Times New Roman" w:hAnsi="Times New Roman"/>
                <w:sz w:val="20"/>
                <w:szCs w:val="20"/>
              </w:rPr>
              <w:t xml:space="preserve">Корнеплоды длинной от15 до25 см., конической формы. Свежие, целые, чистые, не уродливой формы, однородные по окраске, свойственной ботаническому сорту, с черешками длиной около </w:t>
            </w:r>
            <w:smartTag w:uri="urn:schemas-microsoft-com:office:smarttags" w:element="metricconverter">
              <w:smartTagPr>
                <w:attr w:name="ProductID" w:val="2 сантиметров"/>
              </w:smartTagPr>
              <w:r w:rsidRPr="008C6764">
                <w:rPr>
                  <w:rFonts w:ascii="Times New Roman" w:hAnsi="Times New Roman"/>
                  <w:sz w:val="20"/>
                  <w:szCs w:val="20"/>
                </w:rPr>
                <w:t>2 сантиметров</w:t>
              </w:r>
            </w:smartTag>
            <w:r w:rsidRPr="008C6764">
              <w:rPr>
                <w:rFonts w:ascii="Times New Roman" w:hAnsi="Times New Roman"/>
                <w:sz w:val="20"/>
                <w:szCs w:val="20"/>
              </w:rPr>
              <w:t xml:space="preserve">, размер корней по наибольшему поперечному диаметру около </w:t>
            </w:r>
            <w:smartTag w:uri="urn:schemas-microsoft-com:office:smarttags" w:element="metricconverter">
              <w:smartTagPr>
                <w:attr w:name="ProductID" w:val="5 сантиметров"/>
              </w:smartTagPr>
              <w:r w:rsidRPr="008C6764">
                <w:rPr>
                  <w:rFonts w:ascii="Times New Roman" w:hAnsi="Times New Roman"/>
                  <w:sz w:val="20"/>
                  <w:szCs w:val="20"/>
                </w:rPr>
                <w:t>5 сантиметров</w:t>
              </w:r>
            </w:smartTag>
            <w:r w:rsidRPr="008C67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i/>
          <w:sz w:val="28"/>
          <w:szCs w:val="28"/>
          <w:u w:val="single"/>
        </w:rPr>
        <w:t>Заключение о качестве</w:t>
      </w:r>
      <w:r w:rsidRPr="00A02835">
        <w:rPr>
          <w:rFonts w:ascii="Times New Roman" w:hAnsi="Times New Roman"/>
          <w:sz w:val="28"/>
          <w:szCs w:val="28"/>
        </w:rPr>
        <w:t>: проведя органолептическую оценку партии моркови было установлено, что данная партия полностью соответствует ГОСТ, не содержит явных дефектов и относится к высшему сорту.</w:t>
      </w:r>
      <w:r w:rsidR="00052222">
        <w:rPr>
          <w:rFonts w:ascii="Times New Roman" w:hAnsi="Times New Roman"/>
          <w:sz w:val="28"/>
          <w:szCs w:val="28"/>
        </w:rPr>
        <w:t xml:space="preserve"> 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750E89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="00C23E34" w:rsidRPr="00A02835">
        <w:rPr>
          <w:rFonts w:ascii="Times New Roman" w:hAnsi="Times New Roman"/>
          <w:b/>
          <w:sz w:val="28"/>
          <w:szCs w:val="28"/>
        </w:rPr>
        <w:t>Физико-химическая оценка</w:t>
      </w:r>
    </w:p>
    <w:p w:rsidR="00750E89" w:rsidRDefault="00750E89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Физико-химический метод требует применения специальной аппаратуры, поэтому он более сложный и длительный, но даёт возможность точно и объективно произвести оценку качества продуктов. Лабораторные методы подразделяют на физические, химические, микробиологические и физиологические.</w:t>
      </w:r>
    </w:p>
    <w:p w:rsidR="00C23E34" w:rsidRPr="00A02835" w:rsidRDefault="00C23E34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Я проведу физико-химическую оценку партии моркови по правилам приемки и отбора проб.</w:t>
      </w:r>
    </w:p>
    <w:p w:rsidR="00461632" w:rsidRDefault="00750E89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F5BDF" w:rsidRPr="00A02835">
        <w:rPr>
          <w:rFonts w:ascii="Times New Roman" w:hAnsi="Times New Roman"/>
          <w:b/>
          <w:sz w:val="28"/>
          <w:szCs w:val="28"/>
        </w:rPr>
        <w:t>Литература</w:t>
      </w:r>
    </w:p>
    <w:p w:rsidR="00750E89" w:rsidRPr="00A02835" w:rsidRDefault="00750E89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BDF" w:rsidRPr="00A02835" w:rsidRDefault="00BF5BDF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1.Товароведение и организация торговли продовольственными товарами. А. М Новикова, Т. С. Голубкина, Н. С Никифорова, С. А. Прокофьева.- 3-е изд., стер.- </w:t>
      </w:r>
      <w:r w:rsidR="008D00C8" w:rsidRPr="00A02835">
        <w:rPr>
          <w:rFonts w:ascii="Times New Roman" w:hAnsi="Times New Roman"/>
          <w:sz w:val="28"/>
          <w:szCs w:val="28"/>
        </w:rPr>
        <w:t>М.: Издательство * Академия*, 2003.- 480 с.</w:t>
      </w:r>
    </w:p>
    <w:p w:rsidR="008D00C8" w:rsidRPr="00A02835" w:rsidRDefault="008D00C8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 xml:space="preserve">2. </w:t>
      </w:r>
      <w:r w:rsidR="000A68D7" w:rsidRPr="00A02835">
        <w:rPr>
          <w:rFonts w:ascii="Times New Roman" w:hAnsi="Times New Roman"/>
          <w:sz w:val="28"/>
          <w:szCs w:val="28"/>
        </w:rPr>
        <w:t>Консервируем сами. Р. Э. Лойко.- Минск. *Ураджай*, 1993г.- 512с.</w:t>
      </w:r>
    </w:p>
    <w:p w:rsidR="000A68D7" w:rsidRPr="00A02835" w:rsidRDefault="000A68D7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3.Товароведение и экспертиза продовольственных товаров. А. Ф. Шепелев, О.И. Кожухова и др.- Ростов-на-Дону. Издательский центр * Март*, 2001г.- 680 с.</w:t>
      </w:r>
    </w:p>
    <w:p w:rsidR="000A68D7" w:rsidRPr="00A02835" w:rsidRDefault="000A68D7" w:rsidP="007D70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835">
        <w:rPr>
          <w:rFonts w:ascii="Times New Roman" w:hAnsi="Times New Roman"/>
          <w:sz w:val="28"/>
          <w:szCs w:val="28"/>
        </w:rPr>
        <w:t>4.Корнеплоды. Б. А. Белькевич.- Москва. * Терра*, 1994г.- 87с.</w:t>
      </w:r>
      <w:bookmarkStart w:id="0" w:name="_GoBack"/>
      <w:bookmarkEnd w:id="0"/>
    </w:p>
    <w:sectPr w:rsidR="000A68D7" w:rsidRPr="00A02835" w:rsidSect="007D7044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64" w:rsidRDefault="008C6764">
      <w:r>
        <w:separator/>
      </w:r>
    </w:p>
  </w:endnote>
  <w:endnote w:type="continuationSeparator" w:id="0">
    <w:p w:rsidR="008C6764" w:rsidRDefault="008C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EF" w:rsidRDefault="00FA5FEF" w:rsidP="007C1638">
    <w:pPr>
      <w:pStyle w:val="a3"/>
      <w:framePr w:wrap="around" w:vAnchor="text" w:hAnchor="margin" w:xAlign="right" w:y="1"/>
      <w:rPr>
        <w:rStyle w:val="a5"/>
      </w:rPr>
    </w:pPr>
  </w:p>
  <w:p w:rsidR="00FA5FEF" w:rsidRDefault="00FA5FEF" w:rsidP="009A68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EF" w:rsidRDefault="00E1635D" w:rsidP="007C163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A5FEF" w:rsidRDefault="00FA5FEF" w:rsidP="009A68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64" w:rsidRDefault="008C6764">
      <w:r>
        <w:separator/>
      </w:r>
    </w:p>
  </w:footnote>
  <w:footnote w:type="continuationSeparator" w:id="0">
    <w:p w:rsidR="008C6764" w:rsidRDefault="008C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7BE2"/>
    <w:multiLevelType w:val="hybridMultilevel"/>
    <w:tmpl w:val="178A7A7A"/>
    <w:lvl w:ilvl="0" w:tplc="CE6CC2D6">
      <w:start w:val="1"/>
      <w:numFmt w:val="decimal"/>
      <w:lvlText w:val="%1)"/>
      <w:lvlJc w:val="left"/>
      <w:pPr>
        <w:tabs>
          <w:tab w:val="num" w:pos="492"/>
        </w:tabs>
        <w:ind w:left="492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abstractNum w:abstractNumId="1">
    <w:nsid w:val="46026CF5"/>
    <w:multiLevelType w:val="hybridMultilevel"/>
    <w:tmpl w:val="CB808F52"/>
    <w:lvl w:ilvl="0" w:tplc="1150693E">
      <w:start w:val="1"/>
      <w:numFmt w:val="decimal"/>
      <w:lvlText w:val="%1)"/>
      <w:lvlJc w:val="left"/>
      <w:pPr>
        <w:tabs>
          <w:tab w:val="num" w:pos="588"/>
        </w:tabs>
        <w:ind w:left="588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2">
    <w:nsid w:val="4AB95F75"/>
    <w:multiLevelType w:val="hybridMultilevel"/>
    <w:tmpl w:val="4EE87AF8"/>
    <w:lvl w:ilvl="0" w:tplc="0792BF6E">
      <w:start w:val="1"/>
      <w:numFmt w:val="decimal"/>
      <w:lvlText w:val="%1)"/>
      <w:lvlJc w:val="left"/>
      <w:pPr>
        <w:tabs>
          <w:tab w:val="num" w:pos="588"/>
        </w:tabs>
        <w:ind w:left="588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b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D53"/>
    <w:rsid w:val="000214B3"/>
    <w:rsid w:val="00035931"/>
    <w:rsid w:val="000401CD"/>
    <w:rsid w:val="00044C9A"/>
    <w:rsid w:val="00045AC7"/>
    <w:rsid w:val="00052222"/>
    <w:rsid w:val="00057511"/>
    <w:rsid w:val="0006645F"/>
    <w:rsid w:val="00096B02"/>
    <w:rsid w:val="000A63FD"/>
    <w:rsid w:val="000A68D7"/>
    <w:rsid w:val="000C1C11"/>
    <w:rsid w:val="000D0620"/>
    <w:rsid w:val="0010075E"/>
    <w:rsid w:val="00102607"/>
    <w:rsid w:val="0014028E"/>
    <w:rsid w:val="00141D2C"/>
    <w:rsid w:val="00151005"/>
    <w:rsid w:val="00170FEB"/>
    <w:rsid w:val="00176761"/>
    <w:rsid w:val="001A5CE4"/>
    <w:rsid w:val="001C10F1"/>
    <w:rsid w:val="001C6096"/>
    <w:rsid w:val="001F0723"/>
    <w:rsid w:val="001F1107"/>
    <w:rsid w:val="00244ACB"/>
    <w:rsid w:val="00246149"/>
    <w:rsid w:val="002A3BA0"/>
    <w:rsid w:val="00341408"/>
    <w:rsid w:val="0035316A"/>
    <w:rsid w:val="003C6214"/>
    <w:rsid w:val="003D24C2"/>
    <w:rsid w:val="003F7C01"/>
    <w:rsid w:val="00410EFC"/>
    <w:rsid w:val="00436264"/>
    <w:rsid w:val="0045036F"/>
    <w:rsid w:val="00461632"/>
    <w:rsid w:val="00467EAD"/>
    <w:rsid w:val="0047346B"/>
    <w:rsid w:val="00481F57"/>
    <w:rsid w:val="00491AF3"/>
    <w:rsid w:val="004C7D53"/>
    <w:rsid w:val="004E1524"/>
    <w:rsid w:val="004E2962"/>
    <w:rsid w:val="004F12FA"/>
    <w:rsid w:val="00502414"/>
    <w:rsid w:val="00517B28"/>
    <w:rsid w:val="005578E3"/>
    <w:rsid w:val="00563C49"/>
    <w:rsid w:val="005661A3"/>
    <w:rsid w:val="005720E3"/>
    <w:rsid w:val="00576092"/>
    <w:rsid w:val="00582084"/>
    <w:rsid w:val="005925DB"/>
    <w:rsid w:val="005B30D4"/>
    <w:rsid w:val="005B3166"/>
    <w:rsid w:val="005D4B32"/>
    <w:rsid w:val="005F4879"/>
    <w:rsid w:val="0065150D"/>
    <w:rsid w:val="006C2DA5"/>
    <w:rsid w:val="006F52C3"/>
    <w:rsid w:val="0070613C"/>
    <w:rsid w:val="00717FF0"/>
    <w:rsid w:val="007222E5"/>
    <w:rsid w:val="00750E89"/>
    <w:rsid w:val="007C1638"/>
    <w:rsid w:val="007C2554"/>
    <w:rsid w:val="007D7044"/>
    <w:rsid w:val="007F1975"/>
    <w:rsid w:val="00806367"/>
    <w:rsid w:val="00835E8D"/>
    <w:rsid w:val="00850D95"/>
    <w:rsid w:val="008607D3"/>
    <w:rsid w:val="0089634F"/>
    <w:rsid w:val="008A2E3B"/>
    <w:rsid w:val="008A481A"/>
    <w:rsid w:val="008B7D52"/>
    <w:rsid w:val="008C2F3D"/>
    <w:rsid w:val="008C6764"/>
    <w:rsid w:val="008D00C8"/>
    <w:rsid w:val="00935125"/>
    <w:rsid w:val="00943CC8"/>
    <w:rsid w:val="009654FB"/>
    <w:rsid w:val="009964D1"/>
    <w:rsid w:val="00996E2E"/>
    <w:rsid w:val="00996E6D"/>
    <w:rsid w:val="009A68F0"/>
    <w:rsid w:val="009B38FC"/>
    <w:rsid w:val="009C1178"/>
    <w:rsid w:val="009C1FC0"/>
    <w:rsid w:val="009E1D85"/>
    <w:rsid w:val="009F740C"/>
    <w:rsid w:val="00A02835"/>
    <w:rsid w:val="00A02A17"/>
    <w:rsid w:val="00A3443A"/>
    <w:rsid w:val="00A65EEE"/>
    <w:rsid w:val="00A73BFE"/>
    <w:rsid w:val="00A77672"/>
    <w:rsid w:val="00A91E23"/>
    <w:rsid w:val="00AD1A8C"/>
    <w:rsid w:val="00AF3055"/>
    <w:rsid w:val="00AF67D2"/>
    <w:rsid w:val="00B00960"/>
    <w:rsid w:val="00B20A6A"/>
    <w:rsid w:val="00B23B35"/>
    <w:rsid w:val="00B36EF5"/>
    <w:rsid w:val="00B458BF"/>
    <w:rsid w:val="00B77644"/>
    <w:rsid w:val="00BD775B"/>
    <w:rsid w:val="00BF5BDF"/>
    <w:rsid w:val="00C23E34"/>
    <w:rsid w:val="00C33D1A"/>
    <w:rsid w:val="00C466AA"/>
    <w:rsid w:val="00C618A7"/>
    <w:rsid w:val="00CB104E"/>
    <w:rsid w:val="00CF3C1F"/>
    <w:rsid w:val="00CF7AD3"/>
    <w:rsid w:val="00D11B51"/>
    <w:rsid w:val="00D33CDA"/>
    <w:rsid w:val="00D35753"/>
    <w:rsid w:val="00D427A0"/>
    <w:rsid w:val="00D479C7"/>
    <w:rsid w:val="00D541FA"/>
    <w:rsid w:val="00D55916"/>
    <w:rsid w:val="00D82BF9"/>
    <w:rsid w:val="00D86DC4"/>
    <w:rsid w:val="00E1635D"/>
    <w:rsid w:val="00E21429"/>
    <w:rsid w:val="00E21ABB"/>
    <w:rsid w:val="00E37E7E"/>
    <w:rsid w:val="00E40EF4"/>
    <w:rsid w:val="00EB7D11"/>
    <w:rsid w:val="00EC2CDE"/>
    <w:rsid w:val="00ED79D6"/>
    <w:rsid w:val="00EE758B"/>
    <w:rsid w:val="00F17336"/>
    <w:rsid w:val="00F20EF7"/>
    <w:rsid w:val="00F40346"/>
    <w:rsid w:val="00F52826"/>
    <w:rsid w:val="00F65F09"/>
    <w:rsid w:val="00F73422"/>
    <w:rsid w:val="00F80949"/>
    <w:rsid w:val="00F95C57"/>
    <w:rsid w:val="00FA5FEF"/>
    <w:rsid w:val="00FC0E2E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5DF812-FFB6-4BFA-AE13-65D9079D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F7"/>
    <w:rPr>
      <w:rFonts w:ascii="Verdana" w:hAnsi="Verdan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0EF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0EF7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20EF7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20EF7"/>
    <w:pPr>
      <w:keepNext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20EF7"/>
    <w:pPr>
      <w:spacing w:before="240" w:after="60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20EF7"/>
    <w:p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a3">
    <w:name w:val="footer"/>
    <w:basedOn w:val="a"/>
    <w:link w:val="a4"/>
    <w:uiPriority w:val="99"/>
    <w:rsid w:val="009A68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Verdana" w:hAnsi="Verdana" w:cs="Times New Roman"/>
      <w:color w:val="000000"/>
      <w:sz w:val="24"/>
      <w:szCs w:val="24"/>
    </w:rPr>
  </w:style>
  <w:style w:type="character" w:styleId="a5">
    <w:name w:val="page number"/>
    <w:uiPriority w:val="99"/>
    <w:rsid w:val="009A68F0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9F74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850D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7F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uiPriority w:val="99"/>
    <w:rsid w:val="00F20EF7"/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F20EF7"/>
    <w:rPr>
      <w:rFonts w:cs="Times New Roman"/>
      <w:color w:val="9D454F"/>
      <w:u w:val="single"/>
    </w:rPr>
  </w:style>
  <w:style w:type="character" w:styleId="ad">
    <w:name w:val="FollowedHyperlink"/>
    <w:uiPriority w:val="99"/>
    <w:rsid w:val="00F20EF7"/>
    <w:rPr>
      <w:rFonts w:cs="Times New Roman"/>
      <w:color w:val="814E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1986</dc:creator>
  <cp:keywords/>
  <dc:description/>
  <cp:lastModifiedBy>admin</cp:lastModifiedBy>
  <cp:revision>2</cp:revision>
  <dcterms:created xsi:type="dcterms:W3CDTF">2014-03-04T20:12:00Z</dcterms:created>
  <dcterms:modified xsi:type="dcterms:W3CDTF">2014-03-04T20:12:00Z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Arctic 011</vt:lpwstr>
  </property>
</Properties>
</file>