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37" w:rsidRPr="00F75A51" w:rsidRDefault="00F75A51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Федеральное агентство по образованию</w:t>
      </w: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 xml:space="preserve">Тюменский </w:t>
      </w:r>
      <w:r w:rsidR="00F75A51">
        <w:rPr>
          <w:sz w:val="28"/>
          <w:szCs w:val="28"/>
        </w:rPr>
        <w:t>г</w:t>
      </w:r>
      <w:r w:rsidRPr="00F75A51">
        <w:rPr>
          <w:sz w:val="28"/>
          <w:szCs w:val="28"/>
        </w:rPr>
        <w:t xml:space="preserve">осударственный </w:t>
      </w:r>
      <w:r w:rsidR="00F75A51">
        <w:rPr>
          <w:sz w:val="28"/>
          <w:szCs w:val="28"/>
        </w:rPr>
        <w:t>н</w:t>
      </w:r>
      <w:r w:rsidRPr="00F75A51">
        <w:rPr>
          <w:sz w:val="28"/>
          <w:szCs w:val="28"/>
        </w:rPr>
        <w:t xml:space="preserve">ефтегазовый </w:t>
      </w:r>
      <w:r w:rsidR="00F75A51">
        <w:rPr>
          <w:sz w:val="28"/>
          <w:szCs w:val="28"/>
        </w:rPr>
        <w:t>у</w:t>
      </w:r>
      <w:r w:rsidRPr="00F75A51">
        <w:rPr>
          <w:sz w:val="28"/>
          <w:szCs w:val="28"/>
        </w:rPr>
        <w:t>ниверситет</w:t>
      </w: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Филиал</w:t>
      </w: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Кафедра: «МТО»</w:t>
      </w: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ПОЯСНИТЕЛЬНАЯ ЗАПИСКА</w:t>
      </w: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к курсовой работе</w:t>
      </w:r>
    </w:p>
    <w:p w:rsid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 xml:space="preserve">по дисциплине: </w:t>
      </w: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Техническое состояние ТТМ</w:t>
      </w:r>
    </w:p>
    <w:p w:rsid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на тему:</w:t>
      </w: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Коромысло двигателя ЗИЛ-130</w:t>
      </w: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jc w:val="center"/>
        <w:rPr>
          <w:sz w:val="28"/>
          <w:szCs w:val="28"/>
        </w:rPr>
      </w:pPr>
      <w:r w:rsidRPr="00F75A51">
        <w:rPr>
          <w:sz w:val="28"/>
          <w:szCs w:val="28"/>
        </w:rPr>
        <w:t>Тобольск 2005</w:t>
      </w:r>
    </w:p>
    <w:p w:rsidR="00F75A51" w:rsidRDefault="00F75A5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5A51">
        <w:rPr>
          <w:b/>
          <w:sz w:val="28"/>
          <w:szCs w:val="28"/>
        </w:rPr>
        <w:t>ОГЛАВЛЕНИЕ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pStyle w:val="12"/>
        <w:widowControl w:val="0"/>
        <w:spacing w:line="360" w:lineRule="auto"/>
        <w:jc w:val="both"/>
        <w:rPr>
          <w:noProof/>
          <w:sz w:val="28"/>
          <w:szCs w:val="28"/>
        </w:rPr>
      </w:pPr>
      <w:r w:rsidRPr="00F75A51">
        <w:rPr>
          <w:sz w:val="28"/>
          <w:szCs w:val="28"/>
        </w:rPr>
        <w:fldChar w:fldCharType="begin"/>
      </w:r>
      <w:r w:rsidRPr="00F75A51">
        <w:rPr>
          <w:sz w:val="28"/>
          <w:szCs w:val="28"/>
        </w:rPr>
        <w:instrText xml:space="preserve"> TOC \o "1-3" \h \z \u </w:instrText>
      </w:r>
      <w:r w:rsidRPr="00F75A51">
        <w:rPr>
          <w:sz w:val="28"/>
          <w:szCs w:val="28"/>
        </w:rPr>
        <w:fldChar w:fldCharType="separate"/>
      </w:r>
      <w:r w:rsidRPr="0008292B">
        <w:rPr>
          <w:noProof/>
          <w:sz w:val="28"/>
          <w:szCs w:val="28"/>
        </w:rPr>
        <w:t>1.</w:t>
      </w:r>
      <w:r w:rsidR="00F75A51" w:rsidRPr="0008292B">
        <w:rPr>
          <w:noProof/>
          <w:sz w:val="28"/>
          <w:szCs w:val="28"/>
        </w:rPr>
        <w:t xml:space="preserve"> Общая характеристика коромысла</w:t>
      </w:r>
    </w:p>
    <w:p w:rsidR="00135B37" w:rsidRPr="00F75A51" w:rsidRDefault="00485EDE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hyperlink w:anchor="_Toc110416486" w:history="1"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1.1</w:t>
        </w:r>
        <w:r w:rsidR="00F75A51"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Назначение, устройство и материалы коромысла</w:t>
        </w:r>
      </w:hyperlink>
    </w:p>
    <w:p w:rsidR="00135B37" w:rsidRPr="00F75A51" w:rsidRDefault="00135B37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r w:rsidRPr="0008292B">
        <w:rPr>
          <w:noProof/>
          <w:sz w:val="28"/>
          <w:szCs w:val="28"/>
        </w:rPr>
        <w:t>1.2</w:t>
      </w:r>
      <w:r w:rsidR="00F75A51" w:rsidRPr="0008292B">
        <w:rPr>
          <w:noProof/>
          <w:sz w:val="28"/>
          <w:szCs w:val="28"/>
        </w:rPr>
        <w:t xml:space="preserve"> </w:t>
      </w:r>
      <w:r w:rsidRPr="0008292B">
        <w:rPr>
          <w:noProof/>
          <w:sz w:val="28"/>
          <w:szCs w:val="28"/>
        </w:rPr>
        <w:t>Изнашиваемые и разрушающиеся поверхности</w:t>
      </w:r>
    </w:p>
    <w:p w:rsidR="00135B37" w:rsidRPr="00F75A51" w:rsidRDefault="00485EDE" w:rsidP="00F75A51">
      <w:pPr>
        <w:pStyle w:val="12"/>
        <w:widowControl w:val="0"/>
        <w:spacing w:line="360" w:lineRule="auto"/>
        <w:jc w:val="both"/>
        <w:rPr>
          <w:noProof/>
          <w:sz w:val="28"/>
          <w:szCs w:val="28"/>
        </w:rPr>
      </w:pPr>
      <w:hyperlink w:anchor="_Toc110416488" w:history="1"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2.</w:t>
        </w:r>
        <w:r w:rsidR="00F75A51"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 w:rsidR="00F75A51" w:rsidRPr="00F75A51">
          <w:rPr>
            <w:rStyle w:val="a3"/>
            <w:noProof/>
            <w:color w:val="auto"/>
            <w:sz w:val="28"/>
            <w:szCs w:val="28"/>
            <w:u w:val="none"/>
          </w:rPr>
          <w:t>Условия работы на поверхностях трения</w:t>
        </w:r>
      </w:hyperlink>
    </w:p>
    <w:p w:rsidR="00135B37" w:rsidRPr="00F75A51" w:rsidRDefault="00135B37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r w:rsidRPr="0008292B">
        <w:rPr>
          <w:noProof/>
          <w:sz w:val="28"/>
          <w:szCs w:val="28"/>
        </w:rPr>
        <w:t>2.1.Нагрузка и её изменения</w:t>
      </w:r>
    </w:p>
    <w:p w:rsidR="00135B37" w:rsidRPr="00F75A51" w:rsidRDefault="00485EDE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hyperlink w:anchor="_Toc110416490" w:history="1"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2.2</w:t>
        </w:r>
        <w:r w:rsidR="00F75A51"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Скорость</w:t>
        </w:r>
      </w:hyperlink>
    </w:p>
    <w:p w:rsidR="00135B37" w:rsidRPr="00F75A51" w:rsidRDefault="00135B37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r w:rsidRPr="0008292B">
        <w:rPr>
          <w:noProof/>
          <w:sz w:val="28"/>
          <w:szCs w:val="28"/>
        </w:rPr>
        <w:t>2.3</w:t>
      </w:r>
      <w:r w:rsidR="00F75A51" w:rsidRPr="0008292B">
        <w:rPr>
          <w:noProof/>
          <w:sz w:val="28"/>
          <w:szCs w:val="28"/>
        </w:rPr>
        <w:t xml:space="preserve"> </w:t>
      </w:r>
      <w:r w:rsidRPr="0008292B">
        <w:rPr>
          <w:noProof/>
          <w:sz w:val="28"/>
          <w:szCs w:val="28"/>
        </w:rPr>
        <w:t>Температура</w:t>
      </w:r>
    </w:p>
    <w:p w:rsidR="00135B37" w:rsidRPr="00F75A51" w:rsidRDefault="00485EDE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hyperlink w:anchor="_Toc110416492" w:history="1"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2.4</w:t>
        </w:r>
        <w:r w:rsidR="00F75A51"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Среда</w:t>
        </w:r>
      </w:hyperlink>
    </w:p>
    <w:p w:rsidR="00135B37" w:rsidRPr="00F75A51" w:rsidRDefault="00135B37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r w:rsidRPr="0008292B">
        <w:rPr>
          <w:noProof/>
          <w:sz w:val="28"/>
          <w:szCs w:val="28"/>
        </w:rPr>
        <w:t>2.5</w:t>
      </w:r>
      <w:r w:rsidR="00F75A51" w:rsidRPr="0008292B">
        <w:rPr>
          <w:noProof/>
          <w:sz w:val="28"/>
          <w:szCs w:val="28"/>
        </w:rPr>
        <w:t xml:space="preserve"> </w:t>
      </w:r>
      <w:r w:rsidRPr="0008292B">
        <w:rPr>
          <w:noProof/>
          <w:sz w:val="28"/>
          <w:szCs w:val="28"/>
        </w:rPr>
        <w:t>Физико-химические процессы на поверхностях трения</w:t>
      </w:r>
    </w:p>
    <w:p w:rsidR="00135B37" w:rsidRPr="00F75A51" w:rsidRDefault="00485EDE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hyperlink w:anchor="_Toc110416494" w:history="1"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2.6</w:t>
        </w:r>
        <w:r w:rsidR="00F75A51"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Виды трения</w:t>
        </w:r>
      </w:hyperlink>
    </w:p>
    <w:p w:rsidR="00135B37" w:rsidRPr="00F75A51" w:rsidRDefault="00135B37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r w:rsidRPr="0008292B">
        <w:rPr>
          <w:noProof/>
          <w:sz w:val="28"/>
          <w:szCs w:val="28"/>
        </w:rPr>
        <w:t>2.7</w:t>
      </w:r>
      <w:r w:rsidR="00F75A51" w:rsidRPr="0008292B">
        <w:rPr>
          <w:noProof/>
          <w:sz w:val="28"/>
          <w:szCs w:val="28"/>
        </w:rPr>
        <w:t xml:space="preserve"> </w:t>
      </w:r>
      <w:r w:rsidRPr="0008292B">
        <w:rPr>
          <w:noProof/>
          <w:sz w:val="28"/>
          <w:szCs w:val="28"/>
        </w:rPr>
        <w:t>Виды износов</w:t>
      </w:r>
    </w:p>
    <w:p w:rsidR="00135B37" w:rsidRPr="00F75A51" w:rsidRDefault="00485EDE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hyperlink w:anchor="_Toc110416496" w:history="1"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2.8</w:t>
        </w:r>
        <w:r w:rsidR="00F75A51"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Методы определения износа</w:t>
        </w:r>
      </w:hyperlink>
    </w:p>
    <w:p w:rsidR="00135B37" w:rsidRPr="00F75A51" w:rsidRDefault="00135B37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r w:rsidRPr="0008292B">
        <w:rPr>
          <w:noProof/>
          <w:sz w:val="28"/>
          <w:szCs w:val="28"/>
        </w:rPr>
        <w:t>2.9</w:t>
      </w:r>
      <w:r w:rsidR="00F75A51" w:rsidRPr="0008292B">
        <w:rPr>
          <w:noProof/>
          <w:sz w:val="28"/>
          <w:szCs w:val="28"/>
        </w:rPr>
        <w:t xml:space="preserve"> </w:t>
      </w:r>
      <w:r w:rsidRPr="0008292B">
        <w:rPr>
          <w:noProof/>
          <w:snapToGrid w:val="0"/>
          <w:sz w:val="28"/>
          <w:szCs w:val="28"/>
        </w:rPr>
        <w:t>З</w:t>
      </w:r>
      <w:r w:rsidRPr="0008292B">
        <w:rPr>
          <w:noProof/>
          <w:sz w:val="28"/>
          <w:szCs w:val="28"/>
        </w:rPr>
        <w:t>акономерности проявления износов</w:t>
      </w:r>
    </w:p>
    <w:p w:rsidR="00135B37" w:rsidRPr="00F75A51" w:rsidRDefault="00485EDE" w:rsidP="00F75A51">
      <w:pPr>
        <w:pStyle w:val="21"/>
        <w:widowControl w:val="0"/>
        <w:tabs>
          <w:tab w:val="left" w:pos="1200"/>
        </w:tabs>
        <w:ind w:left="0"/>
        <w:jc w:val="both"/>
        <w:rPr>
          <w:noProof/>
          <w:sz w:val="28"/>
          <w:szCs w:val="28"/>
        </w:rPr>
      </w:pPr>
      <w:hyperlink w:anchor="_Toc110416498" w:history="1"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2.10</w:t>
        </w:r>
        <w:r w:rsidR="00F75A51"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Последствия износа</w:t>
        </w:r>
      </w:hyperlink>
    </w:p>
    <w:p w:rsidR="00135B37" w:rsidRPr="00F75A51" w:rsidRDefault="00135B37" w:rsidP="00F75A51">
      <w:pPr>
        <w:pStyle w:val="21"/>
        <w:widowControl w:val="0"/>
        <w:ind w:left="0"/>
        <w:jc w:val="both"/>
        <w:rPr>
          <w:noProof/>
          <w:sz w:val="28"/>
          <w:szCs w:val="28"/>
        </w:rPr>
      </w:pPr>
      <w:r w:rsidRPr="0008292B">
        <w:rPr>
          <w:noProof/>
          <w:sz w:val="28"/>
          <w:szCs w:val="28"/>
        </w:rPr>
        <w:t>3. Меры снижения износов</w:t>
      </w:r>
    </w:p>
    <w:p w:rsidR="00135B37" w:rsidRPr="00F75A51" w:rsidRDefault="00485EDE" w:rsidP="00F75A51">
      <w:pPr>
        <w:pStyle w:val="31"/>
        <w:widowControl w:val="0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0416500" w:history="1"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3.1 Производственные меры</w:t>
        </w:r>
      </w:hyperlink>
    </w:p>
    <w:p w:rsidR="00135B37" w:rsidRPr="00F75A51" w:rsidRDefault="00135B37" w:rsidP="00F75A51">
      <w:pPr>
        <w:pStyle w:val="31"/>
        <w:widowControl w:val="0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8292B">
        <w:rPr>
          <w:noProof/>
          <w:sz w:val="28"/>
          <w:szCs w:val="28"/>
        </w:rPr>
        <w:t>3.2 Ремонтные меры</w:t>
      </w:r>
    </w:p>
    <w:p w:rsidR="00135B37" w:rsidRPr="00F75A51" w:rsidRDefault="00485EDE" w:rsidP="00F75A51">
      <w:pPr>
        <w:pStyle w:val="31"/>
        <w:widowControl w:val="0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10416502" w:history="1">
        <w:r w:rsidR="00135B37" w:rsidRPr="00F75A51">
          <w:rPr>
            <w:rStyle w:val="a3"/>
            <w:noProof/>
            <w:color w:val="auto"/>
            <w:sz w:val="28"/>
            <w:szCs w:val="28"/>
            <w:u w:val="none"/>
          </w:rPr>
          <w:t>3.3 Эксплуатационные меры</w:t>
        </w:r>
      </w:hyperlink>
    </w:p>
    <w:p w:rsidR="00135B37" w:rsidRPr="00F75A51" w:rsidRDefault="00F75A51" w:rsidP="00F75A51">
      <w:pPr>
        <w:pStyle w:val="12"/>
        <w:widowControl w:val="0"/>
        <w:spacing w:line="360" w:lineRule="auto"/>
        <w:jc w:val="both"/>
        <w:rPr>
          <w:noProof/>
          <w:sz w:val="28"/>
          <w:szCs w:val="28"/>
        </w:rPr>
      </w:pPr>
      <w:r w:rsidRPr="0008292B">
        <w:rPr>
          <w:noProof/>
          <w:sz w:val="28"/>
          <w:szCs w:val="28"/>
        </w:rPr>
        <w:t>Выводы и рекомендации</w:t>
      </w:r>
    </w:p>
    <w:p w:rsidR="00135B37" w:rsidRPr="00F75A51" w:rsidRDefault="00485EDE" w:rsidP="00F75A51">
      <w:pPr>
        <w:pStyle w:val="12"/>
        <w:widowControl w:val="0"/>
        <w:spacing w:line="360" w:lineRule="auto"/>
        <w:jc w:val="both"/>
        <w:rPr>
          <w:noProof/>
          <w:sz w:val="28"/>
          <w:szCs w:val="28"/>
        </w:rPr>
      </w:pPr>
      <w:hyperlink w:anchor="_Toc110416504" w:history="1">
        <w:r w:rsidR="00F75A51">
          <w:rPr>
            <w:rStyle w:val="a3"/>
            <w:noProof/>
            <w:color w:val="auto"/>
            <w:sz w:val="28"/>
            <w:szCs w:val="28"/>
            <w:u w:val="none"/>
          </w:rPr>
          <w:t>С</w:t>
        </w:r>
        <w:r w:rsidR="00F75A51" w:rsidRPr="00F75A51">
          <w:rPr>
            <w:rStyle w:val="a3"/>
            <w:noProof/>
            <w:color w:val="auto"/>
            <w:sz w:val="28"/>
            <w:szCs w:val="28"/>
            <w:u w:val="none"/>
          </w:rPr>
          <w:t>писок литературы</w:t>
        </w:r>
      </w:hyperlink>
    </w:p>
    <w:p w:rsidR="00135B37" w:rsidRPr="00F75A51" w:rsidRDefault="00135B37" w:rsidP="00F75A51">
      <w:pPr>
        <w:widowControl w:val="0"/>
        <w:spacing w:line="360" w:lineRule="auto"/>
        <w:jc w:val="both"/>
        <w:rPr>
          <w:sz w:val="28"/>
          <w:szCs w:val="28"/>
        </w:rPr>
      </w:pPr>
      <w:r w:rsidRPr="00F75A51">
        <w:rPr>
          <w:sz w:val="28"/>
          <w:szCs w:val="28"/>
        </w:rPr>
        <w:fldChar w:fldCharType="end"/>
      </w:r>
    </w:p>
    <w:p w:rsidR="00135B37" w:rsidRPr="00F75A51" w:rsidRDefault="00135B37" w:rsidP="00F75A51">
      <w:pPr>
        <w:pStyle w:val="1"/>
        <w:keepNext w:val="0"/>
        <w:widowControl w:val="0"/>
        <w:ind w:left="0" w:firstLine="709"/>
        <w:jc w:val="both"/>
        <w:rPr>
          <w:rFonts w:cs="Times New Roman"/>
        </w:rPr>
      </w:pPr>
      <w:r w:rsidRPr="00F75A51">
        <w:rPr>
          <w:rFonts w:cs="Times New Roman"/>
        </w:rPr>
        <w:br w:type="page"/>
      </w:r>
      <w:bookmarkStart w:id="0" w:name="_Toc110416485"/>
      <w:r w:rsidRPr="00F75A51">
        <w:rPr>
          <w:rFonts w:cs="Times New Roman"/>
          <w:caps w:val="0"/>
        </w:rPr>
        <w:t>ОБЩАЯ ХАРАКТЕРИСТИКА КОРОМЫСЛА</w:t>
      </w:r>
      <w:bookmarkEnd w:id="0"/>
    </w:p>
    <w:p w:rsidR="00F75A51" w:rsidRDefault="00F75A51" w:rsidP="00F75A51">
      <w:pPr>
        <w:pStyle w:val="2"/>
        <w:keepNext w:val="0"/>
        <w:widowControl w:val="0"/>
        <w:numPr>
          <w:ilvl w:val="0"/>
          <w:numId w:val="0"/>
        </w:numPr>
        <w:spacing w:before="0" w:after="0"/>
        <w:ind w:left="709"/>
        <w:rPr>
          <w:rFonts w:cs="Times New Roman"/>
        </w:rPr>
      </w:pPr>
      <w:bookmarkStart w:id="1" w:name="_Toc110416486"/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7"/>
        </w:numPr>
        <w:spacing w:before="0" w:after="0"/>
        <w:rPr>
          <w:rFonts w:cs="Times New Roman"/>
        </w:rPr>
      </w:pPr>
      <w:r w:rsidRPr="00F75A51">
        <w:rPr>
          <w:rFonts w:cs="Times New Roman"/>
        </w:rPr>
        <w:t>Назначение, устройство и материалы коромысла</w:t>
      </w:r>
      <w:bookmarkEnd w:id="1"/>
    </w:p>
    <w:p w:rsidR="00F75A51" w:rsidRDefault="00F75A51" w:rsidP="00F75A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Коромысло служит для передачи усилия от штанги к клапану. Представляет собой стальной неравноплечий рычаг; длинное плечо расположено над клапаном, а короткое – над штангой. При работе двигателя штанга нажимает на короткое плечо коромысла, а его длинное плечо – на стержень клапана. Коромысло выполняют неравноплечим для уменьшения хода толкателя и штанги, а также снижения сил инерции.</w:t>
      </w:r>
    </w:p>
    <w:p w:rsidR="00135B37" w:rsidRPr="00F75A51" w:rsidRDefault="00135B37" w:rsidP="00F75A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Коромысло 1 (см. рис. 1) клапанов изготавливается из стали 45Л точным литьём. Шаровая поверхность его, соприкасающаяся со стержнем клапана, термически обработана и отшлифована для повышения его надежности и износостойкости. Коромысло на оси вращается на бронзовой втулке, запрессованной в отверстие коромысла. В теле коромысла выполнено отверстие для подвода масла в отверстие регулировочного винта. В конец коромысла со стороны штанги вверит регулировочный винт 4 с контргайкой 5. С помощью ого винта производят регулировку зазоров в клапанах, зазор между носиком коромысла и стержнем клапана годится в пределах 0,25÷0,30 мм. Регулировочный винт – стальной, с каналом для подвода масла из канала коромысла к верхнему наконечнику штанги. Конец винта со сферическим углублением термически обработан.</w:t>
      </w:r>
    </w:p>
    <w:p w:rsidR="00135B37" w:rsidRDefault="00135B37" w:rsidP="00F75A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В головку блока ввернуты шпильки, на которых установлены стойки и ось с коромыслами. От продольного смещения по оси коромысла удерживаются распорными пружинами, прижимающими их к стойкам и стопорным кольцам. Каждое коромысло качается на отдельной оси. От бокового смещения коромысло удерживается упорной шайбой и стопорным пружинным кольцом.</w:t>
      </w:r>
    </w:p>
    <w:p w:rsidR="00F75A51" w:rsidRDefault="00F75A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B37" w:rsidRPr="00F75A51" w:rsidRDefault="00485EDE" w:rsidP="00F75A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1.75pt;height:154.5pt;visibility:visible">
            <v:imagedata r:id="rId7" o:title="" blacklevel="3932f"/>
          </v:shape>
        </w:pict>
      </w:r>
    </w:p>
    <w:p w:rsidR="00135B37" w:rsidRPr="00F75A51" w:rsidRDefault="00135B37" w:rsidP="00F75A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Рис. 1. Коромысло в составе ГРМ двигателя:</w:t>
      </w:r>
    </w:p>
    <w:p w:rsidR="00135B37" w:rsidRPr="00F75A51" w:rsidRDefault="00135B37" w:rsidP="00F75A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1 – коромысло; 2 – боёк; 3 – втулка; 4 – регулировочный винт; 5 – контргайка</w:t>
      </w:r>
    </w:p>
    <w:p w:rsidR="00F75A51" w:rsidRDefault="00F75A51" w:rsidP="00F75A51">
      <w:pPr>
        <w:pStyle w:val="2"/>
        <w:keepNext w:val="0"/>
        <w:widowControl w:val="0"/>
        <w:numPr>
          <w:ilvl w:val="0"/>
          <w:numId w:val="0"/>
        </w:numPr>
        <w:spacing w:before="0" w:after="0"/>
        <w:ind w:left="709"/>
        <w:rPr>
          <w:rFonts w:cs="Times New Roman"/>
        </w:rPr>
      </w:pPr>
      <w:bookmarkStart w:id="2" w:name="_Toc110416487"/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7"/>
        </w:numPr>
        <w:spacing w:before="0" w:after="0"/>
        <w:rPr>
          <w:rFonts w:cs="Times New Roman"/>
        </w:rPr>
      </w:pPr>
      <w:r w:rsidRPr="00F75A51">
        <w:rPr>
          <w:rFonts w:cs="Times New Roman"/>
        </w:rPr>
        <w:t>Изнашиваемые и разрушающиеся поверхности</w:t>
      </w:r>
      <w:bookmarkEnd w:id="2"/>
    </w:p>
    <w:p w:rsid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Изнашиваемыми поверхностями в коромыслах клапанов двигателя ЗИЛ-130 являются следующие: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1. Сферическая поверхность, контактирующая со стержнем клапана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2. Внутренняя поверхность втулки, запрессованной в ступицу коромысла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Перечисленные поверхности подвергаются воздействию циклических нагрузок, работают в условиях высоких температур, и как следствие – повышенный износ контактирующих поверхностей. Износ втулки проявляется в виде отклонения от номинального диаметра. Износ бойка в виде изменения формы его сферической поверхности, а также появления трещин.</w:t>
      </w:r>
    </w:p>
    <w:p w:rsidR="00135B37" w:rsidRPr="0008292B" w:rsidRDefault="00A875EF" w:rsidP="00F75A51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8292B">
        <w:rPr>
          <w:color w:val="FFFFFF"/>
          <w:sz w:val="28"/>
          <w:szCs w:val="28"/>
        </w:rPr>
        <w:t>коромысло поверхность трение износ</w:t>
      </w:r>
    </w:p>
    <w:p w:rsidR="00F75A51" w:rsidRDefault="00F75A51">
      <w:pPr>
        <w:spacing w:after="200" w:line="276" w:lineRule="auto"/>
        <w:rPr>
          <w:b/>
          <w:bCs/>
          <w:caps/>
          <w:kern w:val="32"/>
          <w:sz w:val="28"/>
          <w:szCs w:val="28"/>
        </w:rPr>
      </w:pPr>
      <w:bookmarkStart w:id="3" w:name="_Toc110416488"/>
      <w:r>
        <w:br w:type="page"/>
      </w:r>
    </w:p>
    <w:p w:rsidR="00135B37" w:rsidRPr="00F75A51" w:rsidRDefault="00F75A51" w:rsidP="00F75A51">
      <w:pPr>
        <w:pStyle w:val="1"/>
        <w:keepNext w:val="0"/>
        <w:widowControl w:val="0"/>
        <w:numPr>
          <w:ilvl w:val="0"/>
          <w:numId w:val="0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135B37" w:rsidRPr="00F75A51">
        <w:rPr>
          <w:rFonts w:cs="Times New Roman"/>
        </w:rPr>
        <w:t>УСЛОВИЯ РАБОТЫ НА ПОВЕРХНОСТЯХ ТРЕНИЯ</w:t>
      </w:r>
      <w:bookmarkEnd w:id="3"/>
    </w:p>
    <w:p w:rsidR="00F75A51" w:rsidRDefault="00F75A51" w:rsidP="00F75A51">
      <w:pPr>
        <w:pStyle w:val="2"/>
        <w:keepNext w:val="0"/>
        <w:widowControl w:val="0"/>
        <w:numPr>
          <w:ilvl w:val="0"/>
          <w:numId w:val="0"/>
        </w:numPr>
        <w:spacing w:before="0" w:after="0"/>
        <w:ind w:left="709"/>
        <w:rPr>
          <w:rFonts w:cs="Times New Roman"/>
        </w:rPr>
      </w:pPr>
      <w:bookmarkStart w:id="4" w:name="_Toc110416489"/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8"/>
        </w:numPr>
        <w:spacing w:before="0" w:after="0"/>
        <w:rPr>
          <w:rFonts w:cs="Times New Roman"/>
        </w:rPr>
      </w:pPr>
      <w:r w:rsidRPr="00F75A51">
        <w:rPr>
          <w:rFonts w:cs="Times New Roman"/>
        </w:rPr>
        <w:t>Нагрузка и её изменения</w:t>
      </w:r>
      <w:bookmarkEnd w:id="4"/>
    </w:p>
    <w:p w:rsidR="00F75A51" w:rsidRDefault="00F75A51" w:rsidP="00F75A51">
      <w:pPr>
        <w:widowControl w:val="0"/>
        <w:shd w:val="clear" w:color="auto" w:fill="FFFFFF"/>
        <w:tabs>
          <w:tab w:val="lef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hd w:val="clear" w:color="auto" w:fill="FFFFFF"/>
        <w:tabs>
          <w:tab w:val="lef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Во время работы двигателя, коромысло клапана подвергается постоянным циклическим инерционным нагрузкам. Нагрузка на рабочие поверхности коромысла находится в прямой зависимости от частоты вращения коленчатого вала двигателя.</w:t>
      </w:r>
    </w:p>
    <w:p w:rsidR="00135B37" w:rsidRPr="00F75A51" w:rsidRDefault="00135B37" w:rsidP="00F75A51">
      <w:pPr>
        <w:widowControl w:val="0"/>
        <w:shd w:val="clear" w:color="auto" w:fill="FFFFFF"/>
        <w:tabs>
          <w:tab w:val="lef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Коромысло давит на клапан и заставляет его с большим ускорением начинать движение. Всё это приводит к значительному росту инерционных нагрузок.</w:t>
      </w:r>
    </w:p>
    <w:p w:rsidR="00135B37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Инерционные нагрузки достигают своего максимального значения в момент нажатия на клапан и момент возврата в исходное состояние.</w:t>
      </w:r>
    </w:p>
    <w:p w:rsidR="00F75A51" w:rsidRPr="00F75A51" w:rsidRDefault="00F75A51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8"/>
        </w:numPr>
        <w:spacing w:before="0" w:after="0"/>
        <w:rPr>
          <w:rFonts w:cs="Times New Roman"/>
        </w:rPr>
      </w:pPr>
      <w:bookmarkStart w:id="5" w:name="_Toc110416490"/>
      <w:r w:rsidRPr="00F75A51">
        <w:rPr>
          <w:rFonts w:cs="Times New Roman"/>
        </w:rPr>
        <w:t>Скорость</w:t>
      </w:r>
      <w:bookmarkEnd w:id="5"/>
    </w:p>
    <w:p w:rsidR="00F75A51" w:rsidRDefault="00F75A51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Обеспечение наиболее выгодного режима заполнения цилиндра горючей смесью, а также выпуска отработавших газов определяет необходимость быстрого открытия и закрытия впускного клапана, а значит и движения коромысла с большими скоростями.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Величина скорости движения коромысла находится в прямой зависимости от изменения числа оборотов двигателя и достигает наибольшего значения при максимальных оборотах. В среднем</w:t>
      </w:r>
      <w:r w:rsidRPr="00F75A51">
        <w:rPr>
          <w:rFonts w:ascii="Times New Roman" w:hAnsi="Times New Roman"/>
          <w:b/>
          <w:sz w:val="28"/>
          <w:szCs w:val="28"/>
        </w:rPr>
        <w:t xml:space="preserve"> </w:t>
      </w:r>
      <w:r w:rsidRPr="00F75A51">
        <w:rPr>
          <w:rFonts w:ascii="Times New Roman" w:hAnsi="Times New Roman"/>
          <w:sz w:val="28"/>
          <w:szCs w:val="28"/>
        </w:rPr>
        <w:t>число</w:t>
      </w:r>
      <w:r w:rsidRPr="00F75A51">
        <w:rPr>
          <w:rFonts w:ascii="Times New Roman" w:hAnsi="Times New Roman"/>
          <w:b/>
          <w:sz w:val="28"/>
          <w:szCs w:val="28"/>
        </w:rPr>
        <w:t xml:space="preserve"> </w:t>
      </w:r>
      <w:r w:rsidRPr="00F75A51">
        <w:rPr>
          <w:rFonts w:ascii="Times New Roman" w:hAnsi="Times New Roman"/>
          <w:sz w:val="28"/>
          <w:szCs w:val="28"/>
        </w:rPr>
        <w:t>циклов коромысла около 40000 раз/час.</w:t>
      </w:r>
    </w:p>
    <w:p w:rsidR="00F75A51" w:rsidRDefault="00F75A51" w:rsidP="00F75A51">
      <w:pPr>
        <w:pStyle w:val="2"/>
        <w:keepNext w:val="0"/>
        <w:widowControl w:val="0"/>
        <w:numPr>
          <w:ilvl w:val="0"/>
          <w:numId w:val="0"/>
        </w:numPr>
        <w:spacing w:before="0" w:after="0"/>
        <w:ind w:left="709"/>
        <w:rPr>
          <w:rFonts w:cs="Times New Roman"/>
        </w:rPr>
      </w:pPr>
      <w:bookmarkStart w:id="6" w:name="_Toc110416491"/>
    </w:p>
    <w:p w:rsidR="00135B37" w:rsidRPr="00F75A51" w:rsidRDefault="00F75A51" w:rsidP="00F75A51">
      <w:pPr>
        <w:pStyle w:val="2"/>
        <w:keepNext w:val="0"/>
        <w:widowControl w:val="0"/>
        <w:numPr>
          <w:ilvl w:val="0"/>
          <w:numId w:val="0"/>
        </w:numPr>
        <w:spacing w:before="0" w:after="0"/>
        <w:ind w:left="709"/>
        <w:rPr>
          <w:rFonts w:cs="Times New Roman"/>
        </w:rPr>
      </w:pPr>
      <w:r>
        <w:rPr>
          <w:rFonts w:cs="Times New Roman"/>
        </w:rPr>
        <w:t xml:space="preserve">2.3 </w:t>
      </w:r>
      <w:r w:rsidR="00135B37" w:rsidRPr="00F75A51">
        <w:rPr>
          <w:rFonts w:cs="Times New Roman"/>
        </w:rPr>
        <w:t>Температура</w:t>
      </w:r>
      <w:bookmarkEnd w:id="6"/>
    </w:p>
    <w:p w:rsidR="00F75A51" w:rsidRDefault="00F75A51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Коромысло клапанов работает в относительно мягких температурных условиях. Его температура не превышает 100 °</w:t>
      </w:r>
      <w:r w:rsidRPr="00F75A51">
        <w:rPr>
          <w:rFonts w:ascii="Times New Roman" w:hAnsi="Times New Roman"/>
          <w:sz w:val="28"/>
          <w:szCs w:val="28"/>
          <w:lang w:val="en-US"/>
        </w:rPr>
        <w:t>C</w:t>
      </w:r>
      <w:r w:rsidRPr="00F75A51">
        <w:rPr>
          <w:rFonts w:ascii="Times New Roman" w:hAnsi="Times New Roman"/>
          <w:sz w:val="28"/>
          <w:szCs w:val="28"/>
        </w:rPr>
        <w:t xml:space="preserve"> и мало меняется при работе.</w:t>
      </w:r>
    </w:p>
    <w:p w:rsidR="00F75A51" w:rsidRDefault="00F75A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9"/>
        </w:numPr>
        <w:spacing w:before="0" w:after="0"/>
        <w:rPr>
          <w:rFonts w:cs="Times New Roman"/>
        </w:rPr>
      </w:pPr>
      <w:bookmarkStart w:id="7" w:name="_Toc110416492"/>
      <w:r w:rsidRPr="00F75A51">
        <w:rPr>
          <w:rFonts w:cs="Times New Roman"/>
        </w:rPr>
        <w:t>Среда</w:t>
      </w:r>
      <w:bookmarkEnd w:id="7"/>
    </w:p>
    <w:p w:rsid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Нормальная работа коромысла предполагает наличие жидкостного и полужидкостного трений в сопрягаемых элементах. Поэтому среда, в которой работает коромысло</w:t>
      </w:r>
      <w:r w:rsidR="00F75A51">
        <w:rPr>
          <w:sz w:val="28"/>
          <w:szCs w:val="28"/>
        </w:rPr>
        <w:t>,</w:t>
      </w:r>
      <w:r w:rsidRPr="00F75A51">
        <w:rPr>
          <w:sz w:val="28"/>
          <w:szCs w:val="28"/>
        </w:rPr>
        <w:t xml:space="preserve"> в основном зависит от качества смазывающего масла. При изношенных клапанах и их втулках через образовавшиеся зазоры возможен прорыв отработавших газов. В данных условиях значительно ухудшаются условия работы коромысла за счёт негативного воздействия на смазочное масло и материалы сопрягаемых деталей отработавших газов.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9"/>
        </w:numPr>
        <w:spacing w:before="0" w:after="0"/>
        <w:ind w:left="0" w:firstLine="709"/>
        <w:rPr>
          <w:rFonts w:cs="Times New Roman"/>
        </w:rPr>
      </w:pPr>
      <w:bookmarkStart w:id="8" w:name="_Toc110416493"/>
      <w:r w:rsidRPr="00F75A51">
        <w:rPr>
          <w:rFonts w:cs="Times New Roman"/>
        </w:rPr>
        <w:t>Физико-химические процессы на поверхностях трения</w:t>
      </w:r>
      <w:bookmarkEnd w:id="8"/>
    </w:p>
    <w:p w:rsid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Если перемещающиеся поверхности разделены смазочной пленкой толщиной не менее какой-то определенной для данных условий величины, то внутри смазочной пленки возникает жидкостное трение. При этом свойства масла, находящегося в виде пленки между твердыми поверхностями, не будут отличаться от его свойств в более толстых слоях.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Жидкостное трение является наиболее выгодным видом трения, так как при этом поверхности трения полностью разделяются жидкостью, что обеспечивает минимальное трение, а следовательно, и минимальное выделение тепла и незначительный износ.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Характерной особенностью гидродинамического режима смазки является способность к саморегулированию в определенных пределах: с повышением скорости возрастает сила трения и увеличивается тепловыделение, но с повышением температуры масла снижается его вязкость. Следовательно, сила трения и температура масляного слоя стабилизируются.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В идеальном случае (при совершенном гидродинамическом режиме) износ поверхностей равен нулю, так как контакт металлических поверхностей отсутствует и внешнее трение заменено внутренним трением между слоями масла.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При полужидкостном трении поверхности деталей местами контактируются непосредственно или через граничные слои смазки. Здесь отсутствует типичная для гидродинамического режима автоматичность регулирования температур и силы трения. Незначительные колебания нагрузки в этой области могут вызвать переход к граничному трению.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9"/>
        </w:numPr>
        <w:spacing w:before="0" w:after="0"/>
        <w:ind w:left="0" w:firstLine="709"/>
        <w:rPr>
          <w:rFonts w:cs="Times New Roman"/>
        </w:rPr>
      </w:pPr>
      <w:bookmarkStart w:id="9" w:name="_Toc110416494"/>
      <w:r w:rsidRPr="00F75A51">
        <w:rPr>
          <w:rFonts w:cs="Times New Roman"/>
        </w:rPr>
        <w:t>Виды трения</w:t>
      </w:r>
      <w:bookmarkEnd w:id="9"/>
    </w:p>
    <w:p w:rsid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При нормальной работе коромысла присутствуют жидкостное и полужидкостное трения.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С увеличением числа оборотов коленчатого вала растёт температура масла. При повышении температуры масла происходит уменьшение его вязкости. При уменьшении вязкости масла происходит переход в сопрягаемых деталях от жидкостного к полужидкостному трению.</w:t>
      </w:r>
    </w:p>
    <w:p w:rsidR="00135B37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Сухое трение в рассмотренных сопряжениях возникает при отсутствии смазки на их поверхностях. При нормальной эксплуатации это маловероятно.</w:t>
      </w:r>
    </w:p>
    <w:p w:rsidR="00F75A51" w:rsidRPr="00F75A51" w:rsidRDefault="00F75A51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9"/>
        </w:numPr>
        <w:spacing w:before="0" w:after="0"/>
        <w:ind w:left="0" w:firstLine="709"/>
        <w:rPr>
          <w:rFonts w:cs="Times New Roman"/>
        </w:rPr>
      </w:pPr>
      <w:bookmarkStart w:id="10" w:name="_Toc110416495"/>
      <w:r w:rsidRPr="00F75A51">
        <w:rPr>
          <w:rFonts w:cs="Times New Roman"/>
        </w:rPr>
        <w:t>Виды износов</w:t>
      </w:r>
      <w:bookmarkEnd w:id="10"/>
    </w:p>
    <w:p w:rsid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Износ рабочих поверхностей коромысла является результатом процессов механических изнашиваний.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Для втулки коромысла характерно абразивное (следствие режущего действия твёрдых частиц, находящихся между поверхностями трения) изнашивание и пластические деформации (перемещение поверхностных слоёв антифрикционного материала в направлении скольжения под действием значительных нагрузок с изменением размера деталей без потери их веса).</w:t>
      </w:r>
    </w:p>
    <w:p w:rsidR="00135B37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Для бойка характерны пластические деформации и хрупкое разрушение. Хрупкое разрушение состоит в том, что поверхностный слой материала одной из сопряжённых деталей в результате трения и наклёпа становится хрупким и разрушается, обнажая лежащий под ним менее хрупкий материал.</w:t>
      </w:r>
    </w:p>
    <w:p w:rsidR="00F75A51" w:rsidRP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9"/>
        </w:numPr>
        <w:spacing w:before="0" w:after="0"/>
        <w:ind w:left="0" w:firstLine="709"/>
        <w:rPr>
          <w:rFonts w:cs="Times New Roman"/>
        </w:rPr>
      </w:pPr>
      <w:bookmarkStart w:id="11" w:name="_Toc110416496"/>
      <w:r w:rsidRPr="00F75A51">
        <w:rPr>
          <w:rFonts w:cs="Times New Roman"/>
        </w:rPr>
        <w:t>Методы определения износа</w:t>
      </w:r>
      <w:bookmarkEnd w:id="11"/>
    </w:p>
    <w:p w:rsid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Износ отверстия во втулке коромысла определяется измерительным инструментом типа – штангенциркуль, отклонение от номинального диаметра не должен превышать 0,12 мм. Износ бойка коромысла определяется исходя из уменьшения радиуса сферы, а также его деформации.</w:t>
      </w:r>
    </w:p>
    <w:p w:rsidR="00F75A51" w:rsidRP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9"/>
        </w:numPr>
        <w:spacing w:before="0" w:after="0"/>
        <w:ind w:left="0" w:firstLine="709"/>
        <w:rPr>
          <w:rFonts w:cs="Times New Roman"/>
          <w:iCs w:val="0"/>
        </w:rPr>
      </w:pPr>
      <w:bookmarkStart w:id="12" w:name="_Toc110416497"/>
      <w:r w:rsidRPr="00F75A51">
        <w:rPr>
          <w:rFonts w:cs="Times New Roman"/>
          <w:b w:val="0"/>
          <w:bCs w:val="0"/>
          <w:iCs w:val="0"/>
          <w:snapToGrid w:val="0"/>
        </w:rPr>
        <w:t>З</w:t>
      </w:r>
      <w:r w:rsidRPr="00F75A51">
        <w:rPr>
          <w:rFonts w:cs="Times New Roman"/>
          <w:iCs w:val="0"/>
        </w:rPr>
        <w:t>акономерности проявления износов</w:t>
      </w:r>
      <w:bookmarkEnd w:id="12"/>
    </w:p>
    <w:p w:rsidR="00F75A51" w:rsidRDefault="00F75A51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Закономерность изнашивания рабочих поверхностей коромысла во времени приведена на рис. 2.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485EDE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60.95pt;width:15.55pt;height:18pt;z-index:251658752" filled="f" stroked="f">
            <v:textbox style="mso-next-textbox:#_x0000_s1026" inset="0,0,0,0">
              <w:txbxContent>
                <w:p w:rsidR="00135B37" w:rsidRPr="004D2B3B" w:rsidRDefault="00135B37" w:rsidP="00135B37">
                  <w:pPr>
                    <w:rPr>
                      <w:i/>
                      <w:sz w:val="32"/>
                      <w:szCs w:val="32"/>
                    </w:rPr>
                  </w:pPr>
                  <w:r w:rsidRPr="004D2B3B">
                    <w:rPr>
                      <w:i/>
                      <w:sz w:val="32"/>
                      <w:szCs w:val="32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z-index:251656704" from="180pt,78.95pt" to="4in,78.95p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252.05pt;margin-top:61.05pt;width:9pt;height:17.8pt;z-index:251657728" coordsize="21600,35677" adj=",2665352" path="wr-21600,,21600,43200,,,16383,35677nfewr-21600,,21600,43200,,,16383,35677l,21600nsxe">
            <v:path o:connectlocs="0,0;16383,35677;0,21600"/>
          </v:shape>
        </w:pict>
      </w:r>
      <w:r>
        <w:rPr>
          <w:noProof/>
          <w:sz w:val="28"/>
          <w:szCs w:val="28"/>
        </w:rPr>
        <w:pict>
          <v:shape id="Рисунок 2" o:spid="_x0000_i1026" type="#_x0000_t75" style="width:209.25pt;height:117.75pt;visibility:visible">
            <v:imagedata r:id="rId8" o:title="" gain="112993f" blacklevel="-5898f"/>
          </v:shape>
        </w:pict>
      </w:r>
    </w:p>
    <w:p w:rsidR="00135B37" w:rsidRPr="00F75A51" w:rsidRDefault="00135B37" w:rsidP="00F75A5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Рис. 2. Закономерность изнашивания рабочих поверхностей коромысла во времени</w:t>
      </w:r>
    </w:p>
    <w:p w:rsidR="00135B37" w:rsidRPr="00F75A51" w:rsidRDefault="00135B37" w:rsidP="00F75A5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  <w:lang w:val="en-US"/>
        </w:rPr>
        <w:t>I</w:t>
      </w:r>
      <w:r w:rsidRPr="00F75A51">
        <w:rPr>
          <w:sz w:val="28"/>
          <w:szCs w:val="28"/>
        </w:rPr>
        <w:t xml:space="preserve"> – приработка; </w:t>
      </w:r>
      <w:r w:rsidRPr="00F75A51">
        <w:rPr>
          <w:sz w:val="28"/>
          <w:szCs w:val="28"/>
          <w:lang w:val="en-US"/>
        </w:rPr>
        <w:t>II</w:t>
      </w:r>
      <w:r w:rsidRPr="00F75A51">
        <w:rPr>
          <w:sz w:val="28"/>
          <w:szCs w:val="28"/>
        </w:rPr>
        <w:t xml:space="preserve"> – нормальный износ; </w:t>
      </w:r>
      <w:r w:rsidRPr="00F75A51">
        <w:rPr>
          <w:sz w:val="28"/>
          <w:szCs w:val="28"/>
          <w:lang w:val="en-US"/>
        </w:rPr>
        <w:t>III</w:t>
      </w:r>
      <w:r w:rsidRPr="00F75A51">
        <w:rPr>
          <w:sz w:val="28"/>
          <w:szCs w:val="28"/>
        </w:rPr>
        <w:t xml:space="preserve"> – форсированный износ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 xml:space="preserve">По оси абсцисс отложено время </w:t>
      </w:r>
      <w:r w:rsidRPr="00F75A51">
        <w:rPr>
          <w:rFonts w:ascii="Times New Roman" w:hAnsi="Times New Roman"/>
          <w:sz w:val="28"/>
          <w:szCs w:val="28"/>
          <w:lang w:val="en-US"/>
        </w:rPr>
        <w:t>t</w:t>
      </w:r>
      <w:r w:rsidRPr="00F75A51">
        <w:rPr>
          <w:rFonts w:ascii="Times New Roman" w:hAnsi="Times New Roman"/>
          <w:sz w:val="28"/>
          <w:szCs w:val="28"/>
        </w:rPr>
        <w:t xml:space="preserve"> работы сопряжения, по оси ординат – износ коромысла. Тангенс угла </w:t>
      </w:r>
      <w:r w:rsidRPr="00F75A51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F75A51">
        <w:rPr>
          <w:rFonts w:ascii="Times New Roman" w:hAnsi="Times New Roman"/>
          <w:sz w:val="28"/>
          <w:szCs w:val="28"/>
        </w:rPr>
        <w:t xml:space="preserve"> определяет скорость изнашивания, τ – время нормальной работы.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На кривой износа обнаруживаются три участка, соответствующие трём стадиям износа. Первая стадия – это начальный износ, наблюдаемый при приработке вкладышей. Здесь трущиеся детали приспосабливаются к выполнению функции, скорость изменения микронеровностей постоянно уменьшается.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Вторая стадия является режимом установившегося, нормального износа. Здесь характерно постоянство рельефа микронеровностей. На этой стадии происходит плавное увеличение зазоров без качественных изменений характера работы сопряжения. Скорость изнашивания близка к постоянной.</w:t>
      </w:r>
    </w:p>
    <w:p w:rsidR="00135B37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На третьей стадии возникают качественные изменения процесса изнашивания. Его скорость увеличивается из-за ударных нагрузок, изменения теплового режима и условий смазки. Происходит рост микронеровностой, возникает схватывание, характерное молекулярно-механическое изнашивание. Дальнейшая эксплуатация становится опасной.</w:t>
      </w:r>
    </w:p>
    <w:p w:rsidR="00F75A51" w:rsidRPr="00F75A51" w:rsidRDefault="00F75A51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2"/>
        <w:keepNext w:val="0"/>
        <w:widowControl w:val="0"/>
        <w:numPr>
          <w:ilvl w:val="1"/>
          <w:numId w:val="9"/>
        </w:numPr>
        <w:spacing w:before="0" w:after="0"/>
        <w:ind w:left="0" w:firstLine="709"/>
        <w:rPr>
          <w:rFonts w:cs="Times New Roman"/>
          <w:iCs w:val="0"/>
        </w:rPr>
      </w:pPr>
      <w:bookmarkStart w:id="13" w:name="_Toc110416498"/>
      <w:r w:rsidRPr="00F75A51">
        <w:rPr>
          <w:rFonts w:cs="Times New Roman"/>
          <w:iCs w:val="0"/>
        </w:rPr>
        <w:t>Последствия износа</w:t>
      </w:r>
      <w:bookmarkEnd w:id="13"/>
    </w:p>
    <w:p w:rsid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Износ рабочих поверхностей коромысла приводит к нарушению фаз газораспределения, падению мощности двигателя, увеличению расхода топлива.</w:t>
      </w:r>
    </w:p>
    <w:p w:rsidR="00F75A51" w:rsidRDefault="00F75A51">
      <w:pPr>
        <w:spacing w:after="200" w:line="276" w:lineRule="auto"/>
        <w:rPr>
          <w:b/>
          <w:bCs/>
          <w:iCs/>
          <w:sz w:val="28"/>
          <w:szCs w:val="28"/>
        </w:rPr>
      </w:pPr>
      <w:bookmarkStart w:id="14" w:name="_Toc110416499"/>
      <w:r>
        <w:br w:type="page"/>
      </w:r>
    </w:p>
    <w:p w:rsidR="00135B37" w:rsidRPr="00F75A51" w:rsidRDefault="00F75A51" w:rsidP="00F75A51">
      <w:pPr>
        <w:pStyle w:val="2"/>
        <w:keepNext w:val="0"/>
        <w:widowControl w:val="0"/>
        <w:numPr>
          <w:ilvl w:val="0"/>
          <w:numId w:val="0"/>
        </w:numPr>
        <w:spacing w:before="0" w:after="0"/>
        <w:ind w:firstLine="709"/>
        <w:rPr>
          <w:rFonts w:cs="Times New Roman"/>
          <w:iCs w:val="0"/>
        </w:rPr>
      </w:pPr>
      <w:r w:rsidRPr="00F75A51">
        <w:rPr>
          <w:rFonts w:cs="Times New Roman"/>
        </w:rPr>
        <w:t xml:space="preserve">3. </w:t>
      </w:r>
      <w:r w:rsidRPr="00F75A51">
        <w:rPr>
          <w:rFonts w:cs="Times New Roman"/>
          <w:iCs w:val="0"/>
        </w:rPr>
        <w:t>МЕРЫ СНИЖЕНИЯ ИЗНОСОВ</w:t>
      </w:r>
      <w:bookmarkEnd w:id="14"/>
    </w:p>
    <w:p w:rsidR="00F75A51" w:rsidRDefault="00F75A51" w:rsidP="00F75A51">
      <w:pPr>
        <w:pStyle w:val="3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5" w:name="_Toc110416500"/>
    </w:p>
    <w:p w:rsidR="00135B37" w:rsidRPr="00F75A51" w:rsidRDefault="00135B37" w:rsidP="00F75A51">
      <w:pPr>
        <w:pStyle w:val="3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75A51">
        <w:rPr>
          <w:rFonts w:ascii="Times New Roman" w:hAnsi="Times New Roman" w:cs="Times New Roman"/>
          <w:bCs w:val="0"/>
          <w:sz w:val="28"/>
          <w:szCs w:val="28"/>
        </w:rPr>
        <w:t>3.1 Производственные меры</w:t>
      </w:r>
      <w:bookmarkEnd w:id="15"/>
    </w:p>
    <w:p w:rsidR="00F75A51" w:rsidRDefault="00F75A51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Надёжная работа коромысел клапанов обеспечивается технологическими и конструктивными мероприятиями, из которых основными являются:</w:t>
      </w:r>
    </w:p>
    <w:p w:rsidR="00135B37" w:rsidRPr="00F75A51" w:rsidRDefault="00135B37" w:rsidP="00F75A51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применение более совершенных материалов;</w:t>
      </w:r>
    </w:p>
    <w:p w:rsidR="00135B37" w:rsidRPr="00F75A51" w:rsidRDefault="00135B37" w:rsidP="00F75A51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изготовление коромысел неравноплечими;</w:t>
      </w:r>
    </w:p>
    <w:p w:rsidR="00135B37" w:rsidRPr="00F75A51" w:rsidRDefault="00135B37" w:rsidP="00F75A51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применение бронзовых втулок;</w:t>
      </w:r>
    </w:p>
    <w:p w:rsidR="00135B37" w:rsidRPr="00F75A51" w:rsidRDefault="00135B37" w:rsidP="00F75A51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закалка ТВЧ бойка коромысла.</w:t>
      </w:r>
    </w:p>
    <w:p w:rsidR="00F75A51" w:rsidRDefault="00F75A51" w:rsidP="00F75A51">
      <w:pPr>
        <w:pStyle w:val="3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6" w:name="_Toc110416501"/>
    </w:p>
    <w:p w:rsidR="00135B37" w:rsidRPr="00F75A51" w:rsidRDefault="00135B37" w:rsidP="00F75A51">
      <w:pPr>
        <w:pStyle w:val="3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75A51">
        <w:rPr>
          <w:rFonts w:ascii="Times New Roman" w:hAnsi="Times New Roman" w:cs="Times New Roman"/>
          <w:bCs w:val="0"/>
          <w:sz w:val="28"/>
          <w:szCs w:val="28"/>
        </w:rPr>
        <w:t>3.2 Ремонтные меры</w:t>
      </w:r>
      <w:bookmarkEnd w:id="16"/>
    </w:p>
    <w:p w:rsidR="00F75A51" w:rsidRDefault="00F75A51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Изношенные втулки заменяют новыми или растачивают до ремонтного размера.</w:t>
      </w:r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Изношенный боёк восстанавливают зачисткой алмазным бруском.</w:t>
      </w:r>
    </w:p>
    <w:p w:rsidR="00F75A51" w:rsidRDefault="00F75A51" w:rsidP="00F75A51">
      <w:pPr>
        <w:pStyle w:val="3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7" w:name="_Toc110416502"/>
    </w:p>
    <w:p w:rsidR="00135B37" w:rsidRDefault="00135B37" w:rsidP="00F75A51">
      <w:pPr>
        <w:pStyle w:val="3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75A51">
        <w:rPr>
          <w:rFonts w:ascii="Times New Roman" w:hAnsi="Times New Roman" w:cs="Times New Roman"/>
          <w:bCs w:val="0"/>
          <w:sz w:val="28"/>
          <w:szCs w:val="28"/>
        </w:rPr>
        <w:t>3.3 Эксплуатационные меры</w:t>
      </w:r>
      <w:bookmarkEnd w:id="17"/>
    </w:p>
    <w:p w:rsidR="00F75A51" w:rsidRDefault="00F75A51" w:rsidP="00F75A51">
      <w:pPr>
        <w:pStyle w:val="11"/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11"/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соблюдение температурных режимов работы двигателя;</w:t>
      </w:r>
    </w:p>
    <w:p w:rsidR="00135B37" w:rsidRPr="00F75A51" w:rsidRDefault="00135B37" w:rsidP="00F75A51">
      <w:pPr>
        <w:pStyle w:val="11"/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использование качественного и соответствующего требованиям завода изготовителя моторного масла.</w:t>
      </w:r>
    </w:p>
    <w:p w:rsidR="00135B37" w:rsidRPr="00F75A51" w:rsidRDefault="00135B37" w:rsidP="00F75A51">
      <w:pPr>
        <w:pStyle w:val="11"/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соблюдение нормативов периодичности ТО.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1"/>
        <w:keepNext w:val="0"/>
        <w:widowControl w:val="0"/>
        <w:numPr>
          <w:ilvl w:val="0"/>
          <w:numId w:val="0"/>
        </w:numPr>
        <w:ind w:firstLine="709"/>
        <w:jc w:val="both"/>
        <w:rPr>
          <w:rFonts w:cs="Times New Roman"/>
        </w:rPr>
      </w:pPr>
      <w:r w:rsidRPr="00F75A51">
        <w:rPr>
          <w:rFonts w:cs="Times New Roman"/>
        </w:rPr>
        <w:br w:type="page"/>
      </w:r>
      <w:bookmarkStart w:id="18" w:name="_Toc110416503"/>
      <w:r w:rsidRPr="00F75A51">
        <w:rPr>
          <w:rFonts w:cs="Times New Roman"/>
        </w:rPr>
        <w:t>ВЫВОДЫ И РЕКОМЕНДАЦИИ</w:t>
      </w:r>
      <w:bookmarkEnd w:id="18"/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Знание основных причин изменения технического состояния важно как для совершенствования конструкции автомобилей, так и для выбора наиболее эффективных мероприятий по предупреждению неисправностей в эксплуатации.</w:t>
      </w:r>
    </w:p>
    <w:p w:rsidR="00135B37" w:rsidRPr="00F75A51" w:rsidRDefault="00135B37" w:rsidP="00F75A5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51">
        <w:rPr>
          <w:rFonts w:ascii="Times New Roman" w:hAnsi="Times New Roman"/>
          <w:sz w:val="28"/>
          <w:szCs w:val="28"/>
        </w:rPr>
        <w:t>Знание закономерностей распределения нагрузки обеспечивает выбор оптимальной формы коромысла. Заданные свойства жёсткости, упругости, прочности определяют выбор материала, из которого оно изготовляется. Изучение физико-химических процессов, происходящих на рабочих поверхностях коромысла, даёт возможность наиболее рационального выбора используемых сортов масла. Знание причин изменения технического состояния обеспечивает своевременное техническое обслуживание (замена фильтров и масла).</w:t>
      </w:r>
    </w:p>
    <w:p w:rsidR="00A875EF" w:rsidRDefault="00A875EF" w:rsidP="00F75A51">
      <w:pPr>
        <w:pStyle w:val="1"/>
        <w:keepNext w:val="0"/>
        <w:widowControl w:val="0"/>
        <w:numPr>
          <w:ilvl w:val="0"/>
          <w:numId w:val="0"/>
        </w:numPr>
        <w:ind w:firstLine="709"/>
        <w:jc w:val="both"/>
        <w:rPr>
          <w:rFonts w:cs="Times New Roman"/>
        </w:rPr>
      </w:pPr>
    </w:p>
    <w:p w:rsidR="00135B37" w:rsidRPr="00F75A51" w:rsidRDefault="00135B37" w:rsidP="00F75A51">
      <w:pPr>
        <w:pStyle w:val="1"/>
        <w:keepNext w:val="0"/>
        <w:widowControl w:val="0"/>
        <w:numPr>
          <w:ilvl w:val="0"/>
          <w:numId w:val="0"/>
        </w:numPr>
        <w:ind w:firstLine="709"/>
        <w:jc w:val="both"/>
        <w:rPr>
          <w:rFonts w:cs="Times New Roman"/>
        </w:rPr>
      </w:pPr>
      <w:r w:rsidRPr="00F75A51">
        <w:rPr>
          <w:rFonts w:cs="Times New Roman"/>
        </w:rPr>
        <w:br w:type="page"/>
      </w:r>
      <w:bookmarkStart w:id="19" w:name="_Toc110416504"/>
      <w:r w:rsidRPr="00F75A51">
        <w:rPr>
          <w:rFonts w:cs="Times New Roman"/>
        </w:rPr>
        <w:t>СПИСОК ЛИТЕРАТУРЫ</w:t>
      </w:r>
      <w:bookmarkEnd w:id="19"/>
    </w:p>
    <w:p w:rsidR="00135B37" w:rsidRPr="00F75A51" w:rsidRDefault="00135B37" w:rsidP="00F75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B37" w:rsidRPr="00F75A51" w:rsidRDefault="00135B37" w:rsidP="00A875EF">
      <w:pPr>
        <w:widowControl w:val="0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Автомобильные двигатели. Под. ред. М.С. Ховаха. М., А22 «Машиностроение», 1977. 591 с.</w:t>
      </w:r>
    </w:p>
    <w:p w:rsidR="00135B37" w:rsidRPr="00F75A51" w:rsidRDefault="00135B37" w:rsidP="00A875EF">
      <w:pPr>
        <w:widowControl w:val="0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Автомобильный двигатель ЗИЛ-130. Под. ред. А.М. Кригера. М., «Машиностроение», 1973. 264 с.</w:t>
      </w:r>
    </w:p>
    <w:p w:rsidR="00135B37" w:rsidRPr="00F75A51" w:rsidRDefault="00135B37" w:rsidP="00A875EF">
      <w:pPr>
        <w:widowControl w:val="0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Демьянов Л.А., Сарафанов С.К. Пути повышения надёжности и долговечности автотракторных двигателей. М., Военное издательство, 1967. 152 с.</w:t>
      </w:r>
    </w:p>
    <w:p w:rsidR="00135B37" w:rsidRPr="00F75A51" w:rsidRDefault="00135B37" w:rsidP="00A875EF">
      <w:pPr>
        <w:widowControl w:val="0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Караев Г. Долговечность и технология ремонта двигателя ЗИЛ-130. Обзор. Душанбе, 1971. 48 с.</w:t>
      </w:r>
    </w:p>
    <w:p w:rsidR="00135B37" w:rsidRPr="00F75A51" w:rsidRDefault="00135B37" w:rsidP="00A875EF">
      <w:pPr>
        <w:widowControl w:val="0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5A51">
        <w:rPr>
          <w:sz w:val="28"/>
          <w:szCs w:val="28"/>
        </w:rPr>
        <w:t>Методичекие указания к курсовой работе по курсу «Техническое состояние автомобиля» для студентов специальности 1505 «Автомобильное хозяйство» дневного, вечернего, заочного обучения. 2001. 30 с.</w:t>
      </w:r>
    </w:p>
    <w:p w:rsidR="00135B37" w:rsidRPr="0008292B" w:rsidRDefault="00135B37" w:rsidP="00F75A51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0" w:name="_GoBack"/>
      <w:bookmarkEnd w:id="20"/>
    </w:p>
    <w:sectPr w:rsidR="00135B37" w:rsidRPr="0008292B" w:rsidSect="00F75A51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2A" w:rsidRDefault="0003212A" w:rsidP="00F75A51">
      <w:r>
        <w:separator/>
      </w:r>
    </w:p>
  </w:endnote>
  <w:endnote w:type="continuationSeparator" w:id="0">
    <w:p w:rsidR="0003212A" w:rsidRDefault="0003212A" w:rsidP="00F7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7D" w:rsidRDefault="00AE6B92" w:rsidP="00A256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567D" w:rsidRDefault="00A256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7D" w:rsidRDefault="00AE6B92" w:rsidP="00A256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292B">
      <w:rPr>
        <w:rStyle w:val="a6"/>
        <w:noProof/>
      </w:rPr>
      <w:t>2</w:t>
    </w:r>
    <w:r>
      <w:rPr>
        <w:rStyle w:val="a6"/>
      </w:rPr>
      <w:fldChar w:fldCharType="end"/>
    </w:r>
  </w:p>
  <w:p w:rsidR="00A2567D" w:rsidRDefault="00A256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2A" w:rsidRDefault="0003212A" w:rsidP="00F75A51">
      <w:r>
        <w:separator/>
      </w:r>
    </w:p>
  </w:footnote>
  <w:footnote w:type="continuationSeparator" w:id="0">
    <w:p w:rsidR="0003212A" w:rsidRDefault="0003212A" w:rsidP="00F7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51" w:rsidRPr="00F75A51" w:rsidRDefault="00F75A51" w:rsidP="00F75A51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51" w:rsidRPr="00F75A51" w:rsidRDefault="00F75A51" w:rsidP="00F75A5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7D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A105B9"/>
    <w:multiLevelType w:val="hybridMultilevel"/>
    <w:tmpl w:val="8AF09E56"/>
    <w:lvl w:ilvl="0" w:tplc="8688A6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A3545C"/>
    <w:multiLevelType w:val="multilevel"/>
    <w:tmpl w:val="4C1050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E0F639D"/>
    <w:multiLevelType w:val="multilevel"/>
    <w:tmpl w:val="B49EADA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435B4752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3E27372"/>
    <w:multiLevelType w:val="hybridMultilevel"/>
    <w:tmpl w:val="03B6C380"/>
    <w:lvl w:ilvl="0" w:tplc="A154B4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53F21AD"/>
    <w:multiLevelType w:val="multilevel"/>
    <w:tmpl w:val="C9D44B60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1.%2. 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spacing w:val="0"/>
        <w:position w:val="0"/>
        <w:sz w:val="28"/>
        <w:szCs w:val="28"/>
      </w:rPr>
    </w:lvl>
    <w:lvl w:ilvl="2">
      <w:start w:val="1"/>
      <w:numFmt w:val="decimal"/>
      <w:pStyle w:val="3"/>
      <w:lvlText w:val="%1.%2.%3. 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4.%1.%2.%3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561A7828"/>
    <w:multiLevelType w:val="hybridMultilevel"/>
    <w:tmpl w:val="4476DD84"/>
    <w:lvl w:ilvl="0" w:tplc="CBB44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7C519E"/>
    <w:multiLevelType w:val="multilevel"/>
    <w:tmpl w:val="0419001F"/>
    <w:numStyleLink w:val="111111"/>
  </w:abstractNum>
  <w:abstractNum w:abstractNumId="9">
    <w:nsid w:val="7C5932B4"/>
    <w:multiLevelType w:val="multilevel"/>
    <w:tmpl w:val="A3A8E92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8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B37"/>
    <w:rsid w:val="00020345"/>
    <w:rsid w:val="0003212A"/>
    <w:rsid w:val="00044A69"/>
    <w:rsid w:val="000631A2"/>
    <w:rsid w:val="00077D15"/>
    <w:rsid w:val="0008292B"/>
    <w:rsid w:val="00086AA6"/>
    <w:rsid w:val="000A14DB"/>
    <w:rsid w:val="000B3504"/>
    <w:rsid w:val="00135B37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85EDE"/>
    <w:rsid w:val="00490719"/>
    <w:rsid w:val="00491FEA"/>
    <w:rsid w:val="004A0235"/>
    <w:rsid w:val="004A5F1E"/>
    <w:rsid w:val="004C3DF6"/>
    <w:rsid w:val="004C43CC"/>
    <w:rsid w:val="004D2B3B"/>
    <w:rsid w:val="004F13E4"/>
    <w:rsid w:val="005236DB"/>
    <w:rsid w:val="0058263D"/>
    <w:rsid w:val="0059166F"/>
    <w:rsid w:val="005B1F3E"/>
    <w:rsid w:val="005E6369"/>
    <w:rsid w:val="005F6826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50776"/>
    <w:rsid w:val="00981B15"/>
    <w:rsid w:val="009C4F80"/>
    <w:rsid w:val="00A05B06"/>
    <w:rsid w:val="00A12F43"/>
    <w:rsid w:val="00A17112"/>
    <w:rsid w:val="00A2567D"/>
    <w:rsid w:val="00A522BD"/>
    <w:rsid w:val="00A875EF"/>
    <w:rsid w:val="00AC32D3"/>
    <w:rsid w:val="00AD206E"/>
    <w:rsid w:val="00AE6B92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721E5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25AEA"/>
    <w:rsid w:val="00F5296B"/>
    <w:rsid w:val="00F65EF8"/>
    <w:rsid w:val="00F75A51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arc" idref="#_x0000_s1028"/>
      </o:rules>
    </o:shapelayout>
  </w:shapeDefaults>
  <w:decimalSymbol w:val=","/>
  <w:listSeparator w:val=";"/>
  <w14:defaultImageDpi w14:val="0"/>
  <w15:chartTrackingRefBased/>
  <w15:docId w15:val="{ACF56290-50A6-428D-B250-1ED2B70B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3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5B37"/>
    <w:pPr>
      <w:keepNext/>
      <w:numPr>
        <w:numId w:val="2"/>
      </w:numPr>
      <w:spacing w:line="360" w:lineRule="auto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35B37"/>
    <w:pPr>
      <w:keepNext/>
      <w:numPr>
        <w:ilvl w:val="1"/>
        <w:numId w:val="2"/>
      </w:numPr>
      <w:spacing w:before="720" w:after="360" w:line="360" w:lineRule="auto"/>
      <w:jc w:val="both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35B37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35B3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35B3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35B3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35B37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35B37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35B3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35B37"/>
    <w:rPr>
      <w:rFonts w:ascii="Times New Roman" w:hAnsi="Times New Roman" w:cs="Arial"/>
      <w:b/>
      <w:bCs/>
      <w:cap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135B37"/>
    <w:rPr>
      <w:rFonts w:ascii="Times New Roman" w:hAnsi="Times New Roman" w:cs="Arial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35B37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135B37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135B37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135B37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135B3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135B37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135B37"/>
    <w:rPr>
      <w:rFonts w:ascii="Arial" w:hAnsi="Arial" w:cs="Arial"/>
      <w:lang w:val="x-none" w:eastAsia="ru-RU"/>
    </w:rPr>
  </w:style>
  <w:style w:type="paragraph" w:customStyle="1" w:styleId="11">
    <w:name w:val="Обычный1"/>
    <w:rsid w:val="00135B37"/>
    <w:pPr>
      <w:widowControl w:val="0"/>
      <w:spacing w:line="300" w:lineRule="auto"/>
      <w:ind w:firstLine="360"/>
    </w:pPr>
    <w:rPr>
      <w:rFonts w:ascii="Courier New" w:hAnsi="Courier New" w:cs="Times New Roman"/>
      <w:sz w:val="16"/>
    </w:rPr>
  </w:style>
  <w:style w:type="paragraph" w:styleId="12">
    <w:name w:val="toc 1"/>
    <w:basedOn w:val="a"/>
    <w:next w:val="a"/>
    <w:autoRedefine/>
    <w:uiPriority w:val="39"/>
    <w:semiHidden/>
    <w:rsid w:val="00135B37"/>
    <w:pPr>
      <w:tabs>
        <w:tab w:val="left" w:pos="360"/>
        <w:tab w:val="right" w:leader="dot" w:pos="9628"/>
      </w:tabs>
    </w:pPr>
  </w:style>
  <w:style w:type="paragraph" w:styleId="21">
    <w:name w:val="toc 2"/>
    <w:basedOn w:val="a"/>
    <w:next w:val="a"/>
    <w:autoRedefine/>
    <w:uiPriority w:val="39"/>
    <w:semiHidden/>
    <w:rsid w:val="00135B37"/>
    <w:pPr>
      <w:tabs>
        <w:tab w:val="left" w:pos="720"/>
        <w:tab w:val="right" w:leader="dot" w:pos="9628"/>
      </w:tabs>
      <w:spacing w:line="360" w:lineRule="auto"/>
      <w:ind w:left="240"/>
    </w:pPr>
  </w:style>
  <w:style w:type="paragraph" w:styleId="31">
    <w:name w:val="toc 3"/>
    <w:basedOn w:val="a"/>
    <w:next w:val="a"/>
    <w:autoRedefine/>
    <w:uiPriority w:val="39"/>
    <w:semiHidden/>
    <w:rsid w:val="00135B37"/>
    <w:pPr>
      <w:ind w:left="480"/>
    </w:pPr>
  </w:style>
  <w:style w:type="character" w:styleId="a3">
    <w:name w:val="Hyperlink"/>
    <w:uiPriority w:val="99"/>
    <w:rsid w:val="00135B3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135B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135B3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135B37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F75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75A51"/>
    <w:rPr>
      <w:rFonts w:ascii="Times New Roman" w:hAnsi="Times New Roman" w:cs="Times New Roman"/>
      <w:sz w:val="24"/>
      <w:szCs w:val="24"/>
      <w:lang w:val="x-none" w:eastAsia="ru-RU"/>
    </w:rPr>
  </w:style>
  <w:style w:type="numbering" w:styleId="111111">
    <w:name w:val="Outline List 2"/>
    <w:basedOn w:val="a2"/>
    <w:uiPriority w:val="99"/>
    <w:semiHidden/>
    <w:unhideWhenUsed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11762</CharactersWithSpaces>
  <SharedDoc>false</SharedDoc>
  <HLinks>
    <vt:vector size="60" baseType="variant"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_Toc110416504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_Toc110416502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_Toc110416500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_Toc110416498</vt:lpwstr>
      </vt:variant>
      <vt:variant>
        <vt:i4>1900596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_Toc110416496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_Toc110416494</vt:lpwstr>
      </vt:variant>
      <vt:variant>
        <vt:i4>1900596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_Toc110416492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_Toc110416490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_Toc110416488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_Toc110416486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2014-03-27T11:07:00Z</dcterms:created>
  <dcterms:modified xsi:type="dcterms:W3CDTF">2014-03-27T11:07:00Z</dcterms:modified>
</cp:coreProperties>
</file>