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8274A4" w:rsidRPr="00DA1201" w:rsidRDefault="008274A4" w:rsidP="008274A4">
      <w:pPr>
        <w:spacing w:line="360" w:lineRule="auto"/>
        <w:jc w:val="center"/>
        <w:rPr>
          <w:b/>
          <w:bCs/>
          <w:noProof/>
          <w:color w:val="000000"/>
          <w:sz w:val="28"/>
          <w:szCs w:val="28"/>
        </w:rPr>
      </w:pPr>
    </w:p>
    <w:p w:rsidR="009B7907" w:rsidRPr="00DA1201" w:rsidRDefault="004360E0" w:rsidP="008274A4">
      <w:pPr>
        <w:spacing w:line="360" w:lineRule="auto"/>
        <w:jc w:val="center"/>
        <w:rPr>
          <w:b/>
          <w:bCs/>
          <w:noProof/>
          <w:color w:val="000000"/>
          <w:sz w:val="28"/>
          <w:szCs w:val="28"/>
        </w:rPr>
      </w:pPr>
      <w:r w:rsidRPr="00DA1201">
        <w:rPr>
          <w:b/>
          <w:bCs/>
          <w:noProof/>
          <w:color w:val="000000"/>
          <w:sz w:val="28"/>
          <w:szCs w:val="28"/>
        </w:rPr>
        <w:t>Кредит: его необходимость и сущность</w:t>
      </w:r>
    </w:p>
    <w:p w:rsidR="009377CF" w:rsidRPr="00DA1201" w:rsidRDefault="008274A4" w:rsidP="009B7907">
      <w:pPr>
        <w:spacing w:line="360" w:lineRule="auto"/>
        <w:ind w:firstLine="709"/>
        <w:jc w:val="both"/>
        <w:rPr>
          <w:b/>
          <w:bCs/>
          <w:noProof/>
          <w:color w:val="000000"/>
          <w:sz w:val="28"/>
          <w:szCs w:val="28"/>
        </w:rPr>
      </w:pPr>
      <w:r w:rsidRPr="00DA1201">
        <w:rPr>
          <w:b/>
          <w:bCs/>
          <w:noProof/>
          <w:color w:val="000000"/>
          <w:sz w:val="28"/>
          <w:szCs w:val="28"/>
        </w:rPr>
        <w:br w:type="page"/>
        <w:t>Содержание</w:t>
      </w:r>
    </w:p>
    <w:p w:rsidR="009377CF" w:rsidRPr="00DA1201" w:rsidRDefault="009377CF" w:rsidP="009B7907">
      <w:pPr>
        <w:spacing w:line="360" w:lineRule="auto"/>
        <w:ind w:firstLine="709"/>
        <w:jc w:val="both"/>
        <w:rPr>
          <w:noProof/>
          <w:color w:val="000000"/>
          <w:sz w:val="28"/>
          <w:szCs w:val="28"/>
        </w:rPr>
      </w:pPr>
    </w:p>
    <w:p w:rsidR="00A50636" w:rsidRPr="00DA1201" w:rsidRDefault="00A50636" w:rsidP="008274A4">
      <w:pPr>
        <w:tabs>
          <w:tab w:val="left" w:pos="360"/>
        </w:tabs>
        <w:spacing w:line="360" w:lineRule="auto"/>
        <w:jc w:val="both"/>
        <w:rPr>
          <w:noProof/>
          <w:color w:val="000000"/>
          <w:sz w:val="28"/>
          <w:szCs w:val="28"/>
        </w:rPr>
      </w:pPr>
      <w:r w:rsidRPr="00DA1201">
        <w:rPr>
          <w:noProof/>
          <w:color w:val="000000"/>
          <w:sz w:val="28"/>
          <w:szCs w:val="28"/>
        </w:rPr>
        <w:t>Введение</w:t>
      </w:r>
    </w:p>
    <w:p w:rsidR="00A41FEF" w:rsidRPr="00DA1201" w:rsidRDefault="00A77723" w:rsidP="008274A4">
      <w:pPr>
        <w:tabs>
          <w:tab w:val="left" w:pos="360"/>
        </w:tabs>
        <w:spacing w:line="360" w:lineRule="auto"/>
        <w:jc w:val="both"/>
        <w:rPr>
          <w:noProof/>
          <w:color w:val="000000"/>
          <w:sz w:val="28"/>
          <w:szCs w:val="28"/>
        </w:rPr>
      </w:pPr>
      <w:r w:rsidRPr="00DA1201">
        <w:rPr>
          <w:noProof/>
          <w:color w:val="000000"/>
          <w:sz w:val="28"/>
          <w:szCs w:val="28"/>
        </w:rPr>
        <w:t>1</w:t>
      </w:r>
      <w:r w:rsidR="00FF4AFF">
        <w:rPr>
          <w:noProof/>
          <w:color w:val="000000"/>
          <w:sz w:val="28"/>
          <w:szCs w:val="28"/>
        </w:rPr>
        <w:t>.</w:t>
      </w:r>
      <w:r w:rsidR="008C24FC" w:rsidRPr="00DA1201">
        <w:rPr>
          <w:noProof/>
          <w:color w:val="000000"/>
          <w:sz w:val="28"/>
          <w:szCs w:val="28"/>
        </w:rPr>
        <w:t xml:space="preserve"> </w:t>
      </w:r>
      <w:r w:rsidR="00A41FEF" w:rsidRPr="00DA1201">
        <w:rPr>
          <w:noProof/>
          <w:color w:val="000000"/>
          <w:sz w:val="28"/>
          <w:szCs w:val="28"/>
        </w:rPr>
        <w:t>Современное по</w:t>
      </w:r>
      <w:r w:rsidR="008274A4" w:rsidRPr="00DA1201">
        <w:rPr>
          <w:noProof/>
          <w:color w:val="000000"/>
          <w:sz w:val="28"/>
          <w:szCs w:val="28"/>
        </w:rPr>
        <w:t>нятие кредита, сущность кредита</w:t>
      </w:r>
    </w:p>
    <w:p w:rsidR="00A41FEF" w:rsidRPr="00DA1201" w:rsidRDefault="00FF4AFF" w:rsidP="008274A4">
      <w:pPr>
        <w:tabs>
          <w:tab w:val="left" w:pos="360"/>
        </w:tabs>
        <w:spacing w:line="360" w:lineRule="auto"/>
        <w:jc w:val="both"/>
        <w:rPr>
          <w:noProof/>
          <w:color w:val="000000"/>
          <w:sz w:val="28"/>
          <w:szCs w:val="28"/>
        </w:rPr>
      </w:pPr>
      <w:r>
        <w:rPr>
          <w:noProof/>
          <w:color w:val="000000"/>
          <w:sz w:val="28"/>
          <w:szCs w:val="28"/>
        </w:rPr>
        <w:t>2.</w:t>
      </w:r>
      <w:r w:rsidR="008274A4" w:rsidRPr="00DA1201">
        <w:rPr>
          <w:noProof/>
          <w:color w:val="000000"/>
          <w:sz w:val="28"/>
          <w:szCs w:val="28"/>
        </w:rPr>
        <w:t xml:space="preserve"> Формы кредита</w:t>
      </w:r>
    </w:p>
    <w:p w:rsidR="008C24FC" w:rsidRPr="00DA1201" w:rsidRDefault="00FF4AFF" w:rsidP="008274A4">
      <w:pPr>
        <w:tabs>
          <w:tab w:val="left" w:pos="360"/>
        </w:tabs>
        <w:spacing w:line="360" w:lineRule="auto"/>
        <w:jc w:val="both"/>
        <w:rPr>
          <w:noProof/>
          <w:color w:val="000000"/>
          <w:sz w:val="28"/>
          <w:szCs w:val="28"/>
        </w:rPr>
      </w:pPr>
      <w:r>
        <w:rPr>
          <w:noProof/>
          <w:color w:val="000000"/>
          <w:sz w:val="28"/>
          <w:szCs w:val="28"/>
        </w:rPr>
        <w:t>3.</w:t>
      </w:r>
      <w:r w:rsidR="008274A4" w:rsidRPr="00DA1201">
        <w:rPr>
          <w:noProof/>
          <w:color w:val="000000"/>
          <w:sz w:val="28"/>
          <w:szCs w:val="28"/>
        </w:rPr>
        <w:t xml:space="preserve"> Функции кредита</w:t>
      </w:r>
    </w:p>
    <w:p w:rsidR="008B3303" w:rsidRPr="00DA1201" w:rsidRDefault="00FF4AFF" w:rsidP="008274A4">
      <w:pPr>
        <w:tabs>
          <w:tab w:val="left" w:pos="360"/>
        </w:tabs>
        <w:spacing w:line="360" w:lineRule="auto"/>
        <w:jc w:val="both"/>
        <w:rPr>
          <w:noProof/>
          <w:color w:val="000000"/>
          <w:sz w:val="28"/>
          <w:szCs w:val="28"/>
        </w:rPr>
      </w:pPr>
      <w:r>
        <w:rPr>
          <w:noProof/>
          <w:color w:val="000000"/>
          <w:sz w:val="28"/>
          <w:szCs w:val="28"/>
        </w:rPr>
        <w:t>4.</w:t>
      </w:r>
      <w:r w:rsidR="008274A4" w:rsidRPr="00DA1201">
        <w:rPr>
          <w:noProof/>
          <w:color w:val="000000"/>
          <w:sz w:val="28"/>
          <w:szCs w:val="28"/>
        </w:rPr>
        <w:t xml:space="preserve"> Банковский кредит</w:t>
      </w:r>
    </w:p>
    <w:p w:rsidR="00241476" w:rsidRPr="00DA1201" w:rsidRDefault="00241476" w:rsidP="008274A4">
      <w:pPr>
        <w:tabs>
          <w:tab w:val="left" w:pos="360"/>
        </w:tabs>
        <w:spacing w:line="360" w:lineRule="auto"/>
        <w:jc w:val="both"/>
        <w:rPr>
          <w:noProof/>
          <w:color w:val="000000"/>
          <w:sz w:val="28"/>
          <w:szCs w:val="28"/>
        </w:rPr>
      </w:pPr>
      <w:r w:rsidRPr="00DA1201">
        <w:rPr>
          <w:noProof/>
          <w:color w:val="000000"/>
          <w:sz w:val="28"/>
          <w:szCs w:val="28"/>
        </w:rPr>
        <w:t>5</w:t>
      </w:r>
      <w:r w:rsidR="00FF4AFF">
        <w:rPr>
          <w:noProof/>
          <w:color w:val="000000"/>
          <w:sz w:val="28"/>
          <w:szCs w:val="28"/>
        </w:rPr>
        <w:t xml:space="preserve">. </w:t>
      </w:r>
      <w:r w:rsidRPr="00DA1201">
        <w:rPr>
          <w:noProof/>
          <w:color w:val="000000"/>
          <w:sz w:val="28"/>
          <w:szCs w:val="28"/>
        </w:rPr>
        <w:t>Процесс слияния и поглощения</w:t>
      </w:r>
    </w:p>
    <w:p w:rsidR="0092417A" w:rsidRPr="00DA1201" w:rsidRDefault="00DB26A3" w:rsidP="008274A4">
      <w:pPr>
        <w:tabs>
          <w:tab w:val="left" w:pos="360"/>
        </w:tabs>
        <w:spacing w:line="360" w:lineRule="auto"/>
        <w:jc w:val="both"/>
        <w:rPr>
          <w:noProof/>
          <w:color w:val="000000"/>
          <w:sz w:val="28"/>
          <w:szCs w:val="28"/>
        </w:rPr>
      </w:pPr>
      <w:r w:rsidRPr="00DA1201">
        <w:rPr>
          <w:noProof/>
          <w:color w:val="000000"/>
          <w:sz w:val="28"/>
          <w:szCs w:val="28"/>
        </w:rPr>
        <w:t>6</w:t>
      </w:r>
      <w:r w:rsidR="00FF4AFF">
        <w:rPr>
          <w:noProof/>
          <w:color w:val="000000"/>
          <w:sz w:val="28"/>
          <w:szCs w:val="28"/>
        </w:rPr>
        <w:t>.</w:t>
      </w:r>
      <w:r w:rsidR="008274A4" w:rsidRPr="00DA1201">
        <w:rPr>
          <w:noProof/>
          <w:color w:val="000000"/>
          <w:sz w:val="28"/>
          <w:szCs w:val="28"/>
        </w:rPr>
        <w:t xml:space="preserve"> Ссуда денег и ссуда капитала</w:t>
      </w:r>
    </w:p>
    <w:p w:rsidR="009377CF" w:rsidRPr="00DA1201" w:rsidRDefault="008274A4" w:rsidP="008274A4">
      <w:pPr>
        <w:tabs>
          <w:tab w:val="left" w:pos="360"/>
        </w:tabs>
        <w:spacing w:line="360" w:lineRule="auto"/>
        <w:jc w:val="both"/>
        <w:rPr>
          <w:noProof/>
          <w:color w:val="000000"/>
          <w:sz w:val="28"/>
          <w:szCs w:val="28"/>
        </w:rPr>
      </w:pPr>
      <w:r w:rsidRPr="00DA1201">
        <w:rPr>
          <w:noProof/>
          <w:color w:val="000000"/>
          <w:sz w:val="28"/>
          <w:szCs w:val="28"/>
        </w:rPr>
        <w:t>Заключение</w:t>
      </w:r>
    </w:p>
    <w:p w:rsidR="009377CF" w:rsidRPr="00DA1201" w:rsidRDefault="008274A4" w:rsidP="008274A4">
      <w:pPr>
        <w:tabs>
          <w:tab w:val="left" w:pos="360"/>
        </w:tabs>
        <w:spacing w:line="360" w:lineRule="auto"/>
        <w:jc w:val="both"/>
        <w:rPr>
          <w:noProof/>
          <w:color w:val="000000"/>
          <w:sz w:val="28"/>
          <w:szCs w:val="28"/>
        </w:rPr>
      </w:pPr>
      <w:r w:rsidRPr="00DA1201">
        <w:rPr>
          <w:noProof/>
          <w:color w:val="000000"/>
          <w:sz w:val="28"/>
          <w:szCs w:val="28"/>
        </w:rPr>
        <w:t>Список используемой литературы</w:t>
      </w:r>
    </w:p>
    <w:p w:rsidR="009377CF" w:rsidRPr="00DA1201" w:rsidRDefault="009377CF" w:rsidP="009B7907">
      <w:pPr>
        <w:spacing w:line="360" w:lineRule="auto"/>
        <w:ind w:firstLine="709"/>
        <w:jc w:val="both"/>
        <w:rPr>
          <w:noProof/>
          <w:color w:val="000000"/>
          <w:sz w:val="28"/>
          <w:szCs w:val="28"/>
        </w:rPr>
      </w:pPr>
    </w:p>
    <w:p w:rsidR="002E6144" w:rsidRPr="00DA1201" w:rsidRDefault="008274A4" w:rsidP="009B7907">
      <w:pPr>
        <w:pStyle w:val="a3"/>
        <w:ind w:firstLine="709"/>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br w:type="page"/>
        <w:t>Введение</w:t>
      </w:r>
    </w:p>
    <w:p w:rsidR="008274A4" w:rsidRPr="00DA1201" w:rsidRDefault="008274A4" w:rsidP="009B7907">
      <w:pPr>
        <w:pStyle w:val="a3"/>
        <w:ind w:firstLine="709"/>
        <w:rPr>
          <w:rFonts w:ascii="Times New Roman" w:hAnsi="Times New Roman" w:cs="Times New Roman"/>
          <w:noProof/>
          <w:snapToGrid w:val="0"/>
          <w:color w:val="000000"/>
        </w:rPr>
      </w:pPr>
    </w:p>
    <w:p w:rsidR="009B7907"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своей курсовой работе я обратилась к теме «Теории кредита» неслучайно. Кредит является существенным и значительным открытием человечества в сфере экономики, он относится к числу важнейших категорий экономической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науки. Его изучению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посвящены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произведения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классиков,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марксизма, многочисленные работы зарубежных экономистов.</w:t>
      </w:r>
    </w:p>
    <w:p w:rsidR="002E6144" w:rsidRPr="00DA1201" w:rsidRDefault="002E6144" w:rsidP="009B7907">
      <w:pPr>
        <w:spacing w:line="360" w:lineRule="auto"/>
        <w:ind w:firstLine="709"/>
        <w:jc w:val="both"/>
        <w:rPr>
          <w:noProof/>
          <w:snapToGrid w:val="0"/>
          <w:color w:val="000000"/>
          <w:sz w:val="28"/>
          <w:szCs w:val="28"/>
        </w:rPr>
      </w:pPr>
      <w:r w:rsidRPr="00DA1201">
        <w:rPr>
          <w:noProof/>
          <w:snapToGrid w:val="0"/>
          <w:color w:val="000000"/>
          <w:sz w:val="28"/>
          <w:szCs w:val="28"/>
        </w:rPr>
        <w:t>Говоря об этой теме,</w:t>
      </w:r>
      <w:r w:rsidR="009B7907" w:rsidRPr="00DA1201">
        <w:rPr>
          <w:noProof/>
          <w:snapToGrid w:val="0"/>
          <w:color w:val="000000"/>
          <w:sz w:val="28"/>
          <w:szCs w:val="28"/>
        </w:rPr>
        <w:t xml:space="preserve"> </w:t>
      </w:r>
      <w:r w:rsidRPr="00DA1201">
        <w:rPr>
          <w:noProof/>
          <w:snapToGrid w:val="0"/>
          <w:color w:val="000000"/>
          <w:sz w:val="28"/>
          <w:szCs w:val="28"/>
        </w:rPr>
        <w:t>нельзя не упомянуть те проблемы,</w:t>
      </w:r>
      <w:r w:rsidR="009B7907" w:rsidRPr="00DA1201">
        <w:rPr>
          <w:noProof/>
          <w:snapToGrid w:val="0"/>
          <w:color w:val="000000"/>
          <w:sz w:val="28"/>
          <w:szCs w:val="28"/>
        </w:rPr>
        <w:t xml:space="preserve"> </w:t>
      </w:r>
      <w:r w:rsidRPr="00DA1201">
        <w:rPr>
          <w:noProof/>
          <w:snapToGrid w:val="0"/>
          <w:color w:val="000000"/>
          <w:sz w:val="28"/>
          <w:szCs w:val="28"/>
        </w:rPr>
        <w:t>с которыми сталкивается наша экономика на переходном периоде, что требует</w:t>
      </w:r>
      <w:r w:rsidR="009B7907" w:rsidRPr="00DA1201">
        <w:rPr>
          <w:noProof/>
          <w:snapToGrid w:val="0"/>
          <w:color w:val="000000"/>
          <w:sz w:val="28"/>
          <w:szCs w:val="28"/>
        </w:rPr>
        <w:t xml:space="preserve"> </w:t>
      </w:r>
      <w:r w:rsidRPr="00DA1201">
        <w:rPr>
          <w:noProof/>
          <w:snapToGrid w:val="0"/>
          <w:color w:val="000000"/>
          <w:sz w:val="28"/>
          <w:szCs w:val="28"/>
        </w:rPr>
        <w:t>более</w:t>
      </w:r>
      <w:r w:rsidR="009B7907" w:rsidRPr="00DA1201">
        <w:rPr>
          <w:noProof/>
          <w:snapToGrid w:val="0"/>
          <w:color w:val="000000"/>
          <w:sz w:val="28"/>
          <w:szCs w:val="28"/>
        </w:rPr>
        <w:t xml:space="preserve"> </w:t>
      </w:r>
      <w:r w:rsidRPr="00DA1201">
        <w:rPr>
          <w:noProof/>
          <w:snapToGrid w:val="0"/>
          <w:color w:val="000000"/>
          <w:sz w:val="28"/>
          <w:szCs w:val="28"/>
        </w:rPr>
        <w:t>радикальных</w:t>
      </w:r>
      <w:r w:rsidR="009B7907" w:rsidRPr="00DA1201">
        <w:rPr>
          <w:noProof/>
          <w:snapToGrid w:val="0"/>
          <w:color w:val="000000"/>
          <w:sz w:val="28"/>
          <w:szCs w:val="28"/>
        </w:rPr>
        <w:t xml:space="preserve"> </w:t>
      </w:r>
      <w:r w:rsidRPr="00DA1201">
        <w:rPr>
          <w:noProof/>
          <w:snapToGrid w:val="0"/>
          <w:color w:val="000000"/>
          <w:sz w:val="28"/>
          <w:szCs w:val="28"/>
        </w:rPr>
        <w:t>преобразований</w:t>
      </w:r>
      <w:r w:rsidR="009B7907" w:rsidRPr="00DA1201">
        <w:rPr>
          <w:noProof/>
          <w:snapToGrid w:val="0"/>
          <w:color w:val="000000"/>
          <w:sz w:val="28"/>
          <w:szCs w:val="28"/>
        </w:rPr>
        <w:t xml:space="preserve"> </w:t>
      </w:r>
      <w:r w:rsidRPr="00DA1201">
        <w:rPr>
          <w:noProof/>
          <w:snapToGrid w:val="0"/>
          <w:color w:val="000000"/>
          <w:sz w:val="28"/>
          <w:szCs w:val="28"/>
        </w:rPr>
        <w:t>в</w:t>
      </w:r>
      <w:r w:rsidR="009B7907" w:rsidRPr="00DA1201">
        <w:rPr>
          <w:noProof/>
          <w:snapToGrid w:val="0"/>
          <w:color w:val="000000"/>
          <w:sz w:val="28"/>
          <w:szCs w:val="28"/>
        </w:rPr>
        <w:t xml:space="preserve"> </w:t>
      </w:r>
      <w:r w:rsidRPr="00DA1201">
        <w:rPr>
          <w:noProof/>
          <w:snapToGrid w:val="0"/>
          <w:color w:val="000000"/>
          <w:sz w:val="28"/>
          <w:szCs w:val="28"/>
        </w:rPr>
        <w:t>денежно-кредитной</w:t>
      </w:r>
      <w:r w:rsidR="009B7907" w:rsidRPr="00DA1201">
        <w:rPr>
          <w:noProof/>
          <w:snapToGrid w:val="0"/>
          <w:color w:val="000000"/>
          <w:sz w:val="28"/>
          <w:szCs w:val="28"/>
        </w:rPr>
        <w:t xml:space="preserve"> </w:t>
      </w:r>
      <w:r w:rsidRPr="00DA1201">
        <w:rPr>
          <w:noProof/>
          <w:snapToGrid w:val="0"/>
          <w:color w:val="000000"/>
          <w:sz w:val="28"/>
          <w:szCs w:val="28"/>
        </w:rPr>
        <w:t>сфере. Для таких преобразований необходимо тщательное изучение теорий кредита как классиков экономической науки, так и современных ученых.</w:t>
      </w:r>
      <w:r w:rsidR="009B7907" w:rsidRPr="00DA1201">
        <w:rPr>
          <w:noProof/>
          <w:snapToGrid w:val="0"/>
          <w:color w:val="000000"/>
          <w:sz w:val="28"/>
          <w:szCs w:val="28"/>
        </w:rPr>
        <w:t xml:space="preserve"> </w:t>
      </w:r>
      <w:r w:rsidRPr="00DA1201">
        <w:rPr>
          <w:noProof/>
          <w:snapToGrid w:val="0"/>
          <w:color w:val="000000"/>
          <w:sz w:val="28"/>
          <w:szCs w:val="28"/>
        </w:rPr>
        <w:t>Необходимо использовать постулаты, выдвинутые теоретиками, чтобы на их основе соответственно сложившимся условиям применять их в денежно-кредитном регулировании экономики.</w:t>
      </w:r>
    </w:p>
    <w:p w:rsidR="002E6144" w:rsidRPr="00DA1201" w:rsidRDefault="002E6144" w:rsidP="009B7907">
      <w:pPr>
        <w:spacing w:line="360" w:lineRule="auto"/>
        <w:ind w:firstLine="709"/>
        <w:jc w:val="both"/>
        <w:rPr>
          <w:noProof/>
          <w:snapToGrid w:val="0"/>
          <w:color w:val="000000"/>
          <w:sz w:val="28"/>
          <w:szCs w:val="28"/>
        </w:rPr>
      </w:pPr>
      <w:r w:rsidRPr="00DA1201">
        <w:rPr>
          <w:noProof/>
          <w:snapToGrid w:val="0"/>
          <w:color w:val="000000"/>
          <w:sz w:val="28"/>
          <w:szCs w:val="28"/>
        </w:rPr>
        <w:t>Необходимо уделять большое внимание проблеме кредита, так как экономическое состояние страны</w:t>
      </w:r>
      <w:r w:rsidR="009B7907" w:rsidRPr="00DA1201">
        <w:rPr>
          <w:noProof/>
          <w:snapToGrid w:val="0"/>
          <w:color w:val="000000"/>
          <w:sz w:val="28"/>
          <w:szCs w:val="28"/>
        </w:rPr>
        <w:t xml:space="preserve"> </w:t>
      </w:r>
      <w:r w:rsidRPr="00DA1201">
        <w:rPr>
          <w:noProof/>
          <w:snapToGrid w:val="0"/>
          <w:color w:val="000000"/>
          <w:sz w:val="28"/>
          <w:szCs w:val="28"/>
        </w:rPr>
        <w:t>в</w:t>
      </w:r>
      <w:r w:rsidR="009B7907" w:rsidRPr="00DA1201">
        <w:rPr>
          <w:noProof/>
          <w:snapToGrid w:val="0"/>
          <w:color w:val="000000"/>
          <w:sz w:val="28"/>
          <w:szCs w:val="28"/>
        </w:rPr>
        <w:t xml:space="preserve"> </w:t>
      </w:r>
      <w:r w:rsidRPr="00DA1201">
        <w:rPr>
          <w:noProof/>
          <w:snapToGrid w:val="0"/>
          <w:color w:val="000000"/>
          <w:sz w:val="28"/>
          <w:szCs w:val="28"/>
        </w:rPr>
        <w:t>значительной мере зависит от состояния кредитно-денежной системы. Поэтому необходимо учитывать опыт, накопленный развитыми странами в этой сфере, которые пользуются теориями кредита на протяжении долгого времени, хотя можно сказать, что каждая из этих теорий объясняла только некоторые явления в каждый конкретный момент времени. Это ускорит развитие экономики нашей страны, сделает ее более эффективной.</w:t>
      </w:r>
    </w:p>
    <w:p w:rsidR="002E6144" w:rsidRPr="00DA1201" w:rsidRDefault="002E6144" w:rsidP="009B7907">
      <w:pPr>
        <w:spacing w:line="360" w:lineRule="auto"/>
        <w:ind w:firstLine="709"/>
        <w:jc w:val="both"/>
        <w:rPr>
          <w:noProof/>
          <w:snapToGrid w:val="0"/>
          <w:color w:val="000000"/>
          <w:sz w:val="28"/>
          <w:szCs w:val="28"/>
        </w:rPr>
      </w:pPr>
      <w:r w:rsidRPr="00DA1201">
        <w:rPr>
          <w:noProof/>
          <w:snapToGrid w:val="0"/>
          <w:color w:val="000000"/>
          <w:sz w:val="28"/>
          <w:szCs w:val="28"/>
        </w:rPr>
        <w:t xml:space="preserve">В первой главе данной работы будут рассмотрены основные </w:t>
      </w:r>
      <w:r w:rsidR="00E56779" w:rsidRPr="00DA1201">
        <w:rPr>
          <w:noProof/>
          <w:snapToGrid w:val="0"/>
          <w:color w:val="000000"/>
          <w:sz w:val="28"/>
          <w:szCs w:val="28"/>
        </w:rPr>
        <w:t>понятия,</w:t>
      </w:r>
      <w:r w:rsidR="00FD05C5" w:rsidRPr="00DA1201">
        <w:rPr>
          <w:noProof/>
          <w:snapToGrid w:val="0"/>
          <w:color w:val="000000"/>
          <w:sz w:val="28"/>
          <w:szCs w:val="28"/>
        </w:rPr>
        <w:t xml:space="preserve"> </w:t>
      </w:r>
      <w:r w:rsidRPr="00DA1201">
        <w:rPr>
          <w:noProof/>
          <w:snapToGrid w:val="0"/>
          <w:color w:val="000000"/>
          <w:sz w:val="28"/>
          <w:szCs w:val="28"/>
        </w:rPr>
        <w:t>связанные с кредитом вообще, его сущность, функции и формы, чтобы оперировать ими при рассмотрении основных теорий. Необходимо познакомиться с тем, чем является кредит вообще. В дальнейшем будут изучены основные теории кредита, что и является основной целью моей работы.</w:t>
      </w:r>
    </w:p>
    <w:p w:rsidR="002E6144" w:rsidRPr="00DA1201" w:rsidRDefault="002E6144" w:rsidP="009B7907">
      <w:pPr>
        <w:spacing w:line="360" w:lineRule="auto"/>
        <w:ind w:firstLine="709"/>
        <w:jc w:val="both"/>
        <w:rPr>
          <w:noProof/>
          <w:snapToGrid w:val="0"/>
          <w:color w:val="000000"/>
          <w:sz w:val="28"/>
          <w:szCs w:val="28"/>
        </w:rPr>
      </w:pPr>
      <w:r w:rsidRPr="00DA1201">
        <w:rPr>
          <w:noProof/>
          <w:snapToGrid w:val="0"/>
          <w:color w:val="000000"/>
          <w:sz w:val="28"/>
          <w:szCs w:val="28"/>
        </w:rPr>
        <w:t>Однако можно сказать, что всем сколько-нибудь значительным, что известно экономической науке уже давно пользовались даровитые бизнесмены, а ученые систематизировали и уточнили эти знания, а также ввели понятия и категории, то есть теории кредита сами по себе не являются теориями, они только объясняют те или иные процессы, связанные с рынком ссудного капитала.</w:t>
      </w:r>
    </w:p>
    <w:p w:rsidR="002E6144" w:rsidRPr="00DA1201" w:rsidRDefault="002E6144"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Особое значение кредит приобретает в сегодняшней ситуации, когда страна охвачена сильным финансовым кризисом, нехваткой денежных средств и кризисом банковской системы. Необходимо усовершенствовать кредитный механизм, увеличивать количество производительных кредитов, которые необходимы для предприятий в современных условия, чтобы осуществить необходимые улучшения и нововведения в процессе производства. Изучение теорий кредита позволит более полно понять современным предпринимателям кредитный механизм его основу. Данное обстоятельство позволит наиболее эффективно получать кредиты, а кредитным учреждениям наилучшим образом размещать денежные средства в экономике для получения максимального эффекта от их использования.</w:t>
      </w:r>
    </w:p>
    <w:p w:rsidR="009B7907" w:rsidRPr="00DA1201" w:rsidRDefault="00114518"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t>1. Современное понятие кредита</w:t>
      </w:r>
    </w:p>
    <w:p w:rsidR="00114518" w:rsidRPr="00DA1201" w:rsidRDefault="00114518" w:rsidP="009B7907">
      <w:pPr>
        <w:pStyle w:val="a3"/>
        <w:ind w:firstLine="709"/>
        <w:rPr>
          <w:rFonts w:ascii="Times New Roman" w:hAnsi="Times New Roman" w:cs="Times New Roman"/>
          <w:b/>
          <w:bCs/>
          <w:noProof/>
          <w:color w:val="000000"/>
        </w:rPr>
      </w:pPr>
    </w:p>
    <w:p w:rsidR="002E6144" w:rsidRPr="00DA1201" w:rsidRDefault="00114518"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Сущность кредита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настоящее время кредит имеет огромное значение. Он решает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проблемы,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стоящие перед всей экономической системой.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 при помощи кредита можно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преодолеть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трудности,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связанные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 тем,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одном участке высвобождаются временно свободные денежные средства,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на других возникает потребность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них.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 аккумулирует высвободившийся капитал, тем самым, обслуживает прилив 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обеспечивает нормальный воспроизводственный процесс.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Также кредит убыстряет процесс денежного обращения,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обеспечивает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выполнение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целого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ряда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отношений: страховых, инвестиционных, играет большую роль в регулировании рыночных отношений.</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Источником ссудного капитала служат, во-первых, высвобождающиеся из кругооборота денежные средства: средства, предназначенные для восстановления основного капитала (т.е. амортизационный фонд); часть оборотного капитала, высвобождаемая в денежной форме в связи с несовпадением времени продажи товаров и покупки сырья, топлива, материалов. Капитал, временно свободный в период между поступлением денежных средств от реализации товаров и выплатой заработной платы.</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Другим источником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выступают денежные доход и накопления личного сектора.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Нужно отметить, что начиная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50-60</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годов нашего столетия налицо тенденция усиления привлечения денежных сбережений трудящихся 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служащих.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Этому способствовали, в первую очередь, улучшения социально-экономического положения развитых стран;</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изменения в структуре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потребления.</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качестве третьего источника ссудного капитала выступают денежные накопления государства, размеры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которых определяются масштабами государственной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собственности и долей валового национального продукта.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Таким образом, можно сделать вывод, что временно свободные денежные средства,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возникающие на основе кругооборота промышленного и торгового капитала, денежные накопления личного сектора и государства образуют источники ссудного капитала.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Ценой ссудного капитала является процент.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отличие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 цены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обычных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товаров и услуг,</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представляющих собой денежное выражение стоимости,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процент является оплатой потребительской стоимости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капитала. Источником процента является доход, полученный от использования кредита.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Более точную картину,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отражающую стоимость кредита, дает норма процента, или процентная ставка. Нормой процента называют отношение годового дохода,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полученного на ссудный капитал, к сумме предоставленного кредита,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умноженного 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100.</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Норма процента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зависит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прибыли,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которая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делится на процент и предпринимательский доход.</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Процент не может быть больше нормы прибыли,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 как цена ссудного капитала не выражает его стоимости, ее изменения не управляются законом стоимости.</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Норма процента зависит от соотношения спроса 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предложения, которые определяются многими факторами:</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масштабами производства;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размерами денежных накоплений и сбережений всего общества;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соотношением между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размерами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кредитов, предоставляемых государством, и его задолженностью;</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темпами инфляции: при усилении инфляции процентные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ставки растут;</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циклическими колебаниями производства;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его сезонными условиями;</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рыночной конъюктуры и рыночными колебаниями;</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государственным регулированием процентных ставок;</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международными факторами, а именно: неуравновешенностью платежных балансов, колебаниями валютных курсов, валютными кризисами, движением капиталов, войной процентных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ставок (например, в 80-х годах).</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связи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вышесказанным можно заключить,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изменение нормы процента связано с рыночным механизмом,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также зависит от государственного регулирования.</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Ссудный процент выполняет две функции: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перераспределение части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прибыли предприятий или доходов личного сектора и регулирование производства путем рационального размещения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ссудных капиталов.</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Интересна динамика кредита в период</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циклических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колебаний.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Ссудный капитал обслуживает в основном кругооборот функционирующего капитала, закономерности его движения обусловлены циклическими колебаниями производства. В период оживления промышленного подъема увеличение объема ссудного капитала отстает от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расширения производства и товарооборота,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спрос на ссудный капитал и норма процента возрастают.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 время кризисов сокращение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производства и избыток действительного капитала сочетается с острой нехваткой ссудного капитала и резким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повышением нормы процента. В период депрессии, когда часть производительного капитала принимает денежную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форму,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накопление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ссудного капитала обгоняет накопление действительного, снижается средняя прибыль и норма процента.</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Необходимо отметить,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настоящее время данное выше определение кредита не всегда подходит к нему,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 как</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Маркс не мог предусмотреть всех изменений,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происходящих в кредитной сфере за последующий период,</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частности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появления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новых форм кредитов, расширения состава участников, совершающих операции на открытом рынке.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 например, ссуда, получаемая рабочим или служащим в банке,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 может быть определена как кредит с названных выше позиций, так же как и покупка частным лицом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автомобиля с погашением задолженности по потребительскому кредиту в течение двух-трех лет, на протяжении которых покупатель является заемщиком.</w:t>
      </w:r>
    </w:p>
    <w:p w:rsidR="002E6144" w:rsidRPr="00DA1201" w:rsidRDefault="002E6144"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Особое место занимает в современных условиях коммерческий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w:t>
      </w:r>
      <w:r w:rsidR="00935B2F"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поставки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товаров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одной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компанией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другой на условиях отсрочки платежа,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также лизинг - аренда предприятием машин, оборудования,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транспорта с погашением задолженности в течении нескольких лет.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Эти формы тоже тяжело определить с точки зрения движения ссудного капитала.</w:t>
      </w:r>
    </w:p>
    <w:p w:rsidR="009B7907" w:rsidRPr="00DA1201" w:rsidRDefault="002E6144" w:rsidP="009B7907">
      <w:pPr>
        <w:pStyle w:val="a3"/>
        <w:ind w:firstLine="709"/>
        <w:outlineLvl w:val="0"/>
        <w:rPr>
          <w:rFonts w:ascii="Times New Roman" w:hAnsi="Times New Roman" w:cs="Times New Roman"/>
          <w:noProof/>
          <w:color w:val="000000"/>
        </w:rPr>
      </w:pPr>
      <w:r w:rsidRPr="00DA1201">
        <w:rPr>
          <w:rFonts w:ascii="Times New Roman" w:hAnsi="Times New Roman" w:cs="Times New Roman"/>
          <w:noProof/>
          <w:snapToGrid w:val="0"/>
          <w:color w:val="000000"/>
        </w:rPr>
        <w:t>Из приведенных выше примеров можно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заключить,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само понятие «кредит» изменяется, оно не может уже раскрыться прежним определением как форма перемещения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ссудного капитала от кредитора к заемщику. В современных условиях кредитной сделкой можно назвать любую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экономическую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финансовую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операцию, приводящую к возникновению задолженности одного из участников.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Погашение задолженности производится должником в денежной форме единовременно или в рассрочку,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причем в общую сумму платежа, кроме долга, включается надбавка в виде процента.</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С развитием товарного производства, когда деньги начинают выполнять функцию средств платежа и обмен Товар – Деньги – Товар принимает форму Товар - Обязательство – Деньги, т.е. с временным разрывом между продажей товара и получением за него оплаты, появляются кредитные деньги. Они выступают обязательством, которое должно быть погашено через заранее установленный срок. В связи с этим появляются финансово-кредитные отношения, которые регулируют правовую</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сторону такой формы оплаты.</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 обеспечивает более быстрое оборачивание капитала, так как за купленный товар можно заплатить позже, а также увеличение капитала за счет привлечения средств других компаний и банков.</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Наиболее распространенной формой привлечения средств является получение банковской ссуды по кредитному договору.</w:t>
      </w:r>
    </w:p>
    <w:p w:rsidR="009B7907"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Именно по этому я выбрала такую актуальную тему курсовой работы, как кредит, его сущность и функции.</w:t>
      </w:r>
    </w:p>
    <w:p w:rsidR="00C2025B" w:rsidRPr="00DA1201" w:rsidRDefault="008C24F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Необходимость кредита</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 [kredo] - доверяю. Ссудным капиталом называется капитал в денежной форме, предоставляемый в ссуду его собственниками на условиях возвратности за плату в виде процента и срочности.</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 - это форма движения ссудного капитала, предоставление денег или товаров в долг, как правило, с уплатой процентов; стоимостная экономическая категория, неотъемлемый элемент товарно-денежных отношений. 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9B7907"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Средства труда используются в процессе производства длительное время, их стоимость переносится на стоимость готовой продукции частями. Постепенное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w:t>
      </w:r>
    </w:p>
    <w:p w:rsidR="009B7907"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Аналогичные по своему характеру процессы происходят и в движении оборотного капитала. Более того, здесь колебания в кругообороте и обороте проявляют себя более разнообразно. Так, в силу сезонности производства, неравномерных поставок и другого происходит несовпадение времени создания и обращения продукции.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w:t>
      </w:r>
    </w:p>
    <w:p w:rsidR="009B7907"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Кредитные отношения в экономике базируются на определенной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9B7907"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 представляет собой форму движения ссудного капитала, т. е. денежного капитала, предоставляемого в ссуду. Кредит обеспечивает трансформацию денежного капитала в ссудный и выражает отношения между кредиторами и заемщиками. При его помощи свободные денежные капиталы и доходы предприятий, личного сектора и государства аккумулируются, превращаясь в ссудный капитал, который передается за плату во временное пользование.</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Капитал физически, в виде средств производства, не может переливаться из одних отраслей в другие. Этот процесс осуществляется обычно в форме движения денежного капитала. Поэтому кредит в рыночной экономике необходим, прежде всего, как эластичный механизм перелива капитала из одних отраслей в другие и уравнивания нормы прибыли. Кредит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Он позволяет также преодолевать ограниченность индивидуального капитала.</w:t>
      </w:r>
    </w:p>
    <w:p w:rsidR="00C2025B" w:rsidRPr="00DA1201" w:rsidRDefault="00C2025B"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то же время кредит необходим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w:t>
      </w:r>
    </w:p>
    <w:p w:rsidR="00551887" w:rsidRPr="00DA1201" w:rsidRDefault="00114518" w:rsidP="009B7907">
      <w:pPr>
        <w:pStyle w:val="a3"/>
        <w:ind w:firstLine="709"/>
        <w:outlineLvl w:val="0"/>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br w:type="page"/>
      </w:r>
      <w:r w:rsidR="00082571" w:rsidRPr="00DA1201">
        <w:rPr>
          <w:rFonts w:ascii="Times New Roman" w:hAnsi="Times New Roman" w:cs="Times New Roman"/>
          <w:b/>
          <w:bCs/>
          <w:noProof/>
          <w:snapToGrid w:val="0"/>
          <w:color w:val="000000"/>
        </w:rPr>
        <w:t>2.</w:t>
      </w:r>
      <w:r w:rsidR="002E41E6" w:rsidRPr="00DA1201">
        <w:rPr>
          <w:rFonts w:ascii="Times New Roman" w:hAnsi="Times New Roman" w:cs="Times New Roman"/>
          <w:b/>
          <w:bCs/>
          <w:noProof/>
          <w:snapToGrid w:val="0"/>
          <w:color w:val="000000"/>
        </w:rPr>
        <w:t xml:space="preserve"> </w:t>
      </w:r>
      <w:r w:rsidRPr="00DA1201">
        <w:rPr>
          <w:rFonts w:ascii="Times New Roman" w:hAnsi="Times New Roman" w:cs="Times New Roman"/>
          <w:b/>
          <w:bCs/>
          <w:noProof/>
          <w:snapToGrid w:val="0"/>
          <w:color w:val="000000"/>
        </w:rPr>
        <w:t>Формы</w:t>
      </w:r>
      <w:r w:rsidR="00551887" w:rsidRPr="00DA1201">
        <w:rPr>
          <w:rFonts w:ascii="Times New Roman" w:hAnsi="Times New Roman" w:cs="Times New Roman"/>
          <w:b/>
          <w:bCs/>
          <w:noProof/>
          <w:snapToGrid w:val="0"/>
          <w:color w:val="000000"/>
        </w:rPr>
        <w:t xml:space="preserve"> кредита</w:t>
      </w:r>
    </w:p>
    <w:p w:rsidR="00114518" w:rsidRPr="00DA1201" w:rsidRDefault="00114518" w:rsidP="009B7907">
      <w:pPr>
        <w:pStyle w:val="a3"/>
        <w:ind w:firstLine="709"/>
        <w:rPr>
          <w:rFonts w:ascii="Times New Roman" w:hAnsi="Times New Roman" w:cs="Times New Roman"/>
          <w:noProof/>
          <w:snapToGrid w:val="0"/>
          <w:color w:val="000000"/>
        </w:rPr>
      </w:pP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Кредит выступает в двух главных формах: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 банковского, которые различаются по составу участников, объекта ссуд, динамике, величине процента и сферы функционирования.</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Коммерческим кредитом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называют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предоставляемый одним функционирующим предпринимателем другому в виде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продажи товаров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 отсрочкой платежа.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Коммерческий кредит оформляется векселем,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его объектом является товарный капитал. Он обслуживает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круговорот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промышленного 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движение товаров из сферы производства в сферу потребления.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Особенностью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коммерческого кредита является 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ссудный капитал здесь слит с промышленным. Цель коммерческого кредита - ускорить реализацию товаров и получение прибыли.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Размеры этого кредита ограничены величиной резервных кредитов промышленных 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торговых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Передача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этих капиталов возможна только в направлениях, определенных условием сделки: от предпринимателя, на предприятии которого производят средства производства,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 предпринимателям,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 предприятиях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которого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они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потребляются,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 предпринимателя, производящего товары, к торговым фирмам, реализующих их.</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период</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домонополистического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капитализма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коммерческий кредит являлся основой кредитной системы,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обеспечивая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непрерывность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процесса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воспроизводства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реализации товаров.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настоящее время фирмы активно используют эту форму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реализации своей продукции - продажу с отсрочкой платежа,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говорит об ограниченности платежеспособности мелких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средних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фирм,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 росте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стоимости товаров,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 кредитных ограничениях.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Отсрочку платежа используют не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только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мелкие,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крупные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фирмы, выступая и как кредиторы, и как заемщики.</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Нужно отметить,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коммерческий кредит имеет ограниченные возможности,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так как его можно получить не у всякого кредитодателя,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лишь у того, кто производит сам товар. Он ограничен по размерам (временным свободным капиталом), имеет краткосрочный характер,</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заемщик часто нуждается 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долгосрочном кредите.</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Ограниченность коммерческого кредита преодолевается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банковским. Банковский кредит предоставляется денежным капиталом, банками и другими кредитно-финансовыми учреждениями предпринимателям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другим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заемщикам в виде денежной ссуды.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Объектом банковского кредита выступает денежный капитал,</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обособившийся от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промышленного.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Сделка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ссуды здесь отделена от актов купли-породажи.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Заемщиком может быть фирма,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государство, личный сектор,</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кредитором - кредитно-финансовые учреждения.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Целью кредитора является получение дохода в виде процента.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Кредитодатель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предоставляет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ссудный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заемщику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 условиях возвратности, срочности и уплаты процента.</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Как было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отмечено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выше,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банковский кредит преодолевает границы коммерческого кредита, так как он не ограничен направлением,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сроками и суммами кредитных сделок. Сфера его использования шире: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коммерческий кредит обслуживает лишь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обращение товаров,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банковский кредит - и накопление капитала, превращая в капитал часть денежных доходов и сбережений всех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слоев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общества.</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Замена коммерческого векселя банковским делает кредит более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эластичным,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расширяет его масштабы,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повышает обеспеченность. Банки гарантируют кредитоспособность заемщикам.</w:t>
      </w:r>
    </w:p>
    <w:p w:rsidR="00551887" w:rsidRPr="00DA1201" w:rsidRDefault="00551887"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Динамика банковского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кредита различна.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Объем коммерческого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увеличивается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ростом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производства и товарооборота и сокращается с их уменьшением.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Предложение и спрос на него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возрастает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периоды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промышленного подъема и уменьшается во время кризисов. Под влиянием кризисов производство и реализация товара сокращается,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спрос на банковский кредит для уплаты долгов возрастает.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период оживления и подъема увеличивается спрос 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банковские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ссуды.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можно увидеть двойственность банковского кредита: с одной стороны он выступает как ссуда кредита,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когда заемщик использует его для увеличения объема функционирующего 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 другой стороны - в виде ссуды денег - платежных средств,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необходимых для погашения долговых обязательств.</w:t>
      </w:r>
    </w:p>
    <w:p w:rsidR="006E303C" w:rsidRPr="00DA1201" w:rsidRDefault="00233FDD"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Опыт работы коммерческих банков свидетельствует о том, что банки получают более высокий доход, когда функционируют на грани минимально допустимых значений норматива ликвидности то - есть полностью использ</w:t>
      </w:r>
      <w:r w:rsidR="006E303C" w:rsidRPr="00DA1201">
        <w:rPr>
          <w:rFonts w:ascii="Times New Roman" w:hAnsi="Times New Roman" w:cs="Times New Roman"/>
          <w:noProof/>
          <w:snapToGrid w:val="0"/>
          <w:color w:val="000000"/>
        </w:rPr>
        <w:t>уют свой потенциал С развитием товарно-денежных отношений</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появляются</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новые формы кредита, которые способствуют еще большему ускорению обращения капитала,</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передающие кредиту новые функции, тем самым увеличивая его значение. Одной из новых форм является потребительский кредит, который предоставляется в форме коммерческого кредита</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(продажа</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товаров</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с отсрочкой платежа) и банковского (ссуды на потребительские цели).</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Его объектом обычно</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являются товары длительного пользования (мебель,</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холодильники, автомашины и др.), различные услуги. При этом банки сразу выплачивают магазинам наличные деньги за проданные товары (или услуги), а покупатель постепенно погашает ссуду в</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банка.</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Максимальный срок потребительского кредита три года. Потребительский кредит имеет двоякую функцию: с одной стороны, с увеличением товарооборота растет объем кредита,</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поскольку спрос на товары порождает спрос на кредиты,</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с другой</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стороны,</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рост</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кредитования населения</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усиливает</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платежеспособный спрос.</w:t>
      </w:r>
      <w:r w:rsidR="009B7907" w:rsidRPr="00DA1201">
        <w:rPr>
          <w:rFonts w:ascii="Times New Roman" w:hAnsi="Times New Roman" w:cs="Times New Roman"/>
          <w:noProof/>
          <w:snapToGrid w:val="0"/>
          <w:color w:val="000000"/>
        </w:rPr>
        <w:t xml:space="preserve"> </w:t>
      </w:r>
      <w:r w:rsidR="006E303C" w:rsidRPr="00DA1201">
        <w:rPr>
          <w:rFonts w:ascii="Times New Roman" w:hAnsi="Times New Roman" w:cs="Times New Roman"/>
          <w:noProof/>
          <w:snapToGrid w:val="0"/>
          <w:color w:val="000000"/>
        </w:rPr>
        <w:t>Нужно отметить, что потребительский кредит стал неотъемлемой частью современного общества.</w:t>
      </w:r>
    </w:p>
    <w:p w:rsidR="009B7907"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последнее время большое значение имеет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лизинг.</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Лизинг –</w:t>
      </w:r>
      <w:r w:rsidR="00DC2F41"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долгосрочная аренда машин, оборудования, транспортных средств, сооружений производственного назначения с погашением задолженности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течение нескольких лет.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Использование лизинга имеет свои преимущества,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поскольку «при этой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форме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сотрудничества для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перестройки производства на базе современной технологии и выпуска продукции, отвечающей самым строгим требованиям рынка, не требуется изначальных владений крупных средств. Все расходы на данном этапе покрывают лизинговые компании.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«Лизинг не является банковской операцией в узком смысле слова. Он относится к близкой к банковской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форме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финансирования,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которая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может осуществляться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торгово-промышленными предприятиями как побочная операция.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Но в первую очередь «это компетенция специально созданных лизинговых обществ».</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При получение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объекта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пользование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лизингополучатель принимает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себя обязанности,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связанные с правом собственности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(техническое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обслуживание,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риск</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случайной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гибели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 т.д.), хотя лизингодатель продолжает оставаться владельцем объекта лизинговой сделки.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этом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гибель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невозможность использования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объекта лизинговой сделки не освобождает лизингополучателя от обязанности погашения долга.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Необходимо отметить,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в отличие от аренды, при лизинговой сделке лизингополучатель выплачивает не ежемесячную плату за право пользования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объектом,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полную сумму амортизационных отчислений.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 оценке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западных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экономистов,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развитых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капиталистических странах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средствам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лизинга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покрывается (в зависимости от степени распространения этих операций) от 6 до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20%</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ежегодных потребностей в средствах для инвестиций в основные фонды.</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последнее время получили широкое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распространение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ипотечный кредит и овердрафт. Ипотечный кредит - это долгосрочные ссуды под залог недвижимости (земли,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производственных и жилых зданий).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Основным его источником служит эмиссия ипотечных облигаций корпорациями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банками.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Овердрафт,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предоставляемый частным лицам, которые имеют право платежа чеками в сумму превышающих остаток на счетах.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Овердрафт допускается в известных пределах, например, в сумму месячного оклада на сумму не более 15 дней. В течение установленного срока клиент обязан погасить возникшую задолженность, после чего он получает право на новый кредит в виде овердрафта.</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настоящее время огромное значение для нормального функционирования всей экономической системы 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целом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имеют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государственный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международный кредит.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Государственным кредитом называют совокупность кредитных отношений, в которых заемщиком или кредитором выступают государство, местные органы власти по отношению к гражданам и юридическим лицам. Государственный кредит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выражает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отношения в денежной форме между государством с одной стороны, и физическими или юридическими лицами с другой, чаще всего с банками, страховыми компаниями и предпринимателями. Кредит будет государственным в том случае, когда в качестве участника ссудной сделки выступают центральное правительство или местные органы власти. В этом смысле его можно сравнить с другими формами кредита,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первую очередь с банковским, где обязательным участником ссудной сделки является банк.</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По утверждению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В.С.</w:t>
      </w:r>
      <w:r w:rsidR="00114518"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Волынского нельзя смешивать такие понятия,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как частный и государственный кредит. Он выделяет следующие различия между эти</w:t>
      </w:r>
      <w:r w:rsidR="00F02851" w:rsidRPr="00DA1201">
        <w:rPr>
          <w:rFonts w:ascii="Times New Roman" w:hAnsi="Times New Roman" w:cs="Times New Roman"/>
          <w:noProof/>
          <w:snapToGrid w:val="0"/>
          <w:color w:val="000000"/>
        </w:rPr>
        <w:t>ми формами кредита.</w:t>
      </w:r>
      <w:r w:rsidR="009B7907" w:rsidRPr="00DA1201">
        <w:rPr>
          <w:rFonts w:ascii="Times New Roman" w:hAnsi="Times New Roman" w:cs="Times New Roman"/>
          <w:noProof/>
          <w:snapToGrid w:val="0"/>
          <w:color w:val="000000"/>
        </w:rPr>
        <w:t xml:space="preserve"> </w:t>
      </w:r>
      <w:r w:rsidR="00F02851" w:rsidRPr="00DA1201">
        <w:rPr>
          <w:rFonts w:ascii="Times New Roman" w:hAnsi="Times New Roman" w:cs="Times New Roman"/>
          <w:noProof/>
          <w:snapToGrid w:val="0"/>
          <w:color w:val="000000"/>
        </w:rPr>
        <w:t xml:space="preserve">Во-первых, </w:t>
      </w:r>
      <w:r w:rsidRPr="00DA1201">
        <w:rPr>
          <w:rFonts w:ascii="Times New Roman" w:hAnsi="Times New Roman" w:cs="Times New Roman"/>
          <w:noProof/>
          <w:snapToGrid w:val="0"/>
          <w:color w:val="000000"/>
        </w:rPr>
        <w:t>государственный кредит отличается от частного участниками сделки».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Государство обычно выступает в качестве заемщика, а кредитодателями - различные учреждения,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предприятия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частные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лица.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Во-вторых,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«заемщик и кредиторы в сфере государственного кредита могут меняться местами». В-третьих, так как ссудная сделка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сопровождается покупкой облигаций и казначейских векселей, которые имеют свой рыночный курс,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продаются 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рынке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ценных бумаг,</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 государственный кредит представляет собой не просто форму движения ссудного 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базируется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сочетании ссудного и фиктивного капитала». В то же время сходство данных форм кредита связано с тем,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они имеют единый источник образования.</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сфере государственного кредита центральное правительство,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 также местные органы власти традиционно выступают в качестве заемщиков,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привлекая денежные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средства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для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покрытия бюджетных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дефицитов.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Главной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формой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привлечения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денежных средств является выпуск</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облигаций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государственного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займа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 прочих видов ценных бумаг. Облигация представляет собой обязательство эмитента, который должен впоследствии возместить владельцу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ценной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бумаги сумму основного долга и процента.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Владельцы свободных денежных средств, покупая облигации, выступают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фактическими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кредиторами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отличие от банковского кредита, кредиторами выступают не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только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банки, 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 страховые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компании, предприятия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частные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лица. Нужно отметить, что половина активных операций страховых компаний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развитых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стран</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приходится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покупку ценных бумаг. Таким образом можно сделать вывод, что государственный кредит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отличается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 частного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по форме предоставления денежных средств и по участникам сделки.</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настоящее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время государство стало выступать в качестве кредитора, оказывать кредитную помощь тем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отраслям, 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развитии которых заинтересовано национальное хозяйство в целом. Финансирование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жилищного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строительства, создание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инфраструктуры, экспортного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производства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осуществляется во многих странах на льготных условиях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широким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использованием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привлеченных средств. Причины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активного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участия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государства как кредитора различны:</w:t>
      </w:r>
      <w:r w:rsidR="00114518"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нежелание частного капитала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развивать</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отрасли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инфраструктуры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из-за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отсутствия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или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недостатка высокой прибыли, оказание помощи национальным экспертам в борьбе с иностранными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конкурентами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международном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рынке. Волынский отмечает, что «сочетание кредитора 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заемщика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лице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современного государства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может рассматриваться как новое явление в сфере».</w:t>
      </w:r>
    </w:p>
    <w:p w:rsidR="009B7907"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Движение капитала в сфере международных экономических отношений, связанное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предоставлением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валютных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товарных ресурсов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условиях возвратности, срочности и уплаты процентов, называют международным кредитом. 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качестве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кредиторов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 заемщиков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выступают банки, предприятия, государства, международные и региональные организации.</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Формы международного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можно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классифицировать по главным признакам, характеризующим отдельные стороны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кредитных отношений.</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По срокам международные кредиты подразделяются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краткосрочные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1</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года, среднесрочные - от 1 года до 5 лет и долгосрочные - свыше 5 лет.</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По назначению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разделяют</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кредиты</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коммерческие, непосредственно связанные с</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внешней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торговлей</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и</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услугами; финансовые, используемые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на другие цели, включая погашение задолженности, покупку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ценных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бумаг, инвестиции; промежуточные, предназначенные</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для</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смешанных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форм</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вывоза</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капиталов, товаров и услуг.</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Международный кредит выполняет следующие функции:</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перераспределение ссудных</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капиталов</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между</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странами с целью обеспечения непрерывного процесса воспроизводства для достижения максимальной прибыли;</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экономии издержек обращения в сфере международных расчетов вследствие развития безналичных платежей;</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ускорение концентрации и централизации капитала.</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Также международный кредит, раздвигая границы индивидуального накопления, способствует созданию новых фирм. То есть можно заключить,</w:t>
      </w:r>
      <w:r w:rsidR="004532B3"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что международный кредит выполняет те же функции, что и другие формы кредита, только в международном аспекте.</w:t>
      </w:r>
    </w:p>
    <w:p w:rsidR="006E303C" w:rsidRPr="00DA1201" w:rsidRDefault="006E303C" w:rsidP="009B7907">
      <w:pPr>
        <w:pStyle w:val="a3"/>
        <w:ind w:firstLine="709"/>
        <w:outlineLvl w:val="0"/>
        <w:rPr>
          <w:rFonts w:ascii="Times New Roman" w:hAnsi="Times New Roman" w:cs="Times New Roman"/>
          <w:b/>
          <w:bCs/>
          <w:noProof/>
          <w:snapToGrid w:val="0"/>
          <w:color w:val="000000"/>
        </w:rPr>
      </w:pPr>
    </w:p>
    <w:p w:rsidR="006E303C" w:rsidRPr="00DA1201" w:rsidRDefault="0018721B"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3</w:t>
      </w:r>
      <w:r w:rsidR="006E303C" w:rsidRPr="00DA1201">
        <w:rPr>
          <w:rFonts w:ascii="Times New Roman" w:hAnsi="Times New Roman" w:cs="Times New Roman"/>
          <w:b/>
          <w:bCs/>
          <w:noProof/>
          <w:color w:val="000000"/>
        </w:rPr>
        <w:t xml:space="preserve">. </w:t>
      </w:r>
      <w:r w:rsidR="00114518" w:rsidRPr="00DA1201">
        <w:rPr>
          <w:rFonts w:ascii="Times New Roman" w:hAnsi="Times New Roman" w:cs="Times New Roman"/>
          <w:b/>
          <w:bCs/>
          <w:noProof/>
          <w:color w:val="000000"/>
        </w:rPr>
        <w:t>Функции кредита</w:t>
      </w:r>
    </w:p>
    <w:p w:rsidR="006E303C" w:rsidRPr="00DA1201" w:rsidRDefault="006E303C" w:rsidP="009B7907">
      <w:pPr>
        <w:pStyle w:val="a3"/>
        <w:ind w:firstLine="709"/>
        <w:rPr>
          <w:rFonts w:ascii="Times New Roman" w:hAnsi="Times New Roman" w:cs="Times New Roman"/>
          <w:noProof/>
          <w:color w:val="000000"/>
        </w:rPr>
      </w:pPr>
    </w:p>
    <w:p w:rsidR="006E303C" w:rsidRPr="00DA1201" w:rsidRDefault="006E303C" w:rsidP="009B7907">
      <w:pPr>
        <w:pStyle w:val="a3"/>
        <w:ind w:firstLine="709"/>
        <w:outlineLvl w:val="0"/>
        <w:rPr>
          <w:rFonts w:ascii="Times New Roman" w:hAnsi="Times New Roman" w:cs="Times New Roman"/>
          <w:b/>
          <w:bCs/>
          <w:noProof/>
          <w:snapToGrid w:val="0"/>
          <w:color w:val="000000"/>
        </w:rPr>
      </w:pPr>
      <w:r w:rsidRPr="00DA1201">
        <w:rPr>
          <w:rFonts w:ascii="Times New Roman" w:hAnsi="Times New Roman" w:cs="Times New Roman"/>
          <w:noProof/>
          <w:color w:val="000000"/>
        </w:rPr>
        <w:t>Место и роль кредита в экономической системе общества определяются, прежде всего, выполняемыми им функциями.</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предыдущих разделах анализа кредитных отношений было установлено, что кредитные сделки, заключаемые между кредитором и заемщиком, возникают на стадии перераспределения стоимости. В процессе обмена временно освободившаяся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ПЕРВОЙ –ПЕРЕРАСПРЕДЕЛИТЕЛЬНОЙ ФУНКЦИИ КРЕДИТА.</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Через сделку ссуды кредитор может в одном случае передать заемщику во временное пользование товарно-материальные ценности; в другом, что более типично для современного кредитного хозяйства –денежные средства. В обоих случаях при единой сущности этой сделки объект передачи различен. Однако это различие касается формы данного объекта, а не его содержания: вне зависимости от формы перераспределяется стоимость.</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Итак, перераспределительной функции кредита свойственно распределение стоимости. Оно может происходить по территориальному и отраслевому признакам. В кредитные отношения могут вступать различные организации и лица независимо от места их местонахождения. Для кредита не имеет значения расположение друг от друга кредитора и заемщика. Подобное перераспределение стоимости можно назвать межтерриториальным.</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Межотраслевое перераспределение при помощи кредита происходит, когда стоимость передается от кредитора, представляющего одну отрасль, к заемщику –</w:t>
      </w:r>
      <w:r w:rsidR="004532B3"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предприятию</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другой отрасли. В современном денежном хозяйстве, когда наибольший удельный вес занимают отношения между предприятиями и банком, межотраслевое распределение является решающим. Средства, аккумулируемые банками, теряют ведомственный характер, они растворяются в общих ресурсах банка, который представляет кредиты предприятиям соответствующей отрасли, независимо от того сколько от нее поступило ресурсов.</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Внутриотраслевое перераспределение стоимости на началах возвратности можно наблюдать при получении кредитов предприятиями отраслевых банков.</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Первая черта перераспределения ресурсов при помощи кредита заключается в том, что оно может затрагивать не только сумму материальных благ, средств производства и предметов потребления, произведенных обществом за год, т.е. валовой продукт, но и средства производства и предметы потребления, созданные в предшествующий период развития той или иной страны. Посредством перераспределительной функции кредита и это составляет её вторую черту. Могут перераспределяться не только валовой и национальный продукт, но и все материальные блага, все национальное богатство общества. Третья черта функции затрагивает характер перераспределяемой стоимости. Перераспределительная функция кредита, следовательно, охватывает не вообще перераспределение стоимости, а перераспределение временно высвободившейся стоимости. Важна и четвертая черта перераспределительной функции кредита, т.е. передача временно высвободившейся стоимости во временное пользование. Пятая черта заключается в том, что стоимость передается чаще всего без участия каких-либо посредников: поступает в пользование непосредственно ссудополучателя, минуя те или иные промежуточные звенья.</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ВТОРОЙ ФУНКЦИЕЙ КРЕДИТА, выступает замещение действительных денег кредитными операциями.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расчетов дают возможность сократить налично-денежные платежи, улучшить структуру денежного оборота.</w:t>
      </w:r>
    </w:p>
    <w:p w:rsidR="006E303C" w:rsidRPr="00DA1201" w:rsidRDefault="006E303C"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 современном хозяйстве действительные деньги (золотая монета) не обращаются: в обращении находятся денежные знаки, выпускаемые на основе кредита. Это дает возможность ряду авторов считать, что функция кредита как замещения кредитных денег исчерпала себя и прекратила существование. Надо полагать, что</w:t>
      </w:r>
      <w:r w:rsidR="009B7907"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в современном хозяйстве вхождение ссуженной стоимости в хозяйственный оборот выполняет функцию не всеобщего замещения денег, а функцию их временного замещения в экономическом обороте. Ссуженная стоимость, полученная заемщиком и вошедшая в хозяйственный оборот, начинает выполнять работу, свойственную деньгам.</w:t>
      </w:r>
    </w:p>
    <w:p w:rsidR="009B7907" w:rsidRPr="00DA1201" w:rsidRDefault="00114518"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r>
      <w:r w:rsidR="006E303C" w:rsidRPr="00DA1201">
        <w:rPr>
          <w:rFonts w:ascii="Times New Roman" w:hAnsi="Times New Roman" w:cs="Times New Roman"/>
          <w:b/>
          <w:bCs/>
          <w:noProof/>
          <w:color w:val="000000"/>
        </w:rPr>
        <w:t>Перераспределительная функция.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условиях рыночной экономики рынок ссудных капиталов выступает в качестве инструмента, откачивающего временно свободные финансовые ресурсы из одних сфер хозяйственной деятельности и направляющего их в другие, обеспечивающие более высокую прибыль. Кредит выступает в роли стихийного макрорегулятора экономики, обеспечивая удовлетворение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потребностей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9B7907"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Экономия издержек обращения.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Практическая реализация этой функции непосредственно вытекает из экономической сущности кредита, источником которого выступают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9B7907"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Ускорение концентрации капитала.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Процесс концентрации капитала является необходимым условием стабильности развития экономики и главной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9B7907"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Обслуживание товарооборота.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9B7907"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Ускорение научно-технического прогресса.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Научно-технический прогресс является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Итак, кредит -</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это экономические отношения, возникающие между кредитором и заемщиком по поводу стоимости, предаваемой во временное пользование.</w:t>
      </w:r>
    </w:p>
    <w:p w:rsidR="009B7907"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условиях рыночной экономики кредит выполняет следующие функции:</w:t>
      </w:r>
    </w:p>
    <w:p w:rsidR="006E303C" w:rsidRPr="00DA1201" w:rsidRDefault="006E303C" w:rsidP="009B7907">
      <w:pPr>
        <w:pStyle w:val="a3"/>
        <w:numPr>
          <w:ilvl w:val="0"/>
          <w:numId w:val="1"/>
        </w:numPr>
        <w:tabs>
          <w:tab w:val="clear" w:pos="360"/>
          <w:tab w:val="num" w:pos="1080"/>
        </w:tabs>
        <w:ind w:left="0" w:firstLine="709"/>
        <w:rPr>
          <w:rFonts w:ascii="Times New Roman" w:hAnsi="Times New Roman" w:cs="Times New Roman"/>
          <w:noProof/>
          <w:color w:val="000000"/>
        </w:rPr>
      </w:pPr>
      <w:r w:rsidRPr="00DA1201">
        <w:rPr>
          <w:rFonts w:ascii="Times New Roman" w:hAnsi="Times New Roman" w:cs="Times New Roman"/>
          <w:noProof/>
          <w:color w:val="000000"/>
        </w:rPr>
        <w:t>аккумуляция временно свободных денежных средств;</w:t>
      </w:r>
    </w:p>
    <w:p w:rsidR="006E303C" w:rsidRPr="00DA1201" w:rsidRDefault="006E303C" w:rsidP="009B7907">
      <w:pPr>
        <w:pStyle w:val="a3"/>
        <w:numPr>
          <w:ilvl w:val="0"/>
          <w:numId w:val="1"/>
        </w:numPr>
        <w:tabs>
          <w:tab w:val="clear" w:pos="360"/>
          <w:tab w:val="num" w:pos="1080"/>
        </w:tabs>
        <w:ind w:left="0" w:firstLine="709"/>
        <w:rPr>
          <w:rFonts w:ascii="Times New Roman" w:hAnsi="Times New Roman" w:cs="Times New Roman"/>
          <w:noProof/>
          <w:color w:val="000000"/>
        </w:rPr>
      </w:pPr>
      <w:r w:rsidRPr="00DA1201">
        <w:rPr>
          <w:rFonts w:ascii="Times New Roman" w:hAnsi="Times New Roman" w:cs="Times New Roman"/>
          <w:noProof/>
          <w:color w:val="000000"/>
        </w:rPr>
        <w:t>перераспределение денежных средств на условиях их последующего возврата;</w:t>
      </w:r>
    </w:p>
    <w:p w:rsidR="006E303C" w:rsidRPr="00DA1201" w:rsidRDefault="006E303C" w:rsidP="009B7907">
      <w:pPr>
        <w:pStyle w:val="a3"/>
        <w:numPr>
          <w:ilvl w:val="0"/>
          <w:numId w:val="1"/>
        </w:numPr>
        <w:tabs>
          <w:tab w:val="clear" w:pos="360"/>
          <w:tab w:val="num" w:pos="1080"/>
        </w:tabs>
        <w:ind w:left="0" w:firstLine="709"/>
        <w:rPr>
          <w:rFonts w:ascii="Times New Roman" w:hAnsi="Times New Roman" w:cs="Times New Roman"/>
          <w:noProof/>
          <w:color w:val="000000"/>
        </w:rPr>
      </w:pPr>
      <w:r w:rsidRPr="00DA1201">
        <w:rPr>
          <w:rFonts w:ascii="Times New Roman" w:hAnsi="Times New Roman" w:cs="Times New Roman"/>
          <w:noProof/>
          <w:color w:val="000000"/>
        </w:rPr>
        <w:t>создание кредитных орудий обращения (банкнот и казначейских билетов) и кредитных операций;</w:t>
      </w:r>
    </w:p>
    <w:p w:rsidR="006E303C" w:rsidRPr="00DA1201" w:rsidRDefault="006E303C" w:rsidP="009B7907">
      <w:pPr>
        <w:pStyle w:val="a3"/>
        <w:numPr>
          <w:ilvl w:val="0"/>
          <w:numId w:val="1"/>
        </w:numPr>
        <w:tabs>
          <w:tab w:val="clear" w:pos="360"/>
          <w:tab w:val="num" w:pos="1080"/>
        </w:tabs>
        <w:ind w:left="0" w:firstLine="709"/>
        <w:rPr>
          <w:rFonts w:ascii="Times New Roman" w:hAnsi="Times New Roman" w:cs="Times New Roman"/>
          <w:noProof/>
          <w:color w:val="000000"/>
        </w:rPr>
      </w:pPr>
      <w:r w:rsidRPr="00DA1201">
        <w:rPr>
          <w:rFonts w:ascii="Times New Roman" w:hAnsi="Times New Roman" w:cs="Times New Roman"/>
          <w:noProof/>
          <w:color w:val="000000"/>
        </w:rPr>
        <w:t>регулирование объема совокупного денежного оборота.</w:t>
      </w:r>
    </w:p>
    <w:p w:rsidR="009B7907"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Основными принципами кредита являются возвратность, срочность и платность.</w:t>
      </w:r>
    </w:p>
    <w:p w:rsidR="006E303C" w:rsidRPr="00DA1201" w:rsidRDefault="006E303C" w:rsidP="009B7907">
      <w:pPr>
        <w:pStyle w:val="a3"/>
        <w:ind w:firstLine="709"/>
        <w:rPr>
          <w:rFonts w:ascii="Times New Roman" w:hAnsi="Times New Roman" w:cs="Times New Roman"/>
          <w:noProof/>
          <w:color w:val="000000"/>
        </w:rPr>
      </w:pPr>
    </w:p>
    <w:p w:rsidR="006E303C" w:rsidRPr="00DA1201" w:rsidRDefault="00114518"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r>
      <w:r w:rsidR="00AF76E6" w:rsidRPr="00DA1201">
        <w:rPr>
          <w:rFonts w:ascii="Times New Roman" w:hAnsi="Times New Roman" w:cs="Times New Roman"/>
          <w:b/>
          <w:bCs/>
          <w:noProof/>
          <w:color w:val="000000"/>
        </w:rPr>
        <w:t>4</w:t>
      </w:r>
      <w:r w:rsidR="006E303C" w:rsidRPr="00DA1201">
        <w:rPr>
          <w:rFonts w:ascii="Times New Roman" w:hAnsi="Times New Roman" w:cs="Times New Roman"/>
          <w:b/>
          <w:bCs/>
          <w:noProof/>
          <w:color w:val="000000"/>
        </w:rPr>
        <w:t>.</w:t>
      </w:r>
      <w:r w:rsidR="00AF76E6" w:rsidRPr="00DA1201">
        <w:rPr>
          <w:rFonts w:ascii="Times New Roman" w:hAnsi="Times New Roman" w:cs="Times New Roman"/>
          <w:b/>
          <w:bCs/>
          <w:noProof/>
          <w:color w:val="000000"/>
        </w:rPr>
        <w:t xml:space="preserve"> </w:t>
      </w:r>
      <w:r w:rsidR="006E303C" w:rsidRPr="00DA1201">
        <w:rPr>
          <w:rFonts w:ascii="Times New Roman" w:hAnsi="Times New Roman" w:cs="Times New Roman"/>
          <w:b/>
          <w:bCs/>
          <w:noProof/>
          <w:color w:val="000000"/>
        </w:rPr>
        <w:t>Б</w:t>
      </w:r>
      <w:r w:rsidRPr="00DA1201">
        <w:rPr>
          <w:rFonts w:ascii="Times New Roman" w:hAnsi="Times New Roman" w:cs="Times New Roman"/>
          <w:b/>
          <w:bCs/>
          <w:noProof/>
          <w:color w:val="000000"/>
        </w:rPr>
        <w:t>анковский кредит</w:t>
      </w:r>
    </w:p>
    <w:p w:rsidR="00114518" w:rsidRPr="00DA1201" w:rsidRDefault="00114518" w:rsidP="009B7907">
      <w:pPr>
        <w:pStyle w:val="a3"/>
        <w:ind w:firstLine="709"/>
        <w:rPr>
          <w:rFonts w:ascii="Times New Roman" w:hAnsi="Times New Roman" w:cs="Times New Roman"/>
          <w:noProof/>
          <w:color w:val="000000"/>
        </w:rPr>
      </w:pP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Банковский кредит — это кредит, предоставляемый банками заемщикам в виде денежных ссуд. Между коммерческим и банковским кредитом имеются следующие существенные различия.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Во-первых, объектом коммерческого кредита является товарный капитал, тогда как объектом банковского кредита — денежно-ссудный капитал. Коммерческий</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кредит</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предоставляется</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юридическим лицам связанным с производством и торговлей при реализации товаров и обслуживает эту реализацию. Здесь ссудный капитал еще слит с промышленным (или торговым) — предприниматели ссужают капитал, находящийся на одной из стадий его кругооборота, капитал в товарной форме. При банковском кредите ссудный капитал обособлен от промышленного и торгового.</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Во-вторых, коммерческий кредит отличается от банковского по субъектам, т. е. участникам кредитных сделок. При коммерческом кредите, как кредитор, так и заемщик</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выступают</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в</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качестве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юридических лиц. При банковском кредите только один из участников кредитной сделки - заемщик действует в качестве юридического лица, другой ее участник - кредитор — выступает только финансово-кредитная организация.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В-третьих, неодинакова и динамика коммерческого и банковского кредита. Что касается коммерческого кредита, то его движение параллельно движению промышленного капитала: с ростом промышленного производства и товарооборота увеличиваются как предложение коммерческого кредита, так и спрос на него. Иначе обстоит дело с банковским кредитом. Рост предложения ссудных капиталов, передаваемых посредством банковского кредита, не всегда отражает рост производства. Так, в периоды депрессий предложение ссудного капитала значительно увеличивается, но не потому, что расширяются размеры производства, а, потому, что производство сильно сократилось в результате кризиса и не может поглотить большую часть капиталов, которые ранее были в нем заняты. В свою очередь, рост спроса на ссудный капитал не всегда отражает расширение производства (во время кризисов наблюдается большой спрос на ссудный капитал, хотя размеры производства сокращаются).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Банковский кредит преодолевает границы коммерческого кредита. При помощи банковского кредита может происходить не только передача одними сторонами другим во временное пользование части своих резервных капиталов, но и получение добавочных капиталов за счет средств, привлеченных банками от различных классов и слоев общества. Банковский кредит не ограничен и по своему направлению: посредством его денежные капиталы, высвободившиеся в одной отрасли, могут быть направлены в любую другую отрасль производства (например, из текстильной промышленности — в машиностроительную).</w:t>
      </w:r>
    </w:p>
    <w:p w:rsidR="006E303C"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Классификация банковского кредита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Классификацию банковского кредита традиционно принято осуществлять по нескольким базовым признакам, к важнейшим из которых относят категории кредитора и заемщика, а также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форму предоставления кредита. Исходя из этого, выделяют следующие признаки.</w:t>
      </w:r>
    </w:p>
    <w:p w:rsidR="006E303C" w:rsidRPr="00DA1201" w:rsidRDefault="006E303C" w:rsidP="009B7907">
      <w:pPr>
        <w:pStyle w:val="a3"/>
        <w:ind w:firstLine="709"/>
        <w:rPr>
          <w:rFonts w:ascii="Times New Roman" w:hAnsi="Times New Roman" w:cs="Times New Roman"/>
          <w:b/>
          <w:bCs/>
          <w:i/>
          <w:iCs/>
          <w:noProof/>
          <w:color w:val="000000"/>
        </w:rPr>
      </w:pPr>
      <w:r w:rsidRPr="00DA1201">
        <w:rPr>
          <w:rFonts w:ascii="Times New Roman" w:hAnsi="Times New Roman" w:cs="Times New Roman"/>
          <w:b/>
          <w:bCs/>
          <w:i/>
          <w:iCs/>
          <w:noProof/>
          <w:color w:val="000000"/>
        </w:rPr>
        <w:t>Сроки погашения.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Онкольные ссуды</w:t>
      </w:r>
      <w:r w:rsidRPr="00DA1201">
        <w:rPr>
          <w:rFonts w:ascii="Times New Roman" w:hAnsi="Times New Roman" w:cs="Times New Roman"/>
          <w:noProof/>
          <w:color w:val="000000"/>
        </w:rPr>
        <w:t>, подлежащие возврату в фиксированный срок после поступления официального уведомления от кредитора. В настоящее время они практически не используются не только в России, но и в большинстве других стран, так как требуют относительно стабильных условий на рынке ссудных капиталов и в экономике в целом.</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Краткосрочные ссуды</w:t>
      </w:r>
      <w:r w:rsidRPr="00DA1201">
        <w:rPr>
          <w:rFonts w:ascii="Times New Roman" w:hAnsi="Times New Roman" w:cs="Times New Roman"/>
          <w:noProof/>
          <w:color w:val="000000"/>
        </w:rPr>
        <w:t>, предоставляемые, как правило, на восполнение временного недостатка собственных оборотных средств у заемщика. Совокупность подобных операций образует автономный сегмент рынка ссудных капиталов — денежный рынок. Средний срок погашения по этому виду кредита обычно не превышает шести месяцев. Наиболее активно применяются краткосрочные ссуды на фондовом рынке, в торговле и сфере услуг, в режиме межбанковского кредитования.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6E303C" w:rsidRPr="00DA1201" w:rsidRDefault="006E303C" w:rsidP="009B7907">
      <w:pPr>
        <w:pStyle w:val="a3"/>
        <w:numPr>
          <w:ilvl w:val="0"/>
          <w:numId w:val="2"/>
        </w:numPr>
        <w:ind w:left="0" w:firstLine="709"/>
        <w:rPr>
          <w:rFonts w:ascii="Times New Roman" w:hAnsi="Times New Roman" w:cs="Times New Roman"/>
          <w:noProof/>
          <w:color w:val="000000"/>
        </w:rPr>
      </w:pPr>
      <w:r w:rsidRPr="00DA1201">
        <w:rPr>
          <w:rFonts w:ascii="Times New Roman" w:hAnsi="Times New Roman" w:cs="Times New Roman"/>
          <w:noProof/>
          <w:color w:val="000000"/>
        </w:rPr>
        <w:t>более короткими сроками, обычно не превышающими одного месяца;</w:t>
      </w:r>
    </w:p>
    <w:p w:rsidR="006E303C" w:rsidRPr="00DA1201" w:rsidRDefault="006E303C" w:rsidP="009B7907">
      <w:pPr>
        <w:pStyle w:val="a3"/>
        <w:numPr>
          <w:ilvl w:val="0"/>
          <w:numId w:val="2"/>
        </w:numPr>
        <w:ind w:left="0" w:firstLine="709"/>
        <w:rPr>
          <w:rFonts w:ascii="Times New Roman" w:hAnsi="Times New Roman" w:cs="Times New Roman"/>
          <w:noProof/>
          <w:color w:val="000000"/>
        </w:rPr>
      </w:pPr>
      <w:r w:rsidRPr="00DA1201">
        <w:rPr>
          <w:rFonts w:ascii="Times New Roman" w:hAnsi="Times New Roman" w:cs="Times New Roman"/>
          <w:noProof/>
          <w:color w:val="000000"/>
        </w:rPr>
        <w:t>ставкой процента. Обратно пропорциональной сроку возврата ссуды;</w:t>
      </w:r>
    </w:p>
    <w:p w:rsidR="006E303C" w:rsidRPr="00DA1201" w:rsidRDefault="006E303C" w:rsidP="009B7907">
      <w:pPr>
        <w:pStyle w:val="a3"/>
        <w:numPr>
          <w:ilvl w:val="0"/>
          <w:numId w:val="2"/>
        </w:numPr>
        <w:ind w:left="0" w:firstLine="709"/>
        <w:rPr>
          <w:rFonts w:ascii="Times New Roman" w:hAnsi="Times New Roman" w:cs="Times New Roman"/>
          <w:noProof/>
          <w:color w:val="000000"/>
        </w:rPr>
      </w:pPr>
      <w:r w:rsidRPr="00DA1201">
        <w:rPr>
          <w:rFonts w:ascii="Times New Roman" w:hAnsi="Times New Roman" w:cs="Times New Roman"/>
          <w:noProof/>
          <w:color w:val="000000"/>
        </w:rPr>
        <w:t>обслуживанием в основном сферы обращения, так как недоступны из-за цен для структур производственного характера.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Среднесрочные ссуды</w:t>
      </w:r>
      <w:r w:rsidRPr="00DA1201">
        <w:rPr>
          <w:rFonts w:ascii="Times New Roman" w:hAnsi="Times New Roman" w:cs="Times New Roman"/>
          <w:noProof/>
          <w:color w:val="000000"/>
        </w:rPr>
        <w:t>, предоставляемые на срок до одного года (в отечественных условиях — до трех-шести месяцев)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Долгосрочные ссуды</w:t>
      </w:r>
      <w:r w:rsidRPr="00DA1201">
        <w:rPr>
          <w:rFonts w:ascii="Times New Roman" w:hAnsi="Times New Roman" w:cs="Times New Roman"/>
          <w:noProof/>
          <w:color w:val="000000"/>
        </w:rPr>
        <w:t>,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Средний срок их погашения обычно от трех до пяти лет, но может достигать 25 и более лет, особенно при получении соответствующих финансовых гарантий со стороны государства.</w:t>
      </w:r>
    </w:p>
    <w:p w:rsidR="006E303C" w:rsidRPr="00DA1201" w:rsidRDefault="006E303C" w:rsidP="009B7907">
      <w:pPr>
        <w:pStyle w:val="a3"/>
        <w:ind w:firstLine="709"/>
        <w:rPr>
          <w:rFonts w:ascii="Times New Roman" w:hAnsi="Times New Roman" w:cs="Times New Roman"/>
          <w:b/>
          <w:bCs/>
          <w:i/>
          <w:iCs/>
          <w:noProof/>
          <w:color w:val="000000"/>
        </w:rPr>
      </w:pPr>
      <w:r w:rsidRPr="00DA1201">
        <w:rPr>
          <w:rFonts w:ascii="Times New Roman" w:hAnsi="Times New Roman" w:cs="Times New Roman"/>
          <w:b/>
          <w:bCs/>
          <w:i/>
          <w:iCs/>
          <w:noProof/>
          <w:color w:val="000000"/>
        </w:rPr>
        <w:t>Способ погашения.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Ссуды,</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 xml:space="preserve">погашаемые </w:t>
      </w:r>
      <w:r w:rsidRPr="00DA1201">
        <w:rPr>
          <w:rFonts w:ascii="Times New Roman" w:hAnsi="Times New Roman" w:cs="Times New Roman"/>
          <w:i/>
          <w:iCs/>
          <w:noProof/>
          <w:color w:val="000000"/>
        </w:rPr>
        <w:t>единовременным взносом</w:t>
      </w:r>
      <w:r w:rsidRPr="00DA1201">
        <w:rPr>
          <w:rFonts w:ascii="Times New Roman" w:hAnsi="Times New Roman" w:cs="Times New Roman"/>
          <w:noProof/>
          <w:color w:val="000000"/>
        </w:rPr>
        <w:t xml:space="preserve"> (платежом)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9B7907"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Ссуды, погашаемые </w:t>
      </w:r>
      <w:r w:rsidRPr="00DA1201">
        <w:rPr>
          <w:rFonts w:ascii="Times New Roman" w:hAnsi="Times New Roman" w:cs="Times New Roman"/>
          <w:i/>
          <w:iCs/>
          <w:noProof/>
          <w:color w:val="000000"/>
        </w:rPr>
        <w:t>в рассрочку</w:t>
      </w:r>
      <w:r w:rsidRPr="00DA1201">
        <w:rPr>
          <w:rFonts w:ascii="Times New Roman" w:hAnsi="Times New Roman" w:cs="Times New Roman"/>
          <w:noProof/>
          <w:color w:val="000000"/>
        </w:rPr>
        <w:t xml:space="preserve"> в течение всего срока действия кредитного договора.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w:t>
      </w:r>
    </w:p>
    <w:p w:rsidR="006E303C" w:rsidRPr="00DA1201" w:rsidRDefault="006E303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Способ взимания ссудного процента.</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Ссуды, процент по которым выплачивается в</w:t>
      </w:r>
      <w:r w:rsidRPr="00DA1201">
        <w:rPr>
          <w:rFonts w:ascii="Times New Roman" w:hAnsi="Times New Roman" w:cs="Times New Roman"/>
          <w:i/>
          <w:iCs/>
          <w:noProof/>
          <w:color w:val="000000"/>
        </w:rPr>
        <w:t xml:space="preserve"> момент ее общего погашения</w:t>
      </w:r>
      <w:r w:rsidRPr="00DA1201">
        <w:rPr>
          <w:rFonts w:ascii="Times New Roman" w:hAnsi="Times New Roman" w:cs="Times New Roman"/>
          <w:noProof/>
          <w:color w:val="000000"/>
        </w:rPr>
        <w:t>. Традиционная для рыночной экономики форма оплаты краткосрочных ссуд, имеющая наиболее функциональный с позиции простоты расчета характер.</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Ссуды, процент по которым выплачивается </w:t>
      </w:r>
      <w:r w:rsidRPr="00DA1201">
        <w:rPr>
          <w:rFonts w:ascii="Times New Roman" w:hAnsi="Times New Roman" w:cs="Times New Roman"/>
          <w:i/>
          <w:iCs/>
          <w:noProof/>
          <w:color w:val="000000"/>
        </w:rPr>
        <w:t xml:space="preserve">равномерными взносами </w:t>
      </w:r>
      <w:r w:rsidRPr="00DA1201">
        <w:rPr>
          <w:rFonts w:ascii="Times New Roman" w:hAnsi="Times New Roman" w:cs="Times New Roman"/>
          <w:noProof/>
          <w:color w:val="000000"/>
        </w:rPr>
        <w:t>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завершении первого года пользования кредитом, так и спустя более продолжительный срок).</w:t>
      </w:r>
    </w:p>
    <w:p w:rsidR="009B7907"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Ссуды, процент по которым удерживается банком </w:t>
      </w:r>
      <w:r w:rsidRPr="00DA1201">
        <w:rPr>
          <w:rFonts w:ascii="Times New Roman" w:hAnsi="Times New Roman" w:cs="Times New Roman"/>
          <w:i/>
          <w:iCs/>
          <w:noProof/>
          <w:color w:val="000000"/>
        </w:rPr>
        <w:t xml:space="preserve">в момент непосредственной выдачи </w:t>
      </w:r>
      <w:r w:rsidRPr="00DA1201">
        <w:rPr>
          <w:rFonts w:ascii="Times New Roman" w:hAnsi="Times New Roman" w:cs="Times New Roman"/>
          <w:noProof/>
          <w:color w:val="000000"/>
        </w:rPr>
        <w:t>их заемщику. Для развитой рыночной экономики эта форма абсолютно нехарактерна и используется лишь ростовщическим капиталом.</w:t>
      </w:r>
    </w:p>
    <w:p w:rsidR="006E303C" w:rsidRPr="00DA1201" w:rsidRDefault="006E303C" w:rsidP="009B7907">
      <w:pPr>
        <w:pStyle w:val="a3"/>
        <w:ind w:firstLine="709"/>
        <w:rPr>
          <w:rFonts w:ascii="Times New Roman" w:hAnsi="Times New Roman" w:cs="Times New Roman"/>
          <w:b/>
          <w:bCs/>
          <w:i/>
          <w:iCs/>
          <w:noProof/>
          <w:color w:val="000000"/>
        </w:rPr>
      </w:pPr>
      <w:r w:rsidRPr="00DA1201">
        <w:rPr>
          <w:rFonts w:ascii="Times New Roman" w:hAnsi="Times New Roman" w:cs="Times New Roman"/>
          <w:b/>
          <w:bCs/>
          <w:i/>
          <w:iCs/>
          <w:noProof/>
          <w:color w:val="000000"/>
        </w:rPr>
        <w:t>Наличие обеспечения.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Доверительные ссуды</w:t>
      </w:r>
      <w:r w:rsidRPr="00DA1201">
        <w:rPr>
          <w:rFonts w:ascii="Times New Roman" w:hAnsi="Times New Roman" w:cs="Times New Roman"/>
          <w:noProof/>
          <w:color w:val="000000"/>
        </w:rPr>
        <w:t>,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(подкрепленным возможностью непосредственно контролировать текущее состояние расчетного счета заемщика). При средне- и долгосрочном кредитовании могут использоваться лишь в порядке исключения с обязательным страхованием выданной ссуды, обычно — за счет заемщика. В отечественной практике применяются коммерческими банками лишь при кредитовании собственных учреждений.</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 xml:space="preserve">Обеспеченные ссуды </w:t>
      </w:r>
      <w:r w:rsidRPr="00DA1201">
        <w:rPr>
          <w:rFonts w:ascii="Times New Roman" w:hAnsi="Times New Roman" w:cs="Times New Roman"/>
          <w:noProof/>
          <w:color w:val="000000"/>
        </w:rPr>
        <w:t>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Ссуды под финансовые гарантии третьих</w:t>
      </w:r>
      <w:r w:rsidR="009B7907" w:rsidRPr="00DA1201">
        <w:rPr>
          <w:rFonts w:ascii="Times New Roman" w:hAnsi="Times New Roman" w:cs="Times New Roman"/>
          <w:i/>
          <w:iCs/>
          <w:noProof/>
          <w:color w:val="000000"/>
        </w:rPr>
        <w:t xml:space="preserve"> </w:t>
      </w:r>
      <w:r w:rsidRPr="00DA1201">
        <w:rPr>
          <w:rFonts w:ascii="Times New Roman" w:hAnsi="Times New Roman" w:cs="Times New Roman"/>
          <w:i/>
          <w:iCs/>
          <w:noProof/>
          <w:color w:val="000000"/>
        </w:rPr>
        <w:t>лиц</w:t>
      </w:r>
      <w:r w:rsidRPr="00DA1201">
        <w:rPr>
          <w:rFonts w:ascii="Times New Roman" w:hAnsi="Times New Roman" w:cs="Times New Roman"/>
          <w:noProof/>
          <w:color w:val="000000"/>
        </w:rPr>
        <w:t>, реальные выражением которых служит юридически оформленное обязательство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и регионального уровней.</w:t>
      </w:r>
    </w:p>
    <w:p w:rsidR="006E303C" w:rsidRPr="00DA1201" w:rsidRDefault="00FF4AFF" w:rsidP="009B7907">
      <w:pPr>
        <w:pStyle w:val="a3"/>
        <w:ind w:firstLine="709"/>
        <w:rPr>
          <w:rFonts w:ascii="Times New Roman" w:hAnsi="Times New Roman" w:cs="Times New Roman"/>
          <w:b/>
          <w:bCs/>
          <w:i/>
          <w:iCs/>
          <w:noProof/>
          <w:color w:val="000000"/>
        </w:rPr>
      </w:pPr>
      <w:r>
        <w:rPr>
          <w:rFonts w:ascii="Times New Roman" w:hAnsi="Times New Roman" w:cs="Times New Roman"/>
          <w:b/>
          <w:bCs/>
          <w:i/>
          <w:iCs/>
          <w:noProof/>
          <w:color w:val="000000"/>
        </w:rPr>
        <w:br w:type="page"/>
      </w:r>
      <w:r w:rsidR="006E303C" w:rsidRPr="00DA1201">
        <w:rPr>
          <w:rFonts w:ascii="Times New Roman" w:hAnsi="Times New Roman" w:cs="Times New Roman"/>
          <w:b/>
          <w:bCs/>
          <w:i/>
          <w:iCs/>
          <w:noProof/>
          <w:color w:val="000000"/>
        </w:rPr>
        <w:t>Целевое назначение.</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Ссуды общего характера</w:t>
      </w:r>
      <w:r w:rsidRPr="00DA1201">
        <w:rPr>
          <w:rFonts w:ascii="Times New Roman" w:hAnsi="Times New Roman" w:cs="Times New Roman"/>
          <w:noProof/>
          <w:color w:val="000000"/>
        </w:rPr>
        <w:t>,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Целевые ссуды</w:t>
      </w:r>
      <w:r w:rsidRPr="00DA1201">
        <w:rPr>
          <w:rFonts w:ascii="Times New Roman" w:hAnsi="Times New Roman" w:cs="Times New Roman"/>
          <w:noProof/>
          <w:color w:val="000000"/>
        </w:rPr>
        <w:t>,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указанных обязательств, как уже отмечалось в настоящей главе, влечет за собою применение к заемщику установленных договором санкций в форме досрочного отзыва кредита или увеличения процентной ставки.</w:t>
      </w:r>
    </w:p>
    <w:p w:rsidR="006E303C" w:rsidRPr="00DA1201" w:rsidRDefault="006E303C" w:rsidP="009B7907">
      <w:pPr>
        <w:pStyle w:val="a3"/>
        <w:ind w:firstLine="709"/>
        <w:rPr>
          <w:rFonts w:ascii="Times New Roman" w:hAnsi="Times New Roman" w:cs="Times New Roman"/>
          <w:b/>
          <w:bCs/>
          <w:i/>
          <w:iCs/>
          <w:noProof/>
          <w:color w:val="000000"/>
        </w:rPr>
      </w:pPr>
      <w:r w:rsidRPr="00DA1201">
        <w:rPr>
          <w:rFonts w:ascii="Times New Roman" w:hAnsi="Times New Roman" w:cs="Times New Roman"/>
          <w:b/>
          <w:bCs/>
          <w:i/>
          <w:iCs/>
          <w:noProof/>
          <w:color w:val="000000"/>
        </w:rPr>
        <w:t>Категории потенциальных заемщиков.</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 xml:space="preserve">Аграрные ссуды </w:t>
      </w:r>
      <w:r w:rsidRPr="00DA1201">
        <w:rPr>
          <w:rFonts w:ascii="Times New Roman" w:hAnsi="Times New Roman" w:cs="Times New Roman"/>
          <w:noProof/>
          <w:color w:val="000000"/>
        </w:rPr>
        <w:t>— одна из наиболее распространенных разновидностей кредитных операций, определивших появление специализированных кредитных организаций - агробанков. Их особенностью является четко выраженный сезонный характер, обусловленный спецификой сельскохозяйственного производства. В настоящее время в России эти кредитные операция осуществляются в основном по линии государственного кредита из-за крайне тяжелого финансового состояния большинства заемщиков — традиционных для плановой экономики аграрных структур, практически не адаптируемых к требованиям рыночной экономики.</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Коммерческие ссуды</w:t>
      </w:r>
      <w:r w:rsidRPr="00DA1201">
        <w:rPr>
          <w:rFonts w:ascii="Times New Roman" w:hAnsi="Times New Roman" w:cs="Times New Roman"/>
          <w:noProof/>
          <w:color w:val="000000"/>
        </w:rPr>
        <w:t>,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 xml:space="preserve">Ссуды посредникам </w:t>
      </w:r>
      <w:r w:rsidRPr="00DA1201">
        <w:rPr>
          <w:rFonts w:ascii="Times New Roman" w:hAnsi="Times New Roman" w:cs="Times New Roman"/>
          <w:noProof/>
          <w:color w:val="000000"/>
        </w:rPr>
        <w:t>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 xml:space="preserve">Ипотечные ссуды </w:t>
      </w:r>
      <w:r w:rsidRPr="00DA1201">
        <w:rPr>
          <w:rFonts w:ascii="Times New Roman" w:hAnsi="Times New Roman" w:cs="Times New Roman"/>
          <w:noProof/>
          <w:color w:val="000000"/>
        </w:rPr>
        <w:t>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6E303C" w:rsidRPr="00DA1201" w:rsidRDefault="006E303C"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 xml:space="preserve">• </w:t>
      </w:r>
      <w:r w:rsidRPr="00DA1201">
        <w:rPr>
          <w:rFonts w:ascii="Times New Roman" w:hAnsi="Times New Roman" w:cs="Times New Roman"/>
          <w:i/>
          <w:iCs/>
          <w:noProof/>
          <w:color w:val="000000"/>
        </w:rPr>
        <w:t xml:space="preserve">Межбанковские ссуды </w:t>
      </w:r>
      <w:r w:rsidRPr="00DA1201">
        <w:rPr>
          <w:rFonts w:ascii="Times New Roman" w:hAnsi="Times New Roman" w:cs="Times New Roman"/>
          <w:noProof/>
          <w:color w:val="000000"/>
        </w:rPr>
        <w:t>— одна из наиболее распространенных форм хозяйственного взаимодействия кредитных организаций. Текущие ставки по межбанковским кредитам являются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Отсутствие эффективного планирования таких операций в августе 1995 г. вызвало кризис межбанковских платежей, охвативший всю кредитную систему России.</w:t>
      </w:r>
    </w:p>
    <w:p w:rsidR="008B6980" w:rsidRPr="00DA1201" w:rsidRDefault="008B6980" w:rsidP="009B7907">
      <w:pPr>
        <w:pStyle w:val="a3"/>
        <w:ind w:firstLine="709"/>
        <w:rPr>
          <w:rFonts w:ascii="Times New Roman" w:hAnsi="Times New Roman" w:cs="Times New Roman"/>
          <w:b/>
          <w:bCs/>
          <w:noProof/>
          <w:snapToGrid w:val="0"/>
          <w:color w:val="000000"/>
        </w:rPr>
      </w:pPr>
    </w:p>
    <w:p w:rsidR="00233FDD" w:rsidRPr="00DA1201" w:rsidRDefault="00000659"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b/>
          <w:bCs/>
          <w:noProof/>
          <w:snapToGrid w:val="0"/>
          <w:color w:val="000000"/>
        </w:rPr>
        <w:t>5</w:t>
      </w:r>
      <w:r w:rsidR="008B6980" w:rsidRPr="00DA1201">
        <w:rPr>
          <w:rFonts w:ascii="Times New Roman" w:hAnsi="Times New Roman" w:cs="Times New Roman"/>
          <w:b/>
          <w:bCs/>
          <w:noProof/>
          <w:snapToGrid w:val="0"/>
          <w:color w:val="000000"/>
        </w:rPr>
        <w:t xml:space="preserve">. </w:t>
      </w:r>
      <w:r w:rsidR="00233FDD" w:rsidRPr="00DA1201">
        <w:rPr>
          <w:rFonts w:ascii="Times New Roman" w:hAnsi="Times New Roman" w:cs="Times New Roman"/>
          <w:b/>
          <w:bCs/>
          <w:noProof/>
          <w:snapToGrid w:val="0"/>
          <w:color w:val="000000"/>
        </w:rPr>
        <w:t>Процесс слияния и поглощения</w:t>
      </w:r>
    </w:p>
    <w:p w:rsidR="005B759C" w:rsidRPr="00DA1201" w:rsidRDefault="005B759C" w:rsidP="009B7907">
      <w:pPr>
        <w:pStyle w:val="a3"/>
        <w:ind w:firstLine="709"/>
        <w:rPr>
          <w:rFonts w:ascii="Times New Roman" w:hAnsi="Times New Roman" w:cs="Times New Roman"/>
          <w:noProof/>
          <w:snapToGrid w:val="0"/>
          <w:color w:val="000000"/>
        </w:rPr>
      </w:pPr>
    </w:p>
    <w:p w:rsidR="00441A79" w:rsidRPr="00DA1201" w:rsidRDefault="00441A79"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Благоприятное воздействие на рост слияния или поглощений в банковской сфере оказывают НИТ, создающие единое информационное пространство и оказывающие помощь в преодолении непонимания между объединяющимися банками. Кроме того, важной составляющей успеха при расширении организационно-пространственных границ является наличие потенциала делового развития, подкрепляемого любой формой органического роста, так как риск потерпеть неудачу при новых приобретениях резко возрастает в случаях, если собственный бизнес не развивается сам по себе.</w:t>
      </w:r>
    </w:p>
    <w:p w:rsidR="00233FDD" w:rsidRPr="00DA1201" w:rsidRDefault="00233FDD"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Попробуем оценить кредитный потенциал банков участвующих в 2003-2006 гг.</w:t>
      </w:r>
      <w:r w:rsidR="002450B0" w:rsidRPr="00DA1201">
        <w:rPr>
          <w:rFonts w:ascii="Times New Roman" w:hAnsi="Times New Roman" w:cs="Times New Roman"/>
          <w:noProof/>
          <w:snapToGrid w:val="0"/>
          <w:color w:val="000000"/>
        </w:rPr>
        <w:t>, в этом процессе и смоделировать его влияние на финансовое состояние анализируемых банков</w:t>
      </w:r>
    </w:p>
    <w:p w:rsidR="002450B0" w:rsidRPr="00DA1201" w:rsidRDefault="002450B0"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Если L=Lmin, а А=КР, то баланс банка можно представить в виде:</w:t>
      </w:r>
    </w:p>
    <w:p w:rsidR="006A351F" w:rsidRPr="00DA1201" w:rsidRDefault="002450B0"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SK+PR= Lmin, +KP</w:t>
      </w:r>
    </w:p>
    <w:p w:rsidR="006A351F" w:rsidRPr="00DA1201" w:rsidRDefault="006A351F"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Модель исходит из следующих положений:</w:t>
      </w:r>
    </w:p>
    <w:p w:rsidR="00225780" w:rsidRPr="00DA1201" w:rsidRDefault="006A351F"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Средние минимальные ликвидные активы были рассчитаны как произведение минимального коэффициента</w:t>
      </w:r>
      <w:r w:rsidR="00225780" w:rsidRPr="00DA1201">
        <w:rPr>
          <w:rFonts w:ascii="Times New Roman" w:hAnsi="Times New Roman" w:cs="Times New Roman"/>
          <w:noProof/>
          <w:snapToGrid w:val="0"/>
          <w:color w:val="000000"/>
        </w:rPr>
        <w:t xml:space="preserve"> ликвидности среди анализируемых банков на средние активы;</w:t>
      </w:r>
    </w:p>
    <w:p w:rsidR="00225780" w:rsidRPr="00DA1201" w:rsidRDefault="00225780"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Кредитный потенциал был рассчитан как разность между активами и минимальными ликвидными активами;</w:t>
      </w:r>
    </w:p>
    <w:p w:rsidR="00225780" w:rsidRPr="00DA1201" w:rsidRDefault="00225780"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Доходность ликвидных активов была рассчитана как отношение доходов от ликвидных активов к средним ликвидным активам;</w:t>
      </w:r>
    </w:p>
    <w:p w:rsidR="006A351F" w:rsidRPr="00DA1201" w:rsidRDefault="00225780"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Доходность работающих активов</w:t>
      </w:r>
      <w:r w:rsidR="006A351F" w:rsidRPr="00DA1201">
        <w:rPr>
          <w:rFonts w:ascii="Times New Roman" w:hAnsi="Times New Roman" w:cs="Times New Roman"/>
          <w:noProof/>
          <w:snapToGrid w:val="0"/>
          <w:color w:val="000000"/>
        </w:rPr>
        <w:t xml:space="preserve"> </w:t>
      </w:r>
      <w:r w:rsidRPr="00DA1201">
        <w:rPr>
          <w:rFonts w:ascii="Times New Roman" w:hAnsi="Times New Roman" w:cs="Times New Roman"/>
          <w:noProof/>
          <w:snapToGrid w:val="0"/>
          <w:color w:val="000000"/>
        </w:rPr>
        <w:t>была рассчитана как отношение дохода от работающих активов к средним работающим активам;</w:t>
      </w:r>
    </w:p>
    <w:p w:rsidR="00225780" w:rsidRPr="00DA1201" w:rsidRDefault="00225780"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Доход от минимальных ликвидных активов был рассчитан как произведение минимальных ликвидных активов на доходность ликвидных активов;</w:t>
      </w:r>
    </w:p>
    <w:p w:rsidR="00225780" w:rsidRPr="00DA1201" w:rsidRDefault="00225780" w:rsidP="009B7907">
      <w:pPr>
        <w:pStyle w:val="a3"/>
        <w:numPr>
          <w:ilvl w:val="0"/>
          <w:numId w:val="6"/>
        </w:numPr>
        <w:ind w:left="0"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Доход от кредитного потенциала был рассчитан как произведение кредитного потенциала на доходность работающих активов. См.табл</w:t>
      </w:r>
    </w:p>
    <w:p w:rsidR="007576C3" w:rsidRPr="00DA1201" w:rsidRDefault="005B759C" w:rsidP="009B7907">
      <w:pPr>
        <w:pStyle w:val="a3"/>
        <w:ind w:firstLine="709"/>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br w:type="page"/>
      </w:r>
      <w:r w:rsidR="007576C3" w:rsidRPr="00DA1201">
        <w:rPr>
          <w:rFonts w:ascii="Times New Roman" w:hAnsi="Times New Roman" w:cs="Times New Roman"/>
          <w:b/>
          <w:bCs/>
          <w:noProof/>
          <w:snapToGrid w:val="0"/>
          <w:color w:val="000000"/>
        </w:rPr>
        <w:t>Показатели кредитного потенциала российских банков по состоянию на 01.01.2006</w:t>
      </w:r>
    </w:p>
    <w:tbl>
      <w:tblPr>
        <w:tblW w:w="5000" w:type="pct"/>
        <w:jc w:val="center"/>
        <w:tblLook w:val="0000" w:firstRow="0" w:lastRow="0" w:firstColumn="0" w:lastColumn="0" w:noHBand="0" w:noVBand="0"/>
      </w:tblPr>
      <w:tblGrid>
        <w:gridCol w:w="2306"/>
        <w:gridCol w:w="1558"/>
        <w:gridCol w:w="1654"/>
        <w:gridCol w:w="2027"/>
        <w:gridCol w:w="2025"/>
      </w:tblGrid>
      <w:tr w:rsidR="009E3660" w:rsidRPr="00DA1201">
        <w:trPr>
          <w:trHeight w:val="23"/>
          <w:jc w:val="center"/>
        </w:trPr>
        <w:tc>
          <w:tcPr>
            <w:tcW w:w="1205" w:type="pct"/>
            <w:tcBorders>
              <w:top w:val="single" w:sz="4" w:space="0" w:color="auto"/>
              <w:left w:val="single" w:sz="4" w:space="0" w:color="auto"/>
              <w:bottom w:val="single" w:sz="4" w:space="0" w:color="auto"/>
              <w:right w:val="single" w:sz="4" w:space="0" w:color="auto"/>
            </w:tcBorders>
            <w:vAlign w:val="center"/>
          </w:tcPr>
          <w:p w:rsidR="009E3660" w:rsidRPr="00DA1201" w:rsidRDefault="009E3660"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Банк</w:t>
            </w:r>
          </w:p>
        </w:tc>
        <w:tc>
          <w:tcPr>
            <w:tcW w:w="814" w:type="pct"/>
            <w:tcBorders>
              <w:top w:val="single" w:sz="4" w:space="0" w:color="auto"/>
              <w:left w:val="nil"/>
              <w:bottom w:val="single" w:sz="4" w:space="0" w:color="auto"/>
              <w:right w:val="single" w:sz="4" w:space="0" w:color="auto"/>
            </w:tcBorders>
            <w:vAlign w:val="center"/>
          </w:tcPr>
          <w:p w:rsidR="009E3660" w:rsidRPr="00DA1201" w:rsidRDefault="009E3660"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Средне миним ликвид. Активы</w:t>
            </w:r>
          </w:p>
        </w:tc>
        <w:tc>
          <w:tcPr>
            <w:tcW w:w="864" w:type="pct"/>
            <w:tcBorders>
              <w:top w:val="single" w:sz="4" w:space="0" w:color="auto"/>
              <w:left w:val="nil"/>
              <w:bottom w:val="single" w:sz="4" w:space="0" w:color="auto"/>
              <w:right w:val="single" w:sz="4" w:space="0" w:color="auto"/>
            </w:tcBorders>
            <w:vAlign w:val="center"/>
          </w:tcPr>
          <w:p w:rsidR="009E3660" w:rsidRPr="00DA1201" w:rsidRDefault="009E3660"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Средни кредитны потенциал</w:t>
            </w:r>
          </w:p>
        </w:tc>
        <w:tc>
          <w:tcPr>
            <w:tcW w:w="1059" w:type="pct"/>
            <w:tcBorders>
              <w:top w:val="single" w:sz="4" w:space="0" w:color="auto"/>
              <w:left w:val="nil"/>
              <w:bottom w:val="single" w:sz="4" w:space="0" w:color="auto"/>
              <w:right w:val="single" w:sz="4" w:space="0" w:color="auto"/>
            </w:tcBorders>
            <w:vAlign w:val="center"/>
          </w:tcPr>
          <w:p w:rsidR="009E3660" w:rsidRPr="00DA1201" w:rsidRDefault="009E3660"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Доходность ликвидных активов</w:t>
            </w:r>
          </w:p>
        </w:tc>
        <w:tc>
          <w:tcPr>
            <w:tcW w:w="1059" w:type="pct"/>
            <w:tcBorders>
              <w:top w:val="single" w:sz="4" w:space="0" w:color="auto"/>
              <w:left w:val="nil"/>
              <w:bottom w:val="single" w:sz="4" w:space="0" w:color="auto"/>
              <w:right w:val="single" w:sz="4" w:space="0" w:color="auto"/>
            </w:tcBorders>
            <w:vAlign w:val="center"/>
          </w:tcPr>
          <w:p w:rsidR="009E3660" w:rsidRPr="00DA1201" w:rsidRDefault="009E3660"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Доходность работающих активов</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Сбербанк России</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519935</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4206751</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0,01</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0,11</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Внешторгбанк</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75212</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608532</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0,013</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0,079</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Газпромбанк</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52522</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424948</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0,008</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0,067</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Альфа-банк</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41630</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336821</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0,001</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0,096</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Уралсиб</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33147</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268185</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0,003</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0,095</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Банк Москвы</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23883</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193233</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0,028</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0,097</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Росбанк</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22635</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183135</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0,006</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0,127</w:t>
            </w:r>
          </w:p>
        </w:tc>
      </w:tr>
      <w:tr w:rsidR="009E3660" w:rsidRPr="00DA1201">
        <w:trPr>
          <w:trHeight w:val="23"/>
          <w:jc w:val="center"/>
        </w:trPr>
        <w:tc>
          <w:tcPr>
            <w:tcW w:w="1205" w:type="pct"/>
            <w:tcBorders>
              <w:top w:val="nil"/>
              <w:left w:val="single" w:sz="4" w:space="0" w:color="auto"/>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МДМ-банк</w:t>
            </w:r>
          </w:p>
        </w:tc>
        <w:tc>
          <w:tcPr>
            <w:tcW w:w="81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19649</w:t>
            </w:r>
          </w:p>
        </w:tc>
        <w:tc>
          <w:tcPr>
            <w:tcW w:w="864"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158976</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0,003</w:t>
            </w:r>
          </w:p>
        </w:tc>
        <w:tc>
          <w:tcPr>
            <w:tcW w:w="1059" w:type="pct"/>
            <w:tcBorders>
              <w:top w:val="nil"/>
              <w:left w:val="nil"/>
              <w:bottom w:val="single" w:sz="4" w:space="0" w:color="auto"/>
              <w:right w:val="single" w:sz="4" w:space="0" w:color="auto"/>
            </w:tcBorders>
            <w:vAlign w:val="center"/>
          </w:tcPr>
          <w:p w:rsidR="009E3660" w:rsidRPr="00DA1201" w:rsidRDefault="009E3660"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0,095</w:t>
            </w:r>
          </w:p>
        </w:tc>
      </w:tr>
    </w:tbl>
    <w:p w:rsidR="007576C3" w:rsidRPr="00DA1201" w:rsidRDefault="007576C3" w:rsidP="009B7907">
      <w:pPr>
        <w:pStyle w:val="a3"/>
        <w:ind w:firstLine="709"/>
        <w:rPr>
          <w:rFonts w:ascii="Times New Roman" w:hAnsi="Times New Roman" w:cs="Times New Roman"/>
          <w:noProof/>
          <w:snapToGrid w:val="0"/>
          <w:color w:val="000000"/>
        </w:rPr>
      </w:pPr>
    </w:p>
    <w:p w:rsidR="009E3660" w:rsidRPr="00DA1201" w:rsidRDefault="007576C3"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Из это</w:t>
      </w:r>
      <w:r w:rsidR="002D4C96" w:rsidRPr="00DA1201">
        <w:rPr>
          <w:rFonts w:ascii="Times New Roman" w:hAnsi="Times New Roman" w:cs="Times New Roman"/>
          <w:noProof/>
          <w:snapToGrid w:val="0"/>
          <w:color w:val="000000"/>
        </w:rPr>
        <w:t>й</w:t>
      </w:r>
      <w:r w:rsidRPr="00DA1201">
        <w:rPr>
          <w:rFonts w:ascii="Times New Roman" w:hAnsi="Times New Roman" w:cs="Times New Roman"/>
          <w:noProof/>
          <w:snapToGrid w:val="0"/>
          <w:color w:val="000000"/>
        </w:rPr>
        <w:t xml:space="preserve"> таблицы видно, что средний кредитный потенциал банков, соответствует ранжированию их по минимальному уровню ликвидных активов, поэтому уместно рассчитать показатели прибыльности кредитных организаций (см табл.)</w:t>
      </w:r>
    </w:p>
    <w:p w:rsidR="009B7907" w:rsidRPr="00DA1201" w:rsidRDefault="009B7907" w:rsidP="009B7907">
      <w:pPr>
        <w:pStyle w:val="a3"/>
        <w:ind w:firstLine="709"/>
        <w:rPr>
          <w:rFonts w:ascii="Times New Roman" w:hAnsi="Times New Roman" w:cs="Times New Roman"/>
          <w:noProof/>
          <w:snapToGrid w:val="0"/>
          <w:color w:val="000000"/>
        </w:rPr>
      </w:pPr>
    </w:p>
    <w:p w:rsidR="00B74F59" w:rsidRPr="00DA1201" w:rsidRDefault="00B74F59" w:rsidP="009B7907">
      <w:pPr>
        <w:pStyle w:val="a3"/>
        <w:ind w:firstLine="709"/>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t>Показатели доходности использования банковских ресурсов на 01.01.2006 млн руб.</w:t>
      </w:r>
    </w:p>
    <w:tbl>
      <w:tblPr>
        <w:tblW w:w="5000" w:type="pct"/>
        <w:tblInd w:w="-113" w:type="dxa"/>
        <w:tblLook w:val="0000" w:firstRow="0" w:lastRow="0" w:firstColumn="0" w:lastColumn="0" w:noHBand="0" w:noVBand="0"/>
      </w:tblPr>
      <w:tblGrid>
        <w:gridCol w:w="2115"/>
        <w:gridCol w:w="1558"/>
        <w:gridCol w:w="1491"/>
        <w:gridCol w:w="1447"/>
        <w:gridCol w:w="1447"/>
        <w:gridCol w:w="1512"/>
      </w:tblGrid>
      <w:tr w:rsidR="00DF5F77" w:rsidRPr="00DA1201">
        <w:trPr>
          <w:trHeight w:val="23"/>
        </w:trPr>
        <w:tc>
          <w:tcPr>
            <w:tcW w:w="1105" w:type="pct"/>
            <w:tcBorders>
              <w:top w:val="single" w:sz="4" w:space="0" w:color="auto"/>
              <w:left w:val="single" w:sz="4" w:space="0" w:color="auto"/>
              <w:bottom w:val="single" w:sz="4" w:space="0" w:color="auto"/>
              <w:right w:val="single" w:sz="4" w:space="0" w:color="auto"/>
            </w:tcBorders>
            <w:vAlign w:val="center"/>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Банк</w:t>
            </w:r>
          </w:p>
        </w:tc>
        <w:tc>
          <w:tcPr>
            <w:tcW w:w="814" w:type="pct"/>
            <w:tcBorders>
              <w:top w:val="single" w:sz="4" w:space="0" w:color="auto"/>
              <w:left w:val="nil"/>
              <w:bottom w:val="single" w:sz="4" w:space="0" w:color="auto"/>
              <w:right w:val="single" w:sz="4" w:space="0" w:color="auto"/>
            </w:tcBorders>
            <w:vAlign w:val="center"/>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 от кредит. Потенциала</w:t>
            </w:r>
          </w:p>
        </w:tc>
        <w:tc>
          <w:tcPr>
            <w:tcW w:w="779" w:type="pct"/>
            <w:tcBorders>
              <w:top w:val="single" w:sz="4" w:space="0" w:color="auto"/>
              <w:left w:val="nil"/>
              <w:bottom w:val="single" w:sz="4" w:space="0" w:color="auto"/>
              <w:right w:val="single" w:sz="4" w:space="0" w:color="auto"/>
            </w:tcBorders>
            <w:vAlign w:val="center"/>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 от миним. Ликв. Активов</w:t>
            </w:r>
          </w:p>
        </w:tc>
        <w:tc>
          <w:tcPr>
            <w:tcW w:w="756" w:type="pct"/>
            <w:tcBorders>
              <w:top w:val="single" w:sz="4" w:space="0" w:color="auto"/>
              <w:left w:val="nil"/>
              <w:bottom w:val="single" w:sz="4" w:space="0" w:color="auto"/>
              <w:right w:val="single" w:sz="4" w:space="0" w:color="auto"/>
            </w:tcBorders>
            <w:vAlign w:val="center"/>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Процентные расходы</w:t>
            </w:r>
          </w:p>
        </w:tc>
        <w:tc>
          <w:tcPr>
            <w:tcW w:w="756" w:type="pct"/>
            <w:tcBorders>
              <w:top w:val="single" w:sz="4" w:space="0" w:color="auto"/>
              <w:left w:val="nil"/>
              <w:bottom w:val="single" w:sz="4" w:space="0" w:color="auto"/>
              <w:right w:val="single" w:sz="4" w:space="0" w:color="auto"/>
            </w:tcBorders>
            <w:vAlign w:val="center"/>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Спред</w:t>
            </w:r>
          </w:p>
        </w:tc>
        <w:tc>
          <w:tcPr>
            <w:tcW w:w="791" w:type="pct"/>
            <w:tcBorders>
              <w:top w:val="single" w:sz="4" w:space="0" w:color="auto"/>
              <w:left w:val="nil"/>
              <w:bottom w:val="single" w:sz="4" w:space="0" w:color="auto"/>
              <w:right w:val="single" w:sz="4" w:space="0" w:color="auto"/>
            </w:tcBorders>
            <w:vAlign w:val="bottom"/>
          </w:tcPr>
          <w:p w:rsidR="00DF5F77" w:rsidRPr="00DA1201" w:rsidRDefault="00DF5F77"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Чистая процентная маржа</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Сбербанк России</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462743</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5199</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87867</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380075</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0,08</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Внешторгбанк</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48074</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978</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14573</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34479</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0,05</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Газпромбанк</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28472</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420</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9421</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19471</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0,041</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Альфа-банк</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32335</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42</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6026</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26351</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0,07</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Уралсиб</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25478</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99</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5831</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19746</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0,066</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Банк Москвы</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18744</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669</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7488</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11925</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0,055</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Росбанк</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23258</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136</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8053</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15341</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0,075</w:t>
            </w:r>
          </w:p>
        </w:tc>
      </w:tr>
      <w:tr w:rsidR="00DF5F77" w:rsidRPr="00DA1201">
        <w:trPr>
          <w:trHeight w:val="23"/>
        </w:trPr>
        <w:tc>
          <w:tcPr>
            <w:tcW w:w="1105" w:type="pct"/>
            <w:tcBorders>
              <w:top w:val="nil"/>
              <w:left w:val="single" w:sz="4" w:space="0" w:color="auto"/>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МДМ-банк</w:t>
            </w:r>
          </w:p>
        </w:tc>
        <w:tc>
          <w:tcPr>
            <w:tcW w:w="814"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15103</w:t>
            </w:r>
          </w:p>
        </w:tc>
        <w:tc>
          <w:tcPr>
            <w:tcW w:w="779"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59</w:t>
            </w:r>
          </w:p>
        </w:tc>
        <w:tc>
          <w:tcPr>
            <w:tcW w:w="756"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3782</w:t>
            </w:r>
          </w:p>
        </w:tc>
        <w:tc>
          <w:tcPr>
            <w:tcW w:w="756" w:type="pct"/>
            <w:tcBorders>
              <w:top w:val="nil"/>
              <w:left w:val="nil"/>
              <w:bottom w:val="single" w:sz="4" w:space="0" w:color="auto"/>
              <w:right w:val="single" w:sz="4" w:space="0" w:color="auto"/>
            </w:tcBorders>
            <w:noWrap/>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11380</w:t>
            </w:r>
          </w:p>
        </w:tc>
        <w:tc>
          <w:tcPr>
            <w:tcW w:w="791" w:type="pct"/>
            <w:tcBorders>
              <w:top w:val="nil"/>
              <w:left w:val="nil"/>
              <w:bottom w:val="single" w:sz="4" w:space="0" w:color="auto"/>
              <w:right w:val="single" w:sz="4" w:space="0" w:color="auto"/>
            </w:tcBorders>
            <w:vAlign w:val="center"/>
          </w:tcPr>
          <w:p w:rsidR="00DF5F77" w:rsidRPr="00DA1201" w:rsidRDefault="00DF5F77"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0,064</w:t>
            </w:r>
          </w:p>
        </w:tc>
      </w:tr>
    </w:tbl>
    <w:p w:rsidR="00DF5F77" w:rsidRPr="00DA1201" w:rsidRDefault="00DF5F77" w:rsidP="009B7907">
      <w:pPr>
        <w:pStyle w:val="a3"/>
        <w:ind w:firstLine="709"/>
        <w:rPr>
          <w:rFonts w:ascii="Times New Roman" w:hAnsi="Times New Roman" w:cs="Times New Roman"/>
          <w:noProof/>
          <w:snapToGrid w:val="0"/>
          <w:color w:val="000000"/>
        </w:rPr>
      </w:pPr>
    </w:p>
    <w:p w:rsidR="007C47C6" w:rsidRPr="00DA1201" w:rsidRDefault="007C47C6"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 xml:space="preserve">Повышение финансово активности процессов слияния и поглощения в </w:t>
      </w:r>
      <w:r w:rsidR="002D4C96" w:rsidRPr="00DA1201">
        <w:rPr>
          <w:rFonts w:ascii="Times New Roman" w:hAnsi="Times New Roman" w:cs="Times New Roman"/>
          <w:noProof/>
          <w:snapToGrid w:val="0"/>
          <w:color w:val="000000"/>
        </w:rPr>
        <w:t>российской</w:t>
      </w:r>
      <w:r w:rsidRPr="00DA1201">
        <w:rPr>
          <w:rFonts w:ascii="Times New Roman" w:hAnsi="Times New Roman" w:cs="Times New Roman"/>
          <w:noProof/>
          <w:snapToGrid w:val="0"/>
          <w:color w:val="000000"/>
        </w:rPr>
        <w:t xml:space="preserve"> банковской системе будет способствовать ряд мер.</w:t>
      </w:r>
    </w:p>
    <w:p w:rsidR="009B7907" w:rsidRPr="00DA1201" w:rsidRDefault="005A1FAA" w:rsidP="009B7907">
      <w:pPr>
        <w:pStyle w:val="a3"/>
        <w:ind w:firstLine="709"/>
        <w:rPr>
          <w:rFonts w:ascii="Times New Roman" w:hAnsi="Times New Roman" w:cs="Times New Roman"/>
          <w:noProof/>
          <w:snapToGrid w:val="0"/>
          <w:color w:val="000000"/>
        </w:rPr>
      </w:pPr>
      <w:r w:rsidRPr="00DA1201">
        <w:rPr>
          <w:rFonts w:ascii="Times New Roman" w:hAnsi="Times New Roman" w:cs="Times New Roman"/>
          <w:noProof/>
          <w:snapToGrid w:val="0"/>
          <w:color w:val="000000"/>
        </w:rPr>
        <w:t>Во-первых, минимизация ликвидных активов банков с помощью укрепления ресурсной базы. Этому может способствовать упрощение процедуры выпуска банками долговых ценных бумаг введение безотзывных вкладов. Принятие закона о безотзывных вкладах и внесение поправок в граждански кодекс позволяет обеспечить срочность привлекаемых ресурсов банков. Так же снижение потребности в ликвидных активах может произойти благодаря развитию системы финансирования.</w:t>
      </w:r>
    </w:p>
    <w:p w:rsidR="005B759C" w:rsidRPr="00DA1201" w:rsidRDefault="005B759C" w:rsidP="009B7907">
      <w:pPr>
        <w:pStyle w:val="a3"/>
        <w:ind w:firstLine="709"/>
        <w:rPr>
          <w:rFonts w:ascii="Times New Roman" w:hAnsi="Times New Roman" w:cs="Times New Roman"/>
          <w:b/>
          <w:bCs/>
          <w:noProof/>
          <w:snapToGrid w:val="0"/>
          <w:color w:val="000000"/>
        </w:rPr>
      </w:pPr>
    </w:p>
    <w:p w:rsidR="006D4A06" w:rsidRPr="00DA1201" w:rsidRDefault="006D4A06" w:rsidP="009B7907">
      <w:pPr>
        <w:pStyle w:val="a3"/>
        <w:ind w:firstLine="709"/>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t>Показатели доходности крупнейших банков России на 01.01.2006год</w:t>
      </w:r>
    </w:p>
    <w:tbl>
      <w:tblPr>
        <w:tblW w:w="5000" w:type="pct"/>
        <w:tblInd w:w="-118" w:type="dxa"/>
        <w:tblLook w:val="0000" w:firstRow="0" w:lastRow="0" w:firstColumn="0" w:lastColumn="0" w:noHBand="0" w:noVBand="0"/>
      </w:tblPr>
      <w:tblGrid>
        <w:gridCol w:w="1823"/>
        <w:gridCol w:w="1328"/>
        <w:gridCol w:w="1384"/>
        <w:gridCol w:w="1374"/>
        <w:gridCol w:w="1192"/>
        <w:gridCol w:w="1166"/>
        <w:gridCol w:w="1303"/>
      </w:tblGrid>
      <w:tr w:rsidR="007B0704" w:rsidRPr="00DA1201">
        <w:trPr>
          <w:trHeight w:val="23"/>
        </w:trPr>
        <w:tc>
          <w:tcPr>
            <w:tcW w:w="952" w:type="pct"/>
            <w:tcBorders>
              <w:top w:val="single" w:sz="8" w:space="0" w:color="auto"/>
              <w:left w:val="single" w:sz="8" w:space="0" w:color="auto"/>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Банк</w:t>
            </w:r>
          </w:p>
        </w:tc>
        <w:tc>
          <w:tcPr>
            <w:tcW w:w="694"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 от раб активов</w:t>
            </w:r>
          </w:p>
        </w:tc>
        <w:tc>
          <w:tcPr>
            <w:tcW w:w="723"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Доход от ликвидн активов</w:t>
            </w:r>
          </w:p>
        </w:tc>
        <w:tc>
          <w:tcPr>
            <w:tcW w:w="718"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Процентные расходы</w:t>
            </w:r>
          </w:p>
        </w:tc>
        <w:tc>
          <w:tcPr>
            <w:tcW w:w="623"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Маржа на прибыль</w:t>
            </w:r>
          </w:p>
        </w:tc>
        <w:tc>
          <w:tcPr>
            <w:tcW w:w="609"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Спред</w:t>
            </w:r>
          </w:p>
        </w:tc>
        <w:tc>
          <w:tcPr>
            <w:tcW w:w="681" w:type="pct"/>
            <w:tcBorders>
              <w:top w:val="single" w:sz="8" w:space="0" w:color="auto"/>
              <w:left w:val="nil"/>
              <w:bottom w:val="single" w:sz="8" w:space="0" w:color="auto"/>
              <w:right w:val="single" w:sz="8" w:space="0" w:color="auto"/>
            </w:tcBorders>
            <w:vAlign w:val="center"/>
          </w:tcPr>
          <w:p w:rsidR="007B0704" w:rsidRPr="00DA1201" w:rsidRDefault="007B0704"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Чистая процентная маржа</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Сбербанк России</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203071</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29953</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87867</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1,79</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145157</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0,031</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Внешторгбанк</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33429</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3383</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14573</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22239</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0,033</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Газпромбанк</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20898</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1256</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9421</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0,73</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12733</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0,027</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Альфа-банк</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17219</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296</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6026</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4,4</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11489</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Уралсиб</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14303</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478</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5831</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0,82</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8950</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Банк Москвы</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14635</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1852</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7488</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1,7</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8999</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0,041</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Росбанк</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13968</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530</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8053</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2,28</w:t>
            </w:r>
          </w:p>
        </w:tc>
        <w:tc>
          <w:tcPr>
            <w:tcW w:w="609"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6445</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0,031</w:t>
            </w:r>
          </w:p>
        </w:tc>
      </w:tr>
      <w:tr w:rsidR="007B0704" w:rsidRPr="00DA1201">
        <w:trPr>
          <w:trHeight w:val="23"/>
        </w:trPr>
        <w:tc>
          <w:tcPr>
            <w:tcW w:w="952" w:type="pct"/>
            <w:tcBorders>
              <w:top w:val="nil"/>
              <w:left w:val="single" w:sz="8" w:space="0" w:color="auto"/>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МДМ-банк</w:t>
            </w:r>
          </w:p>
        </w:tc>
        <w:tc>
          <w:tcPr>
            <w:tcW w:w="694" w:type="pct"/>
            <w:tcBorders>
              <w:top w:val="nil"/>
              <w:left w:val="nil"/>
              <w:bottom w:val="single" w:sz="8" w:space="0" w:color="auto"/>
              <w:right w:val="single" w:sz="8" w:space="0" w:color="auto"/>
            </w:tcBorders>
            <w:vAlign w:val="center"/>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9258</w:t>
            </w:r>
          </w:p>
        </w:tc>
        <w:tc>
          <w:tcPr>
            <w:tcW w:w="7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238</w:t>
            </w:r>
          </w:p>
        </w:tc>
        <w:tc>
          <w:tcPr>
            <w:tcW w:w="718"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3782</w:t>
            </w:r>
          </w:p>
        </w:tc>
        <w:tc>
          <w:tcPr>
            <w:tcW w:w="623"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0,48</w:t>
            </w:r>
          </w:p>
        </w:tc>
        <w:tc>
          <w:tcPr>
            <w:tcW w:w="609" w:type="pct"/>
            <w:tcBorders>
              <w:top w:val="nil"/>
              <w:left w:val="nil"/>
              <w:bottom w:val="single" w:sz="8" w:space="0" w:color="auto"/>
              <w:right w:val="single" w:sz="8" w:space="0" w:color="auto"/>
            </w:tcBorders>
            <w:noWrap/>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5714</w:t>
            </w:r>
          </w:p>
        </w:tc>
        <w:tc>
          <w:tcPr>
            <w:tcW w:w="681" w:type="pct"/>
            <w:tcBorders>
              <w:top w:val="nil"/>
              <w:left w:val="nil"/>
              <w:bottom w:val="single" w:sz="8" w:space="0" w:color="auto"/>
              <w:right w:val="single" w:sz="8" w:space="0" w:color="auto"/>
            </w:tcBorders>
            <w:vAlign w:val="bottom"/>
          </w:tcPr>
          <w:p w:rsidR="007B0704" w:rsidRPr="00DA1201" w:rsidRDefault="007B0704"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0,032</w:t>
            </w:r>
          </w:p>
        </w:tc>
      </w:tr>
    </w:tbl>
    <w:p w:rsidR="00BA659A" w:rsidRPr="00DA1201" w:rsidRDefault="00BA659A" w:rsidP="009B7907">
      <w:pPr>
        <w:pStyle w:val="a3"/>
        <w:ind w:firstLine="709"/>
        <w:rPr>
          <w:rFonts w:ascii="Times New Roman" w:hAnsi="Times New Roman" w:cs="Times New Roman"/>
          <w:b/>
          <w:bCs/>
          <w:noProof/>
          <w:snapToGrid w:val="0"/>
          <w:color w:val="000000"/>
        </w:rPr>
      </w:pPr>
    </w:p>
    <w:p w:rsidR="007B0704" w:rsidRPr="00DA1201" w:rsidRDefault="002D063F" w:rsidP="009B7907">
      <w:pPr>
        <w:pStyle w:val="a3"/>
        <w:ind w:firstLine="709"/>
        <w:rPr>
          <w:rFonts w:ascii="Times New Roman" w:hAnsi="Times New Roman" w:cs="Times New Roman"/>
          <w:b/>
          <w:bCs/>
          <w:noProof/>
          <w:snapToGrid w:val="0"/>
          <w:color w:val="000000"/>
        </w:rPr>
      </w:pPr>
      <w:r w:rsidRPr="00DA1201">
        <w:rPr>
          <w:rFonts w:ascii="Times New Roman" w:hAnsi="Times New Roman" w:cs="Times New Roman"/>
          <w:b/>
          <w:bCs/>
          <w:noProof/>
          <w:snapToGrid w:val="0"/>
          <w:color w:val="000000"/>
        </w:rPr>
        <w:t>Показатели крупнейших банков России на 01.01.2006год.</w:t>
      </w:r>
    </w:p>
    <w:tbl>
      <w:tblPr>
        <w:tblW w:w="5000" w:type="pct"/>
        <w:tblInd w:w="-118" w:type="dxa"/>
        <w:tblLook w:val="0000" w:firstRow="0" w:lastRow="0" w:firstColumn="0" w:lastColumn="0" w:noHBand="0" w:noVBand="0"/>
      </w:tblPr>
      <w:tblGrid>
        <w:gridCol w:w="2487"/>
        <w:gridCol w:w="1815"/>
        <w:gridCol w:w="1814"/>
        <w:gridCol w:w="1814"/>
        <w:gridCol w:w="1640"/>
      </w:tblGrid>
      <w:tr w:rsidR="002D063F" w:rsidRPr="00DA1201">
        <w:trPr>
          <w:trHeight w:val="23"/>
        </w:trPr>
        <w:tc>
          <w:tcPr>
            <w:tcW w:w="1299" w:type="pct"/>
            <w:tcBorders>
              <w:top w:val="single" w:sz="8" w:space="0" w:color="auto"/>
              <w:left w:val="single" w:sz="8" w:space="0" w:color="auto"/>
              <w:bottom w:val="single" w:sz="8" w:space="0" w:color="auto"/>
              <w:right w:val="single" w:sz="8" w:space="0" w:color="auto"/>
            </w:tcBorders>
            <w:vAlign w:val="center"/>
          </w:tcPr>
          <w:p w:rsidR="002D063F" w:rsidRPr="00DA1201" w:rsidRDefault="002D063F"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Банк</w:t>
            </w:r>
          </w:p>
        </w:tc>
        <w:tc>
          <w:tcPr>
            <w:tcW w:w="948" w:type="pct"/>
            <w:tcBorders>
              <w:top w:val="single" w:sz="8" w:space="0" w:color="auto"/>
              <w:left w:val="nil"/>
              <w:bottom w:val="single" w:sz="8" w:space="0" w:color="auto"/>
              <w:right w:val="single" w:sz="8" w:space="0" w:color="auto"/>
            </w:tcBorders>
            <w:vAlign w:val="center"/>
          </w:tcPr>
          <w:p w:rsidR="002D063F" w:rsidRPr="00DA1201" w:rsidRDefault="002D063F"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Средние активы</w:t>
            </w:r>
          </w:p>
        </w:tc>
        <w:tc>
          <w:tcPr>
            <w:tcW w:w="948" w:type="pct"/>
            <w:tcBorders>
              <w:top w:val="single" w:sz="8" w:space="0" w:color="auto"/>
              <w:left w:val="nil"/>
              <w:bottom w:val="single" w:sz="8" w:space="0" w:color="auto"/>
              <w:right w:val="single" w:sz="8" w:space="0" w:color="auto"/>
            </w:tcBorders>
            <w:vAlign w:val="center"/>
          </w:tcPr>
          <w:p w:rsidR="002D063F" w:rsidRPr="00DA1201" w:rsidRDefault="002D063F"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Средние ликвидные активы</w:t>
            </w:r>
          </w:p>
        </w:tc>
        <w:tc>
          <w:tcPr>
            <w:tcW w:w="948" w:type="pct"/>
            <w:tcBorders>
              <w:top w:val="single" w:sz="8" w:space="0" w:color="auto"/>
              <w:left w:val="nil"/>
              <w:bottom w:val="single" w:sz="8" w:space="0" w:color="auto"/>
              <w:right w:val="single" w:sz="8" w:space="0" w:color="auto"/>
            </w:tcBorders>
            <w:vAlign w:val="center"/>
          </w:tcPr>
          <w:p w:rsidR="002D063F" w:rsidRPr="00DA1201" w:rsidRDefault="002D063F"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Средние раб активы</w:t>
            </w:r>
          </w:p>
        </w:tc>
        <w:tc>
          <w:tcPr>
            <w:tcW w:w="857" w:type="pct"/>
            <w:tcBorders>
              <w:top w:val="single" w:sz="8" w:space="0" w:color="auto"/>
              <w:left w:val="nil"/>
              <w:bottom w:val="single" w:sz="8" w:space="0" w:color="auto"/>
              <w:right w:val="single" w:sz="8" w:space="0" w:color="auto"/>
            </w:tcBorders>
            <w:vAlign w:val="center"/>
          </w:tcPr>
          <w:p w:rsidR="002D063F" w:rsidRPr="00DA1201" w:rsidRDefault="002D063F" w:rsidP="005B759C">
            <w:pPr>
              <w:spacing w:line="360" w:lineRule="auto"/>
              <w:jc w:val="center"/>
              <w:rPr>
                <w:rFonts w:eastAsia="MS Mincho"/>
                <w:noProof/>
                <w:color w:val="000000"/>
                <w:sz w:val="20"/>
                <w:szCs w:val="20"/>
                <w:lang w:eastAsia="ja-JP"/>
              </w:rPr>
            </w:pPr>
            <w:r w:rsidRPr="00DA1201">
              <w:rPr>
                <w:rFonts w:eastAsia="MS Mincho"/>
                <w:noProof/>
                <w:color w:val="000000"/>
                <w:sz w:val="20"/>
                <w:szCs w:val="20"/>
                <w:lang w:eastAsia="ja-JP"/>
              </w:rPr>
              <w:t>Коэфф ликвидности</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Сбербанк России</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4726686</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2881003</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1845683</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0,061</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Внешторгбанк</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683744</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258218</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425526</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0,38</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Газпромбанк</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477470</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165705</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311765</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0,35</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Альфа-банк</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378451</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198797</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179654</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0,53</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Уралсиб</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301332</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169382</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131950</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0,56</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Банк Москвы</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217116</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66649</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150467</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0,31</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Росбанк</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205770</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96047</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109723</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0,47</w:t>
            </w:r>
          </w:p>
        </w:tc>
      </w:tr>
      <w:tr w:rsidR="002D063F" w:rsidRPr="00DA1201">
        <w:trPr>
          <w:trHeight w:val="23"/>
        </w:trPr>
        <w:tc>
          <w:tcPr>
            <w:tcW w:w="1299" w:type="pct"/>
            <w:tcBorders>
              <w:top w:val="nil"/>
              <w:left w:val="single" w:sz="8" w:space="0" w:color="auto"/>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МДМ-банк</w:t>
            </w:r>
          </w:p>
        </w:tc>
        <w:tc>
          <w:tcPr>
            <w:tcW w:w="948"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178625</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81063</w:t>
            </w:r>
          </w:p>
        </w:tc>
        <w:tc>
          <w:tcPr>
            <w:tcW w:w="948" w:type="pct"/>
            <w:tcBorders>
              <w:top w:val="nil"/>
              <w:left w:val="nil"/>
              <w:bottom w:val="single" w:sz="8" w:space="0" w:color="auto"/>
              <w:right w:val="single" w:sz="8" w:space="0" w:color="auto"/>
            </w:tcBorders>
            <w:vAlign w:val="bottom"/>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97562</w:t>
            </w:r>
          </w:p>
        </w:tc>
        <w:tc>
          <w:tcPr>
            <w:tcW w:w="857" w:type="pct"/>
            <w:tcBorders>
              <w:top w:val="nil"/>
              <w:left w:val="nil"/>
              <w:bottom w:val="single" w:sz="8" w:space="0" w:color="auto"/>
              <w:right w:val="single" w:sz="8" w:space="0" w:color="auto"/>
            </w:tcBorders>
            <w:vAlign w:val="center"/>
          </w:tcPr>
          <w:p w:rsidR="002D063F" w:rsidRPr="00DA1201" w:rsidRDefault="002D063F" w:rsidP="005B759C">
            <w:pPr>
              <w:spacing w:line="360" w:lineRule="auto"/>
              <w:rPr>
                <w:rFonts w:eastAsia="MS Mincho"/>
                <w:noProof/>
                <w:color w:val="000000"/>
                <w:sz w:val="20"/>
                <w:szCs w:val="20"/>
                <w:lang w:eastAsia="ja-JP"/>
              </w:rPr>
            </w:pPr>
            <w:r w:rsidRPr="00DA1201">
              <w:rPr>
                <w:rFonts w:eastAsia="MS Mincho"/>
                <w:noProof/>
                <w:color w:val="000000"/>
                <w:sz w:val="20"/>
                <w:szCs w:val="20"/>
                <w:lang w:eastAsia="ja-JP"/>
              </w:rPr>
              <w:t>0,45</w:t>
            </w:r>
          </w:p>
        </w:tc>
      </w:tr>
    </w:tbl>
    <w:p w:rsidR="005B759C" w:rsidRPr="00DA1201" w:rsidRDefault="005B759C" w:rsidP="009B7907">
      <w:pPr>
        <w:pStyle w:val="a3"/>
        <w:ind w:firstLine="709"/>
        <w:rPr>
          <w:rFonts w:ascii="Times New Roman" w:hAnsi="Times New Roman" w:cs="Times New Roman"/>
          <w:b/>
          <w:bCs/>
          <w:noProof/>
          <w:color w:val="000000"/>
        </w:rPr>
      </w:pPr>
    </w:p>
    <w:p w:rsidR="00A50636" w:rsidRPr="00DA1201" w:rsidRDefault="005B759C"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r>
      <w:r w:rsidR="00FD1DF9" w:rsidRPr="00DA1201">
        <w:rPr>
          <w:rFonts w:ascii="Times New Roman" w:hAnsi="Times New Roman" w:cs="Times New Roman"/>
          <w:b/>
          <w:bCs/>
          <w:noProof/>
          <w:color w:val="000000"/>
        </w:rPr>
        <w:t>6.</w:t>
      </w:r>
      <w:r w:rsidR="0092417A" w:rsidRPr="00DA1201">
        <w:rPr>
          <w:rFonts w:ascii="Times New Roman" w:hAnsi="Times New Roman" w:cs="Times New Roman"/>
          <w:b/>
          <w:bCs/>
          <w:noProof/>
          <w:color w:val="000000"/>
        </w:rPr>
        <w:t xml:space="preserve"> </w:t>
      </w:r>
      <w:r w:rsidRPr="00DA1201">
        <w:rPr>
          <w:rFonts w:ascii="Times New Roman" w:hAnsi="Times New Roman" w:cs="Times New Roman"/>
          <w:b/>
          <w:bCs/>
          <w:noProof/>
          <w:color w:val="000000"/>
        </w:rPr>
        <w:t>Ссуда денег и ссуда капитала</w:t>
      </w:r>
    </w:p>
    <w:p w:rsidR="005B759C" w:rsidRPr="00DA1201" w:rsidRDefault="005B759C" w:rsidP="009B7907">
      <w:pPr>
        <w:pStyle w:val="a3"/>
        <w:ind w:firstLine="709"/>
        <w:rPr>
          <w:rFonts w:ascii="Times New Roman" w:hAnsi="Times New Roman" w:cs="Times New Roman"/>
          <w:noProof/>
          <w:color w:val="000000"/>
        </w:rPr>
      </w:pP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Деньги, полученные в ссуду, расходуются в периоды промышленного подъема, как правило, на покупку дополнительных средств производства и рабочей силы, а в периоды экономических кризисов — на погашение ранее выданных долговых обязательств в целях предотвращения банкротства. В первом случае ссуда обслуживает увеличение действительного капитала, т.е. расширение производства, во -</w:t>
      </w:r>
      <w:r w:rsidR="00367A55"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втором — она вызывает лишь движение денег как платежных средств, без всякого роста действительного капитала. Исходя из этого двойственного назначения банковского кредита, можно разграничить ссуду капитала и ссуду денег. Ссуда капитала — это ссуда, в результате использования которой совершается рост действительного капитала. И наоборот ссуда денег — это ссуда, на основе которой происходит только движение денег как платежных средств, не сопровождающееся расширением производства.</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Деление банковского кредита на ссуду денег и ссуду капитала важно для понимания роли этого кредита в воспроизводстве всего общественного капитала. Те же понятия употребляются для выяснения влияния той и другой ссуды на воспроизводство индивидуального капитала заемщика. При этом вопрос ставится так, что получает заемщик, прибегающий к банковскому кредиту,— дополнительный капитал или только деньги?</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Здесь различают две формы банковских ссуд:</w:t>
      </w:r>
    </w:p>
    <w:p w:rsidR="00A50636" w:rsidRPr="00DA1201" w:rsidRDefault="00A50636" w:rsidP="009B7907">
      <w:pPr>
        <w:pStyle w:val="a3"/>
        <w:numPr>
          <w:ilvl w:val="0"/>
          <w:numId w:val="3"/>
        </w:numPr>
        <w:ind w:left="0" w:firstLine="709"/>
        <w:rPr>
          <w:rFonts w:ascii="Times New Roman" w:hAnsi="Times New Roman" w:cs="Times New Roman"/>
          <w:noProof/>
          <w:color w:val="000000"/>
        </w:rPr>
      </w:pPr>
      <w:r w:rsidRPr="00DA1201">
        <w:rPr>
          <w:rFonts w:ascii="Times New Roman" w:hAnsi="Times New Roman" w:cs="Times New Roman"/>
          <w:noProof/>
          <w:color w:val="000000"/>
        </w:rPr>
        <w:t>ссуды под залог определенных ценностей (векселей, товаров и т.д.);</w:t>
      </w:r>
    </w:p>
    <w:p w:rsidR="00A50636" w:rsidRPr="00DA1201" w:rsidRDefault="00A50636" w:rsidP="009B7907">
      <w:pPr>
        <w:pStyle w:val="a3"/>
        <w:numPr>
          <w:ilvl w:val="0"/>
          <w:numId w:val="3"/>
        </w:numPr>
        <w:ind w:left="0" w:firstLine="709"/>
        <w:rPr>
          <w:rFonts w:ascii="Times New Roman" w:hAnsi="Times New Roman" w:cs="Times New Roman"/>
          <w:noProof/>
          <w:color w:val="000000"/>
        </w:rPr>
      </w:pPr>
      <w:r w:rsidRPr="00DA1201">
        <w:rPr>
          <w:rFonts w:ascii="Times New Roman" w:hAnsi="Times New Roman" w:cs="Times New Roman"/>
          <w:noProof/>
          <w:color w:val="000000"/>
        </w:rPr>
        <w:t>бланковые ссуды, не обеспеченные специальным залогом.</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Когда заемщик получает ссуду в банке</w:t>
      </w:r>
      <w:r w:rsidR="00266390" w:rsidRPr="00DA1201">
        <w:rPr>
          <w:rFonts w:ascii="Times New Roman" w:hAnsi="Times New Roman" w:cs="Times New Roman"/>
          <w:noProof/>
          <w:color w:val="000000"/>
        </w:rPr>
        <w:t>,</w:t>
      </w:r>
      <w:r w:rsidRPr="00DA1201">
        <w:rPr>
          <w:rFonts w:ascii="Times New Roman" w:hAnsi="Times New Roman" w:cs="Times New Roman"/>
          <w:noProof/>
          <w:color w:val="000000"/>
        </w:rPr>
        <w:t xml:space="preserve"> передавая в залог какие-либо ценности, то общая сумма его капитала не увеличивается, происходит лишь превращение части его капитала в денежную форму. Когда же заемщик берет ссуду в банке не обеспеченную залогом, то в результате он получает дополнительный капитал, которым ранее не располагал.</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Таким образом, ссудой денег для заемщика служит всякий кредит, обеспеченный реальным залогом, ссудой капитала — кредит, не обеспеченный залогом.</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В свою очередь ссуда капитала может осуществляться путем:</w:t>
      </w:r>
    </w:p>
    <w:p w:rsidR="00A50636" w:rsidRPr="00DA1201" w:rsidRDefault="00A50636" w:rsidP="009B7907">
      <w:pPr>
        <w:pStyle w:val="a3"/>
        <w:numPr>
          <w:ilvl w:val="0"/>
          <w:numId w:val="4"/>
        </w:numPr>
        <w:ind w:left="0" w:firstLine="709"/>
        <w:rPr>
          <w:rFonts w:ascii="Times New Roman" w:hAnsi="Times New Roman" w:cs="Times New Roman"/>
          <w:noProof/>
          <w:color w:val="000000"/>
        </w:rPr>
      </w:pPr>
      <w:r w:rsidRPr="00DA1201">
        <w:rPr>
          <w:rFonts w:ascii="Times New Roman" w:hAnsi="Times New Roman" w:cs="Times New Roman"/>
          <w:noProof/>
          <w:color w:val="000000"/>
        </w:rPr>
        <w:t>долгосрочного кредита, используемого заемщиками для вложения в основной капитал;</w:t>
      </w:r>
    </w:p>
    <w:p w:rsidR="00A50636" w:rsidRPr="00DA1201" w:rsidRDefault="00A50636" w:rsidP="009B7907">
      <w:pPr>
        <w:pStyle w:val="a3"/>
        <w:numPr>
          <w:ilvl w:val="0"/>
          <w:numId w:val="4"/>
        </w:numPr>
        <w:ind w:left="0" w:firstLine="709"/>
        <w:rPr>
          <w:rFonts w:ascii="Times New Roman" w:hAnsi="Times New Roman" w:cs="Times New Roman"/>
          <w:noProof/>
          <w:color w:val="000000"/>
        </w:rPr>
      </w:pPr>
      <w:r w:rsidRPr="00DA1201">
        <w:rPr>
          <w:rFonts w:ascii="Times New Roman" w:hAnsi="Times New Roman" w:cs="Times New Roman"/>
          <w:noProof/>
          <w:color w:val="000000"/>
        </w:rPr>
        <w:t>краткосрочного кредита, предназначенного заемщиками для вложений в оборотный капитал.</w:t>
      </w:r>
    </w:p>
    <w:p w:rsidR="009B7907" w:rsidRPr="00DA1201" w:rsidRDefault="00A50636"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t>Потребительский кредит.</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Потребительский кредит выражается главным образом в предоставлении кредиторами отсрочки платежа за товары лицам, купившим эти товары для потребления. Продажа в рассрочку, с предоставлением потребительского кредита, практикуется большей частью в отношении так называемых товаров длительного пользования — мебели, легковых автомобилей, холодильников, телевизоров и т.п. В США общая сумма потребительского кредита, предоставленного для покупки различных товаров, не считая домов, с 1939 г. по март 1972 г. увеличилась почти в 19 раз — с 7,2 млрд. долл. До 136,1 млрд. долл. Общая сумма потребительского кредита составляет свыше 2 трлн. долл. Удельный вес задолженности по потребительскому кредиту и в совокупной чистой задолженности США возрос с 3,7% в 1980 г. до 8% в 1996 г. Большой рост потребительского кредита вызван ограниченностью платежеспособного спроса трудящихся. Потребительский кредит переплетается с банковским, поскольку торговые компании используют долговые обязательства потребителей для получения взамен ссуд от банков.</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Для трудящихся зарубежных стран потребительский кредит означает долговую кабалу, так как за него им приходится уплачивать крупные суммы в виде процентов. Если они лишаются заработка в случае безработицы или кризиса и погашение задолженности становится невозможным, то купленные в кредит товары отбираются кредиторами обратно, но ранее внесенные за них деньги не подлежат возврату. Кроме того, на товары, продаваемые в кредит, устанавливаются более высокие цены.</w:t>
      </w:r>
      <w:r w:rsidR="0092417A" w:rsidRPr="00DA1201">
        <w:rPr>
          <w:rFonts w:ascii="Times New Roman" w:hAnsi="Times New Roman" w:cs="Times New Roman"/>
          <w:noProof/>
          <w:color w:val="000000"/>
        </w:rPr>
        <w:t xml:space="preserve"> И тем не менее </w:t>
      </w:r>
      <w:r w:rsidR="00761E83" w:rsidRPr="00DA1201">
        <w:rPr>
          <w:rFonts w:ascii="Times New Roman" w:hAnsi="Times New Roman" w:cs="Times New Roman"/>
          <w:noProof/>
          <w:color w:val="000000"/>
        </w:rPr>
        <w:t>в современных условиях все больше и больше людей предпочитают воспользоваться потребительским кредитом, так как зачастую не имеют возможности за наличные деньги приобрести желаемый товар или услуги.</w:t>
      </w:r>
    </w:p>
    <w:p w:rsidR="00A50636" w:rsidRPr="00DA1201" w:rsidRDefault="00DA1201"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t>Заключение</w:t>
      </w:r>
    </w:p>
    <w:p w:rsidR="00A50636" w:rsidRPr="00DA1201" w:rsidRDefault="00A50636" w:rsidP="009B7907">
      <w:pPr>
        <w:pStyle w:val="a3"/>
        <w:ind w:firstLine="709"/>
        <w:rPr>
          <w:rFonts w:ascii="Times New Roman" w:hAnsi="Times New Roman" w:cs="Times New Roman"/>
          <w:b/>
          <w:bCs/>
          <w:noProof/>
          <w:color w:val="000000"/>
        </w:rPr>
      </w:pP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 способен оказывать активное воздействие на объем и структуру денежной массы, платежного оборота, скорость обращения денег. Вызывая к жизни различные формы кредитных денег, он может обеспечить в период перехода России к рынку создание базы для ускоренного развития безналичных расчетов, внедрения их новых способов. Все это будет способствовать экономии издержек обращения и повышению эффективности общественного воспроизводства в целом.</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Благодаря кредиту происходит более быстрый процесс капитализации прибыли, а, следовательно, концентрации производства. Он может сыграть заметную роль и в осуществлении программы приватизации государственной и муниципальной собственности на основе акционирования предприятий. Условием размещения акций на рынке являются накопление значительных денежных капиталов и их сосредоточение в кредитной системе. Кредитная система в лице банков принимает активное участие и в самом выпуске, и размещении акций.</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стимулирует</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развитие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производительных</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сил,</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ускоряет формирование источников капитала для расширения воспроизводства на основе достижений научно-технического прогресса.</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Регулируя доступ заемщиков на рынок ссудных капиталов, предоставляя правительственные гарантии и. льготы, государство ориентирует банки на преимущественное кредитование тех предприятий и отраслей, деятельность которых соответствует задачам осуществления общенациональных программ социально-экономического развития. Государство может использовать кредит для стимулирования капитальных вложений, жилищного строительства, экспорта товаров, освоения отсталых регионов.</w:t>
      </w:r>
    </w:p>
    <w:p w:rsidR="00A50636"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Без</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кредитной</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поддержки</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невозможно</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обеспечить</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быстрое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и цивилизованное становление фермерских хозяйств, предприятий малого бизнеса, внедрение</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других</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видов</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предпринимательской</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деятельности</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на внутригосударственном и внешнем экономическом пространстве.</w:t>
      </w:r>
    </w:p>
    <w:p w:rsidR="009B7907" w:rsidRPr="00DA1201" w:rsidRDefault="00A50636" w:rsidP="009B7907">
      <w:pPr>
        <w:pStyle w:val="a3"/>
        <w:ind w:firstLine="709"/>
        <w:rPr>
          <w:rFonts w:ascii="Times New Roman" w:hAnsi="Times New Roman" w:cs="Times New Roman"/>
          <w:noProof/>
          <w:color w:val="000000"/>
        </w:rPr>
      </w:pPr>
      <w:r w:rsidRPr="00DA1201">
        <w:rPr>
          <w:rFonts w:ascii="Times New Roman" w:hAnsi="Times New Roman" w:cs="Times New Roman"/>
          <w:noProof/>
          <w:color w:val="000000"/>
        </w:rPr>
        <w:t>Кредитная система, в первую очередь, представлена банковским, потребительским, коммерческим, государственным и</w:t>
      </w:r>
      <w:r w:rsidR="009B7907" w:rsidRPr="00DA1201">
        <w:rPr>
          <w:rFonts w:ascii="Times New Roman" w:hAnsi="Times New Roman" w:cs="Times New Roman"/>
          <w:noProof/>
          <w:color w:val="000000"/>
        </w:rPr>
        <w:t xml:space="preserve"> </w:t>
      </w:r>
      <w:r w:rsidRPr="00DA1201">
        <w:rPr>
          <w:rFonts w:ascii="Times New Roman" w:hAnsi="Times New Roman" w:cs="Times New Roman"/>
          <w:noProof/>
          <w:color w:val="000000"/>
        </w:rPr>
        <w:t>международным кредитом. Всем этим видам кредита свойственны специфические формы отношений и методы кредитования. 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w:t>
      </w:r>
    </w:p>
    <w:p w:rsidR="00A50636" w:rsidRPr="00DA1201" w:rsidRDefault="00DA1201" w:rsidP="009B7907">
      <w:pPr>
        <w:pStyle w:val="a3"/>
        <w:ind w:firstLine="709"/>
        <w:rPr>
          <w:rFonts w:ascii="Times New Roman" w:hAnsi="Times New Roman" w:cs="Times New Roman"/>
          <w:b/>
          <w:bCs/>
          <w:noProof/>
          <w:color w:val="000000"/>
        </w:rPr>
      </w:pPr>
      <w:r w:rsidRPr="00DA1201">
        <w:rPr>
          <w:rFonts w:ascii="Times New Roman" w:hAnsi="Times New Roman" w:cs="Times New Roman"/>
          <w:b/>
          <w:bCs/>
          <w:noProof/>
          <w:color w:val="000000"/>
        </w:rPr>
        <w:br w:type="page"/>
      </w:r>
      <w:r w:rsidR="009E6D16" w:rsidRPr="00DA1201">
        <w:rPr>
          <w:rFonts w:ascii="Times New Roman" w:hAnsi="Times New Roman" w:cs="Times New Roman"/>
          <w:b/>
          <w:bCs/>
          <w:noProof/>
          <w:color w:val="000000"/>
        </w:rPr>
        <w:t>Список используемой литературы</w:t>
      </w:r>
    </w:p>
    <w:p w:rsidR="00266390" w:rsidRPr="00DA1201" w:rsidRDefault="00266390" w:rsidP="009B7907">
      <w:pPr>
        <w:pStyle w:val="a3"/>
        <w:ind w:firstLine="709"/>
        <w:rPr>
          <w:rFonts w:ascii="Times New Roman" w:hAnsi="Times New Roman" w:cs="Times New Roman"/>
          <w:b/>
          <w:bCs/>
          <w:noProof/>
          <w:color w:val="000000"/>
        </w:rPr>
      </w:pPr>
    </w:p>
    <w:p w:rsidR="007F4FD0" w:rsidRPr="00DA1201" w:rsidRDefault="007F4FD0"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Жуков В.Ф. Деньги, кредит, банки. М.: ЮНИТИ, 2000</w:t>
      </w:r>
    </w:p>
    <w:p w:rsidR="007F4FD0" w:rsidRPr="00DA1201" w:rsidRDefault="007F4FD0"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Свиридов О.Ю.</w:t>
      </w:r>
      <w:r w:rsidR="009B7907" w:rsidRPr="00DA1201">
        <w:rPr>
          <w:rFonts w:ascii="Times New Roman" w:hAnsi="Times New Roman" w:cs="Times New Roman"/>
          <w:noProof/>
          <w:color w:val="000000"/>
        </w:rPr>
        <w:t>.</w:t>
      </w:r>
      <w:r w:rsidRPr="00DA1201">
        <w:rPr>
          <w:rFonts w:ascii="Times New Roman" w:hAnsi="Times New Roman" w:cs="Times New Roman"/>
          <w:noProof/>
          <w:color w:val="000000"/>
        </w:rPr>
        <w:t xml:space="preserve"> Деньги, кредит, банки. Росто</w:t>
      </w:r>
      <w:r w:rsidR="00F2098C" w:rsidRPr="00DA1201">
        <w:rPr>
          <w:rFonts w:ascii="Times New Roman" w:hAnsi="Times New Roman" w:cs="Times New Roman"/>
          <w:noProof/>
          <w:color w:val="000000"/>
        </w:rPr>
        <w:t>в -</w:t>
      </w:r>
      <w:r w:rsidRPr="00DA1201">
        <w:rPr>
          <w:rFonts w:ascii="Times New Roman" w:hAnsi="Times New Roman" w:cs="Times New Roman"/>
          <w:noProof/>
          <w:color w:val="000000"/>
        </w:rPr>
        <w:t xml:space="preserve"> на Дону: «Феникс», 2000</w:t>
      </w:r>
    </w:p>
    <w:p w:rsidR="007F4FD0" w:rsidRPr="00DA1201" w:rsidRDefault="007F4FD0"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Балабанов И.Т. Деньги и финансовые институты. Санкт- Петербург. Питер, 2000</w:t>
      </w:r>
    </w:p>
    <w:p w:rsidR="007F4FD0" w:rsidRPr="00DA1201" w:rsidRDefault="007F4FD0"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Колесников В.И., Крашвецкая Л.П. Банковское дело: учебник.- М.: Финансы и статистика, 1999.</w:t>
      </w:r>
    </w:p>
    <w:p w:rsidR="007F4FD0" w:rsidRPr="00DA1201" w:rsidRDefault="00827779"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Долан Э. Деньги, банки и денежно кредитная политика: Учебное пособи</w:t>
      </w:r>
      <w:r w:rsidR="00F2098C" w:rsidRPr="00DA1201">
        <w:rPr>
          <w:rFonts w:ascii="Times New Roman" w:hAnsi="Times New Roman" w:cs="Times New Roman"/>
          <w:noProof/>
          <w:color w:val="000000"/>
        </w:rPr>
        <w:t>е -</w:t>
      </w:r>
      <w:r w:rsidRPr="00DA1201">
        <w:rPr>
          <w:rFonts w:ascii="Times New Roman" w:hAnsi="Times New Roman" w:cs="Times New Roman"/>
          <w:noProof/>
          <w:color w:val="000000"/>
        </w:rPr>
        <w:t xml:space="preserve"> Санкт- Петербург: Издательство «Оркестр», 1998г.</w:t>
      </w:r>
    </w:p>
    <w:p w:rsidR="009B7907" w:rsidRPr="00DA1201" w:rsidRDefault="00A3338F"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Журнал «Финансы и кредит» 1(241) – 2007год</w:t>
      </w:r>
    </w:p>
    <w:p w:rsidR="00127128" w:rsidRPr="00DA1201" w:rsidRDefault="00127128" w:rsidP="00DA1201">
      <w:pPr>
        <w:pStyle w:val="a3"/>
        <w:numPr>
          <w:ilvl w:val="0"/>
          <w:numId w:val="5"/>
        </w:numPr>
        <w:tabs>
          <w:tab w:val="left" w:pos="600"/>
        </w:tabs>
        <w:ind w:left="0" w:firstLine="0"/>
        <w:rPr>
          <w:rFonts w:ascii="Times New Roman" w:hAnsi="Times New Roman" w:cs="Times New Roman"/>
          <w:noProof/>
          <w:color w:val="000000"/>
        </w:rPr>
      </w:pPr>
      <w:r w:rsidRPr="00DA1201">
        <w:rPr>
          <w:rFonts w:ascii="Times New Roman" w:hAnsi="Times New Roman" w:cs="Times New Roman"/>
          <w:noProof/>
          <w:color w:val="000000"/>
        </w:rPr>
        <w:t>«Деньги кредит банки» Под ред. Г.Н. Белоглазовой: Учебник-М.: Д34 Юрайт-Издат, 2007, 620с.</w:t>
      </w:r>
      <w:bookmarkStart w:id="0" w:name="_GoBack"/>
      <w:bookmarkEnd w:id="0"/>
    </w:p>
    <w:sectPr w:rsidR="00127128" w:rsidRPr="00DA1201" w:rsidSect="009B7907">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8D" w:rsidRDefault="007C628D">
      <w:r>
        <w:separator/>
      </w:r>
    </w:p>
  </w:endnote>
  <w:endnote w:type="continuationSeparator" w:id="0">
    <w:p w:rsidR="007C628D" w:rsidRDefault="007C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9C" w:rsidRDefault="00A249C8" w:rsidP="009B7907">
    <w:pPr>
      <w:pStyle w:val="a5"/>
      <w:framePr w:wrap="auto" w:vAnchor="text" w:hAnchor="margin" w:xAlign="right" w:y="1"/>
      <w:rPr>
        <w:rStyle w:val="a7"/>
      </w:rPr>
    </w:pPr>
    <w:r>
      <w:rPr>
        <w:rStyle w:val="a7"/>
        <w:noProof/>
      </w:rPr>
      <w:t>2</w:t>
    </w:r>
  </w:p>
  <w:p w:rsidR="005B759C" w:rsidRDefault="005B759C" w:rsidP="002D54C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9C" w:rsidRDefault="005B75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8D" w:rsidRDefault="007C628D">
      <w:r>
        <w:separator/>
      </w:r>
    </w:p>
  </w:footnote>
  <w:footnote w:type="continuationSeparator" w:id="0">
    <w:p w:rsidR="007C628D" w:rsidRDefault="007C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9C" w:rsidRDefault="005B759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59C" w:rsidRDefault="005B759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72B"/>
    <w:multiLevelType w:val="singleLevel"/>
    <w:tmpl w:val="0419000F"/>
    <w:lvl w:ilvl="0">
      <w:start w:val="1"/>
      <w:numFmt w:val="decimal"/>
      <w:lvlText w:val="%1."/>
      <w:lvlJc w:val="left"/>
      <w:pPr>
        <w:tabs>
          <w:tab w:val="num" w:pos="360"/>
        </w:tabs>
        <w:ind w:left="360" w:hanging="360"/>
      </w:pPr>
    </w:lvl>
  </w:abstractNum>
  <w:abstractNum w:abstractNumId="1">
    <w:nsid w:val="2AA703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BF75626"/>
    <w:multiLevelType w:val="hybridMultilevel"/>
    <w:tmpl w:val="4560CC9E"/>
    <w:lvl w:ilvl="0" w:tplc="92CADC3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34E710A"/>
    <w:multiLevelType w:val="hybridMultilevel"/>
    <w:tmpl w:val="C518BC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69BA403C"/>
    <w:multiLevelType w:val="singleLevel"/>
    <w:tmpl w:val="6D9C9B8E"/>
    <w:lvl w:ilvl="0">
      <w:start w:val="1"/>
      <w:numFmt w:val="decimal"/>
      <w:lvlText w:val="%1)"/>
      <w:lvlJc w:val="left"/>
      <w:pPr>
        <w:tabs>
          <w:tab w:val="num" w:pos="1080"/>
        </w:tabs>
        <w:ind w:left="1080" w:hanging="360"/>
      </w:pPr>
      <w:rPr>
        <w:rFonts w:hint="default"/>
      </w:rPr>
    </w:lvl>
  </w:abstractNum>
  <w:abstractNum w:abstractNumId="5">
    <w:nsid w:val="7ACA61F4"/>
    <w:multiLevelType w:val="singleLevel"/>
    <w:tmpl w:val="6D9C9B8E"/>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0E0"/>
    <w:rsid w:val="00000659"/>
    <w:rsid w:val="00082571"/>
    <w:rsid w:val="00114518"/>
    <w:rsid w:val="00127128"/>
    <w:rsid w:val="0018721B"/>
    <w:rsid w:val="00213187"/>
    <w:rsid w:val="00221312"/>
    <w:rsid w:val="00225780"/>
    <w:rsid w:val="002335B5"/>
    <w:rsid w:val="00233FDD"/>
    <w:rsid w:val="00241476"/>
    <w:rsid w:val="002450B0"/>
    <w:rsid w:val="00266390"/>
    <w:rsid w:val="00284618"/>
    <w:rsid w:val="002D063F"/>
    <w:rsid w:val="002D4C96"/>
    <w:rsid w:val="002D54CA"/>
    <w:rsid w:val="002E41E6"/>
    <w:rsid w:val="002E6144"/>
    <w:rsid w:val="00322C5B"/>
    <w:rsid w:val="00332729"/>
    <w:rsid w:val="00367A55"/>
    <w:rsid w:val="003813AD"/>
    <w:rsid w:val="00383268"/>
    <w:rsid w:val="003D161D"/>
    <w:rsid w:val="004360E0"/>
    <w:rsid w:val="00441A79"/>
    <w:rsid w:val="004532B3"/>
    <w:rsid w:val="0048012D"/>
    <w:rsid w:val="00483195"/>
    <w:rsid w:val="005504E2"/>
    <w:rsid w:val="00551887"/>
    <w:rsid w:val="00556EBF"/>
    <w:rsid w:val="00573EE6"/>
    <w:rsid w:val="00597261"/>
    <w:rsid w:val="005A1FAA"/>
    <w:rsid w:val="005B759C"/>
    <w:rsid w:val="006123B2"/>
    <w:rsid w:val="00661F15"/>
    <w:rsid w:val="00663798"/>
    <w:rsid w:val="006A351F"/>
    <w:rsid w:val="006D4A06"/>
    <w:rsid w:val="006E303C"/>
    <w:rsid w:val="006F03C3"/>
    <w:rsid w:val="0070116B"/>
    <w:rsid w:val="0071033F"/>
    <w:rsid w:val="00713A2F"/>
    <w:rsid w:val="007576C3"/>
    <w:rsid w:val="00761E83"/>
    <w:rsid w:val="00790024"/>
    <w:rsid w:val="007B0704"/>
    <w:rsid w:val="007B0BEA"/>
    <w:rsid w:val="007B788A"/>
    <w:rsid w:val="007C47C6"/>
    <w:rsid w:val="007C628D"/>
    <w:rsid w:val="007F4FD0"/>
    <w:rsid w:val="008274A4"/>
    <w:rsid w:val="00827779"/>
    <w:rsid w:val="00853F05"/>
    <w:rsid w:val="00897EA7"/>
    <w:rsid w:val="008B26E7"/>
    <w:rsid w:val="008B3303"/>
    <w:rsid w:val="008B6980"/>
    <w:rsid w:val="008C24FC"/>
    <w:rsid w:val="0092417A"/>
    <w:rsid w:val="00925DE0"/>
    <w:rsid w:val="00935B2F"/>
    <w:rsid w:val="009377CF"/>
    <w:rsid w:val="00994922"/>
    <w:rsid w:val="009B7907"/>
    <w:rsid w:val="009C655A"/>
    <w:rsid w:val="009E3660"/>
    <w:rsid w:val="009E6D16"/>
    <w:rsid w:val="00A249C8"/>
    <w:rsid w:val="00A3338F"/>
    <w:rsid w:val="00A41FEF"/>
    <w:rsid w:val="00A50636"/>
    <w:rsid w:val="00A77723"/>
    <w:rsid w:val="00AB2B49"/>
    <w:rsid w:val="00AD2C9A"/>
    <w:rsid w:val="00AF76E6"/>
    <w:rsid w:val="00B217B7"/>
    <w:rsid w:val="00B66982"/>
    <w:rsid w:val="00B74F59"/>
    <w:rsid w:val="00BA659A"/>
    <w:rsid w:val="00BB1067"/>
    <w:rsid w:val="00C2025B"/>
    <w:rsid w:val="00C366C6"/>
    <w:rsid w:val="00C56E57"/>
    <w:rsid w:val="00C622DE"/>
    <w:rsid w:val="00CB7516"/>
    <w:rsid w:val="00D232E5"/>
    <w:rsid w:val="00D82189"/>
    <w:rsid w:val="00DA1201"/>
    <w:rsid w:val="00DB26A3"/>
    <w:rsid w:val="00DB3D09"/>
    <w:rsid w:val="00DC2F41"/>
    <w:rsid w:val="00DC446F"/>
    <w:rsid w:val="00DF5F77"/>
    <w:rsid w:val="00E56779"/>
    <w:rsid w:val="00E96D4B"/>
    <w:rsid w:val="00F02851"/>
    <w:rsid w:val="00F15BD9"/>
    <w:rsid w:val="00F2098C"/>
    <w:rsid w:val="00FA5313"/>
    <w:rsid w:val="00FD05C5"/>
    <w:rsid w:val="00FD1DF9"/>
    <w:rsid w:val="00FE25C3"/>
    <w:rsid w:val="00FF4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2E7C3B-8004-4908-B379-197B2FD2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2025B"/>
    <w:pPr>
      <w:spacing w:line="360" w:lineRule="auto"/>
      <w:ind w:firstLine="720"/>
      <w:jc w:val="both"/>
    </w:pPr>
    <w:rPr>
      <w:rFonts w:ascii="Courier New" w:hAnsi="Courier New" w:cs="Courier New"/>
      <w:sz w:val="28"/>
      <w:szCs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9E6D1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E6D16"/>
  </w:style>
  <w:style w:type="paragraph" w:styleId="a8">
    <w:name w:val="header"/>
    <w:basedOn w:val="a"/>
    <w:link w:val="a9"/>
    <w:uiPriority w:val="99"/>
    <w:rsid w:val="002D54CA"/>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729978">
      <w:marLeft w:val="0"/>
      <w:marRight w:val="0"/>
      <w:marTop w:val="0"/>
      <w:marBottom w:val="0"/>
      <w:divBdr>
        <w:top w:val="none" w:sz="0" w:space="0" w:color="auto"/>
        <w:left w:val="none" w:sz="0" w:space="0" w:color="auto"/>
        <w:bottom w:val="none" w:sz="0" w:space="0" w:color="auto"/>
        <w:right w:val="none" w:sz="0" w:space="0" w:color="auto"/>
      </w:divBdr>
    </w:div>
    <w:div w:id="959729979">
      <w:marLeft w:val="0"/>
      <w:marRight w:val="0"/>
      <w:marTop w:val="0"/>
      <w:marBottom w:val="0"/>
      <w:divBdr>
        <w:top w:val="none" w:sz="0" w:space="0" w:color="auto"/>
        <w:left w:val="none" w:sz="0" w:space="0" w:color="auto"/>
        <w:bottom w:val="none" w:sz="0" w:space="0" w:color="auto"/>
        <w:right w:val="none" w:sz="0" w:space="0" w:color="auto"/>
      </w:divBdr>
    </w:div>
    <w:div w:id="959729980">
      <w:marLeft w:val="0"/>
      <w:marRight w:val="0"/>
      <w:marTop w:val="0"/>
      <w:marBottom w:val="0"/>
      <w:divBdr>
        <w:top w:val="none" w:sz="0" w:space="0" w:color="auto"/>
        <w:left w:val="none" w:sz="0" w:space="0" w:color="auto"/>
        <w:bottom w:val="none" w:sz="0" w:space="0" w:color="auto"/>
        <w:right w:val="none" w:sz="0" w:space="0" w:color="auto"/>
      </w:divBdr>
    </w:div>
    <w:div w:id="959729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8691</Words>
  <Characters>49544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Кредит: его необходимость и сущность</vt:lpstr>
    </vt:vector>
  </TitlesOfParts>
  <Company>Дом</Company>
  <LinksUpToDate>false</LinksUpToDate>
  <CharactersWithSpaces>58119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 его необходимость и сущность</dc:title>
  <dc:subject/>
  <dc:creator>Евгений</dc:creator>
  <cp:keywords/>
  <dc:description/>
  <cp:lastModifiedBy>admin</cp:lastModifiedBy>
  <cp:revision>2</cp:revision>
  <cp:lastPrinted>2007-02-21T20:31:00Z</cp:lastPrinted>
  <dcterms:created xsi:type="dcterms:W3CDTF">2014-03-01T11:23:00Z</dcterms:created>
  <dcterms:modified xsi:type="dcterms:W3CDTF">2014-03-01T11:23:00Z</dcterms:modified>
</cp:coreProperties>
</file>