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C3657F" w:rsidRPr="004D0A10" w:rsidRDefault="00C3657F" w:rsidP="00C3657F">
      <w:pPr>
        <w:spacing w:line="360" w:lineRule="auto"/>
        <w:jc w:val="center"/>
        <w:rPr>
          <w:b/>
          <w:noProof/>
          <w:color w:val="000000"/>
          <w:sz w:val="28"/>
        </w:rPr>
      </w:pPr>
    </w:p>
    <w:p w:rsidR="00ED42FD" w:rsidRPr="004D0A10" w:rsidRDefault="00ED42FD" w:rsidP="00C3657F">
      <w:pPr>
        <w:spacing w:line="360" w:lineRule="auto"/>
        <w:jc w:val="center"/>
        <w:rPr>
          <w:b/>
          <w:noProof/>
          <w:color w:val="000000"/>
          <w:sz w:val="28"/>
        </w:rPr>
      </w:pPr>
      <w:r w:rsidRPr="004D0A10">
        <w:rPr>
          <w:b/>
          <w:noProof/>
          <w:color w:val="000000"/>
          <w:sz w:val="28"/>
        </w:rPr>
        <w:t>Кредитно-денежная политика</w:t>
      </w:r>
    </w:p>
    <w:p w:rsidR="00ED42FD" w:rsidRPr="004D0A10" w:rsidRDefault="002A27F9" w:rsidP="00ED42FD">
      <w:pPr>
        <w:spacing w:line="360" w:lineRule="auto"/>
        <w:ind w:firstLine="709"/>
        <w:jc w:val="both"/>
        <w:rPr>
          <w:b/>
          <w:noProof/>
          <w:color w:val="000000"/>
          <w:sz w:val="28"/>
        </w:rPr>
      </w:pPr>
      <w:r w:rsidRPr="004D0A10">
        <w:rPr>
          <w:noProof/>
          <w:color w:val="000000"/>
          <w:sz w:val="28"/>
        </w:rPr>
        <w:br w:type="page"/>
      </w:r>
      <w:bookmarkStart w:id="0" w:name="_Toc165387560"/>
      <w:bookmarkStart w:id="1" w:name="_Toc167206943"/>
      <w:r w:rsidR="00C3657F" w:rsidRPr="004D0A10">
        <w:rPr>
          <w:b/>
          <w:noProof/>
          <w:color w:val="000000"/>
          <w:sz w:val="28"/>
        </w:rPr>
        <w:t>Оглавление</w:t>
      </w:r>
    </w:p>
    <w:p w:rsidR="00ED42FD" w:rsidRPr="004D0A10" w:rsidRDefault="00ED42FD" w:rsidP="00ED42FD">
      <w:pPr>
        <w:spacing w:line="360" w:lineRule="auto"/>
        <w:ind w:firstLine="709"/>
        <w:jc w:val="both"/>
        <w:rPr>
          <w:noProof/>
          <w:color w:val="000000"/>
          <w:sz w:val="28"/>
        </w:rPr>
      </w:pPr>
    </w:p>
    <w:p w:rsidR="00ED42FD" w:rsidRPr="004D0A10" w:rsidRDefault="00C3657F" w:rsidP="00C3657F">
      <w:pPr>
        <w:spacing w:line="360" w:lineRule="auto"/>
        <w:jc w:val="both"/>
        <w:rPr>
          <w:noProof/>
          <w:color w:val="000000"/>
          <w:sz w:val="28"/>
        </w:rPr>
      </w:pPr>
      <w:r w:rsidRPr="004D0A10">
        <w:rPr>
          <w:noProof/>
          <w:color w:val="000000"/>
          <w:sz w:val="28"/>
        </w:rPr>
        <w:t>Введение</w:t>
      </w:r>
    </w:p>
    <w:p w:rsidR="00ED42FD" w:rsidRPr="004D0A10" w:rsidRDefault="00ED42FD" w:rsidP="00C3657F">
      <w:pPr>
        <w:spacing w:line="360" w:lineRule="auto"/>
        <w:jc w:val="both"/>
        <w:rPr>
          <w:noProof/>
          <w:color w:val="000000"/>
          <w:sz w:val="28"/>
        </w:rPr>
      </w:pPr>
      <w:r w:rsidRPr="004D0A10">
        <w:rPr>
          <w:noProof/>
          <w:color w:val="000000"/>
          <w:sz w:val="28"/>
        </w:rPr>
        <w:t>1.</w:t>
      </w:r>
      <w:r w:rsidR="00C3657F" w:rsidRPr="004D0A10">
        <w:rPr>
          <w:noProof/>
          <w:color w:val="000000"/>
          <w:sz w:val="28"/>
        </w:rPr>
        <w:t xml:space="preserve"> </w:t>
      </w:r>
      <w:r w:rsidRPr="004D0A10">
        <w:rPr>
          <w:noProof/>
          <w:color w:val="000000"/>
          <w:sz w:val="28"/>
        </w:rPr>
        <w:t>Виды банковских систем</w:t>
      </w:r>
    </w:p>
    <w:p w:rsidR="00ED42FD" w:rsidRPr="004D0A10" w:rsidRDefault="00ED42FD" w:rsidP="00C3657F">
      <w:pPr>
        <w:spacing w:line="360" w:lineRule="auto"/>
        <w:jc w:val="both"/>
        <w:rPr>
          <w:noProof/>
          <w:color w:val="000000"/>
          <w:sz w:val="28"/>
        </w:rPr>
      </w:pPr>
      <w:r w:rsidRPr="004D0A10">
        <w:rPr>
          <w:noProof/>
          <w:color w:val="000000"/>
          <w:sz w:val="28"/>
        </w:rPr>
        <w:t>2.</w:t>
      </w:r>
      <w:r w:rsidR="00C3657F" w:rsidRPr="004D0A10">
        <w:rPr>
          <w:noProof/>
          <w:color w:val="000000"/>
          <w:sz w:val="28"/>
        </w:rPr>
        <w:t xml:space="preserve"> </w:t>
      </w:r>
      <w:r w:rsidRPr="004D0A10">
        <w:rPr>
          <w:noProof/>
          <w:color w:val="000000"/>
          <w:sz w:val="28"/>
        </w:rPr>
        <w:t>Современная банковская система РФ и её структура</w:t>
      </w:r>
    </w:p>
    <w:p w:rsidR="00ED42FD" w:rsidRPr="004D0A10" w:rsidRDefault="00ED42FD" w:rsidP="00C3657F">
      <w:pPr>
        <w:spacing w:line="360" w:lineRule="auto"/>
        <w:jc w:val="both"/>
        <w:rPr>
          <w:noProof/>
          <w:color w:val="000000"/>
          <w:sz w:val="28"/>
        </w:rPr>
      </w:pPr>
      <w:r w:rsidRPr="004D0A10">
        <w:rPr>
          <w:noProof/>
          <w:color w:val="000000"/>
          <w:sz w:val="28"/>
        </w:rPr>
        <w:t>2.1</w:t>
      </w:r>
      <w:r w:rsidR="00C3657F" w:rsidRPr="004D0A10">
        <w:rPr>
          <w:noProof/>
          <w:color w:val="000000"/>
          <w:sz w:val="28"/>
        </w:rPr>
        <w:t xml:space="preserve"> </w:t>
      </w:r>
      <w:r w:rsidRPr="004D0A10">
        <w:rPr>
          <w:noProof/>
          <w:color w:val="000000"/>
          <w:sz w:val="28"/>
        </w:rPr>
        <w:t>Функции центрального банка</w:t>
      </w:r>
    </w:p>
    <w:p w:rsidR="00ED42FD" w:rsidRPr="004D0A10" w:rsidRDefault="00ED42FD" w:rsidP="00C3657F">
      <w:pPr>
        <w:spacing w:line="360" w:lineRule="auto"/>
        <w:jc w:val="both"/>
        <w:rPr>
          <w:noProof/>
          <w:color w:val="000000"/>
          <w:sz w:val="28"/>
        </w:rPr>
      </w:pPr>
      <w:r w:rsidRPr="004D0A10">
        <w:rPr>
          <w:noProof/>
          <w:color w:val="000000"/>
          <w:sz w:val="28"/>
        </w:rPr>
        <w:t>2.2</w:t>
      </w:r>
      <w:r w:rsidR="00C3657F" w:rsidRPr="004D0A10">
        <w:rPr>
          <w:noProof/>
          <w:color w:val="000000"/>
          <w:sz w:val="28"/>
        </w:rPr>
        <w:t xml:space="preserve"> </w:t>
      </w:r>
      <w:r w:rsidRPr="004D0A10">
        <w:rPr>
          <w:noProof/>
          <w:color w:val="000000"/>
          <w:sz w:val="28"/>
        </w:rPr>
        <w:t>Денежно- кредитная политика</w:t>
      </w:r>
    </w:p>
    <w:p w:rsidR="00ED42FD" w:rsidRPr="004D0A10" w:rsidRDefault="00ED42FD" w:rsidP="00C3657F">
      <w:pPr>
        <w:spacing w:line="360" w:lineRule="auto"/>
        <w:jc w:val="both"/>
        <w:rPr>
          <w:noProof/>
          <w:color w:val="000000"/>
          <w:sz w:val="28"/>
        </w:rPr>
      </w:pPr>
      <w:r w:rsidRPr="004D0A10">
        <w:rPr>
          <w:noProof/>
          <w:color w:val="000000"/>
          <w:sz w:val="28"/>
        </w:rPr>
        <w:t>2.3</w:t>
      </w:r>
      <w:r w:rsidR="00C3657F" w:rsidRPr="004D0A10">
        <w:rPr>
          <w:noProof/>
          <w:color w:val="000000"/>
          <w:sz w:val="28"/>
        </w:rPr>
        <w:t xml:space="preserve"> </w:t>
      </w:r>
      <w:r w:rsidRPr="004D0A10">
        <w:rPr>
          <w:noProof/>
          <w:color w:val="000000"/>
          <w:sz w:val="28"/>
        </w:rPr>
        <w:t>Функции коммерческого банка</w:t>
      </w:r>
    </w:p>
    <w:p w:rsidR="00ED42FD" w:rsidRPr="004D0A10" w:rsidRDefault="00ED42FD" w:rsidP="00C3657F">
      <w:pPr>
        <w:spacing w:line="360" w:lineRule="auto"/>
        <w:jc w:val="both"/>
        <w:rPr>
          <w:noProof/>
          <w:color w:val="000000"/>
          <w:sz w:val="28"/>
        </w:rPr>
      </w:pPr>
      <w:r w:rsidRPr="004D0A10">
        <w:rPr>
          <w:noProof/>
          <w:color w:val="000000"/>
          <w:sz w:val="28"/>
        </w:rPr>
        <w:t>3.</w:t>
      </w:r>
      <w:r w:rsidR="00C3657F" w:rsidRPr="004D0A10">
        <w:rPr>
          <w:noProof/>
          <w:color w:val="000000"/>
          <w:sz w:val="28"/>
        </w:rPr>
        <w:t xml:space="preserve"> </w:t>
      </w:r>
      <w:r w:rsidRPr="004D0A10">
        <w:rPr>
          <w:noProof/>
          <w:color w:val="000000"/>
          <w:sz w:val="28"/>
        </w:rPr>
        <w:t>Кредитные отношения</w:t>
      </w:r>
    </w:p>
    <w:p w:rsidR="00ED42FD" w:rsidRPr="004D0A10" w:rsidRDefault="00ED42FD" w:rsidP="00C3657F">
      <w:pPr>
        <w:spacing w:line="360" w:lineRule="auto"/>
        <w:jc w:val="both"/>
        <w:rPr>
          <w:noProof/>
          <w:color w:val="000000"/>
          <w:sz w:val="28"/>
        </w:rPr>
      </w:pPr>
      <w:r w:rsidRPr="004D0A10">
        <w:rPr>
          <w:noProof/>
          <w:color w:val="000000"/>
          <w:sz w:val="28"/>
        </w:rPr>
        <w:t>3.1</w:t>
      </w:r>
      <w:r w:rsidR="00C3657F" w:rsidRPr="004D0A10">
        <w:rPr>
          <w:noProof/>
          <w:color w:val="000000"/>
          <w:sz w:val="28"/>
        </w:rPr>
        <w:t xml:space="preserve"> </w:t>
      </w:r>
      <w:r w:rsidRPr="004D0A10">
        <w:rPr>
          <w:noProof/>
          <w:color w:val="000000"/>
          <w:sz w:val="28"/>
        </w:rPr>
        <w:t xml:space="preserve">Проблема кредитов </w:t>
      </w:r>
      <w:r w:rsidR="00C3657F" w:rsidRPr="004D0A10">
        <w:rPr>
          <w:noProof/>
          <w:color w:val="000000"/>
          <w:sz w:val="28"/>
        </w:rPr>
        <w:t>и</w:t>
      </w:r>
      <w:r w:rsidRPr="004D0A10">
        <w:rPr>
          <w:noProof/>
          <w:color w:val="000000"/>
          <w:sz w:val="28"/>
        </w:rPr>
        <w:t xml:space="preserve"> пути ее решения</w:t>
      </w:r>
    </w:p>
    <w:p w:rsidR="00ED42FD" w:rsidRPr="004D0A10" w:rsidRDefault="00ED42FD" w:rsidP="00C3657F">
      <w:pPr>
        <w:spacing w:line="360" w:lineRule="auto"/>
        <w:jc w:val="both"/>
        <w:rPr>
          <w:noProof/>
          <w:color w:val="000000"/>
          <w:sz w:val="28"/>
        </w:rPr>
      </w:pPr>
      <w:r w:rsidRPr="004D0A10">
        <w:rPr>
          <w:noProof/>
          <w:color w:val="000000"/>
          <w:sz w:val="28"/>
        </w:rPr>
        <w:t>3.2</w:t>
      </w:r>
      <w:r w:rsidR="00C3657F" w:rsidRPr="004D0A10">
        <w:rPr>
          <w:noProof/>
          <w:color w:val="000000"/>
          <w:sz w:val="28"/>
        </w:rPr>
        <w:t xml:space="preserve"> </w:t>
      </w:r>
      <w:r w:rsidRPr="004D0A10">
        <w:rPr>
          <w:noProof/>
          <w:color w:val="000000"/>
          <w:sz w:val="28"/>
        </w:rPr>
        <w:t>Решение проблемы кредитов: международный опыт</w:t>
      </w:r>
    </w:p>
    <w:p w:rsidR="00ED42FD" w:rsidRPr="004D0A10" w:rsidRDefault="00C3657F" w:rsidP="00C3657F">
      <w:pPr>
        <w:spacing w:line="360" w:lineRule="auto"/>
        <w:jc w:val="both"/>
        <w:rPr>
          <w:noProof/>
          <w:color w:val="000000"/>
          <w:sz w:val="28"/>
        </w:rPr>
      </w:pPr>
      <w:r w:rsidRPr="004D0A10">
        <w:rPr>
          <w:noProof/>
          <w:color w:val="000000"/>
          <w:sz w:val="28"/>
        </w:rPr>
        <w:t>Заключение</w:t>
      </w:r>
    </w:p>
    <w:p w:rsidR="00ED42FD" w:rsidRPr="004D0A10" w:rsidRDefault="00C3657F" w:rsidP="00C3657F">
      <w:pPr>
        <w:spacing w:line="360" w:lineRule="auto"/>
        <w:jc w:val="both"/>
        <w:rPr>
          <w:noProof/>
          <w:color w:val="000000"/>
          <w:sz w:val="28"/>
        </w:rPr>
      </w:pPr>
      <w:r w:rsidRPr="004D0A10">
        <w:rPr>
          <w:noProof/>
          <w:color w:val="000000"/>
          <w:sz w:val="28"/>
        </w:rPr>
        <w:t>Список литературы</w:t>
      </w:r>
    </w:p>
    <w:p w:rsidR="00ED42FD" w:rsidRPr="004D0A10" w:rsidRDefault="00ED42FD" w:rsidP="00ED42FD">
      <w:pPr>
        <w:spacing w:line="360" w:lineRule="auto"/>
        <w:ind w:firstLine="709"/>
        <w:jc w:val="both"/>
        <w:rPr>
          <w:noProof/>
          <w:color w:val="000000"/>
          <w:sz w:val="28"/>
        </w:rPr>
      </w:pPr>
    </w:p>
    <w:p w:rsidR="00B845AD" w:rsidRPr="004D0A10" w:rsidRDefault="00C3657F" w:rsidP="00ED42FD">
      <w:pPr>
        <w:spacing w:line="360" w:lineRule="auto"/>
        <w:ind w:firstLine="709"/>
        <w:jc w:val="both"/>
        <w:rPr>
          <w:b/>
          <w:noProof/>
          <w:color w:val="000000"/>
          <w:sz w:val="28"/>
        </w:rPr>
      </w:pPr>
      <w:r w:rsidRPr="004D0A10">
        <w:rPr>
          <w:noProof/>
          <w:color w:val="000000"/>
          <w:sz w:val="28"/>
        </w:rPr>
        <w:br w:type="page"/>
      </w:r>
      <w:r w:rsidR="00B845AD" w:rsidRPr="004D0A10">
        <w:rPr>
          <w:b/>
          <w:noProof/>
          <w:color w:val="000000"/>
          <w:sz w:val="28"/>
        </w:rPr>
        <w:t>Введение</w:t>
      </w:r>
      <w:bookmarkEnd w:id="0"/>
      <w:bookmarkEnd w:id="1"/>
    </w:p>
    <w:p w:rsidR="00B845AD" w:rsidRPr="004D0A10" w:rsidRDefault="00B845AD" w:rsidP="00ED42FD">
      <w:pPr>
        <w:spacing w:line="360" w:lineRule="auto"/>
        <w:ind w:firstLine="709"/>
        <w:jc w:val="both"/>
        <w:rPr>
          <w:noProof/>
          <w:color w:val="000000"/>
          <w:sz w:val="28"/>
        </w:rPr>
      </w:pPr>
    </w:p>
    <w:p w:rsidR="00A85294" w:rsidRPr="004D0A10" w:rsidRDefault="00A85294" w:rsidP="00ED42FD">
      <w:pPr>
        <w:spacing w:line="360" w:lineRule="auto"/>
        <w:ind w:firstLine="709"/>
        <w:jc w:val="both"/>
        <w:rPr>
          <w:noProof/>
          <w:color w:val="000000"/>
          <w:sz w:val="28"/>
        </w:rPr>
      </w:pPr>
      <w:r w:rsidRPr="004D0A10">
        <w:rPr>
          <w:noProof/>
          <w:color w:val="000000"/>
          <w:sz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w:t>
      </w:r>
      <w:r w:rsidR="00ED42FD" w:rsidRPr="004D0A10">
        <w:rPr>
          <w:noProof/>
          <w:color w:val="000000"/>
          <w:sz w:val="28"/>
        </w:rPr>
        <w:t xml:space="preserve"> </w:t>
      </w:r>
      <w:r w:rsidRPr="004D0A10">
        <w:rPr>
          <w:noProof/>
          <w:color w:val="000000"/>
          <w:sz w:val="28"/>
        </w:rPr>
        <w:t>вопросов.</w:t>
      </w:r>
    </w:p>
    <w:p w:rsidR="00A85294" w:rsidRPr="004D0A10" w:rsidRDefault="00A85294" w:rsidP="00ED42FD">
      <w:pPr>
        <w:spacing w:line="360" w:lineRule="auto"/>
        <w:ind w:firstLine="709"/>
        <w:jc w:val="both"/>
        <w:rPr>
          <w:noProof/>
          <w:color w:val="000000"/>
          <w:sz w:val="28"/>
        </w:rPr>
      </w:pPr>
      <w:r w:rsidRPr="004D0A10">
        <w:rPr>
          <w:noProof/>
          <w:color w:val="000000"/>
          <w:sz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правового регулирования финансово-кредитных отношении</w:t>
      </w:r>
      <w:r w:rsidR="00ED42FD" w:rsidRPr="004D0A10">
        <w:rPr>
          <w:noProof/>
          <w:color w:val="000000"/>
          <w:sz w:val="28"/>
        </w:rPr>
        <w:t xml:space="preserve"> </w:t>
      </w:r>
      <w:r w:rsidRPr="004D0A10">
        <w:rPr>
          <w:noProof/>
          <w:color w:val="000000"/>
          <w:sz w:val="28"/>
        </w:rPr>
        <w:t>субъектов</w:t>
      </w:r>
      <w:r w:rsidR="00ED42FD" w:rsidRPr="004D0A10">
        <w:rPr>
          <w:noProof/>
          <w:color w:val="000000"/>
          <w:sz w:val="28"/>
        </w:rPr>
        <w:t xml:space="preserve"> </w:t>
      </w:r>
      <w:r w:rsidRPr="004D0A10">
        <w:rPr>
          <w:noProof/>
          <w:color w:val="000000"/>
          <w:sz w:val="28"/>
        </w:rPr>
        <w:t>предпринимательской</w:t>
      </w:r>
      <w:r w:rsidR="00ED42FD" w:rsidRPr="004D0A10">
        <w:rPr>
          <w:noProof/>
          <w:color w:val="000000"/>
          <w:sz w:val="28"/>
        </w:rPr>
        <w:t xml:space="preserve"> </w:t>
      </w:r>
      <w:r w:rsidRPr="004D0A10">
        <w:rPr>
          <w:noProof/>
          <w:color w:val="000000"/>
          <w:sz w:val="28"/>
        </w:rPr>
        <w:t>деятельности.</w:t>
      </w:r>
    </w:p>
    <w:p w:rsidR="00A85294" w:rsidRPr="004D0A10" w:rsidRDefault="00A85294" w:rsidP="00ED42FD">
      <w:pPr>
        <w:spacing w:line="360" w:lineRule="auto"/>
        <w:ind w:firstLine="709"/>
        <w:jc w:val="both"/>
        <w:rPr>
          <w:noProof/>
          <w:color w:val="000000"/>
          <w:sz w:val="28"/>
        </w:rPr>
      </w:pPr>
      <w:r w:rsidRPr="004D0A10">
        <w:rPr>
          <w:noProof/>
          <w:color w:val="000000"/>
          <w:sz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но кредитному договору.</w:t>
      </w:r>
    </w:p>
    <w:p w:rsidR="00B845AD" w:rsidRPr="004D0A10" w:rsidRDefault="0090475D" w:rsidP="00ED42FD">
      <w:pPr>
        <w:spacing w:line="360" w:lineRule="auto"/>
        <w:ind w:firstLine="709"/>
        <w:jc w:val="both"/>
        <w:rPr>
          <w:noProof/>
          <w:color w:val="000000"/>
          <w:sz w:val="28"/>
        </w:rPr>
      </w:pPr>
      <w:r w:rsidRPr="004D0A10">
        <w:rPr>
          <w:noProof/>
          <w:color w:val="000000"/>
          <w:sz w:val="28"/>
        </w:rPr>
        <w:t xml:space="preserve">Цель работы: Исследовать кредитно-банковскую систему государства; выявить проблемы </w:t>
      </w:r>
      <w:r w:rsidR="00CC5DF1" w:rsidRPr="004D0A10">
        <w:rPr>
          <w:noProof/>
          <w:color w:val="000000"/>
          <w:sz w:val="28"/>
        </w:rPr>
        <w:t>кредитов, и пути их</w:t>
      </w:r>
      <w:r w:rsidRPr="004D0A10">
        <w:rPr>
          <w:noProof/>
          <w:color w:val="000000"/>
          <w:sz w:val="28"/>
        </w:rPr>
        <w:t xml:space="preserve"> решения.</w:t>
      </w:r>
    </w:p>
    <w:p w:rsidR="00B51C92" w:rsidRPr="004D0A10" w:rsidRDefault="00ED42FD" w:rsidP="00ED42FD">
      <w:pPr>
        <w:spacing w:line="360" w:lineRule="auto"/>
        <w:ind w:firstLine="709"/>
        <w:jc w:val="both"/>
        <w:rPr>
          <w:b/>
          <w:noProof/>
          <w:color w:val="000000"/>
          <w:sz w:val="28"/>
        </w:rPr>
      </w:pPr>
      <w:r w:rsidRPr="004D0A10">
        <w:rPr>
          <w:noProof/>
          <w:color w:val="000000"/>
          <w:sz w:val="28"/>
        </w:rPr>
        <w:br w:type="page"/>
      </w:r>
      <w:bookmarkStart w:id="2" w:name="_Toc165387561"/>
      <w:bookmarkStart w:id="3" w:name="_Toc167206944"/>
      <w:r w:rsidR="00C3657F" w:rsidRPr="004D0A10">
        <w:rPr>
          <w:b/>
          <w:noProof/>
          <w:color w:val="000000"/>
          <w:sz w:val="28"/>
        </w:rPr>
        <w:t>1.</w:t>
      </w:r>
      <w:r w:rsidR="00C3657F" w:rsidRPr="004D0A10">
        <w:rPr>
          <w:noProof/>
          <w:color w:val="000000"/>
          <w:sz w:val="28"/>
        </w:rPr>
        <w:t xml:space="preserve"> </w:t>
      </w:r>
      <w:r w:rsidR="00B51C92" w:rsidRPr="004D0A10">
        <w:rPr>
          <w:b/>
          <w:noProof/>
          <w:color w:val="000000"/>
          <w:sz w:val="28"/>
        </w:rPr>
        <w:t>Виды банковских систем</w:t>
      </w:r>
      <w:bookmarkEnd w:id="2"/>
      <w:bookmarkEnd w:id="3"/>
    </w:p>
    <w:p w:rsidR="00FF77E8" w:rsidRPr="004D0A10" w:rsidRDefault="00FF77E8" w:rsidP="00ED42FD">
      <w:pPr>
        <w:spacing w:line="360" w:lineRule="auto"/>
        <w:ind w:firstLine="709"/>
        <w:jc w:val="both"/>
        <w:rPr>
          <w:noProof/>
          <w:color w:val="000000"/>
          <w:sz w:val="28"/>
        </w:rPr>
      </w:pPr>
    </w:p>
    <w:p w:rsidR="00FF77E8" w:rsidRPr="004D0A10" w:rsidRDefault="00FF77E8" w:rsidP="00ED42FD">
      <w:pPr>
        <w:spacing w:line="360" w:lineRule="auto"/>
        <w:ind w:firstLine="709"/>
        <w:jc w:val="both"/>
        <w:rPr>
          <w:noProof/>
          <w:color w:val="000000"/>
          <w:sz w:val="28"/>
        </w:rPr>
      </w:pPr>
      <w:r w:rsidRPr="004D0A10">
        <w:rPr>
          <w:noProof/>
          <w:color w:val="000000"/>
          <w:sz w:val="28"/>
        </w:rPr>
        <w:t>Банк – это кредитно-финансовое учреждение, осуществляющие операции, связанные с накоплением денежных средств, и посредничеством в платежах, а также, осуществляющее эмиссию ценных бумаг, и использование фондов банковского кредитования, путем предоставления различного рода ссуд.</w:t>
      </w:r>
    </w:p>
    <w:p w:rsidR="00B51C92" w:rsidRPr="004D0A10" w:rsidRDefault="00B51C92" w:rsidP="00ED42FD">
      <w:pPr>
        <w:spacing w:line="360" w:lineRule="auto"/>
        <w:ind w:firstLine="709"/>
        <w:jc w:val="both"/>
        <w:rPr>
          <w:noProof/>
          <w:color w:val="000000"/>
          <w:sz w:val="28"/>
        </w:rPr>
      </w:pPr>
      <w:r w:rsidRPr="004D0A10">
        <w:rPr>
          <w:noProof/>
          <w:color w:val="000000"/>
          <w:sz w:val="28"/>
        </w:rPr>
        <w:t>В истории развития банковских систем различных стран известно несколько их видов:</w:t>
      </w:r>
      <w:r w:rsidR="00EE2220" w:rsidRPr="004D0A10">
        <w:rPr>
          <w:noProof/>
          <w:color w:val="000000"/>
          <w:sz w:val="28"/>
        </w:rPr>
        <w:t xml:space="preserve"> </w:t>
      </w:r>
    </w:p>
    <w:p w:rsidR="00B51C92" w:rsidRPr="004D0A10" w:rsidRDefault="00B51C92" w:rsidP="00ED42FD">
      <w:pPr>
        <w:spacing w:line="360" w:lineRule="auto"/>
        <w:ind w:firstLine="709"/>
        <w:jc w:val="both"/>
        <w:rPr>
          <w:noProof/>
          <w:color w:val="000000"/>
          <w:sz w:val="28"/>
        </w:rPr>
      </w:pPr>
      <w:r w:rsidRPr="004D0A10">
        <w:rPr>
          <w:noProof/>
          <w:color w:val="000000"/>
          <w:sz w:val="28"/>
        </w:rPr>
        <w:t>двухуровневая банковская система (Центральный банк и система коммерческих банков); - централизованная монобанковская система;</w:t>
      </w:r>
    </w:p>
    <w:p w:rsidR="00E9210E" w:rsidRPr="004D0A10" w:rsidRDefault="00B51C92" w:rsidP="00ED42FD">
      <w:pPr>
        <w:spacing w:line="360" w:lineRule="auto"/>
        <w:ind w:firstLine="709"/>
        <w:jc w:val="both"/>
        <w:rPr>
          <w:noProof/>
          <w:color w:val="000000"/>
          <w:sz w:val="28"/>
        </w:rPr>
      </w:pPr>
      <w:r w:rsidRPr="004D0A10">
        <w:rPr>
          <w:noProof/>
          <w:color w:val="000000"/>
          <w:sz w:val="28"/>
        </w:rPr>
        <w:t>уникальная децентрализованная банковская система;</w:t>
      </w:r>
    </w:p>
    <w:p w:rsidR="00B51C92" w:rsidRPr="004D0A10" w:rsidRDefault="00B51C92" w:rsidP="00ED42FD">
      <w:pPr>
        <w:spacing w:line="360" w:lineRule="auto"/>
        <w:ind w:firstLine="709"/>
        <w:jc w:val="both"/>
        <w:rPr>
          <w:noProof/>
          <w:color w:val="000000"/>
          <w:sz w:val="28"/>
        </w:rPr>
      </w:pPr>
      <w:r w:rsidRPr="004D0A10">
        <w:rPr>
          <w:noProof/>
          <w:color w:val="000000"/>
          <w:sz w:val="28"/>
        </w:rPr>
        <w:t>Федеральная резервная система США.</w:t>
      </w:r>
      <w:r w:rsidR="00EE2220" w:rsidRPr="004D0A10">
        <w:rPr>
          <w:noProof/>
          <w:color w:val="000000"/>
          <w:sz w:val="28"/>
        </w:rPr>
        <w:t xml:space="preserve"> </w:t>
      </w:r>
    </w:p>
    <w:p w:rsidR="00B51C92" w:rsidRPr="004D0A10" w:rsidRDefault="00B51C92" w:rsidP="00ED42FD">
      <w:pPr>
        <w:spacing w:line="360" w:lineRule="auto"/>
        <w:ind w:firstLine="709"/>
        <w:jc w:val="both"/>
        <w:rPr>
          <w:noProof/>
          <w:color w:val="000000"/>
          <w:sz w:val="28"/>
        </w:rPr>
      </w:pPr>
      <w:r w:rsidRPr="004D0A10">
        <w:rPr>
          <w:noProof/>
          <w:color w:val="000000"/>
          <w:sz w:val="28"/>
        </w:rPr>
        <w:t>В большинстве стран с рыночной экономикой существует</w:t>
      </w:r>
      <w:r w:rsidR="005C672F" w:rsidRPr="004D0A10">
        <w:rPr>
          <w:noProof/>
          <w:color w:val="000000"/>
          <w:sz w:val="28"/>
        </w:rPr>
        <w:t xml:space="preserve"> </w:t>
      </w:r>
      <w:r w:rsidRPr="004D0A10">
        <w:rPr>
          <w:noProof/>
          <w:color w:val="000000"/>
          <w:sz w:val="28"/>
        </w:rPr>
        <w:t>двухуровневая структура банковской системы.</w:t>
      </w:r>
      <w:r w:rsidR="005C672F" w:rsidRPr="004D0A10">
        <w:rPr>
          <w:noProof/>
          <w:color w:val="000000"/>
          <w:sz w:val="28"/>
        </w:rPr>
        <w:t xml:space="preserve"> </w:t>
      </w:r>
      <w:r w:rsidRPr="004D0A10">
        <w:rPr>
          <w:noProof/>
          <w:color w:val="000000"/>
          <w:sz w:val="28"/>
        </w:rPr>
        <w:t>Первый уровень банковской системы образует Центральный</w:t>
      </w:r>
      <w:r w:rsidR="005C672F" w:rsidRPr="004D0A10">
        <w:rPr>
          <w:noProof/>
          <w:color w:val="000000"/>
          <w:sz w:val="28"/>
        </w:rPr>
        <w:t xml:space="preserve"> </w:t>
      </w:r>
      <w:r w:rsidRPr="004D0A10">
        <w:rPr>
          <w:noProof/>
          <w:color w:val="000000"/>
          <w:sz w:val="28"/>
        </w:rPr>
        <w:t>банк страны. Он выполняет следующие операции:</w:t>
      </w:r>
    </w:p>
    <w:p w:rsidR="00B51C92" w:rsidRPr="004D0A10" w:rsidRDefault="00B51C92" w:rsidP="00ED42FD">
      <w:pPr>
        <w:spacing w:line="360" w:lineRule="auto"/>
        <w:ind w:firstLine="709"/>
        <w:jc w:val="both"/>
        <w:rPr>
          <w:noProof/>
          <w:color w:val="000000"/>
          <w:sz w:val="28"/>
        </w:rPr>
      </w:pPr>
      <w:r w:rsidRPr="004D0A10">
        <w:rPr>
          <w:noProof/>
          <w:color w:val="000000"/>
          <w:sz w:val="28"/>
        </w:rPr>
        <w:t>осуществляет эмиссию</w:t>
      </w:r>
      <w:r w:rsidR="00411F71" w:rsidRPr="004D0A10">
        <w:rPr>
          <w:noProof/>
          <w:color w:val="000000"/>
          <w:sz w:val="28"/>
        </w:rPr>
        <w:t xml:space="preserve"> национальных денежных знаков,</w:t>
      </w:r>
      <w:r w:rsidR="00ED42FD" w:rsidRPr="004D0A10">
        <w:rPr>
          <w:noProof/>
          <w:color w:val="000000"/>
          <w:sz w:val="28"/>
        </w:rPr>
        <w:t xml:space="preserve"> </w:t>
      </w:r>
      <w:r w:rsidRPr="004D0A10">
        <w:rPr>
          <w:noProof/>
          <w:color w:val="000000"/>
          <w:sz w:val="28"/>
        </w:rPr>
        <w:t>организует их обращения и изъятия из обращения, определяет стандарты и порядок ведения расчетов и платежей;</w:t>
      </w:r>
    </w:p>
    <w:p w:rsidR="00B51C92" w:rsidRPr="004D0A10" w:rsidRDefault="00B51C92" w:rsidP="00ED42FD">
      <w:pPr>
        <w:spacing w:line="360" w:lineRule="auto"/>
        <w:ind w:firstLine="709"/>
        <w:jc w:val="both"/>
        <w:rPr>
          <w:noProof/>
          <w:color w:val="000000"/>
          <w:sz w:val="28"/>
        </w:rPr>
      </w:pPr>
      <w:r w:rsidRPr="004D0A10">
        <w:rPr>
          <w:noProof/>
          <w:color w:val="000000"/>
          <w:sz w:val="28"/>
        </w:rPr>
        <w:t>проводит общий надзор за деятельностью кредитно-финансовых учреждений страны и исполнение финансового законодательства;</w:t>
      </w:r>
    </w:p>
    <w:p w:rsidR="00B51C92" w:rsidRPr="004D0A10" w:rsidRDefault="00B51C92" w:rsidP="00ED42FD">
      <w:pPr>
        <w:spacing w:line="360" w:lineRule="auto"/>
        <w:ind w:firstLine="709"/>
        <w:jc w:val="both"/>
        <w:rPr>
          <w:noProof/>
          <w:color w:val="000000"/>
          <w:sz w:val="28"/>
        </w:rPr>
      </w:pPr>
      <w:r w:rsidRPr="004D0A10">
        <w:rPr>
          <w:noProof/>
          <w:color w:val="000000"/>
          <w:sz w:val="28"/>
        </w:rPr>
        <w:t>предоставляет кредиты коммерческим банкам;</w:t>
      </w:r>
    </w:p>
    <w:p w:rsidR="00B51C92" w:rsidRPr="004D0A10" w:rsidRDefault="00B51C92" w:rsidP="00ED42FD">
      <w:pPr>
        <w:spacing w:line="360" w:lineRule="auto"/>
        <w:ind w:firstLine="709"/>
        <w:jc w:val="both"/>
        <w:rPr>
          <w:noProof/>
          <w:color w:val="000000"/>
          <w:sz w:val="28"/>
        </w:rPr>
      </w:pPr>
      <w:r w:rsidRPr="004D0A10">
        <w:rPr>
          <w:noProof/>
          <w:color w:val="000000"/>
          <w:sz w:val="28"/>
        </w:rPr>
        <w:t>выпускает и проводит погашение государственных ценных бумаг:</w:t>
      </w:r>
    </w:p>
    <w:p w:rsidR="00B51C92" w:rsidRPr="004D0A10" w:rsidRDefault="00B51C92" w:rsidP="00ED42FD">
      <w:pPr>
        <w:spacing w:line="360" w:lineRule="auto"/>
        <w:ind w:firstLine="709"/>
        <w:jc w:val="both"/>
        <w:rPr>
          <w:noProof/>
          <w:color w:val="000000"/>
          <w:sz w:val="28"/>
        </w:rPr>
      </w:pPr>
      <w:r w:rsidRPr="004D0A10">
        <w:rPr>
          <w:noProof/>
          <w:color w:val="000000"/>
          <w:sz w:val="28"/>
        </w:rPr>
        <w:t>управляет счетами правительства, осуществляет зарубежные финансовые операции;</w:t>
      </w:r>
    </w:p>
    <w:p w:rsidR="00B51C92" w:rsidRPr="004D0A10" w:rsidRDefault="00B51C92" w:rsidP="00ED42FD">
      <w:pPr>
        <w:spacing w:line="360" w:lineRule="auto"/>
        <w:ind w:firstLine="709"/>
        <w:jc w:val="both"/>
        <w:rPr>
          <w:noProof/>
          <w:color w:val="000000"/>
          <w:sz w:val="28"/>
        </w:rPr>
      </w:pPr>
      <w:r w:rsidRPr="004D0A10">
        <w:rPr>
          <w:noProof/>
          <w:color w:val="000000"/>
          <w:sz w:val="28"/>
        </w:rPr>
        <w:t>осуществляет регулирование банковской ликвидности с помощью традиционных для Центрального банка методов воздействия на коммерческие банки: проведение политики учетной ставки, операций на открытом рынке с государственными ценными бумагами и регулирование норматива обязательных резервов коммерческих банков.</w:t>
      </w:r>
    </w:p>
    <w:p w:rsidR="00B51C92" w:rsidRPr="004D0A10" w:rsidRDefault="00B51C92" w:rsidP="00ED42FD">
      <w:pPr>
        <w:spacing w:line="360" w:lineRule="auto"/>
        <w:ind w:firstLine="709"/>
        <w:jc w:val="both"/>
        <w:rPr>
          <w:noProof/>
          <w:color w:val="000000"/>
          <w:sz w:val="28"/>
        </w:rPr>
      </w:pPr>
      <w:r w:rsidRPr="004D0A10">
        <w:rPr>
          <w:noProof/>
          <w:color w:val="000000"/>
          <w:sz w:val="28"/>
        </w:rPr>
        <w:t>В большинстве стран с рыночной экономикой и двухуровневой банковской системой функции Центральных банков в основном совпадают, но есть, естественно, и отличия. Так, например, во главе банковской системы Франции, которая характеризуется жестким банковским надзором и кредитным контролем, а также преобладанием государственных кредитных институтов, стоит Министерство финансов Франции. Центральный банк Франции - Банк Франции, наряду с двумя другими институтами (Национальный кредитный Совет и Комиссия по банковскому контролю), которые осуществляют контроль за деятельностью коммерческих банков, находится под руководством Министерства финансов.</w:t>
      </w:r>
    </w:p>
    <w:p w:rsidR="00B51C92" w:rsidRPr="004D0A10" w:rsidRDefault="00B51C92" w:rsidP="00ED42FD">
      <w:pPr>
        <w:spacing w:line="360" w:lineRule="auto"/>
        <w:ind w:firstLine="709"/>
        <w:jc w:val="both"/>
        <w:rPr>
          <w:noProof/>
          <w:color w:val="000000"/>
          <w:sz w:val="28"/>
        </w:rPr>
      </w:pPr>
      <w:r w:rsidRPr="004D0A10">
        <w:rPr>
          <w:noProof/>
          <w:color w:val="000000"/>
          <w:sz w:val="28"/>
        </w:rPr>
        <w:t>Банк Франции обладает монополией на эмиссию банкнот, но его задачи как банка государства ограничены, так как многие банковские опе</w:t>
      </w:r>
      <w:r w:rsidR="00E9210E" w:rsidRPr="004D0A10">
        <w:rPr>
          <w:noProof/>
          <w:color w:val="000000"/>
          <w:sz w:val="28"/>
        </w:rPr>
        <w:t>рации выполняет само Казначейств</w:t>
      </w:r>
      <w:r w:rsidRPr="004D0A10">
        <w:rPr>
          <w:noProof/>
          <w:color w:val="000000"/>
          <w:sz w:val="28"/>
        </w:rPr>
        <w:t>о Франции.</w:t>
      </w:r>
      <w:r w:rsidR="00EE2220" w:rsidRPr="004D0A10">
        <w:rPr>
          <w:noProof/>
          <w:color w:val="000000"/>
          <w:sz w:val="28"/>
        </w:rPr>
        <w:t xml:space="preserve"> </w:t>
      </w:r>
    </w:p>
    <w:p w:rsidR="00B51C92" w:rsidRPr="004D0A10" w:rsidRDefault="00B51C92" w:rsidP="00ED42FD">
      <w:pPr>
        <w:spacing w:line="360" w:lineRule="auto"/>
        <w:ind w:firstLine="709"/>
        <w:jc w:val="both"/>
        <w:rPr>
          <w:noProof/>
          <w:color w:val="000000"/>
          <w:sz w:val="28"/>
        </w:rPr>
      </w:pPr>
      <w:r w:rsidRPr="004D0A10">
        <w:rPr>
          <w:noProof/>
          <w:color w:val="000000"/>
          <w:sz w:val="28"/>
        </w:rPr>
        <w:t>В США, помимо двухуровневой структуры банковской системы, существует децентрализованная Федеральная Резервная Система (ФРС США). Ее возглавляют 12 федеральных резервных банков в различных регионах страны, задачей которых является контроль за деятельностью банков - членов ФРС и</w:t>
      </w:r>
      <w:r w:rsidR="005C672F" w:rsidRPr="004D0A10">
        <w:rPr>
          <w:noProof/>
          <w:color w:val="000000"/>
          <w:sz w:val="28"/>
        </w:rPr>
        <w:t xml:space="preserve"> </w:t>
      </w:r>
      <w:r w:rsidR="00E9210E" w:rsidRPr="004D0A10">
        <w:rPr>
          <w:noProof/>
          <w:color w:val="000000"/>
          <w:sz w:val="28"/>
        </w:rPr>
        <w:t>акционерных коммерческих б</w:t>
      </w:r>
      <w:r w:rsidRPr="004D0A10">
        <w:rPr>
          <w:noProof/>
          <w:color w:val="000000"/>
          <w:sz w:val="28"/>
        </w:rPr>
        <w:t>анков и коммерческих банков на</w:t>
      </w:r>
      <w:r w:rsidR="005C672F" w:rsidRPr="004D0A10">
        <w:rPr>
          <w:noProof/>
          <w:color w:val="000000"/>
          <w:sz w:val="28"/>
        </w:rPr>
        <w:t xml:space="preserve"> </w:t>
      </w:r>
      <w:r w:rsidRPr="004D0A10">
        <w:rPr>
          <w:noProof/>
          <w:color w:val="000000"/>
          <w:sz w:val="28"/>
        </w:rPr>
        <w:t>паевых началах. Основными преимуществами создаваемых коммерческих банков по сравнению с государственными специализированными банками являлись предоставленная свобода в выборе методов ведения банковских операций и прямая зависимость в привлечении клиентов на договорной основе.</w:t>
      </w:r>
    </w:p>
    <w:p w:rsidR="00B51C92" w:rsidRPr="004D0A10" w:rsidRDefault="00B51C92" w:rsidP="00ED42FD">
      <w:pPr>
        <w:spacing w:line="360" w:lineRule="auto"/>
        <w:ind w:firstLine="709"/>
        <w:jc w:val="both"/>
        <w:rPr>
          <w:noProof/>
          <w:color w:val="000000"/>
          <w:sz w:val="28"/>
        </w:rPr>
      </w:pPr>
      <w:r w:rsidRPr="004D0A10">
        <w:rPr>
          <w:noProof/>
          <w:color w:val="000000"/>
          <w:sz w:val="28"/>
        </w:rPr>
        <w:t>В конце 1990 г. были приняты федеральные законы «О Центральном банке Российской Федерации (Банке России)» и «О банках и банковской деятельности». С принятием этих законов начался более интенсивный процесс организации новых коммерческих банков.</w:t>
      </w:r>
    </w:p>
    <w:p w:rsidR="00B51C92" w:rsidRPr="004D0A10" w:rsidRDefault="00B51C92" w:rsidP="00ED42FD">
      <w:pPr>
        <w:spacing w:line="360" w:lineRule="auto"/>
        <w:ind w:firstLine="709"/>
        <w:jc w:val="both"/>
        <w:rPr>
          <w:noProof/>
          <w:color w:val="000000"/>
          <w:sz w:val="28"/>
        </w:rPr>
      </w:pPr>
      <w:r w:rsidRPr="004D0A10">
        <w:rPr>
          <w:noProof/>
          <w:color w:val="000000"/>
          <w:sz w:val="28"/>
        </w:rPr>
        <w:t>Перестройка банковской системы путем создания второго уровня в виде самостоятельных коммерческих банков была названа «реформой банковской системы начала 90-х годов». И если на начало 1990 г. было около 200 коммерческих банков, то к началу 1995 г. - уже 2,5 тысячи коммерческих банков. Для сравнения: в США, чтобы соз</w:t>
      </w:r>
      <w:r w:rsidR="00E9210E" w:rsidRPr="004D0A10">
        <w:rPr>
          <w:noProof/>
          <w:color w:val="000000"/>
          <w:sz w:val="28"/>
        </w:rPr>
        <w:t>дать 1 тысячу банков, потребовалось около 80 лет (1781 – 1860гг.).</w:t>
      </w:r>
      <w:r w:rsidR="009C746C" w:rsidRPr="004D0A10">
        <w:rPr>
          <w:noProof/>
          <w:color w:val="000000"/>
          <w:sz w:val="28"/>
        </w:rPr>
        <w:footnoteReference w:id="1"/>
      </w:r>
    </w:p>
    <w:p w:rsidR="00DF60EC" w:rsidRPr="004D0A10" w:rsidRDefault="00ED42FD" w:rsidP="00ED42FD">
      <w:pPr>
        <w:spacing w:line="360" w:lineRule="auto"/>
        <w:ind w:firstLine="709"/>
        <w:jc w:val="both"/>
        <w:rPr>
          <w:b/>
          <w:noProof/>
          <w:color w:val="000000"/>
          <w:sz w:val="28"/>
        </w:rPr>
      </w:pPr>
      <w:r w:rsidRPr="004D0A10">
        <w:rPr>
          <w:noProof/>
          <w:color w:val="000000"/>
          <w:sz w:val="28"/>
        </w:rPr>
        <w:br w:type="page"/>
      </w:r>
      <w:bookmarkStart w:id="4" w:name="_Toc165387562"/>
      <w:bookmarkStart w:id="5" w:name="_Toc167206945"/>
      <w:r w:rsidR="00C3657F" w:rsidRPr="004D0A10">
        <w:rPr>
          <w:b/>
          <w:noProof/>
          <w:color w:val="000000"/>
          <w:sz w:val="28"/>
        </w:rPr>
        <w:t xml:space="preserve">2. </w:t>
      </w:r>
      <w:r w:rsidR="00DF60EC" w:rsidRPr="004D0A10">
        <w:rPr>
          <w:b/>
          <w:noProof/>
          <w:color w:val="000000"/>
          <w:sz w:val="28"/>
        </w:rPr>
        <w:t>Современная банковская система РФ и её структура</w:t>
      </w:r>
      <w:bookmarkEnd w:id="4"/>
      <w:bookmarkEnd w:id="5"/>
    </w:p>
    <w:p w:rsidR="00DF60EC" w:rsidRPr="004D0A10" w:rsidRDefault="00DF60EC" w:rsidP="00ED42FD">
      <w:pPr>
        <w:spacing w:line="360" w:lineRule="auto"/>
        <w:ind w:firstLine="709"/>
        <w:jc w:val="both"/>
        <w:rPr>
          <w:noProof/>
          <w:color w:val="000000"/>
          <w:sz w:val="28"/>
        </w:rPr>
      </w:pPr>
    </w:p>
    <w:p w:rsidR="00B51C92" w:rsidRPr="004D0A10" w:rsidRDefault="00B51C92" w:rsidP="00ED42FD">
      <w:pPr>
        <w:spacing w:line="360" w:lineRule="auto"/>
        <w:ind w:firstLine="709"/>
        <w:jc w:val="both"/>
        <w:rPr>
          <w:noProof/>
          <w:color w:val="000000"/>
          <w:sz w:val="28"/>
        </w:rPr>
      </w:pPr>
      <w:r w:rsidRPr="004D0A10">
        <w:rPr>
          <w:noProof/>
          <w:color w:val="000000"/>
          <w:sz w:val="28"/>
        </w:rPr>
        <w:t xml:space="preserve">Современная банковская </w:t>
      </w:r>
      <w:r w:rsidR="00E9210E" w:rsidRPr="004D0A10">
        <w:rPr>
          <w:noProof/>
          <w:color w:val="000000"/>
          <w:sz w:val="28"/>
        </w:rPr>
        <w:t>система России представлена дву</w:t>
      </w:r>
      <w:r w:rsidRPr="004D0A10">
        <w:rPr>
          <w:noProof/>
          <w:color w:val="000000"/>
          <w:sz w:val="28"/>
        </w:rPr>
        <w:t>мя уровнями. В юридическом пл</w:t>
      </w:r>
      <w:r w:rsidR="00E9210E" w:rsidRPr="004D0A10">
        <w:rPr>
          <w:noProof/>
          <w:color w:val="000000"/>
          <w:sz w:val="28"/>
        </w:rPr>
        <w:t>ане она базируется на Феде</w:t>
      </w:r>
      <w:r w:rsidRPr="004D0A10">
        <w:rPr>
          <w:noProof/>
          <w:color w:val="000000"/>
          <w:sz w:val="28"/>
        </w:rPr>
        <w:t xml:space="preserve">ральном законе от 2 декабря </w:t>
      </w:r>
      <w:r w:rsidR="00E9210E" w:rsidRPr="004D0A10">
        <w:rPr>
          <w:noProof/>
          <w:color w:val="000000"/>
          <w:sz w:val="28"/>
        </w:rPr>
        <w:t>1990г. «О Центральном банке Рос</w:t>
      </w:r>
      <w:r w:rsidRPr="004D0A10">
        <w:rPr>
          <w:noProof/>
          <w:color w:val="000000"/>
          <w:sz w:val="28"/>
        </w:rPr>
        <w:t>сийской Федерации (Банке России)» (в редакции от 26.04.95 г. с последующими изменениями и дополнениями) и Федеральном законе от 3.02.96 г. «О внесении изменений и дополнений в закон РСФСР «О банках и банковской деятельности в РСФСР» (с последующими изменениями и дополнениями).</w:t>
      </w:r>
    </w:p>
    <w:p w:rsidR="00B51C92" w:rsidRPr="004D0A10" w:rsidRDefault="00B51C92" w:rsidP="00ED42FD">
      <w:pPr>
        <w:spacing w:line="360" w:lineRule="auto"/>
        <w:ind w:firstLine="709"/>
        <w:jc w:val="both"/>
        <w:rPr>
          <w:noProof/>
          <w:color w:val="000000"/>
          <w:sz w:val="28"/>
        </w:rPr>
      </w:pPr>
      <w:r w:rsidRPr="004D0A10">
        <w:rPr>
          <w:noProof/>
          <w:color w:val="000000"/>
          <w:sz w:val="28"/>
        </w:rPr>
        <w:t>Эти российские законы внесли кардинальные изменения в существовавшую тогда кредитно-банковскую систему страны, положив начало качественно новому этапу в развитии этой системы и ее правового обеспечения.</w:t>
      </w:r>
    </w:p>
    <w:p w:rsidR="00B51C92" w:rsidRPr="004D0A10" w:rsidRDefault="00B51C92" w:rsidP="00ED42FD">
      <w:pPr>
        <w:spacing w:line="360" w:lineRule="auto"/>
        <w:ind w:firstLine="709"/>
        <w:jc w:val="both"/>
        <w:rPr>
          <w:noProof/>
          <w:color w:val="000000"/>
          <w:sz w:val="28"/>
        </w:rPr>
      </w:pPr>
      <w:r w:rsidRPr="004D0A10">
        <w:rPr>
          <w:noProof/>
          <w:color w:val="000000"/>
          <w:sz w:val="28"/>
        </w:rPr>
        <w:t>Согласно законодательству, в России стало возможным создание банка на основе любой формы собственности, что и положило начало ликвидации государственной монополии на банковскую деятельность.</w:t>
      </w:r>
    </w:p>
    <w:p w:rsidR="00B51C92" w:rsidRPr="004D0A10" w:rsidRDefault="00B51C92" w:rsidP="00ED42FD">
      <w:pPr>
        <w:spacing w:line="360" w:lineRule="auto"/>
        <w:ind w:firstLine="709"/>
        <w:jc w:val="both"/>
        <w:rPr>
          <w:noProof/>
          <w:color w:val="000000"/>
          <w:sz w:val="28"/>
        </w:rPr>
      </w:pPr>
      <w:r w:rsidRPr="004D0A10">
        <w:rPr>
          <w:noProof/>
          <w:color w:val="000000"/>
          <w:sz w:val="28"/>
        </w:rPr>
        <w:t xml:space="preserve">В соответствии с данными законами, кредитная организация </w:t>
      </w:r>
      <w:r w:rsidR="00E9210E" w:rsidRPr="004D0A10">
        <w:rPr>
          <w:noProof/>
          <w:color w:val="000000"/>
          <w:sz w:val="28"/>
        </w:rPr>
        <w:t>- э</w:t>
      </w:r>
      <w:r w:rsidRPr="004D0A10">
        <w:rPr>
          <w:noProof/>
          <w:color w:val="000000"/>
          <w:sz w:val="28"/>
        </w:rPr>
        <w:t>то юридическое лицо, которое имеет целью извлечение прибыли и на основе лицензии Банка Росси</w:t>
      </w:r>
      <w:r w:rsidR="00E9210E" w:rsidRPr="004D0A10">
        <w:rPr>
          <w:noProof/>
          <w:color w:val="000000"/>
          <w:sz w:val="28"/>
        </w:rPr>
        <w:t>и имеет право осуществлять бан</w:t>
      </w:r>
      <w:r w:rsidRPr="004D0A10">
        <w:rPr>
          <w:noProof/>
          <w:color w:val="000000"/>
          <w:sz w:val="28"/>
        </w:rPr>
        <w:t>ковские операции. Состав банковс</w:t>
      </w:r>
      <w:r w:rsidR="00E9210E" w:rsidRPr="004D0A10">
        <w:rPr>
          <w:noProof/>
          <w:color w:val="000000"/>
          <w:sz w:val="28"/>
        </w:rPr>
        <w:t>ких операций также предусмот</w:t>
      </w:r>
      <w:r w:rsidRPr="004D0A10">
        <w:rPr>
          <w:noProof/>
          <w:color w:val="000000"/>
          <w:sz w:val="28"/>
        </w:rPr>
        <w:t>рен в Законе «О банках и банковской деятельности». Кредитные организации делятся на банки и небанковские кредитные организации.</w:t>
      </w:r>
    </w:p>
    <w:p w:rsidR="00B51C92" w:rsidRPr="004D0A10" w:rsidRDefault="00B51C92" w:rsidP="00ED42FD">
      <w:pPr>
        <w:spacing w:line="360" w:lineRule="auto"/>
        <w:ind w:firstLine="709"/>
        <w:jc w:val="both"/>
        <w:rPr>
          <w:noProof/>
          <w:color w:val="000000"/>
          <w:sz w:val="28"/>
        </w:rPr>
      </w:pPr>
      <w:r w:rsidRPr="004D0A10">
        <w:rPr>
          <w:noProof/>
          <w:color w:val="000000"/>
          <w:sz w:val="28"/>
        </w:rPr>
        <w:t xml:space="preserve">Банк - это кредитная организация, которая имеет исключительное право осуществлять в </w:t>
      </w:r>
      <w:r w:rsidR="00E9210E" w:rsidRPr="004D0A10">
        <w:rPr>
          <w:noProof/>
          <w:color w:val="000000"/>
          <w:sz w:val="28"/>
        </w:rPr>
        <w:t>совокупности,</w:t>
      </w:r>
      <w:r w:rsidRPr="004D0A10">
        <w:rPr>
          <w:noProof/>
          <w:color w:val="000000"/>
          <w:sz w:val="28"/>
        </w:rPr>
        <w:t xml:space="preserve"> следующие банковские операции:</w:t>
      </w:r>
    </w:p>
    <w:p w:rsidR="00B51C92" w:rsidRPr="004D0A10" w:rsidRDefault="00B51C92" w:rsidP="00ED42FD">
      <w:pPr>
        <w:spacing w:line="360" w:lineRule="auto"/>
        <w:ind w:firstLine="709"/>
        <w:jc w:val="both"/>
        <w:rPr>
          <w:noProof/>
          <w:color w:val="000000"/>
          <w:sz w:val="28"/>
        </w:rPr>
      </w:pPr>
      <w:r w:rsidRPr="004D0A10">
        <w:rPr>
          <w:noProof/>
          <w:color w:val="000000"/>
          <w:sz w:val="28"/>
        </w:rPr>
        <w:t>привлечение во вклады денежных средств юридических и физических лиц;</w:t>
      </w:r>
    </w:p>
    <w:p w:rsidR="00B51C92" w:rsidRPr="004D0A10" w:rsidRDefault="00B51C92" w:rsidP="00ED42FD">
      <w:pPr>
        <w:spacing w:line="360" w:lineRule="auto"/>
        <w:ind w:firstLine="709"/>
        <w:jc w:val="both"/>
        <w:rPr>
          <w:noProof/>
          <w:color w:val="000000"/>
          <w:sz w:val="28"/>
        </w:rPr>
      </w:pPr>
      <w:r w:rsidRPr="004D0A10">
        <w:rPr>
          <w:noProof/>
          <w:color w:val="000000"/>
          <w:sz w:val="28"/>
        </w:rPr>
        <w:t>размещение указанных средств от своего имени и за свой счет на условиях возвратности, срочности и платности;</w:t>
      </w:r>
    </w:p>
    <w:p w:rsidR="00B51C92" w:rsidRPr="004D0A10" w:rsidRDefault="00B51C92" w:rsidP="00ED42FD">
      <w:pPr>
        <w:spacing w:line="360" w:lineRule="auto"/>
        <w:ind w:firstLine="709"/>
        <w:jc w:val="both"/>
        <w:rPr>
          <w:noProof/>
          <w:color w:val="000000"/>
          <w:sz w:val="28"/>
        </w:rPr>
      </w:pPr>
      <w:r w:rsidRPr="004D0A10">
        <w:rPr>
          <w:noProof/>
          <w:color w:val="000000"/>
          <w:sz w:val="28"/>
        </w:rPr>
        <w:t>открытие и ведение банковских счетов физических и юридических лиц;</w:t>
      </w:r>
    </w:p>
    <w:p w:rsidR="00B51C92" w:rsidRPr="004D0A10" w:rsidRDefault="00B51C92" w:rsidP="00ED42FD">
      <w:pPr>
        <w:spacing w:line="360" w:lineRule="auto"/>
        <w:ind w:firstLine="709"/>
        <w:jc w:val="both"/>
        <w:rPr>
          <w:noProof/>
          <w:color w:val="000000"/>
          <w:sz w:val="28"/>
        </w:rPr>
      </w:pPr>
      <w:r w:rsidRPr="004D0A10">
        <w:rPr>
          <w:noProof/>
          <w:color w:val="000000"/>
          <w:sz w:val="28"/>
        </w:rPr>
        <w:t>покупка у юридических и физических лиц и продажа им иностранной валюты (наличной и на счетах);</w:t>
      </w:r>
    </w:p>
    <w:p w:rsidR="00B51C92" w:rsidRPr="004D0A10" w:rsidRDefault="00B51C92" w:rsidP="00ED42FD">
      <w:pPr>
        <w:spacing w:line="360" w:lineRule="auto"/>
        <w:ind w:firstLine="709"/>
        <w:jc w:val="both"/>
        <w:rPr>
          <w:noProof/>
          <w:color w:val="000000"/>
          <w:sz w:val="28"/>
        </w:rPr>
      </w:pPr>
      <w:r w:rsidRPr="004D0A10">
        <w:rPr>
          <w:noProof/>
          <w:color w:val="000000"/>
          <w:sz w:val="28"/>
        </w:rPr>
        <w:t>привлечение и размещение драгоценных металлов во вклады;</w:t>
      </w:r>
      <w:r w:rsidR="00EE2220" w:rsidRPr="004D0A10">
        <w:rPr>
          <w:noProof/>
          <w:color w:val="000000"/>
          <w:sz w:val="28"/>
        </w:rPr>
        <w:t xml:space="preserve"> </w:t>
      </w:r>
    </w:p>
    <w:p w:rsidR="00B51C92" w:rsidRPr="004D0A10" w:rsidRDefault="00B51C92" w:rsidP="00ED42FD">
      <w:pPr>
        <w:spacing w:line="360" w:lineRule="auto"/>
        <w:ind w:firstLine="709"/>
        <w:jc w:val="both"/>
        <w:rPr>
          <w:noProof/>
          <w:color w:val="000000"/>
          <w:sz w:val="28"/>
        </w:rPr>
      </w:pPr>
      <w:r w:rsidRPr="004D0A10">
        <w:rPr>
          <w:noProof/>
          <w:color w:val="000000"/>
          <w:sz w:val="28"/>
        </w:rPr>
        <w:t>финансирование капитальных вложений по поручению владельцев или распорядителей депозитов.</w:t>
      </w:r>
    </w:p>
    <w:p w:rsidR="00B51C92" w:rsidRPr="004D0A10" w:rsidRDefault="00B51C92" w:rsidP="00ED42FD">
      <w:pPr>
        <w:spacing w:line="360" w:lineRule="auto"/>
        <w:ind w:firstLine="709"/>
        <w:jc w:val="both"/>
        <w:rPr>
          <w:noProof/>
          <w:color w:val="000000"/>
          <w:sz w:val="28"/>
        </w:rPr>
      </w:pPr>
      <w:r w:rsidRPr="004D0A10">
        <w:rPr>
          <w:noProof/>
          <w:color w:val="000000"/>
          <w:sz w:val="28"/>
        </w:rPr>
        <w:t>Небанковская кредитная организация - это кредитная организация, имеющая право осуществлять отдельные банковские операции, предусмотренные настоящим Федеральным Законом. Допустимое сочетание банковских операций для небанковских кредитных организаций устанавливается Банком России.</w:t>
      </w:r>
    </w:p>
    <w:p w:rsidR="00B51C92" w:rsidRPr="004D0A10" w:rsidRDefault="00B51C92" w:rsidP="00ED42FD">
      <w:pPr>
        <w:spacing w:line="360" w:lineRule="auto"/>
        <w:ind w:firstLine="709"/>
        <w:jc w:val="both"/>
        <w:rPr>
          <w:noProof/>
          <w:color w:val="000000"/>
          <w:sz w:val="28"/>
        </w:rPr>
      </w:pPr>
      <w:r w:rsidRPr="004D0A10">
        <w:rPr>
          <w:noProof/>
          <w:color w:val="000000"/>
          <w:sz w:val="28"/>
        </w:rPr>
        <w:t>При рассмотрении современной банковской системы России в ней обнаруживаются связи двух типов.</w:t>
      </w:r>
    </w:p>
    <w:p w:rsidR="00B51C92" w:rsidRPr="004D0A10" w:rsidRDefault="00B51C92" w:rsidP="00ED42FD">
      <w:pPr>
        <w:spacing w:line="360" w:lineRule="auto"/>
        <w:ind w:firstLine="709"/>
        <w:jc w:val="both"/>
        <w:rPr>
          <w:noProof/>
          <w:color w:val="000000"/>
          <w:sz w:val="28"/>
        </w:rPr>
      </w:pPr>
      <w:r w:rsidRPr="004D0A10">
        <w:rPr>
          <w:noProof/>
          <w:color w:val="000000"/>
          <w:sz w:val="28"/>
        </w:rPr>
        <w:t>Во-первых, взаимосвязи между самими коммерческими банками, кредитными учреждениями; во-вторых, связь между Центральным банком, с одной стороны, и коммерческими банками, кредитными учреждениями, с другой. При этом в первом случае связь обеспечивает отношения координации между указанными элементами системы, а во втором случае перерастает в отношения субординации, которые, главным образом, и обеспечивают целостность системы.</w:t>
      </w:r>
    </w:p>
    <w:p w:rsidR="00B51C92" w:rsidRPr="004D0A10" w:rsidRDefault="00B51C92" w:rsidP="00ED42FD">
      <w:pPr>
        <w:spacing w:line="360" w:lineRule="auto"/>
        <w:ind w:firstLine="709"/>
        <w:jc w:val="both"/>
        <w:rPr>
          <w:noProof/>
          <w:color w:val="000000"/>
          <w:sz w:val="28"/>
        </w:rPr>
      </w:pPr>
      <w:r w:rsidRPr="004D0A10">
        <w:rPr>
          <w:noProof/>
          <w:color w:val="000000"/>
          <w:sz w:val="28"/>
        </w:rPr>
        <w:t>Из сказанного следует, что банковская система России обретает двухуровневое построение. При этом критерием отнесения элементов к тому или другому уровню является их положение в системе, обусловленное отношениями субординации. Так, Центральный банк расположен на верхнем уровне, поскольку уполномочен государством регулировать и контролировать систему в целом, т.е. осуществлять функцию управления всей системой. По законодательству, существует лишь один специализирова</w:t>
      </w:r>
      <w:r w:rsidR="00E9210E" w:rsidRPr="004D0A10">
        <w:rPr>
          <w:noProof/>
          <w:color w:val="000000"/>
          <w:sz w:val="28"/>
        </w:rPr>
        <w:t>нный орган по управлению кредит</w:t>
      </w:r>
      <w:r w:rsidRPr="004D0A10">
        <w:rPr>
          <w:noProof/>
          <w:color w:val="000000"/>
          <w:sz w:val="28"/>
        </w:rPr>
        <w:t>но-банковской системой. Этим органом является Банк России,</w:t>
      </w:r>
      <w:r w:rsidR="00DF60EC" w:rsidRPr="004D0A10">
        <w:rPr>
          <w:noProof/>
          <w:color w:val="000000"/>
          <w:sz w:val="28"/>
        </w:rPr>
        <w:t xml:space="preserve"> </w:t>
      </w:r>
      <w:r w:rsidRPr="004D0A10">
        <w:rPr>
          <w:noProof/>
          <w:color w:val="000000"/>
          <w:sz w:val="28"/>
        </w:rPr>
        <w:t xml:space="preserve">к числу основных </w:t>
      </w:r>
      <w:r w:rsidR="00E9210E" w:rsidRPr="004D0A10">
        <w:rPr>
          <w:noProof/>
          <w:color w:val="000000"/>
          <w:sz w:val="28"/>
        </w:rPr>
        <w:t>задач,</w:t>
      </w:r>
      <w:r w:rsidRPr="004D0A10">
        <w:rPr>
          <w:noProof/>
          <w:color w:val="000000"/>
          <w:sz w:val="28"/>
        </w:rPr>
        <w:t xml:space="preserve"> которого отнесены регулирование и</w:t>
      </w:r>
      <w:r w:rsidR="00453746" w:rsidRPr="004D0A10">
        <w:rPr>
          <w:noProof/>
          <w:color w:val="000000"/>
          <w:sz w:val="28"/>
        </w:rPr>
        <w:t xml:space="preserve"> </w:t>
      </w:r>
      <w:r w:rsidRPr="004D0A10">
        <w:rPr>
          <w:noProof/>
          <w:color w:val="000000"/>
          <w:sz w:val="28"/>
        </w:rPr>
        <w:t>надзор за деятельностью ком</w:t>
      </w:r>
      <w:r w:rsidR="00E9210E" w:rsidRPr="004D0A10">
        <w:rPr>
          <w:noProof/>
          <w:color w:val="000000"/>
          <w:sz w:val="28"/>
        </w:rPr>
        <w:t>мерческих банков и других кре</w:t>
      </w:r>
      <w:r w:rsidRPr="004D0A10">
        <w:rPr>
          <w:noProof/>
          <w:color w:val="000000"/>
          <w:sz w:val="28"/>
        </w:rPr>
        <w:t>дитных учреждений. Сам Бан</w:t>
      </w:r>
      <w:r w:rsidR="00E9210E" w:rsidRPr="004D0A10">
        <w:rPr>
          <w:noProof/>
          <w:color w:val="000000"/>
          <w:sz w:val="28"/>
        </w:rPr>
        <w:t xml:space="preserve">к России, по закону, независим </w:t>
      </w:r>
      <w:r w:rsidRPr="004D0A10">
        <w:rPr>
          <w:noProof/>
          <w:color w:val="000000"/>
          <w:sz w:val="28"/>
        </w:rPr>
        <w:t>от распорядительных и исполнительных органов государственной власти, подотчетен законодательной власти, в своей деятельности руководствуется лишь Законами Российской Федерации и своим Уставом, является юридическим лицом, осуществляющим свои расходы за счет собственных доходов, и не отвечает по обязательствам Правительства, как и Правительство по обязательствам Банка России.</w:t>
      </w:r>
    </w:p>
    <w:p w:rsidR="00B51C92" w:rsidRPr="004D0A10" w:rsidRDefault="00B51C92" w:rsidP="00ED42FD">
      <w:pPr>
        <w:spacing w:line="360" w:lineRule="auto"/>
        <w:ind w:firstLine="709"/>
        <w:jc w:val="both"/>
        <w:rPr>
          <w:noProof/>
          <w:color w:val="000000"/>
          <w:sz w:val="28"/>
        </w:rPr>
      </w:pPr>
      <w:r w:rsidRPr="004D0A10">
        <w:rPr>
          <w:noProof/>
          <w:color w:val="000000"/>
          <w:sz w:val="28"/>
        </w:rPr>
        <w:t>В отличие от Госбанка СССР, он является не структурным подразделением Правительства Российской Федерации, а банковским учреждением, наделенным специальной компетенцией, поскольку осуществляемое Банком России управление кредитно-банковской системой представляет собой форму выражения самоуправления, саморегуляции этой системы. Таким образом, в кредитно-банковской системе Центральный банк есть тот элемент, который контролирует и регулирует деятельность остальных элементов, а регулирование посредством контроля и надзора есть одна из форм и методов управления.</w:t>
      </w:r>
    </w:p>
    <w:p w:rsidR="00B51C92" w:rsidRPr="004D0A10" w:rsidRDefault="00B51C92" w:rsidP="00ED42FD">
      <w:pPr>
        <w:spacing w:line="360" w:lineRule="auto"/>
        <w:ind w:firstLine="709"/>
        <w:jc w:val="both"/>
        <w:rPr>
          <w:noProof/>
          <w:color w:val="000000"/>
          <w:sz w:val="28"/>
        </w:rPr>
      </w:pPr>
      <w:r w:rsidRPr="004D0A10">
        <w:rPr>
          <w:noProof/>
          <w:color w:val="000000"/>
          <w:sz w:val="28"/>
        </w:rPr>
        <w:t>Что же касается коммерческих банков и кредитных учреждений, то они в этом отно</w:t>
      </w:r>
      <w:r w:rsidR="00E9210E" w:rsidRPr="004D0A10">
        <w:rPr>
          <w:noProof/>
          <w:color w:val="000000"/>
          <w:sz w:val="28"/>
        </w:rPr>
        <w:t>шении должны быть однопорядковы</w:t>
      </w:r>
      <w:r w:rsidRPr="004D0A10">
        <w:rPr>
          <w:noProof/>
          <w:color w:val="000000"/>
          <w:sz w:val="28"/>
        </w:rPr>
        <w:t>ми, полностью равноправными и потому составлять нижний уровень системы.</w:t>
      </w:r>
    </w:p>
    <w:p w:rsidR="00B51C92" w:rsidRPr="004D0A10" w:rsidRDefault="00B51C92" w:rsidP="00ED42FD">
      <w:pPr>
        <w:spacing w:line="360" w:lineRule="auto"/>
        <w:ind w:firstLine="709"/>
        <w:jc w:val="both"/>
        <w:rPr>
          <w:noProof/>
          <w:color w:val="000000"/>
          <w:sz w:val="28"/>
        </w:rPr>
      </w:pPr>
      <w:r w:rsidRPr="004D0A10">
        <w:rPr>
          <w:noProof/>
          <w:color w:val="000000"/>
          <w:sz w:val="28"/>
        </w:rPr>
        <w:t>По видам собственности выделяются государственные, частные банки, смешанные.</w:t>
      </w:r>
    </w:p>
    <w:p w:rsidR="00E9210E" w:rsidRPr="004D0A10" w:rsidRDefault="00B51C92" w:rsidP="00ED42FD">
      <w:pPr>
        <w:spacing w:line="360" w:lineRule="auto"/>
        <w:ind w:firstLine="709"/>
        <w:jc w:val="both"/>
        <w:rPr>
          <w:noProof/>
          <w:color w:val="000000"/>
          <w:sz w:val="28"/>
        </w:rPr>
      </w:pPr>
      <w:r w:rsidRPr="004D0A10">
        <w:rPr>
          <w:noProof/>
          <w:color w:val="000000"/>
          <w:sz w:val="28"/>
        </w:rPr>
        <w:t>В зависимости от организационно-правовой формы деятельности коммерческие банк</w:t>
      </w:r>
      <w:r w:rsidR="0090475D" w:rsidRPr="004D0A10">
        <w:rPr>
          <w:noProof/>
          <w:color w:val="000000"/>
          <w:sz w:val="28"/>
        </w:rPr>
        <w:t>и бывают акционерными общества</w:t>
      </w:r>
      <w:r w:rsidRPr="004D0A10">
        <w:rPr>
          <w:noProof/>
          <w:color w:val="000000"/>
          <w:sz w:val="28"/>
        </w:rPr>
        <w:t xml:space="preserve">ми, обществами с ограниченной ответственностью, коммандитными обществами и т.д. </w:t>
      </w:r>
    </w:p>
    <w:p w:rsidR="00B51C92" w:rsidRPr="004D0A10" w:rsidRDefault="00B51C92" w:rsidP="00ED42FD">
      <w:pPr>
        <w:spacing w:line="360" w:lineRule="auto"/>
        <w:ind w:firstLine="709"/>
        <w:jc w:val="both"/>
        <w:rPr>
          <w:noProof/>
          <w:color w:val="000000"/>
          <w:sz w:val="28"/>
        </w:rPr>
      </w:pPr>
      <w:r w:rsidRPr="004D0A10">
        <w:rPr>
          <w:noProof/>
          <w:color w:val="000000"/>
          <w:sz w:val="28"/>
        </w:rPr>
        <w:t>По территории деятельности банки делятся на республиканские и региональные, межрегиональные, местные, национальные, международные, заграничные.</w:t>
      </w:r>
    </w:p>
    <w:p w:rsidR="00B51C92" w:rsidRPr="004D0A10" w:rsidRDefault="00B51C92" w:rsidP="00ED42FD">
      <w:pPr>
        <w:spacing w:line="360" w:lineRule="auto"/>
        <w:ind w:firstLine="709"/>
        <w:jc w:val="both"/>
        <w:rPr>
          <w:noProof/>
          <w:color w:val="000000"/>
          <w:sz w:val="28"/>
        </w:rPr>
      </w:pPr>
      <w:r w:rsidRPr="004D0A10">
        <w:rPr>
          <w:noProof/>
          <w:color w:val="000000"/>
          <w:sz w:val="28"/>
        </w:rPr>
        <w:t>По степени независимости различают самостоятельные, дочерние, сателлиты (полностью зависимые), уполномоченные (банки-агенты), связанные (участвующие в капитале друг друга) банки.</w:t>
      </w:r>
    </w:p>
    <w:p w:rsidR="00B51C92" w:rsidRPr="004D0A10" w:rsidRDefault="00B51C92" w:rsidP="00ED42FD">
      <w:pPr>
        <w:spacing w:line="360" w:lineRule="auto"/>
        <w:ind w:firstLine="709"/>
        <w:jc w:val="both"/>
        <w:rPr>
          <w:noProof/>
          <w:color w:val="000000"/>
          <w:sz w:val="28"/>
        </w:rPr>
      </w:pPr>
      <w:r w:rsidRPr="004D0A10">
        <w:rPr>
          <w:noProof/>
          <w:color w:val="000000"/>
          <w:sz w:val="28"/>
        </w:rPr>
        <w:t>По наличию филиалов: с филиалами и бесфилиальные.</w:t>
      </w:r>
    </w:p>
    <w:p w:rsidR="00B51C92" w:rsidRPr="004D0A10" w:rsidRDefault="00B51C92" w:rsidP="00ED42FD">
      <w:pPr>
        <w:spacing w:line="360" w:lineRule="auto"/>
        <w:ind w:firstLine="709"/>
        <w:jc w:val="both"/>
        <w:rPr>
          <w:noProof/>
          <w:color w:val="000000"/>
          <w:sz w:val="28"/>
        </w:rPr>
      </w:pPr>
      <w:r w:rsidRPr="004D0A10">
        <w:rPr>
          <w:noProof/>
          <w:color w:val="000000"/>
          <w:sz w:val="28"/>
        </w:rPr>
        <w:t>По степени диверсификации капитала: однопрофильные (занимающиеся только банковскими операциями) и многопрофильные (участвующие в капиталах небанковских предприятий и организаций</w:t>
      </w:r>
      <w:r w:rsidR="00E9210E" w:rsidRPr="004D0A10">
        <w:rPr>
          <w:noProof/>
          <w:color w:val="000000"/>
          <w:sz w:val="28"/>
        </w:rPr>
        <w:t>);</w:t>
      </w:r>
    </w:p>
    <w:p w:rsidR="00B51C92" w:rsidRPr="004D0A10" w:rsidRDefault="00B51C92" w:rsidP="00ED42FD">
      <w:pPr>
        <w:spacing w:line="360" w:lineRule="auto"/>
        <w:ind w:firstLine="709"/>
        <w:jc w:val="both"/>
        <w:rPr>
          <w:noProof/>
          <w:color w:val="000000"/>
          <w:sz w:val="28"/>
        </w:rPr>
      </w:pPr>
      <w:r w:rsidRPr="004D0A10">
        <w:rPr>
          <w:noProof/>
          <w:color w:val="000000"/>
          <w:sz w:val="28"/>
        </w:rPr>
        <w:t>По видам осуществляемых операций различаются:</w:t>
      </w:r>
    </w:p>
    <w:p w:rsidR="00B51C92" w:rsidRPr="004D0A10" w:rsidRDefault="00B51C92" w:rsidP="00ED42FD">
      <w:pPr>
        <w:spacing w:line="360" w:lineRule="auto"/>
        <w:ind w:firstLine="709"/>
        <w:jc w:val="both"/>
        <w:rPr>
          <w:noProof/>
          <w:color w:val="000000"/>
          <w:sz w:val="28"/>
        </w:rPr>
      </w:pPr>
      <w:r w:rsidRPr="004D0A10">
        <w:rPr>
          <w:noProof/>
          <w:color w:val="000000"/>
          <w:sz w:val="28"/>
        </w:rPr>
        <w:t>собственно депозитные б</w:t>
      </w:r>
      <w:r w:rsidR="00E9210E" w:rsidRPr="004D0A10">
        <w:rPr>
          <w:noProof/>
          <w:color w:val="000000"/>
          <w:sz w:val="28"/>
        </w:rPr>
        <w:t>анки, занимающиеся приемом де</w:t>
      </w:r>
      <w:r w:rsidRPr="004D0A10">
        <w:rPr>
          <w:noProof/>
          <w:color w:val="000000"/>
          <w:sz w:val="28"/>
        </w:rPr>
        <w:t>позитов и выдачей краткосрочных кредитов;</w:t>
      </w:r>
    </w:p>
    <w:p w:rsidR="00B51C92" w:rsidRPr="004D0A10" w:rsidRDefault="00B51C92" w:rsidP="00ED42FD">
      <w:pPr>
        <w:spacing w:line="360" w:lineRule="auto"/>
        <w:ind w:firstLine="709"/>
        <w:jc w:val="both"/>
        <w:rPr>
          <w:noProof/>
          <w:color w:val="000000"/>
          <w:sz w:val="28"/>
        </w:rPr>
      </w:pPr>
      <w:r w:rsidRPr="004D0A10">
        <w:rPr>
          <w:noProof/>
          <w:color w:val="000000"/>
          <w:sz w:val="28"/>
        </w:rPr>
        <w:t>инвестиционные банки - кроме депозитных операций, они занимаются размещением собственных и заемных средств в ценные бумаги, выступают посредниками между предпринимателями, нуждающимися в средствах для средне- и долгосрочных вложений, и вкладчиками средств на длительный срок;</w:t>
      </w:r>
    </w:p>
    <w:p w:rsidR="00B51C92" w:rsidRPr="004D0A10" w:rsidRDefault="00B51C92" w:rsidP="00ED42FD">
      <w:pPr>
        <w:spacing w:line="360" w:lineRule="auto"/>
        <w:ind w:firstLine="709"/>
        <w:jc w:val="both"/>
        <w:rPr>
          <w:noProof/>
          <w:color w:val="000000"/>
          <w:sz w:val="28"/>
        </w:rPr>
      </w:pPr>
      <w:r w:rsidRPr="004D0A10">
        <w:rPr>
          <w:noProof/>
          <w:color w:val="000000"/>
          <w:sz w:val="28"/>
        </w:rPr>
        <w:t xml:space="preserve">ипотечные банки </w:t>
      </w:r>
      <w:r w:rsidR="00E9210E" w:rsidRPr="004D0A10">
        <w:rPr>
          <w:noProof/>
          <w:color w:val="000000"/>
          <w:sz w:val="28"/>
        </w:rPr>
        <w:t>- п</w:t>
      </w:r>
      <w:r w:rsidRPr="004D0A10">
        <w:rPr>
          <w:noProof/>
          <w:color w:val="000000"/>
          <w:sz w:val="28"/>
        </w:rPr>
        <w:t>одобно другим банкам, аккумулируют средства юридических и физических лиц путем выпуска акций и облигаций, но особенность этих банков в том, что они обеспечиваются недвижимостью, внесенной в банк в качестве уставного капитала и залога, что является одним из испытанных механизмов принятой в мире системы обеспечения гарантий возвратности кредита;</w:t>
      </w:r>
    </w:p>
    <w:p w:rsidR="00B51C92" w:rsidRPr="004D0A10" w:rsidRDefault="00B51C92" w:rsidP="00ED42FD">
      <w:pPr>
        <w:spacing w:line="360" w:lineRule="auto"/>
        <w:ind w:firstLine="709"/>
        <w:jc w:val="both"/>
        <w:rPr>
          <w:noProof/>
          <w:color w:val="000000"/>
          <w:sz w:val="28"/>
        </w:rPr>
      </w:pPr>
      <w:r w:rsidRPr="004D0A10">
        <w:rPr>
          <w:noProof/>
          <w:color w:val="000000"/>
          <w:sz w:val="28"/>
        </w:rPr>
        <w:t>сберегательные;</w:t>
      </w:r>
    </w:p>
    <w:p w:rsidR="00B51C92" w:rsidRPr="004D0A10" w:rsidRDefault="00B51C92" w:rsidP="00ED42FD">
      <w:pPr>
        <w:spacing w:line="360" w:lineRule="auto"/>
        <w:ind w:firstLine="709"/>
        <w:jc w:val="both"/>
        <w:rPr>
          <w:noProof/>
          <w:color w:val="000000"/>
          <w:sz w:val="28"/>
        </w:rPr>
      </w:pPr>
      <w:r w:rsidRPr="004D0A10">
        <w:rPr>
          <w:noProof/>
          <w:color w:val="000000"/>
          <w:sz w:val="28"/>
        </w:rPr>
        <w:t>биржевые;</w:t>
      </w:r>
      <w:r w:rsidR="00EE2220" w:rsidRPr="004D0A10">
        <w:rPr>
          <w:noProof/>
          <w:color w:val="000000"/>
          <w:sz w:val="28"/>
        </w:rPr>
        <w:t xml:space="preserve"> </w:t>
      </w:r>
    </w:p>
    <w:p w:rsidR="00B51C92" w:rsidRPr="004D0A10" w:rsidRDefault="00B51C92" w:rsidP="00ED42FD">
      <w:pPr>
        <w:spacing w:line="360" w:lineRule="auto"/>
        <w:ind w:firstLine="709"/>
        <w:jc w:val="both"/>
        <w:rPr>
          <w:noProof/>
          <w:color w:val="000000"/>
          <w:sz w:val="28"/>
        </w:rPr>
      </w:pPr>
      <w:r w:rsidRPr="004D0A10">
        <w:rPr>
          <w:noProof/>
          <w:color w:val="000000"/>
          <w:sz w:val="28"/>
        </w:rPr>
        <w:t>универсальные.</w:t>
      </w:r>
    </w:p>
    <w:p w:rsidR="00B51C92" w:rsidRPr="004D0A10" w:rsidRDefault="00B51C92" w:rsidP="00ED42FD">
      <w:pPr>
        <w:spacing w:line="360" w:lineRule="auto"/>
        <w:ind w:firstLine="709"/>
        <w:jc w:val="both"/>
        <w:rPr>
          <w:noProof/>
          <w:color w:val="000000"/>
          <w:sz w:val="28"/>
        </w:rPr>
      </w:pPr>
      <w:r w:rsidRPr="004D0A10">
        <w:rPr>
          <w:noProof/>
          <w:color w:val="000000"/>
          <w:sz w:val="28"/>
        </w:rPr>
        <w:t>По объему капитала коммерческие банки делятся на крупные, средние и мелкие.</w:t>
      </w:r>
    </w:p>
    <w:p w:rsidR="00DF60EC" w:rsidRPr="004D0A10" w:rsidRDefault="00DF60EC" w:rsidP="00ED42FD">
      <w:pPr>
        <w:spacing w:line="360" w:lineRule="auto"/>
        <w:ind w:firstLine="709"/>
        <w:jc w:val="both"/>
        <w:rPr>
          <w:noProof/>
          <w:color w:val="000000"/>
          <w:sz w:val="28"/>
        </w:rPr>
      </w:pPr>
    </w:p>
    <w:p w:rsidR="00E72BC2" w:rsidRPr="004D0A10" w:rsidRDefault="00C3657F" w:rsidP="00ED42FD">
      <w:pPr>
        <w:spacing w:line="360" w:lineRule="auto"/>
        <w:ind w:firstLine="709"/>
        <w:jc w:val="both"/>
        <w:rPr>
          <w:b/>
          <w:noProof/>
          <w:color w:val="000000"/>
          <w:sz w:val="28"/>
        </w:rPr>
      </w:pPr>
      <w:bookmarkStart w:id="6" w:name="_Toc167206946"/>
      <w:r w:rsidRPr="004D0A10">
        <w:rPr>
          <w:b/>
          <w:noProof/>
          <w:color w:val="000000"/>
          <w:sz w:val="28"/>
        </w:rPr>
        <w:t xml:space="preserve">2.1 </w:t>
      </w:r>
      <w:r w:rsidR="00E72BC2" w:rsidRPr="004D0A10">
        <w:rPr>
          <w:b/>
          <w:noProof/>
          <w:color w:val="000000"/>
          <w:sz w:val="28"/>
        </w:rPr>
        <w:t>Функции центрального банка</w:t>
      </w:r>
      <w:bookmarkEnd w:id="6"/>
    </w:p>
    <w:p w:rsidR="00E72BC2" w:rsidRPr="004D0A10" w:rsidRDefault="00E72BC2" w:rsidP="00ED42FD">
      <w:pPr>
        <w:spacing w:line="360" w:lineRule="auto"/>
        <w:ind w:firstLine="709"/>
        <w:jc w:val="both"/>
        <w:rPr>
          <w:noProof/>
          <w:color w:val="000000"/>
          <w:sz w:val="28"/>
        </w:rPr>
      </w:pPr>
    </w:p>
    <w:p w:rsidR="00E72BC2" w:rsidRPr="004D0A10" w:rsidRDefault="00E72BC2" w:rsidP="00ED42FD">
      <w:pPr>
        <w:spacing w:line="360" w:lineRule="auto"/>
        <w:ind w:firstLine="709"/>
        <w:jc w:val="both"/>
        <w:rPr>
          <w:noProof/>
          <w:color w:val="000000"/>
          <w:sz w:val="28"/>
        </w:rPr>
      </w:pPr>
      <w:r w:rsidRPr="004D0A10">
        <w:rPr>
          <w:noProof/>
          <w:color w:val="000000"/>
          <w:sz w:val="28"/>
        </w:rPr>
        <w:t>К основным функциям центрального банка относятся следующие.</w:t>
      </w:r>
    </w:p>
    <w:p w:rsidR="00E72BC2" w:rsidRPr="004D0A10" w:rsidRDefault="00E72BC2" w:rsidP="00ED42FD">
      <w:pPr>
        <w:spacing w:line="360" w:lineRule="auto"/>
        <w:ind w:firstLine="709"/>
        <w:jc w:val="both"/>
        <w:rPr>
          <w:noProof/>
          <w:color w:val="000000"/>
          <w:sz w:val="28"/>
        </w:rPr>
      </w:pPr>
      <w:r w:rsidRPr="004D0A10">
        <w:rPr>
          <w:noProof/>
          <w:color w:val="000000"/>
          <w:sz w:val="28"/>
        </w:rPr>
        <w:t xml:space="preserve">Эмиссионная функция — старейшая и одна из наиболее важных функций центрального банка. Хотя в современных условиях наличные деньги менее важны, чем безналичные, банкнотная эмиссия центральных банков сохраняет свое значение, поскольку наличные деньги по-прежнему необходимы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 Так, в России наличные деньги составляют 35—39% </w:t>
      </w:r>
      <w:r w:rsidR="005C203E" w:rsidRPr="004D0A10">
        <w:rPr>
          <w:noProof/>
          <w:color w:val="000000"/>
          <w:sz w:val="28"/>
        </w:rPr>
        <w:footnoteReference w:id="2"/>
      </w:r>
      <w:r w:rsidRPr="004D0A10">
        <w:rPr>
          <w:noProof/>
          <w:color w:val="000000"/>
          <w:sz w:val="28"/>
        </w:rPr>
        <w:t>совокупной денежной массы.</w:t>
      </w:r>
    </w:p>
    <w:p w:rsidR="00E72BC2" w:rsidRPr="004D0A10" w:rsidRDefault="00E72BC2" w:rsidP="00ED42FD">
      <w:pPr>
        <w:spacing w:line="360" w:lineRule="auto"/>
        <w:ind w:firstLine="709"/>
        <w:jc w:val="both"/>
        <w:rPr>
          <w:noProof/>
          <w:color w:val="000000"/>
          <w:sz w:val="28"/>
        </w:rPr>
      </w:pPr>
      <w:r w:rsidRPr="004D0A10">
        <w:rPr>
          <w:noProof/>
          <w:color w:val="000000"/>
          <w:sz w:val="28"/>
        </w:rPr>
        <w:t>Функция аккумуляции и хранения резервов для коммерческих банков заключается в том, что каждый банк, являющийся членом национальной кредитной системы, обязан хранить на резервном счете в центральном банке сумму в определенной пропорции к размеру его вкладов. Изменение нормы обязательных резервов — один из основных методов денежно-кредитной политики регулирования экономики. Одновременно центральный банк по традиции является хранителем официальных золотовалютных резервов страны.</w:t>
      </w:r>
    </w:p>
    <w:p w:rsidR="00E72BC2" w:rsidRPr="004D0A10" w:rsidRDefault="00E72BC2" w:rsidP="00ED42FD">
      <w:pPr>
        <w:spacing w:line="360" w:lineRule="auto"/>
        <w:ind w:firstLine="709"/>
        <w:jc w:val="both"/>
        <w:rPr>
          <w:noProof/>
          <w:color w:val="000000"/>
          <w:sz w:val="28"/>
        </w:rPr>
      </w:pPr>
      <w:r w:rsidRPr="004D0A10">
        <w:rPr>
          <w:noProof/>
          <w:color w:val="000000"/>
          <w:sz w:val="28"/>
        </w:rPr>
        <w:t>Кредитование коммерческих банков центральным банком существует преимущественно в периоды финансовых трудностей.</w:t>
      </w:r>
    </w:p>
    <w:p w:rsidR="00E72BC2" w:rsidRPr="004D0A10" w:rsidRDefault="00E72BC2" w:rsidP="00ED42FD">
      <w:pPr>
        <w:spacing w:line="360" w:lineRule="auto"/>
        <w:ind w:firstLine="709"/>
        <w:jc w:val="both"/>
        <w:rPr>
          <w:noProof/>
          <w:color w:val="000000"/>
          <w:sz w:val="28"/>
        </w:rPr>
      </w:pPr>
      <w:r w:rsidRPr="004D0A10">
        <w:rPr>
          <w:noProof/>
          <w:color w:val="000000"/>
          <w:sz w:val="28"/>
        </w:rPr>
        <w:t>Предоставление кредитов и выполнение расчетных операций для правительственных органов осуществляются следующим образом. В государственных бюджетах аккумулируется до двух третей ВВП стран. Эти средства накапливаются на счетах в центральных банках и расходуются с них. Поэтому центральные банки ведут счета государственных учреждений и организаций, местных органов власти, аккумулируют на этих счетах средства и проводят выплаты с них. Кроме того, они осуществляют операций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E72BC2" w:rsidRPr="004D0A10" w:rsidRDefault="00E72BC2" w:rsidP="00ED42FD">
      <w:pPr>
        <w:spacing w:line="360" w:lineRule="auto"/>
        <w:ind w:firstLine="709"/>
        <w:jc w:val="both"/>
        <w:rPr>
          <w:noProof/>
          <w:color w:val="000000"/>
          <w:sz w:val="28"/>
        </w:rPr>
      </w:pPr>
      <w:r w:rsidRPr="004D0A10">
        <w:rPr>
          <w:noProof/>
          <w:color w:val="000000"/>
          <w:sz w:val="28"/>
        </w:rPr>
        <w:t>Безналичные расчеты, основанные на зачете взаимных требований и обязательств, т.е. клиринги, являются важной функцией центральных банков, в том числе и в России.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w:t>
      </w:r>
    </w:p>
    <w:p w:rsidR="00A85294" w:rsidRPr="004D0A10" w:rsidRDefault="00A85294" w:rsidP="00ED42FD">
      <w:pPr>
        <w:spacing w:line="360" w:lineRule="auto"/>
        <w:ind w:firstLine="709"/>
        <w:jc w:val="both"/>
        <w:rPr>
          <w:noProof/>
          <w:color w:val="000000"/>
          <w:sz w:val="28"/>
        </w:rPr>
      </w:pPr>
    </w:p>
    <w:p w:rsidR="005C203E" w:rsidRPr="004D0A10" w:rsidRDefault="00DB6528" w:rsidP="00ED42FD">
      <w:pPr>
        <w:spacing w:line="360" w:lineRule="auto"/>
        <w:ind w:firstLine="709"/>
        <w:jc w:val="both"/>
        <w:rPr>
          <w:b/>
          <w:noProof/>
          <w:color w:val="000000"/>
          <w:sz w:val="28"/>
        </w:rPr>
      </w:pPr>
      <w:bookmarkStart w:id="7" w:name="_Toc167206947"/>
      <w:r w:rsidRPr="004D0A10">
        <w:rPr>
          <w:b/>
          <w:noProof/>
          <w:color w:val="000000"/>
          <w:sz w:val="28"/>
        </w:rPr>
        <w:t xml:space="preserve">2.2 </w:t>
      </w:r>
      <w:r w:rsidR="00982E1A" w:rsidRPr="004D0A10">
        <w:rPr>
          <w:b/>
          <w:noProof/>
          <w:color w:val="000000"/>
          <w:sz w:val="28"/>
        </w:rPr>
        <w:t>Денежно- кредитная политика</w:t>
      </w:r>
      <w:bookmarkEnd w:id="7"/>
    </w:p>
    <w:p w:rsidR="00DB6528" w:rsidRPr="004D0A10" w:rsidRDefault="00DB6528" w:rsidP="00ED42FD">
      <w:pPr>
        <w:spacing w:line="360" w:lineRule="auto"/>
        <w:ind w:firstLine="709"/>
        <w:jc w:val="both"/>
        <w:rPr>
          <w:noProof/>
          <w:color w:val="000000"/>
          <w:sz w:val="28"/>
        </w:rPr>
      </w:pPr>
    </w:p>
    <w:p w:rsidR="008C1B0D" w:rsidRPr="004D0A10" w:rsidRDefault="008C1B0D" w:rsidP="00ED42FD">
      <w:pPr>
        <w:spacing w:line="360" w:lineRule="auto"/>
        <w:ind w:firstLine="709"/>
        <w:jc w:val="both"/>
        <w:rPr>
          <w:noProof/>
          <w:color w:val="000000"/>
          <w:sz w:val="28"/>
        </w:rPr>
      </w:pPr>
      <w:r w:rsidRPr="004D0A10">
        <w:rPr>
          <w:noProof/>
          <w:color w:val="000000"/>
          <w:sz w:val="28"/>
        </w:rPr>
        <w:t>Денежно-кредитная политика государства осуществляе</w:t>
      </w:r>
      <w:r w:rsidR="007F6F20" w:rsidRPr="004D0A10">
        <w:rPr>
          <w:noProof/>
          <w:color w:val="000000"/>
          <w:sz w:val="28"/>
        </w:rPr>
        <w:t>тся через Центральный Банк (ЦБ)</w:t>
      </w:r>
      <w:r w:rsidRPr="004D0A10">
        <w:rPr>
          <w:noProof/>
          <w:color w:val="000000"/>
          <w:sz w:val="28"/>
        </w:rPr>
        <w:t>, как правило, по двум направлениям: проведение экспансионистской или расширительной политики, направленной на стимулирование масштабов кредитования и увеличение количества денег. В зависимости от экономической ситуации ЦБ осуществляет удорожание или удешевление кредитов для коммерческих банков, а соответственно, и для заемщиков. Если в экономике наблюдается спад производства, растет безработица, то он проводит политику дешевых денег, которая делает кредиты дешевыми и доступными. Параллельно происходит увеличение предложения денег, что ведет к снижению процентной ставки и, соответственно, должно стимулировать рост инвестиций и деловой активности, а также реального Валового Нацио</w:t>
      </w:r>
      <w:r w:rsidR="007F6F20" w:rsidRPr="004D0A10">
        <w:rPr>
          <w:noProof/>
          <w:color w:val="000000"/>
          <w:sz w:val="28"/>
        </w:rPr>
        <w:t>нального Продукта (ВНП)</w:t>
      </w:r>
      <w:r w:rsidRPr="004D0A10">
        <w:rPr>
          <w:noProof/>
          <w:color w:val="000000"/>
          <w:sz w:val="28"/>
        </w:rPr>
        <w:t>.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 заемщиков. Это особенно четко проявляется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рынке, и создаются предпосылки для экономического роста. Эта политика проводится в период застоя; проведение рестриктивной или ограничительной (жесткой) политики, направленной на увеличение процентной ставки. При росте инфляции ЦБ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побольше сберегать их, а с другой стороны, ограничивают число желающих брать их в ссуду. В этом случае субъекты рынка стремятся приобретать ценные бумаги. Данное направление регулирования используется при наличии инфляции и высоких темпов экономического роста.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При подъеме экономики, когда деньги нужны всем, процентные ставки будут расти.</w:t>
      </w:r>
    </w:p>
    <w:p w:rsidR="008C1B0D" w:rsidRPr="004D0A10" w:rsidRDefault="008C1B0D" w:rsidP="00ED42FD">
      <w:pPr>
        <w:spacing w:line="360" w:lineRule="auto"/>
        <w:ind w:firstLine="709"/>
        <w:jc w:val="both"/>
        <w:rPr>
          <w:noProof/>
          <w:color w:val="000000"/>
          <w:sz w:val="28"/>
        </w:rPr>
      </w:pPr>
      <w:r w:rsidRPr="004D0A10">
        <w:rPr>
          <w:noProof/>
          <w:color w:val="000000"/>
          <w:sz w:val="28"/>
        </w:rPr>
        <w:t>Основными инструментами денежно-кредитной политики ЦБ являются:</w:t>
      </w:r>
    </w:p>
    <w:p w:rsidR="008C1B0D" w:rsidRPr="004D0A10" w:rsidRDefault="008C1B0D" w:rsidP="00ED42FD">
      <w:pPr>
        <w:spacing w:line="360" w:lineRule="auto"/>
        <w:ind w:firstLine="709"/>
        <w:jc w:val="both"/>
        <w:rPr>
          <w:noProof/>
          <w:color w:val="000000"/>
          <w:sz w:val="28"/>
        </w:rPr>
      </w:pPr>
      <w:r w:rsidRPr="004D0A10">
        <w:rPr>
          <w:noProof/>
          <w:color w:val="000000"/>
          <w:sz w:val="28"/>
        </w:rPr>
        <w:t>официальная учетная ставка;</w:t>
      </w:r>
    </w:p>
    <w:p w:rsidR="008C1B0D" w:rsidRPr="004D0A10" w:rsidRDefault="008C1B0D" w:rsidP="00ED42FD">
      <w:pPr>
        <w:spacing w:line="360" w:lineRule="auto"/>
        <w:ind w:firstLine="709"/>
        <w:jc w:val="both"/>
        <w:rPr>
          <w:noProof/>
          <w:color w:val="000000"/>
          <w:sz w:val="28"/>
        </w:rPr>
      </w:pPr>
      <w:r w:rsidRPr="004D0A10">
        <w:rPr>
          <w:noProof/>
          <w:color w:val="000000"/>
          <w:sz w:val="28"/>
        </w:rPr>
        <w:t>обязательные резервы;</w:t>
      </w:r>
    </w:p>
    <w:p w:rsidR="008C1B0D" w:rsidRPr="004D0A10" w:rsidRDefault="008C1B0D" w:rsidP="00ED42FD">
      <w:pPr>
        <w:spacing w:line="360" w:lineRule="auto"/>
        <w:ind w:firstLine="709"/>
        <w:jc w:val="both"/>
        <w:rPr>
          <w:noProof/>
          <w:color w:val="000000"/>
          <w:sz w:val="28"/>
        </w:rPr>
      </w:pPr>
      <w:r w:rsidRPr="004D0A10">
        <w:rPr>
          <w:noProof/>
          <w:color w:val="000000"/>
          <w:sz w:val="28"/>
        </w:rPr>
        <w:t>операции на открытом рынке;</w:t>
      </w:r>
    </w:p>
    <w:p w:rsidR="008C1B0D" w:rsidRPr="004D0A10" w:rsidRDefault="008C1B0D" w:rsidP="00ED42FD">
      <w:pPr>
        <w:spacing w:line="360" w:lineRule="auto"/>
        <w:ind w:firstLine="709"/>
        <w:jc w:val="both"/>
        <w:rPr>
          <w:noProof/>
          <w:color w:val="000000"/>
          <w:sz w:val="28"/>
        </w:rPr>
      </w:pPr>
      <w:r w:rsidRPr="004D0A10">
        <w:rPr>
          <w:noProof/>
          <w:color w:val="000000"/>
          <w:sz w:val="28"/>
        </w:rPr>
        <w:t>надзор;</w:t>
      </w:r>
    </w:p>
    <w:p w:rsidR="008C1B0D" w:rsidRPr="004D0A10" w:rsidRDefault="008C1B0D" w:rsidP="00ED42FD">
      <w:pPr>
        <w:spacing w:line="360" w:lineRule="auto"/>
        <w:ind w:firstLine="709"/>
        <w:jc w:val="both"/>
        <w:rPr>
          <w:noProof/>
          <w:color w:val="000000"/>
          <w:sz w:val="28"/>
        </w:rPr>
      </w:pPr>
      <w:r w:rsidRPr="004D0A10">
        <w:rPr>
          <w:noProof/>
          <w:color w:val="000000"/>
          <w:sz w:val="28"/>
        </w:rPr>
        <w:t>контроль за рынком капиталов;</w:t>
      </w:r>
    </w:p>
    <w:p w:rsidR="008C1B0D" w:rsidRPr="004D0A10" w:rsidRDefault="008C1B0D" w:rsidP="00ED42FD">
      <w:pPr>
        <w:spacing w:line="360" w:lineRule="auto"/>
        <w:ind w:firstLine="709"/>
        <w:jc w:val="both"/>
        <w:rPr>
          <w:noProof/>
          <w:color w:val="000000"/>
          <w:sz w:val="28"/>
        </w:rPr>
      </w:pPr>
      <w:r w:rsidRPr="004D0A10">
        <w:rPr>
          <w:noProof/>
          <w:color w:val="000000"/>
          <w:sz w:val="28"/>
        </w:rPr>
        <w:t>количественные ограничения;</w:t>
      </w:r>
    </w:p>
    <w:p w:rsidR="008C1B0D" w:rsidRPr="004D0A10" w:rsidRDefault="008C1B0D" w:rsidP="00ED42FD">
      <w:pPr>
        <w:spacing w:line="360" w:lineRule="auto"/>
        <w:ind w:firstLine="709"/>
        <w:jc w:val="both"/>
        <w:rPr>
          <w:noProof/>
          <w:color w:val="000000"/>
          <w:sz w:val="28"/>
        </w:rPr>
      </w:pPr>
      <w:r w:rsidRPr="004D0A10">
        <w:rPr>
          <w:noProof/>
          <w:color w:val="000000"/>
          <w:sz w:val="28"/>
        </w:rPr>
        <w:t>валютные инвестиции;</w:t>
      </w:r>
    </w:p>
    <w:p w:rsidR="008C1B0D" w:rsidRPr="004D0A10" w:rsidRDefault="008C1B0D" w:rsidP="00ED42FD">
      <w:pPr>
        <w:spacing w:line="360" w:lineRule="auto"/>
        <w:ind w:firstLine="709"/>
        <w:jc w:val="both"/>
        <w:rPr>
          <w:noProof/>
          <w:color w:val="000000"/>
          <w:sz w:val="28"/>
        </w:rPr>
      </w:pPr>
      <w:r w:rsidRPr="004D0A10">
        <w:rPr>
          <w:noProof/>
          <w:color w:val="000000"/>
          <w:sz w:val="28"/>
        </w:rPr>
        <w:t>установление целевых ориентиров роста показателей денежной массы (тарифирование);</w:t>
      </w:r>
    </w:p>
    <w:p w:rsidR="008C1B0D" w:rsidRPr="004D0A10" w:rsidRDefault="008C1B0D" w:rsidP="00ED42FD">
      <w:pPr>
        <w:spacing w:line="360" w:lineRule="auto"/>
        <w:ind w:firstLine="709"/>
        <w:jc w:val="both"/>
        <w:rPr>
          <w:noProof/>
          <w:color w:val="000000"/>
          <w:sz w:val="28"/>
        </w:rPr>
      </w:pPr>
      <w:r w:rsidRPr="004D0A10">
        <w:rPr>
          <w:noProof/>
          <w:color w:val="000000"/>
          <w:sz w:val="28"/>
        </w:rPr>
        <w:t>нормы инвестирования в государственные ценные бумаги.</w:t>
      </w:r>
    </w:p>
    <w:p w:rsidR="008C1B0D" w:rsidRPr="004D0A10" w:rsidRDefault="008C1B0D" w:rsidP="00ED42FD">
      <w:pPr>
        <w:spacing w:line="360" w:lineRule="auto"/>
        <w:ind w:firstLine="709"/>
        <w:jc w:val="both"/>
        <w:rPr>
          <w:noProof/>
          <w:color w:val="000000"/>
          <w:sz w:val="28"/>
        </w:rPr>
      </w:pPr>
      <w:r w:rsidRPr="004D0A10">
        <w:rPr>
          <w:noProof/>
          <w:color w:val="000000"/>
          <w:sz w:val="28"/>
        </w:rPr>
        <w:t>Рассмотрим проблемы, связанные с проведением эффективной денежно-кредитной политики на примере России в 1996 году и первой половине 1997 года. Как известно, достижение финансовой стабилизации приводит к стабилизации экономики в целом. Поэтому не случайно основной сферой государственного регулирования является денежно-кредитная система. Ставка была сделана...</w:t>
      </w:r>
    </w:p>
    <w:p w:rsidR="008C1B0D" w:rsidRPr="004D0A10" w:rsidRDefault="008C1B0D" w:rsidP="00ED42FD">
      <w:pPr>
        <w:spacing w:line="360" w:lineRule="auto"/>
        <w:ind w:firstLine="709"/>
        <w:jc w:val="both"/>
        <w:rPr>
          <w:noProof/>
          <w:color w:val="000000"/>
          <w:sz w:val="28"/>
        </w:rPr>
      </w:pPr>
      <w:r w:rsidRPr="004D0A10">
        <w:rPr>
          <w:noProof/>
          <w:color w:val="000000"/>
          <w:sz w:val="28"/>
        </w:rPr>
        <w:t>Добившись снижения инфляции, ЦБ не решил главной проблемы страны - обеспечить экономический рост. На результативность денежно-кредитной политики оказали влияние множество других факторов, находящихся за пределами денежного механизма. Реальная борьба с инфляцией может привести к положительным результатам, если ведется не в отрыве от других макроэкономических проблем. Невозможность на практике реализовать идеи монитаристов связана с тем фактом, что современный рынок не в состоянии самостоятельно, без внешнего воздействия, обеспечить общее равновесие. Тем более это нереально в условиях России, где велика роль монополий и олигополий. Денежно-кредитная политика должна опираться на достижения современной науки и мировой практики. Правительству следует отказаться от догм монетаризма. В современных условиях необходим рыночный механизм с активным участием государства.</w:t>
      </w:r>
    </w:p>
    <w:p w:rsidR="008C1B0D" w:rsidRPr="004D0A10" w:rsidRDefault="008C1B0D" w:rsidP="00ED42FD">
      <w:pPr>
        <w:spacing w:line="360" w:lineRule="auto"/>
        <w:ind w:firstLine="709"/>
        <w:jc w:val="both"/>
        <w:rPr>
          <w:noProof/>
          <w:color w:val="000000"/>
          <w:sz w:val="28"/>
        </w:rPr>
      </w:pPr>
      <w:r w:rsidRPr="004D0A10">
        <w:rPr>
          <w:noProof/>
          <w:color w:val="000000"/>
          <w:sz w:val="28"/>
        </w:rPr>
        <w:t>Подавление инфляции не привело к ликвидации ее славной причины - бюджетного дефицита. Для России характерна инфляция издержек, скрытой формой которой являются очень низкая рентабельность производства и рост неплатежей. Произошла подмена: инфляция конвертировалась в государственную задолженность и неплатежи, т.е. сохранилась, но в другой форме.</w:t>
      </w:r>
    </w:p>
    <w:p w:rsidR="008C1B0D" w:rsidRPr="004D0A10" w:rsidRDefault="008C1B0D" w:rsidP="00ED42FD">
      <w:pPr>
        <w:spacing w:line="360" w:lineRule="auto"/>
        <w:ind w:firstLine="709"/>
        <w:jc w:val="both"/>
        <w:rPr>
          <w:noProof/>
          <w:color w:val="000000"/>
          <w:sz w:val="28"/>
        </w:rPr>
      </w:pPr>
      <w:r w:rsidRPr="004D0A10">
        <w:rPr>
          <w:noProof/>
          <w:color w:val="000000"/>
          <w:sz w:val="28"/>
        </w:rPr>
        <w:t>Многие российские экономисты считают, что нынешний национальный дом России не несет в себе опасности для экономики в целом. В качестве доказательства приводятся сравнительные данные по другим высокоразвитым странам. В данном случае не берется в расчет нынешний уровень развития России и прежде всего величина национального дохода на душу населения. Но славным является способность государства его обслуживать, а это зависит от величины денежной массы и Валового Внутреннего Продукта (ВВП). Здесь следует учитывать степень монетизации экономики, (отношение денежной массы к ВВП)</w:t>
      </w:r>
      <w:r w:rsidR="00ED42FD" w:rsidRPr="004D0A10">
        <w:rPr>
          <w:noProof/>
          <w:color w:val="000000"/>
          <w:sz w:val="28"/>
        </w:rPr>
        <w:t>.</w:t>
      </w:r>
      <w:r w:rsidRPr="004D0A10">
        <w:rPr>
          <w:noProof/>
          <w:color w:val="000000"/>
          <w:sz w:val="28"/>
        </w:rPr>
        <w:t xml:space="preserve"> Для России характерен низкий уровень монетизации экономики, и отношении государственного долга к денежной массе оказывается значительно выше, чем к ВВП. Этот показатель является одним из самых высоких в мире, т.е. бремя государственного долга в России очень тяжелое. В России все большая часть финансовых ресурсов идет на обслуживание и погашения государственного долга. Дефицит бюджета проявляется ни в форме инфляции и росте цен, а в форме отложенной инфляции - росте государственного дола. Этот процесс происходит одновременно. Нерациональное использование государством бюджетных средств непосредственно отражается на не бюджетной сфере. Практически более 40% ВВП составляют государственные расходы. Происходит ускоренное сокращение инвестиций в основной капитал по мере роста государственных расходов. Но это еще не все. Государство изымает значительные средства из частного сектора для реализации своих целей. Как известно, основой инвестиций являются сбережения. В настоящее время прирост наличных денег в экономике происходит в основном за счет домашних хозяйств (более 65%)</w:t>
      </w:r>
      <w:r w:rsidR="00ED42FD" w:rsidRPr="004D0A10">
        <w:rPr>
          <w:noProof/>
          <w:color w:val="000000"/>
          <w:sz w:val="28"/>
        </w:rPr>
        <w:t>.</w:t>
      </w:r>
      <w:r w:rsidRPr="004D0A10">
        <w:rPr>
          <w:noProof/>
          <w:color w:val="000000"/>
          <w:sz w:val="28"/>
        </w:rPr>
        <w:t xml:space="preserve"> Потому денежная масса России зависит от склонности граждан к сбережениям и от эффективного выполнения своих функций государством. Уменьшение реальных доходов привело не только к значительному снижению уровней сбережений, но и к сокращению их доли в денежных доходах.</w:t>
      </w:r>
    </w:p>
    <w:p w:rsidR="008C1B0D" w:rsidRPr="004D0A10" w:rsidRDefault="008C1B0D" w:rsidP="00ED42FD">
      <w:pPr>
        <w:spacing w:line="360" w:lineRule="auto"/>
        <w:ind w:firstLine="709"/>
        <w:jc w:val="both"/>
        <w:rPr>
          <w:noProof/>
          <w:color w:val="000000"/>
          <w:sz w:val="28"/>
        </w:rPr>
      </w:pPr>
      <w:r w:rsidRPr="004D0A10">
        <w:rPr>
          <w:noProof/>
          <w:color w:val="000000"/>
          <w:sz w:val="28"/>
        </w:rPr>
        <w:t>Хронический бюджетный дефицит подталкивает его уделять проблемам государственных расходов особое внимание. Причем оно не решается проводить активную бюджетную и денежную политику, поскольку считает, что тем самым вызовет гиперинфляцию. Правительство исходило в своей денежной политике из того факта, что основной причиной бюджетного дефицита являются высокие расходы государства. И это действительно так. Совокупные государственные расходы по отношению к ВВП остаются самыми высокими в мире. В 1996 году они составили 50%, а по прогнозу на 1997 год уменьшатся лишь на 5%. Эта цифра включает как бюджетные (федеральные и местные)</w:t>
      </w:r>
      <w:r w:rsidR="00ED42FD" w:rsidRPr="004D0A10">
        <w:rPr>
          <w:noProof/>
          <w:color w:val="000000"/>
          <w:sz w:val="28"/>
        </w:rPr>
        <w:t>,</w:t>
      </w:r>
      <w:r w:rsidRPr="004D0A10">
        <w:rPr>
          <w:noProof/>
          <w:color w:val="000000"/>
          <w:sz w:val="28"/>
        </w:rPr>
        <w:t xml:space="preserve"> так и внебюджетные расходы, включая государственные закупки, доля которых в 1996 году составила 24% от ВВП. Однако дефицит бюджета в России является следствием кризиса неплатежей.</w:t>
      </w:r>
    </w:p>
    <w:p w:rsidR="008C1B0D" w:rsidRPr="004D0A10" w:rsidRDefault="008C1B0D" w:rsidP="00ED42FD">
      <w:pPr>
        <w:spacing w:line="360" w:lineRule="auto"/>
        <w:ind w:firstLine="709"/>
        <w:jc w:val="both"/>
        <w:rPr>
          <w:noProof/>
          <w:color w:val="000000"/>
          <w:sz w:val="28"/>
        </w:rPr>
      </w:pPr>
      <w:r w:rsidRPr="004D0A10">
        <w:rPr>
          <w:noProof/>
          <w:color w:val="000000"/>
          <w:sz w:val="28"/>
        </w:rPr>
        <w:t>Рост государственных расходов не обязательно должен повлечь скачок инфляции. Дело в том, что российский рынок уже обладает способностью в короткие сроки увеличивать предложение товаров и услуг в соответствии с возросшим спросом. Причем некоторый рост цен не может оказать существенного влияния на развитие экономики. Самой сложной проблемой является неуклонное падение капиталовложений в реальную экономику. Инвестиции занимают основное место в денежно-кредитной политике. Чтобы добиться подъема экономики, необходимы капиталовложения. Но они возможны в условиях роста производства. Возникает замкнутый круг. Чтобы его разорвать, следует увеличить инвестиции со стороны государства. Однако здесь необходимо соблюдать выборность. Прежде всего, следует предвидеть, в какой степени они будут стимулировать рост экономики. Значит, в первую очередь нужно финансировать проекты, которые в кратчайший срок обеспечат рост поступлений в бюджет. Правительству придется ограничить импорт не только потребительских товаров, но и оборудования. Такой протекционизм будет способствовать кратному развитию отечественного производства.</w:t>
      </w:r>
    </w:p>
    <w:p w:rsidR="008C1B0D" w:rsidRPr="004D0A10" w:rsidRDefault="008C1B0D" w:rsidP="00ED42FD">
      <w:pPr>
        <w:spacing w:line="360" w:lineRule="auto"/>
        <w:ind w:firstLine="709"/>
        <w:jc w:val="both"/>
        <w:rPr>
          <w:noProof/>
          <w:color w:val="000000"/>
          <w:sz w:val="28"/>
        </w:rPr>
      </w:pPr>
      <w:r w:rsidRPr="004D0A10">
        <w:rPr>
          <w:noProof/>
          <w:color w:val="000000"/>
          <w:sz w:val="28"/>
        </w:rPr>
        <w:t>Фактически российский рынок капиталов не выполняет свою важнейшую функцию - превращение сбережений физических и юридических лиц в инвестиции. Происходит вытеснение частных капиталовложений государственными ценными бумагами, поскольку они являются более выгодными. И хотя к началу 1997 года ежемесячный реальный ссудный процент (номинальный процент без прироста цен) достиг 1%, увеличения долгосрочного кредитования не произошло, поскольку другие операции банков оставались более выгодными и менее рискованными в условиях господства неплатежей. Неплатежи - это не только и даже не столько задолженность государства работникам и пенсионерам, а прежде всего взаимная задолженность предприятий и их задолженность государству. В ноябре 1996 года в общей структуре задолженности, долги государства составлял 4,7%, а долги предприятий государству и друг другу - 84,5%. К этому необходимо добавить долги предприятий банкам и своим работникам (Russian Economic Trends 1997 March)</w:t>
      </w:r>
      <w:r w:rsidR="00ED42FD" w:rsidRPr="004D0A10">
        <w:rPr>
          <w:noProof/>
          <w:color w:val="000000"/>
          <w:sz w:val="28"/>
        </w:rPr>
        <w:t>.</w:t>
      </w:r>
      <w:r w:rsidR="009C746C" w:rsidRPr="004D0A10">
        <w:rPr>
          <w:noProof/>
          <w:color w:val="000000"/>
          <w:sz w:val="28"/>
        </w:rPr>
        <w:footnoteReference w:id="3"/>
      </w:r>
    </w:p>
    <w:p w:rsidR="008C1B0D" w:rsidRPr="004D0A10" w:rsidRDefault="008C1B0D" w:rsidP="00ED42FD">
      <w:pPr>
        <w:spacing w:line="360" w:lineRule="auto"/>
        <w:ind w:firstLine="709"/>
        <w:jc w:val="both"/>
        <w:rPr>
          <w:noProof/>
          <w:color w:val="000000"/>
          <w:sz w:val="28"/>
        </w:rPr>
      </w:pPr>
      <w:r w:rsidRPr="004D0A10">
        <w:rPr>
          <w:noProof/>
          <w:color w:val="000000"/>
          <w:sz w:val="28"/>
        </w:rPr>
        <w:t>Однако покрывать возросший бюджетный дефицит за счет дальнейшего выпуска Государственной Краткосрочной Облигации (КТО) становится опасным, поскольку эта пирамида может рухнуть. Не лучшим выходом является поступление валюты из за рубежа. Как известно, новые выпуски ГКО и зарубежные кредиты требуют увеличения денежной массы, т.е. влияют на уровень инфляции. Фактически ГКО и зарубежные займы не могут обеспечить подъем экономики. Поэтому единственным выходом из создавшейся ситуации является решение проблемы неплатежей. Здесь необходимы совместные усилия государства и банков. Однако это потребует создания новых, более эффективных организационных структур и повышения финансовой ответственности. Низкая платежная дисциплина, ненадежность клиентуры, лавинообразный рост невыполняемых денежных обязательств тормозят развитие долгосрочного кредитования со сторон банков. Последние концентрируют свое внимание на финансировании интересных и перспективных проектах, причем в рамках финансово-промышленных групп (ФПГ). Необходимо ускорить процесс создания конгломеративных объединений.</w:t>
      </w:r>
    </w:p>
    <w:p w:rsidR="008C1B0D" w:rsidRPr="004D0A10" w:rsidRDefault="008C1B0D" w:rsidP="00ED42FD">
      <w:pPr>
        <w:spacing w:line="360" w:lineRule="auto"/>
        <w:ind w:firstLine="709"/>
        <w:jc w:val="both"/>
        <w:rPr>
          <w:noProof/>
          <w:color w:val="000000"/>
          <w:sz w:val="28"/>
        </w:rPr>
      </w:pPr>
      <w:r w:rsidRPr="004D0A10">
        <w:rPr>
          <w:noProof/>
          <w:color w:val="000000"/>
          <w:sz w:val="28"/>
        </w:rPr>
        <w:t>Современная экономическая наука предлагает проведение несколько иной денежно-кредитной политики. Правительству следовало бы учесть и мировой опыт. Накануне кризиса 1929-1933 годов. Федеральная резервная система США, чтобы снизить цены и улучшить экономическую ситуацию в стране, начала проводить политику сокращения государственных расходов и сжатия денежной массы. В результате произошло абсолютное снижение цен, но был спровоцирован самый глубокий экономический кризис за всю историю капитализма. В последующем американские президенты в условиях спада производства проводили политику не сокращения государственных расходов, а увеличения их и уменьшения налогов. Дело в том, что в условиях экономического кризиса бюджетный дефицит является нормальным явлением и помогает бороться с падением производства. Однако здесь необходима высокая точность и высокая квалификация работников, приводящих в жизнь, стимулирующую бюджетную политику. Увеличение государственных расходов неизбежно ведет к росту денежного спроса. Чтобы не произошел скачок инфляции следует соблюдать некоторые условия.</w:t>
      </w:r>
    </w:p>
    <w:p w:rsidR="008C1B0D" w:rsidRPr="004D0A10" w:rsidRDefault="008C1B0D" w:rsidP="00ED42FD">
      <w:pPr>
        <w:spacing w:line="360" w:lineRule="auto"/>
        <w:ind w:firstLine="709"/>
        <w:jc w:val="both"/>
        <w:rPr>
          <w:noProof/>
          <w:color w:val="000000"/>
          <w:sz w:val="28"/>
        </w:rPr>
      </w:pPr>
      <w:r w:rsidRPr="004D0A10">
        <w:rPr>
          <w:noProof/>
          <w:color w:val="000000"/>
          <w:sz w:val="28"/>
        </w:rPr>
        <w:t>Прежде всего, не следует резко повышать государственные расходы, чтобы дать возможность производителям и продавцам своевременно увеличить предложение товаров, т.е. должно быть обеспечено своевременное товарное покрытие увеличившейся денежной массы. Причем расходы государства должны возрастать по линии закупок материалоемкой продукции, чтобы добиться кратного роста производства. Например, закупки государством самолетов вызовет целую цепочку новых заказов предприятием смежных производств, увеличит спрос на потребительские товары, повысит прибыльность предприятий и создаст возможность реконструкции предприятий и появления новой цепочки заказов и т.д. Кратное увеличение производства означает соответствующий рост доходов, как предприятий, так и населения. Произойдет определенное повышение совокупного спроса и расширение налоговой базы, что, соответственно, увеличит налоговые поступления в бюджет. Даже закупки военной техники стимулировало бы оживление рыночной конъюнктуры.</w:t>
      </w:r>
    </w:p>
    <w:p w:rsidR="007A556B" w:rsidRPr="004D0A10" w:rsidRDefault="007A556B" w:rsidP="00ED42FD">
      <w:pPr>
        <w:spacing w:line="360" w:lineRule="auto"/>
        <w:ind w:firstLine="709"/>
        <w:jc w:val="both"/>
        <w:rPr>
          <w:noProof/>
          <w:color w:val="000000"/>
          <w:sz w:val="28"/>
        </w:rPr>
      </w:pPr>
      <w:r w:rsidRPr="004D0A10">
        <w:rPr>
          <w:noProof/>
          <w:color w:val="000000"/>
          <w:sz w:val="28"/>
        </w:rPr>
        <w:t>Выводы:</w:t>
      </w:r>
    </w:p>
    <w:p w:rsidR="008C1B0D" w:rsidRPr="004D0A10" w:rsidRDefault="007A556B" w:rsidP="00ED42FD">
      <w:pPr>
        <w:spacing w:line="360" w:lineRule="auto"/>
        <w:ind w:firstLine="709"/>
        <w:jc w:val="both"/>
        <w:rPr>
          <w:noProof/>
          <w:color w:val="000000"/>
          <w:sz w:val="28"/>
        </w:rPr>
      </w:pPr>
      <w:r w:rsidRPr="004D0A10">
        <w:rPr>
          <w:noProof/>
          <w:color w:val="000000"/>
          <w:sz w:val="28"/>
        </w:rPr>
        <w:t>Н</w:t>
      </w:r>
      <w:r w:rsidR="008C1B0D" w:rsidRPr="004D0A10">
        <w:rPr>
          <w:noProof/>
          <w:color w:val="000000"/>
          <w:sz w:val="28"/>
        </w:rPr>
        <w:t>и денежный рынок, ни рынок ценных бумаг не в состоянии обеспечить доступ российских предприятий к финансовым ресурсам.</w:t>
      </w:r>
    </w:p>
    <w:p w:rsidR="008C1B0D" w:rsidRPr="004D0A10" w:rsidRDefault="008C1B0D" w:rsidP="00ED42FD">
      <w:pPr>
        <w:spacing w:line="360" w:lineRule="auto"/>
        <w:ind w:firstLine="709"/>
        <w:jc w:val="both"/>
        <w:rPr>
          <w:noProof/>
          <w:color w:val="000000"/>
          <w:sz w:val="28"/>
        </w:rPr>
      </w:pPr>
      <w:r w:rsidRPr="004D0A10">
        <w:rPr>
          <w:noProof/>
          <w:color w:val="000000"/>
          <w:sz w:val="28"/>
        </w:rPr>
        <w:t>На фоне низкой платежеспособности предприятий даже значительное снижение доходности государственных ценных бумаг ставит их в привилегированное положение по сравнению с корпоративными облигациями.</w:t>
      </w:r>
    </w:p>
    <w:p w:rsidR="008C1B0D" w:rsidRPr="004D0A10" w:rsidRDefault="008C1B0D" w:rsidP="00ED42FD">
      <w:pPr>
        <w:spacing w:line="360" w:lineRule="auto"/>
        <w:ind w:firstLine="709"/>
        <w:jc w:val="both"/>
        <w:rPr>
          <w:noProof/>
          <w:color w:val="000000"/>
          <w:sz w:val="28"/>
        </w:rPr>
      </w:pPr>
      <w:r w:rsidRPr="004D0A10">
        <w:rPr>
          <w:noProof/>
          <w:color w:val="000000"/>
          <w:sz w:val="28"/>
        </w:rPr>
        <w:t>На российском фондовом рынке появились государственные ценные бумаги, которые являются одновременно и высокодоходными, и высоколиквидными, и надежными. Большинство их являются краткосрочными и среднесрочными.</w:t>
      </w:r>
    </w:p>
    <w:p w:rsidR="008C1B0D" w:rsidRPr="004D0A10" w:rsidRDefault="008C1B0D" w:rsidP="00ED42FD">
      <w:pPr>
        <w:spacing w:line="360" w:lineRule="auto"/>
        <w:ind w:firstLine="709"/>
        <w:jc w:val="both"/>
        <w:rPr>
          <w:noProof/>
          <w:color w:val="000000"/>
          <w:sz w:val="28"/>
        </w:rPr>
      </w:pPr>
      <w:r w:rsidRPr="004D0A10">
        <w:rPr>
          <w:noProof/>
          <w:color w:val="000000"/>
          <w:sz w:val="28"/>
        </w:rPr>
        <w:t>Россия накопила в основном отрицательный опыт деятельности различных инвестиционных компаний. Население в свое время доверило свои приватизационные чеки различным инвестиционным фондам в надежде, что последние вложат из в прибыльные предприятия. Однако их надежды не оправдались. Потребуется значительное время, чтобы переубедить обманутых вкладчиков доверять финансовым учреждениям и государству. И в настоящее время сохраняется опасность появления на фондовом рынке некачественных ценных бумаг в целях осуществления финансовых махинаций.</w:t>
      </w:r>
    </w:p>
    <w:p w:rsidR="007A556B" w:rsidRPr="004D0A10" w:rsidRDefault="008C1B0D" w:rsidP="00ED42FD">
      <w:pPr>
        <w:spacing w:line="360" w:lineRule="auto"/>
        <w:ind w:firstLine="709"/>
        <w:jc w:val="both"/>
        <w:rPr>
          <w:noProof/>
          <w:color w:val="000000"/>
          <w:sz w:val="28"/>
        </w:rPr>
      </w:pPr>
      <w:r w:rsidRPr="004D0A10">
        <w:rPr>
          <w:noProof/>
          <w:color w:val="000000"/>
          <w:sz w:val="28"/>
        </w:rPr>
        <w:t>Завышенная доходность государственных ценных бумаг может в любое время привести к обвалу их “пирамиды”. Подобная ситуация приведет к кризису банковской системы и поставит на грань банкротства бюджеты всех уровней. В конечном счете, под угрозой окажется единство финансового рынка России.</w:t>
      </w:r>
    </w:p>
    <w:p w:rsidR="00DB6528" w:rsidRPr="004D0A10" w:rsidRDefault="00DB6528" w:rsidP="00ED42FD">
      <w:pPr>
        <w:spacing w:line="360" w:lineRule="auto"/>
        <w:ind w:firstLine="709"/>
        <w:jc w:val="both"/>
        <w:rPr>
          <w:noProof/>
          <w:color w:val="000000"/>
          <w:sz w:val="28"/>
        </w:rPr>
      </w:pPr>
      <w:bookmarkStart w:id="8" w:name="_Toc165387564"/>
      <w:bookmarkStart w:id="9" w:name="_Toc167206948"/>
    </w:p>
    <w:p w:rsidR="0090475D" w:rsidRPr="004D0A10" w:rsidRDefault="00DB6528" w:rsidP="00ED42FD">
      <w:pPr>
        <w:spacing w:line="360" w:lineRule="auto"/>
        <w:ind w:firstLine="709"/>
        <w:jc w:val="both"/>
        <w:rPr>
          <w:b/>
          <w:noProof/>
          <w:color w:val="000000"/>
          <w:sz w:val="28"/>
        </w:rPr>
      </w:pPr>
      <w:r w:rsidRPr="004D0A10">
        <w:rPr>
          <w:b/>
          <w:noProof/>
          <w:color w:val="000000"/>
          <w:sz w:val="28"/>
        </w:rPr>
        <w:t xml:space="preserve">2.3 </w:t>
      </w:r>
      <w:r w:rsidR="0090475D" w:rsidRPr="004D0A10">
        <w:rPr>
          <w:b/>
          <w:noProof/>
          <w:color w:val="000000"/>
          <w:sz w:val="28"/>
        </w:rPr>
        <w:t>Функции коммерческого банка</w:t>
      </w:r>
      <w:bookmarkEnd w:id="8"/>
      <w:bookmarkEnd w:id="9"/>
    </w:p>
    <w:p w:rsidR="0090475D" w:rsidRPr="004D0A10" w:rsidRDefault="0090475D" w:rsidP="00ED42FD">
      <w:pPr>
        <w:spacing w:line="360" w:lineRule="auto"/>
        <w:ind w:firstLine="709"/>
        <w:jc w:val="both"/>
        <w:rPr>
          <w:noProof/>
          <w:color w:val="000000"/>
          <w:sz w:val="28"/>
        </w:rPr>
      </w:pPr>
    </w:p>
    <w:p w:rsidR="00B51C92" w:rsidRPr="004D0A10" w:rsidRDefault="00B51C92" w:rsidP="00ED42FD">
      <w:pPr>
        <w:spacing w:line="360" w:lineRule="auto"/>
        <w:ind w:firstLine="709"/>
        <w:jc w:val="both"/>
        <w:rPr>
          <w:noProof/>
          <w:color w:val="000000"/>
          <w:sz w:val="28"/>
        </w:rPr>
      </w:pPr>
      <w:r w:rsidRPr="004D0A10">
        <w:rPr>
          <w:noProof/>
          <w:color w:val="000000"/>
          <w:sz w:val="28"/>
        </w:rPr>
        <w:t>Первой функцией коммерческих банков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w:t>
      </w:r>
      <w:r w:rsidR="00E948FA" w:rsidRPr="004D0A10">
        <w:rPr>
          <w:noProof/>
          <w:color w:val="000000"/>
          <w:sz w:val="28"/>
        </w:rPr>
        <w:t>риятий и денежных доходов част</w:t>
      </w:r>
      <w:r w:rsidRPr="004D0A10">
        <w:rPr>
          <w:noProof/>
          <w:color w:val="000000"/>
          <w:sz w:val="28"/>
        </w:rPr>
        <w:t>ных лиц. Вторая функция коммерч</w:t>
      </w:r>
      <w:r w:rsidR="00E948FA" w:rsidRPr="004D0A10">
        <w:rPr>
          <w:noProof/>
          <w:color w:val="000000"/>
          <w:sz w:val="28"/>
        </w:rPr>
        <w:t>еских банков — это стимулирование</w:t>
      </w:r>
      <w:r w:rsidRPr="004D0A10">
        <w:rPr>
          <w:noProof/>
          <w:color w:val="000000"/>
          <w:sz w:val="28"/>
        </w:rPr>
        <w:t xml:space="preserve"> накопления в хозяйстве</w:t>
      </w:r>
      <w:r w:rsidR="00E948FA" w:rsidRPr="004D0A10">
        <w:rPr>
          <w:noProof/>
          <w:color w:val="000000"/>
          <w:sz w:val="28"/>
        </w:rPr>
        <w:t>. Коммерческие банки, выступ</w:t>
      </w:r>
      <w:r w:rsidRPr="004D0A10">
        <w:rPr>
          <w:noProof/>
          <w:color w:val="000000"/>
          <w:sz w:val="28"/>
        </w:rPr>
        <w:t>ая на финансовом рынке со спросом на кредитные ресурсы, должны не только максимально мобилизовывать имеющиеся в хозяйстве сбережения, но и создавать эффективные стимулы к их превращению в капитал путем проведения гибкой депозитной политики, обеспечения высоких гарантий надежности помещения накопленных ресурсов в банк.</w:t>
      </w:r>
    </w:p>
    <w:p w:rsidR="00B51C92" w:rsidRPr="004D0A10" w:rsidRDefault="00B51C92" w:rsidP="00ED42FD">
      <w:pPr>
        <w:spacing w:line="360" w:lineRule="auto"/>
        <w:ind w:firstLine="709"/>
        <w:jc w:val="both"/>
        <w:rPr>
          <w:noProof/>
          <w:color w:val="000000"/>
          <w:sz w:val="28"/>
        </w:rPr>
      </w:pPr>
      <w:r w:rsidRPr="004D0A10">
        <w:rPr>
          <w:noProof/>
          <w:color w:val="000000"/>
          <w:sz w:val="28"/>
        </w:rPr>
        <w:t xml:space="preserve">Третья функция коммерческих банков — посредничество в платежах между отдельными экономическими </w:t>
      </w:r>
      <w:r w:rsidR="00E948FA" w:rsidRPr="004D0A10">
        <w:rPr>
          <w:noProof/>
          <w:color w:val="000000"/>
          <w:sz w:val="28"/>
        </w:rPr>
        <w:t>агентам</w:t>
      </w:r>
      <w:r w:rsidRPr="004D0A10">
        <w:rPr>
          <w:noProof/>
          <w:color w:val="000000"/>
          <w:sz w:val="28"/>
        </w:rPr>
        <w:t>и. Методы плат</w:t>
      </w:r>
      <w:r w:rsidR="00E948FA" w:rsidRPr="004D0A10">
        <w:rPr>
          <w:noProof/>
          <w:color w:val="000000"/>
          <w:sz w:val="28"/>
        </w:rPr>
        <w:t>ежа делятся на наличные и безнал</w:t>
      </w:r>
      <w:r w:rsidRPr="004D0A10">
        <w:rPr>
          <w:noProof/>
          <w:color w:val="000000"/>
          <w:sz w:val="28"/>
        </w:rPr>
        <w:t>ичные.</w:t>
      </w:r>
    </w:p>
    <w:p w:rsidR="00B51C92" w:rsidRPr="004D0A10" w:rsidRDefault="00B51C92" w:rsidP="00ED42FD">
      <w:pPr>
        <w:spacing w:line="360" w:lineRule="auto"/>
        <w:ind w:firstLine="709"/>
        <w:jc w:val="both"/>
        <w:rPr>
          <w:noProof/>
          <w:color w:val="000000"/>
          <w:sz w:val="28"/>
        </w:rPr>
      </w:pPr>
      <w:r w:rsidRPr="004D0A10">
        <w:rPr>
          <w:noProof/>
          <w:color w:val="000000"/>
          <w:sz w:val="28"/>
        </w:rPr>
        <w:t xml:space="preserve">В связи с развитием фондового рынка </w:t>
      </w:r>
      <w:r w:rsidR="00E948FA" w:rsidRPr="004D0A10">
        <w:rPr>
          <w:noProof/>
          <w:color w:val="000000"/>
          <w:sz w:val="28"/>
        </w:rPr>
        <w:t>получила</w:t>
      </w:r>
      <w:r w:rsidRPr="004D0A10">
        <w:rPr>
          <w:noProof/>
          <w:color w:val="000000"/>
          <w:sz w:val="28"/>
        </w:rPr>
        <w:t xml:space="preserve"> распространение четвертая функция коммерческих банков —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w:t>
      </w:r>
      <w:r w:rsidR="00E948FA" w:rsidRPr="004D0A10">
        <w:rPr>
          <w:noProof/>
          <w:color w:val="000000"/>
          <w:sz w:val="28"/>
        </w:rPr>
        <w:t>маг в качестве посредника (ан</w:t>
      </w:r>
      <w:r w:rsidRPr="004D0A10">
        <w:rPr>
          <w:noProof/>
          <w:color w:val="000000"/>
          <w:sz w:val="28"/>
        </w:rPr>
        <w:t>деррайтера).</w:t>
      </w:r>
    </w:p>
    <w:p w:rsidR="00ED42FD" w:rsidRPr="004D0A10" w:rsidRDefault="00B51C92" w:rsidP="00ED42FD">
      <w:pPr>
        <w:spacing w:line="360" w:lineRule="auto"/>
        <w:ind w:firstLine="709"/>
        <w:jc w:val="both"/>
        <w:rPr>
          <w:noProof/>
          <w:color w:val="000000"/>
          <w:sz w:val="28"/>
        </w:rPr>
      </w:pPr>
      <w:r w:rsidRPr="004D0A10">
        <w:rPr>
          <w:noProof/>
          <w:color w:val="000000"/>
          <w:sz w:val="28"/>
        </w:rPr>
        <w:t>Важное место в деятельности коммерческих банков занимает функция доверенного лица, которая заключается в осуществлении трастовых (доверительных) операций. В этой роли они выполняют различные операции для своих клиентов по доверенности.</w:t>
      </w:r>
      <w:r w:rsidR="00EE2220" w:rsidRPr="004D0A10">
        <w:rPr>
          <w:noProof/>
          <w:color w:val="000000"/>
          <w:sz w:val="28"/>
        </w:rPr>
        <w:t xml:space="preserve"> </w:t>
      </w:r>
    </w:p>
    <w:p w:rsidR="00B51C92" w:rsidRPr="004D0A10" w:rsidRDefault="00B51C92" w:rsidP="00ED42FD">
      <w:pPr>
        <w:spacing w:line="360" w:lineRule="auto"/>
        <w:ind w:firstLine="709"/>
        <w:jc w:val="both"/>
        <w:rPr>
          <w:noProof/>
          <w:color w:val="000000"/>
          <w:sz w:val="28"/>
        </w:rPr>
      </w:pPr>
      <w:r w:rsidRPr="004D0A10">
        <w:rPr>
          <w:noProof/>
          <w:color w:val="000000"/>
          <w:sz w:val="28"/>
        </w:rPr>
        <w:t>Коммерческие банки часто называются финансовыми универмагами или супермарк</w:t>
      </w:r>
      <w:r w:rsidR="00E948FA" w:rsidRPr="004D0A10">
        <w:rPr>
          <w:noProof/>
          <w:color w:val="000000"/>
          <w:sz w:val="28"/>
        </w:rPr>
        <w:t>етами кредита. Ведь они осуществля</w:t>
      </w:r>
      <w:r w:rsidRPr="004D0A10">
        <w:rPr>
          <w:noProof/>
          <w:color w:val="000000"/>
          <w:sz w:val="28"/>
        </w:rPr>
        <w:t>ют расчеты и организуют платежный оборот в масшта</w:t>
      </w:r>
      <w:r w:rsidR="00E948FA" w:rsidRPr="004D0A10">
        <w:rPr>
          <w:noProof/>
          <w:color w:val="000000"/>
          <w:sz w:val="28"/>
        </w:rPr>
        <w:t>бах всего национального хо</w:t>
      </w:r>
      <w:r w:rsidRPr="004D0A10">
        <w:rPr>
          <w:noProof/>
          <w:color w:val="000000"/>
          <w:sz w:val="28"/>
        </w:rPr>
        <w:t>зяйства.</w:t>
      </w:r>
    </w:p>
    <w:p w:rsidR="003C2B4D" w:rsidRPr="004D0A10" w:rsidRDefault="003C2B4D" w:rsidP="00ED42FD">
      <w:pPr>
        <w:spacing w:line="360" w:lineRule="auto"/>
        <w:ind w:firstLine="709"/>
        <w:jc w:val="both"/>
        <w:rPr>
          <w:noProof/>
          <w:color w:val="000000"/>
          <w:sz w:val="28"/>
        </w:rPr>
      </w:pPr>
      <w:r w:rsidRPr="004D0A10">
        <w:rPr>
          <w:noProof/>
          <w:color w:val="000000"/>
          <w:sz w:val="28"/>
        </w:rPr>
        <w:t xml:space="preserve">Традиционно банк рассматривается как финансовое учреждение, которое принимает вклады и выдает коммерческие ссуды. Эти традиционные банковские операции относятся либо к пассивным, либо к активным. Пассивные операции - операции по мобилизации средств, а именно: привлечение кредитов, вкладов (депозитных, сберегательных), получение кредитов от других банков, эмиссия собственных ценных бумаг. Средства, получаемые в результате пассивных операций, являются основой непосредственной банковской деятельности. </w:t>
      </w:r>
    </w:p>
    <w:p w:rsidR="003C2B4D" w:rsidRPr="004D0A10" w:rsidRDefault="003C2B4D" w:rsidP="00ED42FD">
      <w:pPr>
        <w:spacing w:line="360" w:lineRule="auto"/>
        <w:ind w:firstLine="709"/>
        <w:jc w:val="both"/>
        <w:rPr>
          <w:noProof/>
          <w:color w:val="000000"/>
          <w:sz w:val="28"/>
        </w:rPr>
      </w:pPr>
      <w:r w:rsidRPr="004D0A10">
        <w:rPr>
          <w:noProof/>
          <w:color w:val="000000"/>
          <w:sz w:val="28"/>
        </w:rPr>
        <w:t>Активные операции - операции по размещению средств. В результате активных операций банки получают дебетовые проценты, которые должны быть выше кредитовых процентов, выплачиваемых банком по пассивным операциям. Разница между дебетовыми и кредитовыми процентами (маржа) - одна из важнейших традиционных статей дохода банка (банковская прибыль формируется и за счет комиссионных сборов за банковские услуги).</w:t>
      </w:r>
    </w:p>
    <w:p w:rsidR="003C2B4D" w:rsidRPr="004D0A10" w:rsidRDefault="003C2B4D" w:rsidP="00ED42FD">
      <w:pPr>
        <w:spacing w:line="360" w:lineRule="auto"/>
        <w:ind w:firstLine="709"/>
        <w:jc w:val="both"/>
        <w:rPr>
          <w:noProof/>
          <w:color w:val="000000"/>
          <w:sz w:val="28"/>
        </w:rPr>
      </w:pPr>
      <w:r w:rsidRPr="004D0A10">
        <w:rPr>
          <w:noProof/>
          <w:color w:val="000000"/>
          <w:sz w:val="28"/>
        </w:rPr>
        <w:t>Депозитные операции - это срочные и бессрочные вложения клиентов банка. Средства, хранящиеся на счетах до востребования (бессрочные вклады), предназначаются для осуществления текущих платежей - наличными или через банк при помощи чеков, кредитных карточек или аккредитивов. Другой вид депозитных вкладов - срочные вклады (с определенными сроками погашения). По этим вкладам обычно выплачиваются более высокие проценты, зависящие от срока вклада, поскольку банки могут более длительное время распоряжаться средствами вкладчика и имеют возможность реинвестировать их. Чаще всего на срочные счета помещаются средства целевого назначения, например суммы, предназначенные предпринимателем для покупки оборудования через 6 месяцев.</w:t>
      </w:r>
    </w:p>
    <w:p w:rsidR="003C2B4D" w:rsidRPr="004D0A10" w:rsidRDefault="003C2B4D" w:rsidP="00ED42FD">
      <w:pPr>
        <w:spacing w:line="360" w:lineRule="auto"/>
        <w:ind w:firstLine="709"/>
        <w:jc w:val="both"/>
        <w:rPr>
          <w:noProof/>
          <w:color w:val="000000"/>
          <w:sz w:val="28"/>
        </w:rPr>
      </w:pPr>
      <w:r w:rsidRPr="004D0A10">
        <w:rPr>
          <w:noProof/>
          <w:color w:val="000000"/>
          <w:sz w:val="28"/>
        </w:rPr>
        <w:t>К пассивным операциям относятся и различные сберегательные операции. Сберегательные депозиты служат для накопления средств клиента, о чем клиенту выдается свидетельство (сберегательная книжка).</w:t>
      </w:r>
    </w:p>
    <w:p w:rsidR="003C2B4D" w:rsidRPr="004D0A10" w:rsidRDefault="003C2B4D" w:rsidP="00ED42FD">
      <w:pPr>
        <w:spacing w:line="360" w:lineRule="auto"/>
        <w:ind w:firstLine="709"/>
        <w:jc w:val="both"/>
        <w:rPr>
          <w:noProof/>
          <w:color w:val="000000"/>
          <w:sz w:val="28"/>
        </w:rPr>
      </w:pPr>
      <w:r w:rsidRPr="004D0A10">
        <w:rPr>
          <w:noProof/>
          <w:color w:val="000000"/>
          <w:sz w:val="28"/>
        </w:rPr>
        <w:t xml:space="preserve">Активные операции банков - это операции по выдаче (размещению) различного рода кредитов. Наиболее часто встречающимся видом кредита, выдаваемого банками, является краткосрочная ссуда экономическим агентам, обычно для финансирования покупки товарно-материальных ценностей. Эта ссуда может выдаваться под реальное обеспечение или без него, но в любом случае для ее получения необходимо наличие отчетных финансовых документов, характеризующих финансовое положение заемщика, с тем чтобы банк мог в любой момент оценить вероятность своевременного погашения ссуды. </w:t>
      </w:r>
    </w:p>
    <w:p w:rsidR="003C2B4D" w:rsidRPr="004D0A10" w:rsidRDefault="003C2B4D" w:rsidP="00ED42FD">
      <w:pPr>
        <w:spacing w:line="360" w:lineRule="auto"/>
        <w:ind w:firstLine="709"/>
        <w:jc w:val="both"/>
        <w:rPr>
          <w:noProof/>
          <w:color w:val="000000"/>
          <w:sz w:val="28"/>
        </w:rPr>
      </w:pPr>
      <w:r w:rsidRPr="004D0A10">
        <w:rPr>
          <w:noProof/>
          <w:color w:val="000000"/>
          <w:sz w:val="28"/>
        </w:rPr>
        <w:t>Функция кредитования предприятий, государства и населения имеет важное экономическое значение.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также кредитуют финансовую деятельность правительства.</w:t>
      </w:r>
    </w:p>
    <w:p w:rsidR="00B51C92" w:rsidRPr="004D0A10" w:rsidRDefault="00ED42FD" w:rsidP="00ED42FD">
      <w:pPr>
        <w:spacing w:line="360" w:lineRule="auto"/>
        <w:ind w:firstLine="709"/>
        <w:jc w:val="both"/>
        <w:rPr>
          <w:b/>
          <w:noProof/>
          <w:color w:val="000000"/>
          <w:sz w:val="28"/>
        </w:rPr>
      </w:pPr>
      <w:r w:rsidRPr="004D0A10">
        <w:rPr>
          <w:noProof/>
          <w:color w:val="000000"/>
          <w:sz w:val="28"/>
        </w:rPr>
        <w:br w:type="page"/>
      </w:r>
      <w:bookmarkStart w:id="10" w:name="_Toc165387565"/>
      <w:bookmarkStart w:id="11" w:name="_Toc167206949"/>
      <w:r w:rsidR="00DB6528" w:rsidRPr="004D0A10">
        <w:rPr>
          <w:b/>
          <w:noProof/>
          <w:color w:val="000000"/>
          <w:sz w:val="28"/>
        </w:rPr>
        <w:t xml:space="preserve">3. </w:t>
      </w:r>
      <w:r w:rsidR="00B51C92" w:rsidRPr="004D0A10">
        <w:rPr>
          <w:b/>
          <w:noProof/>
          <w:color w:val="000000"/>
          <w:sz w:val="28"/>
        </w:rPr>
        <w:t>Кредитные отношения</w:t>
      </w:r>
      <w:bookmarkEnd w:id="10"/>
      <w:bookmarkEnd w:id="11"/>
    </w:p>
    <w:p w:rsidR="00497780" w:rsidRPr="004D0A10" w:rsidRDefault="00497780" w:rsidP="00ED42FD">
      <w:pPr>
        <w:spacing w:line="360" w:lineRule="auto"/>
        <w:ind w:firstLine="709"/>
        <w:jc w:val="both"/>
        <w:rPr>
          <w:noProof/>
          <w:color w:val="000000"/>
          <w:sz w:val="28"/>
        </w:rPr>
      </w:pPr>
    </w:p>
    <w:p w:rsidR="007E53E7" w:rsidRPr="004D0A10" w:rsidRDefault="007E53E7" w:rsidP="00ED42FD">
      <w:pPr>
        <w:spacing w:line="360" w:lineRule="auto"/>
        <w:ind w:firstLine="709"/>
        <w:jc w:val="both"/>
        <w:rPr>
          <w:noProof/>
          <w:color w:val="000000"/>
          <w:sz w:val="28"/>
        </w:rPr>
      </w:pPr>
      <w:r w:rsidRPr="004D0A10">
        <w:rPr>
          <w:noProof/>
          <w:color w:val="000000"/>
          <w:sz w:val="28"/>
        </w:rPr>
        <w:t>Необходимость кредитных отношений в рыночной экономике общеизвестна. С одной стороны, у отдельных фирм, частных лиц и прочих участников рыночных отношений возникают временно свободные денежные средства: излишки денежных средств в виде амортизационных отчислений, временно свободные средства в связи с несовпадением времени реализации товаров и услуг и времени приобретения новых партий сырья, материалов и т.д., а также в связи с сезонным производством; средства, накопленные, но не использованные для расширения производства, выплаты заработной платы, денежные доходы и сбережения населения. С другой стороны, у участников рыночных отношений возникает потребность в дополнительных средствах, сверх тех, которые они имеют на данный момент.</w:t>
      </w:r>
    </w:p>
    <w:p w:rsidR="007E53E7" w:rsidRPr="004D0A10" w:rsidRDefault="007E53E7" w:rsidP="00ED42FD">
      <w:pPr>
        <w:spacing w:line="360" w:lineRule="auto"/>
        <w:ind w:firstLine="709"/>
        <w:jc w:val="both"/>
        <w:rPr>
          <w:noProof/>
          <w:color w:val="000000"/>
          <w:sz w:val="28"/>
        </w:rPr>
      </w:pPr>
      <w:r w:rsidRPr="004D0A10">
        <w:rPr>
          <w:noProof/>
          <w:color w:val="000000"/>
          <w:sz w:val="28"/>
        </w:rPr>
        <w:t>Современная кредитная система - это совокупность различных кредитно-финансовых институтов, действующих на кредитном рынке и осуществляющих аккумуляцию и мобилизацию денежного капитала.</w:t>
      </w:r>
    </w:p>
    <w:p w:rsidR="007E53E7" w:rsidRPr="004D0A10" w:rsidRDefault="007E53E7" w:rsidP="00ED42FD">
      <w:pPr>
        <w:spacing w:line="360" w:lineRule="auto"/>
        <w:ind w:firstLine="709"/>
        <w:jc w:val="both"/>
        <w:rPr>
          <w:noProof/>
          <w:color w:val="000000"/>
          <w:sz w:val="28"/>
        </w:rPr>
      </w:pPr>
      <w:r w:rsidRPr="004D0A10">
        <w:rPr>
          <w:noProof/>
          <w:color w:val="000000"/>
          <w:sz w:val="28"/>
        </w:rPr>
        <w:t>На рынке реализуются две основные формы кредита: коммерческий кредит и банковский. Они отличаются друг от друга составом участников, объектом ссуд, динамикой, величиной процента и сферой функционирования.</w:t>
      </w:r>
    </w:p>
    <w:p w:rsidR="007E53E7" w:rsidRPr="004D0A10" w:rsidRDefault="007E53E7" w:rsidP="00ED42FD">
      <w:pPr>
        <w:spacing w:line="360" w:lineRule="auto"/>
        <w:ind w:firstLine="709"/>
        <w:jc w:val="both"/>
        <w:rPr>
          <w:noProof/>
          <w:color w:val="000000"/>
          <w:sz w:val="28"/>
        </w:rPr>
      </w:pPr>
      <w:r w:rsidRPr="004D0A10">
        <w:rPr>
          <w:noProof/>
          <w:color w:val="000000"/>
          <w:sz w:val="28"/>
        </w:rPr>
        <w:t>Коммерческий кредит предоставляется одним функционирующим предприятием другому в виде продажи товаров с отсрочкой платежа. Орудием такого кредита является вексель, оплачиваемый через коммерческий банк. Как правило, объектом коммерческого кредита выступает товарный капитал, который обслуживает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 - ускорить процесс реализации товаров и заключенной в них прибыли. Процент по коммерческому кредиту, как правило, ниже, чем по банковскому кредиту.</w:t>
      </w:r>
    </w:p>
    <w:p w:rsidR="007E53E7" w:rsidRPr="004D0A10" w:rsidRDefault="007E53E7" w:rsidP="00ED42FD">
      <w:pPr>
        <w:spacing w:line="360" w:lineRule="auto"/>
        <w:ind w:firstLine="709"/>
        <w:jc w:val="both"/>
        <w:rPr>
          <w:noProof/>
          <w:color w:val="000000"/>
          <w:sz w:val="28"/>
        </w:rPr>
      </w:pPr>
      <w:r w:rsidRPr="004D0A10">
        <w:rPr>
          <w:noProof/>
          <w:color w:val="000000"/>
          <w:sz w:val="28"/>
        </w:rPr>
        <w:t>Банковский кредит предоставляется банками и другими кредитно-финансовыми институтами юридическим лицам</w:t>
      </w:r>
      <w:r w:rsidR="00ED42FD" w:rsidRPr="004D0A10">
        <w:rPr>
          <w:noProof/>
          <w:color w:val="000000"/>
          <w:sz w:val="28"/>
        </w:rPr>
        <w:t>,</w:t>
      </w:r>
      <w:r w:rsidRPr="004D0A10">
        <w:rPr>
          <w:noProof/>
          <w:color w:val="000000"/>
          <w:sz w:val="28"/>
        </w:rPr>
        <w:t xml:space="preserve"> населению, государству, иностранным клиентам в виде денежных ссуд.</w:t>
      </w:r>
    </w:p>
    <w:p w:rsidR="007E53E7" w:rsidRPr="004D0A10" w:rsidRDefault="007E53E7" w:rsidP="00ED42FD">
      <w:pPr>
        <w:spacing w:line="360" w:lineRule="auto"/>
        <w:ind w:firstLine="709"/>
        <w:jc w:val="both"/>
        <w:rPr>
          <w:noProof/>
          <w:color w:val="000000"/>
          <w:sz w:val="28"/>
        </w:rPr>
      </w:pPr>
      <w:r w:rsidRPr="004D0A10">
        <w:rPr>
          <w:noProof/>
          <w:color w:val="000000"/>
          <w:sz w:val="28"/>
        </w:rPr>
        <w:t>Банковский кредит превышает границы коммерческого кредита по направлению, срокам, размерам. Он имеет более широкую сферу применения. Замена коммерческого векселя банковским делает этот кредит более эластичным, расширяет его масштабы, повышает обеспеченность. Различна также динамика банковского и коммерческого кредитов. Так, объем коммерческого кредита зависит от роста и спада производства и товарооборота, спрос же на банковский кредит в основном определяется состоянием долгов в различных секторах экономики.</w:t>
      </w:r>
    </w:p>
    <w:p w:rsidR="007E53E7" w:rsidRPr="004D0A10" w:rsidRDefault="007E53E7" w:rsidP="00ED42FD">
      <w:pPr>
        <w:spacing w:line="360" w:lineRule="auto"/>
        <w:ind w:firstLine="709"/>
        <w:jc w:val="both"/>
        <w:rPr>
          <w:noProof/>
          <w:color w:val="000000"/>
          <w:sz w:val="28"/>
        </w:rPr>
      </w:pPr>
      <w:r w:rsidRPr="004D0A10">
        <w:rPr>
          <w:noProof/>
          <w:color w:val="000000"/>
          <w:sz w:val="28"/>
        </w:rPr>
        <w:t>В настоящее время существует несколько форм банковского кредита.</w:t>
      </w:r>
    </w:p>
    <w:p w:rsidR="007E53E7" w:rsidRPr="004D0A10" w:rsidRDefault="007E53E7" w:rsidP="00ED42FD">
      <w:pPr>
        <w:spacing w:line="360" w:lineRule="auto"/>
        <w:ind w:firstLine="709"/>
        <w:jc w:val="both"/>
        <w:rPr>
          <w:noProof/>
          <w:color w:val="000000"/>
          <w:sz w:val="28"/>
        </w:rPr>
      </w:pPr>
      <w:r w:rsidRPr="004D0A10">
        <w:rPr>
          <w:noProof/>
          <w:color w:val="000000"/>
          <w:sz w:val="28"/>
        </w:rPr>
        <w:t>Потребительский кредит, 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(например автомобили, мебель и т.д.).</w:t>
      </w:r>
    </w:p>
    <w:p w:rsidR="007E53E7" w:rsidRPr="004D0A10" w:rsidRDefault="007E53E7" w:rsidP="00ED42FD">
      <w:pPr>
        <w:spacing w:line="360" w:lineRule="auto"/>
        <w:ind w:firstLine="709"/>
        <w:jc w:val="both"/>
        <w:rPr>
          <w:noProof/>
          <w:color w:val="000000"/>
          <w:sz w:val="28"/>
        </w:rPr>
      </w:pPr>
      <w:r w:rsidRPr="004D0A10">
        <w:rPr>
          <w:noProof/>
          <w:color w:val="000000"/>
          <w:sz w:val="28"/>
        </w:rPr>
        <w:t>Ипотечный кредит выдается на приобретение либо строительство жилья, либо покупку земли. Предоставляют его банки (кроме инвестиционных) и специализированные кредитно-финансовые институты. Наиболее высокий уровень развития ипотечного кредита -</w:t>
      </w:r>
      <w:r w:rsidR="00ED42FD" w:rsidRPr="004D0A10">
        <w:rPr>
          <w:noProof/>
          <w:color w:val="000000"/>
          <w:sz w:val="28"/>
        </w:rPr>
        <w:t xml:space="preserve"> </w:t>
      </w:r>
      <w:r w:rsidRPr="004D0A10">
        <w:rPr>
          <w:noProof/>
          <w:color w:val="000000"/>
          <w:sz w:val="28"/>
        </w:rPr>
        <w:t>в США, Канаде, Англии.</w:t>
      </w:r>
    </w:p>
    <w:p w:rsidR="007E53E7" w:rsidRPr="004D0A10" w:rsidRDefault="007E53E7" w:rsidP="00ED42FD">
      <w:pPr>
        <w:spacing w:line="360" w:lineRule="auto"/>
        <w:ind w:firstLine="709"/>
        <w:jc w:val="both"/>
        <w:rPr>
          <w:noProof/>
          <w:color w:val="000000"/>
          <w:sz w:val="28"/>
        </w:rPr>
      </w:pPr>
      <w:r w:rsidRPr="004D0A10">
        <w:rPr>
          <w:noProof/>
          <w:color w:val="000000"/>
          <w:sz w:val="28"/>
        </w:rPr>
        <w:t>Государственный кредит следует разделять на собственно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государственные облигации покупают население, юридические лица, различные предприятия и компании.</w:t>
      </w:r>
    </w:p>
    <w:p w:rsidR="007E53E7" w:rsidRPr="004D0A10" w:rsidRDefault="007E53E7" w:rsidP="00ED42FD">
      <w:pPr>
        <w:spacing w:line="360" w:lineRule="auto"/>
        <w:ind w:firstLine="709"/>
        <w:jc w:val="both"/>
        <w:rPr>
          <w:noProof/>
          <w:color w:val="000000"/>
          <w:sz w:val="28"/>
        </w:rPr>
      </w:pPr>
      <w:r w:rsidRPr="004D0A10">
        <w:rPr>
          <w:noProof/>
          <w:color w:val="000000"/>
          <w:sz w:val="28"/>
        </w:rPr>
        <w:t>Международный кредит 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7E53E7" w:rsidRPr="004D0A10" w:rsidRDefault="007E53E7" w:rsidP="00ED42FD">
      <w:pPr>
        <w:spacing w:line="360" w:lineRule="auto"/>
        <w:ind w:firstLine="709"/>
        <w:jc w:val="both"/>
        <w:rPr>
          <w:noProof/>
          <w:color w:val="000000"/>
          <w:sz w:val="28"/>
        </w:rPr>
      </w:pPr>
      <w:r w:rsidRPr="004D0A10">
        <w:rPr>
          <w:noProof/>
          <w:color w:val="000000"/>
          <w:sz w:val="28"/>
        </w:rPr>
        <w:t>Ростовщический кредит сохраняется как анахронизм в ряде развивающихся стран, где слабо развита кредитная система. Обычно такой кредит выдают индивидуальные лица, меняльные конторы, некоторые банки.</w:t>
      </w:r>
    </w:p>
    <w:p w:rsidR="007E53E7" w:rsidRPr="004D0A10" w:rsidRDefault="007E53E7" w:rsidP="00ED42FD">
      <w:pPr>
        <w:spacing w:line="360" w:lineRule="auto"/>
        <w:ind w:firstLine="709"/>
        <w:jc w:val="both"/>
        <w:rPr>
          <w:noProof/>
          <w:color w:val="000000"/>
          <w:sz w:val="28"/>
        </w:rPr>
      </w:pPr>
      <w:r w:rsidRPr="004D0A10">
        <w:rPr>
          <w:noProof/>
          <w:color w:val="000000"/>
          <w:sz w:val="28"/>
        </w:rPr>
        <w:t>Одной из важных составляющих кредитного рынка является рынок межбанковских кредитов</w:t>
      </w:r>
      <w:r w:rsidR="004A2F00" w:rsidRPr="004D0A10">
        <w:rPr>
          <w:noProof/>
          <w:color w:val="000000"/>
          <w:sz w:val="28"/>
        </w:rPr>
        <w:footnoteReference w:id="4"/>
      </w:r>
      <w:r w:rsidRPr="004D0A10">
        <w:rPr>
          <w:noProof/>
          <w:color w:val="000000"/>
          <w:sz w:val="28"/>
        </w:rPr>
        <w:t xml:space="preserve"> (МБК). Значение рынка МБК состоит в том, что коммерческие банки могут пополнять свои кредитные ресурсы за счет ресурсов других банков. Свободными кредитными ресурсами торгуют устойчивые в финансовом отношении коммерческие банки, у которых всегда есть излишек ресурсов. Чтобы эти ресурсы приносили доход, банки стремятся разместить их в других банках-заемщиках. Кроме солидных, финансово устойчивых банков, свободными кредитными ресурсами обладают банки, находящиеся в стадии развития, так как</w:t>
      </w:r>
      <w:r w:rsidR="00ED42FD" w:rsidRPr="004D0A10">
        <w:rPr>
          <w:noProof/>
          <w:color w:val="000000"/>
          <w:sz w:val="28"/>
        </w:rPr>
        <w:t xml:space="preserve"> </w:t>
      </w:r>
      <w:r w:rsidRPr="004D0A10">
        <w:rPr>
          <w:noProof/>
          <w:color w:val="000000"/>
          <w:sz w:val="28"/>
        </w:rPr>
        <w:t>они пока еще испытывают недостаток в клиентуре.</w:t>
      </w:r>
    </w:p>
    <w:p w:rsidR="007E53E7" w:rsidRPr="004D0A10" w:rsidRDefault="007E53E7" w:rsidP="00ED42FD">
      <w:pPr>
        <w:spacing w:line="360" w:lineRule="auto"/>
        <w:ind w:firstLine="709"/>
        <w:jc w:val="both"/>
        <w:rPr>
          <w:noProof/>
          <w:color w:val="000000"/>
          <w:sz w:val="28"/>
        </w:rPr>
      </w:pPr>
      <w:r w:rsidRPr="004D0A10">
        <w:rPr>
          <w:noProof/>
          <w:color w:val="000000"/>
          <w:sz w:val="28"/>
        </w:rPr>
        <w:t xml:space="preserve">Сроки возмещения кредитных ресурсов самые различные. В международной практике наиболее распространены депозиты сроком 1, 3 и 6 месяцев. Ставка МБК, как правило, ниже процентных ставок по кредитам, предоставленным хозяйственникам. Причиной привлечения кредитных ресурсов банком-заемщиком из других банков являются удовлетворение потребности своих клиентов в заемных средствах, т.е. расширение своих кредитных вложений, и необходимость регулирования банковской ликвидности. </w:t>
      </w:r>
    </w:p>
    <w:p w:rsidR="007E53E7" w:rsidRPr="004D0A10" w:rsidRDefault="007E53E7" w:rsidP="00ED42FD">
      <w:pPr>
        <w:spacing w:line="360" w:lineRule="auto"/>
        <w:ind w:firstLine="709"/>
        <w:jc w:val="both"/>
        <w:rPr>
          <w:noProof/>
          <w:color w:val="000000"/>
          <w:sz w:val="28"/>
        </w:rPr>
      </w:pPr>
      <w:r w:rsidRPr="004D0A10">
        <w:rPr>
          <w:noProof/>
          <w:color w:val="000000"/>
          <w:sz w:val="28"/>
        </w:rPr>
        <w:t>Межбанковские кредиты начинают играть все большую роль в формировании ресурсов коммерческих банков. Однако у них имеются существенные недостатки - отсутствие оперативности в перераспределении средств, ограниченность в размерах и сроках. Ликвидировать эти недостатки можно благодаря привлечению ресурсов Центрального Банка как кредитора “в последней инстанции” или, как еще говорят, кредитора “последней руки”. Именно этот банк осуществляет денежно-кредитное регулирование экономики страны и в зависимости от направления кредитной политики строит свои отношения с коммерческими банками.</w:t>
      </w:r>
      <w:r w:rsidR="00ED42FD" w:rsidRPr="004D0A10">
        <w:rPr>
          <w:noProof/>
          <w:color w:val="000000"/>
          <w:sz w:val="28"/>
        </w:rPr>
        <w:t xml:space="preserve"> </w:t>
      </w:r>
      <w:r w:rsidRPr="004D0A10">
        <w:rPr>
          <w:noProof/>
          <w:color w:val="000000"/>
          <w:sz w:val="28"/>
        </w:rPr>
        <w:t>Центральный банк проводит по отношению к коммерческим банкам политику, направленную на расширение или сокращение ими объемов кредитных вложений. При этом используются такие инструменты, как изменение уровня учетной ставки, размера минимальных требований по обязательному резервированию части привлеченных банками ресурсов, объема операций, проводимых на открытом рынке. Использование ЦБ того или иного метода регулирования или же их совокупность зависит от степени развития рыночных отношений в данной стране.</w:t>
      </w:r>
    </w:p>
    <w:p w:rsidR="007E53E7" w:rsidRPr="004D0A10" w:rsidRDefault="007E53E7" w:rsidP="00ED42FD">
      <w:pPr>
        <w:spacing w:line="360" w:lineRule="auto"/>
        <w:ind w:firstLine="709"/>
        <w:jc w:val="both"/>
        <w:rPr>
          <w:noProof/>
          <w:color w:val="000000"/>
          <w:sz w:val="28"/>
        </w:rPr>
      </w:pPr>
      <w:r w:rsidRPr="004D0A10">
        <w:rPr>
          <w:noProof/>
          <w:color w:val="000000"/>
          <w:sz w:val="28"/>
        </w:rPr>
        <w:t xml:space="preserve">Существенное значение имеет также рынок ценных бумаг, как составная часть рынка ссудных капиталов. Первоначальной формой фиктивного капитала являлись облигации государственных займов в период домонополистического капитализма и “свободной конкуренции”. Трансформация капитализма в государственно-монополистический, сопровождавшаяся образованием и ростом акционерных обществ, способствовала появлению нового вида ценных бумаг - акций. Сейчас структура фиктивного капитала складывается из трех основных элементов: акций, облигаций частного сектора и государственных облигаций. </w:t>
      </w:r>
    </w:p>
    <w:p w:rsidR="007E53E7" w:rsidRPr="004D0A10" w:rsidRDefault="007E53E7" w:rsidP="00ED42FD">
      <w:pPr>
        <w:spacing w:line="360" w:lineRule="auto"/>
        <w:ind w:firstLine="709"/>
        <w:jc w:val="both"/>
        <w:rPr>
          <w:noProof/>
          <w:color w:val="000000"/>
          <w:sz w:val="28"/>
        </w:rPr>
      </w:pPr>
      <w:r w:rsidRPr="004D0A10">
        <w:rPr>
          <w:noProof/>
          <w:color w:val="000000"/>
          <w:sz w:val="28"/>
        </w:rPr>
        <w:t>Для привлечения заемного капитала акционерные коммерческие банки могут выпускать собственные долговые обязательства - облигации. Облигации коммерческих банков - это любые ценные бумаги, удостоверяющие отношения займа между владельцем облигации (кредитором) и банком, выпустившим их. Средства, мобилизованные банком на основе выпуска облигаций, считаются заемными в отличие от остатка денежных средств на счетах клиентов, которые в банковской практике называются привлеченными. При выпуске облигаций банк играет активную роль, инициатива выпуска принадлежит ему, в то время как при привлечении вкладов роль банка пассивна.</w:t>
      </w:r>
    </w:p>
    <w:p w:rsidR="007E53E7" w:rsidRPr="004D0A10" w:rsidRDefault="007E53E7" w:rsidP="00ED42FD">
      <w:pPr>
        <w:spacing w:line="360" w:lineRule="auto"/>
        <w:ind w:firstLine="709"/>
        <w:jc w:val="both"/>
        <w:rPr>
          <w:noProof/>
          <w:color w:val="000000"/>
          <w:sz w:val="28"/>
        </w:rPr>
      </w:pPr>
      <w:r w:rsidRPr="004D0A10">
        <w:rPr>
          <w:noProof/>
          <w:color w:val="000000"/>
          <w:sz w:val="28"/>
        </w:rPr>
        <w:t>От депозитных и сберегательных сертификатов и банковских векселей облигации банка отличаются, во-первых, сроком выпуска (они не могут выпускаться на срок менее 1 года), во-вторых, порядком выпуска. К акционерным банкам, выпускающим облигации, предъявляются такие же требования, что и при выпуске акций.</w:t>
      </w:r>
    </w:p>
    <w:p w:rsidR="007E53E7" w:rsidRPr="004D0A10" w:rsidRDefault="007E53E7" w:rsidP="00ED42FD">
      <w:pPr>
        <w:spacing w:line="360" w:lineRule="auto"/>
        <w:ind w:firstLine="709"/>
        <w:jc w:val="both"/>
        <w:rPr>
          <w:noProof/>
          <w:color w:val="000000"/>
          <w:sz w:val="28"/>
        </w:rPr>
      </w:pPr>
      <w:r w:rsidRPr="004D0A10">
        <w:rPr>
          <w:noProof/>
          <w:color w:val="000000"/>
          <w:sz w:val="28"/>
        </w:rPr>
        <w:t>Банковские облигации в Российской Федерации не получили широкого распространения. Однако в других странах облигации банков - наиболее популярный вид ценных бумаг. Так, в Германии, например, банки выпускают наибольшее число облигаций, значительная часть которых обеспечивается залогом или государственными гарантиями. На основе выпуска собственных облигаций немецкие банки формируют устойчивые среднегодовые долгосрочные ресурсы, но чтобы получить право на их выпуск, они должны выполнить целый ряд условий.</w:t>
      </w:r>
    </w:p>
    <w:p w:rsidR="00DB6528" w:rsidRPr="004D0A10" w:rsidRDefault="00DB6528" w:rsidP="00ED42FD">
      <w:pPr>
        <w:spacing w:line="360" w:lineRule="auto"/>
        <w:ind w:firstLine="709"/>
        <w:jc w:val="both"/>
        <w:rPr>
          <w:noProof/>
          <w:color w:val="000000"/>
          <w:sz w:val="28"/>
        </w:rPr>
      </w:pPr>
      <w:bookmarkStart w:id="12" w:name="_Toc165387567"/>
      <w:bookmarkStart w:id="13" w:name="_Toc167206950"/>
    </w:p>
    <w:p w:rsidR="00CC5DF1" w:rsidRPr="004D0A10" w:rsidRDefault="00DB6528" w:rsidP="00ED42FD">
      <w:pPr>
        <w:spacing w:line="360" w:lineRule="auto"/>
        <w:ind w:firstLine="709"/>
        <w:jc w:val="both"/>
        <w:rPr>
          <w:b/>
          <w:noProof/>
          <w:color w:val="000000"/>
          <w:sz w:val="28"/>
        </w:rPr>
      </w:pPr>
      <w:r w:rsidRPr="004D0A10">
        <w:rPr>
          <w:b/>
          <w:noProof/>
          <w:color w:val="000000"/>
          <w:sz w:val="28"/>
        </w:rPr>
        <w:t xml:space="preserve">3.1 </w:t>
      </w:r>
      <w:r w:rsidR="00CC5DF1" w:rsidRPr="004D0A10">
        <w:rPr>
          <w:b/>
          <w:noProof/>
          <w:color w:val="000000"/>
          <w:sz w:val="28"/>
        </w:rPr>
        <w:t xml:space="preserve">Проблема кредитов </w:t>
      </w:r>
      <w:r w:rsidRPr="004D0A10">
        <w:rPr>
          <w:b/>
          <w:noProof/>
          <w:color w:val="000000"/>
          <w:sz w:val="28"/>
        </w:rPr>
        <w:t>и</w:t>
      </w:r>
      <w:r w:rsidR="00CC5DF1" w:rsidRPr="004D0A10">
        <w:rPr>
          <w:b/>
          <w:noProof/>
          <w:color w:val="000000"/>
          <w:sz w:val="28"/>
        </w:rPr>
        <w:t xml:space="preserve"> пути ее решения</w:t>
      </w:r>
      <w:bookmarkEnd w:id="12"/>
      <w:bookmarkEnd w:id="13"/>
    </w:p>
    <w:p w:rsidR="00CC5DF1" w:rsidRPr="004D0A10" w:rsidRDefault="00CC5DF1" w:rsidP="00ED42FD">
      <w:pPr>
        <w:spacing w:line="360" w:lineRule="auto"/>
        <w:ind w:firstLine="709"/>
        <w:jc w:val="both"/>
        <w:rPr>
          <w:noProof/>
          <w:color w:val="000000"/>
          <w:sz w:val="28"/>
        </w:rPr>
      </w:pPr>
    </w:p>
    <w:p w:rsidR="00CC5DF1" w:rsidRPr="004D0A10" w:rsidRDefault="00CC5DF1" w:rsidP="00ED42FD">
      <w:pPr>
        <w:spacing w:line="360" w:lineRule="auto"/>
        <w:ind w:firstLine="709"/>
        <w:jc w:val="both"/>
        <w:rPr>
          <w:noProof/>
          <w:color w:val="000000"/>
          <w:sz w:val="28"/>
        </w:rPr>
      </w:pPr>
      <w:r w:rsidRPr="004D0A10">
        <w:rPr>
          <w:noProof/>
          <w:color w:val="000000"/>
          <w:sz w:val="28"/>
        </w:rPr>
        <w:t>В экономике нашей страны</w:t>
      </w:r>
      <w:r w:rsidR="004A2F00" w:rsidRPr="004D0A10">
        <w:rPr>
          <w:noProof/>
          <w:color w:val="000000"/>
          <w:sz w:val="28"/>
        </w:rPr>
        <w:t xml:space="preserve">, </w:t>
      </w:r>
      <w:r w:rsidRPr="004D0A10">
        <w:rPr>
          <w:noProof/>
          <w:color w:val="000000"/>
          <w:sz w:val="28"/>
        </w:rPr>
        <w:t>банковский сектор является одним из наиболее динамично развивающихся. В свою очередь, в самом секторе есть направления, переживающие сегодня небывалый подъем. Одним из таких направлений, без сомнения, можно назвать потребительское кредитование. Рост числа выдаваемых физическим лицам кредитов лавинообразно растет последние полтора-два года. Однако этот, безусловно, положительный момент сопровождается тревожной тенденцией прогрессирующего возрастания объема просроченных кредитов в кредитных портфелях отечественных банков.</w:t>
      </w:r>
    </w:p>
    <w:p w:rsidR="00CC5DF1" w:rsidRPr="004D0A10" w:rsidRDefault="00CC5DF1" w:rsidP="00ED42FD">
      <w:pPr>
        <w:spacing w:line="360" w:lineRule="auto"/>
        <w:ind w:firstLine="709"/>
        <w:jc w:val="both"/>
        <w:rPr>
          <w:noProof/>
          <w:color w:val="000000"/>
          <w:sz w:val="28"/>
        </w:rPr>
      </w:pPr>
      <w:r w:rsidRPr="004D0A10">
        <w:rPr>
          <w:noProof/>
          <w:color w:val="000000"/>
          <w:sz w:val="28"/>
        </w:rPr>
        <w:t>Причину такого положения в сфере потребкредитования специалисты видят, прежде всего, в отсутствии качественной проверки банками заемщика на стадии выдачи кредита, излишнем увлечении некоторых банков выдачей экспресс – кредитов, отсутствии необходимых положений в российском законодательстве, а также во все еще недостаточном уровне финансовой и юридической грамотности населения. Вследствие этого актуален вопрос: не сможет ли ухудшение качества кредитных банковских портфелей со временем привести к кризисной ситуации?</w:t>
      </w:r>
    </w:p>
    <w:p w:rsidR="00CC5DF1" w:rsidRPr="004D0A10" w:rsidRDefault="00CC5DF1" w:rsidP="00ED42FD">
      <w:pPr>
        <w:spacing w:line="360" w:lineRule="auto"/>
        <w:ind w:firstLine="709"/>
        <w:jc w:val="both"/>
        <w:rPr>
          <w:noProof/>
          <w:color w:val="000000"/>
          <w:sz w:val="28"/>
        </w:rPr>
      </w:pPr>
      <w:r w:rsidRPr="004D0A10">
        <w:rPr>
          <w:noProof/>
          <w:color w:val="000000"/>
          <w:sz w:val="28"/>
        </w:rPr>
        <w:t>Если обратиться к статистике, то, по официальным данным Банка России, объем просроченной задолженности физических лиц только 30 крупнейшим российским банкам составляет в настоящее время почти 33 млрд. руб. Что же касается итогов минувшего года, то, как сообщила банковский аналитик рейтингового агентства «Рус-Рейтинг» Виктория Белозерова, за 2006 г. объем выданных физическим лицам кредитов увеличился в 1,8 раза, а объем просроченной задолженности по ним - в 2,8 раза, превысив 54 млрд. руб. В основном увеличение доли таких просроченных кредитов в общем кредитном портфеле банков произошло за счет кредитов, выдаваемых по кредитным картам, а также экспресс-кредитов. Что касается «антирейтинга» кредиторской задолженности физических лиц, то, по оценке агентства «Рус-Рейтинг», сомнительное лидерство здесь принадлежит Хоум Кредит энд Финанс Банку - более 33% невозвратов по кредитам (причем эти невозвраты примерно поровну распределены между экспресс-кредитами и кредитами по кредитным картам). Далее в порядке убывания по этому показателю идут: Джи. И. Мани Банк и банк «Ренессанс-капитал» - 11,6 и 11,5%, соответственно; Финансбанк - 11,3%; около 10% - банк «Русский Стандарт» и т.д.</w:t>
      </w:r>
      <w:r w:rsidR="00CD4F43" w:rsidRPr="004D0A10">
        <w:rPr>
          <w:noProof/>
          <w:color w:val="000000"/>
          <w:sz w:val="28"/>
        </w:rPr>
        <w:footnoteReference w:id="5"/>
      </w:r>
    </w:p>
    <w:p w:rsidR="00CC5DF1" w:rsidRPr="004D0A10" w:rsidRDefault="00CC5DF1" w:rsidP="00ED42FD">
      <w:pPr>
        <w:spacing w:line="360" w:lineRule="auto"/>
        <w:ind w:firstLine="709"/>
        <w:jc w:val="both"/>
        <w:rPr>
          <w:noProof/>
          <w:color w:val="000000"/>
          <w:sz w:val="28"/>
        </w:rPr>
      </w:pPr>
      <w:r w:rsidRPr="004D0A10">
        <w:rPr>
          <w:noProof/>
          <w:color w:val="000000"/>
          <w:sz w:val="28"/>
        </w:rPr>
        <w:t>Впрочем, отметила Виктория Белозерова, «значительные отличия по</w:t>
      </w:r>
      <w:r w:rsidR="00EE2220" w:rsidRPr="004D0A10">
        <w:rPr>
          <w:noProof/>
          <w:color w:val="000000"/>
          <w:sz w:val="28"/>
        </w:rPr>
        <w:t xml:space="preserve"> </w:t>
      </w:r>
      <w:r w:rsidRPr="004D0A10">
        <w:rPr>
          <w:noProof/>
          <w:color w:val="000000"/>
          <w:sz w:val="28"/>
        </w:rPr>
        <w:t>уровню просроченной задолженности у банков, работающих в схожих сегментах рынка, в первую очередь связаны с разными их подходами к отражению объемов просроченных долгов в своей финансовой отчетности». Многие банки просто отдают подобные долги коллекторским агентствам.</w:t>
      </w:r>
    </w:p>
    <w:p w:rsidR="00CC5DF1" w:rsidRPr="004D0A10" w:rsidRDefault="00CC5DF1" w:rsidP="00ED42FD">
      <w:pPr>
        <w:spacing w:line="360" w:lineRule="auto"/>
        <w:ind w:firstLine="709"/>
        <w:jc w:val="both"/>
        <w:rPr>
          <w:noProof/>
          <w:color w:val="000000"/>
          <w:sz w:val="28"/>
        </w:rPr>
      </w:pPr>
      <w:r w:rsidRPr="004D0A10">
        <w:rPr>
          <w:noProof/>
          <w:color w:val="000000"/>
          <w:sz w:val="28"/>
        </w:rPr>
        <w:t>В чем причина сложившейся ситуации? Дело тут, видимо, не в том, что у банков существуют какие-то проблемы в оценке кредитоспособности своих заемщиков. Напротив, как отметила Виктория Белозерова, банки, являющиеся лидерами в сфере потребительского кредитования, «могут позволить себе практически любые скоринговые методики. Однако при этом каждый банк работает так, как ему выгодно». Зачастую проводится минимальная оценка заемщика, а от потенциального риска невозврата им кредита банк страхуется, предлагая по кредиту более высокую ставку. И такая политика банками может проводиться и далее, пока «предельно допустимый уровень риска не будет достигнут для каждого конкретного банка». Поэтому «в ближайшее время ситуации с улучшением качества заемщиков ждать не стоит».</w:t>
      </w:r>
    </w:p>
    <w:p w:rsidR="00CC5DF1" w:rsidRPr="004D0A10" w:rsidRDefault="00CC5DF1" w:rsidP="00ED42FD">
      <w:pPr>
        <w:spacing w:line="360" w:lineRule="auto"/>
        <w:ind w:firstLine="709"/>
        <w:jc w:val="both"/>
        <w:rPr>
          <w:noProof/>
          <w:color w:val="000000"/>
          <w:sz w:val="28"/>
        </w:rPr>
      </w:pPr>
      <w:r w:rsidRPr="004D0A10">
        <w:rPr>
          <w:noProof/>
          <w:color w:val="000000"/>
          <w:sz w:val="28"/>
        </w:rPr>
        <w:t>Однако проблема невозврата кредитов - это, по большому счету, все-таки личное дело руководства каждого банка. В масштабе всего финансового рынка страны намного более актуальным выглядит вопрос, насколько велика вероятность банковского кризиса, который теоретически может быть спровоцирован неконтролируемым ростом объема просрочен</w:t>
      </w:r>
      <w:r w:rsidR="004A2F00" w:rsidRPr="004D0A10">
        <w:rPr>
          <w:noProof/>
          <w:color w:val="000000"/>
          <w:sz w:val="28"/>
        </w:rPr>
        <w:t xml:space="preserve">ной задолженности по кредитам. </w:t>
      </w:r>
      <w:r w:rsidRPr="004D0A10">
        <w:rPr>
          <w:noProof/>
          <w:color w:val="000000"/>
          <w:sz w:val="28"/>
        </w:rPr>
        <w:t>Так, первый заместитель председателя Комитета Госдумы РФ по кредитным организациям и финансовым рынкам, член Национального банковского совета Павел Медведев, выступая на конференции, заявил, что ситуация, сложившаяся на рынке потребительского кредитования России, «не является опасной для всей банковской системы». Конечно, как он пояснил свою точку зрения, «у некоторых банков процент невозврата по кредитам может составлять несколько десятков, но у других - всего несколько процентов». Кроме того, есть достаточное количество банков, которые вообще не связаны с потребительским кредитованием.</w:t>
      </w:r>
    </w:p>
    <w:p w:rsidR="00CC5DF1" w:rsidRPr="004D0A10" w:rsidRDefault="00CC5DF1" w:rsidP="00ED42FD">
      <w:pPr>
        <w:spacing w:line="360" w:lineRule="auto"/>
        <w:ind w:firstLine="709"/>
        <w:jc w:val="both"/>
        <w:rPr>
          <w:noProof/>
          <w:color w:val="000000"/>
          <w:sz w:val="28"/>
        </w:rPr>
      </w:pPr>
      <w:r w:rsidRPr="004D0A10">
        <w:rPr>
          <w:noProof/>
          <w:color w:val="000000"/>
          <w:sz w:val="28"/>
        </w:rPr>
        <w:t>Проблема состоит совсем в другом, а именно в том, что некоторые банки фактически обманывают клиентов, подталкивая их к подписанию договоров, в которых те недостаточно хорошо разобрались. Да и сами договоры зачастую составлены так, что прописанные мелким шрифтом штрафные санкции на случай просрочки по кредитам просто теряются в общем объеме документа. В результате номинально определенная в таком договоре ставка в 17-18% может в конечном итоге, с учетом всех комиссий и платежей, перерасти практически в 80%. Работающие подобным образом банки «отбили свои потери на много лет вперед». При этом они не только бросают тень на добросовестно работающие банки, но и мешают им работать, отвлекая на себя, их потенциальных клиентов. Кроме того, подобные действия в случае судебного разбирательства провоцируют суды принимать решение в пользу невозвратившего кредит заемщика, а самих заемщиков - не возвращать кредиты.</w:t>
      </w:r>
    </w:p>
    <w:p w:rsidR="00CC5DF1" w:rsidRPr="004D0A10" w:rsidRDefault="00CC5DF1" w:rsidP="00ED42FD">
      <w:pPr>
        <w:spacing w:line="360" w:lineRule="auto"/>
        <w:ind w:firstLine="709"/>
        <w:jc w:val="both"/>
        <w:rPr>
          <w:noProof/>
          <w:color w:val="000000"/>
          <w:sz w:val="28"/>
        </w:rPr>
      </w:pPr>
      <w:r w:rsidRPr="004D0A10">
        <w:rPr>
          <w:noProof/>
          <w:color w:val="000000"/>
          <w:sz w:val="28"/>
        </w:rPr>
        <w:t>По закону никто не может обязать банки составлять договоры по определенной форме. Поэтому для того, чтобы повлиять на данную ситуацию, сказал П. Медведев, Центробанк с помощью «некоторых хитростей» уже с 1 июля обяжет банки раскрывать эффективную ставку по кредитам. Это, по его словам, должно улучшить ситуацию с невозвратами кредитов банкам. Однако П. Медведев подчеркнул, что самим банкам необходимо помимо раскрытия процентной ставки более плотно работать с заемщиками, расписывая для них ежемесячные платежи и представляя графики выплат.</w:t>
      </w:r>
    </w:p>
    <w:p w:rsidR="00CC5DF1" w:rsidRPr="004D0A10" w:rsidRDefault="00CC5DF1" w:rsidP="00ED42FD">
      <w:pPr>
        <w:spacing w:line="360" w:lineRule="auto"/>
        <w:ind w:firstLine="709"/>
        <w:jc w:val="both"/>
        <w:rPr>
          <w:noProof/>
          <w:color w:val="000000"/>
          <w:sz w:val="28"/>
        </w:rPr>
      </w:pPr>
      <w:r w:rsidRPr="004D0A10">
        <w:rPr>
          <w:noProof/>
          <w:color w:val="000000"/>
          <w:sz w:val="28"/>
        </w:rPr>
        <w:t>Все это может облегчить потребителям понимание заключаемых кредитных соглашений.</w:t>
      </w:r>
    </w:p>
    <w:p w:rsidR="00CC5DF1" w:rsidRPr="004D0A10" w:rsidRDefault="00CC5DF1" w:rsidP="00ED42FD">
      <w:pPr>
        <w:spacing w:line="360" w:lineRule="auto"/>
        <w:ind w:firstLine="709"/>
        <w:jc w:val="both"/>
        <w:rPr>
          <w:noProof/>
          <w:color w:val="000000"/>
          <w:sz w:val="28"/>
        </w:rPr>
      </w:pPr>
      <w:r w:rsidRPr="004D0A10">
        <w:rPr>
          <w:noProof/>
          <w:color w:val="000000"/>
          <w:sz w:val="28"/>
        </w:rPr>
        <w:t>Согласился с общим мнением о невозможности кризиса банковской системы страны в результате ситуации с проблемными кредитами и исполнительный вице-президент Ассоциации российских банков по правовым вопросам Андрей Емелин. Он подчеркнул, что увеличение объема просроченной задолженности физических лиц в России надо рассматривать как фактор риска в данном сегменте рынка, но не как фактор кризиса для банковской системы в целом. По его словам, о системном кризисе на рынке говорить нецелесообразно, так как в статистику невозвратов «попадают банки, которые работают с потребительским кредитованием, а у них есть свои инструменты для хеджирования рисков».</w:t>
      </w:r>
    </w:p>
    <w:p w:rsidR="00CC5DF1" w:rsidRPr="004D0A10" w:rsidRDefault="00CC5DF1" w:rsidP="00ED42FD">
      <w:pPr>
        <w:spacing w:line="360" w:lineRule="auto"/>
        <w:ind w:firstLine="709"/>
        <w:jc w:val="both"/>
        <w:rPr>
          <w:noProof/>
          <w:color w:val="000000"/>
          <w:sz w:val="28"/>
        </w:rPr>
      </w:pPr>
      <w:r w:rsidRPr="004D0A10">
        <w:rPr>
          <w:noProof/>
          <w:color w:val="000000"/>
          <w:sz w:val="28"/>
        </w:rPr>
        <w:t>В принципе, сказал А. Емелин, факторы, влияющие на повышение доли просроченных кредитов, можно разделить на две группы: возникающие с точки зрения права и психолого-юридические риски. И сама просрочка платежа по кредиту определяется не качеством продукта, а качеством заемщика. Поэтому банкам необходимо более качественно проверять заемщика, «так как, уменьшая риски, сами банки будут играть на понижение ставки».</w:t>
      </w:r>
    </w:p>
    <w:p w:rsidR="00CC5DF1" w:rsidRPr="004D0A10" w:rsidRDefault="00CC5DF1" w:rsidP="00ED42FD">
      <w:pPr>
        <w:spacing w:line="360" w:lineRule="auto"/>
        <w:ind w:firstLine="709"/>
        <w:jc w:val="both"/>
        <w:rPr>
          <w:noProof/>
          <w:color w:val="000000"/>
          <w:sz w:val="28"/>
        </w:rPr>
      </w:pPr>
      <w:r w:rsidRPr="004D0A10">
        <w:rPr>
          <w:noProof/>
          <w:color w:val="000000"/>
          <w:sz w:val="28"/>
        </w:rPr>
        <w:t>Соглашаясь с тезисом о невысокой общей грамотности заемщиков, А. Емелин отметил следующее: проблема все-таки не в составлении договоров займа для физических лиц таким образом, что они трудны для понимания и позволяют банкам брать за пользование кредитами лишние проценты. Дело в том, что заемщик зачастую просто не желает до конца и внимательно изучить предлагаемый ему на подпись документ.</w:t>
      </w:r>
    </w:p>
    <w:p w:rsidR="00CC5DF1" w:rsidRPr="004D0A10" w:rsidRDefault="00CC5DF1" w:rsidP="00ED42FD">
      <w:pPr>
        <w:spacing w:line="360" w:lineRule="auto"/>
        <w:ind w:firstLine="709"/>
        <w:jc w:val="both"/>
        <w:rPr>
          <w:noProof/>
          <w:color w:val="000000"/>
          <w:sz w:val="28"/>
        </w:rPr>
      </w:pPr>
      <w:r w:rsidRPr="004D0A10">
        <w:rPr>
          <w:noProof/>
          <w:color w:val="000000"/>
          <w:sz w:val="28"/>
        </w:rPr>
        <w:t>Проблема собственно мошенничества стоит острее в крупных банках с разветвленной филиальной системой. Таким банкам надо проводить серьезную работу по пресечению возможного использования инсайдерской информации. Поскольку чем далее от руководства, тем больше возможностей у нечестных работников банка совершить манипуляции с выдаваемыми в качестве кредитов деньгами. Проблема же ритейловых банков в неправильной оценке клиента, который не хочет сознательно обманывать банк, а в конечном итоге, просрочив выплату по кредиту, хочет просто не отдавать деньги.</w:t>
      </w:r>
    </w:p>
    <w:p w:rsidR="00CC5DF1" w:rsidRPr="004D0A10" w:rsidRDefault="00CC5DF1" w:rsidP="00ED42FD">
      <w:pPr>
        <w:spacing w:line="360" w:lineRule="auto"/>
        <w:ind w:firstLine="709"/>
        <w:jc w:val="both"/>
        <w:rPr>
          <w:noProof/>
          <w:color w:val="000000"/>
          <w:sz w:val="28"/>
        </w:rPr>
      </w:pPr>
      <w:r w:rsidRPr="004D0A10">
        <w:rPr>
          <w:noProof/>
          <w:color w:val="000000"/>
          <w:sz w:val="28"/>
        </w:rPr>
        <w:t>С точки зрения законодательства, сказал А. Емелин, имеет смысл скорректировать Уголовный кодекс РФ в отношении неплательщиков - физических лиц, так как сейчас карательная часть УКРФ распространяется в основном на юридических лиц. Кроме того, профилактической мерой для предотвращения возможных негативных последствий возрастания просроченной кредитной задолженности может стать создание системы резервирования на потери по кредитам.</w:t>
      </w:r>
    </w:p>
    <w:p w:rsidR="00E97034" w:rsidRPr="004D0A10" w:rsidRDefault="00CC5DF1" w:rsidP="00ED42FD">
      <w:pPr>
        <w:spacing w:line="360" w:lineRule="auto"/>
        <w:ind w:firstLine="709"/>
        <w:jc w:val="both"/>
        <w:rPr>
          <w:noProof/>
          <w:color w:val="000000"/>
          <w:sz w:val="28"/>
        </w:rPr>
      </w:pPr>
      <w:r w:rsidRPr="004D0A10">
        <w:rPr>
          <w:noProof/>
          <w:color w:val="000000"/>
          <w:sz w:val="28"/>
        </w:rPr>
        <w:t>А. Емелин не согласился с П. Медведевым в том, что банки, выдающие большое количество экспресс-кредитов, порочат в некоторых случаях банковскую систему. Он заявил, что «благодаря таким банкам граждане п</w:t>
      </w:r>
      <w:r w:rsidR="00E97034" w:rsidRPr="004D0A10">
        <w:rPr>
          <w:noProof/>
          <w:color w:val="000000"/>
          <w:sz w:val="28"/>
        </w:rPr>
        <w:t>олучили возможность покупать то</w:t>
      </w:r>
      <w:r w:rsidRPr="004D0A10">
        <w:rPr>
          <w:noProof/>
          <w:color w:val="000000"/>
          <w:sz w:val="28"/>
        </w:rPr>
        <w:t>, что им в данный момент нужно, и там, где близко и удобно - взяв кредит на месте». На что, впрочем, Павел Медведев резонно заметил, что мало толку от того что, условно говоря, гражданин смог купить мобильный телефон в кредит, если он не имеет возможность по нему звонить, отдавая деньги в счет погашения просрочки по кредиту.</w:t>
      </w:r>
    </w:p>
    <w:p w:rsidR="004D0A10" w:rsidRPr="004D0A10" w:rsidRDefault="004D0A10" w:rsidP="00ED42FD">
      <w:pPr>
        <w:spacing w:line="360" w:lineRule="auto"/>
        <w:ind w:firstLine="709"/>
        <w:jc w:val="both"/>
        <w:rPr>
          <w:noProof/>
          <w:color w:val="000000"/>
          <w:sz w:val="28"/>
        </w:rPr>
      </w:pPr>
      <w:bookmarkStart w:id="14" w:name="_Toc167206951"/>
    </w:p>
    <w:p w:rsidR="009B3D09" w:rsidRPr="004D0A10" w:rsidRDefault="004D0A10" w:rsidP="00ED42FD">
      <w:pPr>
        <w:spacing w:line="360" w:lineRule="auto"/>
        <w:ind w:firstLine="709"/>
        <w:jc w:val="both"/>
        <w:rPr>
          <w:b/>
          <w:noProof/>
          <w:color w:val="000000"/>
          <w:sz w:val="28"/>
        </w:rPr>
      </w:pPr>
      <w:r w:rsidRPr="004D0A10">
        <w:rPr>
          <w:b/>
          <w:noProof/>
          <w:color w:val="000000"/>
          <w:sz w:val="28"/>
        </w:rPr>
        <w:t xml:space="preserve">3.2 </w:t>
      </w:r>
      <w:r w:rsidR="009B3D09" w:rsidRPr="004D0A10">
        <w:rPr>
          <w:b/>
          <w:noProof/>
          <w:color w:val="000000"/>
          <w:sz w:val="28"/>
        </w:rPr>
        <w:t>Решение проблемы кредитов: международный опыт</w:t>
      </w:r>
      <w:bookmarkEnd w:id="14"/>
    </w:p>
    <w:p w:rsidR="009B3D09" w:rsidRPr="004D0A10" w:rsidRDefault="009B3D09" w:rsidP="00ED42FD">
      <w:pPr>
        <w:spacing w:line="360" w:lineRule="auto"/>
        <w:ind w:firstLine="709"/>
        <w:jc w:val="both"/>
        <w:rPr>
          <w:noProof/>
          <w:color w:val="000000"/>
          <w:sz w:val="28"/>
        </w:rPr>
      </w:pPr>
    </w:p>
    <w:p w:rsidR="00E97034" w:rsidRPr="004D0A10" w:rsidRDefault="00E97034" w:rsidP="00ED42FD">
      <w:pPr>
        <w:spacing w:line="360" w:lineRule="auto"/>
        <w:ind w:firstLine="709"/>
        <w:jc w:val="both"/>
        <w:rPr>
          <w:noProof/>
          <w:color w:val="000000"/>
          <w:sz w:val="28"/>
        </w:rPr>
      </w:pPr>
      <w:r w:rsidRPr="004D0A10">
        <w:rPr>
          <w:noProof/>
          <w:color w:val="000000"/>
          <w:sz w:val="28"/>
        </w:rPr>
        <w:t>Качество банковских кредитов - один из важнейших индикаторов состояния банковского сектора и экономики в целом. По мнению международных экспертов, увеличение доли проблемных кредитов в совокупном портфеле свыше 10% является признаком системного кризиса в банковском секторе. В настоящее время ситуация с кредитами а большинстве стран достаточно оптимистичная, однако еще несколько лет назад многие развитые и развивающиеся страны были вынуждены предпринимать значительные усилия для решения проблемы неудовлетворительного качества кредитного портфеля. Поскольку лучше не решать проблему, а предотвращать ее, важны системы оценки кредитного риска, оформление надлежащего обеспечения по кредитам, формирование соответствующих резервов, адекватные действия надзорных органов и монетарных властей по снижению системных рисков и улучшению макроэкономической ситуации. Однако предотвратить ухудшение качества кредитного портфеля банков удается далеко не всегда, и поэтому так важны своевременные и правильные действия государственных и частных институтов по решению проблемы накопившихся кредитов, Мировая практика в этом плане имеет богатый опыт, который в условиях глобальной финансовой нестабильности может быть востребован в любой момент.</w:t>
      </w:r>
    </w:p>
    <w:p w:rsidR="004934CD" w:rsidRPr="004D0A10" w:rsidRDefault="004934CD" w:rsidP="00ED42FD">
      <w:pPr>
        <w:spacing w:line="360" w:lineRule="auto"/>
        <w:ind w:firstLine="709"/>
        <w:jc w:val="both"/>
        <w:rPr>
          <w:noProof/>
          <w:color w:val="000000"/>
          <w:sz w:val="28"/>
        </w:rPr>
      </w:pPr>
      <w:r w:rsidRPr="004D0A10">
        <w:rPr>
          <w:noProof/>
          <w:color w:val="000000"/>
          <w:sz w:val="28"/>
        </w:rPr>
        <w:t xml:space="preserve">В 1990-е гг. </w:t>
      </w:r>
      <w:r w:rsidR="00FE2DEF" w:rsidRPr="004D0A10">
        <w:rPr>
          <w:noProof/>
          <w:color w:val="000000"/>
          <w:sz w:val="28"/>
        </w:rPr>
        <w:t>во многих</w:t>
      </w:r>
      <w:r w:rsidR="00ED42FD" w:rsidRPr="004D0A10">
        <w:rPr>
          <w:noProof/>
          <w:color w:val="000000"/>
          <w:sz w:val="28"/>
        </w:rPr>
        <w:t xml:space="preserve"> </w:t>
      </w:r>
      <w:r w:rsidRPr="004D0A10">
        <w:rPr>
          <w:noProof/>
          <w:color w:val="000000"/>
          <w:sz w:val="28"/>
        </w:rPr>
        <w:t>развитых и развивающихся странах по ряду причин ухудшилось качество кредитного портфеля банков. Дерегулирование на фоне бурного роста финансовых и валютных рынков, масштабное движение спекулятивного капитала способствовали росту глобальной финансовой нестабильности, что также негативно влияло и на макроэкономическую ситуацию в отдельных странах. Кроме того, ситуация осложнялась недостатками в банковском регулировании и надзоре, невысоким качеством банковского менеджмента. В результате финансовое состояние значительной части заемщиков ухудшалось, банки не имели адекватной системы управления рисками, а надзорные органы и монетарные, власти не предпринимали пре</w:t>
      </w:r>
      <w:r w:rsidR="00E97034" w:rsidRPr="004D0A10">
        <w:rPr>
          <w:noProof/>
          <w:color w:val="000000"/>
          <w:sz w:val="28"/>
        </w:rPr>
        <w:t>ме</w:t>
      </w:r>
      <w:r w:rsidRPr="004D0A10">
        <w:rPr>
          <w:noProof/>
          <w:color w:val="000000"/>
          <w:sz w:val="28"/>
        </w:rPr>
        <w:t>тивны</w:t>
      </w:r>
      <w:r w:rsidR="00E97034" w:rsidRPr="004D0A10">
        <w:rPr>
          <w:noProof/>
          <w:color w:val="000000"/>
          <w:sz w:val="28"/>
        </w:rPr>
        <w:t>е</w:t>
      </w:r>
      <w:r w:rsidRPr="004D0A10">
        <w:rPr>
          <w:noProof/>
          <w:color w:val="000000"/>
          <w:sz w:val="28"/>
        </w:rPr>
        <w:t xml:space="preserve"> мер</w:t>
      </w:r>
      <w:r w:rsidR="00E97034" w:rsidRPr="004D0A10">
        <w:rPr>
          <w:noProof/>
          <w:color w:val="000000"/>
          <w:sz w:val="28"/>
        </w:rPr>
        <w:t>ы</w:t>
      </w:r>
      <w:r w:rsidRPr="004D0A10">
        <w:rPr>
          <w:noProof/>
          <w:color w:val="000000"/>
          <w:sz w:val="28"/>
        </w:rPr>
        <w:t xml:space="preserve"> по снижению системных кредитных рисков. Ухудшение качества кредитного портфеля было одним из важнейших факторов развития системных банковских кризисов, охвативших в 1990-е гг. ряд развитых, большинство развивающихся стран и практически все государства с переходной экономикой.</w:t>
      </w:r>
    </w:p>
    <w:p w:rsidR="004934CD" w:rsidRPr="004D0A10" w:rsidRDefault="004934CD" w:rsidP="00ED42FD">
      <w:pPr>
        <w:spacing w:line="360" w:lineRule="auto"/>
        <w:ind w:firstLine="709"/>
        <w:jc w:val="both"/>
        <w:rPr>
          <w:noProof/>
          <w:color w:val="000000"/>
          <w:sz w:val="28"/>
        </w:rPr>
      </w:pPr>
      <w:r w:rsidRPr="004D0A10">
        <w:rPr>
          <w:noProof/>
          <w:color w:val="000000"/>
          <w:sz w:val="28"/>
        </w:rPr>
        <w:t>В странах с переходной экономикой проблема кредитов в это время стояла крайне остро. Например, в Болгарии в 1996 г. качество кредитного портфеля банковского сектора характеризовалось следующим показателями: стандартная ссудная задолженность -51,31%, сомнительная - 33,26, безнадежная - 16,43%,</w:t>
      </w:r>
      <w:r w:rsidR="00CD4F43" w:rsidRPr="004D0A10">
        <w:rPr>
          <w:noProof/>
          <w:color w:val="000000"/>
          <w:sz w:val="28"/>
        </w:rPr>
        <w:footnoteReference w:id="6"/>
      </w:r>
      <w:r w:rsidRPr="004D0A10">
        <w:rPr>
          <w:noProof/>
          <w:color w:val="000000"/>
          <w:sz w:val="28"/>
        </w:rPr>
        <w:t xml:space="preserve"> что значительно превышало критический с точки зрения международных финансовых организаций 10-процентный уровень «плохих» кредитов.</w:t>
      </w:r>
    </w:p>
    <w:p w:rsidR="004934CD" w:rsidRPr="004D0A10" w:rsidRDefault="004934CD" w:rsidP="00ED42FD">
      <w:pPr>
        <w:spacing w:line="360" w:lineRule="auto"/>
        <w:ind w:firstLine="709"/>
        <w:jc w:val="both"/>
        <w:rPr>
          <w:noProof/>
          <w:color w:val="000000"/>
          <w:sz w:val="28"/>
        </w:rPr>
      </w:pPr>
      <w:r w:rsidRPr="004D0A10">
        <w:rPr>
          <w:noProof/>
          <w:color w:val="000000"/>
          <w:sz w:val="28"/>
        </w:rPr>
        <w:t>В Венгрии массовые банкротства в экономике не могли не сказаться на состоянии банковского сектора. Общая задолженность несостоятельных предприятий по состоянию на 01.01.1992 г. составила 300 млрд. форинтов, а основная ее часть относилась к обязательствам этих предприятий перед банками. В наихудшем положении оказались государственные банки, которые аккумулировали основную часть проблемных кредитов.</w:t>
      </w:r>
    </w:p>
    <w:p w:rsidR="004934CD" w:rsidRPr="004D0A10" w:rsidRDefault="004934CD" w:rsidP="00ED42FD">
      <w:pPr>
        <w:spacing w:line="360" w:lineRule="auto"/>
        <w:ind w:firstLine="709"/>
        <w:jc w:val="both"/>
        <w:rPr>
          <w:noProof/>
          <w:color w:val="000000"/>
          <w:sz w:val="28"/>
        </w:rPr>
      </w:pPr>
      <w:r w:rsidRPr="004D0A10">
        <w:rPr>
          <w:noProof/>
          <w:color w:val="000000"/>
          <w:sz w:val="28"/>
        </w:rPr>
        <w:t>В Чехии в положении должников находилось 85% госпредприятий, трудности с платежами испытывали две трети промышленных предприятий и половина торговых организаций. Безнадежная ссудная задолженность составляла по состоянию на 01.01.1995 г. 188,5 млрд. крон, или 22,9% величины классифицированного ссудного портфеля, в то время как величина сформированных резервов на возможные потери по ссудам - всего 89,6 млрд. крон, или 47% от возможных потерь. Аналогичная картина наблюдалась и в других бывших социалистических странах.</w:t>
      </w:r>
    </w:p>
    <w:p w:rsidR="004934CD" w:rsidRPr="004D0A10" w:rsidRDefault="004934CD" w:rsidP="00ED42FD">
      <w:pPr>
        <w:spacing w:line="360" w:lineRule="auto"/>
        <w:ind w:firstLine="709"/>
        <w:jc w:val="both"/>
        <w:rPr>
          <w:noProof/>
          <w:color w:val="000000"/>
          <w:sz w:val="28"/>
        </w:rPr>
      </w:pPr>
      <w:r w:rsidRPr="004D0A10">
        <w:rPr>
          <w:noProof/>
          <w:color w:val="000000"/>
          <w:sz w:val="28"/>
        </w:rPr>
        <w:t>Среди развитых стран проблема «плохих» кредитов была актуальна для США, Швеции, Норвегии, Финляндии, Южной Кореи, Японии. В разрушительном азиатском кризисе важную роль сыграло и неадекватное управление кредитными рисками, в частности, тесное слияние банков и финансово-промышленных групп, приведшее к автоматизму в кредитовании.</w:t>
      </w:r>
    </w:p>
    <w:p w:rsidR="004934CD" w:rsidRPr="004D0A10" w:rsidRDefault="004934CD" w:rsidP="00ED42FD">
      <w:pPr>
        <w:spacing w:line="360" w:lineRule="auto"/>
        <w:ind w:firstLine="709"/>
        <w:jc w:val="both"/>
        <w:rPr>
          <w:noProof/>
          <w:color w:val="000000"/>
          <w:sz w:val="28"/>
        </w:rPr>
      </w:pPr>
      <w:r w:rsidRPr="004D0A10">
        <w:rPr>
          <w:noProof/>
          <w:color w:val="000000"/>
          <w:sz w:val="28"/>
        </w:rPr>
        <w:t>Покупка проблемных кредитов и управление ими - важный антикризисный инструмент</w:t>
      </w:r>
    </w:p>
    <w:p w:rsidR="004934CD" w:rsidRPr="004D0A10" w:rsidRDefault="004934CD" w:rsidP="00ED42FD">
      <w:pPr>
        <w:spacing w:line="360" w:lineRule="auto"/>
        <w:ind w:firstLine="709"/>
        <w:jc w:val="both"/>
        <w:rPr>
          <w:noProof/>
          <w:color w:val="000000"/>
          <w:sz w:val="28"/>
        </w:rPr>
      </w:pPr>
      <w:r w:rsidRPr="004D0A10">
        <w:rPr>
          <w:noProof/>
          <w:color w:val="000000"/>
          <w:sz w:val="28"/>
        </w:rPr>
        <w:t>Плохое качество кредитного портфеля банков в странах, стоявших на пороге банковского кризиса или переживавших его, ухудшало их финансовое положение, в частности, ликвидность, достаточность капитала, финансовые результаты, угрожало банкротством. Несостоятельность значительного числа банков, прежде всего крупных, могло углубить банковский и экономический кризис, что вынуждало монетарные власти оказывать банкам различную финансовую поддержку, в том числе для решения проблемы «плохих» кредитов. В разных странах такое решение сопровождалось не только финансовыми, но и институциональными мерами, и при общих подходах достаточно сильно различалось.</w:t>
      </w:r>
    </w:p>
    <w:p w:rsidR="004934CD" w:rsidRPr="004D0A10" w:rsidRDefault="004934CD" w:rsidP="00ED42FD">
      <w:pPr>
        <w:spacing w:line="360" w:lineRule="auto"/>
        <w:ind w:firstLine="709"/>
        <w:jc w:val="both"/>
        <w:rPr>
          <w:noProof/>
          <w:color w:val="000000"/>
          <w:sz w:val="28"/>
        </w:rPr>
      </w:pPr>
      <w:r w:rsidRPr="004D0A10">
        <w:rPr>
          <w:noProof/>
          <w:color w:val="000000"/>
          <w:sz w:val="28"/>
        </w:rPr>
        <w:t>Покупка государством в лице того или иного института проблемных кредитов у банков - один из важнейших инструментов, позволяющих улучшить финансовое состояние банковского сектора. Использование эффективных инструментов управления такими кредитами в дальнейшем позволяет значительно минимизировать государственные расходы на эти цели. Способы покупки проблемных кредитов, формы и механизмы управления ими, эффективность этих процедур сильно варьируются по странам, причем государства с развитой институциональной инфраструктурой, как правило, решают данную проблему более эффективно.</w:t>
      </w:r>
    </w:p>
    <w:p w:rsidR="00FE2DEF" w:rsidRPr="004D0A10" w:rsidRDefault="004934CD" w:rsidP="00ED42FD">
      <w:pPr>
        <w:spacing w:line="360" w:lineRule="auto"/>
        <w:ind w:firstLine="709"/>
        <w:jc w:val="both"/>
        <w:rPr>
          <w:noProof/>
          <w:color w:val="000000"/>
          <w:sz w:val="28"/>
        </w:rPr>
      </w:pPr>
      <w:r w:rsidRPr="004D0A10">
        <w:rPr>
          <w:noProof/>
          <w:color w:val="000000"/>
          <w:sz w:val="28"/>
        </w:rPr>
        <w:t>Механизм покупки проблемных кредитов у банков может носить как централизованный, так и децентрализованный характер.</w:t>
      </w:r>
    </w:p>
    <w:p w:rsidR="004934CD" w:rsidRPr="004D0A10" w:rsidRDefault="004934CD" w:rsidP="00ED42FD">
      <w:pPr>
        <w:spacing w:line="360" w:lineRule="auto"/>
        <w:ind w:firstLine="709"/>
        <w:jc w:val="both"/>
        <w:rPr>
          <w:noProof/>
          <w:color w:val="000000"/>
          <w:sz w:val="28"/>
        </w:rPr>
      </w:pPr>
      <w:r w:rsidRPr="004D0A10">
        <w:rPr>
          <w:noProof/>
          <w:color w:val="000000"/>
          <w:sz w:val="28"/>
        </w:rPr>
        <w:t xml:space="preserve">Децентрализованный способ покупки «плохих» кредитов обычно применяется в случаях, когда трудности испытывают относительно небольшое количество кредитных организаций. Зачастую он заключается в создании при банках соответствующей структуры по управлению недействующими кредитами. Данный способ целесообразен, прежде </w:t>
      </w:r>
      <w:r w:rsidR="008E4B1C" w:rsidRPr="004D0A10">
        <w:rPr>
          <w:noProof/>
          <w:color w:val="000000"/>
          <w:sz w:val="28"/>
        </w:rPr>
        <w:t>всего,</w:t>
      </w:r>
      <w:r w:rsidRPr="004D0A10">
        <w:rPr>
          <w:noProof/>
          <w:color w:val="000000"/>
          <w:sz w:val="28"/>
        </w:rPr>
        <w:t xml:space="preserve"> при работе с проблемными кредитами предприятий, поскольку в этом случае важное значение имеет накопленная банком информация о клиенте. Такой подход был применен,</w:t>
      </w:r>
      <w:r w:rsidR="00FE2DEF" w:rsidRPr="004D0A10">
        <w:rPr>
          <w:noProof/>
          <w:color w:val="000000"/>
          <w:sz w:val="28"/>
        </w:rPr>
        <w:t xml:space="preserve"> </w:t>
      </w:r>
      <w:r w:rsidRPr="004D0A10">
        <w:rPr>
          <w:noProof/>
          <w:color w:val="000000"/>
          <w:sz w:val="28"/>
        </w:rPr>
        <w:t>например, на начальной стадии реструктуризации банковской системы Швеции и в Польше.</w:t>
      </w:r>
    </w:p>
    <w:p w:rsidR="004934CD" w:rsidRPr="004D0A10" w:rsidRDefault="004934CD" w:rsidP="00ED42FD">
      <w:pPr>
        <w:spacing w:line="360" w:lineRule="auto"/>
        <w:ind w:firstLine="709"/>
        <w:jc w:val="both"/>
        <w:rPr>
          <w:noProof/>
          <w:color w:val="000000"/>
          <w:sz w:val="28"/>
        </w:rPr>
      </w:pPr>
      <w:r w:rsidRPr="004D0A10">
        <w:rPr>
          <w:noProof/>
          <w:color w:val="000000"/>
          <w:sz w:val="28"/>
        </w:rPr>
        <w:t>Кроме того, создание собственного подразделения или филиала банка (так называемых «плохих» банков), в которые переводятся проблемные кредиты, позволяет банку отработать механизмы управления кредитами и контроля рисков. «Плохой» банк (бридж-банк) часто укомплектован сотрудниками из материнской компании, которые, вероятно, могли бы лишиться работы, если бы проблемные кредиты были проданы государственной компании по управлению активами. Применение схемы «плохого» банка позволяет накапливать ценные знания об управлении кредитами и, таким образом, обеспечивать развитие важных навыков в области риск-менеджемента и управления кредитным портфелем, которые значимы не только в кризисные моменты, но и во время дальнейшего восстановления и роста. Создание бридж-банка также позволяет очистить баланс реструктурируемых банков от проблемных кредитов, а это важный фактор для привлечения инвестиций и будущего развития.</w:t>
      </w:r>
    </w:p>
    <w:p w:rsidR="004934CD" w:rsidRPr="004D0A10" w:rsidRDefault="004934CD" w:rsidP="00ED42FD">
      <w:pPr>
        <w:spacing w:line="360" w:lineRule="auto"/>
        <w:ind w:firstLine="709"/>
        <w:jc w:val="both"/>
        <w:rPr>
          <w:noProof/>
          <w:color w:val="000000"/>
          <w:sz w:val="28"/>
        </w:rPr>
      </w:pPr>
      <w:r w:rsidRPr="004D0A10">
        <w:rPr>
          <w:noProof/>
          <w:color w:val="000000"/>
          <w:sz w:val="28"/>
        </w:rPr>
        <w:t>Об эффективности децентрализованного способа управления «плохими» кредитами, в частности, в форме создания бридж-банков, свидетельствует опыт крупного американского Mellon Bank. В 1987 г. (за 2 года до кризиса ссудо-сберегательных банков) у него обнаружились проблемы с качеством кредитного портфеля. Для улучшения финансового состояния банка наряду с мерами по улучшению качества кредитного портфеля, снижению издержек необходимо было также срочно привлечь 500 млн. долл. дополнительного акционерного капитала. Было решено получить средства за счет эмиссии высокорисковых облигаций и финансировать создание Grant Street National Bank (GSNB), который стал классическим образцом «плохого» банка. Ему были переданы по балансовой стоимости кредиты примерно на 1 млрд. долл. из банка Mellon (по рыночной стоимости было бы в 2 раза меньше). Одновременно была проведена эмиссия акций бридж-банка GSNB.</w:t>
      </w:r>
    </w:p>
    <w:p w:rsidR="004934CD" w:rsidRPr="004D0A10" w:rsidRDefault="004934CD" w:rsidP="00ED42FD">
      <w:pPr>
        <w:spacing w:line="360" w:lineRule="auto"/>
        <w:ind w:firstLine="709"/>
        <w:jc w:val="both"/>
        <w:rPr>
          <w:noProof/>
          <w:color w:val="000000"/>
          <w:sz w:val="28"/>
        </w:rPr>
      </w:pPr>
      <w:r w:rsidRPr="004D0A10">
        <w:rPr>
          <w:noProof/>
          <w:color w:val="000000"/>
          <w:sz w:val="28"/>
        </w:rPr>
        <w:t>Mellon Bank в результате чистой продажи акций GSNB получил 525 млн. долл., что помогло ему возместить потери от других займов и «плохих» кредитов и получить новый капитал для развития. Кроме того, GSNB начал активно сотрудничать с коллекторской фирмой Collection Service (еще одной дочерней компанией Mellon Bank) с целью совместной работы над «плохими» кредитами на условиях «издержки плюс 3% от сборов». Collection Service была укомплектована высококвалифицированными банкирами, юристами, бухгалтерами и действовала под пристальным надзором управляющих GSNB, благодаря чему впослед</w:t>
      </w:r>
      <w:r w:rsidR="00FE2DEF" w:rsidRPr="004D0A10">
        <w:rPr>
          <w:noProof/>
          <w:color w:val="000000"/>
          <w:sz w:val="28"/>
        </w:rPr>
        <w:t>ст</w:t>
      </w:r>
      <w:r w:rsidRPr="004D0A10">
        <w:rPr>
          <w:noProof/>
          <w:color w:val="000000"/>
          <w:sz w:val="28"/>
        </w:rPr>
        <w:t>вии смогла добиться заметных успехов в возврате кредитов или в увеличении стоимости оставшихся на балансе ссуд. Таким образом, опыт Mellon Bank показывает, что даже в случае ухудшения кредитного портфеля банков умелые действия менеджеров и создание соответствующей инфраструктуры банковского бизнеса позволяют не только решить проблему «плохих» кредитов, но и выйти на новый уровень развития.</w:t>
      </w:r>
    </w:p>
    <w:p w:rsidR="004934CD" w:rsidRPr="004D0A10" w:rsidRDefault="004934CD" w:rsidP="00ED42FD">
      <w:pPr>
        <w:spacing w:line="360" w:lineRule="auto"/>
        <w:ind w:firstLine="709"/>
        <w:jc w:val="both"/>
        <w:rPr>
          <w:noProof/>
          <w:color w:val="000000"/>
          <w:sz w:val="28"/>
        </w:rPr>
      </w:pPr>
      <w:r w:rsidRPr="004D0A10">
        <w:rPr>
          <w:noProof/>
          <w:color w:val="000000"/>
          <w:sz w:val="28"/>
        </w:rPr>
        <w:t>Швеция в 1991-1992 гг. столкнулась с банковским кризисом, вызванным не в последнюю очередь недостаточным качеством управления рисками при масштабном ипотечном кредитовании. Правительство было вынуждено принять план по отделению проблемных кредитов (величина каждого из которых превышала 1 млн. долл. США) крупнейших банков Norcibanken и Gota Bank путем создания государственных компаний по управлению активами - Securum и Retriva. В первую были переведены такие кредиты из Nordbanken на сумму 51 млрд. крон, а во вторую - из Gota Bank на сумму 43 млрд крон.</w:t>
      </w:r>
    </w:p>
    <w:p w:rsidR="004934CD" w:rsidRPr="004D0A10" w:rsidRDefault="004934CD" w:rsidP="00ED42FD">
      <w:pPr>
        <w:spacing w:line="360" w:lineRule="auto"/>
        <w:ind w:firstLine="709"/>
        <w:jc w:val="both"/>
        <w:rPr>
          <w:noProof/>
          <w:color w:val="000000"/>
          <w:sz w:val="28"/>
        </w:rPr>
      </w:pPr>
      <w:r w:rsidRPr="004D0A10">
        <w:rPr>
          <w:noProof/>
          <w:color w:val="000000"/>
          <w:sz w:val="28"/>
        </w:rPr>
        <w:t>Основной задачей компаний по управлению активами являлся возврат максимально возможных сумм проблемных кредитов. Применяя процедуры банкротства или иные законодательные возможности, компании по управлению активами получали в собственность обеспечение по кредитам, в том числе объекты недвижимости и доли участия в крупных промышленных компаниях. Затем это имущество при благоприятной конъюнктуре реализовывалось специализированными компаниями на торгах на Стокгольмской бирже либо продавалось на внебиржевом рынке. В результате реструктурируемыми банками был достигнут показатель отношения проблемных кредитов к активам, сравнимый с аналогичными показателями других банков страны. Впоследствии компании Securum и Retriva перешли под управление Агентства по поддержке банков.</w:t>
      </w:r>
    </w:p>
    <w:p w:rsidR="004934CD" w:rsidRPr="004D0A10" w:rsidRDefault="004934CD" w:rsidP="00ED42FD">
      <w:pPr>
        <w:spacing w:line="360" w:lineRule="auto"/>
        <w:ind w:firstLine="709"/>
        <w:jc w:val="both"/>
        <w:rPr>
          <w:noProof/>
          <w:color w:val="000000"/>
          <w:sz w:val="28"/>
        </w:rPr>
      </w:pPr>
      <w:r w:rsidRPr="004D0A10">
        <w:rPr>
          <w:noProof/>
          <w:color w:val="000000"/>
          <w:sz w:val="28"/>
        </w:rPr>
        <w:t>Первоначально планировалось, что управлять проблемными кредитами придется в течение 10-15 лет. Однако благодаря улучшению экономической ситуации в стране и изменившейся рыночной конъюнктуре большая часть активов была реализована в 1995-1996 гг. После завершения успешной реструктуризации банковской системы Швеции, в 1997 г., компании по управлению «плохими» кредитами были ликвидированы.</w:t>
      </w:r>
    </w:p>
    <w:p w:rsidR="004934CD" w:rsidRPr="004D0A10" w:rsidRDefault="004934CD" w:rsidP="00ED42FD">
      <w:pPr>
        <w:spacing w:line="360" w:lineRule="auto"/>
        <w:ind w:firstLine="709"/>
        <w:jc w:val="both"/>
        <w:rPr>
          <w:noProof/>
          <w:color w:val="000000"/>
          <w:sz w:val="28"/>
        </w:rPr>
      </w:pPr>
      <w:r w:rsidRPr="004D0A10">
        <w:rPr>
          <w:noProof/>
          <w:color w:val="000000"/>
          <w:sz w:val="28"/>
        </w:rPr>
        <w:t>В Польше децентрализованный способ управления проблемными кредитами применялся в несколько иной форме: кредитные организации должны были создать организационное подразделение для управления ими.</w:t>
      </w:r>
    </w:p>
    <w:p w:rsidR="004934CD" w:rsidRPr="004D0A10" w:rsidRDefault="004934CD" w:rsidP="00ED42FD">
      <w:pPr>
        <w:spacing w:line="360" w:lineRule="auto"/>
        <w:ind w:firstLine="709"/>
        <w:jc w:val="both"/>
        <w:rPr>
          <w:noProof/>
          <w:color w:val="000000"/>
          <w:sz w:val="28"/>
        </w:rPr>
      </w:pPr>
      <w:r w:rsidRPr="004D0A10">
        <w:rPr>
          <w:noProof/>
          <w:color w:val="000000"/>
          <w:sz w:val="28"/>
        </w:rPr>
        <w:t>Централизованный способ покупки и управления проблемными кредитами - это иная форма решения проблемы «плохих» активов. В этом случае предусматривается создание государством специализированной корпорации по покупке и управлению проблемными кредитами всей банковской системы. Приобретаемые специализированным институтом у проблемного банка кредиты обмениваются на долговые обязательства или акции корпорации по управлению активами либо непосредственно на долговые обязательства правительства. Это наиболее эффективная форма решения проблемы «плохих» кредитов при наличии большого числа банков, испытывающих трудности, и при определенной степени однородности приобретаемых кредитов.</w:t>
      </w:r>
    </w:p>
    <w:p w:rsidR="004934CD" w:rsidRPr="004D0A10" w:rsidRDefault="004934CD" w:rsidP="00ED42FD">
      <w:pPr>
        <w:spacing w:line="360" w:lineRule="auto"/>
        <w:ind w:firstLine="709"/>
        <w:jc w:val="both"/>
        <w:rPr>
          <w:noProof/>
          <w:color w:val="000000"/>
          <w:sz w:val="28"/>
        </w:rPr>
      </w:pPr>
      <w:r w:rsidRPr="004D0A10">
        <w:rPr>
          <w:noProof/>
          <w:color w:val="000000"/>
          <w:sz w:val="28"/>
        </w:rPr>
        <w:t>Мировой опыт показывает, что централизованно выкупать у банков проблемные кредиты могут как монетарные власти в лице центрального банка, министерства</w:t>
      </w:r>
      <w:r w:rsidR="00EE2220" w:rsidRPr="004D0A10">
        <w:rPr>
          <w:noProof/>
          <w:color w:val="000000"/>
          <w:sz w:val="28"/>
        </w:rPr>
        <w:t xml:space="preserve"> </w:t>
      </w:r>
      <w:r w:rsidRPr="004D0A10">
        <w:rPr>
          <w:noProof/>
          <w:color w:val="000000"/>
          <w:sz w:val="28"/>
        </w:rPr>
        <w:t>финансов,</w:t>
      </w:r>
      <w:r w:rsidR="00EE2220" w:rsidRPr="004D0A10">
        <w:rPr>
          <w:noProof/>
          <w:color w:val="000000"/>
          <w:sz w:val="28"/>
        </w:rPr>
        <w:t xml:space="preserve"> </w:t>
      </w:r>
      <w:r w:rsidRPr="004D0A10">
        <w:rPr>
          <w:noProof/>
          <w:color w:val="000000"/>
          <w:sz w:val="28"/>
        </w:rPr>
        <w:t>казначейства</w:t>
      </w:r>
      <w:r w:rsidR="00EE2220" w:rsidRPr="004D0A10">
        <w:rPr>
          <w:noProof/>
          <w:color w:val="000000"/>
          <w:sz w:val="28"/>
        </w:rPr>
        <w:t xml:space="preserve"> </w:t>
      </w:r>
      <w:r w:rsidRPr="004D0A10">
        <w:rPr>
          <w:noProof/>
          <w:color w:val="000000"/>
          <w:sz w:val="28"/>
        </w:rPr>
        <w:t>(в</w:t>
      </w:r>
      <w:r w:rsidR="00EE2220" w:rsidRPr="004D0A10">
        <w:rPr>
          <w:noProof/>
          <w:color w:val="000000"/>
          <w:sz w:val="28"/>
        </w:rPr>
        <w:t xml:space="preserve"> </w:t>
      </w:r>
      <w:r w:rsidRPr="004D0A10">
        <w:rPr>
          <w:noProof/>
          <w:color w:val="000000"/>
          <w:sz w:val="28"/>
        </w:rPr>
        <w:t>Чили,</w:t>
      </w:r>
      <w:r w:rsidR="00EE2220" w:rsidRPr="004D0A10">
        <w:rPr>
          <w:noProof/>
          <w:color w:val="000000"/>
          <w:sz w:val="28"/>
        </w:rPr>
        <w:t xml:space="preserve"> </w:t>
      </w:r>
      <w:r w:rsidRPr="004D0A10">
        <w:rPr>
          <w:noProof/>
          <w:color w:val="000000"/>
          <w:sz w:val="28"/>
        </w:rPr>
        <w:t>Венгрии, Польше), так и агентства по реструктуризации (в Чехии, США, Мексике, Южной Корее).</w:t>
      </w:r>
    </w:p>
    <w:p w:rsidR="004934CD" w:rsidRPr="004D0A10" w:rsidRDefault="004934CD" w:rsidP="00ED42FD">
      <w:pPr>
        <w:spacing w:line="360" w:lineRule="auto"/>
        <w:ind w:firstLine="709"/>
        <w:jc w:val="both"/>
        <w:rPr>
          <w:noProof/>
          <w:color w:val="000000"/>
          <w:sz w:val="28"/>
        </w:rPr>
      </w:pPr>
      <w:r w:rsidRPr="004D0A10">
        <w:rPr>
          <w:noProof/>
          <w:color w:val="000000"/>
          <w:sz w:val="28"/>
        </w:rPr>
        <w:t>Покупка проблемных кредитов реструктурируемых банков происходит, как правило, в зависимости от глубины кризиса и финансовых возможностей государства.</w:t>
      </w:r>
    </w:p>
    <w:p w:rsidR="004934CD" w:rsidRPr="004D0A10" w:rsidRDefault="004934CD" w:rsidP="00ED42FD">
      <w:pPr>
        <w:spacing w:line="360" w:lineRule="auto"/>
        <w:ind w:firstLine="709"/>
        <w:jc w:val="both"/>
        <w:rPr>
          <w:noProof/>
          <w:color w:val="000000"/>
          <w:sz w:val="28"/>
        </w:rPr>
      </w:pPr>
      <w:r w:rsidRPr="004D0A10">
        <w:rPr>
          <w:noProof/>
          <w:color w:val="000000"/>
          <w:sz w:val="28"/>
        </w:rPr>
        <w:t>Так, покупка специальным институтом таких кредитов у банков может быть как частичной, так и полной, и зависит от специфики системного банковского кризиса в стране, финансовых возможностей государства, особенностей законодательства.</w:t>
      </w:r>
    </w:p>
    <w:p w:rsidR="004934CD" w:rsidRPr="004D0A10" w:rsidRDefault="004934CD" w:rsidP="00ED42FD">
      <w:pPr>
        <w:spacing w:line="360" w:lineRule="auto"/>
        <w:ind w:firstLine="709"/>
        <w:jc w:val="both"/>
        <w:rPr>
          <w:noProof/>
          <w:color w:val="000000"/>
          <w:sz w:val="28"/>
        </w:rPr>
      </w:pPr>
      <w:r w:rsidRPr="004D0A10">
        <w:rPr>
          <w:noProof/>
          <w:color w:val="000000"/>
          <w:sz w:val="28"/>
        </w:rPr>
        <w:t>В США в 1989 г. была создана Трастовая корпорация по делам банкротств (RTC), на которую были возложены задачи покупки и управления проблемными кредитами кредитно-сберегательных учреждений. Закон о реформе финансовых учреждений обязывал корпорацию осуществлять реализацию активов несостоятельных кредитно-сберегательных учреждений в порядке, обеспечивающем максимальное поступление средств. За пять с небольшим лет корпорация продала кредиты номинальной стоимостью 400 млрд. долл. Нереализованной осталась полностью безнадежная задолженность всего на 8 млрд. долл. Средняя цена про-- данных кредитов составила 87% их первоначальной балансовой стоимости.</w:t>
      </w:r>
    </w:p>
    <w:p w:rsidR="004934CD" w:rsidRPr="004D0A10" w:rsidRDefault="004934CD" w:rsidP="00ED42FD">
      <w:pPr>
        <w:spacing w:line="360" w:lineRule="auto"/>
        <w:ind w:firstLine="709"/>
        <w:jc w:val="both"/>
        <w:rPr>
          <w:noProof/>
          <w:color w:val="000000"/>
          <w:sz w:val="28"/>
        </w:rPr>
      </w:pPr>
      <w:r w:rsidRPr="004D0A10">
        <w:rPr>
          <w:noProof/>
          <w:color w:val="000000"/>
          <w:sz w:val="28"/>
        </w:rPr>
        <w:t>Национальный банк Чили во время кризиса "980-х гг. покупал у коммерческих банков сомнительную и безнадежную задолженность в размере, не превышающем 150% от величины их капитала. Во время кризиса 1994 г. в Мексике Банковский фонд защиты сбережений (FOBAPROA) выкупал проблемные кредиты только в случае увеличения банками своего капитала. Соотношение между объемом выкупаемых с баланса банков проблемных кредитов и суммой, вносимой в уставный капитал акционерами, было 2 к 1.</w:t>
      </w:r>
    </w:p>
    <w:p w:rsidR="004934CD" w:rsidRPr="004D0A10" w:rsidRDefault="004934CD" w:rsidP="00ED42FD">
      <w:pPr>
        <w:spacing w:line="360" w:lineRule="auto"/>
        <w:ind w:firstLine="709"/>
        <w:jc w:val="both"/>
        <w:rPr>
          <w:noProof/>
          <w:color w:val="000000"/>
          <w:sz w:val="28"/>
        </w:rPr>
      </w:pPr>
      <w:r w:rsidRPr="004D0A10">
        <w:rPr>
          <w:noProof/>
          <w:color w:val="000000"/>
          <w:sz w:val="28"/>
        </w:rPr>
        <w:t>В Венгрии условия выкупа проблемной задолженности были дифференцированными для частных и государственных банков. Так, для госбанков предусматривалась покупка 100% основного долга и неполученных процентов, а для частных - 50% стоимости активов, отнесенных к сомнительной и безнадежной задолженности до 1992 г., и 80% - в течение 1992 г.</w:t>
      </w:r>
    </w:p>
    <w:p w:rsidR="004934CD" w:rsidRPr="004D0A10" w:rsidRDefault="004934CD" w:rsidP="00ED42FD">
      <w:pPr>
        <w:spacing w:line="360" w:lineRule="auto"/>
        <w:ind w:firstLine="709"/>
        <w:jc w:val="both"/>
        <w:rPr>
          <w:noProof/>
          <w:color w:val="000000"/>
          <w:sz w:val="28"/>
        </w:rPr>
      </w:pPr>
      <w:r w:rsidRPr="004D0A10">
        <w:rPr>
          <w:noProof/>
          <w:color w:val="000000"/>
          <w:sz w:val="28"/>
        </w:rPr>
        <w:t>В 1991 г. в Чехии создается Консолидационный банк -специальный государственный институт для решения задачи реструктуризации огромной проблемной задолженности госбанков. В 1991 г. с баланса крупнейших чешских банков (Коммерческого, Инвестиционного, Всеобщего кредитного, Чехословацкого торгового и др.) на баланс Консолидационного банка переводятся долговые требования к предприятиям на сумму 110 млрд. чешских крон, или 20% всей задолженности государственного сектора экономики. Это помогло коммерческих банкам улучшить свое финансовое состояние. Предприятия же получили возможность погашать задолженность в течение длительного времени (в среднем 8 лет) не по рыночным процентным ставкам, а по фиксированной ставке в 13%. Часть задолженности государственных предприятий (прежде всего подлежащих приватизации) в дальнейшем была списана за счет средств Фонда национального имущества. Для реализации этой программы фонд выпустил облигации на сумму 30 млрд. крон, размещенные прежде всего между коммерческими банками. В Финляндии Государственный гарантийный фонд взял под управление просроченные кредиты крупнейшего в стране STS-банка в размере 3,4 млрд. марок, а остальные были переведены в КОР-банк, принявший на себя функции бридж-банка.</w:t>
      </w:r>
    </w:p>
    <w:p w:rsidR="00161ED2" w:rsidRPr="004D0A10" w:rsidRDefault="004934CD" w:rsidP="00ED42FD">
      <w:pPr>
        <w:spacing w:line="360" w:lineRule="auto"/>
        <w:ind w:firstLine="709"/>
        <w:jc w:val="both"/>
        <w:rPr>
          <w:noProof/>
          <w:color w:val="000000"/>
          <w:sz w:val="28"/>
        </w:rPr>
      </w:pPr>
      <w:r w:rsidRPr="004D0A10">
        <w:rPr>
          <w:noProof/>
          <w:color w:val="000000"/>
          <w:sz w:val="28"/>
        </w:rPr>
        <w:t>Оценка проблемных кредитов</w:t>
      </w:r>
      <w:r w:rsidR="00161ED2" w:rsidRPr="004D0A10">
        <w:rPr>
          <w:noProof/>
          <w:color w:val="000000"/>
          <w:sz w:val="28"/>
        </w:rPr>
        <w:t xml:space="preserve"> </w:t>
      </w:r>
    </w:p>
    <w:p w:rsidR="004934CD" w:rsidRPr="004D0A10" w:rsidRDefault="00161ED2" w:rsidP="00ED42FD">
      <w:pPr>
        <w:spacing w:line="360" w:lineRule="auto"/>
        <w:ind w:firstLine="709"/>
        <w:jc w:val="both"/>
        <w:rPr>
          <w:noProof/>
          <w:color w:val="000000"/>
          <w:sz w:val="28"/>
        </w:rPr>
      </w:pPr>
      <w:r w:rsidRPr="004D0A10">
        <w:rPr>
          <w:noProof/>
          <w:color w:val="000000"/>
          <w:sz w:val="28"/>
        </w:rPr>
        <w:t>Один из</w:t>
      </w:r>
      <w:r w:rsidR="004934CD" w:rsidRPr="004D0A10">
        <w:rPr>
          <w:noProof/>
          <w:color w:val="000000"/>
          <w:sz w:val="28"/>
        </w:rPr>
        <w:t xml:space="preserve"> важнейших моментов при покупке проблемных кредитов - это выбор методов их оценки. Наиболее распространенным методом определения текущей цены кредитов является дисконтирование текущей стоимости, при этом, как правило, необеспеченные кредиты реализуются с большим дисконтом, а обеспеченные получают более высокую стоимостную оценку.</w:t>
      </w:r>
    </w:p>
    <w:p w:rsidR="004934CD" w:rsidRPr="004D0A10" w:rsidRDefault="004934CD" w:rsidP="00ED42FD">
      <w:pPr>
        <w:spacing w:line="360" w:lineRule="auto"/>
        <w:ind w:firstLine="709"/>
        <w:jc w:val="both"/>
        <w:rPr>
          <w:noProof/>
          <w:color w:val="000000"/>
          <w:sz w:val="28"/>
        </w:rPr>
      </w:pPr>
      <w:r w:rsidRPr="004D0A10">
        <w:rPr>
          <w:noProof/>
          <w:color w:val="000000"/>
          <w:sz w:val="28"/>
        </w:rPr>
        <w:t>Во время банковского кризиса 1997 г. в Южной Корее Корпорация по управлению активами выкупала проблемные кредиты банков по цене, составлявшей 45% от балансовой стоимости обеспеченных кредитов. Значительная часть необеспеченных кредитов приобреталась существенно ниже, например за 3% номинальной стоимости.</w:t>
      </w:r>
    </w:p>
    <w:p w:rsidR="004934CD" w:rsidRPr="004D0A10" w:rsidRDefault="004934CD" w:rsidP="00ED42FD">
      <w:pPr>
        <w:spacing w:line="360" w:lineRule="auto"/>
        <w:ind w:firstLine="709"/>
        <w:jc w:val="both"/>
        <w:rPr>
          <w:noProof/>
          <w:color w:val="000000"/>
          <w:sz w:val="28"/>
        </w:rPr>
      </w:pPr>
      <w:r w:rsidRPr="004D0A10">
        <w:rPr>
          <w:noProof/>
          <w:color w:val="000000"/>
          <w:sz w:val="28"/>
        </w:rPr>
        <w:t>В Чехии государственное финансовое учреждение - Консолидационный банк - выкупало проблемную задолженность у коммерческих банков по справедливой рыночной стоимости (обычно около 60% от номинальной стоимости покупаемого актива).</w:t>
      </w:r>
    </w:p>
    <w:p w:rsidR="004934CD" w:rsidRPr="004D0A10" w:rsidRDefault="004934CD" w:rsidP="00ED42FD">
      <w:pPr>
        <w:spacing w:line="360" w:lineRule="auto"/>
        <w:ind w:firstLine="709"/>
        <w:jc w:val="both"/>
        <w:rPr>
          <w:noProof/>
          <w:color w:val="000000"/>
          <w:sz w:val="28"/>
        </w:rPr>
      </w:pPr>
      <w:r w:rsidRPr="004D0A10">
        <w:rPr>
          <w:noProof/>
          <w:color w:val="000000"/>
          <w:sz w:val="28"/>
        </w:rPr>
        <w:t>В Малайзии применялся так называемый механизм однонаправленной корректировки цен. Если корпорация по управлению активами продавала приобретенные кредиты за большую цену, чем она выплатила банку, то последнему возвращалось до 80% прибыли.</w:t>
      </w:r>
    </w:p>
    <w:p w:rsidR="004934CD" w:rsidRPr="004D0A10" w:rsidRDefault="004934CD" w:rsidP="00ED42FD">
      <w:pPr>
        <w:spacing w:line="360" w:lineRule="auto"/>
        <w:ind w:firstLine="709"/>
        <w:jc w:val="both"/>
        <w:rPr>
          <w:noProof/>
          <w:color w:val="000000"/>
          <w:sz w:val="28"/>
        </w:rPr>
      </w:pPr>
      <w:r w:rsidRPr="004D0A10">
        <w:rPr>
          <w:noProof/>
          <w:color w:val="000000"/>
          <w:sz w:val="28"/>
        </w:rPr>
        <w:t>Впрочем, нередко специализированные агентства приобретали у банков проблемные кредиты по балансовой стоимости. Например, в Мексике Банковский фонд защиты сбережений покупал проблемные активы по так называемой нетто-стоимости (балансовая стоимость кредита за вычетом созданного резерва).</w:t>
      </w:r>
    </w:p>
    <w:p w:rsidR="004934CD" w:rsidRPr="004D0A10" w:rsidRDefault="004934CD" w:rsidP="00ED42FD">
      <w:pPr>
        <w:spacing w:line="360" w:lineRule="auto"/>
        <w:ind w:firstLine="709"/>
        <w:jc w:val="both"/>
        <w:rPr>
          <w:noProof/>
          <w:color w:val="000000"/>
          <w:sz w:val="28"/>
        </w:rPr>
      </w:pPr>
      <w:r w:rsidRPr="004D0A10">
        <w:rPr>
          <w:noProof/>
          <w:color w:val="000000"/>
          <w:sz w:val="28"/>
        </w:rPr>
        <w:t>Формы оплаты «плохих» кредитов</w:t>
      </w:r>
    </w:p>
    <w:p w:rsidR="004934CD" w:rsidRPr="004D0A10" w:rsidRDefault="004934CD" w:rsidP="00ED42FD">
      <w:pPr>
        <w:spacing w:line="360" w:lineRule="auto"/>
        <w:ind w:firstLine="709"/>
        <w:jc w:val="both"/>
        <w:rPr>
          <w:noProof/>
          <w:color w:val="000000"/>
          <w:sz w:val="28"/>
        </w:rPr>
      </w:pPr>
      <w:r w:rsidRPr="004D0A10">
        <w:rPr>
          <w:noProof/>
          <w:color w:val="000000"/>
          <w:sz w:val="28"/>
        </w:rPr>
        <w:t>При покупке монетарными властями или специальными институтами проблемных кредитов применяются различные формы их оплаты, например, не только за деньги, но и за гарантированные правительством облигации или векселя. В этом случае предполагается, что к сроку их погашения большая часть проблемных кредитов будет реализована, а вырученные средства пойдут на выплаты по ценным бумагам.</w:t>
      </w:r>
    </w:p>
    <w:p w:rsidR="004934CD" w:rsidRPr="004D0A10" w:rsidRDefault="004934CD" w:rsidP="00ED42FD">
      <w:pPr>
        <w:spacing w:line="360" w:lineRule="auto"/>
        <w:ind w:firstLine="709"/>
        <w:jc w:val="both"/>
        <w:rPr>
          <w:noProof/>
          <w:color w:val="000000"/>
          <w:sz w:val="28"/>
        </w:rPr>
      </w:pPr>
      <w:r w:rsidRPr="004D0A10">
        <w:rPr>
          <w:noProof/>
          <w:color w:val="000000"/>
          <w:sz w:val="28"/>
        </w:rPr>
        <w:t>Например, в Венгрии сомнительная и безнадежная задолженность выкупалась у коммерческих банков в обмен на гособлигации со сроком обращения до 20 лет. Доходность этих инструментов была привязана к доходности казначейских векселей США.</w:t>
      </w:r>
    </w:p>
    <w:p w:rsidR="004934CD" w:rsidRPr="004D0A10" w:rsidRDefault="004934CD" w:rsidP="00ED42FD">
      <w:pPr>
        <w:spacing w:line="360" w:lineRule="auto"/>
        <w:ind w:firstLine="709"/>
        <w:jc w:val="both"/>
        <w:rPr>
          <w:noProof/>
          <w:color w:val="000000"/>
          <w:sz w:val="28"/>
        </w:rPr>
      </w:pPr>
      <w:r w:rsidRPr="004D0A10">
        <w:rPr>
          <w:noProof/>
          <w:color w:val="000000"/>
          <w:sz w:val="28"/>
        </w:rPr>
        <w:t>Взамен «плохой» задолженности коммерческие банки Мексики получали векселя Банковского фонда защиты сбережений сроком на 10 лет, доходность по которым устанавливалась на минимальном уровне, соответствующем ставке по краткосрочным казначейским обязательствам со сроком обращения 91 день. В дальнейшем в ходе реализации программы реструктуризации в целях предотвращения ухудшения финансового состояния банков было решено, что в течение первых 3 лет ставка по полученным векселям будет превышать ставку по казначейским векселям на 2 п.п., а в течение последующих 7 лет - на 1,35 п.п.</w:t>
      </w:r>
    </w:p>
    <w:p w:rsidR="004934CD" w:rsidRPr="004D0A10" w:rsidRDefault="004934CD" w:rsidP="00ED42FD">
      <w:pPr>
        <w:spacing w:line="360" w:lineRule="auto"/>
        <w:ind w:firstLine="709"/>
        <w:jc w:val="both"/>
        <w:rPr>
          <w:noProof/>
          <w:color w:val="000000"/>
          <w:sz w:val="28"/>
        </w:rPr>
      </w:pPr>
      <w:r w:rsidRPr="004D0A10">
        <w:rPr>
          <w:noProof/>
          <w:color w:val="000000"/>
          <w:sz w:val="28"/>
        </w:rPr>
        <w:t>Передача проблемных кредитов в траст</w:t>
      </w:r>
    </w:p>
    <w:p w:rsidR="004934CD" w:rsidRPr="004D0A10" w:rsidRDefault="004934CD" w:rsidP="00ED42FD">
      <w:pPr>
        <w:spacing w:line="360" w:lineRule="auto"/>
        <w:ind w:firstLine="709"/>
        <w:jc w:val="both"/>
        <w:rPr>
          <w:noProof/>
          <w:color w:val="000000"/>
          <w:sz w:val="28"/>
        </w:rPr>
      </w:pPr>
      <w:r w:rsidRPr="004D0A10">
        <w:rPr>
          <w:noProof/>
          <w:color w:val="000000"/>
          <w:sz w:val="28"/>
        </w:rPr>
        <w:t>Наряду с покупкой проблемных кредитов может применяться и схема их передачи в управление (траст) специализированной компании. К плюсам передачи активов в управление можно отнести сохранение отношений между банком и заемщиком, а также восстановление кредитных взаимоотношений в случае погашения долга.</w:t>
      </w:r>
    </w:p>
    <w:p w:rsidR="004934CD" w:rsidRPr="004D0A10" w:rsidRDefault="004934CD" w:rsidP="00ED42FD">
      <w:pPr>
        <w:spacing w:line="360" w:lineRule="auto"/>
        <w:ind w:firstLine="709"/>
        <w:jc w:val="both"/>
        <w:rPr>
          <w:noProof/>
          <w:color w:val="000000"/>
          <w:sz w:val="28"/>
        </w:rPr>
      </w:pPr>
      <w:r w:rsidRPr="004D0A10">
        <w:rPr>
          <w:noProof/>
          <w:color w:val="000000"/>
          <w:sz w:val="28"/>
        </w:rPr>
        <w:t>Достаточно оригинальная схема применялась в Мексике. Портфель «плохих» кредитов, приобретенный компанией FOBAPROA у банков, передавался в доверительное управление тем же самым коммерческим банкам. Вырученные от управления портфелем суммы должны были идти на погашение обязательств перед FOBAPROA. Причем стимулом для банков активно заниматься реализацией безнадежной и сомнительной задолженности стало введение финансовых санкций за несвоевременное погашение векселей, выданных взамен проблемной задолженности. Так, если банк не в состоянии оплатить вексель за счет реализации портфеля сомнительной задолженности, то он получает только 20—30% от номинальной суммы задолженности, покрытой векселем.</w:t>
      </w:r>
    </w:p>
    <w:p w:rsidR="004934CD" w:rsidRPr="004D0A10" w:rsidRDefault="004934CD" w:rsidP="00ED42FD">
      <w:pPr>
        <w:spacing w:line="360" w:lineRule="auto"/>
        <w:ind w:firstLine="709"/>
        <w:jc w:val="both"/>
        <w:rPr>
          <w:noProof/>
          <w:color w:val="000000"/>
          <w:sz w:val="28"/>
        </w:rPr>
      </w:pPr>
      <w:r w:rsidRPr="004D0A10">
        <w:rPr>
          <w:noProof/>
          <w:color w:val="000000"/>
          <w:sz w:val="28"/>
        </w:rPr>
        <w:t>Технологии работы с проблемными кредитами</w:t>
      </w:r>
    </w:p>
    <w:p w:rsidR="004934CD" w:rsidRPr="004D0A10" w:rsidRDefault="004934CD" w:rsidP="00ED42FD">
      <w:pPr>
        <w:spacing w:line="360" w:lineRule="auto"/>
        <w:ind w:firstLine="709"/>
        <w:jc w:val="both"/>
        <w:rPr>
          <w:noProof/>
          <w:color w:val="000000"/>
          <w:sz w:val="28"/>
        </w:rPr>
      </w:pPr>
      <w:r w:rsidRPr="004D0A10">
        <w:rPr>
          <w:noProof/>
          <w:color w:val="000000"/>
          <w:sz w:val="28"/>
        </w:rPr>
        <w:t>В мировой практике в настоящее время сформировались следующие основные технологические процедуры работы с проблемными кредитами:</w:t>
      </w:r>
    </w:p>
    <w:p w:rsidR="004934CD" w:rsidRPr="004D0A10" w:rsidRDefault="004934CD" w:rsidP="00ED42FD">
      <w:pPr>
        <w:spacing w:line="360" w:lineRule="auto"/>
        <w:ind w:firstLine="709"/>
        <w:jc w:val="both"/>
        <w:rPr>
          <w:noProof/>
          <w:color w:val="000000"/>
          <w:sz w:val="28"/>
        </w:rPr>
      </w:pPr>
      <w:r w:rsidRPr="004D0A10">
        <w:rPr>
          <w:noProof/>
          <w:color w:val="000000"/>
          <w:sz w:val="28"/>
        </w:rPr>
        <w:t>проведение открытых торгов по продаже проблемных кредитов;</w:t>
      </w:r>
    </w:p>
    <w:p w:rsidR="004934CD" w:rsidRPr="004D0A10" w:rsidRDefault="004934CD" w:rsidP="00ED42FD">
      <w:pPr>
        <w:spacing w:line="360" w:lineRule="auto"/>
        <w:ind w:firstLine="709"/>
        <w:jc w:val="both"/>
        <w:rPr>
          <w:noProof/>
          <w:color w:val="000000"/>
          <w:sz w:val="28"/>
        </w:rPr>
      </w:pPr>
      <w:r w:rsidRPr="004D0A10">
        <w:rPr>
          <w:noProof/>
          <w:color w:val="000000"/>
          <w:sz w:val="28"/>
        </w:rPr>
        <w:t>банкротство должников;</w:t>
      </w:r>
    </w:p>
    <w:p w:rsidR="004934CD" w:rsidRPr="004D0A10" w:rsidRDefault="004934CD" w:rsidP="00ED42FD">
      <w:pPr>
        <w:spacing w:line="360" w:lineRule="auto"/>
        <w:ind w:firstLine="709"/>
        <w:jc w:val="both"/>
        <w:rPr>
          <w:noProof/>
          <w:color w:val="000000"/>
          <w:sz w:val="28"/>
        </w:rPr>
      </w:pPr>
      <w:r w:rsidRPr="004D0A10">
        <w:rPr>
          <w:noProof/>
          <w:color w:val="000000"/>
          <w:sz w:val="28"/>
        </w:rPr>
        <w:t>реструктуризация долга;</w:t>
      </w:r>
    </w:p>
    <w:p w:rsidR="004934CD" w:rsidRPr="004D0A10" w:rsidRDefault="004934CD" w:rsidP="00ED42FD">
      <w:pPr>
        <w:spacing w:line="360" w:lineRule="auto"/>
        <w:ind w:firstLine="709"/>
        <w:jc w:val="both"/>
        <w:rPr>
          <w:noProof/>
          <w:color w:val="000000"/>
          <w:sz w:val="28"/>
        </w:rPr>
      </w:pPr>
      <w:r w:rsidRPr="004D0A10">
        <w:rPr>
          <w:noProof/>
          <w:color w:val="000000"/>
          <w:sz w:val="28"/>
        </w:rPr>
        <w:t>привлечение частных специализированных организаций по управлению и продаже активов.</w:t>
      </w:r>
    </w:p>
    <w:p w:rsidR="004934CD" w:rsidRPr="004D0A10" w:rsidRDefault="004934CD" w:rsidP="00ED42FD">
      <w:pPr>
        <w:spacing w:line="360" w:lineRule="auto"/>
        <w:ind w:firstLine="709"/>
        <w:jc w:val="both"/>
        <w:rPr>
          <w:noProof/>
          <w:color w:val="000000"/>
          <w:sz w:val="28"/>
        </w:rPr>
      </w:pPr>
      <w:r w:rsidRPr="004D0A10">
        <w:rPr>
          <w:noProof/>
          <w:color w:val="000000"/>
          <w:sz w:val="28"/>
        </w:rPr>
        <w:t>В ряде стран с развитым банковским законодательством и инфраструктурой применялись и более сложные схемы. Например, в США Трастовая корпорация по делам банкротств в ряде случаев предоставляла возможность компании, которая приобрела у нее «плохой» кредит, вернуть этот актив корпорации в течение установленного времени. При этом корпорация возмещала возвращаемый компанией-покупателем кредит соответствующим рефинансированием. При применении данной технологии покупки кредитов условия варьировались по различным видам ссуд, но в среднем позволяли вернуть купленный актив в течение года. На практике только треть совокупных кредитов, проданных по такой схеме, были возвращены покупателями. Использовалась также схема, по которой корпорация выдавала ссуды на покупку проблемных активов.</w:t>
      </w:r>
    </w:p>
    <w:p w:rsidR="004934CD" w:rsidRPr="004D0A10" w:rsidRDefault="004934CD" w:rsidP="00ED42FD">
      <w:pPr>
        <w:spacing w:line="360" w:lineRule="auto"/>
        <w:ind w:firstLine="709"/>
        <w:jc w:val="both"/>
        <w:rPr>
          <w:noProof/>
          <w:color w:val="000000"/>
          <w:sz w:val="28"/>
        </w:rPr>
      </w:pPr>
      <w:r w:rsidRPr="004D0A10">
        <w:rPr>
          <w:noProof/>
          <w:color w:val="000000"/>
          <w:sz w:val="28"/>
        </w:rPr>
        <w:t>На заключительном этапе своей деятельности Трастовая корпорация активно применяла секыоритизацию кредитов, в частности ипотечных. В этом случае образовывался пул достаточно однородных кредитов, который затем передавался трастовому фонду для выпуска сертификатов, обеспеченных данным пулом. Всего была осуществлена секьюритизация ипотечных кредитов на сумму 42,2 млрд. долл. Использование такого механизма реализации «плохих» кредитов позволило Трастовой корпорации в условиях ограниченного времени реализовать значительный объем ипотечных кредитов по более высоким ценам, чем при продаже каждого кредита в индивидуальном порядке.</w:t>
      </w:r>
    </w:p>
    <w:p w:rsidR="004934CD" w:rsidRPr="004D0A10" w:rsidRDefault="004934CD" w:rsidP="00ED42FD">
      <w:pPr>
        <w:spacing w:line="360" w:lineRule="auto"/>
        <w:ind w:firstLine="709"/>
        <w:jc w:val="both"/>
        <w:rPr>
          <w:noProof/>
          <w:color w:val="000000"/>
          <w:sz w:val="28"/>
        </w:rPr>
      </w:pPr>
      <w:r w:rsidRPr="004D0A10">
        <w:rPr>
          <w:noProof/>
          <w:color w:val="000000"/>
          <w:sz w:val="28"/>
        </w:rPr>
        <w:t>Секюритизация активов, в частности проблемных кредитов, активно использовалась также в Южной Корее, где для этого были созданы специальные институты.</w:t>
      </w:r>
    </w:p>
    <w:p w:rsidR="004934CD" w:rsidRPr="004D0A10" w:rsidRDefault="004934CD" w:rsidP="00ED42FD">
      <w:pPr>
        <w:spacing w:line="360" w:lineRule="auto"/>
        <w:ind w:firstLine="709"/>
        <w:jc w:val="both"/>
        <w:rPr>
          <w:noProof/>
          <w:color w:val="000000"/>
          <w:sz w:val="28"/>
        </w:rPr>
      </w:pPr>
      <w:r w:rsidRPr="004D0A10">
        <w:rPr>
          <w:noProof/>
          <w:color w:val="000000"/>
          <w:sz w:val="28"/>
        </w:rPr>
        <w:t>В силу неразвитости банковского права и институтов секьюритизация для решения проблемы «плохих» кредитов в переходных экономиках практически не применялась, но, как представляется, у данной формы финансовых отношений большое будущее в этих странах не только в кризисной, но и в обычной ситуации.</w:t>
      </w:r>
    </w:p>
    <w:p w:rsidR="004934CD" w:rsidRPr="004D0A10" w:rsidRDefault="004934CD" w:rsidP="00ED42FD">
      <w:pPr>
        <w:spacing w:line="360" w:lineRule="auto"/>
        <w:ind w:firstLine="709"/>
        <w:jc w:val="both"/>
        <w:rPr>
          <w:noProof/>
          <w:color w:val="000000"/>
          <w:sz w:val="28"/>
        </w:rPr>
      </w:pPr>
      <w:r w:rsidRPr="004D0A10">
        <w:rPr>
          <w:noProof/>
          <w:color w:val="000000"/>
          <w:sz w:val="28"/>
        </w:rPr>
        <w:t>Проблема «плохих» кредитов на современном этапе</w:t>
      </w:r>
    </w:p>
    <w:p w:rsidR="004934CD" w:rsidRPr="004D0A10" w:rsidRDefault="004934CD" w:rsidP="00ED42FD">
      <w:pPr>
        <w:spacing w:line="360" w:lineRule="auto"/>
        <w:ind w:firstLine="709"/>
        <w:jc w:val="both"/>
        <w:rPr>
          <w:noProof/>
          <w:color w:val="000000"/>
          <w:sz w:val="28"/>
        </w:rPr>
      </w:pPr>
      <w:r w:rsidRPr="004D0A10">
        <w:rPr>
          <w:noProof/>
          <w:color w:val="000000"/>
          <w:sz w:val="28"/>
        </w:rPr>
        <w:t>В 1990-е гг. неудовлетворительное качество совокупного кредитного портфеля банковского сектора наблюдалось во многих странах с развивающимися и переходными экономиками. В ряде развитых стран показатель уровня неработающих кредитов был на достаточно высоком уровне. Однако в последние годы в связи с улучшением макроэкономической ситуации, реструктуризацией банковских систем в целом ряде стран, повышением качества банковского надзора и регулирования, эффективности управления кредитными рисками в банках, развитием кредитных бюро и другими институциональными преобразованиями ситуация с качеством кредитного портфеля заметно улучшилась. В настоящее время важнейшие показатели качества кредитного портфеля (удельный вес «плохих» кредитов во всех кредитах и уровень сформированных резервов на возможные потери по ссудам) достигли в большинстве стран хорошего уровня (см. табл.).</w:t>
      </w:r>
    </w:p>
    <w:p w:rsidR="004934CD" w:rsidRPr="004D0A10" w:rsidRDefault="004934CD" w:rsidP="00ED42FD">
      <w:pPr>
        <w:spacing w:line="360" w:lineRule="auto"/>
        <w:ind w:firstLine="709"/>
        <w:jc w:val="both"/>
        <w:rPr>
          <w:noProof/>
          <w:color w:val="000000"/>
          <w:sz w:val="28"/>
        </w:rPr>
      </w:pPr>
      <w:r w:rsidRPr="004D0A10">
        <w:rPr>
          <w:noProof/>
          <w:color w:val="000000"/>
          <w:sz w:val="28"/>
        </w:rPr>
        <w:t>Наиболее сложная ситуация с удельным весом проблемных кредитов сложилась в африканских странах. Так, в Египте этот показатель достигает 2б%3, в Марокко - 16,6, Тунисе - 23,5, Эфиопии - 19,9, Кении - 19,3, Руанде - 34,1, Зимбабве - 23,2%. Можно сказать, что эти страны или переживают банковский кризис, или стоят на его пороге.</w:t>
      </w:r>
    </w:p>
    <w:p w:rsidR="004934CD" w:rsidRPr="004D0A10" w:rsidRDefault="004934CD" w:rsidP="00ED42FD">
      <w:pPr>
        <w:spacing w:line="360" w:lineRule="auto"/>
        <w:ind w:firstLine="709"/>
        <w:jc w:val="both"/>
        <w:rPr>
          <w:noProof/>
          <w:color w:val="000000"/>
          <w:sz w:val="28"/>
        </w:rPr>
      </w:pPr>
      <w:r w:rsidRPr="004D0A10">
        <w:rPr>
          <w:noProof/>
          <w:color w:val="000000"/>
          <w:sz w:val="28"/>
        </w:rPr>
        <w:t>Качество кредитного портфеля большинства латиноамериканских стран за последние годы улучшилось. Например, доля «плохих» кредитов в банковском секторе Аргентины (она перенесла в последние 20 лет несколько банковских кризисов) заметно уменьшилась (с 13,1% в 2001 г. до 6,6% в 2005 г.). При этом величина сформированных банковских резервов на возможные потери по ссудам (в процентах от суммы «плохих» кредитов) за этот же период увеличилась с 66,4 до 115,6%. В Бразилии также отмечалось улучшение качества совокупного кредитного портфеля. Так, удельный вес «плохих» кредитов бразильских банков снизился за аналогичный период с 5,6 до 4,1%, а величина сформированных резервов возросла с 126,6 до 152,8%. Наиболее проблемным остается банковский сектор Боливии (доля «плохих» кредитов в 2005 г. — 13,7%, а величина сформированных резервов - 78,1%). Однако и в этой стране отмечается в целом положительная динамика важнейших показателей качества совокупного кредитного портфеля.</w:t>
      </w:r>
    </w:p>
    <w:p w:rsidR="004934CD" w:rsidRPr="004D0A10" w:rsidRDefault="004934CD" w:rsidP="00ED42FD">
      <w:pPr>
        <w:spacing w:line="360" w:lineRule="auto"/>
        <w:ind w:firstLine="709"/>
        <w:jc w:val="both"/>
        <w:rPr>
          <w:noProof/>
          <w:color w:val="000000"/>
          <w:sz w:val="28"/>
        </w:rPr>
      </w:pPr>
      <w:r w:rsidRPr="004D0A10">
        <w:rPr>
          <w:noProof/>
          <w:color w:val="000000"/>
          <w:sz w:val="28"/>
        </w:rPr>
        <w:t>В Азии высокий уровень безнадежных кредитов наблюдается в Бангладеш (15,3%), Индонезии (15,8%), Филиппинах (20,6%), Таиланде (11,1%), Иордании (13,6%), Пакистане (10,6%). Причем в период азиатско-тихоокеанского кризиса показатели были значительно хуже.</w:t>
      </w:r>
    </w:p>
    <w:p w:rsidR="004934CD" w:rsidRPr="004D0A10" w:rsidRDefault="004934CD" w:rsidP="00ED42FD">
      <w:pPr>
        <w:spacing w:line="360" w:lineRule="auto"/>
        <w:ind w:firstLine="709"/>
        <w:jc w:val="both"/>
        <w:rPr>
          <w:noProof/>
          <w:color w:val="000000"/>
          <w:sz w:val="28"/>
        </w:rPr>
      </w:pPr>
      <w:r w:rsidRPr="004D0A10">
        <w:rPr>
          <w:noProof/>
          <w:color w:val="000000"/>
          <w:sz w:val="28"/>
        </w:rPr>
        <w:t>В Китае еще несколько лет назад качество кредитного портфеля было очень плохим: в 2001 г. доля «плохих» кредитов в нем достигала 29,8%. Власти Китая задействовали для решения этой проблемы значительный арсенал мер, прежде всего, в области надзора. Народный банк Китая специально проинспектировал банки с целью выявления причин накопления «плохих» кредитов и принятия мер по их возврату. Были проверены кредитные дела более 200 крупнейших заемщиков, совокупная задолженность которых достигала 57 млрд. юаней.</w:t>
      </w:r>
    </w:p>
    <w:p w:rsidR="004934CD" w:rsidRPr="004D0A10" w:rsidRDefault="004934CD" w:rsidP="00ED42FD">
      <w:pPr>
        <w:spacing w:line="360" w:lineRule="auto"/>
        <w:ind w:firstLine="709"/>
        <w:jc w:val="both"/>
        <w:rPr>
          <w:noProof/>
          <w:color w:val="000000"/>
          <w:sz w:val="28"/>
        </w:rPr>
      </w:pPr>
      <w:r w:rsidRPr="004D0A10">
        <w:rPr>
          <w:noProof/>
          <w:color w:val="000000"/>
          <w:sz w:val="28"/>
        </w:rPr>
        <w:t>Результаты инспекции показали многоплановость причин ухудшения качества кредитного портфеля: в 22% случаев невозврата кредитов был обусловлен слабостью внутрибанковского управления, в 43% - неудовлетворительным финансовым состоянием предприятий, в 35% - факторами макроэкономического регулирования и изменениями рыночной конъюнктуры. Благодаря предпринятым мерам уже в 2003 г. удельный вес безнадежных кредитов уменьшился до 22,1%, в 2004 г. - до 15, в 2005 г. - до 10,5%.</w:t>
      </w:r>
    </w:p>
    <w:p w:rsidR="004934CD" w:rsidRPr="004D0A10" w:rsidRDefault="004934CD" w:rsidP="00ED42FD">
      <w:pPr>
        <w:spacing w:line="360" w:lineRule="auto"/>
        <w:ind w:firstLine="709"/>
        <w:jc w:val="both"/>
        <w:rPr>
          <w:noProof/>
          <w:color w:val="000000"/>
          <w:sz w:val="28"/>
        </w:rPr>
      </w:pPr>
      <w:r w:rsidRPr="004D0A10">
        <w:rPr>
          <w:noProof/>
          <w:color w:val="000000"/>
          <w:sz w:val="28"/>
        </w:rPr>
        <w:t>В Индии, например, в последние годы также наблюдалось значительное улучшение качества кредитного портфеля: доля «плохих» кредитов уменьшилась с 11,45 в 2001 г. до 1,5% в 2005 г.</w:t>
      </w:r>
    </w:p>
    <w:p w:rsidR="004934CD" w:rsidRPr="004D0A10" w:rsidRDefault="004934CD" w:rsidP="00ED42FD">
      <w:pPr>
        <w:spacing w:line="360" w:lineRule="auto"/>
        <w:ind w:firstLine="709"/>
        <w:jc w:val="both"/>
        <w:rPr>
          <w:noProof/>
          <w:color w:val="000000"/>
          <w:sz w:val="28"/>
        </w:rPr>
      </w:pPr>
      <w:r w:rsidRPr="004D0A10">
        <w:rPr>
          <w:noProof/>
          <w:color w:val="000000"/>
          <w:sz w:val="28"/>
        </w:rPr>
        <w:t>Уровень «плохих» кредитов в банковском секторе ряда стран с переходной экономикой в последние годы также продолжал снижаться, что было связано с улучшением макроэкономической ситуации и успешной реструктуризацией банковских систем. Однако еще в 2001 г. доля «плохих» кредитов в банковском секторе ряда этих стран была очень высокая. Например, в Азербайджане она достигала 28%, в Армении - 24,4, Грузии - 11,6, Казахстане - 12,2 (2002 г.), Белоруссии -13,1, Болгарии - 13,1, Чехии - 13,7, Молдавии - 10,4, Словакии - 11,1, на Украине - 25,2%.</w:t>
      </w:r>
    </w:p>
    <w:p w:rsidR="004934CD" w:rsidRPr="004D0A10" w:rsidRDefault="004934CD" w:rsidP="00ED42FD">
      <w:pPr>
        <w:spacing w:line="360" w:lineRule="auto"/>
        <w:ind w:firstLine="709"/>
        <w:jc w:val="both"/>
        <w:rPr>
          <w:noProof/>
          <w:color w:val="000000"/>
          <w:sz w:val="28"/>
        </w:rPr>
      </w:pPr>
      <w:r w:rsidRPr="004D0A10">
        <w:rPr>
          <w:noProof/>
          <w:color w:val="000000"/>
          <w:sz w:val="28"/>
        </w:rPr>
        <w:t>В последние годы в большинстве стран с переходными экономиками наряду с уменьшением доли проблемных кредитов удалось добиться также увеличения резервов на возможные потери по ссудам (по отношению к сумме «плохих» кредитов). Уменьшились крупные кредитные риски, были созданы кредитные бюро, улучшено законодательство в области защиты прав кредиторов. Вместе с тем удельный вес «плохих» кредитов в ряде этих стран пока все еще приближается или превышает 10% кредитов, что является достаточно серьезным сигналом о ситуации в банковской системе. Например, по последним данным МВФ, в Болгарии этот показатель составлял 8%, в Венгрии -10,5, Сербии и Черногории - 19,8, Украине - 19,6, Азербайджане - 7,2, Казахстане - 11,7%.</w:t>
      </w:r>
    </w:p>
    <w:p w:rsidR="004934CD" w:rsidRPr="004D0A10" w:rsidRDefault="004934CD" w:rsidP="00ED42FD">
      <w:pPr>
        <w:spacing w:line="360" w:lineRule="auto"/>
        <w:ind w:firstLine="709"/>
        <w:jc w:val="both"/>
        <w:rPr>
          <w:noProof/>
          <w:color w:val="000000"/>
          <w:sz w:val="28"/>
        </w:rPr>
      </w:pPr>
      <w:r w:rsidRPr="004D0A10">
        <w:rPr>
          <w:noProof/>
          <w:color w:val="000000"/>
          <w:sz w:val="28"/>
        </w:rPr>
        <w:t>В России доля неработающих кредитов в последние годы неуклонно снижалась (2001 г. - 6,2%, 2003 г. -5, 2005 г. - 3,4%). Вместе с тем бурный рост кредитных операций банков, в частности потребительского кредитования, не всегда сопровождался адекватным управлением кредитным риском. Это создает предпосылки для ухудшения качества кредитного портфеля банковского сектора в недалеком будущем, особенно в случае неблагоприятных макроэкономических тенденций. Нельзя не отметить также угрозу снижения качества ипотечных ссуд в случае резкого снижения цен на недвижимость.</w:t>
      </w:r>
    </w:p>
    <w:p w:rsidR="004934CD" w:rsidRPr="004D0A10" w:rsidRDefault="004934CD" w:rsidP="00ED42FD">
      <w:pPr>
        <w:spacing w:line="360" w:lineRule="auto"/>
        <w:ind w:firstLine="709"/>
        <w:jc w:val="both"/>
        <w:rPr>
          <w:noProof/>
          <w:color w:val="000000"/>
          <w:sz w:val="28"/>
        </w:rPr>
      </w:pPr>
      <w:r w:rsidRPr="004D0A10">
        <w:rPr>
          <w:noProof/>
          <w:color w:val="000000"/>
          <w:sz w:val="28"/>
        </w:rPr>
        <w:t>В большинстве развитых стран уровень безнадежной ссудной задолженности в последние годы уменьшился. Хотя есть и исключения. В частности, в Италии этот показатель достигал в 2005 г. 6,3%, в Греции - 7,5%, в Германии - 5,1%, во Франции - 4,2%. В то же время в США доля «плохих» кредитов составила всего 0,7%, в Великобритании - 1,9, Австралии - 0,2, Канаде - 0,5%.</w:t>
      </w:r>
      <w:r w:rsidR="00CD4F43" w:rsidRPr="004D0A10">
        <w:rPr>
          <w:noProof/>
          <w:color w:val="000000"/>
          <w:sz w:val="28"/>
        </w:rPr>
        <w:footnoteReference w:id="7"/>
      </w:r>
      <w:r w:rsidRPr="004D0A10">
        <w:rPr>
          <w:noProof/>
          <w:color w:val="000000"/>
          <w:sz w:val="28"/>
        </w:rPr>
        <w:t xml:space="preserve"> Однако прогнозы ряда банковских аналитиков и самих банков относительно качества кредитного портфеля в ближайшем будущем достаточно пессимистичны.</w:t>
      </w:r>
    </w:p>
    <w:p w:rsidR="004934CD" w:rsidRPr="004D0A10" w:rsidRDefault="004934CD" w:rsidP="00ED42FD">
      <w:pPr>
        <w:spacing w:line="360" w:lineRule="auto"/>
        <w:ind w:firstLine="709"/>
        <w:jc w:val="both"/>
        <w:rPr>
          <w:noProof/>
          <w:color w:val="000000"/>
          <w:sz w:val="28"/>
        </w:rPr>
      </w:pPr>
      <w:r w:rsidRPr="004D0A10">
        <w:rPr>
          <w:noProof/>
          <w:color w:val="000000"/>
          <w:sz w:val="28"/>
        </w:rPr>
        <w:t>Так, согласно результатам исследования, проведенного в январе 2007 г. Конфедерацией британской промышленности (CBI) совместно с ведущей аудиторской компанией PricewaterhouseCoopers, почти 30% опрошенных банков ожидают в ближайшем будущем роста числа невозврата кредитов. В этом случае банки будут вынуждены пересмотреть свою кредитную политику, в частности, уменьшить количество одобренных новых займов. По данным CBI, объем безнадежных кредитов продолжает расти в последние кварталы, причем самым рискованным остается потребительский сектор, в частности, кредитные карты и банковские ссуды на личные нужды. Сходная ситуация наблюдается в США. Начиная с августа 2006 г. о проблемах, связанных с невозвратными кредитами, заявляли такие крупные банки, как Fifth Third Bancorp, National City, SunTrust Banks. Ожидается, что этот список значительно увеличится после публикации многими крупными банками отчетности по IV кварталу и прогнозов на 2007 г.</w:t>
      </w:r>
    </w:p>
    <w:p w:rsidR="004934CD" w:rsidRPr="004D0A10" w:rsidRDefault="004D0A10" w:rsidP="00ED42FD">
      <w:pPr>
        <w:spacing w:line="360" w:lineRule="auto"/>
        <w:ind w:firstLine="709"/>
        <w:jc w:val="both"/>
        <w:rPr>
          <w:noProof/>
          <w:color w:val="000000"/>
          <w:sz w:val="28"/>
        </w:rPr>
      </w:pPr>
      <w:r w:rsidRPr="004D0A10">
        <w:rPr>
          <w:noProof/>
          <w:color w:val="000000"/>
          <w:sz w:val="28"/>
        </w:rPr>
        <w:t>Вывод</w:t>
      </w:r>
    </w:p>
    <w:p w:rsidR="004934CD" w:rsidRPr="004D0A10" w:rsidRDefault="004934CD" w:rsidP="00ED42FD">
      <w:pPr>
        <w:spacing w:line="360" w:lineRule="auto"/>
        <w:ind w:firstLine="709"/>
        <w:jc w:val="both"/>
        <w:rPr>
          <w:noProof/>
          <w:color w:val="000000"/>
          <w:sz w:val="28"/>
        </w:rPr>
      </w:pPr>
      <w:r w:rsidRPr="004D0A10">
        <w:rPr>
          <w:noProof/>
          <w:color w:val="000000"/>
          <w:sz w:val="28"/>
        </w:rPr>
        <w:t>Кредитные риски остаются одними из самых значимых для банков как развитых, так и развивающихся стран. Улучшение макроэкономической ситуации и реструктуризация банковских систем в последние годы способствовали улучшению качества кредитного портфеля банков. Большую роль в решении проблемы «плохих» кредитов сыграли монетарные власти, институты и специальные подразделения банков по управлению проблемными активами. Острота проблемы явно уменьшилась, однако в условиях глобальной финансовой нестабильности практически для всех стран актуальной остается задача развития инструментов снижения кредитных рисков, начиная от регулирования и надзора, кредитных бюро, рейтинговых агентств, до качества управления рисками в самом банке. Важно также быть готовыми к применению всех инструментов управления «плохими» кредитами в случае ухудшения качества кредитного портфеля, учитывая успехи и недостатки последних лет в этой области.</w:t>
      </w:r>
    </w:p>
    <w:p w:rsidR="004D0A10" w:rsidRPr="004D0A10" w:rsidRDefault="004D0A10" w:rsidP="00ED42FD">
      <w:pPr>
        <w:spacing w:line="360" w:lineRule="auto"/>
        <w:ind w:firstLine="709"/>
        <w:jc w:val="both"/>
        <w:rPr>
          <w:noProof/>
          <w:color w:val="000000"/>
          <w:sz w:val="28"/>
        </w:rPr>
      </w:pPr>
    </w:p>
    <w:p w:rsidR="002608F2" w:rsidRPr="004D0A10" w:rsidRDefault="004D0A10" w:rsidP="00ED42FD">
      <w:pPr>
        <w:spacing w:line="360" w:lineRule="auto"/>
        <w:ind w:firstLine="709"/>
        <w:jc w:val="both"/>
        <w:rPr>
          <w:noProof/>
          <w:color w:val="000000"/>
          <w:sz w:val="28"/>
        </w:rPr>
      </w:pPr>
      <w:r w:rsidRPr="004D0A10">
        <w:rPr>
          <w:noProof/>
          <w:color w:val="000000"/>
          <w:sz w:val="28"/>
        </w:rPr>
        <w:br w:type="page"/>
        <w:t>Таблица1</w:t>
      </w:r>
    </w:p>
    <w:p w:rsidR="008E4B1C" w:rsidRPr="004D0A10" w:rsidRDefault="008E4B1C" w:rsidP="00ED42FD">
      <w:pPr>
        <w:spacing w:line="360" w:lineRule="auto"/>
        <w:ind w:firstLine="709"/>
        <w:jc w:val="both"/>
        <w:rPr>
          <w:noProof/>
          <w:color w:val="000000"/>
          <w:sz w:val="28"/>
        </w:rPr>
      </w:pPr>
      <w:r w:rsidRPr="004D0A10">
        <w:rPr>
          <w:noProof/>
          <w:color w:val="000000"/>
          <w:sz w:val="28"/>
        </w:rPr>
        <w:t>Качество кредитного портфеля в развитых, ведущих развивающихся</w:t>
      </w:r>
      <w:r w:rsidR="002608F2" w:rsidRPr="004D0A10">
        <w:rPr>
          <w:noProof/>
          <w:color w:val="000000"/>
          <w:sz w:val="28"/>
        </w:rPr>
        <w:t xml:space="preserve"> и переходных экономиках в 2005 г.</w:t>
      </w:r>
      <w:r w:rsidR="00CD4F43" w:rsidRPr="004D0A10">
        <w:rPr>
          <w:noProof/>
          <w:color w:val="000000"/>
          <w:sz w:val="28"/>
        </w:rPr>
        <w:footnoteReference w:id="8"/>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9"/>
        <w:gridCol w:w="3189"/>
        <w:gridCol w:w="3193"/>
      </w:tblGrid>
      <w:tr w:rsidR="00161ED2" w:rsidRPr="00266735" w:rsidTr="00266735">
        <w:tc>
          <w:tcPr>
            <w:tcW w:w="1666" w:type="pct"/>
            <w:shd w:val="clear" w:color="auto" w:fill="auto"/>
          </w:tcPr>
          <w:p w:rsidR="00161ED2" w:rsidRPr="00266735" w:rsidRDefault="00161ED2" w:rsidP="00266735">
            <w:pPr>
              <w:spacing w:line="360" w:lineRule="auto"/>
              <w:jc w:val="both"/>
              <w:rPr>
                <w:noProof/>
                <w:color w:val="000000"/>
                <w:sz w:val="20"/>
              </w:rPr>
            </w:pPr>
            <w:r w:rsidRPr="00266735">
              <w:rPr>
                <w:noProof/>
                <w:color w:val="000000"/>
                <w:sz w:val="20"/>
              </w:rPr>
              <w:t>Страна</w:t>
            </w:r>
          </w:p>
        </w:tc>
        <w:tc>
          <w:tcPr>
            <w:tcW w:w="1666" w:type="pct"/>
            <w:shd w:val="clear" w:color="auto" w:fill="auto"/>
          </w:tcPr>
          <w:p w:rsidR="00161ED2" w:rsidRPr="00266735" w:rsidRDefault="00161ED2" w:rsidP="00266735">
            <w:pPr>
              <w:spacing w:line="360" w:lineRule="auto"/>
              <w:jc w:val="both"/>
              <w:rPr>
                <w:noProof/>
                <w:color w:val="000000"/>
                <w:sz w:val="20"/>
              </w:rPr>
            </w:pPr>
            <w:r w:rsidRPr="00266735">
              <w:rPr>
                <w:noProof/>
                <w:color w:val="000000"/>
                <w:sz w:val="20"/>
              </w:rPr>
              <w:t>Доля плохих кредитов в совокупном кредитном портф</w:t>
            </w:r>
            <w:r w:rsidR="00632D6A" w:rsidRPr="00266735">
              <w:rPr>
                <w:noProof/>
                <w:color w:val="000000"/>
                <w:sz w:val="20"/>
              </w:rPr>
              <w:t>е</w:t>
            </w:r>
            <w:r w:rsidRPr="00266735">
              <w:rPr>
                <w:noProof/>
                <w:color w:val="000000"/>
                <w:sz w:val="20"/>
              </w:rPr>
              <w:t>ле, %</w:t>
            </w:r>
          </w:p>
        </w:tc>
        <w:tc>
          <w:tcPr>
            <w:tcW w:w="1667" w:type="pct"/>
            <w:shd w:val="clear" w:color="auto" w:fill="auto"/>
          </w:tcPr>
          <w:p w:rsidR="00161ED2" w:rsidRPr="00266735" w:rsidRDefault="00632D6A" w:rsidP="00266735">
            <w:pPr>
              <w:spacing w:line="360" w:lineRule="auto"/>
              <w:jc w:val="both"/>
              <w:rPr>
                <w:noProof/>
                <w:color w:val="000000"/>
                <w:sz w:val="20"/>
              </w:rPr>
            </w:pPr>
            <w:r w:rsidRPr="00266735">
              <w:rPr>
                <w:noProof/>
                <w:color w:val="000000"/>
                <w:sz w:val="20"/>
              </w:rPr>
              <w:t>Величина сформированных резервов (в % к «плохим» кредитам)</w:t>
            </w:r>
          </w:p>
        </w:tc>
      </w:tr>
      <w:tr w:rsidR="00632D6A" w:rsidRPr="00266735" w:rsidTr="00266735">
        <w:tc>
          <w:tcPr>
            <w:tcW w:w="5000" w:type="pct"/>
            <w:gridSpan w:val="3"/>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Развитые страны</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США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0,7</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163</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Япония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2,4</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Канада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0,5</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51.8</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Австралия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198,4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Великобритания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1,9</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80,7</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Франция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59</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Германия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5,1</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Нет данных</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Италия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6,3</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Нет данных</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Испания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0,7</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313</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Швейцария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90,9</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Австрия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51,5</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Швеция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0,9</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76,4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Норвегия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0,9</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38,8</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Финляндия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0,3</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83,6</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Нидерланды</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75,1</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Бельгия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51,5</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Люксембург</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0,3</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 xml:space="preserve">Нет данных </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Ирландия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0,8</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87,4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Португалия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83,4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Греция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7,5</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51,5</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Турция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6,0</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88,1</w:t>
            </w:r>
          </w:p>
        </w:tc>
      </w:tr>
      <w:tr w:rsidR="00632D6A" w:rsidRPr="00266735" w:rsidTr="00266735">
        <w:tc>
          <w:tcPr>
            <w:tcW w:w="5000" w:type="pct"/>
            <w:gridSpan w:val="3"/>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Развивающиеся страны</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Аргентина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115,6</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Бразилия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4,1</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152,8</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Мексика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232,1</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Чили</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143,9</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Венесуэла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196,3</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Египет</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54,2</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Саудовская Аравия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164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Пакистан</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11,6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73,6</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Китай</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10,5</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Нет данных</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Индия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 xml:space="preserve">Нет данных </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Филиппины</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20,6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36,6</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Таиланд</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11,1</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67,7</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Индонезия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15,8</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39,5</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ЮАР</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82</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Марокко</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16,6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59,3</w:t>
            </w:r>
          </w:p>
        </w:tc>
      </w:tr>
      <w:tr w:rsidR="00632D6A" w:rsidRPr="00266735" w:rsidTr="00266735">
        <w:tc>
          <w:tcPr>
            <w:tcW w:w="5000" w:type="pct"/>
            <w:gridSpan w:val="3"/>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Страны с переходной экономикой</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Польша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5,7</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59,4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Чехия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4,3</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62,6</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Словакия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69,3</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Венгрия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2.1</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51,1</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Румыния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33.1</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Болгария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8</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36,5</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Словения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5,5</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Сербия и Черногория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19,8</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47,8</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Литва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2,5</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Нет данных</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Латвия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92.3</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Эстония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0,2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 xml:space="preserve">Нет данных </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Россия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3,4</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137,8</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Украина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19,6</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25,0</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Белоруссия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3,5</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43,1</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Молдова</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4,8</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Нет данных</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Казахстан</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11,7</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15,3</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Армения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6,9</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107,4</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Азербайджан</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7,2</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 xml:space="preserve">Нет данных </w:t>
            </w:r>
          </w:p>
        </w:tc>
      </w:tr>
      <w:tr w:rsidR="00632D6A" w:rsidRPr="00266735" w:rsidTr="00266735">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Грузия</w:t>
            </w:r>
          </w:p>
        </w:tc>
        <w:tc>
          <w:tcPr>
            <w:tcW w:w="1666"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3,8</w:t>
            </w:r>
          </w:p>
        </w:tc>
        <w:tc>
          <w:tcPr>
            <w:tcW w:w="1667" w:type="pct"/>
            <w:shd w:val="clear" w:color="auto" w:fill="auto"/>
          </w:tcPr>
          <w:p w:rsidR="00632D6A" w:rsidRPr="00266735" w:rsidRDefault="00632D6A" w:rsidP="00266735">
            <w:pPr>
              <w:spacing w:line="360" w:lineRule="auto"/>
              <w:jc w:val="both"/>
              <w:rPr>
                <w:noProof/>
                <w:color w:val="000000"/>
                <w:sz w:val="20"/>
              </w:rPr>
            </w:pPr>
            <w:r w:rsidRPr="00266735">
              <w:rPr>
                <w:noProof/>
                <w:color w:val="000000"/>
                <w:sz w:val="20"/>
              </w:rPr>
              <w:t>44,3</w:t>
            </w:r>
          </w:p>
        </w:tc>
      </w:tr>
    </w:tbl>
    <w:p w:rsidR="004D0A10" w:rsidRPr="004D0A10" w:rsidRDefault="004D0A10" w:rsidP="00ED42FD">
      <w:pPr>
        <w:spacing w:line="360" w:lineRule="auto"/>
        <w:ind w:firstLine="709"/>
        <w:jc w:val="both"/>
        <w:rPr>
          <w:noProof/>
          <w:color w:val="000000"/>
          <w:sz w:val="28"/>
        </w:rPr>
      </w:pPr>
      <w:bookmarkStart w:id="15" w:name="_Toc167206952"/>
    </w:p>
    <w:p w:rsidR="000D19B2" w:rsidRPr="004D0A10" w:rsidRDefault="004D0A10" w:rsidP="00ED42FD">
      <w:pPr>
        <w:spacing w:line="360" w:lineRule="auto"/>
        <w:ind w:firstLine="709"/>
        <w:jc w:val="both"/>
        <w:rPr>
          <w:b/>
          <w:noProof/>
          <w:color w:val="000000"/>
          <w:sz w:val="28"/>
        </w:rPr>
      </w:pPr>
      <w:r w:rsidRPr="004D0A10">
        <w:rPr>
          <w:noProof/>
          <w:color w:val="000000"/>
          <w:sz w:val="28"/>
        </w:rPr>
        <w:br w:type="page"/>
      </w:r>
      <w:r w:rsidR="000D19B2" w:rsidRPr="004D0A10">
        <w:rPr>
          <w:b/>
          <w:noProof/>
          <w:color w:val="000000"/>
          <w:sz w:val="28"/>
        </w:rPr>
        <w:t>Заключение</w:t>
      </w:r>
      <w:bookmarkEnd w:id="15"/>
    </w:p>
    <w:p w:rsidR="000D19B2" w:rsidRPr="004D0A10" w:rsidRDefault="000D19B2" w:rsidP="00ED42FD">
      <w:pPr>
        <w:spacing w:line="360" w:lineRule="auto"/>
        <w:ind w:firstLine="709"/>
        <w:jc w:val="both"/>
        <w:rPr>
          <w:noProof/>
          <w:color w:val="000000"/>
          <w:sz w:val="28"/>
        </w:rPr>
      </w:pPr>
    </w:p>
    <w:p w:rsidR="000D19B2" w:rsidRPr="004D0A10" w:rsidRDefault="000D19B2" w:rsidP="00ED42FD">
      <w:pPr>
        <w:spacing w:line="360" w:lineRule="auto"/>
        <w:ind w:firstLine="709"/>
        <w:jc w:val="both"/>
        <w:rPr>
          <w:noProof/>
          <w:color w:val="000000"/>
          <w:sz w:val="28"/>
        </w:rPr>
      </w:pPr>
      <w:r w:rsidRPr="004D0A10">
        <w:rPr>
          <w:noProof/>
          <w:color w:val="000000"/>
          <w:sz w:val="28"/>
        </w:rPr>
        <w:t xml:space="preserve">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счёт: </w:t>
      </w:r>
    </w:p>
    <w:p w:rsidR="000D19B2" w:rsidRPr="004D0A10" w:rsidRDefault="000D19B2" w:rsidP="00ED42FD">
      <w:pPr>
        <w:spacing w:line="360" w:lineRule="auto"/>
        <w:ind w:firstLine="709"/>
        <w:jc w:val="both"/>
        <w:rPr>
          <w:noProof/>
          <w:color w:val="000000"/>
          <w:sz w:val="28"/>
        </w:rPr>
      </w:pPr>
      <w:r w:rsidRPr="004D0A10">
        <w:rPr>
          <w:noProof/>
          <w:color w:val="000000"/>
          <w:sz w:val="28"/>
        </w:rPr>
        <w:t xml:space="preserve">а) сокращения расходов но изготовлению, выпуску, учёту и хранению денежных знаков, </w:t>
      </w:r>
      <w:r w:rsidR="00E72BC2" w:rsidRPr="004D0A10">
        <w:rPr>
          <w:noProof/>
          <w:color w:val="000000"/>
          <w:sz w:val="28"/>
        </w:rPr>
        <w:t>л</w:t>
      </w:r>
      <w:r w:rsidRPr="004D0A10">
        <w:rPr>
          <w:noProof/>
          <w:color w:val="000000"/>
          <w:sz w:val="28"/>
        </w:rPr>
        <w:t xml:space="preserve">ибо значит, часть наличных денег оказывается ненужной; </w:t>
      </w:r>
    </w:p>
    <w:p w:rsidR="000D19B2" w:rsidRPr="004D0A10" w:rsidRDefault="000D19B2" w:rsidP="00ED42FD">
      <w:pPr>
        <w:spacing w:line="360" w:lineRule="auto"/>
        <w:ind w:firstLine="709"/>
        <w:jc w:val="both"/>
        <w:rPr>
          <w:noProof/>
          <w:color w:val="000000"/>
          <w:sz w:val="28"/>
        </w:rPr>
      </w:pPr>
      <w:r w:rsidRPr="004D0A10">
        <w:rPr>
          <w:noProof/>
          <w:color w:val="000000"/>
          <w:sz w:val="28"/>
        </w:rPr>
        <w:t xml:space="preserve">б) ускорения обращения денежных средств, многократного использования свободных денежных средств; </w:t>
      </w:r>
    </w:p>
    <w:p w:rsidR="000D19B2" w:rsidRPr="004D0A10" w:rsidRDefault="000D19B2" w:rsidP="00ED42FD">
      <w:pPr>
        <w:spacing w:line="360" w:lineRule="auto"/>
        <w:ind w:firstLine="709"/>
        <w:jc w:val="both"/>
        <w:rPr>
          <w:noProof/>
          <w:color w:val="000000"/>
          <w:sz w:val="28"/>
        </w:rPr>
      </w:pPr>
      <w:r w:rsidRPr="004D0A10">
        <w:rPr>
          <w:noProof/>
          <w:color w:val="000000"/>
          <w:sz w:val="28"/>
        </w:rPr>
        <w:t xml:space="preserve">в) сокращения резервных фондов. </w:t>
      </w:r>
    </w:p>
    <w:p w:rsidR="000D19B2" w:rsidRPr="004D0A10" w:rsidRDefault="000D19B2" w:rsidP="00ED42FD">
      <w:pPr>
        <w:spacing w:line="360" w:lineRule="auto"/>
        <w:ind w:firstLine="709"/>
        <w:jc w:val="both"/>
        <w:rPr>
          <w:noProof/>
          <w:color w:val="000000"/>
          <w:sz w:val="28"/>
        </w:rPr>
      </w:pPr>
      <w:r w:rsidRPr="004D0A10">
        <w:rPr>
          <w:noProof/>
          <w:color w:val="000000"/>
          <w:sz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w:t>
      </w:r>
      <w:r w:rsidR="00E72BC2" w:rsidRPr="004D0A10">
        <w:rPr>
          <w:noProof/>
          <w:color w:val="000000"/>
          <w:sz w:val="28"/>
        </w:rPr>
        <w:t>а</w:t>
      </w:r>
      <w:r w:rsidRPr="004D0A10">
        <w:rPr>
          <w:noProof/>
          <w:color w:val="000000"/>
          <w:sz w:val="28"/>
        </w:rPr>
        <w:t>, входящие посредством кредита в оборот, увеличивают и без того избыточную массу денег, необходимых для обращения.</w:t>
      </w:r>
    </w:p>
    <w:p w:rsidR="000D19B2" w:rsidRPr="004D0A10" w:rsidRDefault="000D19B2" w:rsidP="00ED42FD">
      <w:pPr>
        <w:spacing w:line="360" w:lineRule="auto"/>
        <w:ind w:firstLine="709"/>
        <w:jc w:val="both"/>
        <w:rPr>
          <w:noProof/>
          <w:color w:val="000000"/>
          <w:sz w:val="28"/>
        </w:rPr>
      </w:pPr>
      <w:r w:rsidRPr="004D0A10">
        <w:rPr>
          <w:noProof/>
          <w:color w:val="000000"/>
          <w:sz w:val="28"/>
        </w:rPr>
        <w:t>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0D19B2" w:rsidRPr="004D0A10" w:rsidRDefault="000D19B2" w:rsidP="00ED42FD">
      <w:pPr>
        <w:spacing w:line="360" w:lineRule="auto"/>
        <w:ind w:firstLine="709"/>
        <w:jc w:val="both"/>
        <w:rPr>
          <w:noProof/>
          <w:color w:val="000000"/>
          <w:sz w:val="28"/>
        </w:rPr>
      </w:pPr>
      <w:r w:rsidRPr="004D0A10">
        <w:rPr>
          <w:noProof/>
          <w:color w:val="000000"/>
          <w:sz w:val="28"/>
        </w:rPr>
        <w:t>На рынке реализуются в основном следующие формы кредита:</w:t>
      </w:r>
    </w:p>
    <w:p w:rsidR="000D19B2" w:rsidRPr="004D0A10" w:rsidRDefault="000D19B2" w:rsidP="00ED42FD">
      <w:pPr>
        <w:spacing w:line="360" w:lineRule="auto"/>
        <w:ind w:firstLine="709"/>
        <w:jc w:val="both"/>
        <w:rPr>
          <w:noProof/>
          <w:color w:val="000000"/>
          <w:sz w:val="28"/>
        </w:rPr>
      </w:pPr>
      <w:r w:rsidRPr="004D0A10">
        <w:rPr>
          <w:noProof/>
          <w:color w:val="000000"/>
          <w:sz w:val="28"/>
        </w:rPr>
        <w:t>а) коммерческий;</w:t>
      </w:r>
    </w:p>
    <w:p w:rsidR="000D19B2" w:rsidRPr="004D0A10" w:rsidRDefault="000D19B2" w:rsidP="00ED42FD">
      <w:pPr>
        <w:spacing w:line="360" w:lineRule="auto"/>
        <w:ind w:firstLine="709"/>
        <w:jc w:val="both"/>
        <w:rPr>
          <w:noProof/>
          <w:color w:val="000000"/>
          <w:sz w:val="28"/>
        </w:rPr>
      </w:pPr>
      <w:r w:rsidRPr="004D0A10">
        <w:rPr>
          <w:noProof/>
          <w:color w:val="000000"/>
          <w:sz w:val="28"/>
        </w:rPr>
        <w:t>б) банковский;</w:t>
      </w:r>
    </w:p>
    <w:p w:rsidR="000D19B2" w:rsidRPr="004D0A10" w:rsidRDefault="000D19B2" w:rsidP="00ED42FD">
      <w:pPr>
        <w:spacing w:line="360" w:lineRule="auto"/>
        <w:ind w:firstLine="709"/>
        <w:jc w:val="both"/>
        <w:rPr>
          <w:noProof/>
          <w:color w:val="000000"/>
          <w:sz w:val="28"/>
        </w:rPr>
      </w:pPr>
      <w:r w:rsidRPr="004D0A10">
        <w:rPr>
          <w:noProof/>
          <w:color w:val="000000"/>
          <w:sz w:val="28"/>
        </w:rPr>
        <w:t>в) потребительский;</w:t>
      </w:r>
    </w:p>
    <w:p w:rsidR="000D19B2" w:rsidRPr="004D0A10" w:rsidRDefault="000D19B2" w:rsidP="00ED42FD">
      <w:pPr>
        <w:spacing w:line="360" w:lineRule="auto"/>
        <w:ind w:firstLine="709"/>
        <w:jc w:val="both"/>
        <w:rPr>
          <w:noProof/>
          <w:color w:val="000000"/>
          <w:sz w:val="28"/>
        </w:rPr>
      </w:pPr>
      <w:r w:rsidRPr="004D0A10">
        <w:rPr>
          <w:noProof/>
          <w:color w:val="000000"/>
          <w:sz w:val="28"/>
        </w:rPr>
        <w:t>г) ипотечный;</w:t>
      </w:r>
    </w:p>
    <w:p w:rsidR="000D19B2" w:rsidRPr="004D0A10" w:rsidRDefault="000D19B2" w:rsidP="00ED42FD">
      <w:pPr>
        <w:spacing w:line="360" w:lineRule="auto"/>
        <w:ind w:firstLine="709"/>
        <w:jc w:val="both"/>
        <w:rPr>
          <w:noProof/>
          <w:color w:val="000000"/>
          <w:sz w:val="28"/>
        </w:rPr>
      </w:pPr>
      <w:r w:rsidRPr="004D0A10">
        <w:rPr>
          <w:noProof/>
          <w:color w:val="000000"/>
          <w:sz w:val="28"/>
        </w:rPr>
        <w:t>д) государственный;</w:t>
      </w:r>
    </w:p>
    <w:p w:rsidR="000D19B2" w:rsidRPr="004D0A10" w:rsidRDefault="000D19B2" w:rsidP="00ED42FD">
      <w:pPr>
        <w:spacing w:line="360" w:lineRule="auto"/>
        <w:ind w:firstLine="709"/>
        <w:jc w:val="both"/>
        <w:rPr>
          <w:noProof/>
          <w:color w:val="000000"/>
          <w:sz w:val="28"/>
        </w:rPr>
      </w:pPr>
      <w:r w:rsidRPr="004D0A10">
        <w:rPr>
          <w:noProof/>
          <w:color w:val="000000"/>
          <w:sz w:val="28"/>
        </w:rPr>
        <w:t>е) международный.</w:t>
      </w:r>
    </w:p>
    <w:p w:rsidR="000D19B2" w:rsidRPr="004D0A10" w:rsidRDefault="000D19B2" w:rsidP="00ED42FD">
      <w:pPr>
        <w:spacing w:line="360" w:lineRule="auto"/>
        <w:ind w:firstLine="709"/>
        <w:jc w:val="both"/>
        <w:rPr>
          <w:noProof/>
          <w:color w:val="000000"/>
          <w:sz w:val="28"/>
        </w:rPr>
      </w:pPr>
      <w:r w:rsidRPr="004D0A10">
        <w:rPr>
          <w:noProof/>
          <w:color w:val="000000"/>
          <w:sz w:val="28"/>
        </w:rPr>
        <w:t xml:space="preserve">Они отличаются друг от друга составом участников, объектом ссуд, динамикой, величиной процента, сферой функционирования и т. д. </w:t>
      </w:r>
    </w:p>
    <w:p w:rsidR="002608F2" w:rsidRPr="004D0A10" w:rsidRDefault="00ED42FD" w:rsidP="00ED42FD">
      <w:pPr>
        <w:spacing w:line="360" w:lineRule="auto"/>
        <w:ind w:firstLine="709"/>
        <w:jc w:val="both"/>
        <w:rPr>
          <w:b/>
          <w:noProof/>
          <w:color w:val="000000"/>
          <w:sz w:val="28"/>
        </w:rPr>
      </w:pPr>
      <w:r w:rsidRPr="004D0A10">
        <w:rPr>
          <w:noProof/>
          <w:color w:val="000000"/>
          <w:sz w:val="28"/>
        </w:rPr>
        <w:br w:type="page"/>
      </w:r>
      <w:bookmarkStart w:id="16" w:name="_Toc165387569"/>
      <w:bookmarkStart w:id="17" w:name="_Toc167206953"/>
      <w:r w:rsidR="002608F2" w:rsidRPr="004D0A10">
        <w:rPr>
          <w:b/>
          <w:noProof/>
          <w:color w:val="000000"/>
          <w:sz w:val="28"/>
        </w:rPr>
        <w:t>Список литературы</w:t>
      </w:r>
      <w:bookmarkEnd w:id="16"/>
      <w:bookmarkEnd w:id="17"/>
    </w:p>
    <w:p w:rsidR="004D0A10" w:rsidRPr="004D0A10" w:rsidRDefault="004D0A10" w:rsidP="00ED42FD">
      <w:pPr>
        <w:spacing w:line="360" w:lineRule="auto"/>
        <w:ind w:firstLine="709"/>
        <w:jc w:val="both"/>
        <w:rPr>
          <w:noProof/>
          <w:color w:val="000000"/>
          <w:sz w:val="28"/>
        </w:rPr>
      </w:pPr>
    </w:p>
    <w:p w:rsidR="002608F2" w:rsidRPr="004D0A10" w:rsidRDefault="002608F2" w:rsidP="004D0A10">
      <w:pPr>
        <w:spacing w:line="360" w:lineRule="auto"/>
        <w:jc w:val="both"/>
        <w:rPr>
          <w:noProof/>
          <w:color w:val="000000"/>
          <w:sz w:val="28"/>
        </w:rPr>
      </w:pPr>
      <w:r w:rsidRPr="004D0A10">
        <w:rPr>
          <w:noProof/>
          <w:color w:val="000000"/>
          <w:sz w:val="28"/>
        </w:rPr>
        <w:t>Экономическая теория. Учебник для вузов. Под редакцией д-р экон. наук, проф. В.Д. Камаева 1998 год.</w:t>
      </w:r>
    </w:p>
    <w:p w:rsidR="002608F2" w:rsidRPr="004D0A10" w:rsidRDefault="002608F2" w:rsidP="004D0A10">
      <w:pPr>
        <w:spacing w:line="360" w:lineRule="auto"/>
        <w:jc w:val="both"/>
        <w:rPr>
          <w:noProof/>
          <w:color w:val="000000"/>
          <w:sz w:val="28"/>
        </w:rPr>
      </w:pPr>
      <w:r w:rsidRPr="004D0A10">
        <w:rPr>
          <w:noProof/>
          <w:color w:val="000000"/>
          <w:sz w:val="28"/>
        </w:rPr>
        <w:t xml:space="preserve">Банковское дело. Банковское законодательство. №1 </w:t>
      </w:r>
      <w:r w:rsidR="00347506" w:rsidRPr="004D0A10">
        <w:rPr>
          <w:noProof/>
          <w:color w:val="000000"/>
          <w:sz w:val="28"/>
        </w:rPr>
        <w:t>«Банковское законодательство» стр55 – 59.</w:t>
      </w:r>
      <w:r w:rsidRPr="004D0A10">
        <w:rPr>
          <w:noProof/>
          <w:color w:val="000000"/>
          <w:sz w:val="28"/>
        </w:rPr>
        <w:t>2007 год.</w:t>
      </w:r>
    </w:p>
    <w:p w:rsidR="00347506" w:rsidRPr="004D0A10" w:rsidRDefault="00347506" w:rsidP="004D0A10">
      <w:pPr>
        <w:spacing w:line="360" w:lineRule="auto"/>
        <w:jc w:val="both"/>
        <w:rPr>
          <w:noProof/>
          <w:color w:val="000000"/>
          <w:sz w:val="28"/>
        </w:rPr>
      </w:pPr>
      <w:r w:rsidRPr="004D0A10">
        <w:rPr>
          <w:noProof/>
          <w:color w:val="000000"/>
          <w:sz w:val="28"/>
        </w:rPr>
        <w:t>Банковское дело. Банковское законодательство. №3 «Банковские риски» стр48-55;63-68.2007 год.</w:t>
      </w:r>
    </w:p>
    <w:p w:rsidR="002608F2" w:rsidRPr="004D0A10" w:rsidRDefault="00557EDA" w:rsidP="004D0A10">
      <w:pPr>
        <w:spacing w:line="360" w:lineRule="auto"/>
        <w:jc w:val="both"/>
        <w:rPr>
          <w:noProof/>
          <w:color w:val="000000"/>
          <w:sz w:val="28"/>
        </w:rPr>
      </w:pPr>
      <w:r w:rsidRPr="004D0A10">
        <w:rPr>
          <w:noProof/>
          <w:color w:val="000000"/>
          <w:sz w:val="28"/>
        </w:rPr>
        <w:t>Экономическая теория. Под редакцией И.П. Николаевой 2000 год.</w:t>
      </w:r>
    </w:p>
    <w:p w:rsidR="00557EDA" w:rsidRPr="004D0A10" w:rsidRDefault="00557EDA" w:rsidP="004D0A10">
      <w:pPr>
        <w:spacing w:line="360" w:lineRule="auto"/>
        <w:jc w:val="both"/>
        <w:rPr>
          <w:noProof/>
          <w:color w:val="000000"/>
          <w:sz w:val="28"/>
        </w:rPr>
      </w:pPr>
      <w:r w:rsidRPr="004D0A10">
        <w:rPr>
          <w:noProof/>
          <w:color w:val="000000"/>
          <w:sz w:val="28"/>
        </w:rPr>
        <w:t>Финансы. Денежное обращение. Кредит. Под редакцией Л.А.</w:t>
      </w:r>
      <w:r w:rsidR="004D0A10" w:rsidRPr="004D0A10">
        <w:rPr>
          <w:noProof/>
          <w:color w:val="000000"/>
          <w:sz w:val="28"/>
        </w:rPr>
        <w:t xml:space="preserve"> </w:t>
      </w:r>
      <w:r w:rsidRPr="004D0A10">
        <w:rPr>
          <w:noProof/>
          <w:color w:val="000000"/>
          <w:sz w:val="28"/>
        </w:rPr>
        <w:t>Дробузиной. 1997 год.</w:t>
      </w:r>
    </w:p>
    <w:p w:rsidR="007E53E7" w:rsidRPr="004D0A10" w:rsidRDefault="004A2F00" w:rsidP="004D0A10">
      <w:pPr>
        <w:spacing w:line="360" w:lineRule="auto"/>
        <w:jc w:val="both"/>
        <w:rPr>
          <w:noProof/>
          <w:color w:val="000000"/>
          <w:sz w:val="28"/>
        </w:rPr>
      </w:pPr>
      <w:r w:rsidRPr="004D0A10">
        <w:rPr>
          <w:noProof/>
          <w:color w:val="000000"/>
          <w:sz w:val="28"/>
        </w:rPr>
        <w:t>Общая теория денег и кредита. /Е.Ф. Жукова</w:t>
      </w:r>
      <w:r w:rsidR="00B652B3" w:rsidRPr="004D0A10">
        <w:rPr>
          <w:noProof/>
          <w:color w:val="000000"/>
          <w:sz w:val="28"/>
        </w:rPr>
        <w:t xml:space="preserve"> 1995 год.</w:t>
      </w:r>
      <w:bookmarkStart w:id="18" w:name="_GoBack"/>
      <w:bookmarkEnd w:id="18"/>
    </w:p>
    <w:sectPr w:rsidR="007E53E7" w:rsidRPr="004D0A10" w:rsidSect="004D0A1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35" w:rsidRDefault="00266735">
      <w:r>
        <w:separator/>
      </w:r>
    </w:p>
  </w:endnote>
  <w:endnote w:type="continuationSeparator" w:id="0">
    <w:p w:rsidR="00266735" w:rsidRDefault="0026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03E" w:rsidRDefault="005C203E" w:rsidP="00B652B3">
    <w:pPr>
      <w:pStyle w:val="a4"/>
      <w:framePr w:wrap="around" w:vAnchor="text" w:hAnchor="margin" w:xAlign="right" w:y="1"/>
      <w:rPr>
        <w:rStyle w:val="a6"/>
      </w:rPr>
    </w:pPr>
  </w:p>
  <w:p w:rsidR="005C203E" w:rsidRDefault="005C203E" w:rsidP="00F2041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03E" w:rsidRDefault="000509B8" w:rsidP="00B652B3">
    <w:pPr>
      <w:pStyle w:val="a4"/>
      <w:framePr w:wrap="around" w:vAnchor="text" w:hAnchor="margin" w:xAlign="right" w:y="1"/>
      <w:rPr>
        <w:rStyle w:val="a6"/>
      </w:rPr>
    </w:pPr>
    <w:r>
      <w:rPr>
        <w:rStyle w:val="a6"/>
        <w:noProof/>
      </w:rPr>
      <w:t>2</w:t>
    </w:r>
  </w:p>
  <w:p w:rsidR="005C203E" w:rsidRDefault="005C203E" w:rsidP="00F204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35" w:rsidRDefault="00266735">
      <w:r>
        <w:separator/>
      </w:r>
    </w:p>
  </w:footnote>
  <w:footnote w:type="continuationSeparator" w:id="0">
    <w:p w:rsidR="00266735" w:rsidRDefault="00266735">
      <w:r>
        <w:continuationSeparator/>
      </w:r>
    </w:p>
  </w:footnote>
  <w:footnote w:id="1">
    <w:p w:rsidR="00266735" w:rsidRDefault="005C203E">
      <w:pPr>
        <w:pStyle w:val="ab"/>
      </w:pPr>
      <w:r>
        <w:rPr>
          <w:rStyle w:val="ad"/>
        </w:rPr>
        <w:footnoteRef/>
      </w:r>
      <w:r>
        <w:t xml:space="preserve"> Экономическая теория./И.П. Николаева 2000 год./</w:t>
      </w:r>
    </w:p>
  </w:footnote>
  <w:footnote w:id="2">
    <w:p w:rsidR="00266735" w:rsidRDefault="005C203E">
      <w:pPr>
        <w:pStyle w:val="ab"/>
      </w:pPr>
      <w:r>
        <w:rPr>
          <w:rStyle w:val="ad"/>
        </w:rPr>
        <w:footnoteRef/>
      </w:r>
      <w:r>
        <w:t xml:space="preserve"> Финансы. Денежное обращение. Кредит. /Л.А. Дробузиной 1997 год/</w:t>
      </w:r>
    </w:p>
  </w:footnote>
  <w:footnote w:id="3">
    <w:p w:rsidR="00266735" w:rsidRDefault="005C203E">
      <w:pPr>
        <w:pStyle w:val="ab"/>
      </w:pPr>
      <w:r>
        <w:rPr>
          <w:rStyle w:val="ad"/>
        </w:rPr>
        <w:footnoteRef/>
      </w:r>
      <w:r>
        <w:t xml:space="preserve"> Финансы. Денежное обращение. Кредит./Л.А Дробузина 1997 год/         </w:t>
      </w:r>
    </w:p>
  </w:footnote>
  <w:footnote w:id="4">
    <w:p w:rsidR="00266735" w:rsidRDefault="004A2F00">
      <w:pPr>
        <w:pStyle w:val="ab"/>
      </w:pPr>
      <w:r>
        <w:rPr>
          <w:rStyle w:val="ad"/>
        </w:rPr>
        <w:footnoteRef/>
      </w:r>
      <w:r>
        <w:t xml:space="preserve"> Общая теория денег и кредита./Е.Ф. Жукова 1995 год/</w:t>
      </w:r>
    </w:p>
  </w:footnote>
  <w:footnote w:id="5">
    <w:p w:rsidR="00266735" w:rsidRDefault="005C203E">
      <w:pPr>
        <w:pStyle w:val="ab"/>
      </w:pPr>
      <w:r>
        <w:rPr>
          <w:rStyle w:val="ad"/>
        </w:rPr>
        <w:footnoteRef/>
      </w:r>
      <w:r>
        <w:t xml:space="preserve"> Банковское дело №3 2007 год</w:t>
      </w:r>
    </w:p>
  </w:footnote>
  <w:footnote w:id="6">
    <w:p w:rsidR="00266735" w:rsidRDefault="005C203E">
      <w:pPr>
        <w:pStyle w:val="ab"/>
      </w:pPr>
      <w:r>
        <w:rPr>
          <w:rStyle w:val="ad"/>
        </w:rPr>
        <w:footnoteRef/>
      </w:r>
      <w:r>
        <w:t xml:space="preserve"> Банковское дело №3 2007 год</w:t>
      </w:r>
    </w:p>
  </w:footnote>
  <w:footnote w:id="7">
    <w:p w:rsidR="00266735" w:rsidRDefault="005C203E">
      <w:pPr>
        <w:pStyle w:val="ab"/>
      </w:pPr>
      <w:r>
        <w:rPr>
          <w:rStyle w:val="ad"/>
        </w:rPr>
        <w:footnoteRef/>
      </w:r>
      <w:r>
        <w:t xml:space="preserve"> Банковское дело №3 2007 год</w:t>
      </w:r>
    </w:p>
  </w:footnote>
  <w:footnote w:id="8">
    <w:p w:rsidR="00266735" w:rsidRDefault="005C203E">
      <w:pPr>
        <w:pStyle w:val="ab"/>
      </w:pPr>
      <w:r>
        <w:rPr>
          <w:rStyle w:val="ad"/>
        </w:rPr>
        <w:footnoteRef/>
      </w:r>
      <w:r>
        <w:t xml:space="preserve"> Банковское дело №3 2007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ECDDF6"/>
    <w:lvl w:ilvl="0">
      <w:numFmt w:val="decimal"/>
      <w:lvlText w:val="*"/>
      <w:lvlJc w:val="left"/>
      <w:rPr>
        <w:rFonts w:cs="Times New Roman"/>
      </w:rPr>
    </w:lvl>
  </w:abstractNum>
  <w:abstractNum w:abstractNumId="1">
    <w:nsid w:val="07D111C0"/>
    <w:multiLevelType w:val="hybridMultilevel"/>
    <w:tmpl w:val="54E65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E71B32"/>
    <w:multiLevelType w:val="hybridMultilevel"/>
    <w:tmpl w:val="21F07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1E47B1"/>
    <w:multiLevelType w:val="hybridMultilevel"/>
    <w:tmpl w:val="19B45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906649"/>
    <w:multiLevelType w:val="hybridMultilevel"/>
    <w:tmpl w:val="7E088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2869A4"/>
    <w:multiLevelType w:val="hybridMultilevel"/>
    <w:tmpl w:val="1E8A0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DC1125"/>
    <w:multiLevelType w:val="hybridMultilevel"/>
    <w:tmpl w:val="32D09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D261C7"/>
    <w:multiLevelType w:val="hybridMultilevel"/>
    <w:tmpl w:val="CF7EA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5F3C58"/>
    <w:multiLevelType w:val="multilevel"/>
    <w:tmpl w:val="348A0D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51281C"/>
    <w:multiLevelType w:val="hybridMultilevel"/>
    <w:tmpl w:val="0D9800B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2EE40DC1"/>
    <w:multiLevelType w:val="hybridMultilevel"/>
    <w:tmpl w:val="9376B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A7401"/>
    <w:multiLevelType w:val="hybridMultilevel"/>
    <w:tmpl w:val="3984F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A15F08"/>
    <w:multiLevelType w:val="hybridMultilevel"/>
    <w:tmpl w:val="FC20F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513C21"/>
    <w:multiLevelType w:val="hybridMultilevel"/>
    <w:tmpl w:val="DB249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8A15EC"/>
    <w:multiLevelType w:val="hybridMultilevel"/>
    <w:tmpl w:val="4A061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C80E96"/>
    <w:multiLevelType w:val="hybridMultilevel"/>
    <w:tmpl w:val="D8803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CE37EA"/>
    <w:multiLevelType w:val="hybridMultilevel"/>
    <w:tmpl w:val="7C788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376AC9"/>
    <w:multiLevelType w:val="hybridMultilevel"/>
    <w:tmpl w:val="CAA0D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4A06B1"/>
    <w:multiLevelType w:val="hybridMultilevel"/>
    <w:tmpl w:val="CA5CD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5336A2"/>
    <w:multiLevelType w:val="hybridMultilevel"/>
    <w:tmpl w:val="38742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BC0873"/>
    <w:multiLevelType w:val="hybridMultilevel"/>
    <w:tmpl w:val="9C505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BC1829"/>
    <w:multiLevelType w:val="hybridMultilevel"/>
    <w:tmpl w:val="2F425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D11711"/>
    <w:multiLevelType w:val="hybridMultilevel"/>
    <w:tmpl w:val="5A8AC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430993"/>
    <w:multiLevelType w:val="hybridMultilevel"/>
    <w:tmpl w:val="1BBC41FC"/>
    <w:lvl w:ilvl="0" w:tplc="04190001">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24">
    <w:nsid w:val="7D701393"/>
    <w:multiLevelType w:val="hybridMultilevel"/>
    <w:tmpl w:val="348A0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83"/>
        <w:lvlJc w:val="left"/>
        <w:pPr>
          <w:ind w:left="1286" w:hanging="283"/>
        </w:pPr>
        <w:rPr>
          <w:rFonts w:ascii="Symbol" w:hAnsi="Symbol" w:hint="default"/>
        </w:rPr>
      </w:lvl>
    </w:lvlOverride>
  </w:num>
  <w:num w:numId="2">
    <w:abstractNumId w:val="15"/>
  </w:num>
  <w:num w:numId="3">
    <w:abstractNumId w:val="0"/>
    <w:lvlOverride w:ilvl="0">
      <w:lvl w:ilvl="0">
        <w:numFmt w:val="bullet"/>
        <w:lvlText w:val="•"/>
        <w:legacy w:legacy="1" w:legacySpace="0" w:legacyIndent="133"/>
        <w:lvlJc w:val="left"/>
        <w:rPr>
          <w:rFonts w:ascii="Arial" w:hAnsi="Arial" w:hint="default"/>
        </w:rPr>
      </w:lvl>
    </w:lvlOverride>
  </w:num>
  <w:num w:numId="4">
    <w:abstractNumId w:val="0"/>
    <w:lvlOverride w:ilvl="0">
      <w:lvl w:ilvl="0">
        <w:numFmt w:val="bullet"/>
        <w:lvlText w:val="•"/>
        <w:legacy w:legacy="1" w:legacySpace="0" w:legacyIndent="98"/>
        <w:lvlJc w:val="left"/>
        <w:rPr>
          <w:rFonts w:ascii="Arial" w:hAnsi="Arial" w:hint="default"/>
        </w:rPr>
      </w:lvl>
    </w:lvlOverride>
  </w:num>
  <w:num w:numId="5">
    <w:abstractNumId w:val="6"/>
  </w:num>
  <w:num w:numId="6">
    <w:abstractNumId w:val="22"/>
  </w:num>
  <w:num w:numId="7">
    <w:abstractNumId w:val="13"/>
  </w:num>
  <w:num w:numId="8">
    <w:abstractNumId w:val="2"/>
  </w:num>
  <w:num w:numId="9">
    <w:abstractNumId w:val="9"/>
  </w:num>
  <w:num w:numId="10">
    <w:abstractNumId w:val="16"/>
  </w:num>
  <w:num w:numId="11">
    <w:abstractNumId w:val="3"/>
  </w:num>
  <w:num w:numId="12">
    <w:abstractNumId w:val="20"/>
  </w:num>
  <w:num w:numId="13">
    <w:abstractNumId w:val="10"/>
  </w:num>
  <w:num w:numId="14">
    <w:abstractNumId w:val="14"/>
  </w:num>
  <w:num w:numId="15">
    <w:abstractNumId w:val="23"/>
  </w:num>
  <w:num w:numId="16">
    <w:abstractNumId w:val="5"/>
  </w:num>
  <w:num w:numId="17">
    <w:abstractNumId w:val="21"/>
  </w:num>
  <w:num w:numId="18">
    <w:abstractNumId w:val="17"/>
  </w:num>
  <w:num w:numId="19">
    <w:abstractNumId w:val="7"/>
  </w:num>
  <w:num w:numId="20">
    <w:abstractNumId w:val="11"/>
  </w:num>
  <w:num w:numId="21">
    <w:abstractNumId w:val="18"/>
  </w:num>
  <w:num w:numId="22">
    <w:abstractNumId w:val="12"/>
  </w:num>
  <w:num w:numId="23">
    <w:abstractNumId w:val="1"/>
  </w:num>
  <w:num w:numId="24">
    <w:abstractNumId w:val="19"/>
  </w:num>
  <w:num w:numId="25">
    <w:abstractNumId w:val="4"/>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C92"/>
    <w:rsid w:val="000509B8"/>
    <w:rsid w:val="00051A51"/>
    <w:rsid w:val="000D19B2"/>
    <w:rsid w:val="000D316E"/>
    <w:rsid w:val="00113174"/>
    <w:rsid w:val="00146388"/>
    <w:rsid w:val="00161ED2"/>
    <w:rsid w:val="0017467C"/>
    <w:rsid w:val="001D5551"/>
    <w:rsid w:val="00230DDB"/>
    <w:rsid w:val="002608F2"/>
    <w:rsid w:val="0026273D"/>
    <w:rsid w:val="00266735"/>
    <w:rsid w:val="002A27F9"/>
    <w:rsid w:val="002C7B76"/>
    <w:rsid w:val="00347506"/>
    <w:rsid w:val="003C2B4D"/>
    <w:rsid w:val="00411F71"/>
    <w:rsid w:val="00453746"/>
    <w:rsid w:val="00476B48"/>
    <w:rsid w:val="004934CD"/>
    <w:rsid w:val="00497780"/>
    <w:rsid w:val="004A2F00"/>
    <w:rsid w:val="004C55E7"/>
    <w:rsid w:val="004D0A10"/>
    <w:rsid w:val="005468AF"/>
    <w:rsid w:val="00557EDA"/>
    <w:rsid w:val="005A6A5F"/>
    <w:rsid w:val="005C203E"/>
    <w:rsid w:val="005C672F"/>
    <w:rsid w:val="006024E8"/>
    <w:rsid w:val="00620D4B"/>
    <w:rsid w:val="00632D6A"/>
    <w:rsid w:val="00654F07"/>
    <w:rsid w:val="007A556B"/>
    <w:rsid w:val="007E53E7"/>
    <w:rsid w:val="007F6F20"/>
    <w:rsid w:val="008C1B0D"/>
    <w:rsid w:val="008E4B1C"/>
    <w:rsid w:val="0090475D"/>
    <w:rsid w:val="00982E1A"/>
    <w:rsid w:val="009B3D09"/>
    <w:rsid w:val="009C746C"/>
    <w:rsid w:val="00A05B45"/>
    <w:rsid w:val="00A60E62"/>
    <w:rsid w:val="00A85294"/>
    <w:rsid w:val="00A92AAC"/>
    <w:rsid w:val="00B40343"/>
    <w:rsid w:val="00B51C92"/>
    <w:rsid w:val="00B652B3"/>
    <w:rsid w:val="00B845AD"/>
    <w:rsid w:val="00C3657F"/>
    <w:rsid w:val="00C6183C"/>
    <w:rsid w:val="00C65686"/>
    <w:rsid w:val="00C94E5F"/>
    <w:rsid w:val="00CC3176"/>
    <w:rsid w:val="00CC5DF1"/>
    <w:rsid w:val="00CD4F43"/>
    <w:rsid w:val="00D039BA"/>
    <w:rsid w:val="00DB509A"/>
    <w:rsid w:val="00DB6528"/>
    <w:rsid w:val="00DE6203"/>
    <w:rsid w:val="00DF60EC"/>
    <w:rsid w:val="00E72BC2"/>
    <w:rsid w:val="00E9210E"/>
    <w:rsid w:val="00E948FA"/>
    <w:rsid w:val="00E97034"/>
    <w:rsid w:val="00EB2E5D"/>
    <w:rsid w:val="00EB6FAF"/>
    <w:rsid w:val="00ED42FD"/>
    <w:rsid w:val="00EE2220"/>
    <w:rsid w:val="00F2041B"/>
    <w:rsid w:val="00FE2DEF"/>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C50739-2364-43C1-AE97-7D1D3809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F60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DF60EC"/>
    <w:rPr>
      <w:rFonts w:cs="Times New Roman"/>
      <w:color w:val="0000FF"/>
      <w:u w:val="single"/>
    </w:rPr>
  </w:style>
  <w:style w:type="paragraph" w:styleId="11">
    <w:name w:val="toc 1"/>
    <w:basedOn w:val="a"/>
    <w:next w:val="a"/>
    <w:autoRedefine/>
    <w:uiPriority w:val="99"/>
    <w:semiHidden/>
    <w:rsid w:val="00F2041B"/>
    <w:pPr>
      <w:tabs>
        <w:tab w:val="right" w:leader="dot" w:pos="9345"/>
      </w:tabs>
    </w:pPr>
    <w:rPr>
      <w:sz w:val="28"/>
      <w:szCs w:val="28"/>
    </w:rPr>
  </w:style>
  <w:style w:type="paragraph" w:styleId="a4">
    <w:name w:val="footer"/>
    <w:basedOn w:val="a"/>
    <w:link w:val="a5"/>
    <w:uiPriority w:val="99"/>
    <w:rsid w:val="00F2041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2041B"/>
    <w:rPr>
      <w:rFonts w:cs="Times New Roman"/>
    </w:rPr>
  </w:style>
  <w:style w:type="table" w:styleId="a7">
    <w:name w:val="Table Grid"/>
    <w:basedOn w:val="a1"/>
    <w:uiPriority w:val="99"/>
    <w:rsid w:val="00161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semiHidden/>
    <w:rsid w:val="009C746C"/>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9C746C"/>
    <w:rPr>
      <w:rFonts w:cs="Times New Roman"/>
      <w:vertAlign w:val="superscript"/>
    </w:rPr>
  </w:style>
  <w:style w:type="paragraph" w:styleId="ab">
    <w:name w:val="footnote text"/>
    <w:basedOn w:val="a"/>
    <w:link w:val="ac"/>
    <w:uiPriority w:val="99"/>
    <w:semiHidden/>
    <w:rsid w:val="009C746C"/>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9C746C"/>
    <w:rPr>
      <w:rFonts w:cs="Times New Roman"/>
      <w:vertAlign w:val="superscript"/>
    </w:rPr>
  </w:style>
  <w:style w:type="paragraph" w:styleId="ae">
    <w:name w:val="header"/>
    <w:basedOn w:val="a"/>
    <w:link w:val="af"/>
    <w:uiPriority w:val="99"/>
    <w:rsid w:val="00E97034"/>
    <w:pPr>
      <w:tabs>
        <w:tab w:val="center" w:pos="4677"/>
        <w:tab w:val="right" w:pos="9355"/>
      </w:tabs>
    </w:pPr>
  </w:style>
  <w:style w:type="character" w:customStyle="1" w:styleId="af">
    <w:name w:val="Верхний колонтитул Знак"/>
    <w:link w:val="ae"/>
    <w:uiPriority w:val="99"/>
    <w:semiHidden/>
    <w:rPr>
      <w:sz w:val="24"/>
      <w:szCs w:val="24"/>
    </w:rPr>
  </w:style>
  <w:style w:type="table" w:styleId="af0">
    <w:name w:val="Table Professional"/>
    <w:basedOn w:val="a1"/>
    <w:uiPriority w:val="99"/>
    <w:rsid w:val="004D0A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1155">
      <w:marLeft w:val="0"/>
      <w:marRight w:val="0"/>
      <w:marTop w:val="0"/>
      <w:marBottom w:val="0"/>
      <w:divBdr>
        <w:top w:val="none" w:sz="0" w:space="0" w:color="auto"/>
        <w:left w:val="none" w:sz="0" w:space="0" w:color="auto"/>
        <w:bottom w:val="none" w:sz="0" w:space="0" w:color="auto"/>
        <w:right w:val="none" w:sz="0" w:space="0" w:color="auto"/>
      </w:divBdr>
    </w:div>
    <w:div w:id="131481156">
      <w:marLeft w:val="0"/>
      <w:marRight w:val="0"/>
      <w:marTop w:val="0"/>
      <w:marBottom w:val="0"/>
      <w:divBdr>
        <w:top w:val="none" w:sz="0" w:space="0" w:color="auto"/>
        <w:left w:val="none" w:sz="0" w:space="0" w:color="auto"/>
        <w:bottom w:val="none" w:sz="0" w:space="0" w:color="auto"/>
        <w:right w:val="none" w:sz="0" w:space="0" w:color="auto"/>
      </w:divBdr>
    </w:div>
    <w:div w:id="131481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12101</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Виды банковских систем</vt:lpstr>
    </vt:vector>
  </TitlesOfParts>
  <Company>Home</Company>
  <LinksUpToDate>false</LinksUpToDate>
  <CharactersWithSpaces>80916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банковских систем</dc:title>
  <dc:subject/>
  <dc:creator>User</dc:creator>
  <cp:keywords/>
  <dc:description/>
  <cp:lastModifiedBy>admin</cp:lastModifiedBy>
  <cp:revision>2</cp:revision>
  <cp:lastPrinted>2007-04-26T20:09:00Z</cp:lastPrinted>
  <dcterms:created xsi:type="dcterms:W3CDTF">2014-03-01T11:33:00Z</dcterms:created>
  <dcterms:modified xsi:type="dcterms:W3CDTF">2014-03-01T11:33:00Z</dcterms:modified>
</cp:coreProperties>
</file>