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EF" w:rsidRPr="00C4201B" w:rsidRDefault="004719EF" w:rsidP="00C4201B">
      <w:pPr>
        <w:pStyle w:val="af7"/>
      </w:pPr>
      <w:r w:rsidRPr="00C4201B">
        <w:t>Содержание</w:t>
      </w:r>
    </w:p>
    <w:p w:rsidR="00C4201B" w:rsidRPr="00C4201B" w:rsidRDefault="00C4201B" w:rsidP="00C4201B">
      <w:pPr>
        <w:pStyle w:val="af7"/>
        <w:rPr>
          <w:i w:val="0"/>
        </w:rPr>
      </w:pP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Введение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1. Значение и законодательная база рефинансирования банком россии коммерческих банков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1.1 Содержание и значение процентной политики центрального банка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1.2 Общая характеристика и механизм действия обязательных резервных требований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1.3 Сущность и значение операций на открытом рынке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1.4 Привлечения в депозиты денежных средств коммерческих банков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2. Порядок предоставления банком России кредитов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2.1 Кредиты под залог (блокировку) ценных бумаг из Ломбардного списка Банка России (внутридневные кредиты, кредиты овернайт и ломбардные кредиты)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2.2 Кредиты, обеспеченные нерыночными активами или поручительствами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2.3 Рефинансирование кредитных организаций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2.4 Кредиты, обеспеченные залогом ценных бумаг - ломбардные кредиты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2.5 Сущность и значение учетных (дисконтных) кредитов ЦБ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3. Анализ кредитного портфеля банка России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3.1 Объемы операций кредитования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3.2 Анализ и структура кредитного портфеля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3.3 Перспективы развития операций рефинансирования (кредитования) Банка России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Заключение</w:t>
      </w:r>
    </w:p>
    <w:p w:rsidR="008002A7" w:rsidRDefault="008002A7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7744F">
        <w:rPr>
          <w:rStyle w:val="afd"/>
          <w:noProof/>
        </w:rPr>
        <w:t>Список литературы</w:t>
      </w:r>
    </w:p>
    <w:p w:rsidR="003958C8" w:rsidRPr="00C4201B" w:rsidRDefault="00C4201B" w:rsidP="00C4201B">
      <w:pPr>
        <w:pStyle w:val="1"/>
      </w:pPr>
      <w:r w:rsidRPr="00C4201B">
        <w:br w:type="page"/>
      </w:r>
      <w:bookmarkStart w:id="0" w:name="_Toc286860712"/>
      <w:r w:rsidR="00F82101" w:rsidRPr="00C4201B">
        <w:t>В</w:t>
      </w:r>
      <w:r w:rsidR="003958C8" w:rsidRPr="00C4201B">
        <w:t>ведение</w:t>
      </w:r>
      <w:bookmarkEnd w:id="0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3958C8" w:rsidP="00A30D74">
      <w:r w:rsidRPr="00C4201B">
        <w:t>В</w:t>
      </w:r>
      <w:r w:rsidR="00C4201B" w:rsidRPr="00C4201B">
        <w:t xml:space="preserve"> </w:t>
      </w:r>
      <w:r w:rsidRPr="00C4201B">
        <w:t>первой</w:t>
      </w:r>
      <w:r w:rsidR="00C4201B" w:rsidRPr="00C4201B">
        <w:t xml:space="preserve"> </w:t>
      </w:r>
      <w:r w:rsidRPr="00C4201B">
        <w:t>главе</w:t>
      </w:r>
      <w:r w:rsidR="00C4201B" w:rsidRPr="00C4201B">
        <w:t xml:space="preserve"> </w:t>
      </w:r>
      <w:r w:rsidRPr="00C4201B">
        <w:t>рассматриваются</w:t>
      </w:r>
      <w:r w:rsidR="00C4201B" w:rsidRPr="00C4201B">
        <w:t xml:space="preserve"> </w:t>
      </w:r>
      <w:r w:rsidRPr="00C4201B">
        <w:t>основные</w:t>
      </w:r>
      <w:r w:rsidR="00C4201B" w:rsidRPr="00C4201B">
        <w:t xml:space="preserve"> </w:t>
      </w:r>
      <w:r w:rsidRPr="00C4201B">
        <w:t>положения</w:t>
      </w:r>
      <w:r w:rsidR="00C4201B" w:rsidRPr="00C4201B">
        <w:t xml:space="preserve"> </w:t>
      </w:r>
      <w:r w:rsidRPr="00C4201B">
        <w:t>ФЗ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Центральном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РФ</w:t>
      </w:r>
      <w:r w:rsidR="00C4201B" w:rsidRPr="00C4201B">
        <w:t xml:space="preserve"> (</w:t>
      </w:r>
      <w:r w:rsidRPr="00C4201B">
        <w:t>Банке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)" </w:t>
      </w:r>
      <w:r w:rsidRPr="00C4201B">
        <w:t>К</w:t>
      </w:r>
      <w:r w:rsidR="00C4201B" w:rsidRPr="00C4201B">
        <w:t xml:space="preserve"> </w:t>
      </w:r>
      <w:r w:rsidRPr="00C4201B">
        <w:t>86ФЗ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27</w:t>
      </w:r>
      <w:r w:rsidR="00C4201B" w:rsidRPr="00C4201B">
        <w:t>.06.20</w:t>
      </w:r>
      <w:r w:rsidRPr="00C4201B">
        <w:t>02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рефинансировании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значение</w:t>
      </w:r>
      <w:r w:rsidR="00C4201B" w:rsidRPr="00C4201B">
        <w:t xml:space="preserve"> </w:t>
      </w:r>
      <w:r w:rsidRPr="00C4201B">
        <w:t>ставки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влияние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поддержание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устойчивости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системы,</w:t>
      </w:r>
      <w:r w:rsidR="00C4201B" w:rsidRPr="00C4201B">
        <w:t xml:space="preserve"> </w:t>
      </w:r>
      <w:r w:rsidRPr="00C4201B">
        <w:t>основные</w:t>
      </w:r>
      <w:r w:rsidR="00C4201B" w:rsidRPr="00C4201B">
        <w:t xml:space="preserve"> </w:t>
      </w:r>
      <w:r w:rsidRPr="00C4201B">
        <w:t>принципы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. </w:t>
      </w:r>
      <w:r w:rsidRPr="00C4201B">
        <w:t>Критерии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банков</w:t>
      </w:r>
      <w:r w:rsidR="00C4201B">
        <w:t xml:space="preserve"> - </w:t>
      </w:r>
      <w:r w:rsidRPr="00C4201B">
        <w:t>заемщиков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3958C8" w:rsidP="00A30D74">
      <w:r w:rsidRPr="00C4201B">
        <w:t>Во</w:t>
      </w:r>
      <w:r w:rsidR="00C4201B" w:rsidRPr="00C4201B">
        <w:t xml:space="preserve"> </w:t>
      </w:r>
      <w:r w:rsidRPr="00C4201B">
        <w:t>второй</w:t>
      </w:r>
      <w:r w:rsidR="00C4201B" w:rsidRPr="00C4201B">
        <w:t xml:space="preserve"> </w:t>
      </w:r>
      <w:r w:rsidRPr="00C4201B">
        <w:t>главе</w:t>
      </w:r>
      <w:r w:rsidR="00C4201B" w:rsidRPr="00C4201B">
        <w:t xml:space="preserve"> </w:t>
      </w:r>
      <w:r w:rsidRPr="00C4201B">
        <w:t>рассматриваются</w:t>
      </w:r>
      <w:r w:rsidR="00C4201B" w:rsidRPr="00C4201B">
        <w:t xml:space="preserve"> </w:t>
      </w:r>
      <w:r w:rsidRPr="00C4201B">
        <w:t>общие</w:t>
      </w:r>
      <w:r w:rsidR="00C4201B" w:rsidRPr="00C4201B">
        <w:t xml:space="preserve"> </w:t>
      </w:r>
      <w:r w:rsidRPr="00C4201B">
        <w:t>положения</w:t>
      </w:r>
      <w:r w:rsidR="00C4201B" w:rsidRPr="00C4201B">
        <w:t xml:space="preserve"> </w:t>
      </w:r>
      <w:r w:rsidRPr="00C4201B">
        <w:t>порядка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активами,</w:t>
      </w:r>
      <w:r w:rsidR="00C4201B" w:rsidRPr="00C4201B">
        <w:t xml:space="preserve"> </w:t>
      </w:r>
      <w:r w:rsidRPr="00C4201B">
        <w:t>требования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обеспечению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кредитам,</w:t>
      </w:r>
      <w:r w:rsidR="00C4201B" w:rsidRPr="00C4201B">
        <w:t xml:space="preserve"> </w:t>
      </w:r>
      <w:r w:rsidRPr="00C4201B">
        <w:t>условия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порядок</w:t>
      </w:r>
      <w:r w:rsidR="00C4201B" w:rsidRPr="00C4201B">
        <w:t xml:space="preserve"> </w:t>
      </w:r>
      <w:r w:rsidRPr="00C4201B">
        <w:t>расчета</w:t>
      </w:r>
      <w:r w:rsidR="00C4201B" w:rsidRPr="00C4201B">
        <w:t xml:space="preserve"> </w:t>
      </w:r>
      <w:r w:rsidRPr="00C4201B">
        <w:t>лимита</w:t>
      </w:r>
      <w:r w:rsidR="00C4201B" w:rsidRPr="00C4201B">
        <w:t xml:space="preserve"> </w:t>
      </w:r>
      <w:r w:rsidRPr="00C4201B">
        <w:t>внутридневного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"</w:t>
      </w:r>
      <w:r w:rsidRPr="00C4201B">
        <w:t>овернайт</w:t>
      </w:r>
      <w:r w:rsidR="00C4201B" w:rsidRPr="00C4201B">
        <w:t>".</w:t>
      </w:r>
    </w:p>
    <w:p w:rsidR="00C4201B" w:rsidRPr="00C4201B" w:rsidRDefault="00F82101" w:rsidP="00A30D74">
      <w:r w:rsidRPr="00C4201B">
        <w:t>Д</w:t>
      </w:r>
      <w:r w:rsidR="003958C8" w:rsidRPr="00C4201B">
        <w:t>алее</w:t>
      </w:r>
      <w:r w:rsidR="00C4201B" w:rsidRPr="00C4201B">
        <w:t xml:space="preserve"> </w:t>
      </w:r>
      <w:r w:rsidR="003958C8" w:rsidRPr="00C4201B">
        <w:t>рассматриваются</w:t>
      </w:r>
      <w:r w:rsidR="00C4201B" w:rsidRPr="00C4201B">
        <w:t xml:space="preserve"> </w:t>
      </w:r>
      <w:r w:rsidR="003958C8" w:rsidRPr="00C4201B">
        <w:t>условия</w:t>
      </w:r>
      <w:r w:rsidR="00C4201B" w:rsidRPr="00C4201B">
        <w:t xml:space="preserve"> </w:t>
      </w:r>
      <w:r w:rsidR="003958C8" w:rsidRPr="00C4201B">
        <w:t>кредитования</w:t>
      </w:r>
      <w:r w:rsidR="00C4201B" w:rsidRPr="00C4201B">
        <w:t xml:space="preserve"> </w:t>
      </w:r>
      <w:r w:rsidR="003958C8" w:rsidRPr="00C4201B">
        <w:t>под</w:t>
      </w:r>
      <w:r w:rsidR="00C4201B" w:rsidRPr="00C4201B">
        <w:t xml:space="preserve"> </w:t>
      </w:r>
      <w:r w:rsidR="003958C8" w:rsidRPr="00C4201B">
        <w:t>залог</w:t>
      </w:r>
      <w:r w:rsidR="00C4201B" w:rsidRPr="00C4201B">
        <w:t xml:space="preserve"> </w:t>
      </w:r>
      <w:r w:rsidR="003958C8" w:rsidRPr="00C4201B">
        <w:t>векселей,</w:t>
      </w:r>
      <w:r w:rsidR="00C4201B" w:rsidRPr="00C4201B">
        <w:t xml:space="preserve"> </w:t>
      </w:r>
      <w:r w:rsidR="003958C8" w:rsidRPr="00C4201B">
        <w:t>прав</w:t>
      </w:r>
      <w:r w:rsidR="00C4201B" w:rsidRPr="00C4201B">
        <w:t xml:space="preserve"> </w:t>
      </w:r>
      <w:r w:rsidR="003958C8" w:rsidRPr="00C4201B">
        <w:t>требования</w:t>
      </w:r>
      <w:r w:rsidR="00C4201B" w:rsidRPr="00C4201B">
        <w:t xml:space="preserve"> </w:t>
      </w:r>
      <w:r w:rsidR="003958C8" w:rsidRPr="00C4201B">
        <w:t>по</w:t>
      </w:r>
      <w:r w:rsidR="00C4201B" w:rsidRPr="00C4201B">
        <w:t xml:space="preserve"> </w:t>
      </w:r>
      <w:r w:rsidR="003958C8" w:rsidRPr="00C4201B">
        <w:t>кредитным</w:t>
      </w:r>
      <w:r w:rsidR="00C4201B" w:rsidRPr="00C4201B">
        <w:t xml:space="preserve"> </w:t>
      </w:r>
      <w:r w:rsidR="003958C8" w:rsidRPr="00C4201B">
        <w:t>договорам</w:t>
      </w:r>
      <w:r w:rsidR="00C4201B" w:rsidRPr="00C4201B">
        <w:t xml:space="preserve"> </w:t>
      </w:r>
      <w:r w:rsidR="003958C8" w:rsidRPr="00C4201B">
        <w:t>организаций</w:t>
      </w:r>
      <w:r w:rsidR="00C4201B" w:rsidRPr="00C4201B">
        <w:t xml:space="preserve"> </w:t>
      </w:r>
      <w:r w:rsidR="003958C8" w:rsidRPr="00C4201B">
        <w:t>или</w:t>
      </w:r>
      <w:r w:rsidR="00C4201B" w:rsidRPr="00C4201B">
        <w:t xml:space="preserve"> </w:t>
      </w:r>
      <w:r w:rsidR="003958C8" w:rsidRPr="00C4201B">
        <w:t>под</w:t>
      </w:r>
      <w:r w:rsidR="00C4201B" w:rsidRPr="00C4201B">
        <w:t xml:space="preserve"> </w:t>
      </w:r>
      <w:r w:rsidR="003958C8" w:rsidRPr="00C4201B">
        <w:t>поручительства</w:t>
      </w:r>
      <w:r w:rsidR="00C4201B" w:rsidRPr="00C4201B">
        <w:t xml:space="preserve"> </w:t>
      </w:r>
      <w:r w:rsidR="003958C8" w:rsidRPr="00C4201B">
        <w:t>кредитных</w:t>
      </w:r>
      <w:r w:rsidR="00C4201B" w:rsidRPr="00C4201B">
        <w:t xml:space="preserve"> </w:t>
      </w:r>
      <w:r w:rsidR="003958C8" w:rsidRPr="00C4201B">
        <w:t>организаций</w:t>
      </w:r>
      <w:r w:rsidR="00C4201B" w:rsidRPr="00C4201B">
        <w:t xml:space="preserve">. </w:t>
      </w:r>
      <w:r w:rsidR="003958C8" w:rsidRPr="00C4201B">
        <w:t>Излагаются</w:t>
      </w:r>
      <w:r w:rsidR="00C4201B" w:rsidRPr="00C4201B">
        <w:t xml:space="preserve"> </w:t>
      </w:r>
      <w:r w:rsidR="003958C8" w:rsidRPr="00C4201B">
        <w:t>критерии</w:t>
      </w:r>
      <w:r w:rsidR="00C4201B" w:rsidRPr="00C4201B">
        <w:t xml:space="preserve"> </w:t>
      </w:r>
      <w:r w:rsidR="003958C8" w:rsidRPr="00C4201B">
        <w:t>для</w:t>
      </w:r>
      <w:r w:rsidR="00C4201B" w:rsidRPr="00C4201B">
        <w:t xml:space="preserve"> </w:t>
      </w:r>
      <w:r w:rsidR="003958C8" w:rsidRPr="00C4201B">
        <w:t>Банка</w:t>
      </w:r>
      <w:r w:rsidR="00C4201B">
        <w:t xml:space="preserve"> - </w:t>
      </w:r>
      <w:r w:rsidR="003958C8" w:rsidRPr="00C4201B">
        <w:t>поручителя,</w:t>
      </w:r>
      <w:r w:rsidR="00C4201B" w:rsidRPr="00C4201B">
        <w:t xml:space="preserve"> </w:t>
      </w:r>
      <w:r w:rsidR="003958C8" w:rsidRPr="00C4201B">
        <w:t>положения</w:t>
      </w:r>
      <w:r w:rsidR="00C4201B" w:rsidRPr="00C4201B">
        <w:t xml:space="preserve"> </w:t>
      </w:r>
      <w:r w:rsidR="003958C8" w:rsidRPr="00C4201B">
        <w:t>договора</w:t>
      </w:r>
      <w:r w:rsidR="00C4201B" w:rsidRPr="00C4201B">
        <w:t xml:space="preserve"> </w:t>
      </w:r>
      <w:r w:rsidR="003958C8" w:rsidRPr="00C4201B">
        <w:t>поручительства</w:t>
      </w:r>
      <w:r w:rsidR="00C4201B" w:rsidRPr="00C4201B">
        <w:t xml:space="preserve">. </w:t>
      </w:r>
      <w:r w:rsidR="003958C8" w:rsidRPr="00C4201B">
        <w:t>Рассматривается</w:t>
      </w:r>
      <w:r w:rsidR="00C4201B" w:rsidRPr="00C4201B">
        <w:t xml:space="preserve"> </w:t>
      </w:r>
      <w:r w:rsidR="003958C8" w:rsidRPr="00C4201B">
        <w:t>порядок</w:t>
      </w:r>
      <w:r w:rsidR="00C4201B" w:rsidRPr="00C4201B">
        <w:t xml:space="preserve"> </w:t>
      </w:r>
      <w:r w:rsidR="003958C8" w:rsidRPr="00C4201B">
        <w:t>расчета</w:t>
      </w:r>
      <w:r w:rsidR="00C4201B" w:rsidRPr="00C4201B">
        <w:t xml:space="preserve"> </w:t>
      </w:r>
      <w:r w:rsidR="003958C8" w:rsidRPr="00C4201B">
        <w:t>достаточности</w:t>
      </w:r>
      <w:r w:rsidR="00C4201B" w:rsidRPr="00C4201B">
        <w:t xml:space="preserve"> </w:t>
      </w:r>
      <w:r w:rsidR="003958C8" w:rsidRPr="00C4201B">
        <w:t>обеспечения</w:t>
      </w:r>
      <w:r w:rsidR="00C4201B" w:rsidRPr="00C4201B">
        <w:t xml:space="preserve"> </w:t>
      </w:r>
      <w:r w:rsidR="003958C8" w:rsidRPr="00C4201B">
        <w:t>по</w:t>
      </w:r>
      <w:r w:rsidR="00C4201B" w:rsidRPr="00C4201B">
        <w:t xml:space="preserve"> </w:t>
      </w:r>
      <w:r w:rsidR="003958C8" w:rsidRPr="00C4201B">
        <w:t>кредиту</w:t>
      </w:r>
      <w:r w:rsidR="00C4201B" w:rsidRPr="00C4201B">
        <w:t xml:space="preserve"> </w:t>
      </w:r>
      <w:r w:rsidR="003958C8" w:rsidRPr="00C4201B">
        <w:t>Банка</w:t>
      </w:r>
      <w:r w:rsidR="00C4201B" w:rsidRPr="00C4201B">
        <w:t xml:space="preserve"> </w:t>
      </w:r>
      <w:r w:rsidR="003958C8" w:rsidRPr="00C4201B">
        <w:t>России</w:t>
      </w:r>
      <w:r w:rsidR="00C4201B" w:rsidRPr="00C4201B">
        <w:t xml:space="preserve"> </w:t>
      </w:r>
      <w:r w:rsidR="003958C8" w:rsidRPr="00C4201B">
        <w:t>в</w:t>
      </w:r>
      <w:r w:rsidR="00C4201B" w:rsidRPr="00C4201B">
        <w:t xml:space="preserve"> </w:t>
      </w:r>
      <w:r w:rsidR="003958C8" w:rsidRPr="00C4201B">
        <w:t>части</w:t>
      </w:r>
      <w:r w:rsidR="00C4201B" w:rsidRPr="00C4201B">
        <w:t xml:space="preserve"> </w:t>
      </w:r>
      <w:r w:rsidR="003958C8" w:rsidRPr="00C4201B">
        <w:t>залога</w:t>
      </w:r>
      <w:r w:rsidR="00C4201B" w:rsidRPr="00C4201B">
        <w:t xml:space="preserve"> </w:t>
      </w:r>
      <w:r w:rsidR="003958C8" w:rsidRPr="00C4201B">
        <w:t>имущества</w:t>
      </w:r>
      <w:r w:rsidR="00C4201B" w:rsidRPr="00C4201B">
        <w:t xml:space="preserve">. </w:t>
      </w:r>
      <w:r w:rsidR="003958C8" w:rsidRPr="00C4201B">
        <w:t>Также</w:t>
      </w:r>
      <w:r w:rsidR="00C4201B" w:rsidRPr="00C4201B">
        <w:t xml:space="preserve"> </w:t>
      </w:r>
      <w:r w:rsidR="003958C8" w:rsidRPr="00C4201B">
        <w:t>рассматривается</w:t>
      </w:r>
      <w:r w:rsidR="00C4201B" w:rsidRPr="00C4201B">
        <w:t xml:space="preserve"> </w:t>
      </w:r>
      <w:r w:rsidR="003958C8" w:rsidRPr="00C4201B">
        <w:t>порядок</w:t>
      </w:r>
      <w:r w:rsidR="00C4201B" w:rsidRPr="00C4201B">
        <w:t xml:space="preserve"> </w:t>
      </w:r>
      <w:r w:rsidR="003958C8" w:rsidRPr="00C4201B">
        <w:t>предоставления</w:t>
      </w:r>
      <w:r w:rsidR="00C4201B" w:rsidRPr="00C4201B">
        <w:t xml:space="preserve"> </w:t>
      </w:r>
      <w:r w:rsidR="003958C8" w:rsidRPr="00C4201B">
        <w:t>банком</w:t>
      </w:r>
      <w:r w:rsidR="00C4201B" w:rsidRPr="00C4201B">
        <w:t xml:space="preserve"> </w:t>
      </w:r>
      <w:r w:rsidR="003958C8" w:rsidRPr="00C4201B">
        <w:t>внутридневных</w:t>
      </w:r>
      <w:r w:rsidR="00C4201B" w:rsidRPr="00C4201B">
        <w:t xml:space="preserve"> </w:t>
      </w:r>
      <w:r w:rsidR="003958C8" w:rsidRPr="00C4201B">
        <w:t>кредитов,</w:t>
      </w:r>
      <w:r w:rsidR="00C4201B" w:rsidRPr="00C4201B">
        <w:t xml:space="preserve"> </w:t>
      </w:r>
      <w:r w:rsidR="003958C8" w:rsidRPr="00C4201B">
        <w:t>кредитов</w:t>
      </w:r>
      <w:r w:rsidR="00C4201B" w:rsidRPr="00C4201B">
        <w:t xml:space="preserve"> "</w:t>
      </w:r>
      <w:r w:rsidR="003958C8" w:rsidRPr="00C4201B">
        <w:t>овернайт</w:t>
      </w:r>
      <w:r w:rsidR="00C4201B" w:rsidRPr="00C4201B">
        <w:t xml:space="preserve">" </w:t>
      </w:r>
      <w:r w:rsidR="003958C8" w:rsidRPr="00C4201B">
        <w:t>и</w:t>
      </w:r>
      <w:r w:rsidR="00C4201B" w:rsidRPr="00C4201B">
        <w:t xml:space="preserve"> </w:t>
      </w:r>
      <w:r w:rsidR="003958C8" w:rsidRPr="00C4201B">
        <w:t>ломбардных</w:t>
      </w:r>
      <w:r w:rsidR="00C4201B" w:rsidRPr="00C4201B">
        <w:t xml:space="preserve"> </w:t>
      </w:r>
      <w:r w:rsidR="003958C8" w:rsidRPr="00C4201B">
        <w:t>кредитов</w:t>
      </w:r>
      <w:r w:rsidR="00C4201B" w:rsidRPr="00C4201B">
        <w:t xml:space="preserve"> </w:t>
      </w:r>
      <w:r w:rsidR="003958C8" w:rsidRPr="00C4201B">
        <w:t>под</w:t>
      </w:r>
      <w:r w:rsidR="00C4201B" w:rsidRPr="00C4201B">
        <w:t xml:space="preserve"> </w:t>
      </w:r>
      <w:r w:rsidR="003958C8" w:rsidRPr="00C4201B">
        <w:t>залог</w:t>
      </w:r>
      <w:r w:rsidR="00C4201B" w:rsidRPr="00C4201B">
        <w:t xml:space="preserve"> (</w:t>
      </w:r>
      <w:r w:rsidR="003958C8" w:rsidRPr="00C4201B">
        <w:t>блокировку</w:t>
      </w:r>
      <w:r w:rsidR="00C4201B" w:rsidRPr="00C4201B">
        <w:t xml:space="preserve">) </w:t>
      </w:r>
      <w:r w:rsidR="003958C8" w:rsidRPr="00C4201B">
        <w:t>ценных</w:t>
      </w:r>
      <w:r w:rsidR="00C4201B" w:rsidRPr="00C4201B">
        <w:t xml:space="preserve"> </w:t>
      </w:r>
      <w:r w:rsidR="003958C8" w:rsidRPr="00C4201B">
        <w:t>бумаг,</w:t>
      </w:r>
      <w:r w:rsidR="00C4201B" w:rsidRPr="00C4201B">
        <w:t xml:space="preserve"> </w:t>
      </w:r>
      <w:r w:rsidR="003958C8" w:rsidRPr="00C4201B">
        <w:t>включенных</w:t>
      </w:r>
      <w:r w:rsidR="00C4201B" w:rsidRPr="00C4201B">
        <w:t xml:space="preserve"> </w:t>
      </w:r>
      <w:r w:rsidR="003958C8" w:rsidRPr="00C4201B">
        <w:t>Банком</w:t>
      </w:r>
      <w:r w:rsidR="00C4201B" w:rsidRPr="00C4201B">
        <w:t xml:space="preserve"> </w:t>
      </w:r>
      <w:r w:rsidR="003958C8" w:rsidRPr="00C4201B">
        <w:t>России</w:t>
      </w:r>
      <w:r w:rsidR="00C4201B" w:rsidRPr="00C4201B">
        <w:t xml:space="preserve"> </w:t>
      </w:r>
      <w:r w:rsidR="003958C8" w:rsidRPr="00C4201B">
        <w:t>в</w:t>
      </w:r>
      <w:r w:rsidR="00C4201B" w:rsidRPr="00C4201B">
        <w:t xml:space="preserve"> </w:t>
      </w:r>
      <w:r w:rsidR="003958C8" w:rsidRPr="00C4201B">
        <w:t>Ломбардный</w:t>
      </w:r>
      <w:r w:rsidR="00C4201B" w:rsidRPr="00C4201B">
        <w:t xml:space="preserve"> </w:t>
      </w:r>
      <w:r w:rsidR="003958C8" w:rsidRPr="00C4201B">
        <w:t>список</w:t>
      </w:r>
      <w:r w:rsidR="00C4201B" w:rsidRPr="00C4201B">
        <w:t xml:space="preserve">. </w:t>
      </w:r>
      <w:r w:rsidR="003958C8" w:rsidRPr="00C4201B">
        <w:t>Отражается</w:t>
      </w:r>
      <w:r w:rsidR="00C4201B" w:rsidRPr="00C4201B">
        <w:t xml:space="preserve"> </w:t>
      </w:r>
      <w:r w:rsidR="003958C8" w:rsidRPr="00C4201B">
        <w:t>порядок</w:t>
      </w:r>
      <w:r w:rsidR="00C4201B" w:rsidRPr="00C4201B">
        <w:t xml:space="preserve"> </w:t>
      </w:r>
      <w:r w:rsidR="003958C8" w:rsidRPr="00C4201B">
        <w:t>проведения</w:t>
      </w:r>
      <w:r w:rsidR="00C4201B" w:rsidRPr="00C4201B">
        <w:t xml:space="preserve"> </w:t>
      </w:r>
      <w:r w:rsidR="003958C8" w:rsidRPr="00C4201B">
        <w:t>депозитарных</w:t>
      </w:r>
      <w:r w:rsidR="00C4201B" w:rsidRPr="00C4201B">
        <w:t xml:space="preserve"> </w:t>
      </w:r>
      <w:r w:rsidR="003958C8" w:rsidRPr="00C4201B">
        <w:t>операций</w:t>
      </w:r>
      <w:r w:rsidR="00C4201B" w:rsidRPr="00C4201B">
        <w:t xml:space="preserve"> </w:t>
      </w:r>
      <w:r w:rsidR="003958C8" w:rsidRPr="00C4201B">
        <w:t>при</w:t>
      </w:r>
      <w:r w:rsidR="00C4201B" w:rsidRPr="00C4201B">
        <w:t xml:space="preserve"> </w:t>
      </w:r>
      <w:r w:rsidR="003958C8" w:rsidRPr="00C4201B">
        <w:t>предоставлении</w:t>
      </w:r>
      <w:r w:rsidR="00C4201B" w:rsidRPr="00C4201B">
        <w:t xml:space="preserve"> </w:t>
      </w:r>
      <w:r w:rsidR="003958C8" w:rsidRPr="00C4201B">
        <w:t>и</w:t>
      </w:r>
      <w:r w:rsidR="00C4201B" w:rsidRPr="00C4201B">
        <w:t xml:space="preserve"> </w:t>
      </w:r>
      <w:r w:rsidR="003958C8" w:rsidRPr="00C4201B">
        <w:t>погашении</w:t>
      </w:r>
      <w:r w:rsidR="00C4201B" w:rsidRPr="00C4201B">
        <w:t xml:space="preserve"> </w:t>
      </w:r>
      <w:r w:rsidR="003958C8" w:rsidRPr="00C4201B">
        <w:t>кредитов</w:t>
      </w:r>
      <w:r w:rsidR="00C4201B" w:rsidRPr="00C4201B">
        <w:t xml:space="preserve"> </w:t>
      </w:r>
      <w:r w:rsidR="003958C8" w:rsidRPr="00C4201B">
        <w:t>Банка</w:t>
      </w:r>
      <w:r w:rsidR="00C4201B" w:rsidRPr="00C4201B">
        <w:t xml:space="preserve"> </w:t>
      </w:r>
      <w:r w:rsidR="003958C8" w:rsidRPr="00C4201B">
        <w:t>России</w:t>
      </w:r>
      <w:r w:rsidR="00C4201B" w:rsidRPr="00C4201B">
        <w:t xml:space="preserve">. </w:t>
      </w:r>
      <w:r w:rsidR="003958C8" w:rsidRPr="00C4201B">
        <w:t>дается</w:t>
      </w:r>
      <w:r w:rsidR="00C4201B" w:rsidRPr="00C4201B">
        <w:t xml:space="preserve"> </w:t>
      </w:r>
      <w:r w:rsidR="003958C8" w:rsidRPr="00C4201B">
        <w:t>характеристика</w:t>
      </w:r>
      <w:r w:rsidR="00C4201B" w:rsidRPr="00C4201B">
        <w:t xml:space="preserve"> </w:t>
      </w:r>
      <w:r w:rsidR="003958C8" w:rsidRPr="00C4201B">
        <w:t>двух</w:t>
      </w:r>
      <w:r w:rsidR="00C4201B" w:rsidRPr="00C4201B">
        <w:t xml:space="preserve"> </w:t>
      </w:r>
      <w:r w:rsidR="003958C8" w:rsidRPr="00C4201B">
        <w:t>способов</w:t>
      </w:r>
      <w:r w:rsidR="00C4201B" w:rsidRPr="00C4201B">
        <w:t xml:space="preserve"> </w:t>
      </w:r>
      <w:r w:rsidR="003958C8" w:rsidRPr="00C4201B">
        <w:t>проведения</w:t>
      </w:r>
      <w:r w:rsidR="00C4201B" w:rsidRPr="00C4201B">
        <w:t xml:space="preserve"> </w:t>
      </w:r>
      <w:r w:rsidR="003958C8" w:rsidRPr="00C4201B">
        <w:t>аукционов</w:t>
      </w:r>
      <w:r w:rsidR="00C4201B" w:rsidRPr="00C4201B">
        <w:t xml:space="preserve"> </w:t>
      </w:r>
      <w:r w:rsidR="003958C8" w:rsidRPr="00C4201B">
        <w:t>по</w:t>
      </w:r>
      <w:r w:rsidR="00C4201B" w:rsidRPr="00C4201B">
        <w:t xml:space="preserve"> </w:t>
      </w:r>
      <w:r w:rsidR="003958C8" w:rsidRPr="00C4201B">
        <w:t>предоставлению</w:t>
      </w:r>
      <w:r w:rsidR="00C4201B" w:rsidRPr="00C4201B">
        <w:t xml:space="preserve"> </w:t>
      </w:r>
      <w:r w:rsidR="003958C8" w:rsidRPr="00C4201B">
        <w:t>кредитов,</w:t>
      </w:r>
      <w:r w:rsidR="00C4201B" w:rsidRPr="00C4201B">
        <w:t xml:space="preserve"> </w:t>
      </w:r>
      <w:r w:rsidR="003958C8" w:rsidRPr="00C4201B">
        <w:t>порядка</w:t>
      </w:r>
      <w:r w:rsidR="00C4201B" w:rsidRPr="00C4201B">
        <w:t xml:space="preserve"> </w:t>
      </w:r>
      <w:r w:rsidR="003958C8" w:rsidRPr="00C4201B">
        <w:t>расчета</w:t>
      </w:r>
      <w:r w:rsidR="00C4201B" w:rsidRPr="00C4201B">
        <w:t xml:space="preserve"> </w:t>
      </w:r>
      <w:r w:rsidR="003958C8" w:rsidRPr="00C4201B">
        <w:t>достаточности</w:t>
      </w:r>
      <w:r w:rsidR="00C4201B" w:rsidRPr="00C4201B">
        <w:t xml:space="preserve"> </w:t>
      </w:r>
      <w:r w:rsidR="003958C8" w:rsidRPr="00C4201B">
        <w:t>обеспечения</w:t>
      </w:r>
      <w:r w:rsidR="00C4201B" w:rsidRPr="00C4201B">
        <w:t xml:space="preserve"> </w:t>
      </w:r>
      <w:r w:rsidR="003958C8" w:rsidRPr="00C4201B">
        <w:t>ломбардного</w:t>
      </w:r>
      <w:r w:rsidR="00C4201B" w:rsidRPr="00C4201B">
        <w:t xml:space="preserve"> </w:t>
      </w:r>
      <w:r w:rsidR="003958C8" w:rsidRPr="00C4201B">
        <w:t>кредита</w:t>
      </w:r>
      <w:r w:rsidR="00C4201B" w:rsidRPr="00C4201B">
        <w:t xml:space="preserve">. </w:t>
      </w:r>
      <w:r w:rsidR="003958C8" w:rsidRPr="00C4201B">
        <w:t>Отражаются</w:t>
      </w:r>
      <w:r w:rsidR="00C4201B" w:rsidRPr="00C4201B">
        <w:t xml:space="preserve"> </w:t>
      </w:r>
      <w:r w:rsidR="003958C8" w:rsidRPr="00C4201B">
        <w:t>действия</w:t>
      </w:r>
      <w:r w:rsidR="00C4201B" w:rsidRPr="00C4201B">
        <w:t xml:space="preserve"> </w:t>
      </w:r>
      <w:r w:rsidR="003958C8" w:rsidRPr="00C4201B">
        <w:t>по</w:t>
      </w:r>
      <w:r w:rsidR="00C4201B" w:rsidRPr="00C4201B">
        <w:t xml:space="preserve"> </w:t>
      </w:r>
      <w:r w:rsidR="003958C8" w:rsidRPr="00C4201B">
        <w:t>проведению</w:t>
      </w:r>
      <w:r w:rsidR="00C4201B" w:rsidRPr="00C4201B">
        <w:t xml:space="preserve"> </w:t>
      </w:r>
      <w:r w:rsidR="003958C8" w:rsidRPr="00C4201B">
        <w:t>Банком</w:t>
      </w:r>
      <w:r w:rsidR="00C4201B" w:rsidRPr="00C4201B">
        <w:t xml:space="preserve"> </w:t>
      </w:r>
      <w:r w:rsidR="003958C8" w:rsidRPr="00C4201B">
        <w:t>России</w:t>
      </w:r>
      <w:r w:rsidR="00C4201B" w:rsidRPr="00C4201B">
        <w:t xml:space="preserve"> </w:t>
      </w:r>
      <w:r w:rsidR="003958C8" w:rsidRPr="00C4201B">
        <w:t>ломбардного</w:t>
      </w:r>
      <w:r w:rsidR="00C4201B" w:rsidRPr="00C4201B">
        <w:t xml:space="preserve"> </w:t>
      </w:r>
      <w:r w:rsidR="003958C8" w:rsidRPr="00C4201B">
        <w:t>кредитного</w:t>
      </w:r>
      <w:r w:rsidR="00C4201B" w:rsidRPr="00C4201B">
        <w:t xml:space="preserve"> </w:t>
      </w:r>
      <w:r w:rsidR="003958C8" w:rsidRPr="00C4201B">
        <w:t>аукциона</w:t>
      </w:r>
      <w:r w:rsidR="00C4201B" w:rsidRPr="00C4201B">
        <w:t xml:space="preserve"> </w:t>
      </w:r>
      <w:r w:rsidR="003958C8" w:rsidRPr="00C4201B">
        <w:t>и</w:t>
      </w:r>
      <w:r w:rsidR="00C4201B" w:rsidRPr="00C4201B">
        <w:t xml:space="preserve"> </w:t>
      </w:r>
      <w:r w:rsidR="003958C8" w:rsidRPr="00C4201B">
        <w:t>предоставления</w:t>
      </w:r>
      <w:r w:rsidR="00C4201B" w:rsidRPr="00C4201B">
        <w:t xml:space="preserve"> </w:t>
      </w:r>
      <w:r w:rsidR="003958C8" w:rsidRPr="00C4201B">
        <w:t>кредитов</w:t>
      </w:r>
      <w:r w:rsidR="00C4201B" w:rsidRPr="00C4201B">
        <w:t xml:space="preserve"> </w:t>
      </w:r>
      <w:r w:rsidR="003958C8" w:rsidRPr="00C4201B">
        <w:t>по</w:t>
      </w:r>
      <w:r w:rsidR="00C4201B" w:rsidRPr="00C4201B">
        <w:t xml:space="preserve"> </w:t>
      </w:r>
      <w:r w:rsidR="003958C8" w:rsidRPr="00C4201B">
        <w:t>фиксированной</w:t>
      </w:r>
      <w:r w:rsidR="00C4201B" w:rsidRPr="00C4201B">
        <w:t xml:space="preserve"> </w:t>
      </w:r>
      <w:r w:rsidRPr="00C4201B">
        <w:t>ломбардной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</w:t>
      </w:r>
      <w:r w:rsidR="00C4201B" w:rsidRPr="00C4201B">
        <w:t>.</w:t>
      </w:r>
    </w:p>
    <w:p w:rsidR="00C4201B" w:rsidRPr="00C4201B" w:rsidRDefault="003958C8" w:rsidP="00A30D74">
      <w:r w:rsidRPr="00C4201B">
        <w:t>Рассматриваются</w:t>
      </w:r>
      <w:r w:rsidR="00C4201B" w:rsidRPr="00C4201B">
        <w:t xml:space="preserve"> </w:t>
      </w:r>
      <w:r w:rsidRPr="00C4201B">
        <w:t>общие</w:t>
      </w:r>
      <w:r w:rsidR="00C4201B" w:rsidRPr="00C4201B">
        <w:t xml:space="preserve"> </w:t>
      </w:r>
      <w:r w:rsidRPr="00C4201B">
        <w:t>условия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действия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случае</w:t>
      </w:r>
      <w:r w:rsidR="00C4201B" w:rsidRPr="00C4201B">
        <w:t xml:space="preserve"> </w:t>
      </w:r>
      <w:r w:rsidRPr="00C4201B">
        <w:t>неисполнения</w:t>
      </w:r>
      <w:r w:rsidR="00C4201B" w:rsidRPr="00C4201B">
        <w:t xml:space="preserve"> </w:t>
      </w:r>
      <w:r w:rsidRPr="00C4201B">
        <w:t>банками</w:t>
      </w:r>
      <w:r w:rsidR="00C4201B" w:rsidRPr="00C4201B">
        <w:t xml:space="preserve"> </w:t>
      </w:r>
      <w:r w:rsidRPr="00C4201B">
        <w:t>своих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установленные</w:t>
      </w:r>
      <w:r w:rsidR="00C4201B" w:rsidRPr="00C4201B">
        <w:t xml:space="preserve"> </w:t>
      </w:r>
      <w:r w:rsidRPr="00C4201B">
        <w:t>сроки</w:t>
      </w:r>
      <w:r w:rsidR="00C4201B" w:rsidRPr="00C4201B">
        <w:t>.</w:t>
      </w:r>
    </w:p>
    <w:p w:rsidR="00C4201B" w:rsidRPr="00C4201B" w:rsidRDefault="003958C8" w:rsidP="00A30D74">
      <w:r w:rsidRPr="00C4201B">
        <w:t>В</w:t>
      </w:r>
      <w:r w:rsidR="00C4201B" w:rsidRPr="00C4201B">
        <w:t xml:space="preserve"> </w:t>
      </w:r>
      <w:r w:rsidRPr="00C4201B">
        <w:t>третьей</w:t>
      </w:r>
      <w:r w:rsidR="00C4201B" w:rsidRPr="00C4201B">
        <w:t xml:space="preserve"> </w:t>
      </w:r>
      <w:r w:rsidRPr="00C4201B">
        <w:t>главе</w:t>
      </w:r>
      <w:r w:rsidR="00C4201B" w:rsidRPr="00C4201B">
        <w:t xml:space="preserve"> </w:t>
      </w:r>
      <w:r w:rsidRPr="00C4201B">
        <w:t>систематизируются</w:t>
      </w:r>
      <w:r w:rsidR="00C4201B" w:rsidRPr="00C4201B">
        <w:t xml:space="preserve"> </w:t>
      </w:r>
      <w:r w:rsidRPr="00C4201B">
        <w:t>данные</w:t>
      </w:r>
      <w:r w:rsidR="00C4201B" w:rsidRPr="00C4201B">
        <w:t xml:space="preserve"> </w:t>
      </w:r>
      <w:r w:rsidRPr="00C4201B">
        <w:t>динамики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>.</w:t>
      </w:r>
    </w:p>
    <w:p w:rsidR="00C4201B" w:rsidRPr="00C4201B" w:rsidRDefault="003958C8" w:rsidP="00A30D74">
      <w:r w:rsidRPr="00C4201B">
        <w:t>Цель</w:t>
      </w:r>
      <w:r w:rsidR="00C4201B" w:rsidRPr="00C4201B">
        <w:t xml:space="preserve"> </w:t>
      </w:r>
      <w:r w:rsidRPr="00C4201B">
        <w:t>работы</w:t>
      </w:r>
      <w:r w:rsidR="00C4201B" w:rsidRPr="00C4201B">
        <w:t xml:space="preserve"> </w:t>
      </w:r>
      <w:r w:rsidRPr="00C4201B">
        <w:t>рассмотреть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значение</w:t>
      </w:r>
      <w:r w:rsidR="00C4201B" w:rsidRPr="00C4201B">
        <w:t>.</w:t>
      </w:r>
    </w:p>
    <w:p w:rsidR="00C4201B" w:rsidRPr="00C4201B" w:rsidRDefault="003958C8" w:rsidP="00A30D74">
      <w:r w:rsidRPr="00C4201B">
        <w:t>Задачи</w:t>
      </w:r>
      <w:r w:rsidR="00C4201B" w:rsidRPr="00C4201B">
        <w:t>:</w:t>
      </w:r>
    </w:p>
    <w:p w:rsidR="00C4201B" w:rsidRPr="00C4201B" w:rsidRDefault="003958C8" w:rsidP="00A30D74">
      <w:r w:rsidRPr="00C4201B">
        <w:t>определить</w:t>
      </w:r>
      <w:r w:rsidR="00C4201B" w:rsidRPr="00C4201B">
        <w:t xml:space="preserve"> </w:t>
      </w:r>
      <w:r w:rsidRPr="00C4201B">
        <w:t>законодательную</w:t>
      </w:r>
      <w:r w:rsidR="00C4201B" w:rsidRPr="00C4201B">
        <w:t xml:space="preserve"> </w:t>
      </w:r>
      <w:r w:rsidRPr="00C4201B">
        <w:t>базу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банков</w:t>
      </w:r>
      <w:r w:rsidR="00C4201B" w:rsidRPr="00C4201B">
        <w:t>:</w:t>
      </w:r>
    </w:p>
    <w:p w:rsidR="00C4201B" w:rsidRPr="00C4201B" w:rsidRDefault="003958C8" w:rsidP="00A30D74">
      <w:r w:rsidRPr="00C4201B">
        <w:t>рассмотреть</w:t>
      </w:r>
      <w:r w:rsidR="00C4201B" w:rsidRPr="00C4201B">
        <w:t xml:space="preserve"> </w:t>
      </w:r>
      <w:r w:rsidRPr="00C4201B">
        <w:t>порядок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>;</w:t>
      </w:r>
    </w:p>
    <w:p w:rsidR="00C4201B" w:rsidRPr="00C4201B" w:rsidRDefault="003958C8" w:rsidP="00A30D74">
      <w:r w:rsidRPr="00C4201B">
        <w:t>провести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04628D" w:rsidRPr="00C4201B" w:rsidRDefault="003958C8" w:rsidP="00C4201B">
      <w:pPr>
        <w:pStyle w:val="1"/>
      </w:pPr>
      <w:r w:rsidRPr="00C4201B">
        <w:br w:type="page"/>
      </w:r>
      <w:bookmarkStart w:id="1" w:name="_Toc286860713"/>
      <w:r w:rsidR="0004628D" w:rsidRPr="00C4201B">
        <w:t>1</w:t>
      </w:r>
      <w:r w:rsidR="00C4201B" w:rsidRPr="00C4201B">
        <w:t>. Значение и законодательная база рефинансирования банком россии коммерческих банков</w:t>
      </w:r>
      <w:bookmarkEnd w:id="1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C4201B" w:rsidP="00C4201B">
      <w:pPr>
        <w:pStyle w:val="1"/>
      </w:pPr>
      <w:bookmarkStart w:id="2" w:name="_Toc286860714"/>
      <w:r w:rsidRPr="00C4201B">
        <w:t xml:space="preserve">1.1 </w:t>
      </w:r>
      <w:r w:rsidR="007674D5" w:rsidRPr="00C4201B">
        <w:t>Содержание</w:t>
      </w:r>
      <w:r w:rsidRPr="00C4201B">
        <w:t xml:space="preserve"> </w:t>
      </w:r>
      <w:r w:rsidR="007674D5" w:rsidRPr="00C4201B">
        <w:t>и</w:t>
      </w:r>
      <w:r w:rsidRPr="00C4201B">
        <w:t xml:space="preserve"> </w:t>
      </w:r>
      <w:r w:rsidR="007674D5" w:rsidRPr="00C4201B">
        <w:t>значение</w:t>
      </w:r>
      <w:r w:rsidRPr="00C4201B">
        <w:t xml:space="preserve"> </w:t>
      </w:r>
      <w:r w:rsidR="007674D5" w:rsidRPr="00C4201B">
        <w:t>процент</w:t>
      </w:r>
      <w:r w:rsidR="0004628D" w:rsidRPr="00C4201B">
        <w:t>ной</w:t>
      </w:r>
      <w:r w:rsidRPr="00C4201B">
        <w:t xml:space="preserve"> </w:t>
      </w:r>
      <w:r w:rsidR="0004628D" w:rsidRPr="00C4201B">
        <w:t>политики</w:t>
      </w:r>
      <w:r w:rsidRPr="00C4201B">
        <w:t xml:space="preserve"> </w:t>
      </w:r>
      <w:r w:rsidR="0004628D" w:rsidRPr="00C4201B">
        <w:t>центрального</w:t>
      </w:r>
      <w:r w:rsidRPr="00C4201B">
        <w:t xml:space="preserve"> </w:t>
      </w:r>
      <w:r w:rsidR="0004628D" w:rsidRPr="00C4201B">
        <w:t>банка</w:t>
      </w:r>
      <w:bookmarkEnd w:id="2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5832F8" w:rsidP="00C4201B">
      <w:pPr>
        <w:tabs>
          <w:tab w:val="left" w:pos="726"/>
        </w:tabs>
        <w:rPr>
          <w:szCs w:val="20"/>
        </w:rPr>
      </w:pPr>
      <w:r w:rsidRPr="00C4201B">
        <w:t>Во</w:t>
      </w:r>
      <w:r w:rsidR="00C4201B" w:rsidRPr="00C4201B">
        <w:t xml:space="preserve"> </w:t>
      </w:r>
      <w:r w:rsidRPr="00C4201B">
        <w:t>исполнение</w:t>
      </w:r>
      <w:r w:rsidR="00C4201B" w:rsidRPr="00C4201B">
        <w:t xml:space="preserve"> </w:t>
      </w:r>
      <w:r w:rsidRPr="00C4201B">
        <w:t>статьи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Федерального</w:t>
      </w:r>
      <w:r w:rsidR="00C4201B" w:rsidRPr="00C4201B">
        <w:t xml:space="preserve"> </w:t>
      </w:r>
      <w:r w:rsidRPr="00C4201B">
        <w:t>закона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Центральном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Федерации</w:t>
      </w:r>
      <w:r w:rsidR="00C4201B" w:rsidRPr="00C4201B">
        <w:t xml:space="preserve"> (</w:t>
      </w:r>
      <w:r w:rsidRPr="00C4201B">
        <w:t>Банке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) </w:t>
      </w:r>
      <w:r w:rsidRPr="00C4201B">
        <w:t>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со</w:t>
      </w:r>
      <w:r w:rsidR="00C4201B" w:rsidRPr="00C4201B">
        <w:t xml:space="preserve"> </w:t>
      </w:r>
      <w:r w:rsidRPr="00C4201B">
        <w:t>статьями</w:t>
      </w:r>
      <w:r w:rsidR="00C4201B" w:rsidRPr="00C4201B">
        <w:t xml:space="preserve"> </w:t>
      </w:r>
      <w:r w:rsidRPr="00C4201B">
        <w:t>4,</w:t>
      </w:r>
      <w:r w:rsidR="00C4201B" w:rsidRPr="00C4201B">
        <w:t xml:space="preserve"> </w:t>
      </w:r>
      <w:r w:rsidRPr="00C4201B">
        <w:t>35,</w:t>
      </w:r>
      <w:r w:rsidR="00C4201B" w:rsidRPr="00C4201B">
        <w:t xml:space="preserve"> </w:t>
      </w:r>
      <w:r w:rsidRPr="00C4201B">
        <w:t>36,</w:t>
      </w:r>
      <w:r w:rsidR="00C4201B" w:rsidRPr="00C4201B">
        <w:t xml:space="preserve"> </w:t>
      </w:r>
      <w:r w:rsidRPr="00C4201B">
        <w:t>37,</w:t>
      </w:r>
      <w:r w:rsidR="00C4201B" w:rsidRPr="00C4201B">
        <w:t xml:space="preserve"> </w:t>
      </w:r>
      <w:r w:rsidRPr="00C4201B">
        <w:t>40,</w:t>
      </w:r>
      <w:r w:rsidR="00C4201B" w:rsidRPr="00C4201B">
        <w:t xml:space="preserve"> </w:t>
      </w:r>
      <w:r w:rsidRPr="00C4201B">
        <w:t>43,</w:t>
      </w:r>
      <w:r w:rsidR="00C4201B" w:rsidRPr="00C4201B">
        <w:t xml:space="preserve"> </w:t>
      </w:r>
      <w:r w:rsidRPr="00C4201B">
        <w:t>46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47</w:t>
      </w:r>
      <w:r w:rsidR="00C4201B" w:rsidRPr="00C4201B">
        <w:t xml:space="preserve"> </w:t>
      </w:r>
      <w:r w:rsidRPr="00C4201B">
        <w:t>указанного</w:t>
      </w:r>
      <w:r w:rsidR="00C4201B" w:rsidRPr="00C4201B">
        <w:t xml:space="preserve"> </w:t>
      </w:r>
      <w:r w:rsidRPr="00C4201B">
        <w:t>Федерального</w:t>
      </w:r>
      <w:r w:rsidR="00C4201B" w:rsidRPr="00C4201B">
        <w:t xml:space="preserve"> </w:t>
      </w:r>
      <w:r w:rsidRPr="00C4201B">
        <w:t>закона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являясь</w:t>
      </w:r>
      <w:r w:rsidR="00C4201B" w:rsidRPr="00C4201B">
        <w:t xml:space="preserve"> </w:t>
      </w:r>
      <w:r w:rsidRPr="00C4201B">
        <w:t>кредитором</w:t>
      </w:r>
      <w:r w:rsidR="00C4201B" w:rsidRPr="00C4201B">
        <w:t xml:space="preserve"> </w:t>
      </w:r>
      <w:r w:rsidRPr="00C4201B">
        <w:t>последней</w:t>
      </w:r>
      <w:r w:rsidR="00C4201B" w:rsidRPr="00C4201B">
        <w:t xml:space="preserve"> </w:t>
      </w:r>
      <w:r w:rsidRPr="00C4201B">
        <w:t>инстанции,</w:t>
      </w:r>
      <w:r w:rsidR="00C4201B" w:rsidRPr="00C4201B">
        <w:t xml:space="preserve"> </w:t>
      </w:r>
      <w:r w:rsidRPr="00C4201B">
        <w:t>организует</w:t>
      </w:r>
      <w:r w:rsidR="00C4201B" w:rsidRPr="00C4201B">
        <w:t xml:space="preserve"> </w:t>
      </w:r>
      <w:r w:rsidRPr="00C4201B">
        <w:t>систему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(</w:t>
      </w:r>
      <w:r w:rsidRPr="00C4201B">
        <w:t>кредитования</w:t>
      </w:r>
      <w:r w:rsidR="00C4201B" w:rsidRPr="00C4201B">
        <w:t xml:space="preserve">)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том</w:t>
      </w:r>
      <w:r w:rsidR="00C4201B" w:rsidRPr="00C4201B">
        <w:t xml:space="preserve"> </w:t>
      </w:r>
      <w:r w:rsidRPr="00C4201B">
        <w:t>числе</w:t>
      </w:r>
      <w:r w:rsidR="00C4201B" w:rsidRPr="00C4201B">
        <w:t xml:space="preserve"> </w:t>
      </w:r>
      <w:r w:rsidRPr="00C4201B">
        <w:t>устанавливает</w:t>
      </w:r>
      <w:r w:rsidR="00C4201B" w:rsidRPr="00C4201B">
        <w:t xml:space="preserve"> </w:t>
      </w:r>
      <w:r w:rsidRPr="00C4201B">
        <w:t>порядок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условия</w:t>
      </w:r>
      <w:r w:rsidR="00C4201B" w:rsidRPr="00C4201B">
        <w:t xml:space="preserve"> </w:t>
      </w:r>
      <w:r w:rsidRPr="00C4201B">
        <w:t>рефинансирования,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осуществляет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обеспечивая</w:t>
      </w:r>
      <w:r w:rsidR="00C4201B" w:rsidRPr="00C4201B">
        <w:t xml:space="preserve"> </w:t>
      </w:r>
      <w:r w:rsidRPr="00C4201B">
        <w:t>тем</w:t>
      </w:r>
      <w:r w:rsidR="00C4201B" w:rsidRPr="00C4201B">
        <w:t xml:space="preserve"> </w:t>
      </w:r>
      <w:r w:rsidRPr="00C4201B">
        <w:t>самым</w:t>
      </w:r>
      <w:r w:rsidR="00C4201B" w:rsidRPr="00C4201B">
        <w:t xml:space="preserve"> </w:t>
      </w:r>
      <w:r w:rsidRPr="00C4201B">
        <w:t>регулирование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системы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предусмотренное</w:t>
      </w:r>
      <w:r w:rsidR="00C4201B" w:rsidRPr="00C4201B">
        <w:t xml:space="preserve"> </w:t>
      </w:r>
      <w:r w:rsidRPr="00C4201B">
        <w:t>статьей</w:t>
      </w:r>
      <w:r w:rsidR="00C4201B" w:rsidRPr="00C4201B">
        <w:t xml:space="preserve"> </w:t>
      </w:r>
      <w:r w:rsidRPr="00C4201B">
        <w:t>28</w:t>
      </w:r>
      <w:r w:rsidR="00C4201B" w:rsidRPr="00C4201B">
        <w:t xml:space="preserve"> </w:t>
      </w:r>
      <w:r w:rsidRPr="00C4201B">
        <w:t>Федерального</w:t>
      </w:r>
      <w:r w:rsidR="00C4201B" w:rsidRPr="00C4201B">
        <w:t xml:space="preserve"> </w:t>
      </w:r>
      <w:r w:rsidRPr="00C4201B">
        <w:t>закона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банках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" </w:t>
      </w:r>
      <w:r w:rsidRPr="00C4201B">
        <w:t>право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недостатке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осуществления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клиентов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выполнения</w:t>
      </w:r>
      <w:r w:rsidR="00C4201B" w:rsidRPr="00C4201B">
        <w:t xml:space="preserve"> </w:t>
      </w:r>
      <w:r w:rsidRPr="00C4201B">
        <w:t>принятых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себя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обращаться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получением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определяемых</w:t>
      </w:r>
      <w:r w:rsidR="00C4201B" w:rsidRPr="00C4201B">
        <w:t xml:space="preserve"> </w:t>
      </w:r>
      <w:r w:rsidRPr="00C4201B">
        <w:t>им</w:t>
      </w:r>
      <w:r w:rsidR="00C4201B" w:rsidRPr="00C4201B">
        <w:t xml:space="preserve"> </w:t>
      </w:r>
      <w:r w:rsidRPr="00C4201B">
        <w:t>условиях</w:t>
      </w:r>
      <w:r w:rsidR="00C4201B" w:rsidRPr="00C4201B">
        <w:t xml:space="preserve">. </w:t>
      </w:r>
      <w:r w:rsidRPr="00C4201B">
        <w:t>Операции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проводятся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рамках</w:t>
      </w:r>
      <w:r w:rsidR="00C4201B" w:rsidRPr="00C4201B">
        <w:t xml:space="preserve"> </w:t>
      </w:r>
      <w:r w:rsidRPr="00C4201B">
        <w:t>заключенных</w:t>
      </w:r>
      <w:r w:rsidR="00C4201B" w:rsidRPr="00C4201B">
        <w:t xml:space="preserve"> </w:t>
      </w:r>
      <w:r w:rsidRPr="00C4201B">
        <w:t>между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 </w:t>
      </w:r>
      <w:r w:rsidRPr="00C4201B">
        <w:t>договоров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главами</w:t>
      </w:r>
      <w:r w:rsidR="00C4201B" w:rsidRPr="00C4201B">
        <w:t xml:space="preserve"> </w:t>
      </w:r>
      <w:r w:rsidRPr="00C4201B">
        <w:t>23,</w:t>
      </w:r>
      <w:r w:rsidR="00C4201B" w:rsidRPr="00C4201B">
        <w:t xml:space="preserve"> </w:t>
      </w:r>
      <w:r w:rsidRPr="00C4201B">
        <w:t>28,</w:t>
      </w:r>
      <w:r w:rsidR="00C4201B" w:rsidRPr="00C4201B">
        <w:t xml:space="preserve"> </w:t>
      </w:r>
      <w:r w:rsidRPr="00C4201B">
        <w:t>42,</w:t>
      </w:r>
      <w:r w:rsidR="00C4201B" w:rsidRPr="00C4201B">
        <w:t xml:space="preserve"> </w:t>
      </w:r>
      <w:r w:rsidRPr="00C4201B">
        <w:t>45</w:t>
      </w:r>
      <w:r w:rsidR="00C4201B" w:rsidRPr="00C4201B">
        <w:t xml:space="preserve"> (</w:t>
      </w:r>
      <w:r w:rsidRPr="00C4201B">
        <w:t>ст</w:t>
      </w:r>
      <w:r w:rsidR="00C4201B" w:rsidRPr="00C4201B">
        <w:t>.8</w:t>
      </w:r>
      <w:r w:rsidRPr="00C4201B">
        <w:t>50</w:t>
      </w:r>
      <w:r w:rsidR="00C4201B" w:rsidRPr="00C4201B">
        <w:t xml:space="preserve">) </w:t>
      </w:r>
      <w:r w:rsidRPr="00C4201B">
        <w:t>Гражданского</w:t>
      </w:r>
      <w:r w:rsidR="00C4201B" w:rsidRPr="00C4201B">
        <w:t xml:space="preserve"> </w:t>
      </w:r>
      <w:r w:rsidRPr="00C4201B">
        <w:t>кодекса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Федерации,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Федеральным</w:t>
      </w:r>
      <w:r w:rsidR="00C4201B" w:rsidRPr="00C4201B">
        <w:t xml:space="preserve"> </w:t>
      </w:r>
      <w:r w:rsidRPr="00C4201B">
        <w:t>законом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банках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". </w:t>
      </w:r>
      <w:r w:rsidRPr="00C4201B">
        <w:t>Порядок</w:t>
      </w:r>
      <w:r w:rsidR="00C4201B" w:rsidRPr="00C4201B">
        <w:t xml:space="preserve"> </w:t>
      </w:r>
      <w:r w:rsidRPr="00C4201B">
        <w:t>осуществления</w:t>
      </w:r>
      <w:r w:rsidR="00C4201B" w:rsidRPr="00C4201B">
        <w:t xml:space="preserve"> </w:t>
      </w:r>
      <w:r w:rsidRPr="00C4201B">
        <w:t>операций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представлен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двух</w:t>
      </w:r>
      <w:r w:rsidR="00C4201B" w:rsidRPr="00C4201B">
        <w:t xml:space="preserve"> </w:t>
      </w:r>
      <w:r w:rsidRPr="00C4201B">
        <w:t>нормативных</w:t>
      </w:r>
      <w:r w:rsidR="00C4201B" w:rsidRPr="00C4201B">
        <w:t xml:space="preserve"> </w:t>
      </w:r>
      <w:r w:rsidRPr="00C4201B">
        <w:t>документах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: </w:t>
      </w:r>
      <w:r w:rsidRPr="00C4201B">
        <w:t>в</w:t>
      </w:r>
      <w:r w:rsidR="00C4201B" w:rsidRPr="00C4201B">
        <w:t xml:space="preserve"> </w:t>
      </w:r>
      <w:r w:rsidRPr="00C4201B">
        <w:t>Положении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4</w:t>
      </w:r>
      <w:r w:rsidR="00C4201B" w:rsidRPr="00C4201B">
        <w:t xml:space="preserve"> </w:t>
      </w:r>
      <w:r w:rsidRPr="00C4201B">
        <w:t>августа</w:t>
      </w:r>
      <w:r w:rsidR="00C4201B" w:rsidRPr="00C4201B">
        <w:t xml:space="preserve"> </w:t>
      </w:r>
      <w:r w:rsidRPr="00C4201B">
        <w:t>2003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236П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>"</w:t>
      </w:r>
      <w:r w:rsidRPr="00C4201B">
        <w:t>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Положении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 xml:space="preserve"> </w:t>
      </w:r>
      <w:r w:rsidRPr="00C4201B">
        <w:t>ноября</w:t>
      </w:r>
      <w:r w:rsidR="00C4201B" w:rsidRPr="00C4201B">
        <w:t xml:space="preserve"> </w:t>
      </w:r>
      <w:r w:rsidRPr="00C4201B">
        <w:t>2007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поручительствами</w:t>
      </w:r>
      <w:r w:rsidR="00C4201B" w:rsidRPr="00C4201B">
        <w:rPr>
          <w:szCs w:val="20"/>
        </w:rPr>
        <w:t>".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Официальные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базовые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бывают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двух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видов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01B">
        <w:t>ставка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рефинансированию</w:t>
      </w:r>
      <w:r w:rsidR="00C4201B" w:rsidRPr="00C4201B">
        <w:t xml:space="preserve"> (</w:t>
      </w:r>
      <w:r w:rsidRPr="00C4201B">
        <w:t>кредитованию</w:t>
      </w:r>
      <w:r w:rsidR="00C4201B" w:rsidRPr="00C4201B">
        <w:t xml:space="preserve"> </w:t>
      </w:r>
      <w:r w:rsidRPr="00C4201B">
        <w:t>банковских</w:t>
      </w:r>
      <w:r w:rsidR="00C4201B" w:rsidRPr="00C4201B">
        <w:t xml:space="preserve"> </w:t>
      </w:r>
      <w:r w:rsidRPr="00C4201B">
        <w:t>учреждений</w:t>
      </w:r>
      <w:r w:rsidR="00C4201B" w:rsidRPr="00C4201B">
        <w:t>)</w:t>
      </w:r>
      <w:r w:rsidR="00C4201B">
        <w:t xml:space="preserve"> - </w:t>
      </w:r>
      <w:r w:rsidRPr="00C4201B">
        <w:t>это</w:t>
      </w:r>
      <w:r w:rsidR="00C4201B" w:rsidRPr="00C4201B">
        <w:t xml:space="preserve"> </w:t>
      </w:r>
      <w:r w:rsidRPr="00C4201B">
        <w:t>плата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Центрального</w:t>
      </w:r>
      <w:r w:rsidR="00C4201B" w:rsidRPr="00C4201B">
        <w:t xml:space="preserve"> </w:t>
      </w:r>
      <w:r w:rsidRPr="00C4201B">
        <w:t>банка,</w:t>
      </w:r>
      <w:r w:rsidR="00C4201B" w:rsidRPr="00C4201B">
        <w:t xml:space="preserve"> </w:t>
      </w:r>
      <w:r w:rsidRPr="00C4201B">
        <w:t>которые</w:t>
      </w:r>
      <w:r w:rsidR="00C4201B" w:rsidRPr="00C4201B">
        <w:t xml:space="preserve"> </w:t>
      </w:r>
      <w:r w:rsidRPr="00C4201B">
        <w:t>он</w:t>
      </w:r>
      <w:r w:rsidR="00C4201B" w:rsidRPr="00C4201B">
        <w:t xml:space="preserve"> </w:t>
      </w:r>
      <w:r w:rsidRPr="00C4201B">
        <w:t>предоставляет</w:t>
      </w:r>
      <w:r w:rsidR="00C4201B" w:rsidRPr="00C4201B">
        <w:t xml:space="preserve"> </w:t>
      </w:r>
      <w:r w:rsidRPr="00C4201B">
        <w:t>коммерческим</w:t>
      </w:r>
      <w:r w:rsidR="00C4201B" w:rsidRPr="00C4201B">
        <w:t xml:space="preserve"> </w:t>
      </w:r>
      <w:r w:rsidRPr="00C4201B">
        <w:t>банкам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качестве</w:t>
      </w:r>
      <w:r w:rsidR="00C4201B" w:rsidRPr="00C4201B">
        <w:t xml:space="preserve"> </w:t>
      </w:r>
      <w:r w:rsidRPr="00C4201B">
        <w:t>кредитора</w:t>
      </w:r>
      <w:r w:rsidR="00C4201B" w:rsidRPr="00C4201B">
        <w:t xml:space="preserve"> </w:t>
      </w:r>
      <w:r w:rsidRPr="00C4201B">
        <w:t>последней</w:t>
      </w:r>
      <w:r w:rsidR="00C4201B" w:rsidRPr="00C4201B">
        <w:t xml:space="preserve"> </w:t>
      </w:r>
      <w:r w:rsidRPr="00C4201B">
        <w:t>инстанции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C4201B">
        <w:t>ставка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редисконтированию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учетная</w:t>
      </w:r>
      <w:r w:rsidR="00C4201B" w:rsidRPr="00C4201B">
        <w:t xml:space="preserve"> </w:t>
      </w:r>
      <w:r w:rsidRPr="00C4201B">
        <w:t>ставка</w:t>
      </w:r>
      <w:r w:rsidR="00C4201B">
        <w:t xml:space="preserve"> - </w:t>
      </w:r>
      <w:r w:rsidRPr="00C4201B">
        <w:t>это</w:t>
      </w:r>
      <w:r w:rsidR="00C4201B" w:rsidRPr="00C4201B">
        <w:t xml:space="preserve"> </w:t>
      </w:r>
      <w:r w:rsidRPr="00C4201B">
        <w:t>плата,</w:t>
      </w:r>
      <w:r w:rsidR="00C4201B" w:rsidRPr="00C4201B">
        <w:t xml:space="preserve"> </w:t>
      </w:r>
      <w:r w:rsidRPr="00C4201B">
        <w:t>взимаемая</w:t>
      </w:r>
      <w:r w:rsidR="00C4201B" w:rsidRPr="00C4201B">
        <w:t xml:space="preserve"> </w:t>
      </w:r>
      <w:r w:rsidRPr="00C4201B">
        <w:t>Центральным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покупке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наступления</w:t>
      </w:r>
      <w:r w:rsidR="00C4201B" w:rsidRPr="00C4201B">
        <w:t xml:space="preserve"> </w:t>
      </w:r>
      <w:r w:rsidRPr="00C4201B">
        <w:t>сроков</w:t>
      </w:r>
      <w:r w:rsidR="00C4201B" w:rsidRPr="00C4201B">
        <w:t xml:space="preserve"> </w:t>
      </w:r>
      <w:r w:rsidRPr="00C4201B">
        <w:t>оплаты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ним</w:t>
      </w:r>
      <w:r w:rsidR="00CC2C52" w:rsidRPr="00C4201B">
        <w:rPr>
          <w:rStyle w:val="ad"/>
          <w:color w:val="000000"/>
        </w:rPr>
        <w:footnoteReference w:id="1"/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Ставка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несколько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выше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ставки,</w:t>
      </w:r>
      <w:r w:rsidR="00C4201B" w:rsidRPr="00C4201B">
        <w:rPr>
          <w:lang w:val="ru-RU"/>
        </w:rPr>
        <w:t xml:space="preserve"> т.к. </w:t>
      </w:r>
      <w:r w:rsidRPr="00C4201B">
        <w:rPr>
          <w:lang w:val="ru-RU"/>
        </w:rPr>
        <w:t>ссудные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ломбардный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дорогими,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чем</w:t>
      </w:r>
      <w:r w:rsidR="00C4201B" w:rsidRPr="00C4201B">
        <w:rPr>
          <w:lang w:val="ru-RU"/>
        </w:rPr>
        <w:t xml:space="preserve"> </w:t>
      </w:r>
      <w:r w:rsidR="00A30D74" w:rsidRPr="00C4201B">
        <w:rPr>
          <w:lang w:val="ru-RU"/>
        </w:rPr>
        <w:t>торгово</w:t>
      </w:r>
      <w:r w:rsidR="00A30D74">
        <w:rPr>
          <w:lang w:val="ru-RU"/>
        </w:rPr>
        <w:t>-</w:t>
      </w:r>
      <w:r w:rsidR="00A30D74" w:rsidRPr="00C4201B">
        <w:rPr>
          <w:lang w:val="ru-RU"/>
        </w:rPr>
        <w:t>комиссионные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покупка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>).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помощью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возможность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4201B">
        <w:t>воздействовать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спрос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предложение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путем</w:t>
      </w:r>
      <w:r w:rsidR="00C4201B" w:rsidRPr="00C4201B">
        <w:t xml:space="preserve"> </w:t>
      </w:r>
      <w:r w:rsidRPr="00C4201B">
        <w:t>изменения</w:t>
      </w:r>
      <w:r w:rsidR="00C4201B" w:rsidRPr="00C4201B">
        <w:t xml:space="preserve"> </w:t>
      </w:r>
      <w:r w:rsidRPr="00C4201B">
        <w:t>стоимости</w:t>
      </w:r>
      <w:r w:rsidR="00C4201B" w:rsidRPr="00C4201B">
        <w:t xml:space="preserve"> </w:t>
      </w:r>
      <w:r w:rsidRPr="00C4201B">
        <w:t>предоставляемых</w:t>
      </w:r>
      <w:r w:rsidR="00C4201B" w:rsidRPr="00C4201B">
        <w:t xml:space="preserve"> </w:t>
      </w:r>
      <w:r w:rsidRPr="00C4201B">
        <w:t>кредитов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4201B">
        <w:t>регулировать</w:t>
      </w:r>
      <w:r w:rsidR="00C4201B" w:rsidRPr="00C4201B">
        <w:t xml:space="preserve"> </w:t>
      </w:r>
      <w:r w:rsidRPr="00C4201B">
        <w:t>уровень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банков,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кредитную</w:t>
      </w:r>
      <w:r w:rsidR="00C4201B" w:rsidRPr="00C4201B">
        <w:t xml:space="preserve"> </w:t>
      </w:r>
      <w:r w:rsidRPr="00C4201B">
        <w:t>активность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4201B">
        <w:t>регулировать</w:t>
      </w:r>
      <w:r w:rsidR="00C4201B" w:rsidRPr="00C4201B">
        <w:t xml:space="preserve"> </w:t>
      </w:r>
      <w:r w:rsidRPr="00C4201B">
        <w:t>объем</w:t>
      </w:r>
      <w:r w:rsidR="00C4201B" w:rsidRPr="00C4201B">
        <w:t xml:space="preserve"> </w:t>
      </w:r>
      <w:r w:rsidRPr="00C4201B">
        <w:t>денежной</w:t>
      </w:r>
      <w:r w:rsidR="00C4201B" w:rsidRPr="00C4201B">
        <w:t xml:space="preserve"> </w:t>
      </w:r>
      <w:r w:rsidRPr="00C4201B">
        <w:t>массы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стране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4201B">
        <w:t>предоставлять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институтам</w:t>
      </w:r>
      <w:r w:rsidR="00C4201B" w:rsidRPr="00C4201B">
        <w:t xml:space="preserve"> </w:t>
      </w:r>
      <w:r w:rsidRPr="00C4201B">
        <w:t>экстренную</w:t>
      </w:r>
      <w:r w:rsidR="00C4201B" w:rsidRPr="00C4201B">
        <w:t xml:space="preserve"> </w:t>
      </w:r>
      <w:r w:rsidRPr="00C4201B">
        <w:t>финансовую</w:t>
      </w:r>
      <w:r w:rsidR="00C4201B" w:rsidRPr="00C4201B">
        <w:t xml:space="preserve"> </w:t>
      </w:r>
      <w:r w:rsidRPr="00C4201B">
        <w:t>помощь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Повышение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затрудняет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возможность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получить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ресурсы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расширять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масштабы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клиентурой,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снижение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ведет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обратным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процессам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Установление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это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косвенный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метод,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изменение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условий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повышение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требований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качеству,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ограничение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круга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переучитываемых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введение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относится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прямым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методам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политики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Аналогично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установление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базовой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косвенный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метод,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введение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прямых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ограничений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отдельных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отношении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сроков,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величины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условий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прямой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административный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метод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Воздействие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%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конъюнктуру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рынка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Центральный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воздействия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4201B">
        <w:t>процентные</w:t>
      </w:r>
      <w:r w:rsidR="00C4201B" w:rsidRPr="00C4201B">
        <w:t xml:space="preserve"> </w:t>
      </w:r>
      <w:r w:rsidRPr="00C4201B">
        <w:t>ставки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депозитам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банков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4201B">
        <w:t>доходность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4201B">
        <w:t>процентные</w:t>
      </w:r>
      <w:r w:rsidR="00C4201B" w:rsidRPr="00C4201B">
        <w:t xml:space="preserve"> </w:t>
      </w:r>
      <w:r w:rsidRPr="00C4201B">
        <w:t>ставки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межбанковским</w:t>
      </w:r>
      <w:r w:rsidR="00C4201B" w:rsidRPr="00C4201B">
        <w:t xml:space="preserve"> </w:t>
      </w:r>
      <w:r w:rsidRPr="00C4201B">
        <w:t>кредитам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спрос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экономике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двух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составляющих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4201B">
        <w:t>инвестиционного</w:t>
      </w:r>
      <w:r w:rsidR="00C4201B" w:rsidRPr="00C4201B">
        <w:t xml:space="preserve"> </w:t>
      </w:r>
      <w:r w:rsidRPr="00C4201B">
        <w:t>спроса</w:t>
      </w:r>
      <w:r w:rsidR="00C4201B" w:rsidRPr="00C4201B">
        <w:t xml:space="preserve"> </w:t>
      </w:r>
      <w:r w:rsidRPr="00C4201B">
        <w:t>предприятий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4201B">
        <w:t>объема</w:t>
      </w:r>
      <w:r w:rsidR="00C4201B" w:rsidRPr="00C4201B">
        <w:t xml:space="preserve"> </w:t>
      </w:r>
      <w:r w:rsidRPr="00C4201B">
        <w:t>кредита,</w:t>
      </w:r>
      <w:r w:rsidR="00C4201B" w:rsidRPr="00C4201B">
        <w:t xml:space="preserve"> </w:t>
      </w:r>
      <w:r w:rsidRPr="00C4201B">
        <w:t>необходимого</w:t>
      </w:r>
      <w:r w:rsidR="00C4201B" w:rsidRPr="00C4201B">
        <w:t xml:space="preserve"> </w:t>
      </w:r>
      <w:r w:rsidRPr="00C4201B">
        <w:t>правительству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покрытия</w:t>
      </w:r>
      <w:r w:rsidR="00C4201B" w:rsidRPr="00C4201B">
        <w:t xml:space="preserve"> </w:t>
      </w:r>
      <w:r w:rsidRPr="00C4201B">
        <w:t>бюджетного</w:t>
      </w:r>
      <w:r w:rsidR="00C4201B" w:rsidRPr="00C4201B">
        <w:t xml:space="preserve"> </w:t>
      </w:r>
      <w:r w:rsidRPr="00C4201B">
        <w:t>дефицита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Чем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больше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заимствует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правительство,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меньше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достается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реальному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сектору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Предложение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сбережений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личном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общественном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секторе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Если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сбережения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сокращаются,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недостаток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поднимет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процента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Центральный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двумя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путями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4201B">
        <w:t>через</w:t>
      </w:r>
      <w:r w:rsidR="00C4201B" w:rsidRPr="00C4201B">
        <w:t xml:space="preserve"> </w:t>
      </w:r>
      <w:r w:rsidRPr="00C4201B">
        <w:t>фиксацию</w:t>
      </w:r>
      <w:r w:rsidR="00C4201B" w:rsidRPr="00C4201B">
        <w:t xml:space="preserve"> </w:t>
      </w:r>
      <w:r w:rsidRPr="00C4201B">
        <w:t>ставок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предоставляемым</w:t>
      </w:r>
      <w:r w:rsidR="00C4201B" w:rsidRPr="00C4201B">
        <w:t xml:space="preserve"> </w:t>
      </w:r>
      <w:r w:rsidRPr="00C4201B">
        <w:t>коммерческим</w:t>
      </w:r>
      <w:r w:rsidR="00C4201B" w:rsidRPr="00C4201B">
        <w:t xml:space="preserve"> </w:t>
      </w:r>
      <w:r w:rsidRPr="00C4201B">
        <w:t>банкам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4201B">
        <w:t>через</w:t>
      </w:r>
      <w:r w:rsidR="00C4201B" w:rsidRPr="00C4201B">
        <w:t xml:space="preserve"> </w:t>
      </w:r>
      <w:r w:rsidRPr="00C4201B">
        <w:t>контроль</w:t>
      </w:r>
      <w:r w:rsidR="00C4201B" w:rsidRPr="00C4201B">
        <w:t xml:space="preserve"> </w:t>
      </w:r>
      <w:r w:rsidRPr="00C4201B">
        <w:t>над</w:t>
      </w:r>
      <w:r w:rsidR="00C4201B" w:rsidRPr="00C4201B">
        <w:t xml:space="preserve"> </w:t>
      </w:r>
      <w:r w:rsidRPr="00C4201B">
        <w:t>ставками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учреждений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б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во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втором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случае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регулированию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подлежат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лишь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отдельных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только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некоторых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Рост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влечет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собой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свою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очередь,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обусловливает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уменьшение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спроса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увеличение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предложения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Предложение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свою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очередь,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возрастает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Таким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образом,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влечет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собой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снижение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доходности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Понижение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наоборот,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удешевляет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депозиты,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приводит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противоположным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процессам</w:t>
      </w:r>
      <w:r w:rsidR="00C4201B" w:rsidRPr="00C4201B">
        <w:rPr>
          <w:lang w:val="ru-RU"/>
        </w:rPr>
        <w:t xml:space="preserve">: </w:t>
      </w:r>
      <w:r w:rsidRPr="00C4201B">
        <w:rPr>
          <w:lang w:val="ru-RU"/>
        </w:rPr>
        <w:t>повышается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спрос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уменьшается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предложение,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поднимается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падает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доходность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качестве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межбанковской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берется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средневзвешенная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однодневным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кредитам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кредитам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московском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межбанковском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целях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снижения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инфляции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используется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жесткая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рестрикционная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П,</w:t>
      </w:r>
      <w:r w:rsidR="00C4201B" w:rsidRPr="00C4201B">
        <w:rPr>
          <w:lang w:val="ru-RU"/>
        </w:rPr>
        <w:t xml:space="preserve"> т.е. </w:t>
      </w:r>
      <w:r w:rsidRPr="00C4201B">
        <w:rPr>
          <w:lang w:val="ru-RU"/>
        </w:rPr>
        <w:t>повышение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установление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надбавки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обычному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уровню</w:t>
      </w:r>
      <w:r w:rsidR="00C4201B" w:rsidRPr="00C4201B">
        <w:rPr>
          <w:lang w:val="ru-RU"/>
        </w:rPr>
        <w:t>).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может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непосредственно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воздействовать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операциям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своими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клиентами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Эти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главным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образом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количеством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обращении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эффективностью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деятельности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системы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Следует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также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виду,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включает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себя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риски,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находятся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сферы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воздействия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>.</w:t>
      </w:r>
    </w:p>
    <w:p w:rsidR="00C4201B" w:rsidRDefault="00C4201B" w:rsidP="00C4201B">
      <w:pPr>
        <w:pStyle w:val="1"/>
        <w:tabs>
          <w:tab w:val="left" w:pos="726"/>
        </w:tabs>
        <w:ind w:firstLine="709"/>
        <w:jc w:val="both"/>
        <w:rPr>
          <w:i w:val="0"/>
          <w:smallCaps w:val="0"/>
          <w:color w:val="000000"/>
        </w:rPr>
      </w:pPr>
    </w:p>
    <w:p w:rsidR="007674D5" w:rsidRDefault="00C4201B" w:rsidP="00C4201B">
      <w:pPr>
        <w:pStyle w:val="1"/>
      </w:pPr>
      <w:bookmarkStart w:id="3" w:name="_Toc286860715"/>
      <w:r w:rsidRPr="00C4201B">
        <w:t xml:space="preserve">1.2 </w:t>
      </w:r>
      <w:r w:rsidR="007674D5" w:rsidRPr="00C4201B">
        <w:t>Общая</w:t>
      </w:r>
      <w:r w:rsidRPr="00C4201B">
        <w:t xml:space="preserve"> </w:t>
      </w:r>
      <w:r w:rsidR="007674D5" w:rsidRPr="00C4201B">
        <w:t>характеристика</w:t>
      </w:r>
      <w:r w:rsidRPr="00C4201B">
        <w:t xml:space="preserve"> </w:t>
      </w:r>
      <w:r w:rsidR="007674D5" w:rsidRPr="00C4201B">
        <w:t>и</w:t>
      </w:r>
      <w:r w:rsidRPr="00C4201B">
        <w:t xml:space="preserve"> </w:t>
      </w:r>
      <w:r w:rsidR="007674D5" w:rsidRPr="00C4201B">
        <w:t>механизм</w:t>
      </w:r>
      <w:r w:rsidRPr="00C4201B">
        <w:t xml:space="preserve"> </w:t>
      </w:r>
      <w:r w:rsidR="007674D5" w:rsidRPr="00C4201B">
        <w:t>действия</w:t>
      </w:r>
      <w:r w:rsidRPr="00C4201B">
        <w:t xml:space="preserve"> </w:t>
      </w:r>
      <w:r w:rsidR="007674D5" w:rsidRPr="00C4201B">
        <w:t>обязательных</w:t>
      </w:r>
      <w:r w:rsidRPr="00C4201B">
        <w:t xml:space="preserve"> </w:t>
      </w:r>
      <w:r w:rsidR="007674D5" w:rsidRPr="00C4201B">
        <w:t>резервных</w:t>
      </w:r>
      <w:r w:rsidRPr="00C4201B">
        <w:t xml:space="preserve"> </w:t>
      </w:r>
      <w:r w:rsidR="007674D5" w:rsidRPr="00C4201B">
        <w:t>требований</w:t>
      </w:r>
      <w:bookmarkEnd w:id="3"/>
    </w:p>
    <w:p w:rsidR="00C4201B" w:rsidRPr="00C4201B" w:rsidRDefault="00C4201B" w:rsidP="00C4201B">
      <w:pPr>
        <w:rPr>
          <w:lang w:eastAsia="en-US"/>
        </w:rPr>
      </w:pPr>
    </w:p>
    <w:p w:rsid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Резервные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требования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</w:t>
      </w:r>
      <w:r w:rsidR="00A30D74">
        <w:rPr>
          <w:lang w:val="ru-RU"/>
        </w:rPr>
        <w:t>-</w:t>
      </w:r>
      <w:r w:rsidRPr="00C4201B">
        <w:rPr>
          <w:lang w:val="ru-RU"/>
        </w:rPr>
        <w:t>кредитного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Они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представляют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собой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часть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ресурсов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учреждений,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содержащуюся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требованию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беспроцентном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как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правило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счете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Обязательные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служили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гарантийным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фондом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депозитов</w:t>
      </w:r>
      <w:r w:rsidR="00C4201B" w:rsidRPr="00C4201B">
        <w:rPr>
          <w:lang w:val="ru-RU"/>
        </w:rPr>
        <w:t>.</w:t>
      </w:r>
    </w:p>
    <w:p w:rsidR="008002A7" w:rsidRPr="008002A7" w:rsidRDefault="008002A7" w:rsidP="008002A7">
      <w:pPr>
        <w:pStyle w:val="af6"/>
      </w:pPr>
      <w:r w:rsidRPr="008002A7">
        <w:t>кредит центральный банк россия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настоящее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выполняют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функции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4201B">
        <w:t>обеспечивают</w:t>
      </w:r>
      <w:r w:rsidR="00C4201B" w:rsidRPr="00C4201B">
        <w:t xml:space="preserve"> </w:t>
      </w:r>
      <w:r w:rsidRPr="00C4201B">
        <w:t>постоянный</w:t>
      </w:r>
      <w:r w:rsidR="00C4201B" w:rsidRPr="00C4201B">
        <w:t xml:space="preserve"> </w:t>
      </w:r>
      <w:r w:rsidRPr="00C4201B">
        <w:t>уровень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аккумуляции</w:t>
      </w:r>
      <w:r w:rsidR="00C4201B" w:rsidRPr="00C4201B">
        <w:t xml:space="preserve"> </w:t>
      </w:r>
      <w:r w:rsidRPr="00C4201B">
        <w:t>минимального</w:t>
      </w:r>
      <w:r w:rsidR="00C4201B" w:rsidRPr="00C4201B">
        <w:t xml:space="preserve"> </w:t>
      </w:r>
      <w:r w:rsidRPr="00C4201B">
        <w:t>резерва,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подлежит</w:t>
      </w:r>
      <w:r w:rsidR="00C4201B" w:rsidRPr="00C4201B">
        <w:t xml:space="preserve"> </w:t>
      </w:r>
      <w:r w:rsidRPr="00C4201B">
        <w:t>кредитованию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4201B">
        <w:t>являются</w:t>
      </w:r>
      <w:r w:rsidR="00C4201B" w:rsidRPr="00C4201B">
        <w:t xml:space="preserve"> </w:t>
      </w:r>
      <w:r w:rsidRPr="00C4201B">
        <w:t>инструментом</w:t>
      </w:r>
      <w:r w:rsidR="00C4201B" w:rsidRPr="00C4201B">
        <w:t xml:space="preserve"> </w:t>
      </w:r>
      <w:r w:rsidRPr="00C4201B">
        <w:t>центрального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регулирования</w:t>
      </w:r>
      <w:r w:rsidR="00C4201B" w:rsidRPr="00C4201B">
        <w:t xml:space="preserve"> </w:t>
      </w:r>
      <w:r w:rsidRPr="00C4201B">
        <w:t>денежной</w:t>
      </w:r>
      <w:r w:rsidR="00C4201B" w:rsidRPr="00C4201B">
        <w:t xml:space="preserve"> </w:t>
      </w:r>
      <w:r w:rsidRPr="00C4201B">
        <w:t>массы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стране,</w:t>
      </w:r>
      <w:r w:rsidR="00C4201B" w:rsidRPr="00C4201B">
        <w:t xml:space="preserve"> </w:t>
      </w:r>
      <w:r w:rsidRPr="00C4201B">
        <w:t>платеже</w:t>
      </w:r>
      <w:r w:rsidR="00C4201B">
        <w:t xml:space="preserve"> - </w:t>
      </w:r>
      <w:r w:rsidRPr="00C4201B">
        <w:t>и</w:t>
      </w:r>
      <w:r w:rsidR="00C4201B" w:rsidRPr="00C4201B">
        <w:t xml:space="preserve"> </w:t>
      </w:r>
      <w:r w:rsidRPr="00C4201B">
        <w:t>кредитоспособности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банков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Когда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масса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обороте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наличных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безналичных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превосходит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необходимую,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проводит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рестрикционную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путем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увеличения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нормативов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Управление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нормой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оказывает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влияние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прибыльности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либо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понижая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ресурсов,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депозитов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Нормы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верхнюю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границу,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величина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неодинакова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странах</w:t>
      </w:r>
      <w:r w:rsidR="00CC2C52" w:rsidRPr="00C4201B">
        <w:rPr>
          <w:rStyle w:val="ad"/>
          <w:color w:val="000000"/>
          <w:lang w:val="ru-RU"/>
        </w:rPr>
        <w:footnoteReference w:id="2"/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Норма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может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дифференцироваться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4201B">
        <w:t>величины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пассивов</w:t>
      </w:r>
      <w:r w:rsidR="00C4201B" w:rsidRPr="00C4201B">
        <w:t xml:space="preserve"> </w:t>
      </w:r>
      <w:r w:rsidRPr="00C4201B">
        <w:t>банков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4201B">
        <w:t>срока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4201B">
        <w:t>видов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размеров</w:t>
      </w:r>
      <w:r w:rsidR="00C4201B" w:rsidRPr="00C4201B">
        <w:t xml:space="preserve"> </w:t>
      </w:r>
      <w:r w:rsidRPr="00C4201B">
        <w:t>привлекаемых</w:t>
      </w:r>
      <w:r w:rsidR="00C4201B" w:rsidRPr="00C4201B">
        <w:t xml:space="preserve"> </w:t>
      </w:r>
      <w:r w:rsidRPr="00C4201B">
        <w:t>ими</w:t>
      </w:r>
      <w:r w:rsidR="00C4201B" w:rsidRPr="00C4201B">
        <w:t xml:space="preserve"> </w:t>
      </w:r>
      <w:r w:rsidRPr="00C4201B">
        <w:t>депозитов</w:t>
      </w:r>
      <w:r w:rsidR="00C4201B" w:rsidRPr="00C4201B">
        <w:t xml:space="preserve"> (</w:t>
      </w:r>
      <w:r w:rsidRPr="00C4201B">
        <w:t>до</w:t>
      </w:r>
      <w:r w:rsidR="00C4201B" w:rsidRPr="00C4201B">
        <w:t xml:space="preserve"> </w:t>
      </w:r>
      <w:r w:rsidRPr="00C4201B">
        <w:t>востребования,</w:t>
      </w:r>
      <w:r w:rsidR="00C4201B" w:rsidRPr="00C4201B">
        <w:t xml:space="preserve"> </w:t>
      </w:r>
      <w:r w:rsidRPr="00C4201B">
        <w:t>срочный,</w:t>
      </w:r>
      <w:r w:rsidR="00C4201B" w:rsidRPr="00C4201B">
        <w:t xml:space="preserve"> </w:t>
      </w:r>
      <w:r w:rsidRPr="00C4201B">
        <w:t>сберегательный,</w:t>
      </w:r>
      <w:r w:rsidR="00C4201B" w:rsidRPr="00C4201B">
        <w:t xml:space="preserve"> </w:t>
      </w:r>
      <w:r w:rsidRPr="00C4201B">
        <w:t>специальный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прочие</w:t>
      </w:r>
      <w:r w:rsidR="00C4201B" w:rsidRPr="00C4201B">
        <w:t xml:space="preserve"> </w:t>
      </w:r>
      <w:r w:rsidRPr="00C4201B">
        <w:t>вклады</w:t>
      </w:r>
      <w:r w:rsidR="00C4201B" w:rsidRPr="00C4201B">
        <w:t xml:space="preserve">) </w:t>
      </w:r>
      <w:r w:rsidRPr="00C4201B">
        <w:t>в</w:t>
      </w:r>
      <w:r w:rsidR="00C4201B" w:rsidRPr="00C4201B">
        <w:t xml:space="preserve"> </w:t>
      </w:r>
      <w:r w:rsidRPr="00C4201B">
        <w:t>национальной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иностранной</w:t>
      </w:r>
      <w:r w:rsidR="00C4201B" w:rsidRPr="00C4201B">
        <w:t xml:space="preserve"> </w:t>
      </w:r>
      <w:r w:rsidRPr="00C4201B">
        <w:t>валюте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4201B">
        <w:t>гражданства</w:t>
      </w:r>
      <w:r w:rsidR="00C4201B" w:rsidRPr="00C4201B">
        <w:t xml:space="preserve"> </w:t>
      </w:r>
      <w:r w:rsidRPr="00C4201B">
        <w:t>вкладчика</w:t>
      </w:r>
      <w:r w:rsidR="00C4201B" w:rsidRPr="00C4201B">
        <w:t xml:space="preserve"> (</w:t>
      </w:r>
      <w:r w:rsidRPr="00C4201B">
        <w:t>резидент,</w:t>
      </w:r>
      <w:r w:rsidR="00C4201B" w:rsidRPr="00C4201B">
        <w:t xml:space="preserve"> </w:t>
      </w:r>
      <w:r w:rsidRPr="00C4201B">
        <w:t>нерезидент</w:t>
      </w:r>
      <w:r w:rsidR="00C4201B" w:rsidRPr="00C4201B">
        <w:t>);</w:t>
      </w:r>
    </w:p>
    <w:p w:rsidR="00C4201B" w:rsidRPr="00C4201B" w:rsidRDefault="007674D5" w:rsidP="00C4201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4201B">
        <w:t>региона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т.д.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Способы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величины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Величина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может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определяться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двумя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способами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C4201B">
        <w:t>по</w:t>
      </w:r>
      <w:r w:rsidR="00C4201B" w:rsidRPr="00C4201B">
        <w:t xml:space="preserve"> </w:t>
      </w:r>
      <w:r w:rsidRPr="00C4201B">
        <w:t>отношению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банковским</w:t>
      </w:r>
      <w:r w:rsidR="00C4201B" w:rsidRPr="00C4201B">
        <w:t xml:space="preserve"> </w:t>
      </w:r>
      <w:r w:rsidRPr="00C4201B">
        <w:t>пассивам</w:t>
      </w:r>
      <w:r w:rsidR="00C4201B" w:rsidRPr="00C4201B">
        <w:t xml:space="preserve"> (</w:t>
      </w:r>
      <w:r w:rsidRPr="00C4201B">
        <w:t>они</w:t>
      </w:r>
      <w:r w:rsidR="00C4201B" w:rsidRPr="00C4201B">
        <w:t xml:space="preserve"> </w:t>
      </w:r>
      <w:r w:rsidRPr="00C4201B">
        <w:t>являются</w:t>
      </w:r>
      <w:r w:rsidR="00C4201B" w:rsidRPr="00C4201B">
        <w:t xml:space="preserve"> </w:t>
      </w:r>
      <w:r w:rsidRPr="00C4201B">
        <w:t>резервной</w:t>
      </w:r>
      <w:r w:rsidR="00C4201B" w:rsidRPr="00C4201B">
        <w:t xml:space="preserve"> </w:t>
      </w:r>
      <w:r w:rsidRPr="00C4201B">
        <w:t>базой</w:t>
      </w:r>
      <w:r w:rsidR="00C4201B" w:rsidRPr="00C4201B">
        <w:t>);</w:t>
      </w:r>
    </w:p>
    <w:p w:rsidR="00C4201B" w:rsidRPr="00C4201B" w:rsidRDefault="007674D5" w:rsidP="00C4201B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C4201B">
        <w:t>по</w:t>
      </w:r>
      <w:r w:rsidR="00C4201B" w:rsidRPr="00C4201B">
        <w:t xml:space="preserve"> </w:t>
      </w:r>
      <w:r w:rsidRPr="00C4201B">
        <w:t>отношению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банковским</w:t>
      </w:r>
      <w:r w:rsidR="00C4201B" w:rsidRPr="00C4201B">
        <w:t xml:space="preserve"> </w:t>
      </w:r>
      <w:r w:rsidRPr="00C4201B">
        <w:t>активам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4201B">
        <w:t>Суть</w:t>
      </w:r>
      <w:r w:rsidR="00C4201B" w:rsidRPr="00C4201B">
        <w:t xml:space="preserve"> </w:t>
      </w:r>
      <w:r w:rsidRPr="00C4201B">
        <w:t>первого</w:t>
      </w:r>
      <w:r w:rsidR="00C4201B" w:rsidRPr="00C4201B">
        <w:t xml:space="preserve"> </w:t>
      </w:r>
      <w:r w:rsidRPr="00C4201B">
        <w:t>способа</w:t>
      </w:r>
      <w:r w:rsidR="00C4201B">
        <w:t xml:space="preserve"> - </w:t>
      </w:r>
      <w:r w:rsidRPr="00C4201B">
        <w:t>КБ</w:t>
      </w:r>
      <w:r w:rsidR="00C4201B" w:rsidRPr="00C4201B">
        <w:t xml:space="preserve"> </w:t>
      </w:r>
      <w:r w:rsidRPr="00C4201B">
        <w:t>должны</w:t>
      </w:r>
      <w:r w:rsidR="00C4201B" w:rsidRPr="00C4201B">
        <w:t xml:space="preserve"> </w:t>
      </w:r>
      <w:r w:rsidRPr="00C4201B">
        <w:t>резервировать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счетах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ЦБ</w:t>
      </w:r>
      <w:r w:rsidR="00C4201B" w:rsidRPr="00C4201B">
        <w:t xml:space="preserve"> </w:t>
      </w:r>
      <w:r w:rsidRPr="00C4201B">
        <w:t>часть</w:t>
      </w:r>
      <w:r w:rsidR="00C4201B" w:rsidRPr="00C4201B">
        <w:t xml:space="preserve"> </w:t>
      </w:r>
      <w:r w:rsidRPr="00C4201B">
        <w:t>привлеченных</w:t>
      </w:r>
      <w:r w:rsidR="00C4201B" w:rsidRPr="00C4201B">
        <w:t xml:space="preserve"> </w:t>
      </w:r>
      <w:r w:rsidRPr="00C4201B">
        <w:t>депозитов</w:t>
      </w:r>
      <w:r w:rsidR="00C4201B" w:rsidRPr="00C4201B">
        <w:t xml:space="preserve"> </w:t>
      </w:r>
      <w:r w:rsidRPr="00C4201B">
        <w:t>клиентов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подавляющем</w:t>
      </w:r>
      <w:r w:rsidR="00C4201B" w:rsidRPr="00C4201B">
        <w:t xml:space="preserve"> </w:t>
      </w:r>
      <w:r w:rsidRPr="00C4201B">
        <w:t>большинстве</w:t>
      </w:r>
      <w:r w:rsidR="00C4201B" w:rsidRPr="00C4201B">
        <w:t xml:space="preserve"> </w:t>
      </w:r>
      <w:r w:rsidRPr="00C4201B">
        <w:t>стран</w:t>
      </w:r>
      <w:r w:rsidR="00C4201B" w:rsidRPr="00C4201B">
        <w:t xml:space="preserve"> </w:t>
      </w:r>
      <w:r w:rsidRPr="00C4201B">
        <w:t>применяется</w:t>
      </w:r>
      <w:r w:rsidR="00C4201B" w:rsidRPr="00C4201B">
        <w:t xml:space="preserve"> </w:t>
      </w:r>
      <w:r w:rsidRPr="00C4201B">
        <w:t>именно</w:t>
      </w:r>
      <w:r w:rsidR="00C4201B" w:rsidRPr="00C4201B">
        <w:t xml:space="preserve"> </w:t>
      </w:r>
      <w:r w:rsidRPr="00C4201B">
        <w:t>этот</w:t>
      </w:r>
      <w:r w:rsidR="00C4201B" w:rsidRPr="00C4201B">
        <w:t xml:space="preserve"> </w:t>
      </w:r>
      <w:r w:rsidRPr="00C4201B">
        <w:t>способ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4201B">
        <w:t>Второй</w:t>
      </w:r>
      <w:r w:rsidR="00C4201B" w:rsidRPr="00C4201B">
        <w:t xml:space="preserve"> </w:t>
      </w:r>
      <w:r w:rsidRPr="00C4201B">
        <w:t>способ</w:t>
      </w:r>
      <w:r w:rsidR="00C4201B" w:rsidRPr="00C4201B">
        <w:t xml:space="preserve"> </w:t>
      </w:r>
      <w:r w:rsidRPr="00C4201B">
        <w:t>считается</w:t>
      </w:r>
      <w:r w:rsidR="00C4201B" w:rsidRPr="00C4201B">
        <w:t xml:space="preserve"> </w:t>
      </w:r>
      <w:r w:rsidRPr="00C4201B">
        <w:t>чисто</w:t>
      </w:r>
      <w:r w:rsidR="00C4201B" w:rsidRPr="00C4201B">
        <w:t xml:space="preserve"> </w:t>
      </w:r>
      <w:r w:rsidRPr="00C4201B">
        <w:t>французским</w:t>
      </w:r>
      <w:r w:rsidR="00C4201B" w:rsidRPr="00C4201B">
        <w:t xml:space="preserve"> </w:t>
      </w:r>
      <w:r w:rsidR="00C4201B">
        <w:t>"</w:t>
      </w:r>
      <w:r w:rsidRPr="00C4201B">
        <w:t>изобретением</w:t>
      </w:r>
      <w:r w:rsidR="00C4201B">
        <w:t>"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практике</w:t>
      </w:r>
      <w:r w:rsidR="00C4201B" w:rsidRPr="00C4201B">
        <w:t xml:space="preserve"> </w:t>
      </w:r>
      <w:r w:rsidRPr="00C4201B">
        <w:t>применяется</w:t>
      </w:r>
      <w:r w:rsidR="00C4201B" w:rsidRPr="00C4201B">
        <w:t xml:space="preserve"> </w:t>
      </w:r>
      <w:r w:rsidRPr="00C4201B">
        <w:t>значительно</w:t>
      </w:r>
      <w:r w:rsidR="00C4201B" w:rsidRPr="00C4201B">
        <w:t xml:space="preserve"> </w:t>
      </w:r>
      <w:r w:rsidRPr="00C4201B">
        <w:t>реже</w:t>
      </w:r>
      <w:r w:rsidR="00C4201B" w:rsidRPr="00C4201B">
        <w:t xml:space="preserve">. </w:t>
      </w:r>
      <w:r w:rsidRPr="00C4201B">
        <w:t>Сущность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заключается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лимитировании</w:t>
      </w:r>
      <w:r w:rsidR="00C4201B" w:rsidRPr="00C4201B">
        <w:t xml:space="preserve"> (</w:t>
      </w:r>
      <w:r w:rsidRPr="00C4201B">
        <w:t>количественном</w:t>
      </w:r>
      <w:r w:rsidR="00C4201B" w:rsidRPr="00C4201B">
        <w:t xml:space="preserve"> </w:t>
      </w:r>
      <w:r w:rsidRPr="00C4201B">
        <w:t>ограничении</w:t>
      </w:r>
      <w:r w:rsidR="00C4201B" w:rsidRPr="00C4201B">
        <w:t xml:space="preserve">) </w:t>
      </w:r>
      <w:r w:rsidRPr="00C4201B">
        <w:t>кредитных</w:t>
      </w:r>
      <w:r w:rsidR="00C4201B" w:rsidRPr="00C4201B">
        <w:t xml:space="preserve"> </w:t>
      </w:r>
      <w:r w:rsidRPr="00C4201B">
        <w:t>вложений</w:t>
      </w:r>
      <w:r w:rsidR="00C4201B" w:rsidRPr="00C4201B">
        <w:t xml:space="preserve"> </w:t>
      </w:r>
      <w:r w:rsidRPr="00C4201B">
        <w:t>посредством</w:t>
      </w:r>
      <w:r w:rsidR="00C4201B" w:rsidRPr="00C4201B">
        <w:t xml:space="preserve"> </w:t>
      </w:r>
      <w:r w:rsidRPr="00C4201B">
        <w:t>установления</w:t>
      </w:r>
      <w:r w:rsidR="00C4201B" w:rsidRPr="00C4201B">
        <w:t xml:space="preserve"> </w:t>
      </w:r>
      <w:r w:rsidRPr="00C4201B">
        <w:t>верхних</w:t>
      </w:r>
      <w:r w:rsidR="00C4201B" w:rsidRPr="00C4201B">
        <w:t xml:space="preserve"> </w:t>
      </w:r>
      <w:r w:rsidRPr="00C4201B">
        <w:t>пределов</w:t>
      </w:r>
      <w:r w:rsidR="00C4201B" w:rsidRPr="00C4201B">
        <w:t xml:space="preserve"> </w:t>
      </w:r>
      <w:r w:rsidRPr="00C4201B">
        <w:t>общей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. </w:t>
      </w:r>
      <w:r w:rsidRPr="00C4201B">
        <w:t>Кредитные</w:t>
      </w:r>
      <w:r w:rsidR="00C4201B" w:rsidRPr="00C4201B">
        <w:t xml:space="preserve"> </w:t>
      </w:r>
      <w:r w:rsidRPr="00C4201B">
        <w:t>лимиты</w:t>
      </w:r>
      <w:r w:rsidR="00C4201B" w:rsidRPr="00C4201B">
        <w:t xml:space="preserve"> </w:t>
      </w:r>
      <w:r w:rsidRPr="00C4201B">
        <w:t>устанавливаются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индивидуальном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каждого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. </w:t>
      </w:r>
      <w:r w:rsidRPr="00C4201B">
        <w:t>За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нарушение</w:t>
      </w:r>
      <w:r w:rsidR="00C4201B" w:rsidRPr="00C4201B">
        <w:t xml:space="preserve"> </w:t>
      </w:r>
      <w:r w:rsidRPr="00C4201B">
        <w:t>коммерческие</w:t>
      </w:r>
      <w:r w:rsidR="00C4201B" w:rsidRPr="00C4201B">
        <w:t xml:space="preserve"> </w:t>
      </w:r>
      <w:r w:rsidRPr="00C4201B">
        <w:t>банки</w:t>
      </w:r>
      <w:r w:rsidR="00C4201B" w:rsidRPr="00C4201B">
        <w:t xml:space="preserve"> </w:t>
      </w:r>
      <w:r w:rsidRPr="00C4201B">
        <w:t>подвергаются</w:t>
      </w:r>
      <w:r w:rsidR="00C4201B" w:rsidRPr="00C4201B">
        <w:t xml:space="preserve"> </w:t>
      </w:r>
      <w:r w:rsidRPr="00C4201B">
        <w:t>санкциям</w:t>
      </w:r>
      <w:r w:rsidR="00C4201B" w:rsidRPr="00C4201B">
        <w:t xml:space="preserve"> </w:t>
      </w:r>
      <w:r w:rsidRPr="00C4201B">
        <w:t>со</w:t>
      </w:r>
      <w:r w:rsidR="00C4201B" w:rsidRPr="00C4201B">
        <w:t xml:space="preserve"> </w:t>
      </w:r>
      <w:r w:rsidRPr="00C4201B">
        <w:t>стороны</w:t>
      </w:r>
      <w:r w:rsidR="00C4201B" w:rsidRPr="00C4201B">
        <w:t xml:space="preserve"> </w:t>
      </w:r>
      <w:r w:rsidRPr="00C4201B">
        <w:t>центрального</w:t>
      </w:r>
      <w:r w:rsidR="00C4201B" w:rsidRPr="00C4201B">
        <w:t xml:space="preserve"> </w:t>
      </w:r>
      <w:r w:rsidRPr="00C4201B">
        <w:t>банка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4201B">
        <w:t>При</w:t>
      </w:r>
      <w:r w:rsidR="00C4201B" w:rsidRPr="00C4201B">
        <w:t xml:space="preserve"> </w:t>
      </w:r>
      <w:r w:rsidRPr="00C4201B">
        <w:t>первом</w:t>
      </w:r>
      <w:r w:rsidR="00C4201B" w:rsidRPr="00C4201B">
        <w:t xml:space="preserve"> </w:t>
      </w:r>
      <w:r w:rsidRPr="00C4201B">
        <w:t>способе</w:t>
      </w:r>
      <w:r w:rsidR="00C4201B" w:rsidRPr="00C4201B">
        <w:t xml:space="preserve"> </w:t>
      </w:r>
      <w:r w:rsidRPr="00C4201B">
        <w:t>улучшается</w:t>
      </w:r>
      <w:r w:rsidR="00C4201B" w:rsidRPr="00C4201B">
        <w:t xml:space="preserve"> </w:t>
      </w:r>
      <w:r w:rsidRPr="00C4201B">
        <w:t>банковская</w:t>
      </w:r>
      <w:r w:rsidR="00C4201B" w:rsidRPr="00C4201B">
        <w:t xml:space="preserve"> </w:t>
      </w:r>
      <w:r w:rsidRPr="00C4201B">
        <w:t>ликвидность,</w:t>
      </w:r>
      <w:r w:rsidR="00C4201B" w:rsidRPr="00C4201B">
        <w:t xml:space="preserve"> </w:t>
      </w:r>
      <w:r w:rsidRPr="00C4201B">
        <w:t>однако</w:t>
      </w:r>
      <w:r w:rsidR="00C4201B" w:rsidRPr="00C4201B">
        <w:t xml:space="preserve"> </w:t>
      </w:r>
      <w:r w:rsidRPr="00C4201B">
        <w:t>установление</w:t>
      </w:r>
      <w:r w:rsidR="00C4201B" w:rsidRPr="00C4201B">
        <w:t xml:space="preserve"> </w:t>
      </w:r>
      <w:r w:rsidRPr="00C4201B">
        <w:t>обязательных</w:t>
      </w:r>
      <w:r w:rsidR="00C4201B" w:rsidRPr="00C4201B">
        <w:t xml:space="preserve"> </w:t>
      </w:r>
      <w:r w:rsidRPr="00C4201B">
        <w:t>резервов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пассивным</w:t>
      </w:r>
      <w:r w:rsidR="00C4201B" w:rsidRPr="00C4201B">
        <w:t xml:space="preserve"> </w:t>
      </w:r>
      <w:r w:rsidRPr="00C4201B">
        <w:t>операциям</w:t>
      </w:r>
      <w:r w:rsidR="00C4201B" w:rsidRPr="00C4201B">
        <w:t xml:space="preserve"> </w:t>
      </w:r>
      <w:r w:rsidRPr="00C4201B">
        <w:t>ведет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снижению</w:t>
      </w:r>
      <w:r w:rsidR="00C4201B" w:rsidRPr="00C4201B">
        <w:t xml:space="preserve"> </w:t>
      </w:r>
      <w:r w:rsidRPr="00C4201B">
        <w:t>размера</w:t>
      </w:r>
      <w:r w:rsidR="00C4201B" w:rsidRPr="00C4201B">
        <w:t xml:space="preserve"> </w:t>
      </w:r>
      <w:r w:rsidRPr="00C4201B">
        <w:t>выдаваемых</w:t>
      </w:r>
      <w:r w:rsidR="00C4201B" w:rsidRPr="00C4201B">
        <w:t xml:space="preserve"> </w:t>
      </w:r>
      <w:r w:rsidRPr="00C4201B">
        <w:t>банковских</w:t>
      </w:r>
      <w:r w:rsidR="00C4201B" w:rsidRPr="00C4201B">
        <w:t xml:space="preserve"> </w:t>
      </w:r>
      <w:r w:rsidRPr="00C4201B">
        <w:t>ссуд</w:t>
      </w:r>
      <w:r w:rsidR="00C4201B" w:rsidRPr="00C4201B">
        <w:t xml:space="preserve"> </w:t>
      </w:r>
      <w:r w:rsidR="00C4201B">
        <w:t>из-за</w:t>
      </w:r>
      <w:r w:rsidR="00C4201B" w:rsidRPr="00C4201B">
        <w:t xml:space="preserve"> </w:t>
      </w:r>
      <w:r w:rsidRPr="00C4201B">
        <w:t>удорожания</w:t>
      </w:r>
      <w:r w:rsidR="00C4201B" w:rsidRPr="00C4201B">
        <w:t xml:space="preserve"> </w:t>
      </w:r>
      <w:r w:rsidRPr="00C4201B">
        <w:t>ресурсов</w:t>
      </w:r>
      <w:r w:rsidR="00C4201B" w:rsidRPr="00C4201B">
        <w:t xml:space="preserve">. </w:t>
      </w:r>
      <w:r w:rsidRPr="00C4201B">
        <w:t>Он</w:t>
      </w:r>
      <w:r w:rsidR="00C4201B" w:rsidRPr="00C4201B">
        <w:t xml:space="preserve"> </w:t>
      </w:r>
      <w:r w:rsidRPr="00C4201B">
        <w:t>менее</w:t>
      </w:r>
      <w:r w:rsidR="00C4201B" w:rsidRPr="00C4201B">
        <w:t xml:space="preserve"> </w:t>
      </w:r>
      <w:r w:rsidRPr="00C4201B">
        <w:t>жестко</w:t>
      </w:r>
      <w:r w:rsidR="00C4201B" w:rsidRPr="00C4201B">
        <w:t xml:space="preserve"> </w:t>
      </w:r>
      <w:r w:rsidRPr="00C4201B">
        <w:t>воздействует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состояние</w:t>
      </w:r>
      <w:r w:rsidR="00C4201B" w:rsidRPr="00C4201B">
        <w:t xml:space="preserve"> </w:t>
      </w:r>
      <w:r w:rsidRPr="00C4201B">
        <w:t>экономики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денежного</w:t>
      </w:r>
      <w:r w:rsidR="00C4201B" w:rsidRPr="00C4201B">
        <w:t xml:space="preserve"> </w:t>
      </w:r>
      <w:r w:rsidRPr="00C4201B">
        <w:t>обращения,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ликвидность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4201B">
        <w:t>Основанные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активных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операциях</w:t>
      </w:r>
      <w:r w:rsidR="00C4201B" w:rsidRPr="00C4201B">
        <w:t xml:space="preserve"> </w:t>
      </w:r>
      <w:r w:rsidRPr="00C4201B">
        <w:t>нормы</w:t>
      </w:r>
      <w:r w:rsidR="00C4201B" w:rsidRPr="00C4201B">
        <w:t xml:space="preserve"> </w:t>
      </w:r>
      <w:r w:rsidRPr="00C4201B">
        <w:t>обязательных</w:t>
      </w:r>
      <w:r w:rsidR="00C4201B" w:rsidRPr="00C4201B">
        <w:t xml:space="preserve"> </w:t>
      </w:r>
      <w:r w:rsidRPr="00C4201B">
        <w:t>резервов</w:t>
      </w:r>
      <w:r w:rsidR="00C4201B" w:rsidRPr="00C4201B">
        <w:t xml:space="preserve"> </w:t>
      </w:r>
      <w:r w:rsidRPr="00C4201B">
        <w:t>выступают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качестве</w:t>
      </w:r>
      <w:r w:rsidR="00C4201B" w:rsidRPr="00C4201B">
        <w:t xml:space="preserve"> </w:t>
      </w:r>
      <w:r w:rsidRPr="00C4201B">
        <w:t>прямого</w:t>
      </w:r>
      <w:r w:rsidR="00C4201B" w:rsidRPr="00C4201B">
        <w:t xml:space="preserve"> </w:t>
      </w:r>
      <w:r w:rsidRPr="00C4201B">
        <w:t>ограничителя</w:t>
      </w:r>
      <w:r w:rsidR="00C4201B" w:rsidRPr="00C4201B">
        <w:t xml:space="preserve"> </w:t>
      </w:r>
      <w:r w:rsidRPr="00C4201B">
        <w:t>осуществления</w:t>
      </w:r>
      <w:r w:rsidR="00C4201B" w:rsidRPr="00C4201B">
        <w:t xml:space="preserve"> </w:t>
      </w:r>
      <w:r w:rsidRPr="00C4201B">
        <w:t>инвестиций,</w:t>
      </w:r>
      <w:r w:rsidR="00C4201B" w:rsidRPr="00C4201B">
        <w:t xml:space="preserve"> </w:t>
      </w:r>
      <w:r w:rsidRPr="00C4201B">
        <w:t>способствуя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целом</w:t>
      </w:r>
      <w:r w:rsidR="00C4201B" w:rsidRPr="00C4201B">
        <w:t xml:space="preserve"> </w:t>
      </w:r>
      <w:r w:rsidRPr="00C4201B">
        <w:t>поддержанию</w:t>
      </w:r>
      <w:r w:rsidR="00C4201B" w:rsidRPr="00C4201B">
        <w:t xml:space="preserve"> </w:t>
      </w:r>
      <w:r w:rsidRPr="00C4201B">
        <w:t>умеренных</w:t>
      </w:r>
      <w:r w:rsidR="00C4201B" w:rsidRPr="00C4201B">
        <w:t xml:space="preserve"> </w:t>
      </w:r>
      <w:r w:rsidRPr="00C4201B">
        <w:t>процентных</w:t>
      </w:r>
      <w:r w:rsidR="00C4201B" w:rsidRPr="00C4201B">
        <w:t xml:space="preserve"> </w:t>
      </w:r>
      <w:r w:rsidRPr="00C4201B">
        <w:t>ставок</w:t>
      </w:r>
      <w:r w:rsidR="00C4201B" w:rsidRPr="00C4201B">
        <w:t xml:space="preserve">. </w:t>
      </w:r>
      <w:r w:rsidRPr="00C4201B">
        <w:t>Такая</w:t>
      </w:r>
      <w:r w:rsidR="00C4201B" w:rsidRPr="00C4201B">
        <w:t xml:space="preserve"> </w:t>
      </w:r>
      <w:r w:rsidRPr="00C4201B">
        <w:t>практика</w:t>
      </w:r>
      <w:r w:rsidR="00C4201B" w:rsidRPr="00C4201B">
        <w:t xml:space="preserve"> </w:t>
      </w:r>
      <w:r w:rsidRPr="00C4201B">
        <w:t>приводит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снижению</w:t>
      </w:r>
      <w:r w:rsidR="00C4201B" w:rsidRPr="00C4201B">
        <w:t xml:space="preserve"> </w:t>
      </w:r>
      <w:r w:rsidRPr="00C4201B">
        <w:t>деловой</w:t>
      </w:r>
      <w:r w:rsidR="00C4201B" w:rsidRPr="00C4201B">
        <w:t xml:space="preserve"> </w:t>
      </w:r>
      <w:r w:rsidRPr="00C4201B">
        <w:t>активности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стране,</w:t>
      </w:r>
      <w:r w:rsidR="00C4201B" w:rsidRPr="00C4201B">
        <w:t xml:space="preserve"> </w:t>
      </w:r>
      <w:r w:rsidRPr="00C4201B">
        <w:t>ухудшает</w:t>
      </w:r>
      <w:r w:rsidR="00C4201B" w:rsidRPr="00C4201B">
        <w:t xml:space="preserve"> </w:t>
      </w:r>
      <w:r w:rsidRPr="00C4201B">
        <w:t>функционирован</w:t>
      </w:r>
      <w:r w:rsidR="00CC2C52" w:rsidRPr="00C4201B">
        <w:t>ие</w:t>
      </w:r>
      <w:r w:rsidR="00C4201B" w:rsidRPr="00C4201B">
        <w:t xml:space="preserve"> </w:t>
      </w:r>
      <w:r w:rsidR="00CC2C52" w:rsidRPr="00C4201B">
        <w:t>банковской</w:t>
      </w:r>
      <w:r w:rsidR="00C4201B" w:rsidRPr="00C4201B">
        <w:t xml:space="preserve"> </w:t>
      </w:r>
      <w:r w:rsidR="00CC2C52" w:rsidRPr="00C4201B">
        <w:t>системы,</w:t>
      </w:r>
      <w:r w:rsidR="00C4201B" w:rsidRPr="00C4201B">
        <w:t xml:space="preserve"> </w:t>
      </w:r>
      <w:r w:rsidR="00CC2C52" w:rsidRPr="00C4201B">
        <w:t>затрудня</w:t>
      </w:r>
      <w:r w:rsidRPr="00C4201B">
        <w:t>ет</w:t>
      </w:r>
      <w:r w:rsidR="00C4201B" w:rsidRPr="00C4201B">
        <w:t xml:space="preserve"> </w:t>
      </w:r>
      <w:r w:rsidRPr="00C4201B">
        <w:t>доступ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кредиту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Нормы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дифференцируются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</w:t>
      </w:r>
      <w:r w:rsidR="00CC2C52" w:rsidRPr="00C4201B">
        <w:rPr>
          <w:lang w:val="ru-RU"/>
        </w:rPr>
        <w:t>тдельным</w:t>
      </w:r>
      <w:r w:rsidR="00C4201B" w:rsidRPr="00C4201B">
        <w:rPr>
          <w:lang w:val="ru-RU"/>
        </w:rPr>
        <w:t xml:space="preserve"> </w:t>
      </w:r>
      <w:r w:rsidR="00CC2C52" w:rsidRPr="00C4201B">
        <w:rPr>
          <w:lang w:val="ru-RU"/>
        </w:rPr>
        <w:t>видам</w:t>
      </w:r>
      <w:r w:rsidR="00C4201B" w:rsidRPr="00C4201B">
        <w:rPr>
          <w:lang w:val="ru-RU"/>
        </w:rPr>
        <w:t xml:space="preserve"> </w:t>
      </w:r>
      <w:r w:rsidR="00CC2C52" w:rsidRPr="00C4201B">
        <w:rPr>
          <w:lang w:val="ru-RU"/>
        </w:rPr>
        <w:t>депозитов</w:t>
      </w:r>
      <w:r w:rsidR="00C4201B" w:rsidRPr="00C4201B">
        <w:rPr>
          <w:lang w:val="ru-RU"/>
        </w:rPr>
        <w:t xml:space="preserve">. </w:t>
      </w:r>
      <w:r w:rsidR="00CC2C52"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="00CC2C52" w:rsidRPr="00C4201B">
        <w:rPr>
          <w:lang w:val="ru-RU"/>
        </w:rPr>
        <w:t>де</w:t>
      </w:r>
      <w:r w:rsidRPr="00C4201B">
        <w:rPr>
          <w:lang w:val="ru-RU"/>
        </w:rPr>
        <w:t>позиты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востребования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устанавливаются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высокие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нормы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требований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Наиболее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приемлемыми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активами,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используемыми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установления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требований,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высоколиквидные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средства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Состав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различен</w:t>
      </w:r>
      <w:r w:rsidR="00C4201B" w:rsidRPr="00C4201B">
        <w:rPr>
          <w:lang w:val="ru-RU"/>
        </w:rPr>
        <w:t xml:space="preserve">: </w:t>
      </w:r>
      <w:r w:rsidRPr="00C4201B">
        <w:rPr>
          <w:lang w:val="ru-RU"/>
        </w:rPr>
        <w:t>это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могут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наличные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кассах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наиболее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ликвидные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активов,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некоторых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странах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США,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Германия,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Швеция</w:t>
      </w:r>
      <w:r w:rsidR="00C4201B" w:rsidRPr="00C4201B">
        <w:rPr>
          <w:lang w:val="ru-RU"/>
        </w:rPr>
        <w:t>)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иностранная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валюта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большинстве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стран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хранятся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беспроцентном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текущем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счете,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получил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название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основной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корреспондентский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Однако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должны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поддерживать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корреспондентских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сверх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дополнительные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избыточные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резервы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размер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поддерживается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уровне,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обеспечивающем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бесперебойность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платежей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вкладчикам,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</w:t>
      </w:r>
      <w:r w:rsidR="00A30D74">
        <w:rPr>
          <w:lang w:val="ru-RU"/>
        </w:rPr>
        <w:t>-</w:t>
      </w:r>
      <w:r w:rsidRPr="00C4201B">
        <w:rPr>
          <w:lang w:val="ru-RU"/>
        </w:rPr>
        <w:t>корреспондентам,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финансово</w:t>
      </w:r>
      <w:r w:rsidR="00A30D74">
        <w:rPr>
          <w:lang w:val="ru-RU"/>
        </w:rPr>
        <w:t>-</w:t>
      </w:r>
      <w:r w:rsidRPr="00C4201B">
        <w:rPr>
          <w:lang w:val="ru-RU"/>
        </w:rPr>
        <w:t>налоговым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органам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Поддержание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необходимых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размерах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весьма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непростая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задача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силу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причин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4201B">
        <w:t>размер</w:t>
      </w:r>
      <w:r w:rsidR="00C4201B" w:rsidRPr="00C4201B">
        <w:t xml:space="preserve"> </w:t>
      </w:r>
      <w:r w:rsidRPr="00C4201B">
        <w:t>остатков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этих</w:t>
      </w:r>
      <w:r w:rsidR="00C4201B" w:rsidRPr="00C4201B">
        <w:t xml:space="preserve"> </w:t>
      </w:r>
      <w:r w:rsidRPr="00C4201B">
        <w:t>счетах</w:t>
      </w:r>
      <w:r w:rsidR="00C4201B" w:rsidRPr="00C4201B">
        <w:t xml:space="preserve"> </w:t>
      </w:r>
      <w:r w:rsidRPr="00C4201B">
        <w:t>постоянно</w:t>
      </w:r>
      <w:r w:rsidR="00C4201B" w:rsidRPr="00C4201B">
        <w:t xml:space="preserve"> </w:t>
      </w:r>
      <w:r w:rsidRPr="00C4201B">
        <w:t>колеблется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связи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осуществлением</w:t>
      </w:r>
      <w:r w:rsidR="00C4201B" w:rsidRPr="00C4201B">
        <w:t xml:space="preserve"> </w:t>
      </w:r>
      <w:r w:rsidRPr="00C4201B">
        <w:t>расчетов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переводов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сумм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4201B">
        <w:t>происходит</w:t>
      </w:r>
      <w:r w:rsidR="00C4201B" w:rsidRPr="00C4201B">
        <w:t xml:space="preserve"> </w:t>
      </w:r>
      <w:r w:rsidRPr="00C4201B">
        <w:t>непрерывный</w:t>
      </w:r>
      <w:r w:rsidR="00C4201B" w:rsidRPr="00C4201B">
        <w:t xml:space="preserve"> </w:t>
      </w:r>
      <w:r w:rsidRPr="00C4201B">
        <w:t>приток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отток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депозитных</w:t>
      </w:r>
      <w:r w:rsidR="00C4201B" w:rsidRPr="00C4201B">
        <w:t xml:space="preserve"> </w:t>
      </w:r>
      <w:r w:rsidRPr="00C4201B">
        <w:t>счетах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самих</w:t>
      </w:r>
      <w:r w:rsidR="00C4201B" w:rsidRPr="00C4201B">
        <w:t xml:space="preserve"> </w:t>
      </w:r>
      <w:r w:rsidRPr="00C4201B">
        <w:t>банках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4201B">
        <w:t>банки</w:t>
      </w:r>
      <w:r w:rsidR="00C4201B" w:rsidRPr="00C4201B">
        <w:t xml:space="preserve"> </w:t>
      </w:r>
      <w:r w:rsidRPr="00C4201B">
        <w:t>стремятся</w:t>
      </w:r>
      <w:r w:rsidR="00C4201B" w:rsidRPr="00C4201B">
        <w:t xml:space="preserve"> </w:t>
      </w:r>
      <w:r w:rsidRPr="00C4201B">
        <w:t>свести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минимуму</w:t>
      </w:r>
      <w:r w:rsidR="00C4201B" w:rsidRPr="00C4201B">
        <w:t xml:space="preserve"> </w:t>
      </w:r>
      <w:r w:rsidRPr="00C4201B">
        <w:t>свои</w:t>
      </w:r>
      <w:r w:rsidR="00C4201B" w:rsidRPr="00C4201B">
        <w:t xml:space="preserve"> </w:t>
      </w:r>
      <w:r w:rsidRPr="00C4201B">
        <w:t>обязательные</w:t>
      </w:r>
      <w:r w:rsidR="00C4201B" w:rsidRPr="00C4201B">
        <w:t xml:space="preserve"> </w:t>
      </w:r>
      <w:r w:rsidRPr="00C4201B">
        <w:t>резервы,</w:t>
      </w:r>
      <w:r w:rsidR="00C4201B" w:rsidRPr="00C4201B">
        <w:t xml:space="preserve"> </w:t>
      </w:r>
      <w:r w:rsidRPr="00C4201B">
        <w:t>являющиеся</w:t>
      </w:r>
      <w:r w:rsidR="00C4201B" w:rsidRPr="00C4201B">
        <w:t xml:space="preserve"> </w:t>
      </w:r>
      <w:r w:rsidRPr="00C4201B">
        <w:t>бездоходными</w:t>
      </w:r>
      <w:r w:rsidR="00C4201B" w:rsidRPr="00C4201B">
        <w:t xml:space="preserve"> </w:t>
      </w:r>
      <w:r w:rsidRPr="00C4201B">
        <w:t>активами,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прибыльно</w:t>
      </w:r>
      <w:r w:rsidR="00C4201B" w:rsidRPr="00C4201B">
        <w:t xml:space="preserve"> </w:t>
      </w:r>
      <w:r w:rsidRPr="00C4201B">
        <w:t>разместить</w:t>
      </w:r>
      <w:r w:rsidR="00C4201B" w:rsidRPr="00C4201B">
        <w:t xml:space="preserve"> </w:t>
      </w:r>
      <w:r w:rsidRPr="00C4201B">
        <w:t>высвободившиеся</w:t>
      </w:r>
      <w:r w:rsidR="00C4201B" w:rsidRPr="00C4201B">
        <w:t xml:space="preserve"> </w:t>
      </w:r>
      <w:r w:rsidRPr="00C4201B">
        <w:t>ресурсы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связи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применяется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классическая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схема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усреднения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предусматривает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размещение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уровне,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установленном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период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расчетный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период</w:t>
      </w:r>
      <w:r w:rsidR="00C4201B" w:rsidRPr="00C4201B">
        <w:rPr>
          <w:lang w:val="ru-RU"/>
        </w:rPr>
        <w:t>).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Регулирование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осуществляется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совместно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один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месяц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состоянию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конкретную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дату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например,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число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месяца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каждое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5е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число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т.д.).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используется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понятие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период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хранения</w:t>
      </w:r>
      <w:r w:rsidR="00C4201B">
        <w:rPr>
          <w:lang w:val="ru-RU"/>
        </w:rPr>
        <w:t>"</w:t>
      </w:r>
      <w:r w:rsidRPr="00C4201B">
        <w:rPr>
          <w:lang w:val="ru-RU"/>
        </w:rPr>
        <w:t>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означает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период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выполнения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поддержания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банками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необходимые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должны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храниться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счетах</w:t>
      </w:r>
      <w:r w:rsidR="00C4201B" w:rsidRPr="00C4201B">
        <w:rPr>
          <w:lang w:val="ru-RU"/>
        </w:rPr>
        <w:t>.</w:t>
      </w:r>
    </w:p>
    <w:p w:rsidR="00C4201B" w:rsidRDefault="00C4201B" w:rsidP="00C4201B">
      <w:pPr>
        <w:pStyle w:val="1"/>
        <w:tabs>
          <w:tab w:val="left" w:pos="726"/>
        </w:tabs>
        <w:ind w:firstLine="709"/>
        <w:jc w:val="both"/>
        <w:rPr>
          <w:i w:val="0"/>
          <w:smallCaps w:val="0"/>
          <w:color w:val="000000"/>
        </w:rPr>
      </w:pPr>
    </w:p>
    <w:p w:rsidR="007674D5" w:rsidRDefault="00C4201B" w:rsidP="00C4201B">
      <w:pPr>
        <w:pStyle w:val="1"/>
      </w:pPr>
      <w:bookmarkStart w:id="4" w:name="_Toc286860716"/>
      <w:r w:rsidRPr="00C4201B">
        <w:t xml:space="preserve">1.3 </w:t>
      </w:r>
      <w:r w:rsidR="007674D5" w:rsidRPr="00C4201B">
        <w:t>Сущность</w:t>
      </w:r>
      <w:r w:rsidRPr="00C4201B">
        <w:t xml:space="preserve"> </w:t>
      </w:r>
      <w:r w:rsidR="007674D5" w:rsidRPr="00C4201B">
        <w:t>и</w:t>
      </w:r>
      <w:r w:rsidRPr="00C4201B">
        <w:t xml:space="preserve"> </w:t>
      </w:r>
      <w:r w:rsidR="007674D5" w:rsidRPr="00C4201B">
        <w:t>значение</w:t>
      </w:r>
      <w:r w:rsidRPr="00C4201B">
        <w:t xml:space="preserve"> </w:t>
      </w:r>
      <w:r w:rsidR="007674D5" w:rsidRPr="00C4201B">
        <w:t>операций</w:t>
      </w:r>
      <w:r w:rsidRPr="00C4201B">
        <w:t xml:space="preserve"> </w:t>
      </w:r>
      <w:r w:rsidR="007674D5" w:rsidRPr="00C4201B">
        <w:t>на</w:t>
      </w:r>
      <w:r w:rsidRPr="00C4201B">
        <w:t xml:space="preserve"> </w:t>
      </w:r>
      <w:r w:rsidR="007674D5" w:rsidRPr="00C4201B">
        <w:t>открытом</w:t>
      </w:r>
      <w:r w:rsidRPr="00C4201B">
        <w:t xml:space="preserve"> </w:t>
      </w:r>
      <w:r w:rsidR="007674D5" w:rsidRPr="00C4201B">
        <w:t>рынке</w:t>
      </w:r>
      <w:bookmarkEnd w:id="4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куплепродаже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системе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способствуют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регулированию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ликвидности,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курса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также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массы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обращении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покупке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соответствующие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поступают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резервно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корреспондентские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счета,</w:t>
      </w:r>
      <w:r w:rsidR="00C4201B" w:rsidRPr="00C4201B">
        <w:rPr>
          <w:lang w:val="ru-RU"/>
        </w:rPr>
        <w:t xml:space="preserve"> т.е. </w:t>
      </w:r>
      <w:r w:rsidRPr="00C4201B">
        <w:rPr>
          <w:lang w:val="ru-RU"/>
        </w:rPr>
        <w:t>появляется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возможность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расширения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активных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клиентурой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случае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продажи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институтам,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наоборот,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уменьшается,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целом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происходит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сокращение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ресурсов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либо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свою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очередь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отражается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величине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общей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массы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Таким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образом,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регулируя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спрос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предложение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вл</w:t>
      </w:r>
      <w:r w:rsidR="0004628D" w:rsidRPr="00C4201B">
        <w:rPr>
          <w:lang w:val="ru-RU"/>
        </w:rPr>
        <w:t>ияет</w:t>
      </w:r>
      <w:r w:rsidR="00C4201B" w:rsidRPr="00C4201B">
        <w:rPr>
          <w:lang w:val="ru-RU"/>
        </w:rPr>
        <w:t xml:space="preserve"> </w:t>
      </w:r>
      <w:r w:rsidR="0004628D"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="0004628D" w:rsidRPr="00C4201B">
        <w:rPr>
          <w:lang w:val="ru-RU"/>
        </w:rPr>
        <w:t>только</w:t>
      </w:r>
      <w:r w:rsidR="00C4201B" w:rsidRPr="00C4201B">
        <w:rPr>
          <w:lang w:val="ru-RU"/>
        </w:rPr>
        <w:t xml:space="preserve"> </w:t>
      </w:r>
      <w:r w:rsidR="0004628D"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="0004628D" w:rsidRPr="00C4201B">
        <w:rPr>
          <w:lang w:val="ru-RU"/>
        </w:rPr>
        <w:t>кредитоспособ</w:t>
      </w:r>
      <w:r w:rsidRPr="00C4201B">
        <w:rPr>
          <w:lang w:val="ru-RU"/>
        </w:rPr>
        <w:t>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совокупную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массу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Особенность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состоит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периодичность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масштабы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усмотрению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исходя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желаемого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прогнозируемого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эффекта,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делает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наиболее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гибким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оперативным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применении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качестве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могут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выступать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казначейские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беспроцентные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казначейские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обязательства,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облигации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государственного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займа,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промышленные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облигации,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первоклассные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краткосрочные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Купля</w:t>
      </w:r>
      <w:r w:rsidR="00A30D74">
        <w:rPr>
          <w:lang w:val="ru-RU"/>
        </w:rPr>
        <w:t>-</w:t>
      </w:r>
      <w:r w:rsidRPr="00C4201B">
        <w:rPr>
          <w:lang w:val="ru-RU"/>
        </w:rPr>
        <w:t>продажа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каждого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осуществляется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виде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торгов,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где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устанавливается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свободного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колебания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спроса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предложения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Опыт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стран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развитой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экономикой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свидетельствует,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наличие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широкого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позволяет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4201B">
        <w:t>осуществить</w:t>
      </w:r>
      <w:r w:rsidR="00C4201B" w:rsidRPr="00C4201B">
        <w:t xml:space="preserve"> </w:t>
      </w:r>
      <w:r w:rsidRPr="00C4201B">
        <w:t>временное</w:t>
      </w:r>
      <w:r w:rsidR="00C4201B" w:rsidRPr="00C4201B">
        <w:t xml:space="preserve"> </w:t>
      </w:r>
      <w:r w:rsidRPr="00C4201B">
        <w:t>заимствование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коммерческих</w:t>
      </w:r>
      <w:r w:rsidR="00C4201B" w:rsidRPr="00C4201B">
        <w:t xml:space="preserve"> </w:t>
      </w:r>
      <w:r w:rsidRPr="00C4201B">
        <w:t>структур,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населения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Правительства</w:t>
      </w:r>
      <w:r w:rsidR="00C4201B" w:rsidRPr="00C4201B">
        <w:t xml:space="preserve"> </w:t>
      </w:r>
      <w:r w:rsidRPr="00C4201B">
        <w:t>через</w:t>
      </w:r>
      <w:r w:rsidR="00C4201B" w:rsidRPr="00C4201B">
        <w:t xml:space="preserve"> </w:t>
      </w:r>
      <w:r w:rsidRPr="00C4201B">
        <w:t>Центральный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временно</w:t>
      </w:r>
      <w:r w:rsidR="00C4201B" w:rsidRPr="00C4201B">
        <w:t xml:space="preserve"> </w:t>
      </w:r>
      <w:r w:rsidRPr="00C4201B">
        <w:t>свободных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средств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4201B">
        <w:t>сократить</w:t>
      </w:r>
      <w:r w:rsidR="00C4201B" w:rsidRPr="00C4201B">
        <w:t xml:space="preserve"> </w:t>
      </w:r>
      <w:r w:rsidRPr="00C4201B">
        <w:t>инфляционное</w:t>
      </w:r>
      <w:r w:rsidR="00C4201B" w:rsidRPr="00C4201B">
        <w:t xml:space="preserve"> </w:t>
      </w:r>
      <w:r w:rsidRPr="00C4201B">
        <w:t>финансирование</w:t>
      </w:r>
      <w:r w:rsidR="00C4201B" w:rsidRPr="00C4201B">
        <w:t xml:space="preserve"> </w:t>
      </w:r>
      <w:r w:rsidRPr="00C4201B">
        <w:t>дефицита</w:t>
      </w:r>
      <w:r w:rsidR="00C4201B" w:rsidRPr="00C4201B">
        <w:t xml:space="preserve"> </w:t>
      </w:r>
      <w:r w:rsidRPr="00C4201B">
        <w:t>государственного</w:t>
      </w:r>
      <w:r w:rsidR="00C4201B" w:rsidRPr="00C4201B">
        <w:t xml:space="preserve"> </w:t>
      </w:r>
      <w:r w:rsidRPr="00C4201B">
        <w:t>бюджета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4201B">
        <w:t>использовать</w:t>
      </w:r>
      <w:r w:rsidR="00C4201B" w:rsidRPr="00C4201B">
        <w:t xml:space="preserve"> </w:t>
      </w:r>
      <w:r w:rsidRPr="00C4201B">
        <w:t>государственные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целях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Центральным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денежно</w:t>
      </w:r>
      <w:r w:rsidR="00A30D74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регулирования</w:t>
      </w:r>
      <w:r w:rsidR="00C4201B" w:rsidRPr="00C4201B">
        <w:t xml:space="preserve"> </w:t>
      </w:r>
      <w:r w:rsidRPr="00C4201B">
        <w:t>общей</w:t>
      </w:r>
      <w:r w:rsidR="00C4201B" w:rsidRPr="00C4201B">
        <w:t xml:space="preserve"> </w:t>
      </w:r>
      <w:r w:rsidRPr="00C4201B">
        <w:t>массы</w:t>
      </w:r>
      <w:r w:rsidR="00C4201B" w:rsidRPr="00C4201B">
        <w:t xml:space="preserve"> </w:t>
      </w:r>
      <w:r w:rsidRPr="00C4201B">
        <w:t>денег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обращении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4201B">
        <w:t>повысить</w:t>
      </w:r>
      <w:r w:rsidR="00C4201B" w:rsidRPr="00C4201B">
        <w:t xml:space="preserve"> </w:t>
      </w:r>
      <w:r w:rsidRPr="00C4201B">
        <w:t>надежность</w:t>
      </w:r>
      <w:r w:rsidR="00C4201B" w:rsidRPr="00C4201B">
        <w:t xml:space="preserve"> </w:t>
      </w:r>
      <w:r w:rsidRPr="00C4201B">
        <w:t>КБ,</w:t>
      </w:r>
      <w:r w:rsidR="00C4201B" w:rsidRPr="00C4201B">
        <w:t xml:space="preserve"> </w:t>
      </w:r>
      <w:r w:rsidRPr="00C4201B">
        <w:t>формирующих</w:t>
      </w:r>
      <w:r w:rsidR="00C4201B" w:rsidRPr="00C4201B">
        <w:t xml:space="preserve"> </w:t>
      </w:r>
      <w:r w:rsidRPr="00C4201B">
        <w:t>свои</w:t>
      </w:r>
      <w:r w:rsidR="00C4201B" w:rsidRPr="00C4201B">
        <w:t xml:space="preserve"> </w:t>
      </w:r>
      <w:r w:rsidRPr="00C4201B">
        <w:t>активы</w:t>
      </w:r>
      <w:r w:rsidR="00C4201B" w:rsidRPr="00C4201B">
        <w:t xml:space="preserve"> </w:t>
      </w:r>
      <w:r w:rsidRPr="00C4201B">
        <w:t>путем</w:t>
      </w:r>
      <w:r w:rsidR="00C4201B" w:rsidRPr="00C4201B">
        <w:t xml:space="preserve"> </w:t>
      </w:r>
      <w:r w:rsidRPr="00C4201B">
        <w:t>приобретения</w:t>
      </w:r>
      <w:r w:rsidR="00C4201B" w:rsidRPr="00C4201B">
        <w:t xml:space="preserve"> </w:t>
      </w:r>
      <w:r w:rsidRPr="00C4201B">
        <w:t>гарантированных</w:t>
      </w:r>
      <w:r w:rsidR="00C4201B" w:rsidRPr="00C4201B">
        <w:t xml:space="preserve"> </w:t>
      </w:r>
      <w:r w:rsidRPr="00C4201B">
        <w:t>государством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Важная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особенность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быстрая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реакция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краткосрочные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тенденции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развития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ч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кризисные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ситуации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Классификация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классифицируются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4201B">
        <w:t>условий</w:t>
      </w:r>
      <w:r w:rsidR="00C4201B" w:rsidRPr="00C4201B">
        <w:t xml:space="preserve"> </w:t>
      </w:r>
      <w:r w:rsidRPr="00C4201B">
        <w:t>сделки</w:t>
      </w:r>
      <w:r w:rsidR="00C4201B">
        <w:t xml:space="preserve"> - </w:t>
      </w:r>
      <w:r w:rsidRPr="00C4201B">
        <w:t>прямые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обратные</w:t>
      </w:r>
      <w:r w:rsidR="00C4201B" w:rsidRPr="00C4201B">
        <w:t xml:space="preserve"> </w:t>
      </w:r>
      <w:r w:rsidRPr="00C4201B">
        <w:t>операции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Прямые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операции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покупке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продаже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облигаций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налично</w:t>
      </w:r>
      <w:r w:rsidR="00A30D74">
        <w:rPr>
          <w:lang w:val="ru-RU"/>
        </w:rPr>
        <w:t>-</w:t>
      </w:r>
      <w:r w:rsidRPr="00C4201B">
        <w:rPr>
          <w:lang w:val="ru-RU"/>
        </w:rPr>
        <w:t>денежной,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кассовой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основе,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предполагающей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сделке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одного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двух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дней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Обратные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купле</w:t>
      </w:r>
      <w:r w:rsidR="00A30D74">
        <w:rPr>
          <w:lang w:val="ru-RU"/>
        </w:rPr>
        <w:t>-</w:t>
      </w:r>
      <w:r w:rsidRPr="00C4201B">
        <w:rPr>
          <w:lang w:val="ru-RU"/>
        </w:rPr>
        <w:t>продаже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обязательством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продажи</w:t>
      </w:r>
      <w:r w:rsidR="00A30D74">
        <w:rPr>
          <w:lang w:val="ru-RU"/>
        </w:rPr>
        <w:t>-</w:t>
      </w:r>
      <w:r w:rsidRPr="00C4201B">
        <w:rPr>
          <w:lang w:val="ru-RU"/>
        </w:rPr>
        <w:t>выкупа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заранее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установленному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курсу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Они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мягче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воздействуют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гибким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регулирования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201B">
        <w:t>объектов</w:t>
      </w:r>
      <w:r w:rsidR="00C4201B" w:rsidRPr="00C4201B">
        <w:t xml:space="preserve"> </w:t>
      </w:r>
      <w:r w:rsidRPr="00C4201B">
        <w:t>сделок</w:t>
      </w:r>
      <w:r w:rsidR="00C4201B">
        <w:t xml:space="preserve"> - </w:t>
      </w:r>
      <w:r w:rsidRPr="00C4201B">
        <w:t>операции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государственными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частными</w:t>
      </w:r>
      <w:r w:rsidR="00C4201B" w:rsidRPr="00C4201B">
        <w:t xml:space="preserve"> </w:t>
      </w:r>
      <w:r w:rsidRPr="00C4201B">
        <w:t>бумагами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201B">
        <w:t>срочности</w:t>
      </w:r>
      <w:r w:rsidR="00C4201B" w:rsidRPr="00C4201B">
        <w:t xml:space="preserve"> </w:t>
      </w:r>
      <w:r w:rsidRPr="00C4201B">
        <w:t>сделки</w:t>
      </w:r>
      <w:r w:rsidR="00C4201B">
        <w:t xml:space="preserve"> - </w:t>
      </w:r>
      <w:r w:rsidRPr="00C4201B">
        <w:t>краткосрочные</w:t>
      </w:r>
      <w:r w:rsidR="00C4201B" w:rsidRPr="00C4201B">
        <w:t xml:space="preserve"> (</w:t>
      </w:r>
      <w:r w:rsidRPr="00C4201B">
        <w:t>до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месяцев</w:t>
      </w:r>
      <w:r w:rsidR="00C4201B" w:rsidRPr="00C4201B">
        <w:t xml:space="preserve">), </w:t>
      </w:r>
      <w:r w:rsidRPr="00C4201B">
        <w:t>долгосрочные</w:t>
      </w:r>
      <w:r w:rsidR="00C4201B" w:rsidRPr="00C4201B">
        <w:t xml:space="preserve"> (</w:t>
      </w:r>
      <w:r w:rsidRPr="00C4201B">
        <w:t>до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) </w:t>
      </w:r>
      <w:r w:rsidRPr="00C4201B">
        <w:t>операции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ценными</w:t>
      </w:r>
      <w:r w:rsidR="00C4201B" w:rsidRPr="00C4201B">
        <w:t xml:space="preserve"> </w:t>
      </w:r>
      <w:r w:rsidRPr="00C4201B">
        <w:t>бумагами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201B">
        <w:t>сферы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операций</w:t>
      </w:r>
      <w:r w:rsidR="00C4201B">
        <w:t xml:space="preserve"> - </w:t>
      </w:r>
      <w:r w:rsidRPr="00C4201B">
        <w:t>только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банковском</w:t>
      </w:r>
      <w:r w:rsidR="00C4201B" w:rsidRPr="00C4201B">
        <w:t xml:space="preserve"> </w:t>
      </w:r>
      <w:r w:rsidRPr="00C4201B">
        <w:t>секторе</w:t>
      </w:r>
      <w:r w:rsidR="00C4201B" w:rsidRPr="00C4201B">
        <w:t xml:space="preserve"> </w:t>
      </w:r>
      <w:r w:rsidRPr="00C4201B">
        <w:t>рынка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небанковском</w:t>
      </w:r>
      <w:r w:rsidR="00C4201B" w:rsidRPr="00C4201B">
        <w:t xml:space="preserve"> </w:t>
      </w:r>
      <w:r w:rsidRPr="00C4201B">
        <w:t>секторе</w:t>
      </w:r>
      <w:r w:rsidR="00C4201B" w:rsidRPr="00C4201B">
        <w:t xml:space="preserve"> </w:t>
      </w:r>
      <w:r w:rsidRPr="00C4201B">
        <w:t>рынка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201B">
        <w:t>способа</w:t>
      </w:r>
      <w:r w:rsidR="00C4201B" w:rsidRPr="00C4201B">
        <w:t xml:space="preserve"> </w:t>
      </w:r>
      <w:r w:rsidRPr="00C4201B">
        <w:t>установления</w:t>
      </w:r>
      <w:r w:rsidR="00C4201B" w:rsidRPr="00C4201B">
        <w:t xml:space="preserve"> </w:t>
      </w:r>
      <w:r w:rsidRPr="00C4201B">
        <w:t>ставок</w:t>
      </w:r>
      <w:r w:rsidR="00C4201B">
        <w:t xml:space="preserve"> - </w:t>
      </w:r>
      <w:r w:rsidRPr="00C4201B">
        <w:t>определяются</w:t>
      </w:r>
      <w:r w:rsidR="00C4201B" w:rsidRPr="00C4201B">
        <w:t xml:space="preserve"> </w:t>
      </w:r>
      <w:r w:rsidRPr="00C4201B">
        <w:t>ЦБ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рынком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 w:rsidRPr="00C4201B">
        <w:rPr>
          <w:lang w:val="ru-RU"/>
        </w:rPr>
        <w:t xml:space="preserve">: </w:t>
      </w:r>
      <w:r w:rsidRPr="00C4201B">
        <w:rPr>
          <w:lang w:val="ru-RU"/>
        </w:rPr>
        <w:t>понятие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сущность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Экономический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смысл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состоит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сторона,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имеющая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некоторый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избыток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стороне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плату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первоначальный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владелец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качестве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Таким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образом,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выступает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Право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собственности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поочередно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переходит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стороны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другой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РЕПО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финансовая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состоящая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двух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частей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C4201B">
        <w:t>Первая</w:t>
      </w:r>
      <w:r w:rsidR="00C4201B" w:rsidRPr="00C4201B">
        <w:t xml:space="preserve"> </w:t>
      </w:r>
      <w:r w:rsidRPr="00C4201B">
        <w:t>сторона</w:t>
      </w:r>
      <w:r w:rsidR="00C4201B" w:rsidRPr="00C4201B">
        <w:t xml:space="preserve"> </w:t>
      </w:r>
      <w:r w:rsidRPr="00C4201B">
        <w:t>продает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второй</w:t>
      </w:r>
      <w:r w:rsidR="00C4201B" w:rsidRPr="00C4201B">
        <w:t xml:space="preserve"> </w:t>
      </w:r>
      <w:r w:rsidRPr="00C4201B">
        <w:t>стороне</w:t>
      </w:r>
      <w:r w:rsidR="00C4201B" w:rsidRPr="00C4201B">
        <w:t xml:space="preserve">. </w:t>
      </w:r>
      <w:r w:rsidRPr="00C4201B">
        <w:t>При</w:t>
      </w:r>
      <w:r w:rsidR="00C4201B" w:rsidRPr="00C4201B">
        <w:t xml:space="preserve"> </w:t>
      </w:r>
      <w:r w:rsidRPr="00C4201B">
        <w:t>этом</w:t>
      </w:r>
      <w:r w:rsidR="00C4201B" w:rsidRPr="00C4201B">
        <w:t xml:space="preserve"> </w:t>
      </w:r>
      <w:r w:rsidRPr="00C4201B">
        <w:t>первая</w:t>
      </w:r>
      <w:r w:rsidR="00C4201B" w:rsidRPr="00C4201B">
        <w:t xml:space="preserve"> </w:t>
      </w:r>
      <w:r w:rsidRPr="00C4201B">
        <w:t>сторона</w:t>
      </w:r>
      <w:r w:rsidR="00C4201B" w:rsidRPr="00C4201B">
        <w:t xml:space="preserve"> </w:t>
      </w:r>
      <w:r w:rsidRPr="00C4201B">
        <w:t>берет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себя</w:t>
      </w:r>
      <w:r w:rsidR="00C4201B" w:rsidRPr="00C4201B">
        <w:t xml:space="preserve"> </w:t>
      </w:r>
      <w:r w:rsidRPr="00C4201B">
        <w:t>обязательство</w:t>
      </w:r>
      <w:r w:rsidR="00C4201B" w:rsidRPr="00C4201B">
        <w:t xml:space="preserve"> </w:t>
      </w:r>
      <w:r w:rsidRPr="00C4201B">
        <w:t>выкупить</w:t>
      </w:r>
      <w:r w:rsidR="00C4201B" w:rsidRPr="00C4201B">
        <w:t xml:space="preserve"> </w:t>
      </w:r>
      <w:r w:rsidRPr="00C4201B">
        <w:t>указанные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определенную</w:t>
      </w:r>
      <w:r w:rsidR="00C4201B" w:rsidRPr="00C4201B">
        <w:t xml:space="preserve"> </w:t>
      </w:r>
      <w:r w:rsidRPr="00C4201B">
        <w:t>дату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требованию</w:t>
      </w:r>
      <w:r w:rsidR="00C4201B" w:rsidRPr="00C4201B">
        <w:t xml:space="preserve"> </w:t>
      </w:r>
      <w:r w:rsidRPr="00C4201B">
        <w:t>второй</w:t>
      </w:r>
      <w:r w:rsidR="00C4201B" w:rsidRPr="00C4201B">
        <w:t xml:space="preserve"> </w:t>
      </w:r>
      <w:r w:rsidRPr="00C4201B">
        <w:t>стороны</w:t>
      </w:r>
      <w:r w:rsidR="00C4201B" w:rsidRPr="00C4201B">
        <w:t xml:space="preserve">. </w:t>
      </w:r>
      <w:r w:rsidRPr="00C4201B">
        <w:t>Обязательству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обратную</w:t>
      </w:r>
      <w:r w:rsidR="00C4201B" w:rsidRPr="00C4201B">
        <w:t xml:space="preserve"> </w:t>
      </w:r>
      <w:r w:rsidRPr="00C4201B">
        <w:t>покупку</w:t>
      </w:r>
      <w:r w:rsidR="00C4201B" w:rsidRPr="00C4201B">
        <w:t xml:space="preserve"> </w:t>
      </w:r>
      <w:r w:rsidRPr="00C4201B">
        <w:t>соответствует</w:t>
      </w:r>
      <w:r w:rsidR="00C4201B" w:rsidRPr="00C4201B">
        <w:t xml:space="preserve"> </w:t>
      </w:r>
      <w:r w:rsidRPr="00C4201B">
        <w:t>обязательство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обратную</w:t>
      </w:r>
      <w:r w:rsidR="00C4201B" w:rsidRPr="00C4201B">
        <w:t xml:space="preserve"> </w:t>
      </w:r>
      <w:r w:rsidRPr="00C4201B">
        <w:t>продажу,</w:t>
      </w:r>
      <w:r w:rsidR="00C4201B" w:rsidRPr="00C4201B">
        <w:t xml:space="preserve"> </w:t>
      </w:r>
      <w:r w:rsidRPr="00C4201B">
        <w:t>которое</w:t>
      </w:r>
      <w:r w:rsidR="00C4201B" w:rsidRPr="00C4201B">
        <w:t xml:space="preserve"> </w:t>
      </w:r>
      <w:r w:rsidRPr="00C4201B">
        <w:t>берет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себя</w:t>
      </w:r>
      <w:r w:rsidR="00C4201B" w:rsidRPr="00C4201B">
        <w:t xml:space="preserve"> </w:t>
      </w:r>
      <w:r w:rsidRPr="00C4201B">
        <w:t>вторая</w:t>
      </w:r>
      <w:r w:rsidR="00C4201B" w:rsidRPr="00C4201B">
        <w:t xml:space="preserve"> </w:t>
      </w:r>
      <w:r w:rsidRPr="00C4201B">
        <w:t>сторона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C4201B">
        <w:t>Первая</w:t>
      </w:r>
      <w:r w:rsidR="00C4201B" w:rsidRPr="00C4201B">
        <w:t xml:space="preserve"> </w:t>
      </w:r>
      <w:r w:rsidRPr="00C4201B">
        <w:t>сторона</w:t>
      </w:r>
      <w:r w:rsidR="00C4201B" w:rsidRPr="00C4201B">
        <w:t xml:space="preserve"> </w:t>
      </w:r>
      <w:r w:rsidRPr="00C4201B">
        <w:t>покупает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второй</w:t>
      </w:r>
      <w:r w:rsidR="00C4201B" w:rsidRPr="00C4201B">
        <w:t xml:space="preserve"> </w:t>
      </w:r>
      <w:r w:rsidRPr="00C4201B">
        <w:t>стороны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цене,</w:t>
      </w:r>
      <w:r w:rsidR="00C4201B" w:rsidRPr="00C4201B">
        <w:t xml:space="preserve"> </w:t>
      </w:r>
      <w:r w:rsidRPr="00C4201B">
        <w:t>отличной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цены</w:t>
      </w:r>
      <w:r w:rsidR="00C4201B" w:rsidRPr="00C4201B">
        <w:t xml:space="preserve"> </w:t>
      </w:r>
      <w:r w:rsidRPr="00C4201B">
        <w:t>первоначальной</w:t>
      </w:r>
      <w:r w:rsidR="00C4201B" w:rsidRPr="00C4201B">
        <w:t xml:space="preserve"> </w:t>
      </w:r>
      <w:r w:rsidRPr="00C4201B">
        <w:t>продажи</w:t>
      </w:r>
      <w:r w:rsidR="00C4201B" w:rsidRPr="00C4201B">
        <w:t xml:space="preserve">. </w:t>
      </w:r>
      <w:r w:rsidRPr="00C4201B">
        <w:t>Разница</w:t>
      </w:r>
      <w:r w:rsidR="00C4201B" w:rsidRPr="00C4201B">
        <w:t xml:space="preserve"> </w:t>
      </w:r>
      <w:r w:rsidRPr="00C4201B">
        <w:t>между</w:t>
      </w:r>
      <w:r w:rsidR="00C4201B" w:rsidRPr="00C4201B">
        <w:t xml:space="preserve"> </w:t>
      </w:r>
      <w:r w:rsidRPr="00C4201B">
        <w:t>ценами</w:t>
      </w:r>
      <w:r w:rsidR="00C4201B" w:rsidRPr="00C4201B">
        <w:t xml:space="preserve"> </w:t>
      </w:r>
      <w:r w:rsidRPr="00C4201B">
        <w:t>представляет</w:t>
      </w:r>
      <w:r w:rsidR="00C4201B" w:rsidRPr="00C4201B">
        <w:t xml:space="preserve"> </w:t>
      </w:r>
      <w:r w:rsidRPr="00C4201B">
        <w:t>тот</w:t>
      </w:r>
      <w:r w:rsidR="00C4201B" w:rsidRPr="00C4201B">
        <w:t xml:space="preserve"> </w:t>
      </w:r>
      <w:r w:rsidRPr="00C4201B">
        <w:t>процент</w:t>
      </w:r>
      <w:r w:rsidR="00C4201B" w:rsidRPr="00C4201B">
        <w:t xml:space="preserve"> (</w:t>
      </w:r>
      <w:r w:rsidRPr="00C4201B">
        <w:t>маржу</w:t>
      </w:r>
      <w:r w:rsidR="00C4201B" w:rsidRPr="00C4201B">
        <w:t xml:space="preserve">), </w:t>
      </w:r>
      <w:r w:rsidRPr="00C4201B">
        <w:t>который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получить</w:t>
      </w:r>
      <w:r w:rsidR="00C4201B" w:rsidRPr="00C4201B">
        <w:t xml:space="preserve"> </w:t>
      </w:r>
      <w:r w:rsidRPr="00C4201B">
        <w:t>вторая</w:t>
      </w:r>
      <w:r w:rsidR="00C4201B" w:rsidRPr="00C4201B">
        <w:t xml:space="preserve"> </w:t>
      </w:r>
      <w:r w:rsidRPr="00C4201B">
        <w:t>сторона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Термин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обратное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означает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самую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операцию,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позиции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второй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стороны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сделки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соответствии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мировой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практикой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образом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классифицируются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vertAlign w:val="superscript"/>
          <w:lang w:val="ru-RU"/>
        </w:rPr>
        <w:t>*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срока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действия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C4201B">
        <w:t>ночные</w:t>
      </w:r>
      <w:r w:rsidR="00C4201B" w:rsidRPr="00C4201B">
        <w:t xml:space="preserve"> (</w:t>
      </w:r>
      <w:r w:rsidRPr="00C4201B">
        <w:t>на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день</w:t>
      </w:r>
      <w:r w:rsidR="00C4201B" w:rsidRPr="00C4201B">
        <w:t>)</w:t>
      </w:r>
    </w:p>
    <w:p w:rsidR="00C4201B" w:rsidRPr="00C4201B" w:rsidRDefault="007674D5" w:rsidP="00C4201B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C4201B">
        <w:t>открытые</w:t>
      </w:r>
      <w:r w:rsidR="00C4201B" w:rsidRPr="00C4201B">
        <w:t xml:space="preserve"> (</w:t>
      </w:r>
      <w:r w:rsidRPr="00C4201B">
        <w:t>срок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точно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установлен</w:t>
      </w:r>
      <w:r w:rsidR="00C4201B" w:rsidRPr="00C4201B">
        <w:t>)</w:t>
      </w:r>
    </w:p>
    <w:p w:rsidR="00C4201B" w:rsidRPr="00C4201B" w:rsidRDefault="007674D5" w:rsidP="00C4201B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C4201B">
        <w:t>срочные</w:t>
      </w:r>
      <w:r w:rsidR="00C4201B" w:rsidRPr="00C4201B">
        <w:t xml:space="preserve"> (</w:t>
      </w:r>
      <w:r w:rsidRPr="00C4201B">
        <w:t>более,</w:t>
      </w:r>
      <w:r w:rsidR="00C4201B" w:rsidRPr="00C4201B">
        <w:t xml:space="preserve"> </w:t>
      </w:r>
      <w:r w:rsidRPr="00C4201B">
        <w:t>чем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день,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фиксированным</w:t>
      </w:r>
      <w:r w:rsidR="00C4201B" w:rsidRPr="00C4201B">
        <w:t xml:space="preserve"> </w:t>
      </w:r>
      <w:r w:rsidRPr="00C4201B">
        <w:t>сроком</w:t>
      </w:r>
      <w:r w:rsidR="00C4201B" w:rsidRPr="00C4201B">
        <w:t>)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vertAlign w:val="superscript"/>
          <w:lang w:val="ru-RU"/>
        </w:rPr>
        <w:t>*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порядку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перемещения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хранения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C4201B">
        <w:t>1</w:t>
      </w:r>
      <w:r w:rsidR="00C4201B" w:rsidRPr="00C4201B">
        <w:t xml:space="preserve"> </w:t>
      </w:r>
      <w:r w:rsidRPr="00C4201B">
        <w:t>способ</w:t>
      </w:r>
      <w:r w:rsidR="00C4201B" w:rsidRPr="00C4201B">
        <w:t xml:space="preserve">: </w:t>
      </w:r>
      <w:r w:rsidRPr="00C4201B">
        <w:t>ценные</w:t>
      </w:r>
      <w:r w:rsidR="00C4201B" w:rsidRPr="00C4201B">
        <w:t xml:space="preserve"> </w:t>
      </w:r>
      <w:r w:rsidRPr="00C4201B">
        <w:t>бумаги,</w:t>
      </w:r>
      <w:r w:rsidR="00C4201B" w:rsidRPr="00C4201B">
        <w:t xml:space="preserve"> </w:t>
      </w:r>
      <w:r w:rsidRPr="00C4201B">
        <w:t>купленные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первой</w:t>
      </w:r>
      <w:r w:rsidR="00C4201B" w:rsidRPr="00C4201B">
        <w:t xml:space="preserve"> </w:t>
      </w:r>
      <w:r w:rsidRPr="00C4201B">
        <w:t>части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РЕПО,</w:t>
      </w:r>
      <w:r w:rsidR="00C4201B" w:rsidRPr="00C4201B">
        <w:t xml:space="preserve"> </w:t>
      </w:r>
      <w:r w:rsidRPr="00C4201B">
        <w:t>действительно</w:t>
      </w:r>
      <w:r w:rsidR="00C4201B" w:rsidRPr="00C4201B">
        <w:t xml:space="preserve"> </w:t>
      </w:r>
      <w:r w:rsidRPr="00C4201B">
        <w:t>перечисляются</w:t>
      </w:r>
      <w:r w:rsidR="00C4201B" w:rsidRPr="00C4201B">
        <w:t xml:space="preserve"> </w:t>
      </w:r>
      <w:r w:rsidRPr="00C4201B">
        <w:t>покупателю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этом</w:t>
      </w:r>
      <w:r w:rsidR="00C4201B" w:rsidRPr="00C4201B">
        <w:t xml:space="preserve"> </w:t>
      </w:r>
      <w:r w:rsidRPr="00C4201B">
        <w:t>случае</w:t>
      </w:r>
      <w:r w:rsidR="00C4201B" w:rsidRPr="00C4201B">
        <w:t xml:space="preserve"> </w:t>
      </w:r>
      <w:r w:rsidRPr="00C4201B">
        <w:t>покупатель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первой</w:t>
      </w:r>
      <w:r w:rsidR="00C4201B" w:rsidRPr="00C4201B">
        <w:t xml:space="preserve"> </w:t>
      </w:r>
      <w:r w:rsidRPr="00C4201B">
        <w:t>части</w:t>
      </w:r>
      <w:r w:rsidR="00C4201B" w:rsidRPr="00C4201B">
        <w:t xml:space="preserve"> </w:t>
      </w:r>
      <w:r w:rsidRPr="00C4201B">
        <w:t>сделки</w:t>
      </w:r>
      <w:r w:rsidR="00C4201B" w:rsidRPr="00C4201B">
        <w:t xml:space="preserve"> </w:t>
      </w:r>
      <w:r w:rsidRPr="00C4201B">
        <w:t>минимизирует</w:t>
      </w:r>
      <w:r w:rsidR="00C4201B" w:rsidRPr="00C4201B">
        <w:t xml:space="preserve"> </w:t>
      </w:r>
      <w:r w:rsidRPr="00C4201B">
        <w:t>свой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риск</w:t>
      </w:r>
      <w:r w:rsidR="00C4201B" w:rsidRPr="00C4201B">
        <w:t xml:space="preserve">. </w:t>
      </w:r>
      <w:r w:rsidRPr="00C4201B">
        <w:t>Недостатком</w:t>
      </w:r>
      <w:r w:rsidR="00C4201B" w:rsidRPr="00C4201B">
        <w:t xml:space="preserve"> </w:t>
      </w:r>
      <w:r w:rsidRPr="00C4201B">
        <w:t>этого</w:t>
      </w:r>
      <w:r w:rsidR="00C4201B" w:rsidRPr="00C4201B">
        <w:t xml:space="preserve"> </w:t>
      </w:r>
      <w:r w:rsidRPr="00C4201B">
        <w:t>вида</w:t>
      </w:r>
      <w:r w:rsidR="00C4201B" w:rsidRPr="00C4201B">
        <w:t xml:space="preserve"> </w:t>
      </w:r>
      <w:r w:rsidRPr="00C4201B">
        <w:t>РЕПО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то,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издержки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переводу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могут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значительными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неразвитости</w:t>
      </w:r>
      <w:r w:rsidR="00C4201B" w:rsidRPr="00C4201B">
        <w:t xml:space="preserve"> </w:t>
      </w:r>
      <w:r w:rsidRPr="00C4201B">
        <w:t>инфраструктуры</w:t>
      </w:r>
      <w:r w:rsidR="00C4201B" w:rsidRPr="00C4201B">
        <w:t xml:space="preserve"> </w:t>
      </w:r>
      <w:r w:rsidRPr="00C4201B">
        <w:t>рынка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C4201B">
        <w:t>2</w:t>
      </w:r>
      <w:r w:rsidR="00C4201B" w:rsidRPr="00C4201B">
        <w:t xml:space="preserve">. </w:t>
      </w:r>
      <w:r w:rsidRPr="00C4201B">
        <w:t>способ</w:t>
      </w:r>
      <w:r w:rsidR="00C4201B" w:rsidRPr="00C4201B">
        <w:t xml:space="preserve">: </w:t>
      </w:r>
      <w:r w:rsidRPr="00C4201B">
        <w:t>так</w:t>
      </w:r>
      <w:r w:rsidR="00C4201B" w:rsidRPr="00C4201B">
        <w:t xml:space="preserve"> </w:t>
      </w:r>
      <w:r w:rsidRPr="00C4201B">
        <w:t>называемое</w:t>
      </w:r>
      <w:r w:rsidR="00C4201B" w:rsidRPr="00C4201B">
        <w:t xml:space="preserve"> </w:t>
      </w:r>
      <w:r w:rsidR="00C4201B">
        <w:t>"</w:t>
      </w:r>
      <w:r w:rsidRPr="00C4201B">
        <w:t>трехстороннее</w:t>
      </w:r>
      <w:r w:rsidR="00C4201B" w:rsidRPr="00C4201B">
        <w:t xml:space="preserve"> </w:t>
      </w:r>
      <w:r w:rsidRPr="00C4201B">
        <w:t>РЕПО</w:t>
      </w:r>
      <w:r w:rsidR="00C4201B">
        <w:t>"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этом</w:t>
      </w:r>
      <w:r w:rsidR="00C4201B" w:rsidRPr="00C4201B">
        <w:t xml:space="preserve"> </w:t>
      </w:r>
      <w:r w:rsidRPr="00C4201B">
        <w:t>случае</w:t>
      </w:r>
      <w:r w:rsidR="00C4201B" w:rsidRPr="00C4201B">
        <w:t xml:space="preserve"> </w:t>
      </w:r>
      <w:r w:rsidRPr="00C4201B">
        <w:t>происходит</w:t>
      </w:r>
      <w:r w:rsidR="00C4201B" w:rsidRPr="00C4201B">
        <w:t xml:space="preserve"> </w:t>
      </w:r>
      <w:r w:rsidRPr="00C4201B">
        <w:t>перемещение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пользу</w:t>
      </w:r>
      <w:r w:rsidR="00C4201B" w:rsidRPr="00C4201B">
        <w:t xml:space="preserve"> </w:t>
      </w:r>
      <w:r w:rsidRPr="00C4201B">
        <w:t>третьей</w:t>
      </w:r>
      <w:r w:rsidR="00C4201B" w:rsidRPr="00C4201B">
        <w:t xml:space="preserve"> </w:t>
      </w:r>
      <w:r w:rsidRPr="00C4201B">
        <w:t>стороны,</w:t>
      </w:r>
      <w:r w:rsidR="00C4201B" w:rsidRPr="00C4201B">
        <w:t xml:space="preserve"> </w:t>
      </w:r>
      <w:r w:rsidRPr="00C4201B">
        <w:t>которая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договору</w:t>
      </w:r>
      <w:r w:rsidR="00C4201B" w:rsidRPr="00C4201B">
        <w:t xml:space="preserve"> </w:t>
      </w:r>
      <w:r w:rsidRPr="00C4201B">
        <w:t>несет</w:t>
      </w:r>
      <w:r w:rsidR="00C4201B" w:rsidRPr="00C4201B">
        <w:t xml:space="preserve"> </w:t>
      </w:r>
      <w:r w:rsidRPr="00C4201B">
        <w:t>обязательства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непосредственными</w:t>
      </w:r>
      <w:r w:rsidR="00C4201B" w:rsidRPr="00C4201B">
        <w:t xml:space="preserve"> </w:t>
      </w:r>
      <w:r w:rsidRPr="00C4201B">
        <w:t>участниками</w:t>
      </w:r>
      <w:r w:rsidR="00C4201B" w:rsidRPr="00C4201B">
        <w:t xml:space="preserve"> </w:t>
      </w:r>
      <w:r w:rsidRPr="00C4201B">
        <w:t>сделки</w:t>
      </w:r>
      <w:r w:rsidR="00C4201B" w:rsidRPr="00C4201B">
        <w:t xml:space="preserve">. </w:t>
      </w:r>
      <w:r w:rsidRPr="00C4201B">
        <w:t>Она</w:t>
      </w:r>
      <w:r w:rsidR="00C4201B" w:rsidRPr="00C4201B">
        <w:t xml:space="preserve"> </w:t>
      </w:r>
      <w:r w:rsidRPr="00C4201B">
        <w:t>проверяет</w:t>
      </w:r>
      <w:r w:rsidR="00C4201B" w:rsidRPr="00C4201B">
        <w:t xml:space="preserve"> </w:t>
      </w:r>
      <w:r w:rsidRPr="00C4201B">
        <w:t>вид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отслеживает</w:t>
      </w:r>
      <w:r w:rsidR="00C4201B" w:rsidRPr="00C4201B">
        <w:t xml:space="preserve"> </w:t>
      </w:r>
      <w:r w:rsidRPr="00C4201B">
        <w:t>величину</w:t>
      </w:r>
      <w:r w:rsidR="00C4201B" w:rsidRPr="00C4201B">
        <w:t xml:space="preserve"> </w:t>
      </w:r>
      <w:r w:rsidRPr="00C4201B">
        <w:t>маржи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необходимости</w:t>
      </w:r>
      <w:r w:rsidR="00C4201B" w:rsidRPr="00C4201B">
        <w:t xml:space="preserve"> </w:t>
      </w:r>
      <w:r w:rsidRPr="00C4201B">
        <w:t>требует</w:t>
      </w:r>
      <w:r w:rsidR="00C4201B" w:rsidRPr="00C4201B">
        <w:t xml:space="preserve"> </w:t>
      </w:r>
      <w:r w:rsidRPr="00C4201B">
        <w:t>дополнительных</w:t>
      </w:r>
      <w:r w:rsidR="00C4201B" w:rsidRPr="00C4201B">
        <w:t xml:space="preserve"> </w:t>
      </w:r>
      <w:r w:rsidRPr="00C4201B">
        <w:t>перечислений</w:t>
      </w:r>
      <w:r w:rsidR="00C4201B" w:rsidRPr="00C4201B">
        <w:t xml:space="preserve">. </w:t>
      </w:r>
      <w:r w:rsidRPr="00C4201B">
        <w:t>Достоинством</w:t>
      </w:r>
      <w:r w:rsidR="00C4201B" w:rsidRPr="00C4201B">
        <w:t xml:space="preserve"> </w:t>
      </w:r>
      <w:r w:rsidRPr="00C4201B">
        <w:t>этого</w:t>
      </w:r>
      <w:r w:rsidR="00C4201B" w:rsidRPr="00C4201B">
        <w:t xml:space="preserve"> </w:t>
      </w:r>
      <w:r w:rsidRPr="00C4201B">
        <w:t>вида</w:t>
      </w:r>
      <w:r w:rsidR="00C4201B" w:rsidRPr="00C4201B">
        <w:t xml:space="preserve"> </w:t>
      </w:r>
      <w:r w:rsidRPr="00C4201B">
        <w:t>РЕПО</w:t>
      </w:r>
      <w:r w:rsidR="00C4201B" w:rsidRPr="00C4201B">
        <w:t xml:space="preserve"> </w:t>
      </w:r>
      <w:r w:rsidRPr="00C4201B">
        <w:t>являются</w:t>
      </w:r>
      <w:r w:rsidR="00C4201B" w:rsidRPr="00C4201B">
        <w:t xml:space="preserve"> </w:t>
      </w:r>
      <w:r w:rsidRPr="00C4201B">
        <w:t>минимальные</w:t>
      </w:r>
      <w:r w:rsidR="00C4201B" w:rsidRPr="00C4201B">
        <w:t xml:space="preserve"> </w:t>
      </w:r>
      <w:r w:rsidRPr="00C4201B">
        <w:t>издержки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переводу</w:t>
      </w:r>
      <w:r w:rsidR="00C4201B" w:rsidRPr="00C4201B">
        <w:t xml:space="preserve"> </w:t>
      </w:r>
      <w:r w:rsidRPr="00C4201B">
        <w:t>средств,</w:t>
      </w:r>
      <w:r w:rsidR="00C4201B" w:rsidRPr="00C4201B">
        <w:t xml:space="preserve"> т.к. </w:t>
      </w:r>
      <w:r w:rsidRPr="00C4201B">
        <w:t>счета</w:t>
      </w:r>
      <w:r w:rsidR="00C4201B" w:rsidRPr="00C4201B">
        <w:t xml:space="preserve"> </w:t>
      </w:r>
      <w:r w:rsidRPr="00C4201B">
        <w:t>находятся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третьего</w:t>
      </w:r>
      <w:r w:rsidR="00C4201B" w:rsidRPr="00C4201B">
        <w:t xml:space="preserve"> </w:t>
      </w:r>
      <w:r w:rsidRPr="00C4201B">
        <w:t>участника,</w:t>
      </w:r>
      <w:r w:rsidR="00C4201B" w:rsidRPr="00C4201B">
        <w:t xml:space="preserve"> </w:t>
      </w:r>
      <w:r w:rsidRPr="00C4201B">
        <w:t>которая</w:t>
      </w:r>
      <w:r w:rsidR="00C4201B" w:rsidRPr="00C4201B">
        <w:t xml:space="preserve"> </w:t>
      </w:r>
      <w:r w:rsidRPr="00C4201B">
        <w:t>выступает</w:t>
      </w:r>
      <w:r w:rsidR="00C4201B" w:rsidRPr="00C4201B">
        <w:t xml:space="preserve"> </w:t>
      </w:r>
      <w:r w:rsidRPr="00C4201B">
        <w:t>гарантом</w:t>
      </w:r>
      <w:r w:rsidR="00C4201B" w:rsidRPr="00C4201B">
        <w:t xml:space="preserve"> </w:t>
      </w:r>
      <w:r w:rsidRPr="00C4201B">
        <w:t>правильного</w:t>
      </w:r>
      <w:r w:rsidR="00C4201B" w:rsidRPr="00C4201B">
        <w:t xml:space="preserve"> </w:t>
      </w:r>
      <w:r w:rsidRPr="00C4201B">
        <w:t>исполнения</w:t>
      </w:r>
      <w:r w:rsidR="00C4201B" w:rsidRPr="00C4201B">
        <w:t xml:space="preserve"> </w:t>
      </w:r>
      <w:r w:rsidRPr="00C4201B">
        <w:t>сделки</w:t>
      </w:r>
      <w:r w:rsidR="00C4201B" w:rsidRPr="00C4201B">
        <w:t xml:space="preserve">. </w:t>
      </w:r>
      <w:r w:rsidRPr="00C4201B">
        <w:t>Однако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возрастает,</w:t>
      </w:r>
      <w:r w:rsidR="00C4201B" w:rsidRPr="00C4201B">
        <w:t xml:space="preserve"> т.к. </w:t>
      </w:r>
      <w:r w:rsidRPr="00C4201B">
        <w:t>третья</w:t>
      </w:r>
      <w:r w:rsidR="00C4201B" w:rsidRPr="00C4201B">
        <w:t xml:space="preserve"> </w:t>
      </w:r>
      <w:r w:rsidRPr="00C4201B">
        <w:t>сторона</w:t>
      </w:r>
      <w:r w:rsidR="00C4201B" w:rsidRPr="00C4201B">
        <w:t xml:space="preserve"> </w:t>
      </w:r>
      <w:r w:rsidRPr="00C4201B">
        <w:t>получает</w:t>
      </w:r>
      <w:r w:rsidR="00C4201B" w:rsidRPr="00C4201B">
        <w:t xml:space="preserve"> </w:t>
      </w:r>
      <w:r w:rsidRPr="00C4201B">
        <w:t>определенное</w:t>
      </w:r>
      <w:r w:rsidR="00C4201B" w:rsidRPr="00C4201B">
        <w:t xml:space="preserve"> </w:t>
      </w:r>
      <w:r w:rsidRPr="00C4201B">
        <w:t>вознаграждение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оказанные</w:t>
      </w:r>
      <w:r w:rsidR="00C4201B" w:rsidRPr="00C4201B">
        <w:t xml:space="preserve"> </w:t>
      </w:r>
      <w:r w:rsidRPr="00C4201B">
        <w:t>услуги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C4201B">
        <w:t>3</w:t>
      </w:r>
      <w:r w:rsidR="00C4201B" w:rsidRPr="00C4201B">
        <w:t xml:space="preserve"> </w:t>
      </w:r>
      <w:r w:rsidRPr="00C4201B">
        <w:t>способ</w:t>
      </w:r>
      <w:r w:rsidR="00C4201B" w:rsidRPr="00C4201B">
        <w:t xml:space="preserve">: </w:t>
      </w:r>
      <w:r w:rsidR="00C4201B">
        <w:t>"</w:t>
      </w:r>
      <w:r w:rsidRPr="00C4201B">
        <w:t>доверительное</w:t>
      </w:r>
      <w:r w:rsidR="00C4201B" w:rsidRPr="00C4201B">
        <w:t xml:space="preserve"> </w:t>
      </w:r>
      <w:r w:rsidRPr="00C4201B">
        <w:t>РЕПО</w:t>
      </w:r>
      <w:r w:rsidR="00C4201B">
        <w:t>"</w:t>
      </w:r>
      <w:r w:rsidR="00C4201B" w:rsidRPr="00C4201B">
        <w:t xml:space="preserve">. </w:t>
      </w: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остаются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стороны</w:t>
      </w:r>
      <w:r w:rsidR="00C4201B" w:rsidRPr="00C4201B">
        <w:t xml:space="preserve">. </w:t>
      </w:r>
      <w:r w:rsidRPr="00C4201B">
        <w:t>Минимальны</w:t>
      </w:r>
      <w:r w:rsidR="00C4201B" w:rsidRPr="00C4201B">
        <w:t xml:space="preserve"> </w:t>
      </w:r>
      <w:r w:rsidRPr="00C4201B">
        <w:t>издержки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переводу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но</w:t>
      </w:r>
      <w:r w:rsidR="00C4201B" w:rsidRPr="00C4201B">
        <w:t xml:space="preserve"> </w:t>
      </w:r>
      <w:r w:rsidRPr="00C4201B">
        <w:t>уровень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риска</w:t>
      </w:r>
      <w:r w:rsidR="00C4201B" w:rsidRPr="00C4201B">
        <w:t xml:space="preserve"> </w:t>
      </w:r>
      <w:r w:rsidRPr="00C4201B">
        <w:t>остается</w:t>
      </w:r>
      <w:r w:rsidR="00C4201B" w:rsidRPr="00C4201B">
        <w:t xml:space="preserve"> </w:t>
      </w:r>
      <w:r w:rsidRPr="00C4201B">
        <w:t>высоким</w:t>
      </w:r>
      <w:r w:rsidR="00C4201B" w:rsidRPr="00C4201B"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Маржа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некоторое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установленное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договором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уменьшение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поступающей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оплату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части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Другими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словами,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сторона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сделки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оплачивает,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например,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95%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оставшиеся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5%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страховкой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покупателя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случай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неблагоприятного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изменения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котировок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Обратные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характеризуются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мягким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воздействием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рынок,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гибким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методом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массы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проводятся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временным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интервалом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15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дней</w:t>
      </w:r>
      <w:r w:rsidR="00C4201B" w:rsidRPr="00C4201B">
        <w:rPr>
          <w:lang w:val="ru-RU"/>
        </w:rPr>
        <w:t>.</w:t>
      </w:r>
    </w:p>
    <w:p w:rsidR="007674D5" w:rsidRPr="00C4201B" w:rsidRDefault="00C4201B" w:rsidP="00C4201B">
      <w:pPr>
        <w:pStyle w:val="1"/>
      </w:pPr>
      <w:r>
        <w:br w:type="page"/>
      </w:r>
      <w:bookmarkStart w:id="5" w:name="_Toc286860717"/>
      <w:r w:rsidRPr="00C4201B">
        <w:t xml:space="preserve">1.4 </w:t>
      </w:r>
      <w:r w:rsidR="007674D5" w:rsidRPr="00C4201B">
        <w:t>Привлечения</w:t>
      </w:r>
      <w:r w:rsidRPr="00C4201B">
        <w:t xml:space="preserve"> </w:t>
      </w:r>
      <w:r w:rsidR="007674D5" w:rsidRPr="00C4201B">
        <w:t>в</w:t>
      </w:r>
      <w:r w:rsidRPr="00C4201B">
        <w:t xml:space="preserve"> </w:t>
      </w:r>
      <w:r w:rsidR="007674D5" w:rsidRPr="00C4201B">
        <w:t>депозиты</w:t>
      </w:r>
      <w:r w:rsidRPr="00C4201B">
        <w:t xml:space="preserve"> </w:t>
      </w:r>
      <w:r w:rsidR="007674D5" w:rsidRPr="00C4201B">
        <w:t>денеж</w:t>
      </w:r>
      <w:r w:rsidR="0004628D" w:rsidRPr="00C4201B">
        <w:t>ных</w:t>
      </w:r>
      <w:r w:rsidRPr="00C4201B">
        <w:t xml:space="preserve"> </w:t>
      </w:r>
      <w:r w:rsidR="0004628D" w:rsidRPr="00C4201B">
        <w:t>средств</w:t>
      </w:r>
      <w:r w:rsidRPr="00C4201B">
        <w:t xml:space="preserve"> </w:t>
      </w:r>
      <w:r w:rsidR="0004628D" w:rsidRPr="00C4201B">
        <w:t>коммерческих</w:t>
      </w:r>
      <w:r w:rsidRPr="00C4201B">
        <w:t xml:space="preserve"> </w:t>
      </w:r>
      <w:r w:rsidR="0004628D" w:rsidRPr="00C4201B">
        <w:t>банков</w:t>
      </w:r>
      <w:bookmarkEnd w:id="5"/>
    </w:p>
    <w:p w:rsidR="00C4201B" w:rsidRDefault="00C4201B" w:rsidP="00C4201B">
      <w:pPr>
        <w:pStyle w:val="a4"/>
        <w:tabs>
          <w:tab w:val="left" w:pos="726"/>
        </w:tabs>
        <w:rPr>
          <w:lang w:val="ru-RU"/>
        </w:rPr>
      </w:pP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странах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развивающимся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где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часто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трудно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оценить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кредитоспособность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контрагента,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многие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предпочитают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низко</w:t>
      </w:r>
      <w:r w:rsidR="00A30D74">
        <w:rPr>
          <w:lang w:val="ru-RU"/>
        </w:rPr>
        <w:t>-</w:t>
      </w:r>
      <w:r w:rsidRPr="00C4201B">
        <w:rPr>
          <w:lang w:val="ru-RU"/>
        </w:rPr>
        <w:t>доходные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доходностью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предлагаемых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контрагентами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неустановленной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кредитоспособностью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Процентная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предлагаемая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должна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ниже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рыночной,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чтобы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рассматривали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механизм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качестве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альтернативы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межбанковским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депозитам</w:t>
      </w:r>
      <w:r w:rsidR="00C4201B" w:rsidRPr="00C4201B">
        <w:rPr>
          <w:lang w:val="ru-RU"/>
        </w:rPr>
        <w:t>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оперативного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изъятия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ликвидности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случае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возникновения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избытка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сбалансированности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спроса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предложения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различных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секторах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рынка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валютном,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>).</w:t>
      </w:r>
    </w:p>
    <w:p w:rsidR="00C4201B" w:rsidRPr="00C4201B" w:rsidRDefault="007674D5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Депозитные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проводятся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способов</w:t>
      </w:r>
      <w:r w:rsidR="00C4201B" w:rsidRPr="00C4201B">
        <w:rPr>
          <w:lang w:val="ru-RU"/>
        </w:rPr>
        <w:t>:</w:t>
      </w:r>
    </w:p>
    <w:p w:rsidR="00C4201B" w:rsidRPr="00C4201B" w:rsidRDefault="007674D5" w:rsidP="00C4201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C4201B">
        <w:t>По</w:t>
      </w:r>
      <w:r w:rsidR="00C4201B" w:rsidRPr="00C4201B">
        <w:t xml:space="preserve"> </w:t>
      </w:r>
      <w:r w:rsidR="00C4201B">
        <w:t>"</w:t>
      </w:r>
      <w:r w:rsidRPr="00C4201B">
        <w:t>американскому</w:t>
      </w:r>
      <w:r w:rsidR="00C4201B">
        <w:t>"</w:t>
      </w:r>
      <w:r w:rsidR="00C4201B" w:rsidRPr="00C4201B">
        <w:t xml:space="preserve"> </w:t>
      </w:r>
      <w:r w:rsidRPr="00C4201B">
        <w:t>способу,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котором</w:t>
      </w:r>
      <w:r w:rsidR="00C4201B" w:rsidRPr="00C4201B">
        <w:t xml:space="preserve"> </w:t>
      </w:r>
      <w:r w:rsidRPr="00C4201B">
        <w:t>Договоры</w:t>
      </w:r>
      <w:r w:rsidR="00C4201B">
        <w:t xml:space="preserve"> - </w:t>
      </w:r>
      <w:r w:rsidRPr="00C4201B">
        <w:t>Заявки</w:t>
      </w:r>
      <w:r w:rsidR="00C4201B" w:rsidRPr="00C4201B">
        <w:t xml:space="preserve"> (</w:t>
      </w:r>
      <w:r w:rsidRPr="00C4201B">
        <w:t>вошедшие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список</w:t>
      </w:r>
      <w:r w:rsidR="00C4201B" w:rsidRPr="00C4201B">
        <w:t xml:space="preserve"> </w:t>
      </w:r>
      <w:r w:rsidRPr="00C4201B">
        <w:t>удовлетворенных</w:t>
      </w:r>
      <w:r w:rsidR="00C4201B" w:rsidRPr="00C4201B">
        <w:t xml:space="preserve">) </w:t>
      </w:r>
      <w:r w:rsidRPr="00C4201B">
        <w:t>удовлетворяются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предлагаемым</w:t>
      </w:r>
      <w:r w:rsidR="00C4201B" w:rsidRPr="00C4201B">
        <w:t xml:space="preserve"> </w:t>
      </w:r>
      <w:r w:rsidRPr="00C4201B">
        <w:t>банками</w:t>
      </w:r>
      <w:r w:rsidR="00C4201B" w:rsidRPr="00C4201B">
        <w:t xml:space="preserve"> </w:t>
      </w:r>
      <w:r w:rsidRPr="00C4201B">
        <w:t>процентным</w:t>
      </w:r>
      <w:r w:rsidR="00C4201B" w:rsidRPr="00C4201B">
        <w:t xml:space="preserve"> </w:t>
      </w:r>
      <w:r w:rsidRPr="00C4201B">
        <w:t>ставкам,</w:t>
      </w:r>
      <w:r w:rsidR="00C4201B" w:rsidRPr="00C4201B">
        <w:t xml:space="preserve"> </w:t>
      </w:r>
      <w:r w:rsidRPr="00C4201B">
        <w:t>которые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превышают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равны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отсечения,</w:t>
      </w:r>
      <w:r w:rsidR="00C4201B" w:rsidRPr="00C4201B">
        <w:t xml:space="preserve"> </w:t>
      </w:r>
      <w:r w:rsidRPr="00C4201B">
        <w:t>устанавливаемой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результатам</w:t>
      </w:r>
      <w:r w:rsidR="00C4201B" w:rsidRPr="00C4201B">
        <w:t xml:space="preserve"> </w:t>
      </w:r>
      <w:r w:rsidRPr="00C4201B">
        <w:t>аукциона</w:t>
      </w:r>
      <w:r w:rsidR="00C4201B" w:rsidRPr="00C4201B">
        <w:t>;</w:t>
      </w:r>
    </w:p>
    <w:p w:rsidR="00C4201B" w:rsidRPr="00C4201B" w:rsidRDefault="007674D5" w:rsidP="00C4201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C4201B">
        <w:t>По</w:t>
      </w:r>
      <w:r w:rsidR="00C4201B" w:rsidRPr="00C4201B">
        <w:t xml:space="preserve"> </w:t>
      </w:r>
      <w:r w:rsidR="00C4201B">
        <w:t>"</w:t>
      </w:r>
      <w:r w:rsidRPr="00C4201B">
        <w:t>голландскому</w:t>
      </w:r>
      <w:r w:rsidR="00C4201B">
        <w:t>"</w:t>
      </w:r>
      <w:r w:rsidR="00C4201B" w:rsidRPr="00C4201B">
        <w:t xml:space="preserve"> </w:t>
      </w:r>
      <w:r w:rsidRPr="00C4201B">
        <w:t>способу,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котором</w:t>
      </w:r>
      <w:r w:rsidR="00C4201B" w:rsidRPr="00C4201B">
        <w:t xml:space="preserve"> </w:t>
      </w:r>
      <w:r w:rsidRPr="00C4201B">
        <w:t>Договоры</w:t>
      </w:r>
      <w:r w:rsidR="00A30D74">
        <w:t>-</w:t>
      </w:r>
      <w:r w:rsidRPr="00C4201B">
        <w:t>Заявки</w:t>
      </w:r>
      <w:r w:rsidR="00C4201B" w:rsidRPr="00C4201B">
        <w:t xml:space="preserve"> (</w:t>
      </w:r>
      <w:r w:rsidRPr="00C4201B">
        <w:t>вошедшие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список</w:t>
      </w:r>
      <w:r w:rsidR="00C4201B" w:rsidRPr="00C4201B">
        <w:t xml:space="preserve"> </w:t>
      </w:r>
      <w:r w:rsidRPr="00C4201B">
        <w:t>удовлетворенных</w:t>
      </w:r>
      <w:r w:rsidR="00C4201B" w:rsidRPr="00C4201B">
        <w:t xml:space="preserve">) </w:t>
      </w:r>
      <w:r w:rsidRPr="00C4201B">
        <w:t>удовлетворяются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отсечения,</w:t>
      </w:r>
      <w:r w:rsidR="00C4201B" w:rsidRPr="00C4201B">
        <w:t xml:space="preserve"> </w:t>
      </w:r>
      <w:r w:rsidRPr="00C4201B">
        <w:t>устанавливаемой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результатам</w:t>
      </w:r>
      <w:r w:rsidR="00C4201B" w:rsidRPr="00C4201B">
        <w:t xml:space="preserve"> </w:t>
      </w:r>
      <w:r w:rsidRPr="00C4201B">
        <w:t>аукциона</w:t>
      </w:r>
      <w:r w:rsidR="00C4201B" w:rsidRPr="00C4201B">
        <w:t>.</w:t>
      </w:r>
    </w:p>
    <w:p w:rsidR="00C4201B" w:rsidRPr="00C4201B" w:rsidRDefault="007674D5" w:rsidP="00C4201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C4201B">
        <w:t>После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депозитного</w:t>
      </w:r>
      <w:r w:rsidR="00C4201B" w:rsidRPr="00C4201B">
        <w:t xml:space="preserve"> </w:t>
      </w:r>
      <w:r w:rsidRPr="00C4201B">
        <w:t>аукциона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публикует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итоги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="00C4201B">
        <w:t>"</w:t>
      </w:r>
      <w:r w:rsidRPr="00C4201B">
        <w:t>Вестнике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>
        <w:t>"</w:t>
      </w:r>
      <w:r w:rsidR="00C4201B" w:rsidRPr="00C4201B">
        <w:t>.</w:t>
      </w:r>
    </w:p>
    <w:p w:rsidR="00BF2DAE" w:rsidRDefault="0004628D" w:rsidP="00C4201B">
      <w:pPr>
        <w:pStyle w:val="1"/>
      </w:pPr>
      <w:r w:rsidRPr="00C4201B">
        <w:br w:type="page"/>
      </w:r>
      <w:bookmarkStart w:id="6" w:name="_Toc286860718"/>
      <w:r w:rsidR="00BF2DAE" w:rsidRPr="00C4201B">
        <w:t>2</w:t>
      </w:r>
      <w:r w:rsidR="00C4201B" w:rsidRPr="00C4201B">
        <w:t xml:space="preserve">. Порядок предоставления банком </w:t>
      </w:r>
      <w:r w:rsidR="008002A7">
        <w:t>Р</w:t>
      </w:r>
      <w:r w:rsidR="00C4201B" w:rsidRPr="00C4201B">
        <w:t>оссии</w:t>
      </w:r>
      <w:r w:rsidR="008002A7">
        <w:t xml:space="preserve"> </w:t>
      </w:r>
      <w:r w:rsidR="00C4201B" w:rsidRPr="00C4201B">
        <w:t>кредитов</w:t>
      </w:r>
      <w:bookmarkEnd w:id="6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C4201B" w:rsidP="00C4201B">
      <w:pPr>
        <w:pStyle w:val="1"/>
      </w:pPr>
      <w:bookmarkStart w:id="7" w:name="_Toc286860719"/>
      <w:r w:rsidRPr="00C4201B">
        <w:t xml:space="preserve">2.1 </w:t>
      </w:r>
      <w:r w:rsidR="00BF2DAE" w:rsidRPr="00C4201B">
        <w:t>Кредиты</w:t>
      </w:r>
      <w:r w:rsidRPr="00C4201B">
        <w:t xml:space="preserve"> </w:t>
      </w:r>
      <w:r w:rsidR="00BF2DAE" w:rsidRPr="00C4201B">
        <w:t>под</w:t>
      </w:r>
      <w:r w:rsidRPr="00C4201B">
        <w:t xml:space="preserve"> </w:t>
      </w:r>
      <w:r w:rsidR="00BF2DAE" w:rsidRPr="00C4201B">
        <w:t>залог</w:t>
      </w:r>
      <w:r w:rsidRPr="00C4201B">
        <w:t xml:space="preserve"> (</w:t>
      </w:r>
      <w:r w:rsidR="00BF2DAE" w:rsidRPr="00C4201B">
        <w:t>блокировку</w:t>
      </w:r>
      <w:r w:rsidRPr="00C4201B">
        <w:t xml:space="preserve">) </w:t>
      </w:r>
      <w:r w:rsidR="00BF2DAE" w:rsidRPr="00C4201B">
        <w:t>ценных</w:t>
      </w:r>
      <w:r w:rsidRPr="00C4201B">
        <w:t xml:space="preserve"> </w:t>
      </w:r>
      <w:r w:rsidR="00BF2DAE" w:rsidRPr="00C4201B">
        <w:t>бумаг</w:t>
      </w:r>
      <w:r w:rsidRPr="00C4201B">
        <w:t xml:space="preserve"> </w:t>
      </w:r>
      <w:r w:rsidR="00BF2DAE" w:rsidRPr="00C4201B">
        <w:t>из</w:t>
      </w:r>
      <w:r w:rsidRPr="00C4201B">
        <w:t xml:space="preserve"> </w:t>
      </w:r>
      <w:r w:rsidR="00BF2DAE" w:rsidRPr="00C4201B">
        <w:t>Ломбардного</w:t>
      </w:r>
      <w:r w:rsidRPr="00C4201B">
        <w:t xml:space="preserve"> </w:t>
      </w:r>
      <w:r w:rsidR="00BF2DAE" w:rsidRPr="00C4201B">
        <w:t>списка</w:t>
      </w:r>
      <w:r w:rsidRPr="00C4201B">
        <w:t xml:space="preserve"> </w:t>
      </w:r>
      <w:r w:rsidR="00BF2DAE" w:rsidRPr="00C4201B">
        <w:t>Банка</w:t>
      </w:r>
      <w:r w:rsidRPr="00C4201B">
        <w:t xml:space="preserve"> </w:t>
      </w:r>
      <w:r w:rsidR="00BF2DAE" w:rsidRPr="00C4201B">
        <w:t>России</w:t>
      </w:r>
      <w:r w:rsidRPr="00C4201B">
        <w:t xml:space="preserve"> (</w:t>
      </w:r>
      <w:r w:rsidR="00BF2DAE" w:rsidRPr="00C4201B">
        <w:t>внутридневные</w:t>
      </w:r>
      <w:r w:rsidRPr="00C4201B">
        <w:t xml:space="preserve"> </w:t>
      </w:r>
      <w:r w:rsidR="00BF2DAE" w:rsidRPr="00C4201B">
        <w:t>кредиты,</w:t>
      </w:r>
      <w:r w:rsidRPr="00C4201B">
        <w:t xml:space="preserve"> </w:t>
      </w:r>
      <w:r w:rsidR="00BF2DAE" w:rsidRPr="00C4201B">
        <w:t>кредиты</w:t>
      </w:r>
      <w:r w:rsidRPr="00C4201B">
        <w:t xml:space="preserve"> </w:t>
      </w:r>
      <w:r w:rsidR="00BF2DAE" w:rsidRPr="00C4201B">
        <w:t>овернайт</w:t>
      </w:r>
      <w:r w:rsidRPr="00C4201B">
        <w:t xml:space="preserve"> </w:t>
      </w:r>
      <w:r w:rsidR="00BF2DAE" w:rsidRPr="00C4201B">
        <w:t>и</w:t>
      </w:r>
      <w:r w:rsidRPr="00C4201B">
        <w:t xml:space="preserve"> </w:t>
      </w:r>
      <w:r w:rsidR="00BF2DAE" w:rsidRPr="00C4201B">
        <w:t>ломбардные</w:t>
      </w:r>
      <w:r w:rsidRPr="00C4201B">
        <w:t xml:space="preserve"> </w:t>
      </w:r>
      <w:r w:rsidR="00BF2DAE" w:rsidRPr="00C4201B">
        <w:t>кредиты</w:t>
      </w:r>
      <w:r w:rsidRPr="00C4201B">
        <w:t>)</w:t>
      </w:r>
      <w:bookmarkEnd w:id="7"/>
    </w:p>
    <w:p w:rsidR="00C4201B" w:rsidRDefault="00C4201B" w:rsidP="00C4201B">
      <w:pPr>
        <w:tabs>
          <w:tab w:val="left" w:pos="726"/>
        </w:tabs>
      </w:pPr>
    </w:p>
    <w:p w:rsidR="00C4201B" w:rsidRPr="00C4201B" w:rsidRDefault="00BF2DAE" w:rsidP="00C4201B">
      <w:pPr>
        <w:tabs>
          <w:tab w:val="left" w:pos="726"/>
        </w:tabs>
      </w:pPr>
      <w:r w:rsidRPr="00C4201B">
        <w:t>Кредитование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залог</w:t>
      </w:r>
      <w:r w:rsidR="00C4201B" w:rsidRPr="00C4201B">
        <w:t xml:space="preserve"> (</w:t>
      </w:r>
      <w:r w:rsidRPr="00C4201B">
        <w:t>блокировку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4</w:t>
      </w:r>
      <w:r w:rsidR="00C4201B" w:rsidRPr="00C4201B">
        <w:t xml:space="preserve"> </w:t>
      </w:r>
      <w:r w:rsidRPr="00C4201B">
        <w:t>августа</w:t>
      </w:r>
      <w:r w:rsidR="00C4201B" w:rsidRPr="00C4201B">
        <w:t xml:space="preserve"> </w:t>
      </w:r>
      <w:r w:rsidRPr="00C4201B">
        <w:t>2003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236П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>" (</w:t>
      </w:r>
      <w:r w:rsidRPr="00C4201B">
        <w:t>с</w:t>
      </w:r>
      <w:r w:rsidR="00C4201B" w:rsidRPr="00C4201B">
        <w:t xml:space="preserve"> </w:t>
      </w:r>
      <w:r w:rsidRPr="00C4201B">
        <w:t>учетом</w:t>
      </w:r>
      <w:r w:rsidR="00C4201B" w:rsidRPr="00C4201B">
        <w:t xml:space="preserve"> </w:t>
      </w:r>
      <w:r w:rsidRPr="00C4201B">
        <w:t>изменений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  <w:rPr>
          <w:bCs/>
        </w:rPr>
      </w:pPr>
      <w:bookmarkStart w:id="8" w:name="3-1"/>
      <w:bookmarkEnd w:id="8"/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предоставляет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автоматическом</w:t>
      </w:r>
      <w:r w:rsidR="00C4201B" w:rsidRPr="00C4201B">
        <w:t xml:space="preserve"> </w:t>
      </w:r>
      <w:r w:rsidRPr="00C4201B">
        <w:t>режиме</w:t>
      </w:r>
      <w:r w:rsidR="00C4201B" w:rsidRPr="00C4201B">
        <w:t xml:space="preserve"> </w:t>
      </w:r>
      <w:r w:rsidRPr="00C4201B">
        <w:rPr>
          <w:bCs/>
        </w:rPr>
        <w:t>внутридневные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rPr>
          <w:bCs/>
        </w:rPr>
        <w:t>кредиты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овернайт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режиме</w:t>
      </w:r>
      <w:r w:rsidR="00C4201B" w:rsidRPr="00C4201B">
        <w:t xml:space="preserve"> </w:t>
      </w:r>
      <w:r w:rsidRPr="00C4201B">
        <w:t>запроса</w:t>
      </w:r>
      <w:r w:rsidR="00C4201B" w:rsidRPr="00C4201B">
        <w:t xml:space="preserve"> (</w:t>
      </w:r>
      <w:r w:rsidRPr="00C4201B">
        <w:t>заявления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получение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ставке/заявки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участие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аукционе</w:t>
      </w:r>
      <w:r w:rsidR="00C4201B" w:rsidRPr="00C4201B">
        <w:t>)</w:t>
      </w:r>
      <w:r w:rsidR="00C4201B">
        <w:t xml:space="preserve"> - </w:t>
      </w:r>
      <w:r w:rsidRPr="00C4201B">
        <w:rPr>
          <w:bCs/>
        </w:rPr>
        <w:t>ломбардные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кредиты</w:t>
      </w:r>
      <w:r w:rsidR="00C4201B" w:rsidRPr="00C4201B">
        <w:rPr>
          <w:bCs/>
        </w:rPr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Информация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</w:t>
      </w:r>
      <w:r w:rsidR="00C4201B" w:rsidRPr="00C4201B">
        <w:rPr>
          <w:iCs/>
        </w:rPr>
        <w:t xml:space="preserve"> </w:t>
      </w:r>
      <w:r w:rsidRPr="00C4201B">
        <w:rPr>
          <w:iCs/>
        </w:rPr>
        <w:t>использовании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кредитными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организациями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различной</w:t>
      </w:r>
      <w:r w:rsidR="00C4201B" w:rsidRPr="00C4201B">
        <w:rPr>
          <w:iCs/>
        </w:rPr>
        <w:t xml:space="preserve"> </w:t>
      </w:r>
      <w:r w:rsidRPr="00C4201B">
        <w:rPr>
          <w:iCs/>
        </w:rPr>
        <w:t>величиной</w:t>
      </w:r>
      <w:r w:rsidR="00C4201B" w:rsidRPr="00C4201B">
        <w:rPr>
          <w:iCs/>
        </w:rPr>
        <w:t xml:space="preserve"> </w:t>
      </w:r>
      <w:r w:rsidRPr="00C4201B">
        <w:rPr>
          <w:iCs/>
        </w:rPr>
        <w:t>уставного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капитала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России,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залогом</w:t>
      </w:r>
      <w:r w:rsidR="00C4201B" w:rsidRPr="00C4201B">
        <w:rPr>
          <w:iCs/>
        </w:rPr>
        <w:t xml:space="preserve"> (</w:t>
      </w:r>
      <w:r w:rsidRPr="00C4201B">
        <w:rPr>
          <w:iCs/>
        </w:rPr>
        <w:t>блокировкой</w:t>
      </w:r>
      <w:r w:rsidR="00C4201B" w:rsidRPr="00C4201B">
        <w:rPr>
          <w:iCs/>
        </w:rPr>
        <w:t xml:space="preserve">) </w:t>
      </w:r>
      <w:r w:rsidRPr="00C4201B">
        <w:rPr>
          <w:iCs/>
        </w:rPr>
        <w:t>ценных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бумаг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Внутридневные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бесплатны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погашение</w:t>
      </w:r>
      <w:r w:rsidR="00C4201B" w:rsidRPr="00C4201B">
        <w:t xml:space="preserve"> </w:t>
      </w:r>
      <w:r w:rsidRPr="00C4201B">
        <w:t>оставшейся</w:t>
      </w:r>
      <w:r w:rsidR="00C4201B" w:rsidRPr="00C4201B">
        <w:t xml:space="preserve"> </w:t>
      </w:r>
      <w:r w:rsidRPr="00C4201B">
        <w:t>непогашенной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концу</w:t>
      </w:r>
      <w:r w:rsidR="00C4201B" w:rsidRPr="00C4201B">
        <w:t xml:space="preserve"> </w:t>
      </w:r>
      <w:r w:rsidRPr="00C4201B">
        <w:t>дня</w:t>
      </w:r>
      <w:r w:rsidR="00C4201B" w:rsidRPr="00C4201B">
        <w:t xml:space="preserve"> </w:t>
      </w:r>
      <w:r w:rsidRPr="00C4201B">
        <w:t>задолженности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внутридневному</w:t>
      </w:r>
      <w:r w:rsidR="00C4201B" w:rsidRPr="00C4201B">
        <w:t xml:space="preserve"> </w:t>
      </w:r>
      <w:r w:rsidRPr="00C4201B">
        <w:t>кредиту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настоящее</w:t>
      </w:r>
      <w:r w:rsidR="00C4201B" w:rsidRPr="00C4201B">
        <w:t xml:space="preserve"> </w:t>
      </w:r>
      <w:r w:rsidRPr="00C4201B">
        <w:t>время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обеспечена</w:t>
      </w:r>
      <w:r w:rsidR="00C4201B" w:rsidRPr="00C4201B">
        <w:t xml:space="preserve"> </w:t>
      </w:r>
      <w:r w:rsidRPr="00C4201B">
        <w:t>возможность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 </w:t>
      </w:r>
      <w:r w:rsidRPr="00C4201B">
        <w:t>внутридневных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корреспондентские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корреспондентские</w:t>
      </w:r>
      <w:r w:rsidR="00C4201B" w:rsidRPr="00C4201B">
        <w:t xml:space="preserve"> </w:t>
      </w:r>
      <w:r w:rsidRPr="00C4201B">
        <w:t>субсчета,</w:t>
      </w:r>
      <w:r w:rsidR="00C4201B" w:rsidRPr="00C4201B">
        <w:t xml:space="preserve"> </w:t>
      </w:r>
      <w:r w:rsidRPr="00C4201B">
        <w:t>открытые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подразделениях</w:t>
      </w:r>
      <w:r w:rsidR="00C4201B" w:rsidRPr="00C4201B">
        <w:t xml:space="preserve"> </w:t>
      </w:r>
      <w:r w:rsidRPr="00C4201B">
        <w:t>расчетной</w:t>
      </w:r>
      <w:r w:rsidR="00C4201B" w:rsidRPr="00C4201B">
        <w:t xml:space="preserve"> </w:t>
      </w:r>
      <w:r w:rsidRPr="00C4201B">
        <w:t>сети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всех</w:t>
      </w:r>
      <w:r w:rsidR="00C4201B" w:rsidRPr="00C4201B">
        <w:t xml:space="preserve"> </w:t>
      </w:r>
      <w:r w:rsidRPr="00C4201B">
        <w:t>территориальных</w:t>
      </w:r>
      <w:r w:rsidR="00C4201B" w:rsidRPr="00C4201B">
        <w:t xml:space="preserve"> </w:t>
      </w:r>
      <w:r w:rsidRPr="00C4201B">
        <w:t>учреждений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осуществляющих</w:t>
      </w:r>
      <w:r w:rsidR="00C4201B" w:rsidRPr="00C4201B">
        <w:t xml:space="preserve"> </w:t>
      </w:r>
      <w:r w:rsidRPr="00C4201B">
        <w:t>электронную</w:t>
      </w:r>
      <w:r w:rsidR="00C4201B" w:rsidRPr="00C4201B">
        <w:t xml:space="preserve"> </w:t>
      </w:r>
      <w:r w:rsidRPr="00C4201B">
        <w:t>обработку</w:t>
      </w:r>
      <w:r w:rsidR="00C4201B" w:rsidRPr="00C4201B">
        <w:t xml:space="preserve"> </w:t>
      </w:r>
      <w:r w:rsidRPr="00C4201B">
        <w:t>платежей</w:t>
      </w:r>
      <w:r w:rsidR="00C4201B" w:rsidRPr="00C4201B">
        <w:t xml:space="preserve"> (т.е. </w:t>
      </w:r>
      <w:r w:rsidRPr="00C4201B">
        <w:t>в</w:t>
      </w:r>
      <w:r w:rsidR="00C4201B" w:rsidRPr="00C4201B">
        <w:t xml:space="preserve"> </w:t>
      </w:r>
      <w:r w:rsidRPr="00C4201B">
        <w:t>76</w:t>
      </w:r>
      <w:r w:rsidR="00C4201B" w:rsidRPr="00C4201B">
        <w:t xml:space="preserve"> </w:t>
      </w:r>
      <w:r w:rsidRPr="00C4201B">
        <w:t>территориальных</w:t>
      </w:r>
      <w:r w:rsidR="00C4201B" w:rsidRPr="00C4201B">
        <w:t xml:space="preserve"> </w:t>
      </w:r>
      <w:r w:rsidRPr="00C4201B">
        <w:t>учреждениях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bookmarkStart w:id="9" w:name="3-2"/>
      <w:bookmarkEnd w:id="9"/>
      <w:r w:rsidRPr="00C4201B">
        <w:rPr>
          <w:bCs/>
        </w:rPr>
        <w:t>Ломбардные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кредиты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могут</w:t>
      </w:r>
      <w:r w:rsidR="00C4201B" w:rsidRPr="00C4201B">
        <w:t xml:space="preserve"> </w:t>
      </w:r>
      <w:r w:rsidRPr="00C4201B">
        <w:t>предоставляться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фиксированных</w:t>
      </w:r>
      <w:r w:rsidR="00C4201B" w:rsidRPr="00C4201B">
        <w:t xml:space="preserve"> </w:t>
      </w:r>
      <w:r w:rsidRPr="00C4201B">
        <w:t>условиях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аукционной</w:t>
      </w:r>
      <w:r w:rsidR="00C4201B" w:rsidRPr="00C4201B">
        <w:t xml:space="preserve"> </w:t>
      </w:r>
      <w:r w:rsidRPr="00C4201B">
        <w:t>основе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любые</w:t>
      </w:r>
      <w:r w:rsidR="00C4201B" w:rsidRPr="00C4201B">
        <w:t xml:space="preserve"> </w:t>
      </w:r>
      <w:r w:rsidRPr="00C4201B">
        <w:t>банковские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(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(</w:t>
      </w:r>
      <w:r w:rsidRPr="00C4201B">
        <w:t>или</w:t>
      </w:r>
      <w:r w:rsidR="00C4201B" w:rsidRPr="00C4201B">
        <w:t xml:space="preserve">) </w:t>
      </w:r>
      <w:r w:rsidRPr="00C4201B">
        <w:t>корреспондентские</w:t>
      </w:r>
      <w:r w:rsidR="00C4201B" w:rsidRPr="00C4201B">
        <w:t xml:space="preserve"> </w:t>
      </w:r>
      <w:r w:rsidRPr="00C4201B">
        <w:t>субсчета</w:t>
      </w:r>
      <w:r w:rsidR="00C4201B" w:rsidRPr="00C4201B">
        <w:t xml:space="preserve">)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открытые</w:t>
      </w:r>
      <w:r w:rsidR="00C4201B" w:rsidRPr="00C4201B">
        <w:t xml:space="preserve"> </w:t>
      </w:r>
      <w:r w:rsidRPr="00C4201B">
        <w:t>во</w:t>
      </w:r>
      <w:r w:rsidR="00C4201B" w:rsidRPr="00C4201B">
        <w:t xml:space="preserve"> </w:t>
      </w:r>
      <w:r w:rsidRPr="00C4201B">
        <w:t>всех</w:t>
      </w:r>
      <w:r w:rsidR="00C4201B" w:rsidRPr="00C4201B">
        <w:t xml:space="preserve"> </w:t>
      </w:r>
      <w:r w:rsidRPr="00C4201B">
        <w:t>территориальных</w:t>
      </w:r>
      <w:r w:rsidR="00C4201B" w:rsidRPr="00C4201B">
        <w:t xml:space="preserve"> </w:t>
      </w:r>
      <w:r w:rsidRPr="00C4201B">
        <w:t>учреждениях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уполномоченных</w:t>
      </w:r>
      <w:r w:rsidR="00C4201B" w:rsidRPr="00C4201B">
        <w:t xml:space="preserve"> </w:t>
      </w:r>
      <w:r w:rsidRPr="00C4201B">
        <w:t>РНКО</w:t>
      </w:r>
      <w:r w:rsidR="00C4201B" w:rsidRPr="00C4201B">
        <w:t xml:space="preserve">. </w:t>
      </w:r>
      <w:r w:rsidRPr="00C4201B">
        <w:t>Статус</w:t>
      </w:r>
      <w:r w:rsidR="00C4201B" w:rsidRPr="00C4201B">
        <w:t xml:space="preserve"> </w:t>
      </w:r>
      <w:r w:rsidRPr="00C4201B">
        <w:t>уполномоченной</w:t>
      </w:r>
      <w:r w:rsidR="00C4201B" w:rsidRPr="00C4201B">
        <w:t xml:space="preserve"> </w:t>
      </w:r>
      <w:r w:rsidRPr="00C4201B">
        <w:t>РНКО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сегодняшний</w:t>
      </w:r>
      <w:r w:rsidR="00C4201B" w:rsidRPr="00C4201B">
        <w:t xml:space="preserve"> </w:t>
      </w:r>
      <w:r w:rsidRPr="00C4201B">
        <w:t>день</w:t>
      </w:r>
      <w:r w:rsidR="00C4201B" w:rsidRPr="00C4201B">
        <w:t xml:space="preserve"> </w:t>
      </w:r>
      <w:r w:rsidRPr="00C4201B">
        <w:t>имеет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РП</w:t>
      </w:r>
      <w:r w:rsidR="00C4201B" w:rsidRPr="00C4201B">
        <w:t xml:space="preserve"> </w:t>
      </w:r>
      <w:r w:rsidRPr="00C4201B">
        <w:t>ММВБ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Информация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количестве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корреспондентских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счетов/субсчетов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организаций,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которые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вправе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получать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кредиты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в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соответствии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Положением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от</w:t>
      </w:r>
      <w:r w:rsidR="00C4201B" w:rsidRPr="00C4201B">
        <w:rPr>
          <w:iCs/>
        </w:rPr>
        <w:t xml:space="preserve"> </w:t>
      </w:r>
      <w:r w:rsidRPr="00C4201B">
        <w:rPr>
          <w:iCs/>
        </w:rPr>
        <w:t>04</w:t>
      </w:r>
      <w:r w:rsidR="00C4201B" w:rsidRPr="00C4201B">
        <w:rPr>
          <w:iCs/>
        </w:rPr>
        <w:t>.08.20</w:t>
      </w:r>
      <w:r w:rsidRPr="00C4201B">
        <w:rPr>
          <w:iCs/>
        </w:rPr>
        <w:t>03</w:t>
      </w:r>
      <w:r w:rsidR="00C4201B" w:rsidRPr="00C4201B">
        <w:rPr>
          <w:iCs/>
        </w:rPr>
        <w:t xml:space="preserve"> </w:t>
      </w:r>
      <w:r w:rsidRPr="00C4201B">
        <w:rPr>
          <w:iCs/>
        </w:rPr>
        <w:t>№</w:t>
      </w:r>
      <w:r w:rsidR="00C4201B" w:rsidRPr="00C4201B">
        <w:rPr>
          <w:iCs/>
        </w:rPr>
        <w:t xml:space="preserve"> </w:t>
      </w:r>
      <w:r w:rsidRPr="00C4201B">
        <w:rPr>
          <w:iCs/>
        </w:rPr>
        <w:t>236П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Ломбардные</w:t>
      </w:r>
      <w:r w:rsidR="00C4201B" w:rsidRPr="00C4201B">
        <w:t xml:space="preserve"> </w:t>
      </w:r>
      <w:r w:rsidRPr="00C4201B">
        <w:t>кредитные</w:t>
      </w:r>
      <w:r w:rsidR="00C4201B" w:rsidRPr="00C4201B">
        <w:t xml:space="preserve"> </w:t>
      </w:r>
      <w:r w:rsidRPr="00C4201B">
        <w:t>аукционы</w:t>
      </w:r>
      <w:r w:rsidR="00C4201B" w:rsidRPr="00C4201B">
        <w:t xml:space="preserve"> </w:t>
      </w:r>
      <w:r w:rsidRPr="00C4201B">
        <w:t>проводятся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расписанию</w:t>
      </w:r>
      <w:r w:rsidR="00C4201B" w:rsidRPr="00C4201B">
        <w:t xml:space="preserve">: </w:t>
      </w:r>
      <w:r w:rsidRPr="00C4201B">
        <w:t>на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14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месяца</w:t>
      </w:r>
      <w:r w:rsidR="00C4201B">
        <w:t xml:space="preserve"> - </w:t>
      </w:r>
      <w:r w:rsidRPr="00C4201B">
        <w:t>еженедельно,</w:t>
      </w:r>
      <w:r w:rsidR="00C4201B" w:rsidRPr="00C4201B">
        <w:t xml:space="preserve"> </w:t>
      </w:r>
      <w:r w:rsidRPr="00C4201B">
        <w:t>каждый</w:t>
      </w:r>
      <w:r w:rsidR="00C4201B" w:rsidRPr="00C4201B">
        <w:t xml:space="preserve"> </w:t>
      </w:r>
      <w:r w:rsidRPr="00C4201B">
        <w:t>вторник,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6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12</w:t>
      </w:r>
      <w:r w:rsidR="00C4201B" w:rsidRPr="00C4201B">
        <w:t xml:space="preserve"> </w:t>
      </w:r>
      <w:r w:rsidRPr="00C4201B">
        <w:t>месяцев</w:t>
      </w:r>
      <w:r w:rsidR="00C4201B">
        <w:t xml:space="preserve"> - </w:t>
      </w:r>
      <w:r w:rsidRPr="00C4201B">
        <w:t>ежемесячно,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первый</w:t>
      </w:r>
      <w:r w:rsidR="00C4201B" w:rsidRPr="00C4201B">
        <w:t xml:space="preserve"> </w:t>
      </w:r>
      <w:r w:rsidRPr="00C4201B">
        <w:t>вторник</w:t>
      </w:r>
      <w:r w:rsidR="00C4201B" w:rsidRPr="00C4201B">
        <w:t xml:space="preserve"> </w:t>
      </w:r>
      <w:r w:rsidRPr="00C4201B">
        <w:t>месяца</w:t>
      </w:r>
      <w:r w:rsidR="00C4201B" w:rsidRPr="00C4201B">
        <w:t xml:space="preserve">. </w:t>
      </w:r>
      <w:r w:rsidRPr="00C4201B">
        <w:t>Предоставление</w:t>
      </w:r>
      <w:r w:rsidR="00C4201B" w:rsidRPr="00C4201B">
        <w:t xml:space="preserve"> </w:t>
      </w:r>
      <w:r w:rsidRPr="00C4201B">
        <w:t>ломбардных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итогам</w:t>
      </w:r>
      <w:r w:rsidR="00C4201B" w:rsidRPr="00C4201B">
        <w:t xml:space="preserve"> </w:t>
      </w:r>
      <w:r w:rsidRPr="00C4201B">
        <w:t>аукциона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следующий</w:t>
      </w:r>
      <w:r w:rsidR="00C4201B" w:rsidRPr="00C4201B">
        <w:t xml:space="preserve"> </w:t>
      </w:r>
      <w:r w:rsidRPr="00C4201B">
        <w:t>день</w:t>
      </w:r>
      <w:r w:rsidR="00C4201B" w:rsidRPr="00C4201B">
        <w:t xml:space="preserve"> </w:t>
      </w:r>
      <w:r w:rsidRPr="00C4201B">
        <w:t>после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проведения,</w:t>
      </w:r>
      <w:r w:rsidR="00C4201B" w:rsidRPr="00C4201B">
        <w:t xml:space="preserve"> т.е. </w:t>
      </w:r>
      <w:r w:rsidRPr="00C4201B">
        <w:t>преимущественно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средам</w:t>
      </w:r>
      <w:r w:rsidR="00C4201B" w:rsidRPr="00C4201B">
        <w:t xml:space="preserve">. </w:t>
      </w:r>
      <w:r w:rsidRPr="00C4201B">
        <w:t>Кредитные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вправе</w:t>
      </w:r>
      <w:r w:rsidR="00C4201B" w:rsidRPr="00C4201B">
        <w:t xml:space="preserve"> </w:t>
      </w:r>
      <w:r w:rsidRPr="00C4201B">
        <w:t>подавать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участию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аукционе</w:t>
      </w:r>
      <w:r w:rsidR="00C4201B" w:rsidRPr="00C4201B">
        <w:t xml:space="preserve"> </w:t>
      </w:r>
      <w:r w:rsidRPr="00C4201B">
        <w:t>наряду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конкурентными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неконкурентные</w:t>
      </w:r>
      <w:r w:rsidR="00C4201B" w:rsidRPr="00C4201B">
        <w:t xml:space="preserve"> </w:t>
      </w:r>
      <w:r w:rsidRPr="00C4201B">
        <w:t>заявки</w:t>
      </w:r>
      <w:r w:rsidR="00C4201B" w:rsidRPr="00C4201B">
        <w:t xml:space="preserve">. </w:t>
      </w:r>
      <w:r w:rsidRPr="00C4201B">
        <w:t>Ограничение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объем</w:t>
      </w:r>
      <w:r w:rsidR="00C4201B" w:rsidRPr="00C4201B">
        <w:t xml:space="preserve"> </w:t>
      </w:r>
      <w:r w:rsidRPr="00C4201B">
        <w:t>неконкурентных</w:t>
      </w:r>
      <w:r w:rsidR="00C4201B" w:rsidRPr="00C4201B">
        <w:t xml:space="preserve"> </w:t>
      </w:r>
      <w:r w:rsidRPr="00C4201B">
        <w:t>заявок</w:t>
      </w:r>
      <w:r w:rsidR="00C4201B" w:rsidRPr="00C4201B">
        <w:t xml:space="preserve"> (</w:t>
      </w:r>
      <w:r w:rsidRPr="00C4201B">
        <w:t>максимальная</w:t>
      </w:r>
      <w:r w:rsidR="00C4201B" w:rsidRPr="00C4201B">
        <w:t xml:space="preserve"> </w:t>
      </w:r>
      <w:r w:rsidRPr="00C4201B">
        <w:t>доля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общем</w:t>
      </w:r>
      <w:r w:rsidR="00C4201B" w:rsidRPr="00C4201B">
        <w:t xml:space="preserve"> </w:t>
      </w:r>
      <w:r w:rsidRPr="00C4201B">
        <w:t>объеме</w:t>
      </w:r>
      <w:r w:rsidR="00C4201B" w:rsidRPr="00C4201B">
        <w:t xml:space="preserve"> </w:t>
      </w:r>
      <w:r w:rsidRPr="00C4201B">
        <w:t>заявок,</w:t>
      </w:r>
      <w:r w:rsidR="00C4201B" w:rsidRPr="00C4201B">
        <w:t xml:space="preserve"> </w:t>
      </w:r>
      <w:r w:rsidRPr="00C4201B">
        <w:t>поданных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участия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аукционе</w:t>
      </w:r>
      <w:r w:rsidR="00C4201B" w:rsidRPr="00C4201B">
        <w:t xml:space="preserve">) </w:t>
      </w:r>
      <w:r w:rsidRPr="00C4201B">
        <w:t>устанавливается</w:t>
      </w:r>
      <w:r w:rsidR="00C4201B" w:rsidRPr="00C4201B">
        <w:t xml:space="preserve"> </w:t>
      </w:r>
      <w:r w:rsidRPr="00C4201B">
        <w:t>Условиями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аукциона</w:t>
      </w:r>
      <w:r w:rsidR="00CC2C52" w:rsidRPr="00C4201B">
        <w:rPr>
          <w:rStyle w:val="ad"/>
          <w:color w:val="000000"/>
        </w:rPr>
        <w:footnoteReference w:id="3"/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В</w:t>
      </w:r>
      <w:r w:rsidR="00C4201B" w:rsidRPr="00C4201B">
        <w:t xml:space="preserve"> </w:t>
      </w:r>
      <w:r w:rsidRPr="00C4201B">
        <w:t>целях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возможности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эффективного</w:t>
      </w:r>
      <w:r w:rsidR="00C4201B" w:rsidRPr="00C4201B">
        <w:t xml:space="preserve"> </w:t>
      </w:r>
      <w:r w:rsidRPr="00C4201B">
        <w:t>управления</w:t>
      </w:r>
      <w:r w:rsidR="00C4201B" w:rsidRPr="00C4201B">
        <w:t xml:space="preserve"> </w:t>
      </w:r>
      <w:r w:rsidRPr="00C4201B">
        <w:t>собственной</w:t>
      </w:r>
      <w:r w:rsidR="00C4201B" w:rsidRPr="00C4201B">
        <w:t xml:space="preserve"> </w:t>
      </w:r>
      <w:r w:rsidRPr="00C4201B">
        <w:t>ликвидностью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использовании</w:t>
      </w:r>
      <w:r w:rsidR="00C4201B" w:rsidRPr="00C4201B">
        <w:t xml:space="preserve"> </w:t>
      </w:r>
      <w:r w:rsidRPr="00C4201B">
        <w:t>механизма</w:t>
      </w:r>
      <w:r w:rsidR="00C4201B" w:rsidRPr="00C4201B">
        <w:t xml:space="preserve"> </w:t>
      </w:r>
      <w:r w:rsidRPr="00C4201B">
        <w:t>усреднения</w:t>
      </w:r>
      <w:r w:rsidR="00C4201B" w:rsidRPr="00C4201B">
        <w:t xml:space="preserve"> </w:t>
      </w:r>
      <w:r w:rsidRPr="00C4201B">
        <w:t>обязательных</w:t>
      </w:r>
      <w:r w:rsidR="00C4201B" w:rsidRPr="00C4201B">
        <w:t xml:space="preserve"> </w:t>
      </w:r>
      <w:r w:rsidRPr="00C4201B">
        <w:t>резервов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проводит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ломбардного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фиксированных</w:t>
      </w:r>
      <w:r w:rsidR="00C4201B" w:rsidRPr="00C4201B">
        <w:t xml:space="preserve"> </w:t>
      </w:r>
      <w:r w:rsidRPr="00C4201B">
        <w:t>условиях</w:t>
      </w:r>
      <w:r w:rsidR="00C4201B" w:rsidRPr="00C4201B">
        <w:t xml:space="preserve">. </w:t>
      </w:r>
      <w:r w:rsidRPr="00C4201B">
        <w:t>Денежные</w:t>
      </w:r>
      <w:r w:rsidR="00C4201B" w:rsidRPr="00C4201B">
        <w:t xml:space="preserve"> </w:t>
      </w:r>
      <w:r w:rsidRPr="00C4201B">
        <w:t>средства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день</w:t>
      </w:r>
      <w:r w:rsidR="00C4201B" w:rsidRPr="00C4201B">
        <w:t xml:space="preserve"> </w:t>
      </w:r>
      <w:r w:rsidRPr="00C4201B">
        <w:t>обращения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сроки</w:t>
      </w:r>
      <w:r w:rsidR="00C4201B" w:rsidRPr="00C4201B">
        <w:t xml:space="preserve"> </w:t>
      </w:r>
      <w:r w:rsidRPr="00C4201B">
        <w:t>1,</w:t>
      </w:r>
      <w:r w:rsidR="00C4201B" w:rsidRPr="00C4201B">
        <w:t xml:space="preserve"> </w:t>
      </w:r>
      <w:r w:rsidRPr="00C4201B">
        <w:t>7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30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  <w:rPr>
          <w:iCs/>
        </w:rPr>
      </w:pP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ломбардных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счет,</w:t>
      </w:r>
      <w:r w:rsidR="00C4201B" w:rsidRPr="00C4201B">
        <w:t xml:space="preserve"> </w:t>
      </w:r>
      <w:r w:rsidRPr="00C4201B">
        <w:t>открытый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уполномоченной</w:t>
      </w:r>
      <w:r w:rsidR="00C4201B" w:rsidRPr="00C4201B">
        <w:t xml:space="preserve"> </w:t>
      </w:r>
      <w:r w:rsidRPr="00C4201B">
        <w:t>РНКО,</w:t>
      </w:r>
      <w:r w:rsidR="00C4201B" w:rsidRPr="00C4201B">
        <w:t xml:space="preserve"> </w:t>
      </w:r>
      <w:r w:rsidRPr="00C4201B">
        <w:t>кредитные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подают</w:t>
      </w:r>
      <w:r w:rsidR="00C4201B" w:rsidRPr="00C4201B">
        <w:t xml:space="preserve"> </w:t>
      </w:r>
      <w:r w:rsidRPr="00C4201B">
        <w:t>заявки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участие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аукционе/заявления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получение</w:t>
      </w:r>
      <w:r w:rsidR="00C4201B" w:rsidRPr="00C4201B">
        <w:t xml:space="preserve"> </w:t>
      </w:r>
      <w:r w:rsidRPr="00C4201B">
        <w:t>ломбардного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использованием</w:t>
      </w:r>
      <w:r w:rsidR="00C4201B" w:rsidRPr="00C4201B">
        <w:t xml:space="preserve"> </w:t>
      </w:r>
      <w:r w:rsidRPr="00C4201B">
        <w:t>Системы</w:t>
      </w:r>
      <w:r w:rsidR="00C4201B" w:rsidRPr="00C4201B">
        <w:t xml:space="preserve"> </w:t>
      </w:r>
      <w:r w:rsidRPr="00C4201B">
        <w:t>электронных</w:t>
      </w:r>
      <w:r w:rsidR="00C4201B" w:rsidRPr="00C4201B">
        <w:t xml:space="preserve"> </w:t>
      </w:r>
      <w:r w:rsidRPr="00C4201B">
        <w:t>торгов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(</w:t>
      </w:r>
      <w:r w:rsidRPr="00C4201B">
        <w:t>СЭТ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)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Правилами</w:t>
      </w:r>
      <w:r w:rsidR="00C4201B" w:rsidRPr="00C4201B">
        <w:t xml:space="preserve"> </w:t>
      </w:r>
      <w:r w:rsidRPr="00C4201B">
        <w:t>заключения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сделок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КО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использованием</w:t>
      </w:r>
      <w:r w:rsidR="00C4201B" w:rsidRPr="00C4201B">
        <w:t xml:space="preserve"> </w:t>
      </w:r>
      <w:r w:rsidRPr="00C4201B">
        <w:t>Системы</w:t>
      </w:r>
      <w:r w:rsidR="00C4201B" w:rsidRPr="00C4201B">
        <w:t xml:space="preserve"> </w:t>
      </w:r>
      <w:r w:rsidRPr="00C4201B">
        <w:t>электронных</w:t>
      </w:r>
      <w:r w:rsidR="00C4201B" w:rsidRPr="00C4201B">
        <w:t xml:space="preserve"> </w:t>
      </w:r>
      <w:r w:rsidRPr="00C4201B">
        <w:t>торгов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проведении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депозитных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операций</w:t>
      </w:r>
      <w:r w:rsidR="00C4201B" w:rsidRPr="00C4201B">
        <w:t xml:space="preserve"> (</w:t>
      </w:r>
      <w:r w:rsidRPr="00C4201B">
        <w:t>утверждены</w:t>
      </w:r>
      <w:r w:rsidR="00C4201B" w:rsidRPr="00C4201B">
        <w:t xml:space="preserve"> </w:t>
      </w:r>
      <w:r w:rsidRPr="00C4201B">
        <w:t>Советом</w:t>
      </w:r>
      <w:r w:rsidR="00C4201B" w:rsidRPr="00C4201B">
        <w:t xml:space="preserve"> </w:t>
      </w:r>
      <w:r w:rsidRPr="00C4201B">
        <w:t>Директоров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"</w:t>
      </w:r>
      <w:r w:rsidRPr="00C4201B">
        <w:t>Московская</w:t>
      </w:r>
      <w:r w:rsidR="00C4201B" w:rsidRPr="00C4201B">
        <w:t xml:space="preserve"> </w:t>
      </w:r>
      <w:r w:rsidRPr="00C4201B">
        <w:t>межбанковская</w:t>
      </w:r>
      <w:r w:rsidR="00C4201B" w:rsidRPr="00C4201B">
        <w:t xml:space="preserve"> </w:t>
      </w:r>
      <w:r w:rsidRPr="00C4201B">
        <w:t>валютная</w:t>
      </w:r>
      <w:r w:rsidR="00C4201B" w:rsidRPr="00C4201B">
        <w:t xml:space="preserve"> </w:t>
      </w:r>
      <w:r w:rsidRPr="00C4201B">
        <w:t>биржа</w:t>
      </w:r>
      <w:r w:rsidR="00C4201B" w:rsidRPr="00C4201B">
        <w:t xml:space="preserve">"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.05.20</w:t>
      </w:r>
      <w:r w:rsidRPr="00C4201B">
        <w:t>06,</w:t>
      </w:r>
      <w:r w:rsidR="00C4201B" w:rsidRPr="00C4201B">
        <w:t xml:space="preserve"> </w:t>
      </w:r>
      <w:r w:rsidRPr="00C4201B">
        <w:t>согласованы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29</w:t>
      </w:r>
      <w:r w:rsidR="00C4201B" w:rsidRPr="00C4201B">
        <w:t>.05.20</w:t>
      </w:r>
      <w:r w:rsidRPr="00C4201B">
        <w:t>06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Ломбардные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фиксированным</w:t>
      </w:r>
      <w:r w:rsidR="00C4201B" w:rsidRPr="00C4201B">
        <w:t xml:space="preserve"> </w:t>
      </w:r>
      <w:r w:rsidRPr="00C4201B">
        <w:t>процентным</w:t>
      </w:r>
      <w:r w:rsidR="00C4201B" w:rsidRPr="00C4201B">
        <w:t xml:space="preserve"> </w:t>
      </w:r>
      <w:r w:rsidRPr="00C4201B">
        <w:t>ставкам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зависимости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торговых</w:t>
      </w:r>
      <w:r w:rsidR="00C4201B" w:rsidRPr="00C4201B">
        <w:t xml:space="preserve"> </w:t>
      </w:r>
      <w:r w:rsidRPr="00C4201B">
        <w:t>сессий</w:t>
      </w:r>
      <w:r w:rsidR="00C4201B">
        <w:t xml:space="preserve"> - </w:t>
      </w:r>
      <w:r w:rsidRPr="00C4201B">
        <w:t>при</w:t>
      </w:r>
      <w:r w:rsidR="00C4201B" w:rsidRPr="00C4201B">
        <w:t xml:space="preserve"> </w:t>
      </w:r>
      <w:r w:rsidRPr="00C4201B">
        <w:t>подаче</w:t>
      </w:r>
      <w:r w:rsidR="00C4201B" w:rsidRPr="00C4201B">
        <w:t xml:space="preserve"> </w:t>
      </w:r>
      <w:r w:rsidRPr="00C4201B">
        <w:t>заявлений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СЭТ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первую</w:t>
      </w:r>
      <w:r w:rsidR="00C4201B" w:rsidRPr="00C4201B">
        <w:t xml:space="preserve"> </w:t>
      </w:r>
      <w:r w:rsidRPr="00C4201B">
        <w:t>сессию</w:t>
      </w:r>
      <w:r w:rsidR="00C4201B" w:rsidRPr="00C4201B">
        <w:t xml:space="preserve"> (</w:t>
      </w:r>
      <w:r w:rsidRPr="00C4201B">
        <w:t>до</w:t>
      </w:r>
      <w:r w:rsidR="00C4201B" w:rsidRPr="00C4201B">
        <w:t xml:space="preserve"> </w:t>
      </w:r>
      <w:r w:rsidRPr="00C4201B">
        <w:t>12</w:t>
      </w:r>
      <w:r w:rsidR="00C4201B">
        <w:t>-0</w:t>
      </w:r>
      <w:r w:rsidRPr="00C4201B">
        <w:t>0</w:t>
      </w:r>
      <w:r w:rsidR="00C4201B" w:rsidRPr="00C4201B">
        <w:t xml:space="preserve"> </w:t>
      </w:r>
      <w:r w:rsidRPr="00C4201B">
        <w:t>Московского</w:t>
      </w:r>
      <w:r w:rsidR="00C4201B" w:rsidRPr="00C4201B">
        <w:t xml:space="preserve"> </w:t>
      </w:r>
      <w:r w:rsidRPr="00C4201B">
        <w:t>времени</w:t>
      </w:r>
      <w:r w:rsidR="00C4201B" w:rsidRPr="00C4201B">
        <w:t xml:space="preserve">) </w:t>
      </w:r>
      <w:r w:rsidRPr="00C4201B">
        <w:t>кредиты</w:t>
      </w:r>
      <w:r w:rsidR="00C4201B" w:rsidRPr="00C4201B">
        <w:t xml:space="preserve"> </w:t>
      </w:r>
      <w:r w:rsidRPr="00C4201B">
        <w:t>предоставляются</w:t>
      </w:r>
      <w:r w:rsidR="00C4201B">
        <w:t xml:space="preserve"> - </w:t>
      </w:r>
      <w:r w:rsidRPr="00C4201B">
        <w:t>к</w:t>
      </w:r>
      <w:r w:rsidR="00C4201B" w:rsidRPr="00C4201B">
        <w:t xml:space="preserve"> </w:t>
      </w:r>
      <w:r w:rsidRPr="00C4201B">
        <w:t>15</w:t>
      </w:r>
      <w:r w:rsidR="00C4201B">
        <w:t>-0</w:t>
      </w:r>
      <w:r w:rsidRPr="00C4201B">
        <w:t>0</w:t>
      </w:r>
      <w:r w:rsidR="00C4201B" w:rsidRPr="00C4201B">
        <w:t xml:space="preserve"> </w:t>
      </w:r>
      <w:r w:rsidRPr="00C4201B">
        <w:t>Московского</w:t>
      </w:r>
      <w:r w:rsidR="00C4201B" w:rsidRPr="00C4201B">
        <w:t xml:space="preserve"> </w:t>
      </w:r>
      <w:r w:rsidRPr="00C4201B">
        <w:t>времени,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подаче</w:t>
      </w:r>
      <w:r w:rsidR="00C4201B" w:rsidRPr="00C4201B">
        <w:t xml:space="preserve"> </w:t>
      </w:r>
      <w:r w:rsidRPr="00C4201B">
        <w:t>заявлений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СЭТ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во</w:t>
      </w:r>
      <w:r w:rsidR="00C4201B" w:rsidRPr="00C4201B">
        <w:t xml:space="preserve"> </w:t>
      </w:r>
      <w:r w:rsidRPr="00C4201B">
        <w:t>вторую</w:t>
      </w:r>
      <w:r w:rsidR="00C4201B" w:rsidRPr="00C4201B">
        <w:t xml:space="preserve"> </w:t>
      </w:r>
      <w:r w:rsidRPr="00C4201B">
        <w:t>сессию</w:t>
      </w:r>
      <w:r w:rsidR="00C4201B" w:rsidRPr="00C4201B">
        <w:t xml:space="preserve"> (</w:t>
      </w:r>
      <w:r w:rsidRPr="00C4201B">
        <w:t>до</w:t>
      </w:r>
      <w:r w:rsidR="00C4201B" w:rsidRPr="00C4201B">
        <w:t xml:space="preserve"> </w:t>
      </w:r>
      <w:r w:rsidRPr="00C4201B">
        <w:t>17</w:t>
      </w:r>
      <w:r w:rsidR="00C4201B">
        <w:t>-0</w:t>
      </w:r>
      <w:r w:rsidRPr="00C4201B">
        <w:t>0</w:t>
      </w:r>
      <w:r w:rsidR="00C4201B" w:rsidRPr="00C4201B">
        <w:t xml:space="preserve"> </w:t>
      </w:r>
      <w:r w:rsidRPr="00C4201B">
        <w:t>Московского</w:t>
      </w:r>
      <w:r w:rsidR="00C4201B" w:rsidRPr="00C4201B">
        <w:t xml:space="preserve"> </w:t>
      </w:r>
      <w:r w:rsidRPr="00C4201B">
        <w:t>времени</w:t>
      </w:r>
      <w:r w:rsidR="00C4201B" w:rsidRPr="00C4201B">
        <w:t>)</w:t>
      </w:r>
      <w:r w:rsidR="00C4201B">
        <w:t xml:space="preserve"> - </w:t>
      </w:r>
      <w:r w:rsidRPr="00C4201B">
        <w:t>кредиты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20</w:t>
      </w:r>
      <w:r w:rsidR="00C4201B">
        <w:t>-0</w:t>
      </w:r>
      <w:r w:rsidRPr="00C4201B">
        <w:t>0</w:t>
      </w:r>
      <w:r w:rsidR="00C4201B" w:rsidRPr="00C4201B">
        <w:t xml:space="preserve"> </w:t>
      </w:r>
      <w:r w:rsidRPr="00C4201B">
        <w:t>Московского</w:t>
      </w:r>
      <w:r w:rsidR="00C4201B" w:rsidRPr="00C4201B">
        <w:t xml:space="preserve"> </w:t>
      </w:r>
      <w:r w:rsidRPr="00C4201B">
        <w:t>времени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Извещения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предоставлении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обеспеченного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счет,</w:t>
      </w:r>
      <w:r w:rsidR="00C4201B" w:rsidRPr="00C4201B">
        <w:t xml:space="preserve"> </w:t>
      </w:r>
      <w:r w:rsidRPr="00C4201B">
        <w:t>открытый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уполномоченной</w:t>
      </w:r>
      <w:r w:rsidR="00C4201B" w:rsidRPr="00C4201B">
        <w:t xml:space="preserve"> </w:t>
      </w:r>
      <w:r w:rsidRPr="00C4201B">
        <w:t>РНКО,</w:t>
      </w:r>
      <w:r w:rsidR="00C4201B" w:rsidRPr="00C4201B">
        <w:t xml:space="preserve"> </w:t>
      </w:r>
      <w:r w:rsidRPr="00C4201B">
        <w:t>представляются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территориальным</w:t>
      </w:r>
      <w:r w:rsidR="00C4201B" w:rsidRPr="00C4201B">
        <w:t xml:space="preserve"> </w:t>
      </w:r>
      <w:r w:rsidRPr="00C4201B">
        <w:t>учреждением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ведения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8002A7">
        <w:t xml:space="preserve"> </w:t>
      </w:r>
      <w:r w:rsidRPr="00C4201B">
        <w:t>заемщика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bookmarkStart w:id="10" w:name="3-3"/>
      <w:bookmarkEnd w:id="10"/>
      <w:r w:rsidRPr="00C4201B">
        <w:rPr>
          <w:bCs/>
        </w:rPr>
        <w:t>Обеспечением</w:t>
      </w:r>
      <w:r w:rsidR="00C4201B" w:rsidRPr="00C4201B">
        <w:rPr>
          <w:bCs/>
        </w:rPr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внутридневным</w:t>
      </w:r>
      <w:r w:rsidR="00C4201B" w:rsidRPr="00C4201B">
        <w:t xml:space="preserve"> </w:t>
      </w:r>
      <w:r w:rsidRPr="00C4201B">
        <w:t>кредитам,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ломбардным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служит</w:t>
      </w:r>
      <w:r w:rsidR="00C4201B" w:rsidRPr="00C4201B">
        <w:t xml:space="preserve"> </w:t>
      </w:r>
      <w:r w:rsidRPr="00C4201B">
        <w:t>залог</w:t>
      </w:r>
      <w:r w:rsidR="00C4201B" w:rsidRPr="00C4201B">
        <w:t xml:space="preserve"> (</w:t>
      </w:r>
      <w:r w:rsidRPr="00C4201B">
        <w:t>блокировка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Перечень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принимаемых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обеспеченным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включаются</w:t>
      </w:r>
      <w:r w:rsidR="00C4201B" w:rsidRPr="00C4201B">
        <w:t xml:space="preserve"> </w:t>
      </w:r>
      <w:r w:rsidRPr="00C4201B">
        <w:t>выпуски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отвечающие</w:t>
      </w:r>
      <w:r w:rsidR="00C4201B" w:rsidRPr="00C4201B">
        <w:t xml:space="preserve"> </w:t>
      </w:r>
      <w:r w:rsidRPr="00C4201B">
        <w:t>следующим</w:t>
      </w:r>
      <w:r w:rsidR="00C4201B" w:rsidRPr="00C4201B">
        <w:t xml:space="preserve"> </w:t>
      </w:r>
      <w:r w:rsidRPr="00C4201B">
        <w:t>требованиям</w:t>
      </w:r>
      <w:r w:rsidR="00C4201B" w:rsidRPr="00C4201B">
        <w:t>: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1</w:t>
      </w:r>
      <w:r w:rsidR="00C4201B" w:rsidRPr="00C4201B">
        <w:t xml:space="preserve">. </w:t>
      </w:r>
      <w:r w:rsidRPr="00C4201B">
        <w:t>выпуск</w:t>
      </w:r>
      <w:r w:rsidR="00C4201B" w:rsidRPr="00C4201B">
        <w:t xml:space="preserve"> </w:t>
      </w:r>
      <w:r w:rsidRPr="00C4201B">
        <w:t>включен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Ломбардный</w:t>
      </w:r>
      <w:r w:rsidR="00C4201B" w:rsidRPr="00C4201B">
        <w:t xml:space="preserve"> </w:t>
      </w:r>
      <w:r w:rsidRPr="00C4201B">
        <w:t>список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;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2</w:t>
      </w:r>
      <w:r w:rsidR="00C4201B" w:rsidRPr="00C4201B">
        <w:t xml:space="preserve">. </w:t>
      </w:r>
      <w:r w:rsidRPr="00C4201B">
        <w:t>по</w:t>
      </w:r>
      <w:r w:rsidR="00C4201B" w:rsidRPr="00C4201B">
        <w:t xml:space="preserve"> </w:t>
      </w:r>
      <w:r w:rsidRPr="00C4201B">
        <w:t>выпуску</w:t>
      </w:r>
      <w:r w:rsidR="00C4201B" w:rsidRPr="00C4201B">
        <w:t xml:space="preserve"> </w:t>
      </w:r>
      <w:r w:rsidRPr="00C4201B">
        <w:t>установлен</w:t>
      </w:r>
      <w:r w:rsidR="00C4201B" w:rsidRPr="00C4201B">
        <w:t xml:space="preserve"> </w:t>
      </w:r>
      <w:r w:rsidRPr="00C4201B">
        <w:t>поправочный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применяемый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расчета</w:t>
      </w:r>
      <w:r w:rsidR="00C4201B" w:rsidRPr="00C4201B">
        <w:t xml:space="preserve"> </w:t>
      </w:r>
      <w:r w:rsidRPr="00C4201B">
        <w:t>стоимости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принимаемых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;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3</w:t>
      </w:r>
      <w:r w:rsidR="00C4201B" w:rsidRPr="00C4201B">
        <w:t xml:space="preserve">. </w:t>
      </w:r>
      <w:r w:rsidRPr="00C4201B">
        <w:t>выпуск</w:t>
      </w:r>
      <w:r w:rsidR="00C4201B" w:rsidRPr="00C4201B">
        <w:t xml:space="preserve"> </w:t>
      </w:r>
      <w:r w:rsidRPr="00C4201B">
        <w:t>допущен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обращению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"</w:t>
      </w:r>
      <w:r w:rsidRPr="00C4201B">
        <w:t>Фондовая</w:t>
      </w:r>
      <w:r w:rsidR="00C4201B" w:rsidRPr="00C4201B">
        <w:t xml:space="preserve"> </w:t>
      </w:r>
      <w:r w:rsidRPr="00C4201B">
        <w:t>биржа</w:t>
      </w:r>
      <w:r w:rsidR="00C4201B" w:rsidRPr="00C4201B">
        <w:t xml:space="preserve"> </w:t>
      </w:r>
      <w:r w:rsidRPr="00C4201B">
        <w:t>ММВБ</w:t>
      </w:r>
      <w:r w:rsidR="00C4201B" w:rsidRPr="00C4201B">
        <w:t>";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4</w:t>
      </w:r>
      <w:r w:rsidR="00C4201B" w:rsidRPr="00C4201B">
        <w:t xml:space="preserve">. </w:t>
      </w:r>
      <w:r w:rsidRPr="00C4201B">
        <w:t>до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выпуска</w:t>
      </w:r>
      <w:r w:rsidR="00C4201B" w:rsidRPr="00C4201B">
        <w:t xml:space="preserve"> </w:t>
      </w:r>
      <w:r w:rsidRPr="00C4201B">
        <w:t>осталось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менее</w:t>
      </w:r>
      <w:r w:rsidR="00C4201B" w:rsidRPr="00C4201B">
        <w:t xml:space="preserve"> </w:t>
      </w:r>
      <w:r w:rsidRPr="00C4201B">
        <w:t>7</w:t>
      </w:r>
      <w:r w:rsidR="00C4201B" w:rsidRPr="00C4201B">
        <w:t xml:space="preserve"> </w:t>
      </w:r>
      <w:r w:rsidRPr="00C4201B">
        <w:t>рабочих</w:t>
      </w:r>
      <w:r w:rsidR="00C4201B" w:rsidRPr="00C4201B">
        <w:t xml:space="preserve"> </w:t>
      </w:r>
      <w:r w:rsidRPr="00C4201B">
        <w:t>дней</w:t>
      </w:r>
      <w:r w:rsidR="00C4201B" w:rsidRPr="00C4201B">
        <w:t xml:space="preserve">. </w:t>
      </w:r>
      <w:r w:rsidRPr="00C4201B">
        <w:t>При</w:t>
      </w:r>
      <w:r w:rsidR="00C4201B" w:rsidRPr="00C4201B">
        <w:t xml:space="preserve"> </w:t>
      </w:r>
      <w:r w:rsidRPr="00C4201B">
        <w:t>этом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датой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выпуска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подразумевается</w:t>
      </w:r>
      <w:r w:rsidR="00C4201B" w:rsidRPr="00C4201B">
        <w:t xml:space="preserve"> </w:t>
      </w:r>
      <w:r w:rsidRPr="00C4201B">
        <w:t>ближайшая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следующих</w:t>
      </w:r>
      <w:r w:rsidR="00C4201B" w:rsidRPr="00C4201B">
        <w:t xml:space="preserve"> </w:t>
      </w:r>
      <w:r w:rsidRPr="00C4201B">
        <w:t>дат</w:t>
      </w:r>
      <w:r w:rsidR="00C4201B" w:rsidRPr="00C4201B">
        <w:t xml:space="preserve">: </w:t>
      </w:r>
      <w:r w:rsidRPr="00C4201B">
        <w:t>дата,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состоянию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которую</w:t>
      </w:r>
      <w:r w:rsidR="00C4201B" w:rsidRPr="00C4201B">
        <w:t xml:space="preserve"> </w:t>
      </w:r>
      <w:r w:rsidRPr="00C4201B">
        <w:t>определяются</w:t>
      </w:r>
      <w:r w:rsidR="00C4201B" w:rsidRPr="00C4201B">
        <w:t xml:space="preserve"> </w:t>
      </w:r>
      <w:r w:rsidRPr="00C4201B">
        <w:t>владельцы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целью</w:t>
      </w:r>
      <w:r w:rsidR="00C4201B" w:rsidRPr="00C4201B">
        <w:t xml:space="preserve"> </w:t>
      </w:r>
      <w:r w:rsidRPr="00C4201B">
        <w:t>выплаты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пользу</w:t>
      </w:r>
      <w:r w:rsidR="00C4201B" w:rsidRPr="00C4201B">
        <w:t xml:space="preserve"> </w:t>
      </w:r>
      <w:r w:rsidRPr="00C4201B">
        <w:t>номинальной</w:t>
      </w:r>
      <w:r w:rsidR="00C4201B" w:rsidRPr="00C4201B">
        <w:t xml:space="preserve"> </w:t>
      </w:r>
      <w:r w:rsidRPr="00C4201B">
        <w:t>стоимости</w:t>
      </w:r>
      <w:r w:rsidR="00C4201B" w:rsidRPr="00C4201B">
        <w:t xml:space="preserve"> (</w:t>
      </w:r>
      <w:r w:rsidRPr="00C4201B">
        <w:t>части</w:t>
      </w:r>
      <w:r w:rsidR="00C4201B" w:rsidRPr="00C4201B">
        <w:t xml:space="preserve"> </w:t>
      </w:r>
      <w:r w:rsidRPr="00C4201B">
        <w:t>номинальной</w:t>
      </w:r>
      <w:r w:rsidR="00C4201B" w:rsidRPr="00C4201B">
        <w:t xml:space="preserve"> </w:t>
      </w:r>
      <w:r w:rsidRPr="00C4201B">
        <w:t>стоимости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; </w:t>
      </w:r>
      <w:r w:rsidRPr="00C4201B">
        <w:t>дата,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состоянию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которую</w:t>
      </w:r>
      <w:r w:rsidR="00C4201B" w:rsidRPr="00C4201B">
        <w:t xml:space="preserve"> </w:t>
      </w:r>
      <w:r w:rsidRPr="00C4201B">
        <w:t>определяются</w:t>
      </w:r>
      <w:r w:rsidR="00C4201B" w:rsidRPr="00C4201B">
        <w:t xml:space="preserve"> </w:t>
      </w:r>
      <w:r w:rsidRPr="00C4201B">
        <w:t>владельцы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целью</w:t>
      </w:r>
      <w:r w:rsidR="00C4201B" w:rsidRPr="00C4201B">
        <w:t xml:space="preserve"> </w:t>
      </w:r>
      <w:r w:rsidRPr="00C4201B">
        <w:t>выплаты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пользу</w:t>
      </w:r>
      <w:r w:rsidR="00C4201B" w:rsidRPr="00C4201B">
        <w:t xml:space="preserve"> </w:t>
      </w:r>
      <w:r w:rsidRPr="00C4201B">
        <w:t>купонного</w:t>
      </w:r>
      <w:r w:rsidR="00C4201B" w:rsidRPr="00C4201B">
        <w:t xml:space="preserve"> </w:t>
      </w:r>
      <w:r w:rsidRPr="00C4201B">
        <w:t>дохода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ценным</w:t>
      </w:r>
      <w:r w:rsidR="00C4201B" w:rsidRPr="00C4201B">
        <w:t xml:space="preserve"> </w:t>
      </w:r>
      <w:r w:rsidRPr="00C4201B">
        <w:t>бумагам</w:t>
      </w:r>
      <w:r w:rsidR="00C4201B" w:rsidRPr="00C4201B">
        <w:t xml:space="preserve"> (</w:t>
      </w:r>
      <w:r w:rsidRPr="00C4201B">
        <w:t>если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указанной</w:t>
      </w:r>
      <w:r w:rsidR="00C4201B" w:rsidRPr="00C4201B">
        <w:t xml:space="preserve"> </w:t>
      </w:r>
      <w:r w:rsidRPr="00C4201B">
        <w:t>даты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даты</w:t>
      </w:r>
      <w:r w:rsidR="00C4201B" w:rsidRPr="00C4201B">
        <w:t xml:space="preserve"> </w:t>
      </w:r>
      <w:r w:rsidRPr="00C4201B">
        <w:t>выплаты</w:t>
      </w:r>
      <w:r w:rsidR="00C4201B" w:rsidRPr="00C4201B">
        <w:t xml:space="preserve"> </w:t>
      </w:r>
      <w:r w:rsidRPr="00C4201B">
        <w:t>купонного</w:t>
      </w:r>
      <w:r w:rsidR="00C4201B" w:rsidRPr="00C4201B">
        <w:t xml:space="preserve"> </w:t>
      </w:r>
      <w:r w:rsidRPr="00C4201B">
        <w:t>дохода</w:t>
      </w:r>
      <w:r w:rsidR="00C4201B" w:rsidRPr="00C4201B">
        <w:t xml:space="preserve"> </w:t>
      </w:r>
      <w:r w:rsidRPr="00C4201B">
        <w:t>депозитарные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соответствующими</w:t>
      </w:r>
      <w:r w:rsidR="00C4201B" w:rsidRPr="00C4201B">
        <w:t xml:space="preserve"> </w:t>
      </w:r>
      <w:r w:rsidRPr="00C4201B">
        <w:t>ценными</w:t>
      </w:r>
      <w:r w:rsidR="00C4201B" w:rsidRPr="00C4201B">
        <w:t xml:space="preserve"> </w:t>
      </w:r>
      <w:r w:rsidRPr="00C4201B">
        <w:t>бумагами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уполномоченных</w:t>
      </w:r>
      <w:r w:rsidR="00C4201B" w:rsidRPr="00C4201B">
        <w:t xml:space="preserve"> </w:t>
      </w:r>
      <w:r w:rsidRPr="00C4201B">
        <w:t>депозитариях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осуществляются</w:t>
      </w:r>
      <w:r w:rsidR="00C4201B" w:rsidRPr="00C4201B">
        <w:t xml:space="preserve">); </w:t>
      </w:r>
      <w:r w:rsidRPr="00C4201B">
        <w:t>дата</w:t>
      </w:r>
      <w:r w:rsidR="00C4201B" w:rsidRPr="00C4201B">
        <w:t xml:space="preserve"> </w:t>
      </w:r>
      <w:r w:rsidRPr="00C4201B">
        <w:t>обратного</w:t>
      </w:r>
      <w:r w:rsidR="00C4201B" w:rsidRPr="00C4201B">
        <w:t xml:space="preserve"> </w:t>
      </w:r>
      <w:r w:rsidRPr="00C4201B">
        <w:t>выкупа</w:t>
      </w:r>
      <w:r w:rsidR="00C4201B" w:rsidRPr="00C4201B">
        <w:t xml:space="preserve"> </w:t>
      </w:r>
      <w:r w:rsidRPr="00C4201B">
        <w:t>выпуска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информация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</w:t>
      </w:r>
      <w:r w:rsidR="00C4201B" w:rsidRPr="00C4201B">
        <w:rPr>
          <w:iCs/>
        </w:rPr>
        <w:t xml:space="preserve"> </w:t>
      </w:r>
      <w:r w:rsidRPr="00C4201B">
        <w:rPr>
          <w:iCs/>
        </w:rPr>
        <w:t>структуре</w:t>
      </w:r>
      <w:r w:rsidR="00C4201B" w:rsidRPr="00C4201B">
        <w:rPr>
          <w:iCs/>
        </w:rPr>
        <w:t xml:space="preserve"> </w:t>
      </w:r>
      <w:r w:rsidRPr="00C4201B">
        <w:rPr>
          <w:iCs/>
        </w:rPr>
        <w:t>ценных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бумаг,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переданных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кредитными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организациями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обеспечение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Учет</w:t>
      </w:r>
      <w:r w:rsidR="00C4201B" w:rsidRPr="00C4201B">
        <w:t xml:space="preserve"> </w:t>
      </w:r>
      <w:r w:rsidRPr="00C4201B">
        <w:t>залогового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уполномоченными</w:t>
      </w:r>
      <w:r w:rsidR="00C4201B" w:rsidRPr="00C4201B">
        <w:t xml:space="preserve"> </w:t>
      </w:r>
      <w:r w:rsidRPr="00C4201B">
        <w:t>депозитариями</w:t>
      </w:r>
      <w:r w:rsidR="00C4201B" w:rsidRPr="00C4201B">
        <w:t xml:space="preserve"> (</w:t>
      </w:r>
      <w:r w:rsidRPr="00C4201B">
        <w:t>НП</w:t>
      </w:r>
      <w:r w:rsidR="00C4201B" w:rsidRPr="00C4201B">
        <w:t xml:space="preserve"> "</w:t>
      </w:r>
      <w:r w:rsidRPr="00C4201B">
        <w:t>Национальный</w:t>
      </w:r>
      <w:r w:rsidR="00C4201B" w:rsidRPr="00C4201B">
        <w:t xml:space="preserve"> </w:t>
      </w:r>
      <w:r w:rsidRPr="00C4201B">
        <w:t>депозитарный</w:t>
      </w:r>
      <w:r w:rsidR="00C4201B" w:rsidRPr="00C4201B">
        <w:t xml:space="preserve"> </w:t>
      </w:r>
      <w:r w:rsidRPr="00C4201B">
        <w:t>центр</w:t>
      </w:r>
      <w:r w:rsidR="00C4201B" w:rsidRPr="00C4201B">
        <w:t xml:space="preserve">" </w:t>
      </w:r>
      <w:r w:rsidRPr="00C4201B">
        <w:t>и</w:t>
      </w:r>
      <w:r w:rsidR="00C4201B" w:rsidRPr="00C4201B">
        <w:t xml:space="preserve"> </w:t>
      </w:r>
      <w:r w:rsidRPr="00C4201B">
        <w:t>Дилерами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ГКО</w:t>
      </w:r>
      <w:r w:rsidR="00C4201B">
        <w:t xml:space="preserve"> - </w:t>
      </w:r>
      <w:r w:rsidRPr="00C4201B">
        <w:t>ОФЗ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Обеспечение</w:t>
      </w:r>
      <w:r w:rsidR="00C4201B" w:rsidRPr="00C4201B">
        <w:t xml:space="preserve"> </w:t>
      </w:r>
      <w:r w:rsidRPr="00C4201B">
        <w:t>ломбардного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считается</w:t>
      </w:r>
      <w:r w:rsidR="00C4201B" w:rsidRPr="00C4201B">
        <w:t xml:space="preserve"> </w:t>
      </w:r>
      <w:r w:rsidRPr="00C4201B">
        <w:t>достаточным,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день</w:t>
      </w:r>
      <w:r w:rsidR="00C4201B" w:rsidRPr="00C4201B">
        <w:t xml:space="preserve"> </w:t>
      </w:r>
      <w:r w:rsidRPr="00C4201B">
        <w:t>выдачи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рыночная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всех</w:t>
      </w:r>
      <w:r w:rsidR="00C4201B" w:rsidRPr="00C4201B">
        <w:t xml:space="preserve"> </w:t>
      </w:r>
      <w:r w:rsidRPr="00C4201B">
        <w:t>выпусков,</w:t>
      </w:r>
      <w:r w:rsidR="00C4201B" w:rsidRPr="00C4201B">
        <w:t xml:space="preserve"> </w:t>
      </w:r>
      <w:r w:rsidRPr="00C4201B">
        <w:t>входящих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залоговый</w:t>
      </w:r>
      <w:r w:rsidR="00C4201B" w:rsidRPr="00C4201B">
        <w:t xml:space="preserve"> </w:t>
      </w:r>
      <w:r w:rsidRPr="00C4201B">
        <w:t>портфель,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учетом</w:t>
      </w:r>
      <w:r w:rsidR="00C4201B" w:rsidRPr="00C4201B">
        <w:t xml:space="preserve"> </w:t>
      </w:r>
      <w:r w:rsidRPr="00C4201B">
        <w:t>поправочных</w:t>
      </w:r>
      <w:r w:rsidR="00C4201B" w:rsidRPr="00C4201B">
        <w:t xml:space="preserve"> </w:t>
      </w:r>
      <w:r w:rsidRPr="00C4201B">
        <w:t>коэффициентов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равна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превышает</w:t>
      </w:r>
      <w:r w:rsidR="00C4201B" w:rsidRPr="00C4201B">
        <w:t xml:space="preserve"> </w:t>
      </w:r>
      <w:r w:rsidRPr="00C4201B">
        <w:t>сумму</w:t>
      </w:r>
      <w:r w:rsidR="00C4201B" w:rsidRPr="00C4201B">
        <w:t xml:space="preserve"> </w:t>
      </w:r>
      <w:r w:rsidRPr="00C4201B">
        <w:t>испрашиваемого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процентов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предполагаемый</w:t>
      </w:r>
      <w:r w:rsidR="00C4201B" w:rsidRPr="00C4201B">
        <w:t xml:space="preserve"> </w:t>
      </w:r>
      <w:r w:rsidRPr="00C4201B">
        <w:t>период</w:t>
      </w:r>
      <w:r w:rsidR="00C4201B" w:rsidRPr="00C4201B">
        <w:t xml:space="preserve"> </w:t>
      </w:r>
      <w:r w:rsidRPr="00C4201B">
        <w:t>пользования</w:t>
      </w:r>
      <w:r w:rsidR="00C4201B" w:rsidRPr="00C4201B">
        <w:t xml:space="preserve"> </w:t>
      </w:r>
      <w:r w:rsidRPr="00C4201B">
        <w:t>кредитом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152E21" w:rsidRPr="00C4201B">
        <w:rPr>
          <w:rStyle w:val="ad"/>
          <w:color w:val="000000"/>
        </w:rPr>
        <w:footnoteReference w:id="4"/>
      </w:r>
      <w:r w:rsidR="00C4201B" w:rsidRPr="00C4201B">
        <w:t>.</w:t>
      </w:r>
    </w:p>
    <w:p w:rsidR="00BF2DAE" w:rsidRPr="00C4201B" w:rsidRDefault="00BF2DAE" w:rsidP="00C4201B">
      <w:pPr>
        <w:tabs>
          <w:tab w:val="left" w:pos="726"/>
        </w:tabs>
      </w:pPr>
      <w:bookmarkStart w:id="11" w:name="3-4"/>
      <w:bookmarkEnd w:id="11"/>
      <w:r w:rsidRPr="00C4201B">
        <w:rPr>
          <w:bCs/>
        </w:rPr>
        <w:t>Требования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к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кредитным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организациям</w:t>
      </w:r>
      <w:r w:rsidR="00C4201B">
        <w:rPr>
          <w:bCs/>
        </w:rPr>
        <w:t xml:space="preserve"> - </w:t>
      </w:r>
      <w:r w:rsidRPr="00C4201B">
        <w:rPr>
          <w:bCs/>
        </w:rPr>
        <w:t>контрагентам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</w:p>
    <w:p w:rsidR="00C4201B" w:rsidRPr="00C4201B" w:rsidRDefault="00BF2DAE" w:rsidP="00C4201B">
      <w:pPr>
        <w:numPr>
          <w:ilvl w:val="1"/>
          <w:numId w:val="33"/>
        </w:numPr>
        <w:tabs>
          <w:tab w:val="clear" w:pos="1440"/>
          <w:tab w:val="left" w:pos="726"/>
        </w:tabs>
        <w:ind w:left="0" w:firstLine="709"/>
      </w:pPr>
      <w:r w:rsidRPr="00C4201B">
        <w:t>отнесена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 </w:t>
      </w:r>
      <w:r w:rsidRPr="00C4201B">
        <w:t>классификационным</w:t>
      </w:r>
      <w:r w:rsidR="00C4201B" w:rsidRPr="00C4201B">
        <w:t xml:space="preserve"> </w:t>
      </w:r>
      <w:r w:rsidRPr="00C4201B">
        <w:t>группам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нормативными</w:t>
      </w:r>
      <w:r w:rsidR="00C4201B" w:rsidRPr="00C4201B">
        <w:t xml:space="preserve"> </w:t>
      </w:r>
      <w:r w:rsidRPr="00C4201B">
        <w:t>актами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для</w:t>
      </w:r>
      <w:r w:rsidR="00C4201B" w:rsidRPr="00C4201B">
        <w:t xml:space="preserve"> </w:t>
      </w:r>
      <w:r w:rsidRPr="00C4201B">
        <w:t>небанковских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>
        <w:t xml:space="preserve"> -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Указанием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31</w:t>
      </w:r>
      <w:r w:rsidR="00C4201B" w:rsidRPr="00C4201B">
        <w:t>.03.20</w:t>
      </w:r>
      <w:r w:rsidRPr="00C4201B">
        <w:t>00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766У,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изменениями</w:t>
      </w:r>
      <w:r w:rsidR="00C4201B" w:rsidRPr="00C4201B">
        <w:t xml:space="preserve">; </w:t>
      </w:r>
      <w:r w:rsidRPr="00C4201B">
        <w:t>для</w:t>
      </w:r>
      <w:r w:rsidR="00C4201B" w:rsidRPr="00C4201B">
        <w:t xml:space="preserve"> </w:t>
      </w:r>
      <w:r w:rsidRPr="00C4201B">
        <w:t>банков</w:t>
      </w:r>
      <w:r w:rsidR="00C4201B">
        <w:t xml:space="preserve"> -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Указанием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30</w:t>
      </w:r>
      <w:r w:rsidR="00C4201B" w:rsidRPr="00C4201B">
        <w:t>.04.20</w:t>
      </w:r>
      <w:r w:rsidRPr="00C4201B">
        <w:t>08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2005У</w:t>
      </w:r>
      <w:r w:rsidR="00C4201B" w:rsidRPr="00C4201B">
        <w:t>);</w:t>
      </w:r>
    </w:p>
    <w:p w:rsidR="00C4201B" w:rsidRPr="00C4201B" w:rsidRDefault="00BF2DAE" w:rsidP="00C4201B">
      <w:pPr>
        <w:numPr>
          <w:ilvl w:val="1"/>
          <w:numId w:val="33"/>
        </w:numPr>
        <w:tabs>
          <w:tab w:val="clear" w:pos="1440"/>
          <w:tab w:val="left" w:pos="726"/>
        </w:tabs>
        <w:ind w:left="0" w:firstLine="709"/>
      </w:pPr>
      <w:r w:rsidRPr="00C4201B">
        <w:t>не</w:t>
      </w:r>
      <w:r w:rsidR="00C4201B" w:rsidRPr="00C4201B">
        <w:t xml:space="preserve"> </w:t>
      </w:r>
      <w:r w:rsidRPr="00C4201B">
        <w:t>имеет</w:t>
      </w:r>
      <w:r w:rsidR="00C4201B" w:rsidRPr="00C4201B">
        <w:t xml:space="preserve"> </w:t>
      </w:r>
      <w:r w:rsidRPr="00C4201B">
        <w:t>недовзноса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обязательные</w:t>
      </w:r>
      <w:r w:rsidR="00C4201B" w:rsidRPr="00C4201B">
        <w:t xml:space="preserve"> </w:t>
      </w:r>
      <w:r w:rsidRPr="00C4201B">
        <w:t>резервы,</w:t>
      </w:r>
      <w:r w:rsidR="00C4201B" w:rsidRPr="00C4201B">
        <w:t xml:space="preserve"> </w:t>
      </w:r>
      <w:r w:rsidRPr="00C4201B">
        <w:t>неуплаченных</w:t>
      </w:r>
      <w:r w:rsidR="00C4201B" w:rsidRPr="00C4201B">
        <w:t xml:space="preserve"> </w:t>
      </w:r>
      <w:r w:rsidRPr="00C4201B">
        <w:t>штрафов,</w:t>
      </w:r>
      <w:r w:rsidR="00C4201B" w:rsidRPr="00C4201B">
        <w:t xml:space="preserve"> </w:t>
      </w:r>
      <w:r w:rsidRPr="00C4201B">
        <w:t>непредставленного</w:t>
      </w:r>
      <w:r w:rsidR="00C4201B" w:rsidRPr="00C4201B">
        <w:t xml:space="preserve"> </w:t>
      </w:r>
      <w:r w:rsidRPr="00C4201B">
        <w:t>расчета</w:t>
      </w:r>
      <w:r w:rsidR="00C4201B" w:rsidRPr="00C4201B">
        <w:t xml:space="preserve"> </w:t>
      </w:r>
      <w:r w:rsidRPr="00C4201B">
        <w:t>размера</w:t>
      </w:r>
      <w:r w:rsidR="00C4201B" w:rsidRPr="00C4201B">
        <w:t xml:space="preserve"> </w:t>
      </w:r>
      <w:r w:rsidRPr="00C4201B">
        <w:t>обязательных</w:t>
      </w:r>
      <w:r w:rsidR="00C4201B" w:rsidRPr="00C4201B">
        <w:t xml:space="preserve"> </w:t>
      </w:r>
      <w:r w:rsidRPr="00C4201B">
        <w:t>резервов</w:t>
      </w:r>
      <w:r w:rsidR="00C4201B" w:rsidRPr="00C4201B">
        <w:t>;</w:t>
      </w:r>
    </w:p>
    <w:p w:rsidR="00C4201B" w:rsidRPr="00C4201B" w:rsidRDefault="00BF2DAE" w:rsidP="00C4201B">
      <w:pPr>
        <w:numPr>
          <w:ilvl w:val="1"/>
          <w:numId w:val="33"/>
        </w:numPr>
        <w:tabs>
          <w:tab w:val="clear" w:pos="1440"/>
          <w:tab w:val="left" w:pos="726"/>
        </w:tabs>
        <w:ind w:left="0" w:firstLine="709"/>
      </w:pPr>
      <w:r w:rsidRPr="00C4201B">
        <w:t>не</w:t>
      </w:r>
      <w:r w:rsidR="00C4201B" w:rsidRPr="00C4201B">
        <w:t xml:space="preserve"> </w:t>
      </w:r>
      <w:r w:rsidRPr="00C4201B">
        <w:t>имеет</w:t>
      </w:r>
      <w:r w:rsidR="00C4201B" w:rsidRPr="00C4201B">
        <w:t xml:space="preserve"> </w:t>
      </w:r>
      <w:r w:rsidRPr="00C4201B">
        <w:t>просроченных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>;</w:t>
      </w:r>
    </w:p>
    <w:p w:rsidR="00C4201B" w:rsidRPr="00C4201B" w:rsidRDefault="00BF2DAE" w:rsidP="00C4201B">
      <w:pPr>
        <w:numPr>
          <w:ilvl w:val="1"/>
          <w:numId w:val="33"/>
        </w:numPr>
        <w:tabs>
          <w:tab w:val="clear" w:pos="1440"/>
          <w:tab w:val="left" w:pos="726"/>
        </w:tabs>
        <w:ind w:left="0" w:firstLine="709"/>
      </w:pPr>
      <w:r w:rsidRPr="00C4201B">
        <w:t>предоставила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основании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(</w:t>
      </w:r>
      <w:r w:rsidRPr="00C4201B">
        <w:t>договоров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субсчета</w:t>
      </w:r>
      <w:r w:rsidR="00C4201B" w:rsidRPr="00C4201B">
        <w:t xml:space="preserve">) </w:t>
      </w:r>
      <w:r w:rsidRPr="00C4201B">
        <w:t>Банку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право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списание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ее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корреспондентских</w:t>
      </w:r>
      <w:r w:rsidR="00C4201B" w:rsidRPr="00C4201B">
        <w:t xml:space="preserve"> </w:t>
      </w:r>
      <w:r w:rsidRPr="00C4201B">
        <w:t>субсчетов,</w:t>
      </w:r>
      <w:r w:rsidR="00C4201B" w:rsidRPr="00C4201B">
        <w:t xml:space="preserve"> </w:t>
      </w:r>
      <w:r w:rsidRPr="00C4201B">
        <w:t>открытых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уполномоченных</w:t>
      </w:r>
      <w:r w:rsidR="00C4201B" w:rsidRPr="00C4201B">
        <w:t xml:space="preserve"> </w:t>
      </w:r>
      <w:r w:rsidRPr="00C4201B">
        <w:t>РНКО</w:t>
      </w:r>
      <w:r w:rsidR="00C4201B" w:rsidRPr="00C4201B">
        <w:t xml:space="preserve">), </w:t>
      </w:r>
      <w:r w:rsidRPr="00C4201B">
        <w:t>в</w:t>
      </w:r>
      <w:r w:rsidR="00C4201B" w:rsidRPr="00C4201B">
        <w:t xml:space="preserve"> </w:t>
      </w:r>
      <w:r w:rsidRPr="00C4201B">
        <w:t>объеме</w:t>
      </w:r>
      <w:r w:rsidR="00C4201B" w:rsidRPr="00C4201B">
        <w:t xml:space="preserve"> </w:t>
      </w:r>
      <w:r w:rsidRPr="00C4201B">
        <w:t>требований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договорам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предоставление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основании</w:t>
      </w:r>
      <w:r w:rsidR="00C4201B" w:rsidRPr="00C4201B">
        <w:t xml:space="preserve"> </w:t>
      </w:r>
      <w:r w:rsidRPr="00C4201B">
        <w:t>инкассовых</w:t>
      </w:r>
      <w:r w:rsidR="00C4201B" w:rsidRPr="00C4201B">
        <w:t xml:space="preserve"> </w:t>
      </w:r>
      <w:r w:rsidRPr="00C4201B">
        <w:t>поручений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без</w:t>
      </w:r>
      <w:r w:rsidR="00C4201B" w:rsidRPr="00C4201B">
        <w:t xml:space="preserve"> </w:t>
      </w:r>
      <w:r w:rsidRPr="00C4201B">
        <w:t>распоряжения</w:t>
      </w:r>
      <w:r w:rsidR="00C4201B" w:rsidRPr="00C4201B">
        <w:t xml:space="preserve"> </w:t>
      </w:r>
      <w:r w:rsidRPr="00C4201B">
        <w:t>банка</w:t>
      </w:r>
      <w:r w:rsidR="00C4201B">
        <w:t xml:space="preserve"> - </w:t>
      </w:r>
      <w:r w:rsidRPr="00C4201B">
        <w:t>владельца</w:t>
      </w:r>
      <w:r w:rsidR="00C4201B" w:rsidRPr="00C4201B">
        <w:t xml:space="preserve"> </w:t>
      </w:r>
      <w:r w:rsidRPr="00C4201B">
        <w:t>счета</w:t>
      </w:r>
      <w:r w:rsidR="00C4201B" w:rsidRPr="00C4201B">
        <w:t>.</w:t>
      </w:r>
    </w:p>
    <w:p w:rsidR="00C4201B" w:rsidRPr="00C4201B" w:rsidRDefault="00BF2DAE" w:rsidP="00C4201B">
      <w:pPr>
        <w:numPr>
          <w:ilvl w:val="1"/>
          <w:numId w:val="33"/>
        </w:numPr>
        <w:tabs>
          <w:tab w:val="clear" w:pos="1440"/>
          <w:tab w:val="left" w:pos="726"/>
        </w:tabs>
        <w:ind w:left="0" w:firstLine="709"/>
      </w:pPr>
      <w:r w:rsidRPr="00C4201B">
        <w:t>Предоставила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основании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 </w:t>
      </w:r>
      <w:r w:rsidRPr="00C4201B">
        <w:t>банковского</w:t>
      </w:r>
      <w:r w:rsidR="00C4201B" w:rsidRPr="00C4201B">
        <w:t xml:space="preserve"> </w:t>
      </w:r>
      <w:r w:rsidRPr="00C4201B">
        <w:t>счета,</w:t>
      </w:r>
      <w:r w:rsidR="00C4201B" w:rsidRPr="00C4201B">
        <w:t xml:space="preserve"> </w:t>
      </w:r>
      <w:r w:rsidRPr="00C4201B">
        <w:t>заключенного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РНКО,</w:t>
      </w:r>
      <w:r w:rsidR="00C4201B" w:rsidRPr="00C4201B">
        <w:t xml:space="preserve"> </w:t>
      </w:r>
      <w:r w:rsidRPr="00C4201B">
        <w:t>Банку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право</w:t>
      </w:r>
      <w:r w:rsidR="00C4201B" w:rsidRPr="00C4201B">
        <w:t xml:space="preserve"> </w:t>
      </w:r>
      <w:r w:rsidRPr="00C4201B">
        <w:t>получать</w:t>
      </w:r>
      <w:r w:rsidR="00C4201B" w:rsidRPr="00C4201B">
        <w:t xml:space="preserve"> </w:t>
      </w:r>
      <w:r w:rsidRPr="00C4201B">
        <w:t>информацию</w:t>
      </w:r>
      <w:r w:rsidR="00C4201B" w:rsidRPr="00C4201B">
        <w:t xml:space="preserve"> </w:t>
      </w:r>
      <w:r w:rsidRPr="00C4201B">
        <w:t>об</w:t>
      </w:r>
      <w:r w:rsidR="00C4201B" w:rsidRPr="00C4201B">
        <w:t xml:space="preserve"> </w:t>
      </w:r>
      <w:r w:rsidRPr="00C4201B">
        <w:t>операциях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счету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уполномоченной</w:t>
      </w:r>
      <w:r w:rsidR="00C4201B" w:rsidRPr="00C4201B">
        <w:t xml:space="preserve"> </w:t>
      </w:r>
      <w:r w:rsidRPr="00C4201B">
        <w:t>РНКО</w:t>
      </w:r>
      <w:r w:rsidR="00C4201B" w:rsidRPr="00C4201B">
        <w:t xml:space="preserve"> (</w:t>
      </w: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ломбардных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счет,</w:t>
      </w:r>
      <w:r w:rsidR="00C4201B" w:rsidRPr="00C4201B">
        <w:t xml:space="preserve"> </w:t>
      </w:r>
      <w:r w:rsidRPr="00C4201B">
        <w:t>открытый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уполномоченной</w:t>
      </w:r>
      <w:r w:rsidR="00C4201B" w:rsidRPr="00C4201B">
        <w:t xml:space="preserve"> </w:t>
      </w:r>
      <w:r w:rsidRPr="00C4201B">
        <w:t>РНКО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bookmarkStart w:id="12" w:name="3-5"/>
      <w:bookmarkEnd w:id="12"/>
      <w:r w:rsidRPr="00C4201B">
        <w:rPr>
          <w:bCs/>
        </w:rPr>
        <w:t>Для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обеспечения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возможности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получения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Банке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внутридневных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овернайт</w:t>
      </w:r>
      <w:r w:rsidR="00C4201B" w:rsidRPr="00C4201B">
        <w:rPr>
          <w:bCs/>
        </w:rPr>
        <w:t xml:space="preserve"> </w:t>
      </w:r>
      <w:r w:rsidRPr="00C4201B">
        <w:rPr>
          <w:bCs/>
        </w:rPr>
        <w:t>или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ломбардных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на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корреспондентские</w:t>
      </w:r>
      <w:r w:rsidR="00C4201B" w:rsidRPr="00C4201B">
        <w:rPr>
          <w:bCs/>
        </w:rPr>
        <w:t xml:space="preserve"> </w:t>
      </w:r>
      <w:r w:rsidRPr="00C4201B">
        <w:rPr>
          <w:bCs/>
        </w:rPr>
        <w:t>счета</w:t>
      </w:r>
      <w:r w:rsidR="00C4201B" w:rsidRPr="00C4201B">
        <w:rPr>
          <w:bCs/>
        </w:rPr>
        <w:t xml:space="preserve"> (</w:t>
      </w:r>
      <w:r w:rsidRPr="00C4201B">
        <w:rPr>
          <w:bCs/>
        </w:rPr>
        <w:t>субсчета</w:t>
      </w:r>
      <w:r w:rsidR="00C4201B" w:rsidRPr="00C4201B">
        <w:rPr>
          <w:bCs/>
        </w:rPr>
        <w:t xml:space="preserve">), </w:t>
      </w:r>
      <w:r w:rsidRPr="00C4201B">
        <w:rPr>
          <w:bCs/>
        </w:rPr>
        <w:t>открытые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Банке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России,</w:t>
      </w:r>
      <w:r w:rsidR="00C4201B" w:rsidRPr="00C4201B">
        <w:rPr>
          <w:bCs/>
        </w:rPr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надлежит</w:t>
      </w:r>
      <w:r w:rsidR="00C4201B" w:rsidRPr="00C4201B">
        <w:t xml:space="preserve"> </w:t>
      </w:r>
      <w:r w:rsidRPr="00C4201B">
        <w:t>заключить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Генеральный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договор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предоставление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(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04</w:t>
      </w:r>
      <w:r w:rsidR="00C4201B" w:rsidRPr="00C4201B">
        <w:t>.08.20</w:t>
      </w:r>
      <w:r w:rsidRPr="00C4201B">
        <w:t>03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236П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изменениями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bCs/>
        </w:rPr>
        <w:t>Для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обеспечения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возможности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получения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Банке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ломбардных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на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корреспондентский</w:t>
      </w:r>
      <w:r w:rsidR="00C4201B" w:rsidRPr="00C4201B">
        <w:rPr>
          <w:bCs/>
        </w:rPr>
        <w:t xml:space="preserve"> </w:t>
      </w:r>
      <w:r w:rsidRPr="00C4201B">
        <w:rPr>
          <w:bCs/>
        </w:rPr>
        <w:t>счет,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открытый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в</w:t>
      </w:r>
      <w:r w:rsidR="00C4201B" w:rsidRPr="00C4201B">
        <w:rPr>
          <w:bCs/>
        </w:rPr>
        <w:t xml:space="preserve"> </w:t>
      </w:r>
      <w:r w:rsidRPr="00C4201B">
        <w:rPr>
          <w:bCs/>
        </w:rPr>
        <w:t>уполномоченной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РНКО,</w:t>
      </w:r>
      <w:r w:rsidR="00C4201B" w:rsidRPr="00C4201B">
        <w:rPr>
          <w:bCs/>
        </w:rPr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надлежит</w:t>
      </w:r>
      <w:r w:rsidR="00C4201B" w:rsidRPr="00C4201B">
        <w:t xml:space="preserve"> </w:t>
      </w:r>
      <w:r w:rsidRPr="00C4201B">
        <w:t>заключить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Договор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предоставление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сделкам,</w:t>
      </w:r>
      <w:r w:rsidR="00C4201B" w:rsidRPr="00C4201B">
        <w:t xml:space="preserve"> </w:t>
      </w:r>
      <w:r w:rsidRPr="00C4201B">
        <w:t>совершаемым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использованием</w:t>
      </w:r>
      <w:r w:rsidR="00C4201B" w:rsidRPr="00C4201B">
        <w:t xml:space="preserve"> </w:t>
      </w:r>
      <w:r w:rsidRPr="00C4201B">
        <w:t>Системы</w:t>
      </w:r>
      <w:r w:rsidR="00C4201B" w:rsidRPr="00C4201B">
        <w:t xml:space="preserve"> </w:t>
      </w:r>
      <w:r w:rsidRPr="00C4201B">
        <w:t>электронных</w:t>
      </w:r>
      <w:r w:rsidR="00C4201B" w:rsidRPr="00C4201B">
        <w:t xml:space="preserve"> </w:t>
      </w:r>
      <w:r w:rsidRPr="00C4201B">
        <w:t>торгов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(</w:t>
      </w:r>
      <w:r w:rsidRPr="00C4201B">
        <w:t>по</w:t>
      </w:r>
      <w:r w:rsidR="00C4201B" w:rsidRPr="00C4201B">
        <w:t xml:space="preserve"> </w:t>
      </w:r>
      <w:r w:rsidRPr="00C4201B">
        <w:t>форме,</w:t>
      </w:r>
      <w:r w:rsidR="00C4201B" w:rsidRPr="00C4201B">
        <w:t xml:space="preserve"> </w:t>
      </w:r>
      <w:r w:rsidRPr="00C4201B">
        <w:t>установленной</w:t>
      </w:r>
      <w:r w:rsidR="00C4201B" w:rsidRPr="00C4201B">
        <w:t xml:space="preserve"> </w:t>
      </w:r>
      <w:r w:rsidRPr="00C4201B">
        <w:t>письмом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25</w:t>
      </w:r>
      <w:r w:rsidR="00C4201B" w:rsidRPr="00C4201B">
        <w:t>.08.20</w:t>
      </w:r>
      <w:r w:rsidRPr="00C4201B">
        <w:t>06</w:t>
      </w:r>
      <w:r w:rsidR="00C4201B" w:rsidRPr="00C4201B">
        <w:t xml:space="preserve"> </w:t>
      </w:r>
      <w:r w:rsidRPr="00C4201B">
        <w:t>№113Т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Схема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заключения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договора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предоставление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России,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залогом</w:t>
      </w:r>
      <w:r w:rsidR="00C4201B" w:rsidRPr="00C4201B">
        <w:rPr>
          <w:iCs/>
        </w:rPr>
        <w:t xml:space="preserve"> (</w:t>
      </w:r>
      <w:r w:rsidRPr="00C4201B">
        <w:rPr>
          <w:iCs/>
        </w:rPr>
        <w:t>блокировкой</w:t>
      </w:r>
      <w:r w:rsidR="00C4201B" w:rsidRPr="00C4201B">
        <w:rPr>
          <w:iCs/>
        </w:rPr>
        <w:t xml:space="preserve">) </w:t>
      </w:r>
      <w:r w:rsidRPr="00C4201B">
        <w:rPr>
          <w:iCs/>
        </w:rPr>
        <w:t>ценных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бумаг,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сделкам,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совершаемым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ММВБ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использованием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Системы</w:t>
      </w:r>
      <w:r w:rsidR="00C4201B" w:rsidRPr="00C4201B">
        <w:rPr>
          <w:iCs/>
        </w:rPr>
        <w:t xml:space="preserve"> </w:t>
      </w:r>
      <w:r w:rsidRPr="00C4201B">
        <w:rPr>
          <w:iCs/>
        </w:rPr>
        <w:t>электронных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торгов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ММВБ</w:t>
      </w:r>
      <w:r w:rsidR="00C4201B" w:rsidRPr="00C4201B">
        <w:rPr>
          <w:iCs/>
        </w:rPr>
        <w:t xml:space="preserve">. </w:t>
      </w:r>
      <w:r w:rsidRPr="00C4201B">
        <w:t>Заключение</w:t>
      </w:r>
      <w:r w:rsidR="00C4201B" w:rsidRPr="00C4201B">
        <w:t xml:space="preserve"> </w:t>
      </w:r>
      <w:r w:rsidRPr="00C4201B">
        <w:t>Генерального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договора,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имени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территориальным</w:t>
      </w:r>
      <w:r w:rsidR="00C4201B" w:rsidRPr="00C4201B">
        <w:t xml:space="preserve"> </w:t>
      </w:r>
      <w:r w:rsidRPr="00C4201B">
        <w:t>учреждением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ведения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>.</w:t>
      </w:r>
      <w:r w:rsidR="00C4201B">
        <w:t xml:space="preserve"> </w:t>
      </w: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информация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организациях,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заключивших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Банком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генеральные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договоры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предоставление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России,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залогом</w:t>
      </w:r>
      <w:r w:rsidR="00C4201B" w:rsidRPr="00C4201B">
        <w:rPr>
          <w:iCs/>
        </w:rPr>
        <w:t xml:space="preserve"> (</w:t>
      </w:r>
      <w:r w:rsidRPr="00C4201B">
        <w:rPr>
          <w:iCs/>
        </w:rPr>
        <w:t>блокировкой</w:t>
      </w:r>
      <w:r w:rsidR="00C4201B" w:rsidRPr="00C4201B">
        <w:rPr>
          <w:iCs/>
        </w:rPr>
        <w:t xml:space="preserve">) </w:t>
      </w:r>
      <w:r w:rsidRPr="00C4201B">
        <w:rPr>
          <w:iCs/>
        </w:rPr>
        <w:t>ценных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бумаг</w:t>
      </w:r>
      <w:r w:rsidR="00C4201B" w:rsidRPr="00C4201B">
        <w:rPr>
          <w:iCs/>
        </w:rPr>
        <w:t xml:space="preserve">. </w:t>
      </w: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информация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организациях,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заключивших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Банком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кредитный</w:t>
      </w:r>
      <w:r w:rsidR="00C4201B" w:rsidRPr="00C4201B">
        <w:rPr>
          <w:iCs/>
        </w:rPr>
        <w:t xml:space="preserve"> </w:t>
      </w:r>
      <w:r w:rsidRPr="00C4201B">
        <w:rPr>
          <w:iCs/>
        </w:rPr>
        <w:t>договор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предоставление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России,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залогом</w:t>
      </w:r>
      <w:r w:rsidR="00C4201B" w:rsidRPr="00C4201B">
        <w:rPr>
          <w:iCs/>
        </w:rPr>
        <w:t xml:space="preserve"> (</w:t>
      </w:r>
      <w:r w:rsidRPr="00C4201B">
        <w:rPr>
          <w:iCs/>
        </w:rPr>
        <w:t>блокировкой</w:t>
      </w:r>
      <w:r w:rsidR="00C4201B" w:rsidRPr="00C4201B">
        <w:rPr>
          <w:iCs/>
        </w:rPr>
        <w:t xml:space="preserve">) </w:t>
      </w:r>
      <w:r w:rsidRPr="00C4201B">
        <w:rPr>
          <w:iCs/>
        </w:rPr>
        <w:t>ценных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бумаг,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сделкам,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совершаемым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ММВБ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использованием</w:t>
      </w:r>
      <w:r w:rsidR="00C4201B" w:rsidRPr="00C4201B">
        <w:rPr>
          <w:iCs/>
        </w:rPr>
        <w:t xml:space="preserve"> </w:t>
      </w:r>
      <w:r w:rsidRPr="00C4201B">
        <w:rPr>
          <w:iCs/>
        </w:rPr>
        <w:t>Системы</w:t>
      </w:r>
      <w:r w:rsidR="00C4201B" w:rsidRPr="00C4201B">
        <w:rPr>
          <w:iCs/>
        </w:rPr>
        <w:t xml:space="preserve"> </w:t>
      </w:r>
      <w:r w:rsidRPr="00C4201B">
        <w:rPr>
          <w:iCs/>
        </w:rPr>
        <w:t>электронных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торгов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ММВБ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После</w:t>
      </w:r>
      <w:r w:rsidR="00C4201B" w:rsidRPr="00C4201B">
        <w:t xml:space="preserve"> </w:t>
      </w:r>
      <w:r w:rsidRPr="00C4201B">
        <w:t>заключения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предоставление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сделкам,</w:t>
      </w:r>
      <w:r w:rsidR="00C4201B" w:rsidRPr="00C4201B">
        <w:t xml:space="preserve"> </w:t>
      </w:r>
      <w:r w:rsidRPr="00C4201B">
        <w:t>совершаемым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использованием</w:t>
      </w:r>
      <w:r w:rsidR="00C4201B" w:rsidRPr="00C4201B">
        <w:t xml:space="preserve"> </w:t>
      </w:r>
      <w:r w:rsidRPr="00C4201B">
        <w:t>Системы</w:t>
      </w:r>
      <w:r w:rsidR="00C4201B" w:rsidRPr="00C4201B">
        <w:t xml:space="preserve"> </w:t>
      </w:r>
      <w:r w:rsidRPr="00C4201B">
        <w:t>электронных</w:t>
      </w:r>
      <w:r w:rsidR="00C4201B" w:rsidRPr="00C4201B">
        <w:t xml:space="preserve"> </w:t>
      </w:r>
      <w:r w:rsidRPr="00C4201B">
        <w:t>торгов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ММВБ,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целях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указанным</w:t>
      </w:r>
      <w:r w:rsidR="00C4201B" w:rsidRPr="00C4201B">
        <w:t xml:space="preserve"> </w:t>
      </w:r>
      <w:r w:rsidRPr="00C4201B">
        <w:t>договором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заранее</w:t>
      </w:r>
      <w:r w:rsidR="00C4201B" w:rsidRPr="00C4201B">
        <w:t xml:space="preserve"> </w:t>
      </w:r>
      <w:r w:rsidRPr="00C4201B">
        <w:t>перевести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бумаги,</w:t>
      </w:r>
      <w:r w:rsidR="00C4201B" w:rsidRPr="00C4201B">
        <w:t xml:space="preserve"> </w:t>
      </w:r>
      <w:r w:rsidRPr="00C4201B">
        <w:t>входящие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Ломбардный</w:t>
      </w:r>
      <w:r w:rsidR="00C4201B" w:rsidRPr="00C4201B">
        <w:t xml:space="preserve"> </w:t>
      </w:r>
      <w:r w:rsidRPr="00C4201B">
        <w:t>список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тот</w:t>
      </w:r>
      <w:r w:rsidR="00C4201B" w:rsidRPr="00C4201B">
        <w:t xml:space="preserve"> </w:t>
      </w:r>
      <w:r w:rsidRPr="00C4201B">
        <w:t>раздел</w:t>
      </w:r>
      <w:r w:rsidR="00C4201B" w:rsidRPr="00C4201B">
        <w:t xml:space="preserve"> "</w:t>
      </w:r>
      <w:r w:rsidRPr="00C4201B">
        <w:t>Блокировано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" </w:t>
      </w:r>
      <w:r w:rsidRPr="00C4201B">
        <w:t>счета</w:t>
      </w:r>
      <w:r w:rsidR="00C4201B" w:rsidRPr="00C4201B">
        <w:t xml:space="preserve"> </w:t>
      </w:r>
      <w:r w:rsidRPr="00C4201B">
        <w:t>депо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открытого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уполномоченном</w:t>
      </w:r>
      <w:r w:rsidR="00C4201B" w:rsidRPr="00C4201B">
        <w:t xml:space="preserve"> </w:t>
      </w:r>
      <w:r w:rsidRPr="00C4201B">
        <w:t>Депозитарии,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соответствует</w:t>
      </w:r>
      <w:r w:rsidR="00C4201B" w:rsidRPr="00C4201B">
        <w:t xml:space="preserve"> </w:t>
      </w:r>
      <w:r w:rsidRPr="00C4201B">
        <w:t>кредитуемому</w:t>
      </w:r>
      <w:r w:rsidR="00C4201B" w:rsidRPr="00C4201B">
        <w:t xml:space="preserve"> </w:t>
      </w:r>
      <w:r w:rsidRPr="00C4201B">
        <w:t>корреспондентскому</w:t>
      </w:r>
      <w:r w:rsidR="00C4201B" w:rsidRPr="00C4201B">
        <w:t xml:space="preserve"> </w:t>
      </w:r>
      <w:r w:rsidRPr="00C4201B">
        <w:t>счету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открытому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РП</w:t>
      </w:r>
      <w:r w:rsidR="00C4201B" w:rsidRPr="00C4201B">
        <w:t xml:space="preserve"> </w:t>
      </w:r>
      <w:r w:rsidRPr="00C4201B">
        <w:t>ММВБ</w:t>
      </w:r>
      <w:r w:rsidR="00C4201B" w:rsidRPr="00C4201B">
        <w:t xml:space="preserve">. </w:t>
      </w:r>
      <w:r w:rsidRPr="00C4201B">
        <w:t>Ценные</w:t>
      </w:r>
      <w:r w:rsidR="00C4201B" w:rsidRPr="00C4201B">
        <w:t xml:space="preserve"> </w:t>
      </w:r>
      <w:r w:rsidRPr="00C4201B">
        <w:t>бумаги,</w:t>
      </w:r>
      <w:r w:rsidR="00C4201B" w:rsidRPr="00C4201B">
        <w:t xml:space="preserve"> </w:t>
      </w:r>
      <w:r w:rsidRPr="00C4201B">
        <w:t>находящиеся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иных</w:t>
      </w:r>
      <w:r w:rsidR="00C4201B" w:rsidRPr="00C4201B">
        <w:t xml:space="preserve"> (</w:t>
      </w:r>
      <w:r w:rsidRPr="00C4201B">
        <w:t>ранее</w:t>
      </w:r>
      <w:r w:rsidR="00C4201B" w:rsidRPr="00C4201B">
        <w:t xml:space="preserve"> </w:t>
      </w:r>
      <w:r w:rsidRPr="00C4201B">
        <w:t>открытых</w:t>
      </w:r>
      <w:r w:rsidR="00C4201B" w:rsidRPr="00C4201B">
        <w:t xml:space="preserve">) </w:t>
      </w:r>
      <w:r w:rsidRPr="00C4201B">
        <w:t>разделах</w:t>
      </w:r>
      <w:r w:rsidR="00C4201B" w:rsidRPr="00C4201B">
        <w:t xml:space="preserve"> "</w:t>
      </w:r>
      <w:r w:rsidRPr="00C4201B">
        <w:t>Блокировано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>"</w:t>
      </w:r>
      <w:r w:rsidRPr="00C4201B">
        <w:t>,</w:t>
      </w:r>
      <w:r w:rsidR="00C4201B" w:rsidRPr="00C4201B">
        <w:t xml:space="preserve"> </w:t>
      </w:r>
      <w:r w:rsidRPr="00C4201B">
        <w:t>соответствующих</w:t>
      </w:r>
      <w:r w:rsidR="00C4201B" w:rsidRPr="00C4201B">
        <w:t xml:space="preserve"> </w:t>
      </w:r>
      <w:r w:rsidRPr="00C4201B">
        <w:t>иным</w:t>
      </w:r>
      <w:r w:rsidR="00C4201B" w:rsidRPr="00C4201B">
        <w:t xml:space="preserve"> </w:t>
      </w:r>
      <w:r w:rsidRPr="00C4201B">
        <w:t>кредитуемым</w:t>
      </w:r>
      <w:r w:rsidR="00C4201B" w:rsidRPr="00C4201B">
        <w:t xml:space="preserve"> </w:t>
      </w:r>
      <w:r w:rsidRPr="00C4201B">
        <w:t>счетам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могут</w:t>
      </w:r>
      <w:r w:rsidR="00C4201B" w:rsidRPr="00C4201B">
        <w:t xml:space="preserve"> </w:t>
      </w:r>
      <w:r w:rsidRPr="00C4201B">
        <w:t>использоваться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счет,</w:t>
      </w:r>
      <w:r w:rsidR="00C4201B" w:rsidRPr="00C4201B">
        <w:t xml:space="preserve"> </w:t>
      </w:r>
      <w:r w:rsidRPr="00C4201B">
        <w:t>открытый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ЗАО</w:t>
      </w:r>
      <w:r w:rsidR="00C4201B" w:rsidRPr="00C4201B">
        <w:t xml:space="preserve"> </w:t>
      </w:r>
      <w:r w:rsidRPr="00C4201B">
        <w:t>РП</w:t>
      </w:r>
      <w:r w:rsidR="00C4201B" w:rsidRPr="00C4201B">
        <w:t xml:space="preserve"> </w:t>
      </w:r>
      <w:r w:rsidRPr="00C4201B">
        <w:t>ММВБ</w:t>
      </w:r>
      <w:r w:rsidR="00C4201B" w:rsidRPr="00C4201B">
        <w:t>.</w:t>
      </w:r>
    </w:p>
    <w:p w:rsidR="00BF2DAE" w:rsidRDefault="00C4201B" w:rsidP="00C4201B">
      <w:pPr>
        <w:pStyle w:val="1"/>
      </w:pPr>
      <w:r>
        <w:br w:type="page"/>
      </w:r>
      <w:bookmarkStart w:id="13" w:name="_Toc286860720"/>
      <w:r w:rsidRPr="00C4201B">
        <w:t xml:space="preserve">2.2 </w:t>
      </w:r>
      <w:r w:rsidR="00BF2DAE" w:rsidRPr="00C4201B">
        <w:t>Кредиты,</w:t>
      </w:r>
      <w:r w:rsidRPr="00C4201B">
        <w:t xml:space="preserve"> </w:t>
      </w:r>
      <w:r w:rsidR="00BF2DAE" w:rsidRPr="00C4201B">
        <w:t>обеспеченные</w:t>
      </w:r>
      <w:r w:rsidRPr="00C4201B">
        <w:t xml:space="preserve"> </w:t>
      </w:r>
      <w:r w:rsidR="00BF2DAE" w:rsidRPr="00C4201B">
        <w:t>нерыночными</w:t>
      </w:r>
      <w:r w:rsidRPr="00C4201B">
        <w:t xml:space="preserve"> </w:t>
      </w:r>
      <w:r w:rsidR="00BF2DAE" w:rsidRPr="00C4201B">
        <w:t>активами</w:t>
      </w:r>
      <w:r w:rsidRPr="00C4201B">
        <w:t xml:space="preserve"> </w:t>
      </w:r>
      <w:r w:rsidR="00BF2DAE" w:rsidRPr="00C4201B">
        <w:t>или</w:t>
      </w:r>
      <w:r w:rsidRPr="00C4201B">
        <w:t xml:space="preserve"> </w:t>
      </w:r>
      <w:r w:rsidR="00BF2DAE" w:rsidRPr="00C4201B">
        <w:t>поручительствами</w:t>
      </w:r>
      <w:bookmarkEnd w:id="13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BF2DAE" w:rsidP="00C4201B">
      <w:pPr>
        <w:tabs>
          <w:tab w:val="left" w:pos="726"/>
        </w:tabs>
      </w:pPr>
      <w:bookmarkStart w:id="14" w:name="9"/>
      <w:bookmarkEnd w:id="14"/>
      <w:r w:rsidRPr="00C4201B">
        <w:t>Предоставление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нерыночными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поручительствами,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поручительствами</w:t>
      </w:r>
      <w:r w:rsidR="00C4201B" w:rsidRPr="00C4201B">
        <w:t xml:space="preserve">" </w:t>
      </w:r>
      <w:r w:rsidRPr="00C4201B">
        <w:t>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условиях,</w:t>
      </w:r>
      <w:r w:rsidR="00C4201B" w:rsidRPr="00C4201B">
        <w:t xml:space="preserve"> </w:t>
      </w:r>
      <w:r w:rsidRPr="00C4201B">
        <w:t>изложенных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приказе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14</w:t>
      </w:r>
      <w:r w:rsidR="00C4201B" w:rsidRPr="00C4201B">
        <w:t>.02.20</w:t>
      </w:r>
      <w:r w:rsidRPr="00C4201B">
        <w:t>08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ОД</w:t>
      </w:r>
      <w:r w:rsidR="00C4201B">
        <w:t>-1</w:t>
      </w:r>
      <w:r w:rsidRPr="00C4201B">
        <w:t>01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предоставлении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поручительствами</w:t>
      </w:r>
      <w:r w:rsidR="00C4201B" w:rsidRPr="00C4201B">
        <w:t xml:space="preserve">". </w:t>
      </w:r>
      <w:r w:rsidRPr="00C4201B">
        <w:t>До</w:t>
      </w:r>
      <w:r w:rsidR="00C4201B" w:rsidRPr="00C4201B">
        <w:t xml:space="preserve"> </w:t>
      </w:r>
      <w:r w:rsidRPr="00C4201B">
        <w:t>создания</w:t>
      </w:r>
      <w:r w:rsidR="00C4201B" w:rsidRPr="00C4201B">
        <w:t xml:space="preserve"> </w:t>
      </w:r>
      <w:r w:rsidRPr="00C4201B">
        <w:t>единого</w:t>
      </w:r>
      <w:r w:rsidR="00C4201B" w:rsidRPr="00C4201B">
        <w:t xml:space="preserve"> </w:t>
      </w:r>
      <w:r w:rsidRPr="00C4201B">
        <w:t>механизма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(</w:t>
      </w:r>
      <w:r w:rsidRPr="00C4201B">
        <w:t>кредитования</w:t>
      </w:r>
      <w:r w:rsidR="00C4201B" w:rsidRPr="00C4201B">
        <w:t xml:space="preserve">) </w:t>
      </w:r>
      <w:r w:rsidRPr="00C4201B">
        <w:t>данный</w:t>
      </w:r>
      <w:r w:rsidR="00C4201B" w:rsidRPr="00C4201B">
        <w:t xml:space="preserve"> </w:t>
      </w:r>
      <w:r w:rsidRPr="00C4201B">
        <w:t>механизм</w:t>
      </w:r>
      <w:r w:rsidR="00C4201B" w:rsidRPr="00C4201B">
        <w:t xml:space="preserve"> </w:t>
      </w:r>
      <w:r w:rsidRPr="00C4201B">
        <w:t>будет</w:t>
      </w:r>
      <w:r w:rsidR="00C4201B" w:rsidRPr="00C4201B">
        <w:t xml:space="preserve"> </w:t>
      </w:r>
      <w:r w:rsidRPr="00C4201B">
        <w:t>действовать</w:t>
      </w:r>
      <w:r w:rsidR="00C4201B" w:rsidRPr="00C4201B">
        <w:t xml:space="preserve"> </w:t>
      </w:r>
      <w:r w:rsidRPr="00C4201B">
        <w:t>наряду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механизмом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</w:t>
      </w:r>
      <w:r w:rsidRPr="00C4201B">
        <w:t>предусмотренным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04</w:t>
      </w:r>
      <w:r w:rsidR="00C4201B" w:rsidRPr="00C4201B">
        <w:t>.08.20</w:t>
      </w:r>
      <w:r w:rsidRPr="00C4201B">
        <w:t>03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236П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bookmarkStart w:id="15" w:name="9-2"/>
      <w:bookmarkEnd w:id="15"/>
      <w:r w:rsidRPr="00C4201B">
        <w:rPr>
          <w:bCs/>
        </w:rPr>
        <w:t>Виды</w:t>
      </w:r>
      <w:r w:rsidR="00C4201B" w:rsidRPr="00C4201B">
        <w:rPr>
          <w:bCs/>
        </w:rPr>
        <w:t xml:space="preserve"> </w:t>
      </w:r>
      <w:r w:rsidRPr="00C4201B">
        <w:rPr>
          <w:bCs/>
        </w:rPr>
        <w:t>предоставляемых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>
        <w:rPr>
          <w:bCs/>
        </w:rPr>
        <w:t>.</w:t>
      </w:r>
    </w:p>
    <w:p w:rsidR="00C4201B" w:rsidRPr="00C4201B" w:rsidRDefault="00BF2DAE" w:rsidP="00C4201B">
      <w:pPr>
        <w:tabs>
          <w:tab w:val="left" w:pos="726"/>
        </w:tabs>
        <w:rPr>
          <w:bCs/>
        </w:rPr>
      </w:pPr>
      <w:r w:rsidRPr="00C4201B">
        <w:t>Положение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</w:t>
      </w:r>
      <w:r w:rsidRPr="00C4201B">
        <w:t>предусматривает</w:t>
      </w:r>
      <w:r w:rsidR="00C4201B" w:rsidRPr="00C4201B">
        <w:t xml:space="preserve"> </w:t>
      </w:r>
      <w:r w:rsidRPr="00C4201B">
        <w:t>возможность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 </w:t>
      </w:r>
      <w:r w:rsidRPr="00C4201B">
        <w:rPr>
          <w:bCs/>
        </w:rPr>
        <w:t>трех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видов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: </w:t>
      </w:r>
      <w:r w:rsidRPr="00C4201B">
        <w:rPr>
          <w:bCs/>
        </w:rPr>
        <w:t>внутридневных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кредитов,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овернайт</w:t>
      </w:r>
      <w:r w:rsidR="00C4201B" w:rsidRPr="00C4201B">
        <w:rPr>
          <w:bCs/>
        </w:rPr>
        <w:t xml:space="preserve"> </w:t>
      </w:r>
      <w:r w:rsidRPr="00C4201B">
        <w:rPr>
          <w:bCs/>
        </w:rPr>
        <w:t>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</w:t>
      </w:r>
      <w:r w:rsidR="00C4201B" w:rsidRPr="00C4201B">
        <w:rPr>
          <w:bCs/>
        </w:rPr>
        <w:t xml:space="preserve"> </w:t>
      </w:r>
      <w:r w:rsidRPr="00C4201B">
        <w:rPr>
          <w:bCs/>
        </w:rPr>
        <w:t>фиксированной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процентной</w:t>
      </w:r>
      <w:r w:rsidR="00C4201B" w:rsidRPr="00C4201B">
        <w:rPr>
          <w:bCs/>
        </w:rPr>
        <w:t xml:space="preserve"> </w:t>
      </w:r>
      <w:r w:rsidRPr="00C4201B">
        <w:rPr>
          <w:bCs/>
        </w:rPr>
        <w:t>ставке</w:t>
      </w:r>
      <w:r w:rsidR="00C4201B" w:rsidRPr="00C4201B">
        <w:rPr>
          <w:bCs/>
        </w:rPr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Внутридневные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своей</w:t>
      </w:r>
      <w:r w:rsidR="00C4201B" w:rsidRPr="00C4201B">
        <w:t xml:space="preserve"> </w:t>
      </w:r>
      <w:r w:rsidRPr="00C4201B">
        <w:t>сути,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исключением</w:t>
      </w:r>
      <w:r w:rsidR="00C4201B" w:rsidRPr="00C4201B">
        <w:t xml:space="preserve"> </w:t>
      </w:r>
      <w:r w:rsidRPr="00C4201B">
        <w:t>используемого</w:t>
      </w:r>
      <w:r w:rsidR="00C4201B" w:rsidRPr="00C4201B">
        <w:t xml:space="preserve"> </w:t>
      </w:r>
      <w:r w:rsidRPr="00C4201B">
        <w:t>обеспечения,</w:t>
      </w:r>
      <w:r w:rsidR="00C4201B" w:rsidRPr="00C4201B">
        <w:t xml:space="preserve"> </w:t>
      </w:r>
      <w:r w:rsidRPr="00C4201B">
        <w:t>идентичны</w:t>
      </w:r>
      <w:r w:rsidR="00C4201B" w:rsidRPr="00C4201B">
        <w:t xml:space="preserve"> </w:t>
      </w:r>
      <w:r w:rsidRPr="00C4201B">
        <w:t>внутридневным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овернайт,</w:t>
      </w:r>
      <w:r w:rsidR="00C4201B" w:rsidRPr="00C4201B">
        <w:t xml:space="preserve"> </w:t>
      </w:r>
      <w:r w:rsidRPr="00C4201B">
        <w:t>предоставляемым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04</w:t>
      </w:r>
      <w:r w:rsidR="00C4201B" w:rsidRPr="00C4201B">
        <w:t>.08.20</w:t>
      </w:r>
      <w:r w:rsidRPr="00C4201B">
        <w:t>03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236П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До</w:t>
      </w:r>
      <w:r w:rsidR="00C4201B" w:rsidRPr="00C4201B">
        <w:t xml:space="preserve"> </w:t>
      </w:r>
      <w:r w:rsidRPr="00C4201B">
        <w:t>создания</w:t>
      </w:r>
      <w:r w:rsidR="00C4201B" w:rsidRPr="00C4201B">
        <w:t xml:space="preserve"> </w:t>
      </w:r>
      <w:r w:rsidRPr="00C4201B">
        <w:t>единого</w:t>
      </w:r>
      <w:r w:rsidR="00C4201B" w:rsidRPr="00C4201B">
        <w:t xml:space="preserve"> </w:t>
      </w:r>
      <w:r w:rsidRPr="00C4201B">
        <w:t>механизма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(</w:t>
      </w:r>
      <w:r w:rsidRPr="00C4201B">
        <w:t>кредитования</w:t>
      </w:r>
      <w:r w:rsidR="00C4201B" w:rsidRPr="00C4201B">
        <w:t xml:space="preserve">) </w:t>
      </w:r>
      <w:r w:rsidRPr="00C4201B">
        <w:t>кредитные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смогут</w:t>
      </w:r>
      <w:r w:rsidR="00C4201B" w:rsidRPr="00C4201B">
        <w:t xml:space="preserve"> </w:t>
      </w:r>
      <w:r w:rsidRPr="00C4201B">
        <w:t>получать</w:t>
      </w:r>
      <w:r w:rsidR="00C4201B" w:rsidRPr="00C4201B">
        <w:t xml:space="preserve"> </w:t>
      </w:r>
      <w:r w:rsidRPr="00C4201B">
        <w:t>внутридневные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какой</w:t>
      </w:r>
      <w:r w:rsidR="008002A7">
        <w:t>-</w:t>
      </w:r>
      <w:r w:rsidRPr="00C4201B">
        <w:t>либо</w:t>
      </w:r>
      <w:r w:rsidR="00C4201B" w:rsidRPr="00C4201B">
        <w:t xml:space="preserve"> 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(</w:t>
      </w:r>
      <w:r w:rsidRPr="00C4201B">
        <w:t>субсчет</w:t>
      </w:r>
      <w:r w:rsidR="00C4201B" w:rsidRPr="00C4201B">
        <w:t xml:space="preserve">), </w:t>
      </w:r>
      <w:r w:rsidRPr="00C4201B">
        <w:t>если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получает</w:t>
      </w:r>
      <w:r w:rsidR="00C4201B" w:rsidRPr="00C4201B">
        <w:t xml:space="preserve"> </w:t>
      </w:r>
      <w:r w:rsidRPr="00C4201B">
        <w:t>внутридневные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тот</w:t>
      </w:r>
      <w:r w:rsidR="00C4201B" w:rsidRPr="00C4201B">
        <w:t xml:space="preserve"> </w:t>
      </w:r>
      <w:r w:rsidRPr="00C4201B">
        <w:t>же</w:t>
      </w:r>
      <w:r w:rsidR="00C4201B" w:rsidRPr="00C4201B">
        <w:t xml:space="preserve"> </w:t>
      </w:r>
      <w:r w:rsidRPr="00C4201B">
        <w:t>самый</w:t>
      </w:r>
      <w:r w:rsidR="00C4201B" w:rsidRPr="00C4201B">
        <w:t xml:space="preserve"> </w:t>
      </w:r>
      <w:r w:rsidRPr="00C4201B">
        <w:t>корреспондентский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(</w:t>
      </w:r>
      <w:r w:rsidRPr="00C4201B">
        <w:t>субсчет</w:t>
      </w:r>
      <w:r w:rsidR="00C4201B" w:rsidRPr="00C4201B">
        <w:t xml:space="preserve">)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04</w:t>
      </w:r>
      <w:r w:rsidR="00C4201B" w:rsidRPr="00C4201B">
        <w:t>.08.20</w:t>
      </w:r>
      <w:r w:rsidRPr="00C4201B">
        <w:t>03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236П</w:t>
      </w:r>
      <w:r w:rsidR="00C4201B" w:rsidRPr="00C4201B">
        <w:t>.</w:t>
      </w:r>
    </w:p>
    <w:p w:rsidR="00C4201B" w:rsidRDefault="005832F8" w:rsidP="00C4201B">
      <w:pPr>
        <w:tabs>
          <w:tab w:val="left" w:pos="726"/>
        </w:tabs>
      </w:pPr>
      <w:r w:rsidRPr="00C4201B">
        <w:t>Обеспеченные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разделить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 </w:t>
      </w:r>
      <w:r w:rsidRPr="00C4201B">
        <w:t>группы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зависимости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используемого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: </w:t>
      </w:r>
      <w:r w:rsidRPr="00C4201B">
        <w:t>кредиты,</w:t>
      </w:r>
      <w:r w:rsidR="00C4201B" w:rsidRPr="00C4201B">
        <w:t xml:space="preserve"> </w:t>
      </w:r>
      <w:r w:rsidRPr="00C4201B">
        <w:t>обеспеченные</w:t>
      </w:r>
      <w:r w:rsidR="00C4201B" w:rsidRPr="00C4201B">
        <w:t xml:space="preserve"> </w:t>
      </w:r>
      <w:r w:rsidRPr="00C4201B">
        <w:t>рыночными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 (</w:t>
      </w:r>
      <w:r w:rsidRPr="00C4201B">
        <w:t>ценными</w:t>
      </w:r>
      <w:r w:rsidR="00C4201B" w:rsidRPr="00C4201B">
        <w:t xml:space="preserve"> </w:t>
      </w:r>
      <w:r w:rsidRPr="00C4201B">
        <w:t>бумагами,</w:t>
      </w:r>
      <w:r w:rsidR="00C4201B" w:rsidRPr="00C4201B">
        <w:t xml:space="preserve"> </w:t>
      </w:r>
      <w:r w:rsidRPr="00C4201B">
        <w:t>входящими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Ломбардный</w:t>
      </w:r>
      <w:r w:rsidR="00C4201B" w:rsidRPr="00C4201B">
        <w:t xml:space="preserve"> </w:t>
      </w:r>
      <w:r w:rsidRPr="00C4201B">
        <w:t>список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) </w:t>
      </w:r>
      <w:r w:rsidRPr="00C4201B">
        <w:t>и</w:t>
      </w:r>
      <w:r w:rsidR="00C4201B" w:rsidRPr="00C4201B">
        <w:t xml:space="preserve"> </w:t>
      </w:r>
      <w:r w:rsidRPr="00C4201B">
        <w:t>кредиты,</w:t>
      </w:r>
      <w:r w:rsidR="00C4201B" w:rsidRPr="00C4201B">
        <w:t xml:space="preserve"> </w:t>
      </w:r>
      <w:r w:rsidRPr="00C4201B">
        <w:t>обеспеченные</w:t>
      </w:r>
      <w:r w:rsidR="00C4201B" w:rsidRPr="00C4201B">
        <w:t xml:space="preserve"> </w:t>
      </w:r>
      <w:r w:rsidRPr="00C4201B">
        <w:t>нерыночными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 (</w:t>
      </w:r>
      <w:r w:rsidRPr="00C4201B">
        <w:t>векселями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реального</w:t>
      </w:r>
      <w:r w:rsidR="00C4201B" w:rsidRPr="00C4201B">
        <w:t xml:space="preserve"> </w:t>
      </w:r>
      <w:r w:rsidRPr="00C4201B">
        <w:t>сектора</w:t>
      </w:r>
      <w:r w:rsidR="00C4201B" w:rsidRPr="00C4201B">
        <w:t xml:space="preserve"> </w:t>
      </w:r>
      <w:r w:rsidRPr="00C4201B">
        <w:t>экономики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правами</w:t>
      </w:r>
      <w:r w:rsidR="00C4201B" w:rsidRPr="00C4201B">
        <w:t xml:space="preserve"> </w:t>
      </w:r>
      <w:r w:rsidRPr="00C4201B">
        <w:t>требования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договорам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указанными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) </w:t>
      </w:r>
      <w:r w:rsidRPr="00C4201B">
        <w:t>или</w:t>
      </w:r>
      <w:r w:rsidR="00C4201B" w:rsidRPr="00C4201B">
        <w:t xml:space="preserve"> </w:t>
      </w:r>
      <w:r w:rsidRPr="00C4201B">
        <w:t>поручительствами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 w:rsidRPr="00C4201B">
        <w:t>.</w:t>
      </w:r>
    </w:p>
    <w:p w:rsidR="00C4201B" w:rsidRPr="00C4201B" w:rsidRDefault="00C4201B" w:rsidP="00C4201B">
      <w:pPr>
        <w:tabs>
          <w:tab w:val="left" w:pos="726"/>
        </w:tabs>
      </w:pPr>
    </w:p>
    <w:p w:rsidR="00C4201B" w:rsidRDefault="00C4201B" w:rsidP="00C4201B">
      <w:pPr>
        <w:tabs>
          <w:tab w:val="left" w:pos="726"/>
        </w:tabs>
        <w:rPr>
          <w:b/>
          <w:bCs/>
          <w:szCs w:val="20"/>
        </w:rPr>
        <w:sectPr w:rsidR="00C4201B" w:rsidSect="00C4201B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680" w:footer="680" w:gutter="0"/>
          <w:pgNumType w:start="2"/>
          <w:cols w:space="720"/>
          <w:titlePg/>
          <w:docGrid w:linePitch="91"/>
        </w:sectPr>
      </w:pPr>
      <w:bookmarkStart w:id="16" w:name="2-1"/>
      <w:bookmarkEnd w:id="16"/>
    </w:p>
    <w:p w:rsidR="005832F8" w:rsidRPr="00C4201B" w:rsidRDefault="005832F8" w:rsidP="00C4201B">
      <w:pPr>
        <w:tabs>
          <w:tab w:val="left" w:pos="726"/>
        </w:tabs>
        <w:rPr>
          <w:szCs w:val="20"/>
        </w:rPr>
      </w:pPr>
      <w:r w:rsidRPr="00C4201B">
        <w:rPr>
          <w:b/>
          <w:bCs/>
          <w:szCs w:val="20"/>
        </w:rPr>
        <w:t>Виды</w:t>
      </w:r>
      <w:r w:rsidR="00C4201B" w:rsidRPr="00C4201B">
        <w:rPr>
          <w:b/>
          <w:bCs/>
          <w:szCs w:val="20"/>
        </w:rPr>
        <w:t xml:space="preserve"> </w:t>
      </w:r>
      <w:r w:rsidRPr="00C4201B">
        <w:rPr>
          <w:b/>
          <w:bCs/>
          <w:szCs w:val="20"/>
        </w:rPr>
        <w:t>кредитов</w:t>
      </w:r>
      <w:r w:rsidR="00C4201B" w:rsidRPr="00C4201B">
        <w:rPr>
          <w:b/>
          <w:bCs/>
          <w:szCs w:val="20"/>
        </w:rPr>
        <w:t xml:space="preserve"> </w:t>
      </w:r>
      <w:r w:rsidRPr="00C4201B">
        <w:rPr>
          <w:b/>
          <w:bCs/>
          <w:szCs w:val="20"/>
        </w:rPr>
        <w:t>Банка</w:t>
      </w:r>
      <w:r w:rsidR="00C4201B" w:rsidRPr="00C4201B">
        <w:rPr>
          <w:b/>
          <w:bCs/>
          <w:szCs w:val="20"/>
        </w:rPr>
        <w:t xml:space="preserve"> </w:t>
      </w:r>
      <w:r w:rsidRPr="00C4201B">
        <w:rPr>
          <w:b/>
          <w:bCs/>
          <w:szCs w:val="20"/>
        </w:rPr>
        <w:t>России</w:t>
      </w:r>
      <w:r w:rsidR="00C4201B" w:rsidRPr="00C4201B">
        <w:rPr>
          <w:b/>
          <w:bCs/>
          <w:szCs w:val="20"/>
        </w:rPr>
        <w:t xml:space="preserve"> </w:t>
      </w:r>
      <w:r w:rsidRPr="00C4201B">
        <w:rPr>
          <w:b/>
          <w:bCs/>
          <w:szCs w:val="20"/>
        </w:rPr>
        <w:t>и</w:t>
      </w:r>
      <w:r w:rsidR="00C4201B" w:rsidRPr="00C4201B">
        <w:rPr>
          <w:b/>
          <w:bCs/>
          <w:szCs w:val="20"/>
        </w:rPr>
        <w:t xml:space="preserve"> </w:t>
      </w:r>
      <w:r w:rsidRPr="00C4201B">
        <w:rPr>
          <w:b/>
          <w:bCs/>
          <w:szCs w:val="20"/>
        </w:rPr>
        <w:t>условия</w:t>
      </w:r>
      <w:r w:rsidR="00C4201B" w:rsidRPr="00C4201B">
        <w:rPr>
          <w:b/>
          <w:bCs/>
          <w:szCs w:val="20"/>
        </w:rPr>
        <w:t xml:space="preserve"> </w:t>
      </w:r>
      <w:r w:rsidRPr="00C4201B">
        <w:rPr>
          <w:b/>
          <w:bCs/>
          <w:szCs w:val="20"/>
        </w:rPr>
        <w:t>кредитования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79"/>
        <w:gridCol w:w="1688"/>
        <w:gridCol w:w="1703"/>
        <w:gridCol w:w="2768"/>
        <w:gridCol w:w="2738"/>
        <w:gridCol w:w="1551"/>
      </w:tblGrid>
      <w:tr w:rsidR="00C4201B" w:rsidRPr="003E4CAC" w:rsidTr="003E4CAC">
        <w:trPr>
          <w:jc w:val="center"/>
        </w:trPr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Виды кредитов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Срок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Возможность досрочного погашения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 xml:space="preserve">Ставка (в % годовых) 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Вид обеспечения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Дата предоставления кредита (Т</w:t>
            </w:r>
            <w:r>
              <w:t xml:space="preserve"> - </w:t>
            </w:r>
            <w:r w:rsidRPr="00C4201B">
              <w:t xml:space="preserve">дата обращения кредитной организации за кредитом Банка России) 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Нормативный документ</w:t>
            </w:r>
          </w:p>
        </w:tc>
      </w:tr>
      <w:tr w:rsidR="00C4201B" w:rsidRPr="003E4CAC" w:rsidTr="003E4CAC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Внутридневные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>
              <w:t xml:space="preserve"> -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>
              <w:t xml:space="preserve"> -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 xml:space="preserve">0 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Блокировка ценных бумаг из Ломбардного списка БР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 xml:space="preserve">в течение дня (Т + 0) 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Векселя, права требования по кредитным договорам</w:t>
            </w: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312П</w:t>
            </w:r>
          </w:p>
        </w:tc>
      </w:tr>
      <w:tr w:rsidR="00C4201B" w:rsidRPr="003E4CAC" w:rsidTr="003E4CAC">
        <w:trPr>
          <w:trHeight w:val="58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Овернайт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1 рабочий день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9,5%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 xml:space="preserve">в конце дня (Т + 0) 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trHeight w:val="570"/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векселей, прав требования по кредитным договорам</w:t>
            </w:r>
          </w:p>
        </w:tc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312П</w:t>
            </w:r>
          </w:p>
        </w:tc>
      </w:tr>
      <w:tr w:rsidR="00C4201B" w:rsidRPr="003E4CAC" w:rsidTr="003E4CAC">
        <w:trPr>
          <w:trHeight w:val="49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Ломбардные кредиты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1 календ. день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>
              <w:t xml:space="preserve"> - 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8,5%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+ 0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 xml:space="preserve">Положение 236П </w:t>
            </w:r>
          </w:p>
        </w:tc>
      </w:tr>
      <w:tr w:rsidR="00C4201B" w:rsidRPr="003E4CAC" w:rsidTr="003E4CAC">
        <w:trPr>
          <w:trHeight w:val="765"/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7 календ. дней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нет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8,5%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+ 0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trHeight w:val="465"/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30 календ. дней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нет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8,5%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+ 0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trHeight w:val="765"/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14 календ. дней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нет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определяется на аукционе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+ 1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3 месяца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нет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определяется на аукционе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+ 1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6 месяцев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нет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определяется на аукционе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+ 1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236П</w:t>
            </w:r>
          </w:p>
        </w:tc>
      </w:tr>
      <w:tr w:rsidR="00C4201B" w:rsidRPr="003E4CAC" w:rsidTr="003E4CAC">
        <w:trPr>
          <w:trHeight w:val="375"/>
          <w:jc w:val="center"/>
        </w:trPr>
        <w:tc>
          <w:tcPr>
            <w:tcW w:w="0" w:type="auto"/>
            <w:vMerge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12 месяцев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нет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определяется на аукционе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ценных бумаг из Ломбардного списка БР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+ 1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 xml:space="preserve">Положение 236П </w:t>
            </w:r>
          </w:p>
        </w:tc>
      </w:tr>
      <w:tr w:rsidR="00C4201B" w:rsidRPr="003E4CAC" w:rsidTr="003E4CAC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Кредиты, обеспеченные нерыночными активами или поручительствами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до 365 календ. дней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да*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8,5%</w:t>
            </w:r>
            <w:r>
              <w:t xml:space="preserve"> - </w:t>
            </w:r>
            <w:r w:rsidRPr="00C4201B">
              <w:t>до 90 календарных дней;</w:t>
            </w:r>
          </w:p>
          <w:p w:rsidR="00C4201B" w:rsidRPr="00C4201B" w:rsidRDefault="00C4201B" w:rsidP="00C4201B">
            <w:pPr>
              <w:pStyle w:val="af9"/>
            </w:pPr>
            <w:r w:rsidRPr="00C4201B">
              <w:t>9%</w:t>
            </w:r>
            <w:r>
              <w:t xml:space="preserve"> - </w:t>
            </w:r>
            <w:r w:rsidRPr="00C4201B">
              <w:t>от 91 до 180 календарных дней;</w:t>
            </w:r>
          </w:p>
          <w:p w:rsidR="00C4201B" w:rsidRPr="00C4201B" w:rsidRDefault="00C4201B" w:rsidP="00C4201B">
            <w:pPr>
              <w:pStyle w:val="af9"/>
            </w:pPr>
            <w:r w:rsidRPr="00C4201B">
              <w:t>9,5%</w:t>
            </w:r>
            <w:r>
              <w:t xml:space="preserve"> - </w:t>
            </w:r>
            <w:r w:rsidRPr="00C4201B">
              <w:t>от 181 до 365 календарных дней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Залог векселей и прав требования по кредитным договорам или поручительства кредитных организаций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Т + 0</w:t>
            </w:r>
          </w:p>
        </w:tc>
        <w:tc>
          <w:tcPr>
            <w:tcW w:w="0" w:type="auto"/>
            <w:shd w:val="clear" w:color="auto" w:fill="auto"/>
          </w:tcPr>
          <w:p w:rsidR="00C4201B" w:rsidRPr="00C4201B" w:rsidRDefault="00C4201B" w:rsidP="00C4201B">
            <w:pPr>
              <w:pStyle w:val="af9"/>
            </w:pPr>
            <w:r w:rsidRPr="00C4201B">
              <w:t>Положение 312П</w:t>
            </w:r>
          </w:p>
        </w:tc>
      </w:tr>
    </w:tbl>
    <w:p w:rsidR="00C4201B" w:rsidRDefault="00C4201B" w:rsidP="00C4201B">
      <w:pPr>
        <w:tabs>
          <w:tab w:val="left" w:pos="726"/>
        </w:tabs>
        <w:rPr>
          <w:iCs/>
          <w:szCs w:val="20"/>
        </w:rPr>
      </w:pPr>
    </w:p>
    <w:p w:rsidR="008002A7" w:rsidRPr="00C4201B" w:rsidRDefault="008002A7" w:rsidP="008002A7">
      <w:pPr>
        <w:tabs>
          <w:tab w:val="left" w:pos="726"/>
        </w:tabs>
        <w:rPr>
          <w:iCs/>
          <w:szCs w:val="20"/>
        </w:rPr>
      </w:pPr>
      <w:r w:rsidRPr="00C4201B">
        <w:rPr>
          <w:iCs/>
          <w:szCs w:val="20"/>
        </w:rPr>
        <w:t>* С предварительным уведомлением Банка России.</w:t>
      </w:r>
    </w:p>
    <w:p w:rsidR="00C4201B" w:rsidRDefault="00C4201B" w:rsidP="00C4201B">
      <w:pPr>
        <w:tabs>
          <w:tab w:val="left" w:pos="726"/>
        </w:tabs>
        <w:rPr>
          <w:iCs/>
          <w:szCs w:val="20"/>
        </w:rPr>
      </w:pPr>
    </w:p>
    <w:p w:rsidR="008002A7" w:rsidRDefault="008002A7" w:rsidP="00C4201B">
      <w:pPr>
        <w:tabs>
          <w:tab w:val="left" w:pos="726"/>
        </w:tabs>
        <w:rPr>
          <w:iCs/>
          <w:szCs w:val="20"/>
        </w:rPr>
      </w:pPr>
    </w:p>
    <w:p w:rsidR="008002A7" w:rsidRDefault="008002A7" w:rsidP="00C4201B">
      <w:pPr>
        <w:tabs>
          <w:tab w:val="left" w:pos="726"/>
        </w:tabs>
        <w:rPr>
          <w:iCs/>
          <w:szCs w:val="20"/>
        </w:rPr>
        <w:sectPr w:rsidR="008002A7" w:rsidSect="00C4201B">
          <w:pgSz w:w="16838" w:h="11906" w:orient="landscape"/>
          <w:pgMar w:top="1701" w:right="1134" w:bottom="851" w:left="1134" w:header="680" w:footer="680" w:gutter="0"/>
          <w:pgNumType w:start="2"/>
          <w:cols w:space="720"/>
          <w:titlePg/>
          <w:docGrid w:linePitch="91"/>
        </w:sectPr>
      </w:pPr>
    </w:p>
    <w:p w:rsidR="00C4201B" w:rsidRPr="00C4201B" w:rsidRDefault="00BF2DAE" w:rsidP="00C4201B">
      <w:pPr>
        <w:tabs>
          <w:tab w:val="left" w:pos="726"/>
        </w:tabs>
      </w:pPr>
      <w:r w:rsidRPr="00C4201B">
        <w:t>Предоставление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день</w:t>
      </w:r>
      <w:r w:rsidR="00C4201B" w:rsidRPr="00C4201B">
        <w:t xml:space="preserve"> </w:t>
      </w:r>
      <w:r w:rsidRPr="00C4201B">
        <w:t>обращения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территориальное</w:t>
      </w:r>
      <w:r w:rsidR="00C4201B" w:rsidRPr="00C4201B">
        <w:t xml:space="preserve"> </w:t>
      </w:r>
      <w:r w:rsidRPr="00C4201B">
        <w:t>учреждение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счета,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желает</w:t>
      </w:r>
      <w:r w:rsidR="00C4201B" w:rsidRPr="00C4201B">
        <w:t xml:space="preserve"> </w:t>
      </w:r>
      <w:r w:rsidRPr="00C4201B">
        <w:t>получить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) </w:t>
      </w:r>
      <w:r w:rsidRPr="00C4201B">
        <w:t>с</w:t>
      </w:r>
      <w:r w:rsidR="00C4201B" w:rsidRPr="00C4201B">
        <w:t xml:space="preserve"> </w:t>
      </w:r>
      <w:r w:rsidRPr="00C4201B">
        <w:t>заявлением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получение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ставке,</w:t>
      </w:r>
      <w:r w:rsidR="00C4201B" w:rsidRPr="00C4201B">
        <w:t xml:space="preserve"> </w:t>
      </w:r>
      <w:r w:rsidRPr="00C4201B">
        <w:t>составленным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6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Условия</w:t>
      </w:r>
      <w:r w:rsidR="00C4201B" w:rsidRPr="00C4201B">
        <w:t xml:space="preserve"> </w:t>
      </w:r>
      <w:r w:rsidRPr="00C4201B">
        <w:t>предоставленного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кредита,</w:t>
      </w:r>
      <w:r w:rsidR="00C4201B" w:rsidRPr="00C4201B">
        <w:t xml:space="preserve"> </w:t>
      </w:r>
      <w:r w:rsidRPr="00C4201B">
        <w:t>кроме</w:t>
      </w:r>
      <w:r w:rsidR="00C4201B" w:rsidRPr="00C4201B">
        <w:t xml:space="preserve"> </w:t>
      </w:r>
      <w:r w:rsidRPr="00C4201B">
        <w:t>внутридневного</w:t>
      </w:r>
      <w:r w:rsidR="00C4201B" w:rsidRPr="00C4201B">
        <w:t xml:space="preserve"> </w:t>
      </w:r>
      <w:r w:rsidRPr="00C4201B">
        <w:t>кредита,</w:t>
      </w:r>
      <w:r w:rsidR="00C4201B" w:rsidRPr="00C4201B">
        <w:t xml:space="preserve"> </w:t>
      </w:r>
      <w:r w:rsidRPr="00C4201B">
        <w:t>фиксируются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rPr>
          <w:bCs/>
        </w:rPr>
        <w:t>Извещении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о</w:t>
      </w:r>
      <w:r w:rsidR="00C4201B" w:rsidRPr="00C4201B">
        <w:rPr>
          <w:bCs/>
        </w:rPr>
        <w:t xml:space="preserve"> </w:t>
      </w:r>
      <w:r w:rsidRPr="00C4201B">
        <w:rPr>
          <w:bCs/>
        </w:rPr>
        <w:t>предоставлении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  <w:r w:rsidRPr="00C4201B">
        <w:t>,</w:t>
      </w:r>
      <w:r w:rsidR="00C4201B" w:rsidRPr="00C4201B">
        <w:t xml:space="preserve"> </w:t>
      </w:r>
      <w:r w:rsidRPr="00C4201B">
        <w:t>составленном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312П,</w:t>
      </w:r>
      <w:r w:rsidR="00C4201B" w:rsidRPr="00C4201B">
        <w:t xml:space="preserve"> </w:t>
      </w:r>
      <w:r w:rsidRPr="00C4201B">
        <w:t>которое</w:t>
      </w:r>
      <w:r w:rsidR="00C4201B" w:rsidRPr="00C4201B">
        <w:t xml:space="preserve"> </w:t>
      </w:r>
      <w:r w:rsidRPr="00C4201B">
        <w:t>направляется</w:t>
      </w:r>
      <w:r w:rsidR="00C4201B" w:rsidRPr="00C4201B">
        <w:t xml:space="preserve"> (</w:t>
      </w:r>
      <w:r w:rsidRPr="00C4201B">
        <w:t>передается</w:t>
      </w:r>
      <w:r w:rsidR="00C4201B" w:rsidRPr="00C4201B">
        <w:t xml:space="preserve">)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территориальным</w:t>
      </w:r>
      <w:r w:rsidR="00C4201B" w:rsidRPr="00C4201B">
        <w:t xml:space="preserve"> </w:t>
      </w:r>
      <w:r w:rsidRPr="00C4201B">
        <w:t>учреждением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(</w:t>
      </w:r>
      <w:r w:rsidRPr="00C4201B">
        <w:t>субсчета</w:t>
      </w:r>
      <w:r w:rsidR="00C4201B" w:rsidRPr="00C4201B">
        <w:t xml:space="preserve">), </w:t>
      </w:r>
      <w:r w:rsidRPr="00C4201B">
        <w:t>на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был</w:t>
      </w:r>
      <w:r w:rsidR="00C4201B" w:rsidRPr="00C4201B">
        <w:t xml:space="preserve"> </w:t>
      </w:r>
      <w:r w:rsidRPr="00C4201B">
        <w:t>предоставлен</w:t>
      </w:r>
      <w:r w:rsidR="00C4201B" w:rsidRPr="00C4201B">
        <w:t xml:space="preserve"> </w:t>
      </w:r>
      <w:r w:rsidRPr="00C4201B">
        <w:t>соответствующий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. </w:t>
      </w:r>
      <w:r w:rsidRPr="00C4201B">
        <w:t>При</w:t>
      </w:r>
      <w:r w:rsidR="00C4201B" w:rsidRPr="00C4201B">
        <w:t xml:space="preserve"> </w:t>
      </w:r>
      <w:r w:rsidRPr="00C4201B">
        <w:t>предоставлении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поручительствами,</w:t>
      </w:r>
      <w:r w:rsidR="00C4201B" w:rsidRPr="00C4201B">
        <w:t xml:space="preserve"> </w:t>
      </w:r>
      <w:r w:rsidRPr="00C4201B">
        <w:t>помимо</w:t>
      </w:r>
      <w:r w:rsidR="00C4201B" w:rsidRPr="00C4201B">
        <w:t xml:space="preserve"> </w:t>
      </w:r>
      <w:r w:rsidRPr="00C4201B">
        <w:t>передачи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>
        <w:t xml:space="preserve"> - </w:t>
      </w:r>
      <w:r w:rsidRPr="00C4201B">
        <w:t>заемщику</w:t>
      </w:r>
      <w:r w:rsidR="00C4201B" w:rsidRPr="00C4201B">
        <w:t xml:space="preserve"> </w:t>
      </w:r>
      <w:r w:rsidRPr="00C4201B">
        <w:t>Извещения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предоставлении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передает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>
        <w:t xml:space="preserve"> - </w:t>
      </w:r>
      <w:r w:rsidRPr="00C4201B">
        <w:t>поручителям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одному</w:t>
      </w:r>
      <w:r w:rsidR="00C4201B" w:rsidRPr="00C4201B">
        <w:t xml:space="preserve"> </w:t>
      </w:r>
      <w:r w:rsidRPr="00C4201B">
        <w:t>экземпляру</w:t>
      </w:r>
      <w:r w:rsidR="00C4201B" w:rsidRPr="00C4201B">
        <w:t xml:space="preserve"> </w:t>
      </w:r>
      <w:r w:rsidRPr="00C4201B">
        <w:t>заключенных</w:t>
      </w:r>
      <w:r w:rsidR="00C4201B" w:rsidRPr="00C4201B">
        <w:t xml:space="preserve"> </w:t>
      </w:r>
      <w:r w:rsidRPr="00C4201B">
        <w:t>договоров</w:t>
      </w:r>
      <w:r w:rsidR="00C4201B" w:rsidRPr="00C4201B">
        <w:t xml:space="preserve"> </w:t>
      </w:r>
      <w:r w:rsidRPr="00C4201B">
        <w:t>поручительства</w:t>
      </w:r>
      <w:r w:rsidR="00152E21" w:rsidRPr="00C4201B">
        <w:rPr>
          <w:rStyle w:val="ad"/>
          <w:color w:val="000000"/>
        </w:rPr>
        <w:footnoteReference w:id="5"/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Погашение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кроме</w:t>
      </w:r>
      <w:r w:rsidR="00C4201B" w:rsidRPr="00C4201B">
        <w:t xml:space="preserve"> </w:t>
      </w:r>
      <w:r w:rsidRPr="00C4201B">
        <w:t>внутридневных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) </w:t>
      </w:r>
      <w:r w:rsidRPr="00C4201B">
        <w:t>осуществляется</w:t>
      </w:r>
      <w:r w:rsidR="00C4201B" w:rsidRPr="00C4201B">
        <w:t xml:space="preserve"> </w:t>
      </w:r>
      <w:r w:rsidRPr="00C4201B">
        <w:t>путем</w:t>
      </w:r>
      <w:r w:rsidR="00C4201B" w:rsidRPr="00C4201B">
        <w:t xml:space="preserve"> </w:t>
      </w:r>
      <w:r w:rsidRPr="00C4201B">
        <w:t>предъявления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инкассовых</w:t>
      </w:r>
      <w:r w:rsidR="00C4201B" w:rsidRPr="00C4201B">
        <w:t xml:space="preserve"> </w:t>
      </w:r>
      <w:r w:rsidRPr="00C4201B">
        <w:t>поручений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корреспондентскому</w:t>
      </w:r>
      <w:r w:rsidR="00C4201B" w:rsidRPr="00C4201B">
        <w:t xml:space="preserve"> </w:t>
      </w:r>
      <w:r w:rsidRPr="00C4201B">
        <w:t>счету</w:t>
      </w:r>
      <w:r w:rsidR="00C4201B" w:rsidRPr="00C4201B">
        <w:t xml:space="preserve"> (</w:t>
      </w:r>
      <w:r w:rsidRPr="00C4201B">
        <w:t>субсчету</w:t>
      </w:r>
      <w:r w:rsidR="00C4201B" w:rsidRPr="00C4201B">
        <w:t xml:space="preserve">)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был</w:t>
      </w:r>
      <w:r w:rsidR="00C4201B" w:rsidRPr="00C4201B">
        <w:t xml:space="preserve"> </w:t>
      </w:r>
      <w:r w:rsidRPr="00C4201B">
        <w:t>предоставлен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bookmarkStart w:id="17" w:name="9-3"/>
      <w:bookmarkEnd w:id="17"/>
      <w:r w:rsidRPr="00C4201B">
        <w:rPr>
          <w:bCs/>
        </w:rPr>
        <w:t>Счета,</w:t>
      </w:r>
      <w:r w:rsidR="00C4201B" w:rsidRPr="00C4201B">
        <w:rPr>
          <w:bCs/>
        </w:rPr>
        <w:t xml:space="preserve"> </w:t>
      </w:r>
      <w:r w:rsidRPr="00C4201B">
        <w:rPr>
          <w:bCs/>
        </w:rPr>
        <w:t>на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которые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предоставляются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кредиты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Кредиты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корреспондентские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корреспондентские</w:t>
      </w:r>
      <w:r w:rsidR="00C4201B" w:rsidRPr="00C4201B">
        <w:t xml:space="preserve"> </w:t>
      </w:r>
      <w:r w:rsidRPr="00C4201B">
        <w:t>субсчета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соответствующих</w:t>
      </w:r>
      <w:r w:rsidR="00C4201B" w:rsidRPr="00C4201B">
        <w:t xml:space="preserve"> </w:t>
      </w:r>
      <w:r w:rsidRPr="00C4201B">
        <w:t>критериям,</w:t>
      </w:r>
      <w:r w:rsidR="00C4201B" w:rsidRPr="00C4201B">
        <w:t xml:space="preserve"> </w:t>
      </w:r>
      <w:r w:rsidRPr="00C4201B">
        <w:t>установленным</w:t>
      </w:r>
      <w:r w:rsidR="00C4201B" w:rsidRPr="00C4201B">
        <w:t xml:space="preserve"> </w:t>
      </w:r>
      <w:r w:rsidRPr="00C4201B">
        <w:t>Приказом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23</w:t>
      </w:r>
      <w:r w:rsidR="00C4201B" w:rsidRPr="00C4201B">
        <w:t>.03.20</w:t>
      </w:r>
      <w:r w:rsidRPr="00C4201B">
        <w:t>09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ОД</w:t>
      </w:r>
      <w:r w:rsidR="00C4201B">
        <w:t>-2</w:t>
      </w:r>
      <w:r w:rsidRPr="00C4201B">
        <w:t>51,</w:t>
      </w:r>
      <w:r w:rsidR="00C4201B" w:rsidRPr="00C4201B">
        <w:t xml:space="preserve"> </w:t>
      </w:r>
      <w:r w:rsidRPr="00C4201B">
        <w:t>открытые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территориальных</w:t>
      </w:r>
      <w:r w:rsidR="00C4201B" w:rsidRPr="00C4201B">
        <w:t xml:space="preserve"> </w:t>
      </w:r>
      <w:r w:rsidRPr="00C4201B">
        <w:t>учреждениях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которым</w:t>
      </w:r>
      <w:r w:rsidR="00C4201B" w:rsidRPr="00C4201B">
        <w:t xml:space="preserve"> </w:t>
      </w:r>
      <w:r w:rsidRPr="00C4201B">
        <w:t>предоставлено</w:t>
      </w:r>
      <w:r w:rsidR="00C4201B" w:rsidRPr="00C4201B">
        <w:t xml:space="preserve"> </w:t>
      </w:r>
      <w:r w:rsidRPr="00C4201B">
        <w:t>право</w:t>
      </w:r>
      <w:r w:rsidR="00C4201B" w:rsidRPr="00C4201B">
        <w:t xml:space="preserve"> </w:t>
      </w:r>
      <w:r w:rsidRPr="00C4201B">
        <w:t>осуществления</w:t>
      </w:r>
      <w:r w:rsidR="00C4201B" w:rsidRPr="00C4201B">
        <w:t xml:space="preserve"> </w:t>
      </w:r>
      <w:r w:rsidRPr="00C4201B">
        <w:t>операций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>".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Кредиты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корреспондентские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открытые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Московском</w:t>
      </w:r>
      <w:r w:rsidR="00C4201B" w:rsidRPr="00C4201B">
        <w:t xml:space="preserve"> </w:t>
      </w:r>
      <w:r w:rsidRPr="00C4201B">
        <w:t>ГТУ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bookmarkStart w:id="18" w:name="9-4"/>
      <w:bookmarkEnd w:id="18"/>
      <w:r w:rsidRPr="00C4201B">
        <w:rPr>
          <w:bCs/>
        </w:rPr>
        <w:t>Доступ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организаций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к</w:t>
      </w:r>
      <w:r w:rsidR="00C4201B" w:rsidRPr="00C4201B">
        <w:rPr>
          <w:bCs/>
        </w:rPr>
        <w:t xml:space="preserve"> </w:t>
      </w:r>
      <w:r w:rsidRPr="00C4201B">
        <w:rPr>
          <w:bCs/>
        </w:rPr>
        <w:t>проведению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операций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доступа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проведению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операций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должна</w:t>
      </w:r>
      <w:r w:rsidR="00C4201B" w:rsidRPr="00C4201B">
        <w:t>: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1</w:t>
      </w:r>
      <w:r w:rsidR="00C4201B" w:rsidRPr="00C4201B">
        <w:t xml:space="preserve">) </w:t>
      </w:r>
      <w:r w:rsidRPr="00C4201B">
        <w:t>соответствовать</w:t>
      </w:r>
      <w:r w:rsidR="00C4201B" w:rsidRPr="00C4201B">
        <w:t xml:space="preserve"> </w:t>
      </w:r>
      <w:r w:rsidRPr="00C4201B">
        <w:t>стандартным</w:t>
      </w:r>
      <w:r w:rsidR="00C4201B" w:rsidRPr="00C4201B">
        <w:t xml:space="preserve"> </w:t>
      </w:r>
      <w:r w:rsidRPr="00C4201B">
        <w:t>требованиям,</w:t>
      </w:r>
      <w:r w:rsidR="00C4201B" w:rsidRPr="00C4201B">
        <w:t xml:space="preserve"> </w:t>
      </w:r>
      <w:r w:rsidRPr="00C4201B">
        <w:t>предъявляемым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>
        <w:t xml:space="preserve"> - </w:t>
      </w:r>
      <w:r w:rsidRPr="00C4201B">
        <w:t>контрагентам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операциям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 xml:space="preserve"> (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отнесена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 </w:t>
      </w:r>
      <w:r w:rsidRPr="00C4201B">
        <w:t>классификационной</w:t>
      </w:r>
      <w:r w:rsidR="00C4201B" w:rsidRPr="00C4201B">
        <w:t xml:space="preserve"> </w:t>
      </w:r>
      <w:r w:rsidRPr="00C4201B">
        <w:t>группе,</w:t>
      </w:r>
      <w:r w:rsidR="00C4201B" w:rsidRPr="00C4201B">
        <w:t xml:space="preserve"> </w:t>
      </w:r>
      <w:r w:rsidRPr="00C4201B">
        <w:t>выполнять</w:t>
      </w:r>
      <w:r w:rsidR="00C4201B" w:rsidRPr="00C4201B">
        <w:t xml:space="preserve"> </w:t>
      </w:r>
      <w:r w:rsidRPr="00C4201B">
        <w:t>обязательные</w:t>
      </w:r>
      <w:r w:rsidR="00C4201B" w:rsidRPr="00C4201B">
        <w:t xml:space="preserve"> </w:t>
      </w:r>
      <w:r w:rsidRPr="00C4201B">
        <w:t>резервные</w:t>
      </w:r>
      <w:r w:rsidR="00C4201B" w:rsidRPr="00C4201B">
        <w:t xml:space="preserve"> </w:t>
      </w:r>
      <w:r w:rsidRPr="00C4201B">
        <w:t>требования,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иметь</w:t>
      </w:r>
      <w:r w:rsidR="00C4201B" w:rsidRPr="00C4201B">
        <w:t xml:space="preserve"> </w:t>
      </w:r>
      <w:r w:rsidRPr="00C4201B">
        <w:t>просроченных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том</w:t>
      </w:r>
      <w:r w:rsidR="00C4201B" w:rsidRPr="00C4201B">
        <w:t xml:space="preserve"> </w:t>
      </w:r>
      <w:r w:rsidRPr="00C4201B">
        <w:t>числе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процентам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ним</w:t>
      </w:r>
      <w:r w:rsidR="00C4201B" w:rsidRPr="00C4201B">
        <w:t>);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2</w:t>
      </w:r>
      <w:r w:rsidR="00C4201B" w:rsidRPr="00C4201B">
        <w:t xml:space="preserve">) </w:t>
      </w:r>
      <w:r w:rsidRPr="00C4201B">
        <w:t>заключить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rPr>
          <w:bCs/>
        </w:rPr>
        <w:t>генеральный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договор</w:t>
      </w:r>
      <w:r w:rsidR="00C4201B" w:rsidRPr="00C4201B">
        <w:rPr>
          <w:bCs/>
        </w:rPr>
        <w:t xml:space="preserve"> </w:t>
      </w:r>
      <w:r w:rsidRPr="00C4201B">
        <w:rPr>
          <w:bCs/>
        </w:rPr>
        <w:t>на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предоставление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России,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обеспеченных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активами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или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поручительствами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(</w:t>
      </w:r>
      <w:r w:rsidRPr="00C4201B">
        <w:t>далее</w:t>
      </w:r>
      <w:r w:rsidR="00C4201B">
        <w:t xml:space="preserve"> - </w:t>
      </w:r>
      <w:r w:rsidRPr="00C4201B">
        <w:t>генеральный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договор</w:t>
      </w:r>
      <w:r w:rsidR="00C4201B" w:rsidRPr="00C4201B">
        <w:t>);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3</w:t>
      </w:r>
      <w:r w:rsidR="00C4201B" w:rsidRPr="00C4201B">
        <w:t xml:space="preserve">) </w:t>
      </w:r>
      <w:r w:rsidRPr="00C4201B">
        <w:t>обеспечить</w:t>
      </w:r>
      <w:r w:rsidR="00C4201B" w:rsidRPr="00C4201B">
        <w:t xml:space="preserve"> </w:t>
      </w:r>
      <w:r w:rsidRPr="00C4201B">
        <w:t>наличие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договоре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всех</w:t>
      </w:r>
      <w:r w:rsidR="00C4201B" w:rsidRPr="00C4201B">
        <w:t xml:space="preserve"> </w:t>
      </w:r>
      <w:r w:rsidRPr="00C4201B">
        <w:t>договорах</w:t>
      </w:r>
      <w:r w:rsidR="00C4201B" w:rsidRPr="00C4201B">
        <w:t xml:space="preserve"> </w:t>
      </w:r>
      <w:r w:rsidRPr="00C4201B">
        <w:t>корреспондентских</w:t>
      </w:r>
      <w:r w:rsidR="00C4201B" w:rsidRPr="00C4201B">
        <w:t xml:space="preserve"> </w:t>
      </w:r>
      <w:r w:rsidRPr="00C4201B">
        <w:t>субсчетов,</w:t>
      </w:r>
      <w:r w:rsidR="00C4201B" w:rsidRPr="00C4201B">
        <w:t xml:space="preserve"> </w:t>
      </w:r>
      <w:r w:rsidRPr="00C4201B">
        <w:t>заключенных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права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безакцептное</w:t>
      </w:r>
      <w:r w:rsidR="00C4201B" w:rsidRPr="00C4201B">
        <w:t xml:space="preserve"> </w:t>
      </w:r>
      <w:r w:rsidRPr="00C4201B">
        <w:t>списание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объеме</w:t>
      </w:r>
      <w:r w:rsidR="00C4201B" w:rsidRPr="00C4201B">
        <w:t xml:space="preserve"> </w:t>
      </w:r>
      <w:r w:rsidRPr="00C4201B">
        <w:t>неисполненных</w:t>
      </w:r>
      <w:r w:rsidR="00C4201B" w:rsidRPr="00C4201B">
        <w:t xml:space="preserve"> (</w:t>
      </w:r>
      <w:r w:rsidRPr="00C4201B">
        <w:t>просроченных</w:t>
      </w:r>
      <w:r w:rsidR="00C4201B" w:rsidRPr="00C4201B">
        <w:t xml:space="preserve">) </w:t>
      </w:r>
      <w:r w:rsidRPr="00C4201B">
        <w:t>обязательств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договоре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>
        <w:t xml:space="preserve"> - </w:t>
      </w:r>
      <w:r w:rsidRPr="00C4201B">
        <w:t>также</w:t>
      </w:r>
      <w:r w:rsidR="00C4201B" w:rsidRPr="00C4201B">
        <w:t xml:space="preserve"> </w:t>
      </w:r>
      <w:r w:rsidRPr="00C4201B">
        <w:t>права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безакцептное</w:t>
      </w:r>
      <w:r w:rsidR="00C4201B" w:rsidRPr="00C4201B">
        <w:t xml:space="preserve"> </w:t>
      </w:r>
      <w:r w:rsidRPr="00C4201B">
        <w:t>списание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объеме</w:t>
      </w:r>
      <w:r w:rsidR="00C4201B" w:rsidRPr="00C4201B">
        <w:t xml:space="preserve"> </w:t>
      </w:r>
      <w:r w:rsidRPr="00C4201B">
        <w:t>срочных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Для</w:t>
      </w:r>
      <w:r w:rsidR="00C4201B" w:rsidRPr="00C4201B">
        <w:t xml:space="preserve"> </w:t>
      </w:r>
      <w:r w:rsidRPr="00C4201B">
        <w:t>заключения</w:t>
      </w:r>
      <w:r w:rsidR="00C4201B" w:rsidRPr="00C4201B">
        <w:t xml:space="preserve"> </w:t>
      </w:r>
      <w:r w:rsidRPr="00C4201B">
        <w:t>генерального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обратиться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ходатайством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произвольной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территориальное</w:t>
      </w:r>
      <w:r w:rsidR="00C4201B" w:rsidRPr="00C4201B">
        <w:t xml:space="preserve"> </w:t>
      </w:r>
      <w:r w:rsidRPr="00C4201B">
        <w:t>учреждение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ее</w:t>
      </w:r>
      <w:r w:rsidR="00C4201B" w:rsidRPr="00C4201B">
        <w:t xml:space="preserve"> </w:t>
      </w:r>
      <w:r w:rsidRPr="00C4201B">
        <w:rPr>
          <w:bCs/>
        </w:rPr>
        <w:t>корреспондентского</w:t>
      </w:r>
      <w:r w:rsidR="00C4201B" w:rsidRPr="00C4201B">
        <w:rPr>
          <w:bCs/>
        </w:rPr>
        <w:t xml:space="preserve"> </w:t>
      </w:r>
      <w:r w:rsidRPr="00C4201B">
        <w:rPr>
          <w:bCs/>
        </w:rPr>
        <w:t>счета</w:t>
      </w:r>
      <w:r w:rsidR="00C4201B" w:rsidRPr="00C4201B">
        <w:t xml:space="preserve">. </w:t>
      </w:r>
      <w:r w:rsidRPr="00C4201B">
        <w:t>Запрашиваемый</w:t>
      </w:r>
      <w:r w:rsidR="00C4201B" w:rsidRPr="00C4201B">
        <w:t xml:space="preserve"> </w:t>
      </w:r>
      <w:r w:rsidRPr="00C4201B">
        <w:t>лимит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должен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указан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ходатайстве</w:t>
      </w:r>
      <w:r w:rsidR="00C4201B" w:rsidRPr="00C4201B">
        <w:t xml:space="preserve"> </w:t>
      </w:r>
      <w:r w:rsidRPr="00C4201B">
        <w:t>только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том</w:t>
      </w:r>
      <w:r w:rsidR="00C4201B" w:rsidRPr="00C4201B">
        <w:t xml:space="preserve"> </w:t>
      </w:r>
      <w:r w:rsidRPr="00C4201B">
        <w:t>случае,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намерена</w:t>
      </w:r>
      <w:r w:rsidR="00C4201B" w:rsidRPr="00C4201B">
        <w:t xml:space="preserve"> </w:t>
      </w:r>
      <w:r w:rsidRPr="00C4201B">
        <w:t>пользоваться</w:t>
      </w:r>
      <w:r w:rsidR="00C4201B" w:rsidRPr="00C4201B">
        <w:t xml:space="preserve"> </w:t>
      </w:r>
      <w:r w:rsidRPr="00C4201B">
        <w:t>внутридневными</w:t>
      </w:r>
      <w:r w:rsidR="00C4201B" w:rsidRPr="00C4201B">
        <w:t xml:space="preserve"> </w:t>
      </w:r>
      <w:r w:rsidRPr="00C4201B">
        <w:t>кредитами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кредитами</w:t>
      </w:r>
      <w:r w:rsidR="00C4201B" w:rsidRPr="00C4201B">
        <w:t xml:space="preserve"> </w:t>
      </w:r>
      <w:r w:rsidRPr="00C4201B">
        <w:t>овернайт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информация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организациях,</w:t>
      </w:r>
      <w:r w:rsidR="00C4201B" w:rsidRPr="00C4201B">
        <w:rPr>
          <w:iCs/>
        </w:rPr>
        <w:t xml:space="preserve"> </w:t>
      </w:r>
      <w:r w:rsidRPr="00C4201B">
        <w:rPr>
          <w:iCs/>
        </w:rPr>
        <w:t>заключивших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с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Банком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генеральные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договоры</w:t>
      </w:r>
      <w:r w:rsidR="00C4201B" w:rsidRPr="00C4201B">
        <w:rPr>
          <w:iCs/>
        </w:rPr>
        <w:t xml:space="preserve"> </w:t>
      </w:r>
      <w:r w:rsidRPr="00C4201B">
        <w:rPr>
          <w:iCs/>
        </w:rPr>
        <w:t>на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предоставление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России,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активами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или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поручительствами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bookmarkStart w:id="19" w:name="9-6"/>
      <w:bookmarkEnd w:id="19"/>
      <w:r w:rsidRPr="00C4201B">
        <w:rPr>
          <w:bCs/>
        </w:rPr>
        <w:t>Лимиты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кредитования</w:t>
      </w:r>
      <w:r w:rsidR="00C4201B">
        <w:rPr>
          <w:bCs/>
        </w:rPr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В</w:t>
      </w:r>
      <w:r w:rsidR="00C4201B" w:rsidRPr="00C4201B">
        <w:t xml:space="preserve"> </w:t>
      </w:r>
      <w:r w:rsidRPr="00C4201B">
        <w:t>генеральном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договоре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каждому</w:t>
      </w:r>
      <w:r w:rsidR="00C4201B" w:rsidRPr="00C4201B">
        <w:t xml:space="preserve"> </w:t>
      </w:r>
      <w:r w:rsidRPr="00C4201B">
        <w:t>кредитующемуся</w:t>
      </w:r>
      <w:r w:rsidR="00C4201B" w:rsidRPr="00C4201B">
        <w:t xml:space="preserve"> </w:t>
      </w:r>
      <w:r w:rsidRPr="00C4201B">
        <w:t>счету,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вправе</w:t>
      </w:r>
      <w:r w:rsidR="00C4201B" w:rsidRPr="00C4201B">
        <w:t xml:space="preserve"> </w:t>
      </w:r>
      <w:r w:rsidRPr="00C4201B">
        <w:t>получать</w:t>
      </w:r>
      <w:r w:rsidR="00C4201B" w:rsidRPr="00C4201B">
        <w:t xml:space="preserve"> </w:t>
      </w:r>
      <w:r w:rsidRPr="00C4201B">
        <w:t>внутридневные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овернайт,</w:t>
      </w:r>
      <w:r w:rsidR="00C4201B" w:rsidRPr="00C4201B">
        <w:t xml:space="preserve"> </w:t>
      </w:r>
      <w:r w:rsidRPr="00C4201B">
        <w:t>устанавливается</w:t>
      </w:r>
      <w:r w:rsidR="00C4201B" w:rsidRPr="00C4201B">
        <w:t xml:space="preserve"> </w:t>
      </w:r>
      <w:r w:rsidRPr="00C4201B">
        <w:t>лимит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. </w:t>
      </w:r>
      <w:r w:rsidRPr="00C4201B">
        <w:t>Лимит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представляет</w:t>
      </w:r>
      <w:r w:rsidR="00C4201B" w:rsidRPr="00C4201B">
        <w:t xml:space="preserve"> </w:t>
      </w:r>
      <w:r w:rsidRPr="00C4201B">
        <w:t>собой</w:t>
      </w:r>
      <w:r w:rsidR="00C4201B" w:rsidRPr="00C4201B">
        <w:t xml:space="preserve"> </w:t>
      </w:r>
      <w:r w:rsidRPr="00C4201B">
        <w:t>максимально</w:t>
      </w:r>
      <w:r w:rsidR="00C4201B" w:rsidRPr="00C4201B">
        <w:t xml:space="preserve"> </w:t>
      </w:r>
      <w:r w:rsidRPr="00C4201B">
        <w:t>возможную</w:t>
      </w:r>
      <w:r w:rsidR="00C4201B" w:rsidRPr="00C4201B">
        <w:t xml:space="preserve"> </w:t>
      </w:r>
      <w:r w:rsidRPr="00C4201B">
        <w:t>единовременную</w:t>
      </w:r>
      <w:r w:rsidR="00C4201B" w:rsidRPr="00C4201B">
        <w:t xml:space="preserve"> </w:t>
      </w:r>
      <w:r w:rsidRPr="00C4201B">
        <w:t>задолженность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внутридневным</w:t>
      </w:r>
      <w:r w:rsidR="00C4201B" w:rsidRPr="00C4201B">
        <w:t xml:space="preserve"> </w:t>
      </w:r>
      <w:r w:rsidRPr="00C4201B">
        <w:t>кредитам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Лимит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ограничивает</w:t>
      </w:r>
      <w:r w:rsidR="00C4201B" w:rsidRPr="00C4201B">
        <w:t xml:space="preserve"> </w:t>
      </w:r>
      <w:r w:rsidRPr="00C4201B">
        <w:t>сумму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ставке,</w:t>
      </w:r>
      <w:r w:rsidR="00C4201B" w:rsidRPr="00C4201B">
        <w:t xml:space="preserve"> </w:t>
      </w:r>
      <w:r w:rsidRPr="00C4201B">
        <w:t>которую</w:t>
      </w:r>
      <w:r w:rsidR="00C4201B" w:rsidRPr="00C4201B">
        <w:t xml:space="preserve"> </w:t>
      </w:r>
      <w:r w:rsidRPr="00C4201B">
        <w:t>может</w:t>
      </w:r>
      <w:r w:rsidR="00C4201B" w:rsidRPr="00C4201B">
        <w:t xml:space="preserve"> </w:t>
      </w:r>
      <w:r w:rsidRPr="00C4201B">
        <w:t>получить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. </w:t>
      </w:r>
      <w:r w:rsidRPr="00C4201B">
        <w:t>Лимит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зависит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лимитов,</w:t>
      </w:r>
      <w:r w:rsidR="00C4201B" w:rsidRPr="00C4201B">
        <w:t xml:space="preserve"> </w:t>
      </w:r>
      <w:r w:rsidRPr="00C4201B">
        <w:t>установленных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кредитную</w:t>
      </w:r>
      <w:r w:rsidR="00C4201B" w:rsidRPr="00C4201B">
        <w:t xml:space="preserve"> </w:t>
      </w:r>
      <w:r w:rsidRPr="00C4201B">
        <w:t>организацию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иным</w:t>
      </w:r>
      <w:r w:rsidR="00C4201B" w:rsidRPr="00C4201B">
        <w:t xml:space="preserve"> </w:t>
      </w:r>
      <w:r w:rsidRPr="00C4201B">
        <w:t>механизмам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кредиты</w:t>
      </w:r>
      <w:r w:rsidR="00C4201B" w:rsidRPr="00C4201B">
        <w:t xml:space="preserve"> </w:t>
      </w:r>
      <w:r w:rsidRPr="00C4201B">
        <w:t>без</w:t>
      </w:r>
      <w:r w:rsidR="00C4201B" w:rsidRPr="00C4201B">
        <w:t xml:space="preserve"> </w:t>
      </w:r>
      <w:r w:rsidRPr="00C4201B">
        <w:t>обеспечения,</w:t>
      </w:r>
      <w:r w:rsidR="00C4201B" w:rsidRPr="00C4201B">
        <w:t xml:space="preserve"> </w:t>
      </w:r>
      <w:r w:rsidRPr="00C4201B">
        <w:t>кредиты,</w:t>
      </w:r>
      <w:r w:rsidR="00C4201B" w:rsidRPr="00C4201B">
        <w:t xml:space="preserve"> </w:t>
      </w:r>
      <w:r w:rsidRPr="00C4201B">
        <w:t>обеспеченные</w:t>
      </w:r>
      <w:r w:rsidR="00C4201B" w:rsidRPr="00C4201B">
        <w:t xml:space="preserve"> </w:t>
      </w:r>
      <w:r w:rsidRPr="00C4201B">
        <w:t>залогом</w:t>
      </w:r>
      <w:r w:rsidR="00C4201B" w:rsidRPr="00C4201B">
        <w:t xml:space="preserve"> (</w:t>
      </w:r>
      <w:r w:rsidRPr="00C4201B">
        <w:t>блокировкой</w:t>
      </w:r>
      <w:r w:rsidR="00C4201B" w:rsidRPr="00C4201B">
        <w:t xml:space="preserve">)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Ломбардного</w:t>
      </w:r>
      <w:r w:rsidR="00C4201B" w:rsidRPr="00C4201B">
        <w:t xml:space="preserve"> </w:t>
      </w:r>
      <w:r w:rsidRPr="00C4201B">
        <w:t>списка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операции</w:t>
      </w:r>
      <w:r w:rsidR="00C4201B" w:rsidRPr="00C4201B">
        <w:t xml:space="preserve"> </w:t>
      </w:r>
      <w:r w:rsidRPr="00C4201B">
        <w:t>прямого</w:t>
      </w:r>
      <w:r w:rsidR="00C4201B" w:rsidRPr="00C4201B">
        <w:t xml:space="preserve"> </w:t>
      </w:r>
      <w:r w:rsidRPr="00C4201B">
        <w:t>РЕПО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т.д.) </w:t>
      </w:r>
      <w:r w:rsidRPr="00C4201B">
        <w:t>и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уменьшает</w:t>
      </w:r>
      <w:r w:rsidR="00C4201B" w:rsidRPr="00C4201B">
        <w:t xml:space="preserve"> </w:t>
      </w:r>
      <w:r w:rsidRPr="00C4201B">
        <w:t>величину</w:t>
      </w:r>
      <w:r w:rsidR="00C4201B" w:rsidRPr="00C4201B">
        <w:t xml:space="preserve"> </w:t>
      </w:r>
      <w:r w:rsidRPr="00C4201B">
        <w:t>указанных</w:t>
      </w:r>
      <w:r w:rsidR="00C4201B" w:rsidRPr="00C4201B">
        <w:t xml:space="preserve"> </w:t>
      </w:r>
      <w:r w:rsidRPr="00C4201B">
        <w:t>лимитов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Величина</w:t>
      </w:r>
      <w:r w:rsidR="00C4201B" w:rsidRPr="00C4201B">
        <w:t xml:space="preserve"> </w:t>
      </w:r>
      <w:r w:rsidRPr="00C4201B">
        <w:t>лимита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определяется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учетом</w:t>
      </w:r>
      <w:r w:rsidR="00C4201B" w:rsidRPr="00C4201B">
        <w:t xml:space="preserve"> </w:t>
      </w:r>
      <w:r w:rsidRPr="00C4201B">
        <w:t>предложений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величине</w:t>
      </w:r>
      <w:r w:rsidR="00C4201B" w:rsidRPr="00C4201B">
        <w:t xml:space="preserve"> </w:t>
      </w:r>
      <w:r w:rsidRPr="00C4201B">
        <w:t>данного</w:t>
      </w:r>
      <w:r w:rsidR="00C4201B" w:rsidRPr="00C4201B">
        <w:t xml:space="preserve"> </w:t>
      </w:r>
      <w:r w:rsidRPr="00C4201B">
        <w:t>лимита,</w:t>
      </w:r>
      <w:r w:rsidR="00C4201B" w:rsidRPr="00C4201B">
        <w:t xml:space="preserve"> </w:t>
      </w:r>
      <w:r w:rsidRPr="00C4201B">
        <w:t>указанных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ходатайстве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заключение</w:t>
      </w:r>
      <w:r w:rsidR="00C4201B" w:rsidRPr="00C4201B">
        <w:t xml:space="preserve"> </w:t>
      </w:r>
      <w:r w:rsidRPr="00C4201B">
        <w:t>генерального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. </w:t>
      </w:r>
      <w:r w:rsidRPr="00C4201B">
        <w:t>Изменение</w:t>
      </w:r>
      <w:r w:rsidR="00C4201B" w:rsidRPr="00C4201B">
        <w:t xml:space="preserve"> </w:t>
      </w:r>
      <w:r w:rsidRPr="00C4201B">
        <w:t>лимита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инициативе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.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вправе</w:t>
      </w:r>
      <w:r w:rsidR="00C4201B" w:rsidRPr="00C4201B">
        <w:t xml:space="preserve"> </w:t>
      </w:r>
      <w:r w:rsidRPr="00C4201B">
        <w:t>без</w:t>
      </w:r>
      <w:r w:rsidR="00C4201B" w:rsidRPr="00C4201B">
        <w:t xml:space="preserve"> </w:t>
      </w:r>
      <w:r w:rsidRPr="00C4201B">
        <w:t>объяснения</w:t>
      </w:r>
      <w:r w:rsidR="00C4201B" w:rsidRPr="00C4201B">
        <w:t xml:space="preserve"> </w:t>
      </w:r>
      <w:r w:rsidRPr="00C4201B">
        <w:t>причин</w:t>
      </w:r>
      <w:r w:rsidR="00C4201B" w:rsidRPr="00C4201B">
        <w:t xml:space="preserve"> </w:t>
      </w:r>
      <w:r w:rsidRPr="00C4201B">
        <w:t>отказать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изменении</w:t>
      </w:r>
      <w:r w:rsidR="00C4201B" w:rsidRPr="00C4201B">
        <w:t xml:space="preserve"> </w:t>
      </w:r>
      <w:r w:rsidRPr="00C4201B">
        <w:t>лимита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. </w:t>
      </w:r>
      <w:r w:rsidRPr="00C4201B">
        <w:t>Изменение</w:t>
      </w:r>
      <w:r w:rsidR="00C4201B" w:rsidRPr="00C4201B">
        <w:t xml:space="preserve"> </w:t>
      </w:r>
      <w:r w:rsidRPr="00C4201B">
        <w:t>лимита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фиксируется</w:t>
      </w:r>
      <w:r w:rsidR="00C4201B" w:rsidRPr="00C4201B">
        <w:t xml:space="preserve"> </w:t>
      </w:r>
      <w:r w:rsidRPr="00C4201B">
        <w:t>путем</w:t>
      </w:r>
      <w:r w:rsidR="00C4201B" w:rsidRPr="00C4201B">
        <w:t xml:space="preserve"> </w:t>
      </w:r>
      <w:r w:rsidRPr="00C4201B">
        <w:t>направления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соответствующего</w:t>
      </w:r>
      <w:r w:rsidR="00C4201B" w:rsidRPr="00C4201B">
        <w:t xml:space="preserve"> </w:t>
      </w:r>
      <w:r w:rsidRPr="00C4201B">
        <w:t>уведомления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bookmarkStart w:id="20" w:name="9-7"/>
      <w:bookmarkEnd w:id="20"/>
      <w:r w:rsidRPr="00C4201B">
        <w:rPr>
          <w:bCs/>
        </w:rPr>
        <w:t>Обеспечение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  <w:r w:rsidR="00C4201B">
        <w:rPr>
          <w:bCs/>
        </w:rPr>
        <w:t xml:space="preserve"> - </w:t>
      </w:r>
      <w:r w:rsidRPr="00C4201B">
        <w:rPr>
          <w:bCs/>
        </w:rPr>
        <w:t>нерыночные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активы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Обеспечением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предоставляемых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312П,</w:t>
      </w:r>
      <w:r w:rsidR="00C4201B" w:rsidRPr="00C4201B">
        <w:t xml:space="preserve"> </w:t>
      </w:r>
      <w:r w:rsidRPr="00C4201B">
        <w:t>являются</w:t>
      </w:r>
      <w:r w:rsidR="00C4201B" w:rsidRPr="00C4201B">
        <w:t xml:space="preserve"> </w:t>
      </w:r>
      <w:r w:rsidRPr="00C4201B">
        <w:t>нерыночные</w:t>
      </w:r>
      <w:r w:rsidR="00C4201B" w:rsidRPr="00C4201B">
        <w:t xml:space="preserve"> </w:t>
      </w:r>
      <w:r w:rsidRPr="00C4201B">
        <w:t>активы</w:t>
      </w:r>
      <w:r w:rsidR="00C4201B">
        <w:t xml:space="preserve"> - </w:t>
      </w:r>
      <w:r w:rsidRPr="00C4201B">
        <w:rPr>
          <w:bCs/>
        </w:rPr>
        <w:t>векселя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кредитные</w:t>
      </w:r>
      <w:r w:rsidR="00C4201B" w:rsidRPr="00C4201B">
        <w:rPr>
          <w:bCs/>
        </w:rPr>
        <w:t xml:space="preserve"> </w:t>
      </w:r>
      <w:r w:rsidRPr="00C4201B">
        <w:rPr>
          <w:bCs/>
        </w:rPr>
        <w:t>требования</w:t>
      </w:r>
      <w:r w:rsidRPr="00C4201B">
        <w:t>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rPr>
          <w:bCs/>
        </w:rPr>
        <w:t>поручительства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организаций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Для</w:t>
      </w:r>
      <w:r w:rsidR="00C4201B" w:rsidRPr="00C4201B">
        <w:t xml:space="preserve"> </w:t>
      </w:r>
      <w:r w:rsidRPr="00C4201B">
        <w:t>того</w:t>
      </w:r>
      <w:r w:rsidR="00C4201B" w:rsidRPr="00C4201B">
        <w:t xml:space="preserve"> </w:t>
      </w:r>
      <w:r w:rsidRPr="00C4201B">
        <w:t>чтобы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могла</w:t>
      </w:r>
      <w:r w:rsidR="00C4201B" w:rsidRPr="00C4201B">
        <w:t xml:space="preserve"> </w:t>
      </w:r>
      <w:r w:rsidRPr="00C4201B">
        <w:t>использовать</w:t>
      </w:r>
      <w:r w:rsidR="00C4201B" w:rsidRPr="00C4201B">
        <w:t xml:space="preserve"> </w:t>
      </w:r>
      <w:r w:rsidRPr="00C4201B">
        <w:t>активы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она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заранее,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обращения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получением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представить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территориальное</w:t>
      </w:r>
      <w:r w:rsidR="00C4201B" w:rsidRPr="00C4201B">
        <w:t xml:space="preserve"> </w:t>
      </w:r>
      <w:r w:rsidRPr="00C4201B">
        <w:t>учреждение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счета,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намерена</w:t>
      </w:r>
      <w:r w:rsidR="00C4201B" w:rsidRPr="00C4201B">
        <w:t xml:space="preserve"> </w:t>
      </w:r>
      <w:r w:rsidRPr="00C4201B">
        <w:t>получать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обеспеченные</w:t>
      </w:r>
      <w:r w:rsidR="00C4201B" w:rsidRPr="00C4201B">
        <w:t xml:space="preserve"> </w:t>
      </w:r>
      <w:r w:rsidRPr="00C4201B">
        <w:t>соответствующими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) </w:t>
      </w:r>
      <w:r w:rsidRPr="00C4201B">
        <w:t>на</w:t>
      </w:r>
      <w:r w:rsidR="00C4201B" w:rsidRPr="00C4201B">
        <w:t xml:space="preserve"> </w:t>
      </w:r>
      <w:r w:rsidRPr="00C4201B">
        <w:t>проверку</w:t>
      </w:r>
      <w:r w:rsidR="00C4201B" w:rsidRPr="00C4201B">
        <w:t xml:space="preserve"> </w:t>
      </w:r>
      <w:r w:rsidRPr="00C4201B">
        <w:t>соответствующие</w:t>
      </w:r>
      <w:r w:rsidR="00C4201B" w:rsidRPr="00C4201B">
        <w:t xml:space="preserve"> </w:t>
      </w:r>
      <w:r w:rsidRPr="00C4201B">
        <w:t>векселя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(</w:t>
      </w:r>
      <w:r w:rsidRPr="00C4201B">
        <w:t>или</w:t>
      </w:r>
      <w:r w:rsidR="00C4201B" w:rsidRPr="00C4201B">
        <w:t xml:space="preserve">) </w:t>
      </w:r>
      <w:r w:rsidRPr="00C4201B">
        <w:t>кредитные</w:t>
      </w:r>
      <w:r w:rsidR="00C4201B" w:rsidRPr="00C4201B">
        <w:t xml:space="preserve"> </w:t>
      </w:r>
      <w:r w:rsidRPr="00C4201B">
        <w:t>договоры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приложением</w:t>
      </w:r>
      <w:r w:rsidR="00C4201B" w:rsidRPr="00C4201B">
        <w:t xml:space="preserve"> </w:t>
      </w:r>
      <w:r w:rsidRPr="00C4201B">
        <w:t>необходимых</w:t>
      </w:r>
      <w:r w:rsidR="00C4201B" w:rsidRPr="00C4201B">
        <w:t xml:space="preserve"> </w:t>
      </w:r>
      <w:r w:rsidRPr="00C4201B">
        <w:t>документов</w:t>
      </w:r>
      <w:r w:rsidR="00C4201B" w:rsidRPr="00C4201B">
        <w:t xml:space="preserve">. </w:t>
      </w:r>
      <w:r w:rsidRPr="00C4201B">
        <w:t>Процедура</w:t>
      </w:r>
      <w:r w:rsidR="00C4201B" w:rsidRPr="00C4201B">
        <w:t xml:space="preserve"> </w:t>
      </w:r>
      <w:r w:rsidRPr="00C4201B">
        <w:t>включения</w:t>
      </w:r>
      <w:r w:rsidR="00C4201B" w:rsidRPr="00C4201B">
        <w:t xml:space="preserve"> </w:t>
      </w:r>
      <w:r w:rsidRPr="00C4201B">
        <w:t>нерыночных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состав</w:t>
      </w:r>
      <w:r w:rsidR="00C4201B" w:rsidRPr="00C4201B">
        <w:t xml:space="preserve"> </w:t>
      </w:r>
      <w:r w:rsidRPr="00C4201B">
        <w:t>активов,</w:t>
      </w:r>
      <w:r w:rsidR="00C4201B" w:rsidRPr="00C4201B">
        <w:t xml:space="preserve"> </w:t>
      </w:r>
      <w:r w:rsidRPr="00C4201B">
        <w:t>принимаемых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приведена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пункте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схема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принятия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решения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возможности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принятия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актива</w:t>
      </w:r>
      <w:r w:rsidR="00C4201B" w:rsidRPr="00C4201B">
        <w:rPr>
          <w:iCs/>
        </w:rPr>
        <w:t xml:space="preserve"> </w:t>
      </w:r>
      <w:r w:rsidRPr="00C4201B">
        <w:rPr>
          <w:iCs/>
        </w:rPr>
        <w:t>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обеспечение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кредитов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Из</w:t>
      </w:r>
      <w:r w:rsidR="00C4201B" w:rsidRPr="00C4201B">
        <w:t xml:space="preserve"> </w:t>
      </w:r>
      <w:r w:rsidRPr="00C4201B">
        <w:t>схемы</w:t>
      </w:r>
      <w:r w:rsidR="00C4201B" w:rsidRPr="00C4201B">
        <w:t xml:space="preserve"> </w:t>
      </w:r>
      <w:r w:rsidRPr="00C4201B">
        <w:t>видно,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наиболее</w:t>
      </w:r>
      <w:r w:rsidR="00C4201B" w:rsidRPr="00C4201B">
        <w:t xml:space="preserve"> </w:t>
      </w:r>
      <w:r w:rsidRPr="00C4201B">
        <w:t>упрощенная</w:t>
      </w:r>
      <w:r w:rsidR="00C4201B" w:rsidRPr="00C4201B">
        <w:t xml:space="preserve"> </w:t>
      </w:r>
      <w:r w:rsidRPr="00C4201B">
        <w:t>схема</w:t>
      </w:r>
      <w:r w:rsidR="00C4201B" w:rsidRPr="00C4201B">
        <w:t xml:space="preserve"> </w:t>
      </w:r>
      <w:r w:rsidRPr="00C4201B">
        <w:t>включения</w:t>
      </w:r>
      <w:r w:rsidR="00C4201B" w:rsidRPr="00C4201B">
        <w:t xml:space="preserve"> </w:t>
      </w:r>
      <w:r w:rsidRPr="00C4201B">
        <w:t>нерыночных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состав</w:t>
      </w:r>
      <w:r w:rsidR="00C4201B" w:rsidRPr="00C4201B">
        <w:t xml:space="preserve"> </w:t>
      </w:r>
      <w:r w:rsidRPr="00C4201B">
        <w:t>активов,</w:t>
      </w:r>
      <w:r w:rsidR="00C4201B" w:rsidRPr="00C4201B">
        <w:t xml:space="preserve"> </w:t>
      </w:r>
      <w:r w:rsidRPr="00C4201B">
        <w:t>принимаемых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применяется,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обязанная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активу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(т.е. </w:t>
      </w:r>
      <w:r w:rsidRPr="00C4201B">
        <w:t>для</w:t>
      </w:r>
      <w:r w:rsidR="00C4201B" w:rsidRPr="00C4201B">
        <w:t xml:space="preserve"> </w:t>
      </w:r>
      <w:r w:rsidRPr="00C4201B">
        <w:t>векселя</w:t>
      </w:r>
      <w:r w:rsidR="00C4201B">
        <w:t xml:space="preserve"> - </w:t>
      </w:r>
      <w:r w:rsidRPr="00C4201B">
        <w:t>векселедатель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авалист,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договора</w:t>
      </w:r>
      <w:r w:rsidR="00C4201B">
        <w:t xml:space="preserve"> - </w:t>
      </w:r>
      <w:r w:rsidRPr="00C4201B">
        <w:t>заемщик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поручитель</w:t>
      </w:r>
      <w:r w:rsidR="00C4201B" w:rsidRPr="00C4201B">
        <w:t xml:space="preserve">) </w:t>
      </w:r>
      <w:r w:rsidRPr="00C4201B">
        <w:t>включена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перечень,</w:t>
      </w:r>
      <w:r w:rsidR="00C4201B" w:rsidRPr="00C4201B">
        <w:t xml:space="preserve"> </w:t>
      </w:r>
      <w:r w:rsidRPr="00C4201B">
        <w:t>утвержденный</w:t>
      </w:r>
      <w:r w:rsidR="00C4201B" w:rsidRPr="00C4201B">
        <w:t xml:space="preserve"> </w:t>
      </w:r>
      <w:r w:rsidRPr="00C4201B">
        <w:t>Советом</w:t>
      </w:r>
      <w:r w:rsidR="00C4201B" w:rsidRPr="00C4201B">
        <w:t xml:space="preserve"> </w:t>
      </w:r>
      <w:r w:rsidRPr="00C4201B">
        <w:t>директоров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Перечень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). </w:t>
      </w:r>
      <w:r w:rsidRPr="00C4201B">
        <w:t>Перечень</w:t>
      </w:r>
      <w:r w:rsidR="00C4201B" w:rsidRPr="00C4201B">
        <w:t xml:space="preserve"> </w:t>
      </w:r>
      <w:r w:rsidRPr="00C4201B">
        <w:t>формируется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основании</w:t>
      </w:r>
      <w:r w:rsidR="00C4201B" w:rsidRPr="00C4201B">
        <w:t xml:space="preserve"> </w:t>
      </w:r>
      <w:r w:rsidRPr="00C4201B">
        <w:t>наличия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международного</w:t>
      </w:r>
      <w:r w:rsidR="00C4201B" w:rsidRPr="00C4201B">
        <w:t xml:space="preserve"> </w:t>
      </w:r>
      <w:r w:rsidRPr="00C4201B">
        <w:t>рейтинга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основании</w:t>
      </w:r>
      <w:r w:rsidR="00C4201B" w:rsidRPr="00C4201B">
        <w:t xml:space="preserve"> </w:t>
      </w:r>
      <w:r w:rsidRPr="00C4201B">
        <w:t>того,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данные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входят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Перечень</w:t>
      </w:r>
      <w:r w:rsidR="00C4201B" w:rsidRPr="00C4201B">
        <w:t xml:space="preserve"> </w:t>
      </w:r>
      <w:r w:rsidRPr="00C4201B">
        <w:t>системообразующих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утвержденный</w:t>
      </w:r>
      <w:r w:rsidR="00C4201B" w:rsidRPr="00C4201B">
        <w:t xml:space="preserve"> </w:t>
      </w:r>
      <w:r w:rsidRPr="00C4201B">
        <w:t>Правительственной</w:t>
      </w:r>
      <w:r w:rsidR="00C4201B" w:rsidRPr="00C4201B">
        <w:t xml:space="preserve"> </w:t>
      </w:r>
      <w:r w:rsidRPr="00C4201B">
        <w:t>комиссией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повышению</w:t>
      </w:r>
      <w:r w:rsidR="00C4201B" w:rsidRPr="00C4201B">
        <w:t xml:space="preserve"> </w:t>
      </w:r>
      <w:r w:rsidRPr="00C4201B">
        <w:t>устойчивости</w:t>
      </w:r>
      <w:r w:rsidR="00C4201B" w:rsidRPr="00C4201B">
        <w:t xml:space="preserve"> </w:t>
      </w:r>
      <w:r w:rsidRPr="00C4201B">
        <w:t>развития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экономики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Наиболее</w:t>
      </w:r>
      <w:r w:rsidR="00C4201B" w:rsidRPr="00C4201B">
        <w:t xml:space="preserve"> </w:t>
      </w:r>
      <w:r w:rsidRPr="00C4201B">
        <w:t>полномасштабная</w:t>
      </w:r>
      <w:r w:rsidR="00C4201B" w:rsidRPr="00C4201B">
        <w:t xml:space="preserve"> </w:t>
      </w:r>
      <w:r w:rsidRPr="00C4201B">
        <w:t>проверка</w:t>
      </w:r>
      <w:r w:rsidR="00C4201B" w:rsidRPr="00C4201B">
        <w:t xml:space="preserve"> </w:t>
      </w:r>
      <w:r w:rsidRPr="00C4201B">
        <w:t>обязанной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активу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осуществляется,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обязанная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активу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входит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Перечень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актив</w:t>
      </w:r>
      <w:r w:rsidR="00C4201B" w:rsidRPr="00C4201B">
        <w:t xml:space="preserve"> </w:t>
      </w:r>
      <w:r w:rsidRPr="00C4201B">
        <w:t>отнесен</w:t>
      </w:r>
      <w:r w:rsidR="00C4201B" w:rsidRPr="00C4201B">
        <w:t xml:space="preserve"> </w:t>
      </w:r>
      <w:r w:rsidRPr="00C4201B">
        <w:t>ко</w:t>
      </w:r>
      <w:r w:rsidR="00C4201B" w:rsidRPr="00C4201B">
        <w:t xml:space="preserve"> </w:t>
      </w:r>
      <w:r w:rsidRPr="00C4201B">
        <w:t>II</w:t>
      </w:r>
      <w:r w:rsidR="00C4201B" w:rsidRPr="00C4201B">
        <w:t xml:space="preserve"> </w:t>
      </w:r>
      <w:r w:rsidRPr="00C4201B">
        <w:t>категории</w:t>
      </w:r>
      <w:r w:rsidR="00C4201B" w:rsidRPr="00C4201B">
        <w:t xml:space="preserve"> </w:t>
      </w:r>
      <w:r w:rsidRPr="00C4201B">
        <w:t>качества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этом</w:t>
      </w:r>
      <w:r w:rsidR="00C4201B" w:rsidRPr="00C4201B">
        <w:t xml:space="preserve"> </w:t>
      </w:r>
      <w:r w:rsidRPr="00C4201B">
        <w:t>случае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осуществляет</w:t>
      </w:r>
      <w:r w:rsidR="00C4201B" w:rsidRPr="00C4201B">
        <w:t xml:space="preserve"> </w:t>
      </w:r>
      <w:r w:rsidRPr="00C4201B">
        <w:t>проверку</w:t>
      </w:r>
      <w:r w:rsidR="00C4201B" w:rsidRPr="00C4201B">
        <w:t xml:space="preserve"> </w:t>
      </w:r>
      <w:r w:rsidRPr="00C4201B">
        <w:t>показателей</w:t>
      </w:r>
      <w:r w:rsidR="00C4201B" w:rsidRPr="00C4201B">
        <w:t xml:space="preserve"> </w:t>
      </w:r>
      <w:r w:rsidRPr="00C4201B">
        <w:t>бухгалтерской</w:t>
      </w:r>
      <w:r w:rsidR="00C4201B" w:rsidRPr="00C4201B">
        <w:t xml:space="preserve"> </w:t>
      </w:r>
      <w:r w:rsidRPr="00C4201B">
        <w:t>отчетности</w:t>
      </w:r>
      <w:r w:rsidR="00C4201B" w:rsidRPr="00C4201B">
        <w:t xml:space="preserve"> </w:t>
      </w:r>
      <w:r w:rsidRPr="00C4201B">
        <w:t>указанной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Указанием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 xml:space="preserve"> </w:t>
      </w:r>
      <w:r w:rsidRPr="00C4201B">
        <w:t>ноября</w:t>
      </w:r>
      <w:r w:rsidR="00C4201B" w:rsidRPr="00C4201B">
        <w:t xml:space="preserve"> </w:t>
      </w:r>
      <w:r w:rsidRPr="00C4201B">
        <w:t>2007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1904У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требованиях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показателям</w:t>
      </w:r>
      <w:r w:rsidR="00C4201B" w:rsidRPr="00C4201B">
        <w:t xml:space="preserve"> </w:t>
      </w:r>
      <w:r w:rsidRPr="00C4201B">
        <w:t>бухгалтерской</w:t>
      </w:r>
      <w:r w:rsidR="00C4201B" w:rsidRPr="00C4201B">
        <w:t xml:space="preserve"> </w:t>
      </w:r>
      <w:r w:rsidRPr="00C4201B">
        <w:t>отчетности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другой</w:t>
      </w:r>
      <w:r w:rsidR="00C4201B" w:rsidRPr="00C4201B">
        <w:t xml:space="preserve"> </w:t>
      </w:r>
      <w:r w:rsidRPr="00C4201B">
        <w:t>информации</w:t>
      </w:r>
      <w:r w:rsidR="00C4201B" w:rsidRPr="00C4201B">
        <w:t xml:space="preserve"> </w:t>
      </w:r>
      <w:r w:rsidRPr="00C4201B">
        <w:t>об</w:t>
      </w:r>
      <w:r w:rsidR="00C4201B" w:rsidRPr="00C4201B">
        <w:t xml:space="preserve"> </w:t>
      </w:r>
      <w:r w:rsidRPr="00C4201B">
        <w:t>организациях,</w:t>
      </w:r>
      <w:r w:rsidR="00C4201B" w:rsidRPr="00C4201B">
        <w:t xml:space="preserve"> </w:t>
      </w:r>
      <w:r w:rsidRPr="00C4201B">
        <w:t>обязанных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векселям</w:t>
      </w:r>
      <w:r w:rsidR="00C4201B" w:rsidRPr="00C4201B">
        <w:t xml:space="preserve"> (</w:t>
      </w:r>
      <w:r w:rsidRPr="00C4201B">
        <w:t>кредитным</w:t>
      </w:r>
      <w:r w:rsidR="00C4201B" w:rsidRPr="00C4201B">
        <w:t xml:space="preserve"> </w:t>
      </w:r>
      <w:r w:rsidRPr="00C4201B">
        <w:t>договорам</w:t>
      </w:r>
      <w:r w:rsidR="00C4201B" w:rsidRPr="00C4201B">
        <w:t xml:space="preserve">), </w:t>
      </w:r>
      <w:r w:rsidRPr="00C4201B">
        <w:t>которые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кредитными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".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Банк</w:t>
      </w:r>
      <w:r w:rsidR="00C4201B" w:rsidRPr="00C4201B">
        <w:t xml:space="preserve"> </w:t>
      </w:r>
      <w:r w:rsidRPr="00C4201B">
        <w:t>вправе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любой</w:t>
      </w:r>
      <w:r w:rsidR="00C4201B" w:rsidRPr="00C4201B">
        <w:t xml:space="preserve"> </w:t>
      </w:r>
      <w:r w:rsidRPr="00C4201B">
        <w:t>рабочий</w:t>
      </w:r>
      <w:r w:rsidR="00C4201B" w:rsidRPr="00C4201B">
        <w:t xml:space="preserve"> </w:t>
      </w:r>
      <w:r w:rsidRPr="00C4201B">
        <w:t>день</w:t>
      </w:r>
      <w:r w:rsidR="00C4201B" w:rsidRPr="00C4201B">
        <w:t xml:space="preserve"> </w:t>
      </w:r>
      <w:r w:rsidRPr="00C4201B">
        <w:t>обратиться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территориальное</w:t>
      </w:r>
      <w:r w:rsidR="00C4201B" w:rsidRPr="00C4201B">
        <w:t xml:space="preserve"> </w:t>
      </w:r>
      <w:r w:rsidRPr="00C4201B">
        <w:t>учреждение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которое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ранее</w:t>
      </w:r>
      <w:r w:rsidR="00C4201B" w:rsidRPr="00C4201B">
        <w:t xml:space="preserve"> </w:t>
      </w:r>
      <w:r w:rsidRPr="00C4201B">
        <w:t>представила</w:t>
      </w:r>
      <w:r w:rsidR="00C4201B" w:rsidRPr="00C4201B">
        <w:t xml:space="preserve"> </w:t>
      </w:r>
      <w:r w:rsidRPr="00C4201B">
        <w:t>активы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целях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Положением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просьбой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возврате</w:t>
      </w:r>
      <w:r w:rsidR="00C4201B" w:rsidRPr="00C4201B">
        <w:t xml:space="preserve"> </w:t>
      </w:r>
      <w:r w:rsidRPr="00C4201B">
        <w:t>указанных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. </w:t>
      </w:r>
      <w:r w:rsidRPr="00C4201B">
        <w:t>Возврат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случае,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возврат</w:t>
      </w:r>
      <w:r w:rsidR="00C4201B" w:rsidRPr="00C4201B">
        <w:t xml:space="preserve"> </w:t>
      </w:r>
      <w:r w:rsidRPr="00C4201B">
        <w:t>указанных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приведет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нарушению</w:t>
      </w:r>
      <w:r w:rsidR="00C4201B" w:rsidRPr="00C4201B">
        <w:t xml:space="preserve"> </w:t>
      </w:r>
      <w:r w:rsidRPr="00C4201B">
        <w:t>обеспеченности</w:t>
      </w:r>
      <w:r w:rsidR="00C4201B" w:rsidRPr="00C4201B">
        <w:t xml:space="preserve"> </w:t>
      </w:r>
      <w:r w:rsidRPr="00C4201B">
        <w:t>предоставленных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Кредит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обеспеченным,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активов,</w:t>
      </w:r>
      <w:r w:rsidR="00C4201B" w:rsidRPr="00C4201B">
        <w:t xml:space="preserve"> </w:t>
      </w:r>
      <w:r w:rsidRPr="00C4201B">
        <w:t>принятых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учетом</w:t>
      </w:r>
      <w:r w:rsidR="00C4201B" w:rsidRPr="00C4201B">
        <w:t xml:space="preserve"> </w:t>
      </w:r>
      <w:r w:rsidRPr="00C4201B">
        <w:t>поправочных</w:t>
      </w:r>
      <w:r w:rsidR="00C4201B" w:rsidRPr="00C4201B">
        <w:t xml:space="preserve"> </w:t>
      </w:r>
      <w:r w:rsidRPr="00C4201B">
        <w:t>коэффициентов</w:t>
      </w:r>
      <w:r w:rsidR="00C4201B" w:rsidRPr="00C4201B">
        <w:t xml:space="preserve"> </w:t>
      </w:r>
      <w:r w:rsidRPr="00C4201B">
        <w:t>больше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равна</w:t>
      </w:r>
      <w:r w:rsidR="00C4201B" w:rsidRPr="00C4201B">
        <w:t xml:space="preserve"> </w:t>
      </w:r>
      <w:r w:rsidRPr="00C4201B">
        <w:t>сумме</w:t>
      </w:r>
      <w:r w:rsidR="00C4201B" w:rsidRPr="00C4201B">
        <w:t xml:space="preserve"> </w:t>
      </w:r>
      <w:r w:rsidRPr="00C4201B">
        <w:t>подлежащего</w:t>
      </w:r>
      <w:r w:rsidR="00C4201B" w:rsidRPr="00C4201B">
        <w:t xml:space="preserve"> </w:t>
      </w:r>
      <w:r w:rsidRPr="00C4201B">
        <w:t>предоставлению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процентов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нему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предполагаемый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пользования</w:t>
      </w:r>
      <w:r w:rsidR="00C4201B" w:rsidRPr="00C4201B">
        <w:t xml:space="preserve"> </w:t>
      </w:r>
      <w:r w:rsidRPr="00C4201B">
        <w:t>кредитом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. </w:t>
      </w:r>
      <w:r w:rsidRPr="00C4201B">
        <w:t>Под</w:t>
      </w:r>
      <w:r w:rsidR="00C4201B" w:rsidRPr="00C4201B">
        <w:t xml:space="preserve"> </w:t>
      </w:r>
      <w:r w:rsidRPr="00C4201B">
        <w:t>стоимостью</w:t>
      </w:r>
      <w:r w:rsidR="00C4201B" w:rsidRPr="00C4201B">
        <w:t xml:space="preserve"> </w:t>
      </w:r>
      <w:r w:rsidRPr="00C4201B">
        <w:t>векселя</w:t>
      </w:r>
      <w:r w:rsidR="00C4201B" w:rsidRPr="00C4201B">
        <w:t xml:space="preserve"> </w:t>
      </w:r>
      <w:r w:rsidRPr="00C4201B">
        <w:t>понимается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покупки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C4201B" w:rsidRPr="00C4201B">
        <w:t xml:space="preserve"> (</w:t>
      </w:r>
      <w:r w:rsidRPr="00C4201B">
        <w:t>но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выше</w:t>
      </w:r>
      <w:r w:rsidR="00C4201B" w:rsidRPr="00C4201B">
        <w:t xml:space="preserve"> </w:t>
      </w:r>
      <w:r w:rsidRPr="00C4201B">
        <w:t>вексельной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), </w:t>
      </w:r>
      <w:r w:rsidRPr="00C4201B">
        <w:t>под</w:t>
      </w:r>
      <w:r w:rsidR="00C4201B" w:rsidRPr="00C4201B">
        <w:t xml:space="preserve"> </w:t>
      </w:r>
      <w:r w:rsidRPr="00C4201B">
        <w:t>стоимостью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требования</w:t>
      </w:r>
      <w:r w:rsidR="00C4201B">
        <w:t xml:space="preserve"> - </w:t>
      </w:r>
      <w:r w:rsidRPr="00C4201B">
        <w:t>минимальная</w:t>
      </w:r>
      <w:r w:rsidR="00C4201B" w:rsidRPr="00C4201B">
        <w:t xml:space="preserve"> </w:t>
      </w:r>
      <w:r w:rsidRPr="00C4201B">
        <w:t>непогашенная</w:t>
      </w:r>
      <w:r w:rsidR="00C4201B" w:rsidRPr="00C4201B">
        <w:t xml:space="preserve"> </w:t>
      </w:r>
      <w:r w:rsidRPr="00C4201B">
        <w:t>величина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основного</w:t>
      </w:r>
      <w:r w:rsidR="00C4201B" w:rsidRPr="00C4201B">
        <w:t xml:space="preserve"> </w:t>
      </w:r>
      <w:r w:rsidRPr="00C4201B">
        <w:t>долга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соответствующему</w:t>
      </w:r>
      <w:r w:rsidR="00C4201B" w:rsidRPr="00C4201B">
        <w:t xml:space="preserve"> </w:t>
      </w:r>
      <w:r w:rsidRPr="00C4201B">
        <w:t>кредиту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срока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увеличенного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60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 xml:space="preserve">. </w:t>
      </w:r>
      <w:r w:rsidRPr="00C4201B">
        <w:t>Переоценка</w:t>
      </w:r>
      <w:r w:rsidR="00C4201B" w:rsidRPr="00C4201B">
        <w:t xml:space="preserve"> </w:t>
      </w:r>
      <w:r w:rsidRPr="00C4201B">
        <w:t>валютных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период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залоге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кредиту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осуществляется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bookmarkStart w:id="21" w:name="9-8"/>
      <w:bookmarkEnd w:id="21"/>
      <w:r w:rsidRPr="00C4201B">
        <w:rPr>
          <w:bCs/>
        </w:rPr>
        <w:t>Обеспечение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  <w:r w:rsidR="00C4201B">
        <w:rPr>
          <w:bCs/>
        </w:rPr>
        <w:t xml:space="preserve"> - </w:t>
      </w:r>
      <w:r w:rsidRPr="00C4201B">
        <w:rPr>
          <w:bCs/>
        </w:rPr>
        <w:t>поручительства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организаций</w:t>
      </w:r>
      <w:r w:rsidR="00C4201B">
        <w:rPr>
          <w:bCs/>
        </w:rPr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Кредиты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фиксированной</w:t>
      </w:r>
      <w:r w:rsidR="00C4201B" w:rsidRPr="00C4201B">
        <w:t xml:space="preserve"> </w:t>
      </w:r>
      <w:r w:rsidRPr="00C4201B">
        <w:t>процентной</w:t>
      </w:r>
      <w:r w:rsidR="00C4201B" w:rsidRPr="00C4201B">
        <w:t xml:space="preserve"> </w:t>
      </w:r>
      <w:r w:rsidRPr="00C4201B">
        <w:t>ставке</w:t>
      </w:r>
      <w:r w:rsidR="00C4201B" w:rsidRPr="00C4201B">
        <w:t xml:space="preserve"> </w:t>
      </w:r>
      <w:r w:rsidRPr="00C4201B">
        <w:t>могут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обеспечены</w:t>
      </w:r>
      <w:r w:rsidR="00C4201B" w:rsidRPr="00C4201B">
        <w:t xml:space="preserve"> </w:t>
      </w:r>
      <w:r w:rsidRPr="00C4201B">
        <w:rPr>
          <w:bCs/>
        </w:rPr>
        <w:t>поручительствами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организаций</w:t>
      </w:r>
      <w:r w:rsidR="00C4201B" w:rsidRPr="00C4201B">
        <w:t xml:space="preserve">.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>
        <w:t xml:space="preserve"> - </w:t>
      </w:r>
      <w:r w:rsidRPr="00C4201B">
        <w:t>поручитель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соответствовать</w:t>
      </w:r>
      <w:r w:rsidR="00C4201B" w:rsidRPr="00C4201B">
        <w:t xml:space="preserve"> </w:t>
      </w:r>
      <w:r w:rsidRPr="00C4201B">
        <w:t>следующим</w:t>
      </w:r>
      <w:r w:rsidR="00C4201B" w:rsidRPr="00C4201B">
        <w:t xml:space="preserve"> </w:t>
      </w:r>
      <w:r w:rsidRPr="00C4201B">
        <w:t>требованиям</w:t>
      </w:r>
      <w:r w:rsidR="00C4201B" w:rsidRPr="00C4201B">
        <w:t>: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1</w:t>
      </w:r>
      <w:r w:rsidR="00C4201B" w:rsidRPr="00C4201B">
        <w:t xml:space="preserve">) </w:t>
      </w:r>
      <w:r w:rsidRPr="00C4201B">
        <w:t>соответствовать</w:t>
      </w:r>
      <w:r w:rsidR="00C4201B" w:rsidRPr="00C4201B">
        <w:t xml:space="preserve"> </w:t>
      </w:r>
      <w:r w:rsidRPr="00C4201B">
        <w:t>стандартным</w:t>
      </w:r>
      <w:r w:rsidR="00C4201B" w:rsidRPr="00C4201B">
        <w:t xml:space="preserve"> </w:t>
      </w:r>
      <w:r w:rsidRPr="00C4201B">
        <w:t>требованиям,</w:t>
      </w:r>
      <w:r w:rsidR="00C4201B" w:rsidRPr="00C4201B">
        <w:t xml:space="preserve"> </w:t>
      </w:r>
      <w:r w:rsidRPr="00C4201B">
        <w:t>предъявляемым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>
        <w:t xml:space="preserve"> - </w:t>
      </w:r>
      <w:r w:rsidRPr="00C4201B">
        <w:t>контрагентам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операциям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 xml:space="preserve"> (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отнесена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 </w:t>
      </w:r>
      <w:r w:rsidRPr="00C4201B">
        <w:t>классификационной</w:t>
      </w:r>
      <w:r w:rsidR="00C4201B" w:rsidRPr="00C4201B">
        <w:t xml:space="preserve"> </w:t>
      </w:r>
      <w:r w:rsidRPr="00C4201B">
        <w:t>группе,</w:t>
      </w:r>
      <w:r w:rsidR="00C4201B" w:rsidRPr="00C4201B">
        <w:t xml:space="preserve"> </w:t>
      </w:r>
      <w:r w:rsidRPr="00C4201B">
        <w:t>выполнять</w:t>
      </w:r>
      <w:r w:rsidR="00C4201B" w:rsidRPr="00C4201B">
        <w:t xml:space="preserve"> </w:t>
      </w:r>
      <w:r w:rsidRPr="00C4201B">
        <w:t>обязательные</w:t>
      </w:r>
      <w:r w:rsidR="00C4201B" w:rsidRPr="00C4201B">
        <w:t xml:space="preserve"> </w:t>
      </w:r>
      <w:r w:rsidRPr="00C4201B">
        <w:t>резервные</w:t>
      </w:r>
      <w:r w:rsidR="00C4201B" w:rsidRPr="00C4201B">
        <w:t xml:space="preserve"> </w:t>
      </w:r>
      <w:r w:rsidRPr="00C4201B">
        <w:t>требования,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иметь</w:t>
      </w:r>
      <w:r w:rsidR="00C4201B" w:rsidRPr="00C4201B">
        <w:t xml:space="preserve"> </w:t>
      </w:r>
      <w:r w:rsidRPr="00C4201B">
        <w:t>просроченных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том</w:t>
      </w:r>
      <w:r w:rsidR="00C4201B" w:rsidRPr="00C4201B">
        <w:t xml:space="preserve"> </w:t>
      </w:r>
      <w:r w:rsidRPr="00C4201B">
        <w:t>числе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процентам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ним</w:t>
      </w:r>
      <w:r w:rsidR="00C4201B" w:rsidRPr="00C4201B">
        <w:t>);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2</w:t>
      </w:r>
      <w:r w:rsidR="00C4201B" w:rsidRPr="00C4201B">
        <w:t xml:space="preserve">) </w:t>
      </w:r>
      <w:r w:rsidRPr="00C4201B">
        <w:t>обладать</w:t>
      </w:r>
      <w:r w:rsidR="00C4201B" w:rsidRPr="00C4201B">
        <w:t xml:space="preserve"> </w:t>
      </w:r>
      <w:r w:rsidRPr="00C4201B">
        <w:t>рейтингом,</w:t>
      </w:r>
      <w:r w:rsidR="00C4201B" w:rsidRPr="00C4201B">
        <w:t xml:space="preserve"> </w:t>
      </w:r>
      <w:r w:rsidRPr="00C4201B">
        <w:t>присвоенным</w:t>
      </w:r>
      <w:r w:rsidR="00C4201B" w:rsidRPr="00C4201B">
        <w:t xml:space="preserve"> </w:t>
      </w:r>
      <w:r w:rsidRPr="00C4201B">
        <w:t>одним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международных</w:t>
      </w:r>
      <w:r w:rsidR="00C4201B" w:rsidRPr="00C4201B">
        <w:t xml:space="preserve"> </w:t>
      </w:r>
      <w:r w:rsidRPr="00C4201B">
        <w:t>рейтинговых</w:t>
      </w:r>
      <w:r w:rsidR="00C4201B" w:rsidRPr="00C4201B">
        <w:t xml:space="preserve"> </w:t>
      </w:r>
      <w:r w:rsidRPr="00C4201B">
        <w:t>агентств,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ниже</w:t>
      </w:r>
      <w:r w:rsidR="00C4201B" w:rsidRPr="00C4201B">
        <w:t xml:space="preserve"> "</w:t>
      </w:r>
      <w:r w:rsidRPr="00C4201B">
        <w:t>В+</w:t>
      </w:r>
      <w:r w:rsidR="00C4201B" w:rsidRPr="00C4201B">
        <w:t xml:space="preserve">" </w:t>
      </w:r>
      <w:r w:rsidRPr="00C4201B">
        <w:t>по</w:t>
      </w:r>
      <w:r w:rsidR="00C4201B" w:rsidRPr="00C4201B">
        <w:t xml:space="preserve"> </w:t>
      </w:r>
      <w:r w:rsidRPr="00C4201B">
        <w:t>классификации</w:t>
      </w:r>
      <w:r w:rsidR="00C4201B" w:rsidRPr="00C4201B">
        <w:t xml:space="preserve"> "</w:t>
      </w:r>
      <w:r w:rsidRPr="00C4201B">
        <w:t>Standard&amp;Poor`s</w:t>
      </w:r>
      <w:r w:rsidR="00C4201B" w:rsidRPr="00C4201B">
        <w:t>"</w:t>
      </w:r>
      <w:r w:rsidRPr="00C4201B">
        <w:t>,</w:t>
      </w:r>
      <w:r w:rsidR="00C4201B" w:rsidRPr="00C4201B">
        <w:t xml:space="preserve"> "</w:t>
      </w:r>
      <w:r w:rsidRPr="00C4201B">
        <w:t>Fitch</w:t>
      </w:r>
      <w:r w:rsidR="00C4201B" w:rsidRPr="00C4201B">
        <w:t xml:space="preserve"> </w:t>
      </w:r>
      <w:r w:rsidRPr="00C4201B">
        <w:t>Ratings</w:t>
      </w:r>
      <w:r w:rsidR="00C4201B" w:rsidRPr="00C4201B">
        <w:t>"</w:t>
      </w:r>
      <w:r w:rsidRPr="00C4201B">
        <w:t>,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"</w:t>
      </w:r>
      <w:r w:rsidRPr="00C4201B">
        <w:t>В1</w:t>
      </w:r>
      <w:r w:rsidR="00C4201B" w:rsidRPr="00C4201B">
        <w:t xml:space="preserve">" </w:t>
      </w:r>
      <w:r w:rsidRPr="00C4201B">
        <w:t>по</w:t>
      </w:r>
      <w:r w:rsidR="00C4201B" w:rsidRPr="00C4201B">
        <w:t xml:space="preserve"> </w:t>
      </w:r>
      <w:r w:rsidRPr="00C4201B">
        <w:t>классификации</w:t>
      </w:r>
      <w:r w:rsidR="00C4201B" w:rsidRPr="00C4201B">
        <w:t xml:space="preserve"> "</w:t>
      </w:r>
      <w:r w:rsidRPr="00C4201B">
        <w:t>Moody`s</w:t>
      </w:r>
      <w:r w:rsidR="00C4201B" w:rsidRPr="00C4201B">
        <w:t xml:space="preserve"> </w:t>
      </w:r>
      <w:r w:rsidRPr="00C4201B">
        <w:t>Investors</w:t>
      </w:r>
      <w:r w:rsidR="00C4201B" w:rsidRPr="00C4201B">
        <w:t xml:space="preserve"> </w:t>
      </w:r>
      <w:r w:rsidRPr="00C4201B">
        <w:t>Service</w:t>
      </w:r>
      <w:r w:rsidR="00C4201B" w:rsidRPr="00C4201B">
        <w:t>");</w:t>
      </w:r>
    </w:p>
    <w:p w:rsidR="00C4201B" w:rsidRPr="00C4201B" w:rsidRDefault="00BF2DAE" w:rsidP="00C4201B">
      <w:pPr>
        <w:tabs>
          <w:tab w:val="left" w:pos="726"/>
        </w:tabs>
      </w:pPr>
      <w:r w:rsidRPr="00C4201B">
        <w:rPr>
          <w:iCs/>
        </w:rPr>
        <w:t>Справочно</w:t>
      </w:r>
      <w:r w:rsidR="00C4201B" w:rsidRPr="00C4201B">
        <w:rPr>
          <w:iCs/>
        </w:rPr>
        <w:t xml:space="preserve">: </w:t>
      </w:r>
      <w:r w:rsidRPr="00C4201B">
        <w:rPr>
          <w:iCs/>
        </w:rPr>
        <w:t>Список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кредитных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организаций,</w:t>
      </w:r>
      <w:r w:rsidR="00C4201B" w:rsidRPr="00C4201B">
        <w:rPr>
          <w:iCs/>
        </w:rPr>
        <w:t xml:space="preserve"> </w:t>
      </w:r>
      <w:r w:rsidRPr="00C4201B">
        <w:rPr>
          <w:iCs/>
        </w:rPr>
        <w:t>отвечающих</w:t>
      </w:r>
      <w:r w:rsidR="00C4201B" w:rsidRPr="00C4201B">
        <w:rPr>
          <w:iCs/>
        </w:rPr>
        <w:t xml:space="preserve"> </w:t>
      </w:r>
      <w:r w:rsidRPr="00C4201B">
        <w:rPr>
          <w:iCs/>
        </w:rPr>
        <w:t>требованию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</w:t>
      </w:r>
      <w:r w:rsidR="00C4201B" w:rsidRPr="00C4201B">
        <w:rPr>
          <w:iCs/>
        </w:rPr>
        <w:t xml:space="preserve"> </w:t>
      </w:r>
      <w:r w:rsidRPr="00C4201B">
        <w:rPr>
          <w:iCs/>
        </w:rPr>
        <w:t>уровню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рейтинга,</w:t>
      </w:r>
      <w:r w:rsidR="00C4201B" w:rsidRPr="00C4201B">
        <w:rPr>
          <w:iCs/>
        </w:rPr>
        <w:t xml:space="preserve"> </w:t>
      </w:r>
      <w:r w:rsidRPr="00C4201B">
        <w:rPr>
          <w:iCs/>
        </w:rPr>
        <w:t>предъявляемому</w:t>
      </w:r>
      <w:r w:rsidR="00C4201B" w:rsidRPr="00C4201B">
        <w:rPr>
          <w:iCs/>
        </w:rPr>
        <w:t xml:space="preserve"> </w:t>
      </w:r>
      <w:r w:rsidRPr="00C4201B">
        <w:rPr>
          <w:iCs/>
        </w:rPr>
        <w:t>для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поручителей</w:t>
      </w:r>
      <w:r w:rsidR="00C4201B" w:rsidRPr="00C4201B">
        <w:rPr>
          <w:iCs/>
        </w:rPr>
        <w:t xml:space="preserve"> </w:t>
      </w:r>
      <w:r w:rsidRPr="00C4201B">
        <w:rPr>
          <w:iCs/>
        </w:rPr>
        <w:t>по</w:t>
      </w:r>
      <w:r w:rsidR="00C4201B" w:rsidRPr="00C4201B">
        <w:rPr>
          <w:iCs/>
        </w:rPr>
        <w:t xml:space="preserve"> </w:t>
      </w:r>
      <w:r w:rsidRPr="00C4201B">
        <w:rPr>
          <w:iCs/>
        </w:rPr>
        <w:t>кредитам</w:t>
      </w:r>
      <w:r w:rsidR="00C4201B" w:rsidRPr="00C4201B">
        <w:rPr>
          <w:iCs/>
        </w:rPr>
        <w:t xml:space="preserve"> </w:t>
      </w:r>
      <w:r w:rsidRPr="00C4201B">
        <w:rPr>
          <w:iCs/>
        </w:rPr>
        <w:t>Банка</w:t>
      </w:r>
      <w:r w:rsidR="00C4201B" w:rsidRPr="00C4201B">
        <w:rPr>
          <w:iCs/>
        </w:rPr>
        <w:t xml:space="preserve"> </w:t>
      </w:r>
      <w:r w:rsidRPr="00C4201B">
        <w:rPr>
          <w:iCs/>
        </w:rPr>
        <w:t>России</w:t>
      </w:r>
      <w:r w:rsidR="00C4201B" w:rsidRPr="00C4201B">
        <w:rPr>
          <w:iCs/>
        </w:rPr>
        <w:t xml:space="preserve">. 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3</w:t>
      </w:r>
      <w:r w:rsidR="00C4201B" w:rsidRPr="00C4201B">
        <w:t xml:space="preserve">) </w:t>
      </w:r>
      <w:r w:rsidRPr="00C4201B">
        <w:t>заключить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Соглашение</w:t>
      </w:r>
      <w:r w:rsidR="00C4201B" w:rsidRPr="00C4201B">
        <w:t xml:space="preserve"> </w:t>
      </w:r>
      <w:r w:rsidRPr="00C4201B">
        <w:t>об</w:t>
      </w:r>
      <w:r w:rsidR="00C4201B" w:rsidRPr="00C4201B">
        <w:t xml:space="preserve"> </w:t>
      </w:r>
      <w:r w:rsidRPr="00C4201B">
        <w:t>обеспечении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поручительствами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3¹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(</w:t>
      </w:r>
      <w:r w:rsidRPr="00C4201B">
        <w:t>далее</w:t>
      </w:r>
      <w:r w:rsidR="00C4201B">
        <w:t xml:space="preserve"> - </w:t>
      </w:r>
      <w:r w:rsidRPr="00C4201B">
        <w:t>Соглашение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Для</w:t>
      </w:r>
      <w:r w:rsidR="00C4201B" w:rsidRPr="00C4201B">
        <w:t xml:space="preserve"> </w:t>
      </w:r>
      <w:r w:rsidRPr="00C4201B">
        <w:t>заключения</w:t>
      </w:r>
      <w:r w:rsidR="00C4201B" w:rsidRPr="00C4201B">
        <w:t xml:space="preserve"> </w:t>
      </w:r>
      <w:r w:rsidRPr="00C4201B">
        <w:t>Соглашения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>
        <w:t xml:space="preserve"> - </w:t>
      </w:r>
      <w:r w:rsidRPr="00C4201B">
        <w:t>потенциальный</w:t>
      </w:r>
      <w:r w:rsidR="00C4201B" w:rsidRPr="00C4201B">
        <w:t xml:space="preserve"> </w:t>
      </w:r>
      <w:r w:rsidRPr="00C4201B">
        <w:t>поручитель</w:t>
      </w:r>
      <w:r w:rsidR="00C4201B" w:rsidRPr="00C4201B">
        <w:t xml:space="preserve"> </w:t>
      </w:r>
      <w:r w:rsidRPr="00C4201B">
        <w:t>обращается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ходатайством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произвольной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территориальное</w:t>
      </w:r>
      <w:r w:rsidR="00C4201B" w:rsidRPr="00C4201B">
        <w:t xml:space="preserve"> </w:t>
      </w:r>
      <w:r w:rsidRPr="00C4201B">
        <w:t>учреждение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своего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ходатайстве</w:t>
      </w:r>
      <w:r w:rsidR="00C4201B" w:rsidRPr="00C4201B">
        <w:t xml:space="preserve"> </w:t>
      </w:r>
      <w:r w:rsidRPr="00C4201B">
        <w:t>указывается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организация,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которую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C4201B">
        <w:t xml:space="preserve"> - </w:t>
      </w:r>
      <w:r w:rsidRPr="00C4201B">
        <w:t>потенциальный</w:t>
      </w:r>
      <w:r w:rsidR="00C4201B" w:rsidRPr="00C4201B">
        <w:t xml:space="preserve"> </w:t>
      </w:r>
      <w:r w:rsidRPr="00C4201B">
        <w:t>поручитель</w:t>
      </w:r>
      <w:r w:rsidR="00C4201B" w:rsidRPr="00C4201B">
        <w:t xml:space="preserve"> </w:t>
      </w:r>
      <w:r w:rsidRPr="00C4201B">
        <w:t>намерен</w:t>
      </w:r>
      <w:r w:rsidR="00C4201B" w:rsidRPr="00C4201B">
        <w:t xml:space="preserve"> </w:t>
      </w:r>
      <w:r w:rsidRPr="00C4201B">
        <w:t>поручаться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При</w:t>
      </w:r>
      <w:r w:rsidR="00C4201B" w:rsidRPr="00C4201B">
        <w:t xml:space="preserve"> </w:t>
      </w:r>
      <w:r w:rsidRPr="00C4201B">
        <w:t>заключении</w:t>
      </w:r>
      <w:r w:rsidR="00C4201B" w:rsidRPr="00C4201B">
        <w:t xml:space="preserve"> </w:t>
      </w:r>
      <w:r w:rsidRPr="00C4201B">
        <w:t>Соглашения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территориальные</w:t>
      </w:r>
      <w:r w:rsidR="00C4201B" w:rsidRPr="00C4201B">
        <w:t xml:space="preserve"> </w:t>
      </w:r>
      <w:r w:rsidRPr="00C4201B">
        <w:t>учреждения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заемщика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поручителя</w:t>
      </w:r>
      <w:r w:rsidR="00C4201B" w:rsidRPr="00C4201B">
        <w:t xml:space="preserve">) </w:t>
      </w:r>
      <w:r w:rsidRPr="00C4201B">
        <w:t>доводят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сведения</w:t>
      </w:r>
      <w:r w:rsidR="00C4201B" w:rsidRPr="00C4201B">
        <w:t xml:space="preserve"> </w:t>
      </w:r>
      <w:r w:rsidRPr="00C4201B">
        <w:t>данных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информацию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rPr>
          <w:bCs/>
        </w:rPr>
        <w:t>максимальной</w:t>
      </w:r>
      <w:r w:rsidR="00C4201B" w:rsidRPr="00C4201B">
        <w:rPr>
          <w:bCs/>
        </w:rPr>
        <w:t xml:space="preserve"> </w:t>
      </w:r>
      <w:r w:rsidRPr="00C4201B">
        <w:rPr>
          <w:bCs/>
        </w:rPr>
        <w:t>суммарной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величине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обязательств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организаций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</w:t>
      </w:r>
      <w:r w:rsidR="00C4201B" w:rsidRPr="00C4201B">
        <w:rPr>
          <w:bCs/>
        </w:rPr>
        <w:t xml:space="preserve"> </w:t>
      </w:r>
      <w:r w:rsidRPr="00C4201B">
        <w:rPr>
          <w:bCs/>
        </w:rPr>
        <w:t>возврату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России,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обеспеченных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поручительствами,</w:t>
      </w:r>
      <w:r w:rsidR="00C4201B" w:rsidRPr="00C4201B">
        <w:rPr>
          <w:bCs/>
        </w:rPr>
        <w:t xml:space="preserve"> </w:t>
      </w:r>
      <w:r w:rsidRPr="00C4201B">
        <w:rPr>
          <w:bCs/>
        </w:rPr>
        <w:t>в</w:t>
      </w:r>
      <w:r w:rsidR="00C4201B" w:rsidRPr="00C4201B">
        <w:rPr>
          <w:bCs/>
        </w:rPr>
        <w:t xml:space="preserve"> </w:t>
      </w:r>
      <w:r w:rsidRPr="00C4201B">
        <w:rPr>
          <w:bCs/>
        </w:rPr>
        <w:t>качестве</w:t>
      </w:r>
      <w:r w:rsidR="00C4201B" w:rsidRPr="00C4201B">
        <w:rPr>
          <w:bCs/>
        </w:rPr>
        <w:t xml:space="preserve"> </w:t>
      </w:r>
      <w:r w:rsidRPr="00C4201B">
        <w:rPr>
          <w:bCs/>
        </w:rPr>
        <w:t>заемщика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и</w:t>
      </w:r>
      <w:r w:rsidR="00C4201B" w:rsidRPr="00C4201B">
        <w:rPr>
          <w:bCs/>
        </w:rPr>
        <w:t xml:space="preserve"> </w:t>
      </w:r>
      <w:r w:rsidRPr="00C4201B">
        <w:rPr>
          <w:bCs/>
        </w:rPr>
        <w:t>поручителя</w:t>
      </w:r>
      <w:r w:rsidR="00C4201B" w:rsidRPr="00C4201B">
        <w:t xml:space="preserve"> (</w:t>
      </w:r>
      <w:r w:rsidRPr="00C4201B">
        <w:t>далее</w:t>
      </w:r>
      <w:r w:rsidR="00C4201B">
        <w:t xml:space="preserve"> - </w:t>
      </w:r>
      <w:r w:rsidRPr="00C4201B">
        <w:t>максимальная</w:t>
      </w:r>
      <w:r w:rsidR="00C4201B" w:rsidRPr="00C4201B">
        <w:t xml:space="preserve"> </w:t>
      </w:r>
      <w:r w:rsidRPr="00C4201B">
        <w:t>суммарная</w:t>
      </w:r>
      <w:r w:rsidR="00C4201B" w:rsidRPr="00C4201B">
        <w:t xml:space="preserve"> </w:t>
      </w:r>
      <w:r w:rsidRPr="00C4201B">
        <w:t>величина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>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Максимальная</w:t>
      </w:r>
      <w:r w:rsidR="00C4201B" w:rsidRPr="00C4201B">
        <w:t xml:space="preserve"> </w:t>
      </w:r>
      <w:r w:rsidRPr="00C4201B">
        <w:t>суммарная</w:t>
      </w:r>
      <w:r w:rsidR="00C4201B" w:rsidRPr="00C4201B">
        <w:t xml:space="preserve"> </w:t>
      </w:r>
      <w:r w:rsidRPr="00C4201B">
        <w:t>величина</w:t>
      </w:r>
      <w:r w:rsidR="00C4201B" w:rsidRPr="00C4201B">
        <w:t xml:space="preserve"> </w:t>
      </w:r>
      <w:r w:rsidRPr="00C4201B">
        <w:t>обязательств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ограничением,</w:t>
      </w:r>
      <w:r w:rsidR="00C4201B" w:rsidRPr="00C4201B">
        <w:t xml:space="preserve"> </w:t>
      </w:r>
      <w:r w:rsidRPr="00C4201B">
        <w:t>связанным</w:t>
      </w:r>
      <w:r w:rsidR="00C4201B" w:rsidRPr="00C4201B">
        <w:t xml:space="preserve"> </w:t>
      </w:r>
      <w:r w:rsidRPr="00C4201B">
        <w:t>только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кредитами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обеспеченными</w:t>
      </w:r>
      <w:r w:rsidR="00C4201B" w:rsidRPr="00C4201B">
        <w:t xml:space="preserve"> </w:t>
      </w:r>
      <w:r w:rsidRPr="00C4201B">
        <w:t>поручительствами,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связана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иными</w:t>
      </w:r>
      <w:r w:rsidR="00C4201B" w:rsidRPr="00C4201B">
        <w:t xml:space="preserve"> </w:t>
      </w:r>
      <w:r w:rsidRPr="00C4201B">
        <w:t>лимитами,</w:t>
      </w:r>
      <w:r w:rsidR="00C4201B" w:rsidRPr="00C4201B">
        <w:t xml:space="preserve"> </w:t>
      </w:r>
      <w:r w:rsidRPr="00C4201B">
        <w:t>установленными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кредитную</w:t>
      </w:r>
      <w:r w:rsidR="00C4201B" w:rsidRPr="00C4201B">
        <w:t xml:space="preserve"> </w:t>
      </w:r>
      <w:r w:rsidRPr="00C4201B">
        <w:t>организацию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другим</w:t>
      </w:r>
      <w:r w:rsidR="00C4201B" w:rsidRPr="00C4201B">
        <w:t xml:space="preserve"> </w:t>
      </w:r>
      <w:r w:rsidRPr="00C4201B">
        <w:t>операциям</w:t>
      </w:r>
      <w:r w:rsidR="00C4201B" w:rsidRPr="00C4201B">
        <w:t xml:space="preserve"> (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обеспеченным</w:t>
      </w:r>
      <w:r w:rsidR="00C4201B" w:rsidRPr="00C4201B">
        <w:t xml:space="preserve"> </w:t>
      </w:r>
      <w:r w:rsidRPr="00C4201B">
        <w:t>рыночными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нерыночными</w:t>
      </w:r>
      <w:r w:rsidR="00C4201B" w:rsidRPr="00C4201B">
        <w:t xml:space="preserve"> </w:t>
      </w:r>
      <w:r w:rsidRPr="00C4201B">
        <w:t>активами,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без</w:t>
      </w:r>
      <w:r w:rsidR="00C4201B" w:rsidRPr="00C4201B">
        <w:t xml:space="preserve"> </w:t>
      </w:r>
      <w:r w:rsidRPr="00C4201B">
        <w:t>обеспечения,</w:t>
      </w:r>
      <w:r w:rsidR="00C4201B" w:rsidRPr="00C4201B">
        <w:t xml:space="preserve"> </w:t>
      </w:r>
      <w:r w:rsidRPr="00C4201B">
        <w:t>операциям</w:t>
      </w:r>
      <w:r w:rsidR="00C4201B" w:rsidRPr="00C4201B">
        <w:t xml:space="preserve"> </w:t>
      </w:r>
      <w:r w:rsidRPr="00C4201B">
        <w:t>прямого</w:t>
      </w:r>
      <w:r w:rsidR="00C4201B" w:rsidRPr="00C4201B">
        <w:t xml:space="preserve"> </w:t>
      </w:r>
      <w:r w:rsidRPr="00C4201B">
        <w:t>РЕПО,</w:t>
      </w:r>
      <w:r w:rsidR="00C4201B" w:rsidRPr="00C4201B">
        <w:t xml:space="preserve"> </w:t>
      </w:r>
      <w:r w:rsidRPr="00C4201B">
        <w:t>операциям</w:t>
      </w:r>
      <w:r w:rsidR="00C4201B" w:rsidRPr="00C4201B">
        <w:t xml:space="preserve"> "</w:t>
      </w:r>
      <w:r w:rsidRPr="00C4201B">
        <w:t>валютный</w:t>
      </w:r>
      <w:r w:rsidR="00C4201B" w:rsidRPr="00C4201B">
        <w:t xml:space="preserve"> </w:t>
      </w:r>
      <w:r w:rsidRPr="00C4201B">
        <w:t>своп</w:t>
      </w:r>
      <w:r w:rsidR="00C4201B" w:rsidRPr="00C4201B">
        <w:t xml:space="preserve">" </w:t>
      </w:r>
      <w:r w:rsidRPr="00C4201B">
        <w:t>и</w:t>
      </w:r>
      <w:r w:rsidR="00C4201B" w:rsidRPr="00C4201B">
        <w:t xml:space="preserve"> т.д.).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Например,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поручителю</w:t>
      </w:r>
      <w:r w:rsidR="00C4201B" w:rsidRPr="00C4201B">
        <w:t xml:space="preserve"> </w:t>
      </w:r>
      <w:r w:rsidRPr="00C4201B">
        <w:t>установлена</w:t>
      </w:r>
      <w:r w:rsidR="00C4201B" w:rsidRPr="00C4201B">
        <w:t xml:space="preserve"> </w:t>
      </w:r>
      <w:r w:rsidRPr="00C4201B">
        <w:t>максимальная</w:t>
      </w:r>
      <w:r w:rsidR="00C4201B" w:rsidRPr="00C4201B">
        <w:t xml:space="preserve"> </w:t>
      </w:r>
      <w:r w:rsidRPr="00C4201B">
        <w:t>суммарная</w:t>
      </w:r>
      <w:r w:rsidR="00C4201B" w:rsidRPr="00C4201B">
        <w:t xml:space="preserve"> </w:t>
      </w:r>
      <w:r w:rsidRPr="00C4201B">
        <w:t>величина</w:t>
      </w:r>
      <w:r w:rsidR="00C4201B" w:rsidRPr="00C4201B">
        <w:t xml:space="preserve"> </w:t>
      </w:r>
      <w:r w:rsidRPr="00C4201B">
        <w:t>обязательств,</w:t>
      </w:r>
      <w:r w:rsidR="00C4201B" w:rsidRPr="00C4201B">
        <w:t xml:space="preserve"> </w:t>
      </w:r>
      <w:r w:rsidRPr="00C4201B">
        <w:t>например,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размере</w:t>
      </w:r>
      <w:r w:rsidR="00C4201B" w:rsidRPr="00C4201B">
        <w:t xml:space="preserve"> </w:t>
      </w:r>
      <w:r w:rsidRPr="00C4201B">
        <w:t>10</w:t>
      </w:r>
      <w:r w:rsidR="00C4201B" w:rsidRPr="00C4201B">
        <w:t xml:space="preserve"> </w:t>
      </w:r>
      <w:r w:rsidRPr="00C4201B">
        <w:t>млн</w:t>
      </w:r>
      <w:r w:rsidR="00C4201B" w:rsidRPr="00C4201B">
        <w:t xml:space="preserve">. </w:t>
      </w:r>
      <w:r w:rsidRPr="00C4201B">
        <w:t>рублей,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A30D74">
        <w:t>-</w:t>
      </w:r>
      <w:r w:rsidRPr="00C4201B">
        <w:t>поручитель</w:t>
      </w:r>
      <w:r w:rsidR="00C4201B" w:rsidRPr="00C4201B">
        <w:t xml:space="preserve"> </w:t>
      </w:r>
      <w:r w:rsidRPr="00C4201B">
        <w:t>поручилась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возврат</w:t>
      </w:r>
      <w:r w:rsidR="00C4201B" w:rsidRPr="00C4201B">
        <w:t xml:space="preserve"> </w:t>
      </w:r>
      <w:r w:rsidRPr="00C4201B">
        <w:t>другой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сумме</w:t>
      </w:r>
      <w:r w:rsidR="00C4201B" w:rsidRPr="00C4201B">
        <w:t xml:space="preserve"> </w:t>
      </w:r>
      <w:r w:rsidRPr="00C4201B">
        <w:t>7</w:t>
      </w:r>
      <w:r w:rsidR="00C4201B" w:rsidRPr="00C4201B">
        <w:t xml:space="preserve"> </w:t>
      </w:r>
      <w:r w:rsidRPr="00C4201B">
        <w:t>млн</w:t>
      </w:r>
      <w:r w:rsidR="00C4201B" w:rsidRPr="00C4201B">
        <w:t xml:space="preserve">. </w:t>
      </w:r>
      <w:r w:rsidRPr="00C4201B">
        <w:t>рублей,</w:t>
      </w:r>
      <w:r w:rsidR="00C4201B" w:rsidRPr="00C4201B">
        <w:t xml:space="preserve"> </w:t>
      </w:r>
      <w:r w:rsidRPr="00C4201B">
        <w:t>указанная</w:t>
      </w:r>
      <w:r w:rsidR="00C4201B" w:rsidRPr="00C4201B">
        <w:t xml:space="preserve"> </w:t>
      </w:r>
      <w:r w:rsidRPr="00C4201B">
        <w:t>кредитная</w:t>
      </w:r>
      <w:r w:rsidR="00C4201B" w:rsidRPr="00C4201B">
        <w:t xml:space="preserve"> </w:t>
      </w:r>
      <w:r w:rsidRPr="00C4201B">
        <w:t>организация</w:t>
      </w:r>
      <w:r w:rsidR="00A30D74">
        <w:t>-</w:t>
      </w:r>
      <w:r w:rsidRPr="00C4201B">
        <w:t>поручитель</w:t>
      </w:r>
      <w:r w:rsidR="00C4201B" w:rsidRPr="00C4201B">
        <w:t xml:space="preserve"> </w:t>
      </w:r>
      <w:r w:rsidRPr="00C4201B">
        <w:t>может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получить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кредит,</w:t>
      </w:r>
      <w:r w:rsidR="00C4201B" w:rsidRPr="00C4201B">
        <w:t xml:space="preserve"> </w:t>
      </w:r>
      <w:r w:rsidRPr="00C4201B">
        <w:t>обеспеченный</w:t>
      </w:r>
      <w:r w:rsidR="00C4201B" w:rsidRPr="00C4201B">
        <w:t xml:space="preserve"> </w:t>
      </w:r>
      <w:r w:rsidRPr="00C4201B">
        <w:t>поручительством</w:t>
      </w:r>
      <w:r w:rsidR="00C4201B" w:rsidRPr="00C4201B">
        <w:t xml:space="preserve"> </w:t>
      </w:r>
      <w:r w:rsidRPr="00C4201B">
        <w:t>другой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сумме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млн</w:t>
      </w:r>
      <w:r w:rsidR="00C4201B" w:rsidRPr="00C4201B">
        <w:t xml:space="preserve">. </w:t>
      </w:r>
      <w:r w:rsidRPr="00C4201B">
        <w:t>рублей,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поручиться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еще</w:t>
      </w:r>
      <w:r w:rsidR="00C4201B" w:rsidRPr="00C4201B">
        <w:t xml:space="preserve"> </w:t>
      </w:r>
      <w:r w:rsidRPr="00C4201B">
        <w:t>один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предоставленный</w:t>
      </w:r>
      <w:r w:rsidR="00C4201B" w:rsidRPr="00C4201B">
        <w:t xml:space="preserve"> </w:t>
      </w:r>
      <w:r w:rsidRPr="00C4201B">
        <w:t>другой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сумме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млн</w:t>
      </w:r>
      <w:r w:rsidR="00C4201B" w:rsidRPr="00C4201B">
        <w:t xml:space="preserve">. </w:t>
      </w:r>
      <w:r w:rsidRPr="00C4201B">
        <w:t>рублей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При</w:t>
      </w:r>
      <w:r w:rsidR="00C4201B" w:rsidRPr="00C4201B">
        <w:t xml:space="preserve"> </w:t>
      </w:r>
      <w:r w:rsidRPr="00C4201B">
        <w:t>намерении</w:t>
      </w:r>
      <w:r w:rsidR="00C4201B" w:rsidRPr="00C4201B">
        <w:t xml:space="preserve"> </w:t>
      </w:r>
      <w:r w:rsidRPr="00C4201B">
        <w:t>получить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обеспеченный</w:t>
      </w:r>
      <w:r w:rsidR="00C4201B" w:rsidRPr="00C4201B">
        <w:t xml:space="preserve"> </w:t>
      </w:r>
      <w:r w:rsidRPr="00C4201B">
        <w:t>поручительством,</w:t>
      </w:r>
      <w:r w:rsidR="00C4201B" w:rsidRPr="00C4201B">
        <w:t xml:space="preserve"> </w:t>
      </w:r>
      <w:r w:rsidRPr="00C4201B">
        <w:t>наряду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заявлением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получение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составленным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6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территориальное</w:t>
      </w:r>
      <w:r w:rsidR="00C4201B" w:rsidRPr="00C4201B">
        <w:t xml:space="preserve"> </w:t>
      </w:r>
      <w:r w:rsidRPr="00C4201B">
        <w:t>учреждение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заемщика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поручителя</w:t>
      </w:r>
      <w:r w:rsidR="00C4201B">
        <w:t xml:space="preserve"> - </w:t>
      </w:r>
      <w:r w:rsidRPr="00C4201B">
        <w:t>по</w:t>
      </w:r>
      <w:r w:rsidR="00C4201B" w:rsidRPr="00C4201B">
        <w:t xml:space="preserve"> </w:t>
      </w:r>
      <w:r w:rsidRPr="00C4201B">
        <w:t>договоренности</w:t>
      </w:r>
      <w:r w:rsidR="00C4201B" w:rsidRPr="00C4201B">
        <w:t xml:space="preserve"> </w:t>
      </w:r>
      <w:r w:rsidRPr="00C4201B">
        <w:t>между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A30D74">
        <w:t>-</w:t>
      </w:r>
      <w:r w:rsidRPr="00C4201B">
        <w:t>заемщиком,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A30D74">
        <w:t>-</w:t>
      </w:r>
      <w:r w:rsidRPr="00C4201B">
        <w:t>поручителем,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территориальными</w:t>
      </w:r>
      <w:r w:rsidR="00C4201B" w:rsidRPr="00C4201B">
        <w:t xml:space="preserve"> </w:t>
      </w:r>
      <w:r w:rsidRPr="00C4201B">
        <w:t>учреждениями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месту</w:t>
      </w:r>
      <w:r w:rsidR="00C4201B" w:rsidRPr="00C4201B">
        <w:t xml:space="preserve"> </w:t>
      </w:r>
      <w:r w:rsidRPr="00C4201B">
        <w:t>нахождения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заемщика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A30D74">
        <w:t>-</w:t>
      </w:r>
      <w:r w:rsidRPr="00C4201B">
        <w:t>поручителя</w:t>
      </w:r>
      <w:r w:rsidR="00C4201B" w:rsidRPr="00C4201B">
        <w:t xml:space="preserve">)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C4201B" w:rsidRPr="00C4201B">
        <w:t xml:space="preserve"> </w:t>
      </w:r>
      <w:r w:rsidRPr="00C4201B">
        <w:t>заемщиком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организацией</w:t>
      </w:r>
      <w:r w:rsidR="00C4201B">
        <w:t xml:space="preserve"> - </w:t>
      </w:r>
      <w:r w:rsidRPr="00C4201B">
        <w:t>поручителем</w:t>
      </w:r>
      <w:r w:rsidR="00C4201B" w:rsidRPr="00C4201B">
        <w:t xml:space="preserve"> </w:t>
      </w:r>
      <w:r w:rsidRPr="00C4201B">
        <w:t>должны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представлены</w:t>
      </w:r>
      <w:r w:rsidR="00C4201B" w:rsidRPr="00C4201B">
        <w:t xml:space="preserve"> </w:t>
      </w:r>
      <w:r w:rsidRPr="00C4201B">
        <w:t>два</w:t>
      </w:r>
      <w:r w:rsidR="00C4201B" w:rsidRPr="00C4201B">
        <w:t xml:space="preserve"> </w:t>
      </w:r>
      <w:r w:rsidRPr="00C4201B">
        <w:t>экземпляра</w:t>
      </w:r>
      <w:r w:rsidR="00C4201B" w:rsidRPr="00C4201B">
        <w:t xml:space="preserve"> </w:t>
      </w:r>
      <w:r w:rsidRPr="00C4201B">
        <w:t>подписанного</w:t>
      </w:r>
      <w:r w:rsidR="00C4201B" w:rsidRPr="00C4201B">
        <w:t xml:space="preserve"> </w:t>
      </w:r>
      <w:r w:rsidRPr="00C4201B">
        <w:t>со</w:t>
      </w:r>
      <w:r w:rsidR="00C4201B" w:rsidRPr="00C4201B">
        <w:t xml:space="preserve"> </w:t>
      </w:r>
      <w:r w:rsidRPr="00C4201B">
        <w:t>стороны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="00A30D74">
        <w:t xml:space="preserve">организации </w:t>
      </w:r>
      <w:r w:rsidRPr="00C4201B">
        <w:t>и</w:t>
      </w:r>
      <w:r w:rsidR="00A30D74">
        <w:t xml:space="preserve"> </w:t>
      </w:r>
      <w:r w:rsidRPr="00C4201B">
        <w:t>поручителя</w:t>
      </w:r>
      <w:r w:rsidR="00C4201B" w:rsidRPr="00C4201B">
        <w:t xml:space="preserve"> </w:t>
      </w:r>
      <w:r w:rsidRPr="00C4201B">
        <w:t>договора</w:t>
      </w:r>
      <w:r w:rsidR="00C4201B" w:rsidRPr="00C4201B">
        <w:t xml:space="preserve"> </w:t>
      </w:r>
      <w:r w:rsidRPr="00C4201B">
        <w:t>поручительства,</w:t>
      </w:r>
      <w:r w:rsidR="00C4201B" w:rsidRPr="00C4201B">
        <w:t xml:space="preserve"> </w:t>
      </w:r>
      <w:r w:rsidRPr="00C4201B">
        <w:t>составленного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приложения</w:t>
      </w:r>
      <w:r w:rsidR="00C4201B" w:rsidRPr="00C4201B">
        <w:t xml:space="preserve"> </w:t>
      </w:r>
      <w:r w:rsidRPr="00C4201B">
        <w:t>9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Положению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Кредит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обеспеченным,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общая</w:t>
      </w:r>
      <w:r w:rsidR="00C4201B" w:rsidRPr="00C4201B">
        <w:t xml:space="preserve"> </w:t>
      </w:r>
      <w:r w:rsidRPr="00C4201B">
        <w:t>величина</w:t>
      </w:r>
      <w:r w:rsidR="00C4201B" w:rsidRPr="00C4201B">
        <w:t xml:space="preserve"> </w:t>
      </w:r>
      <w:r w:rsidRPr="00C4201B">
        <w:t>ответственности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>
        <w:t xml:space="preserve"> - </w:t>
      </w:r>
      <w:r w:rsidRPr="00C4201B">
        <w:t>поручителей,</w:t>
      </w:r>
      <w:r w:rsidR="00C4201B" w:rsidRPr="00C4201B">
        <w:t xml:space="preserve"> </w:t>
      </w:r>
      <w:r w:rsidRPr="00C4201B">
        <w:t>соответствующих</w:t>
      </w:r>
      <w:r w:rsidR="00C4201B" w:rsidRPr="00C4201B">
        <w:t xml:space="preserve"> </w:t>
      </w:r>
      <w:r w:rsidRPr="00C4201B">
        <w:t>требованиям,</w:t>
      </w:r>
      <w:r w:rsidR="00C4201B" w:rsidRPr="00C4201B">
        <w:t xml:space="preserve"> </w:t>
      </w:r>
      <w:r w:rsidRPr="00C4201B">
        <w:t>установленным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соответствии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договорами</w:t>
      </w:r>
      <w:r w:rsidR="00C4201B" w:rsidRPr="00C4201B">
        <w:t xml:space="preserve"> </w:t>
      </w:r>
      <w:r w:rsidRPr="00C4201B">
        <w:t>поручительства,</w:t>
      </w:r>
      <w:r w:rsidR="00C4201B" w:rsidRPr="00C4201B">
        <w:t xml:space="preserve"> </w:t>
      </w:r>
      <w:r w:rsidRPr="00C4201B">
        <w:t>заключенными</w:t>
      </w:r>
      <w:r w:rsidR="00C4201B" w:rsidRPr="00C4201B">
        <w:t xml:space="preserve"> </w:t>
      </w:r>
      <w:r w:rsidRPr="00C4201B">
        <w:t>между</w:t>
      </w:r>
      <w:r w:rsidR="00C4201B" w:rsidRPr="00C4201B">
        <w:t xml:space="preserve"> </w:t>
      </w:r>
      <w:r w:rsidRPr="00C4201B">
        <w:t>указанными</w:t>
      </w:r>
      <w:r w:rsidR="00C4201B" w:rsidRPr="00C4201B">
        <w:t xml:space="preserve"> </w:t>
      </w:r>
      <w:r w:rsidRPr="00C4201B">
        <w:t>кредитными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полностью</w:t>
      </w:r>
      <w:r w:rsidR="00C4201B" w:rsidRPr="00C4201B">
        <w:t xml:space="preserve"> </w:t>
      </w:r>
      <w:r w:rsidRPr="00C4201B">
        <w:t>покрывает</w:t>
      </w:r>
      <w:r w:rsidR="00C4201B" w:rsidRPr="00C4201B">
        <w:t xml:space="preserve"> </w:t>
      </w:r>
      <w:r w:rsidRPr="00C4201B">
        <w:t>величину</w:t>
      </w:r>
      <w:r w:rsidR="00C4201B" w:rsidRPr="00C4201B">
        <w:t xml:space="preserve"> </w:t>
      </w:r>
      <w:r w:rsidRPr="00C4201B">
        <w:t>требований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запрашиваемому</w:t>
      </w:r>
      <w:r w:rsidR="00C4201B" w:rsidRPr="00C4201B">
        <w:t xml:space="preserve"> </w:t>
      </w:r>
      <w:r w:rsidRPr="00C4201B">
        <w:t>кредиту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19</w:t>
      </w:r>
      <w:r w:rsidR="00C4201B" w:rsidRPr="00C4201B">
        <w:t xml:space="preserve"> </w:t>
      </w:r>
      <w:r w:rsidRPr="00C4201B">
        <w:t>ноября</w:t>
      </w:r>
      <w:r w:rsidR="00C4201B" w:rsidRPr="00C4201B">
        <w:t xml:space="preserve"> </w:t>
      </w:r>
      <w:r w:rsidRPr="00C4201B">
        <w:t>2008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состоялся</w:t>
      </w:r>
      <w:r w:rsidR="00C4201B" w:rsidRPr="00C4201B">
        <w:t xml:space="preserve"> </w:t>
      </w:r>
      <w:r w:rsidRPr="00C4201B">
        <w:t>семинар,</w:t>
      </w:r>
      <w:r w:rsidR="00C4201B" w:rsidRPr="00C4201B">
        <w:t xml:space="preserve"> </w:t>
      </w:r>
      <w:r w:rsidRPr="00C4201B">
        <w:t>организованный</w:t>
      </w:r>
      <w:r w:rsidR="00C4201B" w:rsidRPr="00C4201B">
        <w:t xml:space="preserve"> </w:t>
      </w:r>
      <w:r w:rsidRPr="00C4201B">
        <w:t>Ассоциацией</w:t>
      </w:r>
      <w:r w:rsidR="00C4201B" w:rsidRPr="00C4201B">
        <w:t xml:space="preserve"> </w:t>
      </w:r>
      <w:r w:rsidRPr="00C4201B">
        <w:t>Российских</w:t>
      </w:r>
      <w:r w:rsidR="00C4201B" w:rsidRPr="00C4201B">
        <w:t xml:space="preserve"> </w:t>
      </w:r>
      <w:r w:rsidRPr="00C4201B">
        <w:t>банков,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вопросам</w:t>
      </w:r>
      <w:r w:rsidR="00C4201B" w:rsidRPr="00C4201B">
        <w:t xml:space="preserve"> </w:t>
      </w:r>
      <w:r w:rsidRPr="00C4201B">
        <w:t>применения</w:t>
      </w:r>
      <w:r w:rsidR="00C4201B" w:rsidRPr="00C4201B">
        <w:t xml:space="preserve"> </w:t>
      </w:r>
      <w:r w:rsidRPr="00C4201B">
        <w:t>Положения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организациям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обеспеченных</w:t>
      </w:r>
      <w:r w:rsidR="00C4201B" w:rsidRPr="00C4201B">
        <w:t xml:space="preserve"> </w:t>
      </w:r>
      <w:r w:rsidRPr="00C4201B">
        <w:t>активами</w:t>
      </w:r>
      <w:r w:rsidR="00C4201B" w:rsidRPr="00C4201B">
        <w:t xml:space="preserve">". </w:t>
      </w:r>
      <w:r w:rsidRPr="00C4201B">
        <w:t>Представители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ответили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ряд</w:t>
      </w:r>
      <w:r w:rsidR="00C4201B" w:rsidRPr="00C4201B">
        <w:t xml:space="preserve"> </w:t>
      </w:r>
      <w:r w:rsidRPr="00C4201B">
        <w:t>вопросов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применению</w:t>
      </w:r>
      <w:r w:rsidR="00C4201B" w:rsidRPr="00C4201B">
        <w:t xml:space="preserve"> </w:t>
      </w:r>
      <w:r w:rsidRPr="00C4201B">
        <w:t>Положения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12</w:t>
      </w:r>
      <w:r w:rsidR="00C4201B" w:rsidRPr="00C4201B">
        <w:t>.11.20</w:t>
      </w:r>
      <w:r w:rsidRPr="00C4201B">
        <w:t>07</w:t>
      </w:r>
      <w:r w:rsidR="00C4201B" w:rsidRPr="00C4201B">
        <w:t xml:space="preserve"> </w:t>
      </w:r>
      <w:r w:rsidRPr="00C4201B">
        <w:t>№</w:t>
      </w:r>
      <w:r w:rsidR="00C4201B" w:rsidRPr="00C4201B">
        <w:t xml:space="preserve"> </w:t>
      </w:r>
      <w:r w:rsidRPr="00C4201B">
        <w:t>312П</w:t>
      </w:r>
      <w:r w:rsidR="00C4201B" w:rsidRPr="00C4201B">
        <w:t>.</w:t>
      </w:r>
    </w:p>
    <w:p w:rsidR="00C4201B" w:rsidRDefault="00C4201B" w:rsidP="00C4201B">
      <w:pPr>
        <w:pStyle w:val="1"/>
        <w:tabs>
          <w:tab w:val="left" w:pos="726"/>
        </w:tabs>
        <w:ind w:firstLine="709"/>
        <w:jc w:val="both"/>
        <w:rPr>
          <w:i w:val="0"/>
          <w:smallCaps w:val="0"/>
          <w:color w:val="000000"/>
        </w:rPr>
      </w:pPr>
    </w:p>
    <w:p w:rsidR="00116594" w:rsidRDefault="00C4201B" w:rsidP="00C4201B">
      <w:pPr>
        <w:pStyle w:val="1"/>
      </w:pPr>
      <w:bookmarkStart w:id="22" w:name="_Toc286860721"/>
      <w:r w:rsidRPr="00C4201B">
        <w:t xml:space="preserve">2.3 </w:t>
      </w:r>
      <w:r w:rsidR="00116594" w:rsidRPr="00C4201B">
        <w:t>Рефинансирование</w:t>
      </w:r>
      <w:r w:rsidRPr="00C4201B">
        <w:t xml:space="preserve"> </w:t>
      </w:r>
      <w:r w:rsidR="00116594" w:rsidRPr="00C4201B">
        <w:t>кредитных</w:t>
      </w:r>
      <w:r w:rsidRPr="00C4201B">
        <w:t xml:space="preserve"> </w:t>
      </w:r>
      <w:r w:rsidR="00116594" w:rsidRPr="00C4201B">
        <w:t>организаций</w:t>
      </w:r>
      <w:bookmarkEnd w:id="22"/>
    </w:p>
    <w:p w:rsidR="00C4201B" w:rsidRPr="00C4201B" w:rsidRDefault="00C4201B" w:rsidP="00C4201B">
      <w:pPr>
        <w:rPr>
          <w:lang w:eastAsia="en-US"/>
        </w:rPr>
      </w:pPr>
    </w:p>
    <w:p w:rsidR="00116594" w:rsidRPr="00C4201B" w:rsidRDefault="00116594" w:rsidP="00A30D74">
      <w:r w:rsidRPr="00C4201B">
        <w:t>Сущность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значение</w:t>
      </w:r>
      <w:r w:rsidR="00C4201B" w:rsidRPr="00C4201B">
        <w:t xml:space="preserve"> </w:t>
      </w:r>
      <w:r w:rsidRPr="00C4201B">
        <w:t>механизма</w:t>
      </w:r>
      <w:r w:rsidR="00C4201B" w:rsidRPr="00C4201B">
        <w:t xml:space="preserve"> </w:t>
      </w:r>
      <w:r w:rsidRPr="00C4201B">
        <w:t>рефинансирования</w:t>
      </w:r>
      <w:r w:rsid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Рефинансирование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предоставление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заимствований,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когда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исчерпали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свои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ресурсы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возможности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пополнить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источников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выдаются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только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устойчивым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испытывающим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трудности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Выполняя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функцию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выступает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качестве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кредитора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последней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инстанции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классифицируют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4201B">
        <w:t>формы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 (</w:t>
      </w:r>
      <w:r w:rsidRPr="00C4201B">
        <w:t>учетные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ломбардные</w:t>
      </w:r>
      <w:r w:rsidR="00C4201B" w:rsidRPr="00C4201B">
        <w:t xml:space="preserve"> </w:t>
      </w:r>
      <w:r w:rsidRPr="00C4201B">
        <w:t>кредиты</w:t>
      </w:r>
      <w:r w:rsidR="00C4201B" w:rsidRPr="00C4201B">
        <w:t>);</w:t>
      </w:r>
    </w:p>
    <w:p w:rsidR="00C4201B" w:rsidRPr="00C4201B" w:rsidRDefault="00116594" w:rsidP="00C4201B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4201B">
        <w:t>методов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(</w:t>
      </w:r>
      <w:r w:rsidRPr="00C4201B">
        <w:t>прямые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кредиты,</w:t>
      </w:r>
      <w:r w:rsidR="00C4201B" w:rsidRPr="00C4201B">
        <w:t xml:space="preserve"> </w:t>
      </w:r>
      <w:r w:rsidRPr="00C4201B">
        <w:t>предоставляемые</w:t>
      </w:r>
      <w:r w:rsidR="00C4201B" w:rsidRPr="00C4201B">
        <w:t xml:space="preserve"> </w:t>
      </w:r>
      <w:r w:rsidRPr="00C4201B">
        <w:t>путем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аукционов</w:t>
      </w:r>
      <w:r w:rsidR="00C4201B" w:rsidRPr="00C4201B">
        <w:t>);</w:t>
      </w:r>
    </w:p>
    <w:p w:rsidR="00C4201B" w:rsidRPr="00C4201B" w:rsidRDefault="00116594" w:rsidP="00C4201B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4201B">
        <w:t>сроков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(</w:t>
      </w:r>
      <w:r w:rsidRPr="00C4201B">
        <w:t>среднесрочные</w:t>
      </w:r>
      <w:r w:rsidR="00C4201B">
        <w:t xml:space="preserve"> - </w:t>
      </w:r>
      <w:r w:rsidRPr="00C4201B">
        <w:t>на</w:t>
      </w:r>
      <w:r w:rsidR="00C4201B" w:rsidRPr="00C4201B">
        <w:t xml:space="preserve"> </w:t>
      </w:r>
      <w:r w:rsidRPr="00C4201B">
        <w:t>3</w:t>
      </w:r>
      <w:r w:rsidR="00C4201B">
        <w:t>-4</w:t>
      </w:r>
      <w:r w:rsidR="00C4201B" w:rsidRPr="00C4201B">
        <w:t xml:space="preserve"> </w:t>
      </w:r>
      <w:r w:rsidRPr="00C4201B">
        <w:t>месяца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краткосрочные</w:t>
      </w:r>
      <w:r w:rsidR="00C4201B">
        <w:t xml:space="preserve"> - </w:t>
      </w:r>
      <w:r w:rsidRPr="00C4201B">
        <w:t>на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несколько</w:t>
      </w:r>
      <w:r w:rsidR="00C4201B" w:rsidRPr="00C4201B">
        <w:t xml:space="preserve"> </w:t>
      </w:r>
      <w:r w:rsidRPr="00C4201B">
        <w:t>дней</w:t>
      </w:r>
      <w:r w:rsidR="00C4201B" w:rsidRPr="00C4201B">
        <w:t>);</w:t>
      </w:r>
    </w:p>
    <w:p w:rsidR="00C4201B" w:rsidRPr="00C4201B" w:rsidRDefault="00116594" w:rsidP="00C4201B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4201B">
        <w:t>целевого</w:t>
      </w:r>
      <w:r w:rsidR="00C4201B" w:rsidRPr="00C4201B">
        <w:t xml:space="preserve"> </w:t>
      </w:r>
      <w:r w:rsidRPr="00C4201B">
        <w:t>характера</w:t>
      </w:r>
      <w:r w:rsidR="00C4201B" w:rsidRPr="00C4201B">
        <w:t xml:space="preserve"> (</w:t>
      </w:r>
      <w:r w:rsidRPr="00C4201B">
        <w:t>корректирующие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продленные</w:t>
      </w:r>
      <w:r w:rsidR="00C4201B" w:rsidRPr="00C4201B">
        <w:t xml:space="preserve"> </w:t>
      </w:r>
      <w:r w:rsidRPr="00C4201B">
        <w:t>сезонные</w:t>
      </w:r>
      <w:r w:rsidR="00C4201B" w:rsidRPr="00C4201B">
        <w:t xml:space="preserve"> </w:t>
      </w:r>
      <w:r w:rsidRPr="00C4201B">
        <w:t>кредиты</w:t>
      </w:r>
      <w:r w:rsidR="00C4201B" w:rsidRPr="00C4201B">
        <w:t>).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C4201B">
          <w:rPr>
            <w:lang w:val="ru-RU"/>
          </w:rPr>
          <w:t>1996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появилась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новая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форма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предоставление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однодневных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крупнейшим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стабильным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Московского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региона,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являющимся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первичными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дилерами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ГКО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Такими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становятся</w:t>
      </w:r>
      <w:r w:rsidR="00C4201B" w:rsidRPr="00C4201B">
        <w:rPr>
          <w:lang w:val="ru-RU"/>
        </w:rPr>
        <w:t xml:space="preserve">: </w:t>
      </w:r>
      <w:r w:rsidRPr="00C4201B">
        <w:rPr>
          <w:lang w:val="ru-RU"/>
        </w:rPr>
        <w:t>внутридневные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однодневные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"</w:t>
      </w:r>
      <w:r w:rsidRPr="00C4201B">
        <w:rPr>
          <w:lang w:val="ru-RU"/>
        </w:rPr>
        <w:t>овернайт</w:t>
      </w:r>
      <w:r w:rsidR="00C4201B" w:rsidRPr="00C4201B">
        <w:rPr>
          <w:lang w:val="ru-RU"/>
        </w:rPr>
        <w:t xml:space="preserve">")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3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30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дней</w:t>
      </w:r>
      <w:r w:rsidR="00C4201B" w:rsidRPr="00C4201B">
        <w:rPr>
          <w:lang w:val="ru-RU"/>
        </w:rPr>
        <w:t>).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Целью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явилось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эффективного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бесперебойного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функционирования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расчетов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Однодневные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обеспечения,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однако,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право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пользования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взималась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ежемесячная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размере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0,1%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кредитования,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устанавливался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каждому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конкретному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пределах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Советом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директоров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Российской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Федерации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50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млн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руб</w:t>
      </w:r>
      <w:r w:rsidR="00C4201B" w:rsidRPr="00C4201B">
        <w:rPr>
          <w:lang w:val="ru-RU"/>
        </w:rPr>
        <w:t>.).</w:t>
      </w:r>
    </w:p>
    <w:p w:rsidR="00C4201B" w:rsidRDefault="00C4201B" w:rsidP="00C4201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</w:p>
    <w:p w:rsidR="00116594" w:rsidRDefault="00C4201B" w:rsidP="00C4201B">
      <w:pPr>
        <w:pStyle w:val="1"/>
      </w:pPr>
      <w:bookmarkStart w:id="23" w:name="_Toc286860722"/>
      <w:r w:rsidRPr="00C4201B">
        <w:t xml:space="preserve">2.4 </w:t>
      </w:r>
      <w:r w:rsidR="00116594" w:rsidRPr="00C4201B">
        <w:t>Кредиты,</w:t>
      </w:r>
      <w:r w:rsidRPr="00C4201B">
        <w:t xml:space="preserve"> </w:t>
      </w:r>
      <w:r w:rsidR="00116594" w:rsidRPr="00C4201B">
        <w:t>обеспеченные</w:t>
      </w:r>
      <w:r w:rsidRPr="00C4201B">
        <w:t xml:space="preserve"> </w:t>
      </w:r>
      <w:r w:rsidR="00116594" w:rsidRPr="00C4201B">
        <w:t>залогом</w:t>
      </w:r>
      <w:r w:rsidRPr="00C4201B">
        <w:t xml:space="preserve"> </w:t>
      </w:r>
      <w:r w:rsidR="00116594" w:rsidRPr="00C4201B">
        <w:t>ценных</w:t>
      </w:r>
      <w:r w:rsidRPr="00C4201B">
        <w:t xml:space="preserve"> </w:t>
      </w:r>
      <w:r w:rsidR="00116594" w:rsidRPr="00C4201B">
        <w:t>бумаг</w:t>
      </w:r>
      <w:r>
        <w:t xml:space="preserve"> - </w:t>
      </w:r>
      <w:r w:rsidR="00116594" w:rsidRPr="00C4201B">
        <w:t>ломбардные</w:t>
      </w:r>
      <w:r w:rsidRPr="00C4201B">
        <w:t xml:space="preserve"> </w:t>
      </w:r>
      <w:r w:rsidR="00116594" w:rsidRPr="00C4201B">
        <w:t>кредиты</w:t>
      </w:r>
      <w:bookmarkEnd w:id="23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ссуды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депонированных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Цель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предоставления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регулирование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банковской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ликвидности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Обеспечением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котировку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принимаются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Это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гарантированные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первоклассные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обращаемые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бирже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акции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облигации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крупных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промышленных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компаний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разрабатывают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перечень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принимаемых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Правила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кредитования,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придерживаются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C4201B">
        <w:t>стоимость</w:t>
      </w:r>
      <w:r w:rsidR="00C4201B" w:rsidRPr="00C4201B">
        <w:t xml:space="preserve"> </w:t>
      </w:r>
      <w:r w:rsidRPr="00C4201B">
        <w:t>залогового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превышать</w:t>
      </w:r>
      <w:r w:rsidR="00C4201B" w:rsidRPr="00C4201B">
        <w:t xml:space="preserve"> </w:t>
      </w:r>
      <w:r w:rsidRPr="00C4201B">
        <w:t>сумму</w:t>
      </w:r>
      <w:r w:rsidR="00C4201B" w:rsidRPr="00C4201B">
        <w:t xml:space="preserve"> </w:t>
      </w:r>
      <w:r w:rsidRPr="00C4201B">
        <w:t>ломбардных</w:t>
      </w:r>
      <w:r w:rsidR="00C4201B" w:rsidRPr="00C4201B">
        <w:t xml:space="preserve"> </w:t>
      </w:r>
      <w:r w:rsidRPr="00C4201B">
        <w:t>кредитов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C4201B">
        <w:t>право</w:t>
      </w:r>
      <w:r w:rsidR="00C4201B" w:rsidRPr="00C4201B">
        <w:t xml:space="preserve"> </w:t>
      </w:r>
      <w:r w:rsidRPr="00C4201B">
        <w:t>собственности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депонированные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переходит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Центральному</w:t>
      </w:r>
      <w:r w:rsidR="00C4201B" w:rsidRPr="00C4201B">
        <w:t xml:space="preserve"> </w:t>
      </w:r>
      <w:r w:rsidRPr="00C4201B">
        <w:t>Банку,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случае,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погашаются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срок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C4201B">
        <w:t>ЦБ</w:t>
      </w:r>
      <w:r w:rsidR="00C4201B" w:rsidRPr="00C4201B">
        <w:t xml:space="preserve"> </w:t>
      </w:r>
      <w:r w:rsidRPr="00C4201B">
        <w:t>применяют</w:t>
      </w:r>
      <w:r w:rsidR="00C4201B" w:rsidRPr="00C4201B">
        <w:t xml:space="preserve"> </w:t>
      </w:r>
      <w:r w:rsidRPr="00C4201B">
        <w:t>поправочные</w:t>
      </w:r>
      <w:r w:rsidR="00C4201B" w:rsidRPr="00C4201B">
        <w:t xml:space="preserve"> </w:t>
      </w:r>
      <w:r w:rsidRPr="00C4201B">
        <w:t>коэффициенты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номинальной</w:t>
      </w:r>
      <w:r w:rsidR="00C4201B" w:rsidRPr="00C4201B">
        <w:t xml:space="preserve"> </w:t>
      </w:r>
      <w:r w:rsidRPr="00C4201B">
        <w:t>стоимости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целях</w:t>
      </w:r>
      <w:r w:rsidR="00C4201B" w:rsidRPr="00C4201B">
        <w:t xml:space="preserve"> </w:t>
      </w:r>
      <w:r w:rsidRPr="00C4201B">
        <w:t>избежания</w:t>
      </w:r>
      <w:r w:rsidR="00C4201B" w:rsidRPr="00C4201B">
        <w:t xml:space="preserve"> </w:t>
      </w:r>
      <w:r w:rsidRPr="00C4201B">
        <w:t>потерь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снижении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рыночной</w:t>
      </w:r>
      <w:r w:rsidR="00C4201B" w:rsidRPr="00C4201B">
        <w:t xml:space="preserve"> </w:t>
      </w:r>
      <w:r w:rsidRPr="00C4201B">
        <w:t>стоимости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C4201B">
        <w:t>ломбардные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платной</w:t>
      </w:r>
      <w:r w:rsidR="00C4201B" w:rsidRPr="00C4201B">
        <w:t xml:space="preserve"> </w:t>
      </w:r>
      <w:r w:rsidRPr="00C4201B">
        <w:t>основе</w:t>
      </w:r>
      <w:r w:rsidR="00C4201B" w:rsidRPr="00C4201B">
        <w:t xml:space="preserve">. </w:t>
      </w:r>
      <w:r w:rsidRPr="00C4201B">
        <w:t>Ломбардная</w:t>
      </w:r>
      <w:r w:rsidR="00C4201B" w:rsidRPr="00C4201B">
        <w:t xml:space="preserve"> </w:t>
      </w:r>
      <w:r w:rsidRPr="00C4201B">
        <w:t>ставка</w:t>
      </w:r>
      <w:r w:rsidR="00C4201B" w:rsidRPr="00C4201B">
        <w:t xml:space="preserve"> </w:t>
      </w:r>
      <w:r w:rsidRPr="00C4201B">
        <w:t>изменяется</w:t>
      </w:r>
      <w:r w:rsidR="00C4201B" w:rsidRPr="00C4201B">
        <w:t xml:space="preserve"> </w:t>
      </w:r>
      <w:r w:rsidRPr="00C4201B">
        <w:t>одновременно</w:t>
      </w:r>
      <w:r w:rsidR="00C4201B" w:rsidRPr="00C4201B">
        <w:t xml:space="preserve"> </w:t>
      </w:r>
      <w:r w:rsidRPr="00C4201B">
        <w:t>со</w:t>
      </w:r>
      <w:r w:rsidR="00C4201B" w:rsidRPr="00C4201B">
        <w:t xml:space="preserve"> </w:t>
      </w:r>
      <w:r w:rsidRPr="00C4201B">
        <w:t>ставкой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всегда</w:t>
      </w:r>
      <w:r w:rsidR="00C4201B" w:rsidRPr="00C4201B">
        <w:t xml:space="preserve"> </w:t>
      </w:r>
      <w:r w:rsidRPr="00C4201B">
        <w:t>выше</w:t>
      </w:r>
      <w:r w:rsidR="00C4201B" w:rsidRPr="00C4201B">
        <w:t xml:space="preserve"> </w:t>
      </w:r>
      <w:r w:rsidRPr="00C4201B">
        <w:t>учетной</w:t>
      </w:r>
      <w:r w:rsidR="00C4201B" w:rsidRPr="00C4201B">
        <w:t xml:space="preserve"> </w:t>
      </w:r>
      <w:r w:rsidRPr="00C4201B">
        <w:t>ставки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C4201B">
        <w:t>ломбардные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предоставляются</w:t>
      </w:r>
      <w:r w:rsidR="00C4201B" w:rsidRPr="00C4201B">
        <w:t xml:space="preserve"> </w:t>
      </w:r>
      <w:r w:rsidRPr="00C4201B">
        <w:t>Центральными</w:t>
      </w:r>
      <w:r w:rsidR="00C4201B" w:rsidRPr="00C4201B">
        <w:t xml:space="preserve"> </w:t>
      </w:r>
      <w:r w:rsidRPr="00C4201B">
        <w:t>Банками</w:t>
      </w:r>
      <w:r w:rsidR="00C4201B" w:rsidRPr="00C4201B">
        <w:t xml:space="preserve"> </w:t>
      </w:r>
      <w:r w:rsidRPr="00C4201B">
        <w:t>зарубежных</w:t>
      </w:r>
      <w:r w:rsidR="00C4201B" w:rsidRPr="00C4201B">
        <w:t xml:space="preserve"> </w:t>
      </w:r>
      <w:r w:rsidRPr="00C4201B">
        <w:t>стран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дня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4</w:t>
      </w:r>
      <w:r w:rsidR="00C4201B" w:rsidRPr="00C4201B">
        <w:t xml:space="preserve"> </w:t>
      </w:r>
      <w:r w:rsidRPr="00C4201B">
        <w:t>месяцев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Право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заключил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РФ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договоры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C4201B">
        <w:t>генеральный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договор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C4201B">
        <w:t>дополнительное</w:t>
      </w:r>
      <w:r w:rsidR="00C4201B" w:rsidRPr="00C4201B">
        <w:t xml:space="preserve"> </w:t>
      </w:r>
      <w:r w:rsidRPr="00C4201B">
        <w:t>соглашение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Договору</w:t>
      </w:r>
      <w:r w:rsidR="00C4201B" w:rsidRPr="00C4201B">
        <w:t xml:space="preserve"> </w:t>
      </w:r>
      <w:r w:rsidRPr="00C4201B">
        <w:t>корреспондентского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предоставлении</w:t>
      </w:r>
      <w:r w:rsidR="00C4201B" w:rsidRPr="00C4201B">
        <w:t xml:space="preserve"> </w:t>
      </w:r>
      <w:r w:rsidRPr="00C4201B">
        <w:t>Банку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права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списание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погашенной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задолженности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кредитам,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платы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пользование</w:t>
      </w:r>
      <w:r w:rsidR="00C4201B" w:rsidRPr="00C4201B">
        <w:t xml:space="preserve"> </w:t>
      </w:r>
      <w:r w:rsidRPr="00C4201B">
        <w:t>кредитами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C4201B">
        <w:t>имеет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депо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уполномоченном</w:t>
      </w:r>
      <w:r w:rsidR="00C4201B" w:rsidRPr="00C4201B">
        <w:t xml:space="preserve"> </w:t>
      </w:r>
      <w:r w:rsidRPr="00C4201B">
        <w:t>депозитарии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C4201B">
        <w:t>заключил</w:t>
      </w:r>
      <w:r w:rsidR="00C4201B" w:rsidRPr="00C4201B">
        <w:t xml:space="preserve"> </w:t>
      </w:r>
      <w:r w:rsidRPr="00C4201B">
        <w:t>дополнительное</w:t>
      </w:r>
      <w:r w:rsidR="00C4201B" w:rsidRPr="00C4201B">
        <w:t xml:space="preserve"> </w:t>
      </w:r>
      <w:r w:rsidRPr="00C4201B">
        <w:t>соглашение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Депозитарному</w:t>
      </w:r>
      <w:r w:rsidR="00C4201B" w:rsidRPr="00C4201B">
        <w:t xml:space="preserve"> </w:t>
      </w:r>
      <w:r w:rsidRPr="00C4201B">
        <w:t>договору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Депозитарием,</w:t>
      </w:r>
      <w:r w:rsidR="00C4201B" w:rsidRPr="00C4201B">
        <w:t xml:space="preserve"> </w:t>
      </w:r>
      <w:r w:rsidRPr="00C4201B">
        <w:t>которое</w:t>
      </w:r>
      <w:r w:rsidR="00C4201B" w:rsidRPr="00C4201B">
        <w:t xml:space="preserve"> </w:t>
      </w:r>
      <w:r w:rsidRPr="00C4201B">
        <w:t>предусматривает</w:t>
      </w:r>
      <w:r w:rsidR="00C4201B" w:rsidRPr="00C4201B">
        <w:t>: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открытие</w:t>
      </w:r>
      <w:r w:rsidR="00C4201B" w:rsidRPr="00C4201B">
        <w:t xml:space="preserve"> </w:t>
      </w:r>
      <w:r w:rsidRPr="00C4201B">
        <w:t>раздела</w:t>
      </w:r>
      <w:r w:rsidR="00C4201B" w:rsidRPr="00C4201B">
        <w:t xml:space="preserve"> </w:t>
      </w:r>
      <w:r w:rsidR="00C4201B">
        <w:t>"</w:t>
      </w:r>
      <w:r w:rsidRPr="00C4201B">
        <w:t>Блокировано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>
        <w:t>"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счете</w:t>
      </w:r>
      <w:r w:rsidR="00C4201B" w:rsidRPr="00C4201B">
        <w:t xml:space="preserve"> </w:t>
      </w:r>
      <w:r w:rsidRPr="00C4201B">
        <w:t>депо</w:t>
      </w:r>
      <w:r w:rsidR="00C4201B" w:rsidRPr="00C4201B">
        <w:t xml:space="preserve"> </w:t>
      </w:r>
      <w:r w:rsidRPr="00C4201B">
        <w:t>банка</w:t>
      </w:r>
      <w:r w:rsidR="00C4201B" w:rsidRPr="00C4201B">
        <w:t>;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право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открывать</w:t>
      </w:r>
      <w:r w:rsidR="00C4201B" w:rsidRPr="00C4201B">
        <w:t xml:space="preserve"> </w:t>
      </w:r>
      <w:r w:rsidRPr="00C4201B">
        <w:t>разделы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счете</w:t>
      </w:r>
      <w:r w:rsidR="00C4201B" w:rsidRPr="00C4201B">
        <w:t xml:space="preserve"> </w:t>
      </w:r>
      <w:r w:rsidRPr="00C4201B">
        <w:t>депо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: </w:t>
      </w:r>
      <w:r w:rsidRPr="00C4201B">
        <w:t>Блокировано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аукцион,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ломбардные</w:t>
      </w:r>
      <w:r w:rsidR="00C4201B" w:rsidRPr="00C4201B">
        <w:t xml:space="preserve"> </w:t>
      </w:r>
      <w:r w:rsidRPr="00C4201B">
        <w:t>кредиты,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торгов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реализации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"</w:t>
      </w:r>
      <w:r w:rsidRPr="00C4201B">
        <w:t>овернайт</w:t>
      </w:r>
      <w:r w:rsidR="00C4201B" w:rsidRPr="00C4201B">
        <w:t>";</w:t>
      </w:r>
    </w:p>
    <w:p w:rsidR="00C4201B" w:rsidRPr="00C4201B" w:rsidRDefault="00116594" w:rsidP="00C4201B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C4201B">
        <w:t>ценные</w:t>
      </w:r>
      <w:r w:rsidR="00C4201B" w:rsidRPr="00C4201B">
        <w:t xml:space="preserve"> </w:t>
      </w:r>
      <w:r w:rsidRPr="00C4201B">
        <w:t>бумаги</w:t>
      </w:r>
      <w:r w:rsidR="00C4201B" w:rsidRPr="00C4201B">
        <w:t xml:space="preserve"> </w:t>
      </w:r>
      <w:r w:rsidRPr="00C4201B">
        <w:t>должны</w:t>
      </w:r>
      <w:r w:rsidR="00C4201B" w:rsidRPr="00C4201B">
        <w:t xml:space="preserve"> </w:t>
      </w:r>
      <w:r w:rsidRPr="00C4201B">
        <w:t>отвечать</w:t>
      </w:r>
      <w:r w:rsidR="00C4201B" w:rsidRPr="00C4201B">
        <w:t xml:space="preserve"> </w:t>
      </w:r>
      <w:r w:rsidRPr="00C4201B">
        <w:t>следующим</w:t>
      </w:r>
      <w:r w:rsidR="00C4201B" w:rsidRPr="00C4201B">
        <w:t xml:space="preserve"> </w:t>
      </w:r>
      <w:r w:rsidRPr="00C4201B">
        <w:t>требованиям</w:t>
      </w:r>
      <w:r w:rsidR="00C4201B" w:rsidRPr="00C4201B">
        <w:t>: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должны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включены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ломбардный</w:t>
      </w:r>
      <w:r w:rsidR="00C4201B" w:rsidRPr="00C4201B">
        <w:t xml:space="preserve"> </w:t>
      </w:r>
      <w:r w:rsidRPr="00C4201B">
        <w:t>список</w:t>
      </w:r>
      <w:r w:rsidR="00C4201B" w:rsidRPr="00C4201B">
        <w:t>;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учитываться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счете</w:t>
      </w:r>
      <w:r w:rsidR="00C4201B" w:rsidRPr="00C4201B">
        <w:t xml:space="preserve"> </w:t>
      </w:r>
      <w:r w:rsidRPr="00C4201B">
        <w:t>депо</w:t>
      </w:r>
      <w:r w:rsidR="00C4201B" w:rsidRPr="00C4201B">
        <w:t xml:space="preserve"> </w:t>
      </w:r>
      <w:r w:rsidRPr="00C4201B">
        <w:t>банка</w:t>
      </w:r>
      <w:r w:rsidR="00C4201B" w:rsidRPr="00C4201B">
        <w:t>;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принадлежать</w:t>
      </w:r>
      <w:r w:rsidR="00C4201B" w:rsidRPr="00C4201B">
        <w:t xml:space="preserve"> </w:t>
      </w:r>
      <w:r w:rsidRPr="00C4201B">
        <w:t>банку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праве</w:t>
      </w:r>
      <w:r w:rsidR="00C4201B" w:rsidRPr="00C4201B">
        <w:t xml:space="preserve"> </w:t>
      </w:r>
      <w:r w:rsidRPr="00C4201B">
        <w:t>собственности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обремененными</w:t>
      </w:r>
      <w:r w:rsidR="00C4201B" w:rsidRPr="00C4201B">
        <w:t xml:space="preserve"> </w:t>
      </w:r>
      <w:r w:rsidRPr="00C4201B">
        <w:t>другими</w:t>
      </w:r>
      <w:r w:rsidR="00C4201B" w:rsidRPr="00C4201B">
        <w:t xml:space="preserve"> </w:t>
      </w:r>
      <w:r w:rsidRPr="00C4201B">
        <w:t>обязательствами</w:t>
      </w:r>
      <w:r w:rsidR="00C4201B" w:rsidRPr="00C4201B">
        <w:t xml:space="preserve"> </w:t>
      </w:r>
      <w:r w:rsidRPr="00C4201B">
        <w:t>банка</w:t>
      </w:r>
      <w:r w:rsidR="00C4201B" w:rsidRPr="00C4201B">
        <w:t>;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иметь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ранее,</w:t>
      </w:r>
      <w:r w:rsidR="00C4201B" w:rsidRPr="00C4201B">
        <w:t xml:space="preserve"> </w:t>
      </w:r>
      <w:r w:rsidRPr="00C4201B">
        <w:t>чем</w:t>
      </w:r>
      <w:r w:rsidR="00C4201B" w:rsidRPr="00C4201B">
        <w:t xml:space="preserve"> </w:t>
      </w:r>
      <w:r w:rsidRPr="00C4201B">
        <w:t>через</w:t>
      </w:r>
      <w:r w:rsidR="00C4201B" w:rsidRPr="00C4201B">
        <w:t xml:space="preserve"> </w:t>
      </w:r>
      <w:r w:rsidRPr="00C4201B">
        <w:t>10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 xml:space="preserve"> </w:t>
      </w:r>
      <w:r w:rsidRPr="00C4201B">
        <w:t>после</w:t>
      </w:r>
      <w:r w:rsidR="00C4201B" w:rsidRPr="00C4201B">
        <w:t xml:space="preserve"> </w:t>
      </w:r>
      <w:r w:rsidRPr="00C4201B">
        <w:t>наступления</w:t>
      </w:r>
      <w:r w:rsidR="00C4201B" w:rsidRPr="00C4201B">
        <w:t xml:space="preserve"> </w:t>
      </w:r>
      <w:r w:rsidRPr="00C4201B">
        <w:t>срока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предоставленного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;</w:t>
      </w:r>
    </w:p>
    <w:p w:rsidR="00C4201B" w:rsidRPr="00C4201B" w:rsidRDefault="00116594" w:rsidP="00C4201B">
      <w:pPr>
        <w:numPr>
          <w:ilvl w:val="1"/>
          <w:numId w:val="21"/>
        </w:numPr>
        <w:tabs>
          <w:tab w:val="clear" w:pos="1440"/>
          <w:tab w:val="left" w:pos="726"/>
        </w:tabs>
        <w:ind w:left="0" w:firstLine="709"/>
      </w:pPr>
      <w:r w:rsidRPr="00C4201B">
        <w:t>не</w:t>
      </w:r>
      <w:r w:rsidR="00C4201B" w:rsidRPr="00C4201B">
        <w:t xml:space="preserve"> </w:t>
      </w:r>
      <w:r w:rsidRPr="00C4201B">
        <w:t>допускались</w:t>
      </w:r>
      <w:r w:rsidR="00C4201B" w:rsidRPr="00C4201B">
        <w:t xml:space="preserve"> </w:t>
      </w:r>
      <w:r w:rsidRPr="00C4201B">
        <w:t>случаи</w:t>
      </w:r>
      <w:r w:rsidR="00C4201B" w:rsidRPr="00C4201B">
        <w:t xml:space="preserve"> </w:t>
      </w:r>
      <w:r w:rsidRPr="00C4201B">
        <w:t>ареста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счете</w:t>
      </w:r>
      <w:r w:rsidR="00C4201B" w:rsidRPr="00C4201B">
        <w:t xml:space="preserve"> </w:t>
      </w:r>
      <w:r w:rsidRPr="00C4201B">
        <w:t>депо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Депозитарии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последних</w:t>
      </w:r>
      <w:r w:rsidR="00C4201B" w:rsidRPr="00C4201B">
        <w:t xml:space="preserve"> </w:t>
      </w:r>
      <w:r w:rsidRPr="00C4201B">
        <w:t>90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>;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момент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должен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отвечать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требованиям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C4201B">
        <w:t>иметь</w:t>
      </w:r>
      <w:r w:rsidR="00C4201B" w:rsidRPr="00C4201B">
        <w:t xml:space="preserve"> </w:t>
      </w:r>
      <w:r w:rsidRPr="00C4201B">
        <w:t>достаточное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кредиту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C4201B">
        <w:t>в</w:t>
      </w:r>
      <w:r w:rsidR="00C4201B" w:rsidRPr="00C4201B">
        <w:t xml:space="preserve"> </w:t>
      </w:r>
      <w:r w:rsidRPr="00C4201B">
        <w:t>полном</w:t>
      </w:r>
      <w:r w:rsidR="00C4201B" w:rsidRPr="00C4201B">
        <w:t xml:space="preserve"> </w:t>
      </w:r>
      <w:r w:rsidRPr="00C4201B">
        <w:t>объеме</w:t>
      </w:r>
      <w:r w:rsidR="00C4201B" w:rsidRPr="00C4201B">
        <w:t xml:space="preserve"> </w:t>
      </w:r>
      <w:r w:rsidRPr="00C4201B">
        <w:t>выполнять</w:t>
      </w:r>
      <w:r w:rsidR="00C4201B" w:rsidRPr="00C4201B">
        <w:t xml:space="preserve"> </w:t>
      </w:r>
      <w:r w:rsidRPr="00C4201B">
        <w:t>обязательные</w:t>
      </w:r>
      <w:r w:rsidR="00C4201B" w:rsidRPr="00C4201B">
        <w:t xml:space="preserve"> </w:t>
      </w:r>
      <w:r w:rsidRPr="00C4201B">
        <w:t>резервные</w:t>
      </w:r>
      <w:r w:rsidR="00C4201B" w:rsidRPr="00C4201B">
        <w:t xml:space="preserve"> </w:t>
      </w:r>
      <w:r w:rsidRPr="00C4201B">
        <w:t>требования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C4201B">
        <w:t>не</w:t>
      </w:r>
      <w:r w:rsidR="00C4201B" w:rsidRPr="00C4201B">
        <w:t xml:space="preserve"> </w:t>
      </w:r>
      <w:r w:rsidRPr="00C4201B">
        <w:t>иметь</w:t>
      </w:r>
      <w:r w:rsidR="00C4201B" w:rsidRPr="00C4201B">
        <w:t xml:space="preserve"> </w:t>
      </w:r>
      <w:r w:rsidRPr="00C4201B">
        <w:t>просроченную</w:t>
      </w:r>
      <w:r w:rsidR="00C4201B" w:rsidRPr="00C4201B">
        <w:t xml:space="preserve"> </w:t>
      </w:r>
      <w:r w:rsidRPr="00C4201B">
        <w:t>задолженность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кредитам,</w:t>
      </w:r>
      <w:r w:rsidR="00C4201B" w:rsidRPr="00C4201B">
        <w:t xml:space="preserve"> </w:t>
      </w:r>
      <w:r w:rsidRPr="00C4201B">
        <w:t>ранее</w:t>
      </w:r>
      <w:r w:rsidR="00C4201B" w:rsidRPr="00C4201B">
        <w:t xml:space="preserve"> </w:t>
      </w:r>
      <w:r w:rsidRPr="00C4201B">
        <w:t>предоставленным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процентам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ним,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другие</w:t>
      </w:r>
      <w:r w:rsidR="00C4201B" w:rsidRPr="00C4201B">
        <w:t xml:space="preserve"> </w:t>
      </w:r>
      <w:r w:rsidRPr="00C4201B">
        <w:t>просроченные</w:t>
      </w:r>
      <w:r w:rsidR="00C4201B" w:rsidRPr="00C4201B">
        <w:t xml:space="preserve"> </w:t>
      </w:r>
      <w:r w:rsidRPr="00C4201B">
        <w:t>денежные</w:t>
      </w:r>
      <w:r w:rsidR="00C4201B" w:rsidRPr="00C4201B">
        <w:t xml:space="preserve"> </w:t>
      </w:r>
      <w:r w:rsidRPr="00C4201B">
        <w:t>обязательства</w:t>
      </w:r>
      <w:r w:rsidR="00C4201B" w:rsidRPr="00C4201B">
        <w:t xml:space="preserve"> </w:t>
      </w:r>
      <w:r w:rsidRPr="00C4201B">
        <w:t>перед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последних</w:t>
      </w:r>
      <w:r w:rsidR="00C4201B" w:rsidRPr="00C4201B">
        <w:t xml:space="preserve"> </w:t>
      </w:r>
      <w:r w:rsidRPr="00C4201B">
        <w:t>90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C4201B">
        <w:t>иметь</w:t>
      </w:r>
      <w:r w:rsidR="00C4201B" w:rsidRPr="00C4201B">
        <w:t xml:space="preserve"> </w:t>
      </w:r>
      <w:r w:rsidRPr="00C4201B">
        <w:t>1</w:t>
      </w:r>
      <w:r w:rsidR="00C4201B">
        <w:t>-2</w:t>
      </w:r>
      <w:r w:rsidR="00C4201B" w:rsidRPr="00C4201B">
        <w:t xml:space="preserve"> </w:t>
      </w:r>
      <w:r w:rsidRPr="00C4201B">
        <w:t>классификационные</w:t>
      </w:r>
      <w:r w:rsidR="00C4201B" w:rsidRPr="00C4201B">
        <w:t xml:space="preserve"> </w:t>
      </w:r>
      <w:r w:rsidRPr="00C4201B">
        <w:t>группы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последние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отчетные</w:t>
      </w:r>
      <w:r w:rsidR="00C4201B" w:rsidRPr="00C4201B">
        <w:t xml:space="preserve"> </w:t>
      </w:r>
      <w:r w:rsidRPr="00C4201B">
        <w:t>даты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C4201B">
        <w:t>не</w:t>
      </w:r>
      <w:r w:rsidR="00C4201B" w:rsidRPr="00C4201B">
        <w:t xml:space="preserve"> </w:t>
      </w:r>
      <w:r w:rsidRPr="00C4201B">
        <w:t>иметь</w:t>
      </w:r>
      <w:r w:rsidR="00C4201B" w:rsidRPr="00C4201B">
        <w:t xml:space="preserve"> </w:t>
      </w:r>
      <w:r w:rsidRPr="00C4201B">
        <w:t>случаев</w:t>
      </w:r>
      <w:r w:rsidR="00C4201B" w:rsidRPr="00C4201B">
        <w:t xml:space="preserve"> </w:t>
      </w:r>
      <w:r w:rsidRPr="00C4201B">
        <w:t>ареста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корсчете</w:t>
      </w:r>
      <w:r w:rsidR="00C4201B" w:rsidRPr="00C4201B">
        <w:t xml:space="preserve"> (</w:t>
      </w:r>
      <w:r w:rsidRPr="00C4201B">
        <w:t>субсчете</w:t>
      </w:r>
      <w:r w:rsidR="00C4201B" w:rsidRPr="00C4201B">
        <w:t xml:space="preserve">) </w:t>
      </w:r>
      <w:r w:rsidRPr="00C4201B">
        <w:t>банка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расчетных</w:t>
      </w:r>
      <w:r w:rsidR="00C4201B" w:rsidRPr="00C4201B">
        <w:t xml:space="preserve"> </w:t>
      </w:r>
      <w:r w:rsidRPr="00C4201B">
        <w:t>подразделениях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последних</w:t>
      </w:r>
      <w:r w:rsidR="00C4201B" w:rsidRPr="00C4201B">
        <w:t xml:space="preserve"> </w:t>
      </w:r>
      <w:r w:rsidRPr="00C4201B">
        <w:t>90</w:t>
      </w:r>
      <w:r w:rsidR="00C4201B" w:rsidRPr="00C4201B">
        <w:t xml:space="preserve"> </w:t>
      </w:r>
      <w:r w:rsidRPr="00C4201B">
        <w:t>календарных</w:t>
      </w:r>
      <w:r w:rsidR="00C4201B" w:rsidRPr="00C4201B">
        <w:t xml:space="preserve"> </w:t>
      </w:r>
      <w:r w:rsidRPr="00C4201B">
        <w:t>дней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учитываемые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разделе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Блокировано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составляют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залоговый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портфель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Залоговый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портфель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формируется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принципу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отбора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имеющих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минимальный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минимальную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рыночную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стоимость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участия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направляют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Экономическое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Управление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17</w:t>
      </w:r>
      <w:r w:rsidR="00C4201B" w:rsidRPr="00C4201B">
        <w:rPr>
          <w:lang w:val="ru-RU"/>
        </w:rPr>
        <w:t>.0</w:t>
      </w:r>
      <w:r w:rsidRPr="00C4201B">
        <w:rPr>
          <w:lang w:val="ru-RU"/>
        </w:rPr>
        <w:t>0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московского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времени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заявку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наличии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необходимого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допускает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аукциону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уполномоченное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подразделение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формирует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залоговый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портфель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осуществляются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действия</w:t>
      </w:r>
      <w:r w:rsidR="00C4201B" w:rsidRPr="00C4201B">
        <w:rPr>
          <w:lang w:val="ru-RU"/>
        </w:rPr>
        <w:t xml:space="preserve">: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10</w:t>
      </w:r>
      <w:r w:rsidR="00C4201B" w:rsidRPr="00C4201B">
        <w:rPr>
          <w:lang w:val="ru-RU"/>
        </w:rPr>
        <w:t>.0</w:t>
      </w:r>
      <w:r w:rsidRPr="00C4201B">
        <w:rPr>
          <w:lang w:val="ru-RU"/>
        </w:rPr>
        <w:t>0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московского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времени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комитет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анализирует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поступившие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заявки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принимает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окончательное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выставленного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данный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Кредитный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должен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завершен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11</w:t>
      </w:r>
      <w:r w:rsidR="00C4201B" w:rsidRPr="00C4201B">
        <w:rPr>
          <w:lang w:val="ru-RU"/>
        </w:rPr>
        <w:t>.0</w:t>
      </w:r>
      <w:r w:rsidRPr="00C4201B">
        <w:rPr>
          <w:lang w:val="ru-RU"/>
        </w:rPr>
        <w:t>0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московского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времени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итогам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заявки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удовлетворены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уполномоченное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подразделение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подготавливает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направляет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Депозитарий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поручения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депо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открытие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разделов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Блокировано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>
        <w:rPr>
          <w:lang w:val="ru-RU"/>
        </w:rPr>
        <w:t>"</w:t>
      </w:r>
      <w:r w:rsidRPr="00C4201B">
        <w:rPr>
          <w:lang w:val="ru-RU"/>
        </w:rPr>
        <w:t>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также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Блокировано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После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публикует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его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итоги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указанием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отсечения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Вестнике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Погашение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уплата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производятся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путем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направления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A30D74">
        <w:rPr>
          <w:lang w:val="ru-RU"/>
        </w:rPr>
        <w:t>-</w:t>
      </w:r>
      <w:r w:rsidRPr="00C4201B">
        <w:rPr>
          <w:lang w:val="ru-RU"/>
        </w:rPr>
        <w:t>заемщиком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двух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поручений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одного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уплату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другого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).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очередь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уплачиваются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кредиту,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затем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сумма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долга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Уполномоченное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подразделение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основании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информации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итогам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прошедшего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подготавливает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направляет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Депозитарий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поручения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закрытие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разделов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Блокировано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погасивших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неисполнении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отсрочка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платежа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производится,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реализует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заложенные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Залог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выставляется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продажу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следующий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рабочий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день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счет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выручки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реализации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заложенных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первую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очередь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возмещаются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расходы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связанные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реализацией,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затем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задолженность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задолженность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долга,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последнюю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очередь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сумма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неустойки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пени</w:t>
      </w:r>
      <w:r w:rsidR="00C4201B" w:rsidRPr="00C4201B">
        <w:rPr>
          <w:lang w:val="ru-RU"/>
        </w:rPr>
        <w:t xml:space="preserve">). </w:t>
      </w:r>
      <w:r w:rsidRPr="00C4201B">
        <w:rPr>
          <w:lang w:val="ru-RU"/>
        </w:rPr>
        <w:t>Пеня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начисляется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просроченного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основного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долга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каждый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календарный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просрочки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размере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0,3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рефинансирова</w:t>
      </w:r>
      <w:r w:rsidRPr="00C4201B">
        <w:rPr>
          <w:lang w:val="ru-RU"/>
        </w:rPr>
        <w:t>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деленной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фактическое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число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текущем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году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365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366</w:t>
      </w:r>
      <w:r w:rsidR="00C4201B" w:rsidRPr="00C4201B">
        <w:rPr>
          <w:lang w:val="ru-RU"/>
        </w:rPr>
        <w:t>).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4201B">
          <w:rPr>
            <w:lang w:val="ru-RU"/>
          </w:rPr>
          <w:t>1998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проводиться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еженедельно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понедельникам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четвергам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"</w:t>
      </w:r>
      <w:r w:rsidRPr="00C4201B">
        <w:rPr>
          <w:lang w:val="ru-RU"/>
        </w:rPr>
        <w:t>американскому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способу</w:t>
      </w:r>
      <w:r w:rsidR="00C4201B" w:rsidRPr="00C4201B">
        <w:rPr>
          <w:lang w:val="ru-RU"/>
        </w:rPr>
        <w:t>".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Начиная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27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августа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4201B">
          <w:rPr>
            <w:lang w:val="ru-RU"/>
          </w:rPr>
          <w:t>1998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банки,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имевшие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возможность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Pr="00C4201B">
        <w:rPr>
          <w:lang w:val="ru-RU"/>
        </w:rPr>
        <w:t>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допускались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участию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Начиная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октября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4201B">
          <w:rPr>
            <w:lang w:val="ru-RU"/>
          </w:rPr>
          <w:t>1998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., </w:t>
      </w: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предоставлялись,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ломбардные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аукционы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признавались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несостоявшимися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Основные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причины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такого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положения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подача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заявок,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содержащих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устраивал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отсутствие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заявок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КБ</w:t>
      </w:r>
      <w:r w:rsidR="00C4201B" w:rsidRPr="00C4201B">
        <w:rPr>
          <w:lang w:val="ru-RU"/>
        </w:rPr>
        <w:t>.</w:t>
      </w:r>
    </w:p>
    <w:p w:rsidR="00116594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"</w:t>
      </w:r>
      <w:r w:rsidRPr="00C4201B">
        <w:rPr>
          <w:lang w:val="ru-RU"/>
        </w:rPr>
        <w:t>овернайт</w:t>
      </w:r>
      <w:r w:rsidR="00C4201B" w:rsidRPr="00C4201B">
        <w:rPr>
          <w:lang w:val="ru-RU"/>
        </w:rPr>
        <w:t>"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Занимают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наибольший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удельный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Краткосрочные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корректировки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положения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если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проблемы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возникли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результате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обстоятельств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C4201B">
        <w:t>резкого,</w:t>
      </w:r>
      <w:r w:rsidR="00C4201B" w:rsidRPr="00C4201B">
        <w:t xml:space="preserve"> </w:t>
      </w:r>
      <w:r w:rsidRPr="00C4201B">
        <w:t>непредсказуемого</w:t>
      </w:r>
      <w:r w:rsidR="00C4201B" w:rsidRPr="00C4201B">
        <w:t xml:space="preserve"> </w:t>
      </w:r>
      <w:r w:rsidRPr="00C4201B">
        <w:t>уменьшения</w:t>
      </w:r>
      <w:r w:rsidR="00C4201B" w:rsidRPr="00C4201B">
        <w:t xml:space="preserve"> </w:t>
      </w:r>
      <w:r w:rsidRPr="00C4201B">
        <w:t>депозитов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C4201B">
        <w:t>возникновения</w:t>
      </w:r>
      <w:r w:rsidR="00C4201B" w:rsidRPr="00C4201B">
        <w:t xml:space="preserve"> </w:t>
      </w:r>
      <w:r w:rsidRPr="00C4201B">
        <w:t>временных</w:t>
      </w:r>
      <w:r w:rsidR="00C4201B" w:rsidRPr="00C4201B">
        <w:t xml:space="preserve"> </w:t>
      </w:r>
      <w:r w:rsidRPr="00C4201B">
        <w:t>трудностей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получении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обычных</w:t>
      </w:r>
      <w:r w:rsidR="00C4201B" w:rsidRPr="00C4201B">
        <w:t xml:space="preserve"> </w:t>
      </w:r>
      <w:r w:rsidRPr="00C4201B">
        <w:t>источников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C4201B">
        <w:t>повышенного</w:t>
      </w:r>
      <w:r w:rsidR="00C4201B" w:rsidRPr="00C4201B">
        <w:t xml:space="preserve"> </w:t>
      </w:r>
      <w:r w:rsidRPr="00C4201B">
        <w:t>спроса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банковские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периоды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="00C4201B">
        <w:t>"</w:t>
      </w:r>
      <w:r w:rsidRPr="00C4201B">
        <w:t>голода</w:t>
      </w:r>
      <w:r w:rsidR="00C4201B">
        <w:t>"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C4201B">
        <w:t>особых</w:t>
      </w:r>
      <w:r w:rsidR="00C4201B" w:rsidRPr="00C4201B">
        <w:t xml:space="preserve"> </w:t>
      </w:r>
      <w:r w:rsidRPr="00C4201B">
        <w:t>обстоятельств,</w:t>
      </w:r>
      <w:r w:rsidR="00C4201B" w:rsidRPr="00C4201B">
        <w:t xml:space="preserve"> </w:t>
      </w:r>
      <w:r w:rsidRPr="00C4201B">
        <w:t>оказывающих</w:t>
      </w:r>
      <w:r w:rsidR="00C4201B" w:rsidRPr="00C4201B">
        <w:t xml:space="preserve"> </w:t>
      </w:r>
      <w:r w:rsidRPr="00C4201B">
        <w:t>влияние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финансовое</w:t>
      </w:r>
      <w:r w:rsidR="00C4201B" w:rsidRPr="00C4201B">
        <w:t xml:space="preserve"> </w:t>
      </w:r>
      <w:r w:rsidRPr="00C4201B">
        <w:t>состояние</w:t>
      </w:r>
      <w:r w:rsidR="00C4201B" w:rsidRPr="00C4201B">
        <w:t xml:space="preserve"> </w:t>
      </w:r>
      <w:r w:rsidRPr="00C4201B">
        <w:t>банка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Корректирующие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запрещается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использовать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осуществления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спекулятивных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: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приобретение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задолженности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частным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кредиторам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др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Подобные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гарантию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преимущественно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государственных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начиная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19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июня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4201B">
          <w:rPr>
            <w:lang w:val="ru-RU"/>
          </w:rPr>
          <w:t>1998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Получить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могут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расположенные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регионах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современной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системой,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позволяет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осуществлять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поступлений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текущего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операционного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дня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Предоставляется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путем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списания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корсчета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Цель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 xml:space="preserve">" - </w:t>
      </w:r>
      <w:r w:rsidRPr="00C4201B">
        <w:rPr>
          <w:lang w:val="ru-RU"/>
        </w:rPr>
        <w:t>обеспечение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бесперебойного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функционирования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расчетов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Такие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которыми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подписан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генеральный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договор,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предусматривающий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право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получение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Основания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C4201B">
        <w:t>наличие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конце</w:t>
      </w:r>
      <w:r w:rsidR="00C4201B" w:rsidRPr="00C4201B">
        <w:t xml:space="preserve"> </w:t>
      </w:r>
      <w:r w:rsidRPr="00C4201B">
        <w:t>операционного</w:t>
      </w:r>
      <w:r w:rsidR="00C4201B" w:rsidRPr="00C4201B">
        <w:t xml:space="preserve"> </w:t>
      </w:r>
      <w:r w:rsidRPr="00C4201B">
        <w:t>дня</w:t>
      </w:r>
      <w:r w:rsidR="00C4201B" w:rsidRPr="00C4201B">
        <w:t xml:space="preserve"> </w:t>
      </w:r>
      <w:r w:rsidRPr="00C4201B">
        <w:t>неисполненных</w:t>
      </w:r>
      <w:r w:rsidR="00C4201B" w:rsidRPr="00C4201B">
        <w:t xml:space="preserve"> </w:t>
      </w:r>
      <w:r w:rsidRPr="00C4201B">
        <w:t>платежных</w:t>
      </w:r>
      <w:r w:rsidR="00C4201B" w:rsidRPr="00C4201B">
        <w:t xml:space="preserve"> </w:t>
      </w:r>
      <w:r w:rsidRPr="00C4201B">
        <w:t>документов</w:t>
      </w:r>
      <w:r w:rsidR="00C4201B" w:rsidRPr="00C4201B">
        <w:t xml:space="preserve"> </w:t>
      </w:r>
      <w:r w:rsidRPr="00C4201B">
        <w:t>и/или</w:t>
      </w:r>
      <w:r w:rsidR="00C4201B" w:rsidRPr="00C4201B">
        <w:t xml:space="preserve"> </w:t>
      </w:r>
      <w:r w:rsidRPr="00C4201B">
        <w:t>наличие</w:t>
      </w:r>
      <w:r w:rsidR="00C4201B" w:rsidRPr="00C4201B">
        <w:t xml:space="preserve"> </w:t>
      </w:r>
      <w:r w:rsidRPr="00C4201B">
        <w:t>непогашенного</w:t>
      </w:r>
      <w:r w:rsidR="00C4201B" w:rsidRPr="00C4201B">
        <w:t xml:space="preserve"> </w:t>
      </w:r>
      <w:r w:rsidRPr="00C4201B">
        <w:t>внутридневного</w:t>
      </w:r>
      <w:r w:rsidR="00C4201B" w:rsidRPr="00C4201B">
        <w:t xml:space="preserve"> </w:t>
      </w:r>
      <w:r w:rsidRPr="00C4201B">
        <w:t>кредита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C4201B">
        <w:t>наличие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момент</w:t>
      </w:r>
      <w:r w:rsidR="00C4201B" w:rsidRPr="00C4201B">
        <w:t xml:space="preserve"> </w:t>
      </w:r>
      <w:r w:rsidRPr="00C4201B">
        <w:t>предоставления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учитываемых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разделе</w:t>
      </w:r>
      <w:r w:rsidR="00C4201B" w:rsidRPr="00C4201B">
        <w:t xml:space="preserve"> </w:t>
      </w:r>
      <w:r w:rsidR="00C4201B">
        <w:t>"</w:t>
      </w:r>
      <w:r w:rsidRPr="00C4201B">
        <w:t>Блокировано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>
        <w:t>"</w:t>
      </w:r>
      <w:r w:rsidR="00C4201B" w:rsidRPr="00C4201B">
        <w:t xml:space="preserve"> </w:t>
      </w:r>
      <w:r w:rsidRPr="00C4201B">
        <w:t>своего</w:t>
      </w:r>
      <w:r w:rsidR="00C4201B" w:rsidRPr="00C4201B">
        <w:t xml:space="preserve"> </w:t>
      </w:r>
      <w:r w:rsidRPr="00C4201B">
        <w:t>счета</w:t>
      </w:r>
      <w:r w:rsidR="00C4201B" w:rsidRPr="00C4201B">
        <w:t xml:space="preserve"> </w:t>
      </w:r>
      <w:r w:rsidRPr="00C4201B">
        <w:t>депо,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которых</w:t>
      </w:r>
      <w:r w:rsidR="00C4201B" w:rsidRPr="00C4201B">
        <w:t xml:space="preserve"> </w:t>
      </w:r>
      <w:r w:rsidRPr="00C4201B">
        <w:t>достаточна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определенной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="00C4201B">
        <w:t>"</w:t>
      </w:r>
      <w:r w:rsidRPr="00C4201B">
        <w:t>овернайт</w:t>
      </w:r>
      <w:r w:rsidR="00C4201B">
        <w:t>"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учетом</w:t>
      </w:r>
      <w:r w:rsidR="00C4201B" w:rsidRPr="00C4201B">
        <w:t xml:space="preserve"> </w:t>
      </w:r>
      <w:r w:rsidRPr="00C4201B">
        <w:t>начисленных</w:t>
      </w:r>
      <w:r w:rsidR="00C4201B" w:rsidRPr="00C4201B">
        <w:t xml:space="preserve"> </w:t>
      </w:r>
      <w:r w:rsidRPr="00C4201B">
        <w:t>процентов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нему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Инициатором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выдачи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Документами,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подтверждающими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факт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банку,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C4201B">
        <w:t>выписки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корреспондентскому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ссудному</w:t>
      </w:r>
      <w:r w:rsidR="00C4201B" w:rsidRPr="00C4201B">
        <w:t xml:space="preserve"> </w:t>
      </w:r>
      <w:r w:rsidRPr="00C4201B">
        <w:t>счетам</w:t>
      </w:r>
      <w:r w:rsidR="00C4201B" w:rsidRPr="00C4201B">
        <w:t xml:space="preserve"> </w:t>
      </w:r>
      <w:r w:rsidRPr="00C4201B">
        <w:t>данного</w:t>
      </w:r>
      <w:r w:rsidR="00C4201B" w:rsidRPr="00C4201B">
        <w:t xml:space="preserve"> </w:t>
      </w:r>
      <w:r w:rsidRPr="00C4201B">
        <w:t>банка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C4201B">
        <w:t>оформленное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подписанное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извещение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Размер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процентных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кредитам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овернайт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устанавливается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Советом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директоров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официально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публикуется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="00C4201B">
        <w:rPr>
          <w:lang w:val="ru-RU"/>
        </w:rPr>
        <w:t>"</w:t>
      </w:r>
      <w:r w:rsidRPr="00C4201B">
        <w:rPr>
          <w:lang w:val="ru-RU"/>
        </w:rPr>
        <w:t>Вестнике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>
        <w:rPr>
          <w:lang w:val="ru-RU"/>
        </w:rPr>
        <w:t>"</w:t>
      </w:r>
      <w:r w:rsidR="00C4201B" w:rsidRPr="00C4201B">
        <w:rPr>
          <w:lang w:val="ru-RU"/>
        </w:rPr>
        <w:t>.</w:t>
      </w:r>
    </w:p>
    <w:p w:rsidR="00116594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Внутридневные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Внутридневные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призваны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обеспечить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бесперебойное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функционирование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платежной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системы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Они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обеспеченными,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пользующиеся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данными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кредитами,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должны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отвечать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установленным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критериям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C4201B">
        <w:t>генеральным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договором</w:t>
      </w:r>
      <w:r w:rsidR="00C4201B" w:rsidRPr="00C4201B">
        <w:t xml:space="preserve"> </w:t>
      </w:r>
      <w:r w:rsidRPr="00C4201B">
        <w:t>должно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предусмотрено</w:t>
      </w:r>
      <w:r w:rsidR="00C4201B" w:rsidRPr="00C4201B">
        <w:t xml:space="preserve"> </w:t>
      </w:r>
      <w:r w:rsidRPr="00C4201B">
        <w:t>предоставление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минимум</w:t>
      </w:r>
      <w:r w:rsidR="00C4201B" w:rsidRPr="00C4201B">
        <w:t xml:space="preserve"> </w:t>
      </w:r>
      <w:r w:rsidRPr="00C4201B">
        <w:t>двух</w:t>
      </w:r>
      <w:r w:rsidR="00C4201B" w:rsidRPr="00C4201B">
        <w:t xml:space="preserve"> </w:t>
      </w:r>
      <w:r w:rsidRPr="00C4201B">
        <w:t>видов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: </w:t>
      </w:r>
      <w:r w:rsidRPr="00C4201B">
        <w:t>внутридневных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="00C4201B">
        <w:t>"</w:t>
      </w:r>
      <w:r w:rsidRPr="00C4201B">
        <w:t>овернайт</w:t>
      </w:r>
      <w:r w:rsidR="00C4201B">
        <w:t>"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C4201B">
        <w:t>рыночная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заблокированных</w:t>
      </w:r>
      <w:r w:rsidR="00C4201B" w:rsidRPr="00C4201B">
        <w:t xml:space="preserve"> </w:t>
      </w:r>
      <w:r w:rsidRPr="00C4201B">
        <w:t>ценных</w:t>
      </w:r>
      <w:r w:rsidR="00C4201B" w:rsidRPr="00C4201B">
        <w:t xml:space="preserve"> </w:t>
      </w:r>
      <w:r w:rsidRPr="00C4201B">
        <w:t>бумаг,</w:t>
      </w:r>
      <w:r w:rsidR="00C4201B" w:rsidRPr="00C4201B">
        <w:t xml:space="preserve"> </w:t>
      </w:r>
      <w:r w:rsidRPr="00C4201B">
        <w:t>скорректированная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соответствующий</w:t>
      </w:r>
      <w:r w:rsidR="00C4201B" w:rsidRPr="00C4201B">
        <w:t xml:space="preserve"> </w:t>
      </w:r>
      <w:r w:rsidRPr="00C4201B">
        <w:t>поправочный</w:t>
      </w:r>
      <w:r w:rsidR="00C4201B" w:rsidRPr="00C4201B">
        <w:t xml:space="preserve"> </w:t>
      </w:r>
      <w:r w:rsidRPr="00C4201B">
        <w:t>коэффициент,</w:t>
      </w:r>
      <w:r w:rsidR="00C4201B" w:rsidRPr="00C4201B">
        <w:t xml:space="preserve"> </w:t>
      </w:r>
      <w:r w:rsidRPr="00C4201B">
        <w:t>должна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достаточна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запрашиваемой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внутридневного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уплаты</w:t>
      </w:r>
      <w:r w:rsidR="00C4201B" w:rsidRPr="00C4201B">
        <w:t xml:space="preserve"> </w:t>
      </w:r>
      <w:r w:rsidRPr="00C4201B">
        <w:t>процентов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Внутридневные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предоставляются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расположенным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регионах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валовой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непрерывной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порейсовой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обработкой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платежных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документов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операционного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дня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Основание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выдачи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неисполненные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платежные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документы,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предъявленные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корсчету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течение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операционного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дня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Документом,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подтверждающим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факт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предоставления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внутридневного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промежуточная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выписка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состоянии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корсчета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свидетельствующая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наличии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внутридневного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дебетового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сальдо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пределах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Внутридневной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может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погашен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текущего</w:t>
      </w:r>
      <w:r w:rsidR="00C4201B" w:rsidRPr="00C4201B">
        <w:t xml:space="preserve"> </w:t>
      </w:r>
      <w:r w:rsidRPr="00C4201B">
        <w:t>операционного</w:t>
      </w:r>
      <w:r w:rsidR="00C4201B" w:rsidRPr="00C4201B">
        <w:t xml:space="preserve"> </w:t>
      </w:r>
      <w:r w:rsidRPr="00C4201B">
        <w:t>дня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поступлений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корсчет</w:t>
      </w:r>
      <w:r w:rsidR="00C4201B" w:rsidRPr="00C4201B">
        <w:t xml:space="preserve"> </w:t>
      </w:r>
      <w:r w:rsidRPr="00C4201B">
        <w:t>банка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C4201B">
        <w:t>при</w:t>
      </w:r>
      <w:r w:rsidR="00C4201B" w:rsidRPr="00C4201B">
        <w:t xml:space="preserve"> </w:t>
      </w:r>
      <w:r w:rsidRPr="00C4201B">
        <w:t>невосполнении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недостатка</w:t>
      </w:r>
      <w:r w:rsidR="00C4201B" w:rsidRPr="00C4201B">
        <w:t xml:space="preserve"> </w:t>
      </w:r>
      <w:r w:rsidRPr="00C4201B">
        <w:t>средств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корсчете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завершения</w:t>
      </w:r>
      <w:r w:rsidR="00C4201B" w:rsidRPr="00C4201B">
        <w:t xml:space="preserve"> </w:t>
      </w:r>
      <w:r w:rsidRPr="00C4201B">
        <w:t>расчетов</w:t>
      </w:r>
      <w:r w:rsidR="00C4201B" w:rsidRPr="00C4201B">
        <w:t xml:space="preserve"> </w:t>
      </w:r>
      <w:r w:rsidRPr="00C4201B">
        <w:t>текущего</w:t>
      </w:r>
      <w:r w:rsidR="00C4201B" w:rsidRPr="00C4201B">
        <w:t xml:space="preserve"> </w:t>
      </w:r>
      <w:r w:rsidRPr="00C4201B">
        <w:t>дня</w:t>
      </w:r>
      <w:r w:rsidR="00C4201B" w:rsidRPr="00C4201B">
        <w:t xml:space="preserve"> </w:t>
      </w:r>
      <w:r w:rsidRPr="00C4201B">
        <w:t>переоформляется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"</w:t>
      </w:r>
      <w:r w:rsidRPr="00C4201B">
        <w:t>овернайт</w:t>
      </w:r>
      <w:r w:rsidR="00C4201B" w:rsidRPr="00C4201B">
        <w:t>".</w:t>
      </w:r>
    </w:p>
    <w:p w:rsidR="00C4201B" w:rsidRDefault="00C4201B" w:rsidP="00C4201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</w:p>
    <w:p w:rsidR="00116594" w:rsidRDefault="00C4201B" w:rsidP="00C4201B">
      <w:pPr>
        <w:pStyle w:val="1"/>
      </w:pPr>
      <w:bookmarkStart w:id="24" w:name="_Toc286860723"/>
      <w:r w:rsidRPr="00C4201B">
        <w:t xml:space="preserve">2.5 </w:t>
      </w:r>
      <w:r w:rsidR="00116594" w:rsidRPr="00C4201B">
        <w:t>Сущность</w:t>
      </w:r>
      <w:r w:rsidRPr="00C4201B">
        <w:t xml:space="preserve"> </w:t>
      </w:r>
      <w:r w:rsidR="00116594" w:rsidRPr="00C4201B">
        <w:t>и</w:t>
      </w:r>
      <w:r w:rsidRPr="00C4201B">
        <w:t xml:space="preserve"> </w:t>
      </w:r>
      <w:r w:rsidR="00116594" w:rsidRPr="00C4201B">
        <w:t>значение</w:t>
      </w:r>
      <w:r w:rsidRPr="00C4201B">
        <w:t xml:space="preserve"> </w:t>
      </w:r>
      <w:r w:rsidR="00116594" w:rsidRPr="00C4201B">
        <w:t>учетных</w:t>
      </w:r>
      <w:r w:rsidRPr="00C4201B">
        <w:t xml:space="preserve"> (</w:t>
      </w:r>
      <w:r w:rsidR="00116594" w:rsidRPr="00C4201B">
        <w:t>дисконтных</w:t>
      </w:r>
      <w:r w:rsidRPr="00C4201B">
        <w:t xml:space="preserve">) </w:t>
      </w:r>
      <w:r w:rsidR="00116594" w:rsidRPr="00C4201B">
        <w:t>кредитов</w:t>
      </w:r>
      <w:r w:rsidRPr="00C4201B">
        <w:t xml:space="preserve"> </w:t>
      </w:r>
      <w:r w:rsidR="00116594" w:rsidRPr="00C4201B">
        <w:t>ЦБ</w:t>
      </w:r>
      <w:bookmarkEnd w:id="24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Учетные</w:t>
      </w:r>
      <w:r w:rsidR="00C4201B" w:rsidRPr="00C4201B">
        <w:rPr>
          <w:lang w:val="ru-RU"/>
        </w:rPr>
        <w:t xml:space="preserve"> (</w:t>
      </w:r>
      <w:r w:rsidRPr="00C4201B">
        <w:rPr>
          <w:lang w:val="ru-RU"/>
        </w:rPr>
        <w:t>дисконтные</w:t>
      </w:r>
      <w:r w:rsidR="00C4201B" w:rsidRPr="00C4201B">
        <w:rPr>
          <w:lang w:val="ru-RU"/>
        </w:rPr>
        <w:t xml:space="preserve">) </w:t>
      </w:r>
      <w:r w:rsidRPr="00C4201B">
        <w:rPr>
          <w:lang w:val="ru-RU"/>
        </w:rPr>
        <w:t>кредиты,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являющиеся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методов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рефинансирования,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это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покупка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Центральным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кредитно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банковских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учреждений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истечения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срока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Операции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предприятий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могут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использованы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для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различных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отраслей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Данный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метод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способствует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сокращению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потребностей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предприятий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оборотных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средствах,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эффективному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развитию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производства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Ставка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обычно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выше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залоговым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кредитам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Смысл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дисконтной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политики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путем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изменения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условий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влиять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ситуацию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финансовом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рынке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зависимости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задач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денежно</w:t>
      </w:r>
      <w:r w:rsidR="00A30D74">
        <w:rPr>
          <w:lang w:val="ru-RU"/>
        </w:rPr>
        <w:t>-</w:t>
      </w:r>
      <w:r w:rsidRPr="00C4201B">
        <w:rPr>
          <w:lang w:val="ru-RU"/>
        </w:rPr>
        <w:t>кредитной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политики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уровень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понижается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повышении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уровня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расширяется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ограничении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контингента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вынуждены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обращаться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более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дорогим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источникам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кредитования,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что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означает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снижение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кредитного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потенциала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удорожание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ограничении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объема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определенных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ценных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бумаг,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принимаемых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переучету,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ЦБ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снижает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целом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потенциал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КБ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начале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90х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годов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одной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из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острых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проблем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стали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неплатежи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Переучет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предполагалось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использовать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как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инструмент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рефинансирования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коммерческих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целях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регулирования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их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ликвидности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Однако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вексельный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рынок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находился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стадии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становления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Факторы,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противодействующие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применению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кредитов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C4201B">
        <w:t>неразвитость</w:t>
      </w:r>
      <w:r w:rsidR="00C4201B" w:rsidRPr="00C4201B">
        <w:t xml:space="preserve"> </w:t>
      </w:r>
      <w:r w:rsidRPr="00C4201B">
        <w:t>вексельного</w:t>
      </w:r>
      <w:r w:rsidR="00C4201B" w:rsidRPr="00C4201B">
        <w:t xml:space="preserve"> </w:t>
      </w:r>
      <w:r w:rsidRPr="00C4201B">
        <w:t>рынка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C4201B">
        <w:t>заполненность</w:t>
      </w:r>
      <w:r w:rsidR="00C4201B" w:rsidRPr="00C4201B">
        <w:t xml:space="preserve"> </w:t>
      </w:r>
      <w:r w:rsidRPr="00C4201B">
        <w:t>рынка</w:t>
      </w:r>
      <w:r w:rsidR="00C4201B" w:rsidRPr="00C4201B">
        <w:t xml:space="preserve"> "</w:t>
      </w:r>
      <w:r w:rsidRPr="00C4201B">
        <w:t>дружескими</w:t>
      </w:r>
      <w:r w:rsidR="00C4201B" w:rsidRPr="00C4201B">
        <w:t>"</w:t>
      </w:r>
      <w:r w:rsidRPr="00C4201B">
        <w:t>,</w:t>
      </w:r>
      <w:r w:rsidR="00C4201B" w:rsidRPr="00C4201B">
        <w:t xml:space="preserve"> "</w:t>
      </w:r>
      <w:r w:rsidRPr="00C4201B">
        <w:t>бронзовыми</w:t>
      </w:r>
      <w:r w:rsidR="00C4201B" w:rsidRPr="00C4201B">
        <w:t xml:space="preserve">" </w:t>
      </w:r>
      <w:r w:rsidRPr="00C4201B">
        <w:t>и</w:t>
      </w:r>
      <w:r w:rsidR="00C4201B" w:rsidRPr="00C4201B">
        <w:t xml:space="preserve"> </w:t>
      </w:r>
      <w:r w:rsidRPr="00C4201B">
        <w:t>фальшивыми</w:t>
      </w:r>
      <w:r w:rsidR="00C4201B" w:rsidRPr="00C4201B">
        <w:t xml:space="preserve"> </w:t>
      </w:r>
      <w:r w:rsidRPr="00C4201B">
        <w:t>векселями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C4201B">
        <w:t>высокие</w:t>
      </w:r>
      <w:r w:rsidR="00C4201B" w:rsidRPr="00C4201B">
        <w:t xml:space="preserve"> </w:t>
      </w:r>
      <w:r w:rsidRPr="00C4201B">
        <w:t>требования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предприятиям,</w:t>
      </w:r>
      <w:r w:rsidR="00C4201B" w:rsidRPr="00C4201B">
        <w:t xml:space="preserve"> </w:t>
      </w:r>
      <w:r w:rsidRPr="00C4201B">
        <w:t>выпускающим</w:t>
      </w:r>
      <w:r w:rsidR="00C4201B" w:rsidRPr="00C4201B">
        <w:t xml:space="preserve"> </w:t>
      </w:r>
      <w:r w:rsidRPr="00C4201B">
        <w:t>векселя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C4201B">
        <w:t>отсутствие</w:t>
      </w:r>
      <w:r w:rsidR="00C4201B" w:rsidRPr="00C4201B">
        <w:t xml:space="preserve"> </w:t>
      </w:r>
      <w:r w:rsidRPr="00C4201B">
        <w:t>целостной</w:t>
      </w:r>
      <w:r w:rsidR="00C4201B" w:rsidRPr="00C4201B">
        <w:t xml:space="preserve"> </w:t>
      </w:r>
      <w:r w:rsidRPr="00C4201B">
        <w:t>правовой,</w:t>
      </w:r>
      <w:r w:rsidR="00C4201B" w:rsidRPr="00C4201B">
        <w:t xml:space="preserve"> </w:t>
      </w:r>
      <w:r w:rsidRPr="00C4201B">
        <w:t>организационной,</w:t>
      </w:r>
      <w:r w:rsidR="00C4201B" w:rsidRPr="00C4201B">
        <w:t xml:space="preserve"> </w:t>
      </w:r>
      <w:r w:rsidRPr="00C4201B">
        <w:t>технологической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информационной</w:t>
      </w:r>
      <w:r w:rsidR="00C4201B" w:rsidRPr="00C4201B">
        <w:t xml:space="preserve"> </w:t>
      </w:r>
      <w:r w:rsidRPr="00C4201B">
        <w:t>инфраструктуры</w:t>
      </w:r>
      <w:r w:rsidR="00C4201B" w:rsidRPr="00C4201B">
        <w:t xml:space="preserve"> </w:t>
      </w:r>
      <w:r w:rsidRPr="00C4201B">
        <w:t>цивилизованного</w:t>
      </w:r>
      <w:r w:rsidR="00C4201B" w:rsidRPr="00C4201B">
        <w:t xml:space="preserve"> </w:t>
      </w:r>
      <w:r w:rsidRPr="00C4201B">
        <w:t>вексельного</w:t>
      </w:r>
      <w:r w:rsidR="00C4201B" w:rsidRPr="00C4201B">
        <w:t xml:space="preserve"> </w:t>
      </w:r>
      <w:r w:rsidRPr="00C4201B">
        <w:t>оборота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России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C4201B">
        <w:t>отсутствие</w:t>
      </w:r>
      <w:r w:rsidR="00C4201B" w:rsidRPr="00C4201B">
        <w:t xml:space="preserve"> </w:t>
      </w:r>
      <w:r w:rsidRPr="00C4201B">
        <w:t>законодательной</w:t>
      </w:r>
      <w:r w:rsidR="00C4201B" w:rsidRPr="00C4201B">
        <w:t xml:space="preserve"> </w:t>
      </w:r>
      <w:r w:rsidRPr="00C4201B">
        <w:t>базы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30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декабря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4201B">
          <w:rPr>
            <w:lang w:val="ru-RU"/>
          </w:rPr>
          <w:t>1998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принято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положение</w:t>
      </w:r>
      <w:r w:rsidR="00C4201B" w:rsidRPr="00C4201B">
        <w:rPr>
          <w:lang w:val="ru-RU"/>
        </w:rPr>
        <w:t xml:space="preserve"> "</w:t>
      </w:r>
      <w:r w:rsidRPr="00C4201B">
        <w:rPr>
          <w:lang w:val="ru-RU"/>
        </w:rPr>
        <w:t>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переучетных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" </w:t>
      </w:r>
      <w:r w:rsidRPr="00C4201B">
        <w:rPr>
          <w:lang w:val="ru-RU"/>
        </w:rPr>
        <w:t>№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65П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Целями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проведения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становятся</w:t>
      </w:r>
      <w:r w:rsidR="00C4201B" w:rsidRPr="00C4201B">
        <w:rPr>
          <w:lang w:val="ru-RU"/>
        </w:rPr>
        <w:t>:</w:t>
      </w:r>
    </w:p>
    <w:p w:rsidR="00C4201B" w:rsidRPr="00C4201B" w:rsidRDefault="00116594" w:rsidP="00C4201B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C4201B">
        <w:t>структурная</w:t>
      </w:r>
      <w:r w:rsidR="00C4201B" w:rsidRPr="00C4201B">
        <w:t xml:space="preserve"> </w:t>
      </w:r>
      <w:r w:rsidRPr="00C4201B">
        <w:t>поддержка</w:t>
      </w:r>
      <w:r w:rsidR="00C4201B" w:rsidRPr="00C4201B">
        <w:t xml:space="preserve"> </w:t>
      </w:r>
      <w:r w:rsidRPr="00C4201B">
        <w:t>экономики</w:t>
      </w:r>
      <w:r w:rsidR="00C4201B" w:rsidRPr="00C4201B">
        <w:t xml:space="preserve"> </w:t>
      </w:r>
      <w:r w:rsidRPr="00C4201B">
        <w:t>путем</w:t>
      </w:r>
      <w:r w:rsidR="00C4201B" w:rsidRPr="00C4201B">
        <w:t xml:space="preserve"> </w:t>
      </w:r>
      <w:r w:rsidRPr="00C4201B">
        <w:t>стимулирования</w:t>
      </w:r>
      <w:r w:rsidR="00C4201B" w:rsidRPr="00C4201B">
        <w:t xml:space="preserve"> </w:t>
      </w:r>
      <w:r w:rsidRPr="00C4201B">
        <w:t>банковского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экспортных</w:t>
      </w:r>
      <w:r w:rsidR="00C4201B" w:rsidRPr="00C4201B">
        <w:t xml:space="preserve"> </w:t>
      </w:r>
      <w:r w:rsidRPr="00C4201B">
        <w:t>отраслей</w:t>
      </w:r>
      <w:r w:rsidR="00C4201B" w:rsidRPr="00C4201B">
        <w:t xml:space="preserve"> </w:t>
      </w:r>
      <w:r w:rsidRPr="00C4201B">
        <w:t>промышленности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C4201B">
        <w:t>приток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РФ</w:t>
      </w:r>
      <w:r w:rsidR="00C4201B" w:rsidRPr="00C4201B">
        <w:t xml:space="preserve"> </w:t>
      </w:r>
      <w:r w:rsidRPr="00C4201B">
        <w:t>иностранной</w:t>
      </w:r>
      <w:r w:rsidR="00C4201B" w:rsidRPr="00C4201B">
        <w:t xml:space="preserve"> </w:t>
      </w:r>
      <w:r w:rsidRPr="00C4201B">
        <w:t>валюты</w:t>
      </w:r>
      <w:r w:rsidR="00C4201B">
        <w:t xml:space="preserve"> - </w:t>
      </w:r>
      <w:r w:rsidRPr="00C4201B">
        <w:t>растет</w:t>
      </w:r>
      <w:r w:rsidR="00C4201B" w:rsidRPr="00C4201B">
        <w:t xml:space="preserve"> </w:t>
      </w:r>
      <w:r w:rsidRPr="00C4201B">
        <w:t>валютная</w:t>
      </w:r>
      <w:r w:rsidR="00C4201B" w:rsidRPr="00C4201B">
        <w:t xml:space="preserve"> </w:t>
      </w:r>
      <w:r w:rsidRPr="00C4201B">
        <w:t>выручка,</w:t>
      </w:r>
      <w:r w:rsidR="00C4201B" w:rsidRPr="00C4201B">
        <w:t xml:space="preserve"> </w:t>
      </w:r>
      <w:r w:rsidRPr="00C4201B">
        <w:t>улучшается</w:t>
      </w:r>
      <w:r w:rsidR="00C4201B" w:rsidRPr="00C4201B">
        <w:t xml:space="preserve"> </w:t>
      </w:r>
      <w:r w:rsidRPr="00C4201B">
        <w:t>платежный</w:t>
      </w:r>
      <w:r w:rsidR="00C4201B" w:rsidRPr="00C4201B">
        <w:t xml:space="preserve"> </w:t>
      </w:r>
      <w:r w:rsidRPr="00C4201B">
        <w:t>баланс,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способствует</w:t>
      </w:r>
      <w:r w:rsidR="00C4201B" w:rsidRPr="00C4201B">
        <w:t xml:space="preserve"> </w:t>
      </w:r>
      <w:r w:rsidRPr="00C4201B">
        <w:t>снижению</w:t>
      </w:r>
      <w:r w:rsidR="00C4201B" w:rsidRPr="00C4201B">
        <w:t xml:space="preserve"> </w:t>
      </w:r>
      <w:r w:rsidRPr="00C4201B">
        <w:t>инфляции</w:t>
      </w:r>
      <w:r w:rsidR="00C4201B" w:rsidRPr="00C4201B">
        <w:t>;</w:t>
      </w:r>
    </w:p>
    <w:p w:rsidR="00C4201B" w:rsidRPr="00C4201B" w:rsidRDefault="00116594" w:rsidP="00C4201B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C4201B">
        <w:t>обеспечение</w:t>
      </w:r>
      <w:r w:rsidR="00C4201B" w:rsidRPr="00C4201B">
        <w:t xml:space="preserve"> </w:t>
      </w:r>
      <w:r w:rsidRPr="00C4201B">
        <w:t>поддержания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ликвидности</w:t>
      </w:r>
      <w:r w:rsidR="00C4201B" w:rsidRPr="00C4201B"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Проведение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операций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допускается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пределах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лимитов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Лимит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>
        <w:rPr>
          <w:lang w:val="ru-RU"/>
        </w:rPr>
        <w:t xml:space="preserve"> - </w:t>
      </w:r>
      <w:r w:rsidRPr="00C4201B">
        <w:rPr>
          <w:lang w:val="ru-RU"/>
        </w:rPr>
        <w:t>предельная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сумма,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которая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может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быть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перечислена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Банком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Учетному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при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покупке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у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последнего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векселей</w:t>
      </w:r>
      <w:r w:rsidR="00C4201B" w:rsidRPr="00C4201B">
        <w:rPr>
          <w:lang w:val="ru-RU"/>
        </w:rPr>
        <w:t>.</w:t>
      </w:r>
    </w:p>
    <w:p w:rsidR="00C4201B" w:rsidRPr="00C4201B" w:rsidRDefault="00116594" w:rsidP="00C4201B">
      <w:pPr>
        <w:pStyle w:val="a4"/>
        <w:tabs>
          <w:tab w:val="left" w:pos="726"/>
        </w:tabs>
        <w:rPr>
          <w:lang w:val="ru-RU"/>
        </w:rPr>
      </w:pPr>
      <w:r w:rsidRPr="00C4201B">
        <w:rPr>
          <w:lang w:val="ru-RU"/>
        </w:rPr>
        <w:t>Решением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Совета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директоров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Банка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России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от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13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марта</w:t>
      </w:r>
      <w:r w:rsidR="00C4201B" w:rsidRPr="00C4201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C4201B">
          <w:rPr>
            <w:lang w:val="ru-RU"/>
          </w:rPr>
          <w:t>1999</w:t>
        </w:r>
        <w:r w:rsidR="00C4201B" w:rsidRPr="00C4201B">
          <w:rPr>
            <w:lang w:val="ru-RU"/>
          </w:rPr>
          <w:t xml:space="preserve"> </w:t>
        </w:r>
        <w:r w:rsidRPr="00C4201B">
          <w:rPr>
            <w:lang w:val="ru-RU"/>
          </w:rPr>
          <w:t>г</w:t>
        </w:r>
      </w:smartTag>
      <w:r w:rsidR="00C4201B" w:rsidRPr="00C4201B">
        <w:rPr>
          <w:lang w:val="ru-RU"/>
        </w:rPr>
        <w:t xml:space="preserve">. </w:t>
      </w:r>
      <w:r w:rsidRPr="00C4201B">
        <w:rPr>
          <w:lang w:val="ru-RU"/>
        </w:rPr>
        <w:t>определена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величина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ставки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переучета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в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размере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40%</w:t>
      </w:r>
      <w:r w:rsidR="00C4201B" w:rsidRPr="00C4201B">
        <w:rPr>
          <w:lang w:val="ru-RU"/>
        </w:rPr>
        <w:t xml:space="preserve"> </w:t>
      </w:r>
      <w:r w:rsidRPr="00C4201B">
        <w:rPr>
          <w:lang w:val="ru-RU"/>
        </w:rPr>
        <w:t>годовых</w:t>
      </w:r>
      <w:r w:rsidR="00C4201B" w:rsidRPr="00C4201B">
        <w:rPr>
          <w:lang w:val="ru-RU"/>
        </w:rPr>
        <w:t>.</w:t>
      </w:r>
    </w:p>
    <w:p w:rsidR="00C4201B" w:rsidRDefault="00BF2DAE" w:rsidP="00C4201B">
      <w:pPr>
        <w:pStyle w:val="1"/>
      </w:pPr>
      <w:bookmarkStart w:id="25" w:name="6"/>
      <w:bookmarkEnd w:id="25"/>
      <w:r w:rsidRPr="00C4201B">
        <w:br w:type="page"/>
      </w:r>
      <w:bookmarkStart w:id="26" w:name="_Toc286860724"/>
      <w:r w:rsidR="00885E30" w:rsidRPr="00C4201B">
        <w:t>3</w:t>
      </w:r>
      <w:r w:rsidR="00C4201B" w:rsidRPr="00C4201B">
        <w:t>. Анализ кредитного портфеля банка России</w:t>
      </w:r>
      <w:bookmarkEnd w:id="26"/>
    </w:p>
    <w:p w:rsidR="00C4201B" w:rsidRPr="00C4201B" w:rsidRDefault="00C4201B" w:rsidP="00C4201B">
      <w:pPr>
        <w:rPr>
          <w:lang w:eastAsia="en-US"/>
        </w:rPr>
      </w:pPr>
    </w:p>
    <w:p w:rsidR="00C4201B" w:rsidRDefault="00C4201B" w:rsidP="00C4201B">
      <w:pPr>
        <w:pStyle w:val="1"/>
      </w:pPr>
      <w:bookmarkStart w:id="27" w:name="_Toc286860725"/>
      <w:r w:rsidRPr="00C4201B">
        <w:t xml:space="preserve">3.1 </w:t>
      </w:r>
      <w:r w:rsidR="00885E30" w:rsidRPr="00C4201B">
        <w:t>Объемы</w:t>
      </w:r>
      <w:r w:rsidRPr="00C4201B">
        <w:t xml:space="preserve"> </w:t>
      </w:r>
      <w:r w:rsidR="00885E30" w:rsidRPr="00C4201B">
        <w:t>операций</w:t>
      </w:r>
      <w:r w:rsidRPr="00C4201B">
        <w:t xml:space="preserve"> </w:t>
      </w:r>
      <w:r w:rsidR="00885E30" w:rsidRPr="00C4201B">
        <w:t>кредитования</w:t>
      </w:r>
      <w:bookmarkEnd w:id="27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7674D5" w:rsidP="00C4201B">
      <w:pPr>
        <w:tabs>
          <w:tab w:val="left" w:pos="726"/>
        </w:tabs>
      </w:pPr>
      <w:r w:rsidRPr="00C4201B">
        <w:t>Осуществляя</w:t>
      </w:r>
      <w:r w:rsidR="00C4201B" w:rsidRPr="00C4201B">
        <w:t xml:space="preserve"> </w:t>
      </w:r>
      <w:r w:rsidRPr="00C4201B">
        <w:t>кредитные</w:t>
      </w:r>
      <w:r w:rsidR="00C4201B" w:rsidRPr="00C4201B">
        <w:t xml:space="preserve"> </w:t>
      </w:r>
      <w:r w:rsidRPr="00C4201B">
        <w:t>операции,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стремится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только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объемному</w:t>
      </w:r>
      <w:r w:rsidR="00C4201B" w:rsidRPr="00C4201B">
        <w:t xml:space="preserve"> </w:t>
      </w:r>
      <w:r w:rsidRPr="00C4201B">
        <w:t>росту,</w:t>
      </w:r>
      <w:r w:rsidR="00C4201B" w:rsidRPr="00C4201B">
        <w:t xml:space="preserve"> </w:t>
      </w:r>
      <w:r w:rsidRPr="00C4201B">
        <w:t>но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повышению</w:t>
      </w:r>
      <w:r w:rsidR="00C4201B" w:rsidRPr="00C4201B">
        <w:t xml:space="preserve"> </w:t>
      </w:r>
      <w:r w:rsidRPr="00C4201B">
        <w:t>качества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. </w:t>
      </w:r>
      <w:r w:rsidRPr="00C4201B">
        <w:t>Таким</w:t>
      </w:r>
      <w:r w:rsidR="00C4201B" w:rsidRPr="00C4201B">
        <w:t xml:space="preserve"> </w:t>
      </w:r>
      <w:r w:rsidRPr="00C4201B">
        <w:t>образом,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эффективного</w:t>
      </w:r>
      <w:r w:rsidR="00C4201B" w:rsidRPr="00C4201B">
        <w:t xml:space="preserve"> </w:t>
      </w:r>
      <w:r w:rsidRPr="00C4201B">
        <w:t>управления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портфелем</w:t>
      </w:r>
      <w:r w:rsidR="00C4201B" w:rsidRPr="00C4201B">
        <w:t xml:space="preserve"> </w:t>
      </w:r>
      <w:r w:rsidRPr="00C4201B">
        <w:t>необходим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различным</w:t>
      </w:r>
      <w:r w:rsidR="00C4201B" w:rsidRPr="00C4201B">
        <w:t xml:space="preserve"> </w:t>
      </w:r>
      <w:r w:rsidRPr="00C4201B">
        <w:t>количественным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качественным</w:t>
      </w:r>
      <w:r w:rsidR="00C4201B" w:rsidRPr="00C4201B">
        <w:t xml:space="preserve"> </w:t>
      </w:r>
      <w:r w:rsidRPr="00C4201B">
        <w:t>характеристикам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целом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банку,</w:t>
      </w:r>
      <w:r w:rsidR="00C4201B" w:rsidRPr="00C4201B">
        <w:t xml:space="preserve"> </w:t>
      </w:r>
      <w:r w:rsidRPr="00C4201B">
        <w:t>так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структурным</w:t>
      </w:r>
      <w:r w:rsidR="00C4201B" w:rsidRPr="00C4201B">
        <w:t xml:space="preserve"> </w:t>
      </w:r>
      <w:r w:rsidRPr="00C4201B">
        <w:t>подразделениям</w:t>
      </w:r>
      <w:r w:rsidR="00C4201B" w:rsidRPr="00C4201B">
        <w:t>.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Количественный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предполагает</w:t>
      </w:r>
      <w:r w:rsidR="00C4201B" w:rsidRPr="00C4201B">
        <w:t xml:space="preserve"> </w:t>
      </w:r>
      <w:r w:rsidRPr="00C4201B">
        <w:t>изучение</w:t>
      </w:r>
      <w:r w:rsidR="00C4201B" w:rsidRPr="00C4201B">
        <w:t xml:space="preserve"> </w:t>
      </w:r>
      <w:r w:rsidRPr="00C4201B">
        <w:t>состава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структуры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динамике</w:t>
      </w:r>
      <w:r w:rsidR="00C4201B" w:rsidRPr="00C4201B">
        <w:t xml:space="preserve"> (</w:t>
      </w:r>
      <w:r w:rsidRPr="00C4201B">
        <w:t>за</w:t>
      </w:r>
      <w:r w:rsidR="00C4201B" w:rsidRPr="00C4201B">
        <w:t xml:space="preserve"> </w:t>
      </w:r>
      <w:r w:rsidRPr="00C4201B">
        <w:t>ряд</w:t>
      </w:r>
      <w:r w:rsidR="00C4201B" w:rsidRPr="00C4201B">
        <w:t xml:space="preserve"> </w:t>
      </w:r>
      <w:r w:rsidRPr="00C4201B">
        <w:t>лет,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квартальные</w:t>
      </w:r>
      <w:r w:rsidR="00C4201B" w:rsidRPr="00C4201B">
        <w:t xml:space="preserve"> </w:t>
      </w:r>
      <w:r w:rsidRPr="00C4201B">
        <w:t>даты</w:t>
      </w:r>
      <w:r w:rsidR="00C4201B" w:rsidRPr="00C4201B">
        <w:t xml:space="preserve"> </w:t>
      </w:r>
      <w:r w:rsidRPr="00C4201B">
        <w:t>отчетного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) </w:t>
      </w:r>
      <w:r w:rsidRPr="00C4201B">
        <w:t>по</w:t>
      </w:r>
      <w:r w:rsidR="00C4201B" w:rsidRPr="00C4201B">
        <w:t xml:space="preserve"> </w:t>
      </w:r>
      <w:r w:rsidRPr="00C4201B">
        <w:t>ряду</w:t>
      </w:r>
      <w:r w:rsidR="00C4201B" w:rsidRPr="00C4201B">
        <w:t xml:space="preserve"> </w:t>
      </w:r>
      <w:r w:rsidRPr="00C4201B">
        <w:t>количественных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критериев,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которым</w:t>
      </w:r>
      <w:r w:rsidR="00C4201B" w:rsidRPr="00C4201B">
        <w:t xml:space="preserve"> </w:t>
      </w:r>
      <w:r w:rsidRPr="00C4201B">
        <w:t>относят</w:t>
      </w:r>
      <w:r w:rsidR="00C4201B" w:rsidRPr="00C4201B">
        <w:t>: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объем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структуру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вложений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видам</w:t>
      </w:r>
      <w:r w:rsidR="00C4201B" w:rsidRPr="00C4201B">
        <w:t>;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структуру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вложений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группам</w:t>
      </w:r>
      <w:r w:rsidR="00C4201B" w:rsidRPr="00C4201B">
        <w:t xml:space="preserve"> </w:t>
      </w:r>
      <w:r w:rsidRPr="00C4201B">
        <w:t>кредитополучателей</w:t>
      </w:r>
      <w:r w:rsidR="00C4201B" w:rsidRPr="00C4201B">
        <w:t>;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сроки</w:t>
      </w:r>
      <w:r w:rsidR="00C4201B" w:rsidRPr="00C4201B">
        <w:t xml:space="preserve"> </w:t>
      </w:r>
      <w:r w:rsidRPr="00C4201B">
        <w:t>кредитов</w:t>
      </w:r>
      <w:r w:rsidR="00C4201B" w:rsidRPr="00C4201B">
        <w:t>;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своевременность</w:t>
      </w:r>
      <w:r w:rsidR="00C4201B" w:rsidRPr="00C4201B">
        <w:t xml:space="preserve"> </w:t>
      </w:r>
      <w:r w:rsidRPr="00C4201B">
        <w:t>погашения</w:t>
      </w:r>
      <w:r w:rsidR="00C4201B" w:rsidRPr="00C4201B">
        <w:t xml:space="preserve"> </w:t>
      </w:r>
      <w:r w:rsidRPr="00C4201B">
        <w:t>предоставляемых</w:t>
      </w:r>
      <w:r w:rsidR="00C4201B" w:rsidRPr="00C4201B">
        <w:t xml:space="preserve"> </w:t>
      </w:r>
      <w:r w:rsidRPr="00C4201B">
        <w:t>кредитов</w:t>
      </w:r>
      <w:r w:rsidR="00C4201B" w:rsidRPr="00C4201B">
        <w:t>;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отраслевую</w:t>
      </w:r>
      <w:r w:rsidR="00C4201B" w:rsidRPr="00C4201B">
        <w:t xml:space="preserve"> </w:t>
      </w:r>
      <w:r w:rsidRPr="00C4201B">
        <w:t>принадлежность</w:t>
      </w:r>
      <w:r w:rsidR="00C4201B" w:rsidRPr="00C4201B">
        <w:t>;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виды</w:t>
      </w:r>
      <w:r w:rsidR="00C4201B" w:rsidRPr="00C4201B">
        <w:t xml:space="preserve"> </w:t>
      </w:r>
      <w:r w:rsidRPr="00C4201B">
        <w:t>валют</w:t>
      </w:r>
      <w:r w:rsidR="00C4201B" w:rsidRPr="00C4201B">
        <w:t>;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цену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(</w:t>
      </w:r>
      <w:r w:rsidRPr="00C4201B">
        <w:t>уровень</w:t>
      </w:r>
      <w:r w:rsidR="00C4201B" w:rsidRPr="00C4201B">
        <w:t xml:space="preserve"> </w:t>
      </w:r>
      <w:r w:rsidRPr="00C4201B">
        <w:t>процентных</w:t>
      </w:r>
      <w:r w:rsidR="00C4201B" w:rsidRPr="00C4201B">
        <w:t xml:space="preserve"> </w:t>
      </w:r>
      <w:r w:rsidRPr="00C4201B">
        <w:t>ставок</w:t>
      </w:r>
      <w:r w:rsidR="00C4201B" w:rsidRPr="00C4201B">
        <w:t>).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Такой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позволяет</w:t>
      </w:r>
      <w:r w:rsidR="00C4201B" w:rsidRPr="00C4201B">
        <w:t xml:space="preserve"> </w:t>
      </w:r>
      <w:r w:rsidRPr="00C4201B">
        <w:t>выявить</w:t>
      </w:r>
      <w:r w:rsidR="00C4201B" w:rsidRPr="00C4201B">
        <w:t xml:space="preserve"> </w:t>
      </w:r>
      <w:r w:rsidRPr="00C4201B">
        <w:t>предпочтительные</w:t>
      </w:r>
      <w:r w:rsidR="00C4201B" w:rsidRPr="00C4201B">
        <w:t xml:space="preserve"> </w:t>
      </w:r>
      <w:r w:rsidRPr="00C4201B">
        <w:t>сферы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вложений,</w:t>
      </w:r>
      <w:r w:rsidR="00C4201B" w:rsidRPr="00C4201B">
        <w:t xml:space="preserve"> </w:t>
      </w:r>
      <w:r w:rsidRPr="00C4201B">
        <w:t>тенденции</w:t>
      </w:r>
      <w:r w:rsidR="00C4201B" w:rsidRPr="00C4201B">
        <w:t xml:space="preserve"> </w:t>
      </w:r>
      <w:r w:rsidRPr="00C4201B">
        <w:t>развития,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том</w:t>
      </w:r>
      <w:r w:rsidR="00C4201B" w:rsidRPr="00C4201B">
        <w:t xml:space="preserve"> </w:t>
      </w:r>
      <w:r w:rsidRPr="00C4201B">
        <w:t>числе</w:t>
      </w:r>
      <w:r w:rsidR="00C4201B" w:rsidRPr="00C4201B">
        <w:t xml:space="preserve"> </w:t>
      </w:r>
      <w:r w:rsidRPr="00C4201B">
        <w:t>касательно</w:t>
      </w:r>
      <w:r w:rsidR="00C4201B" w:rsidRPr="00C4201B">
        <w:t xml:space="preserve"> </w:t>
      </w:r>
      <w:r w:rsidRPr="00C4201B">
        <w:t>возвратности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доходности</w:t>
      </w:r>
      <w:r w:rsidR="00C4201B" w:rsidRPr="00C4201B">
        <w:t xml:space="preserve">. </w:t>
      </w:r>
      <w:r w:rsidRPr="00C4201B">
        <w:t>Большое</w:t>
      </w:r>
      <w:r w:rsidR="00C4201B" w:rsidRPr="00C4201B">
        <w:t xml:space="preserve"> </w:t>
      </w:r>
      <w:r w:rsidRPr="00C4201B">
        <w:t>значение</w:t>
      </w:r>
      <w:r w:rsidR="00C4201B" w:rsidRPr="00C4201B">
        <w:t xml:space="preserve"> </w:t>
      </w:r>
      <w:r w:rsidRPr="00C4201B">
        <w:t>имеет</w:t>
      </w:r>
      <w:r w:rsidR="00C4201B" w:rsidRPr="00C4201B">
        <w:t xml:space="preserve"> </w:t>
      </w:r>
      <w:r w:rsidRPr="00C4201B">
        <w:t>сопоставление</w:t>
      </w:r>
      <w:r w:rsidR="00C4201B" w:rsidRPr="00C4201B">
        <w:t xml:space="preserve"> </w:t>
      </w:r>
      <w:r w:rsidRPr="00C4201B">
        <w:t>фактических</w:t>
      </w:r>
      <w:r w:rsidR="00C4201B" w:rsidRPr="00C4201B">
        <w:t xml:space="preserve"> </w:t>
      </w:r>
      <w:r w:rsidRPr="00C4201B">
        <w:t>остатков</w:t>
      </w:r>
      <w:r w:rsidR="00C4201B" w:rsidRPr="00C4201B">
        <w:t xml:space="preserve"> </w:t>
      </w:r>
      <w:r w:rsidRPr="00C4201B">
        <w:t>задолженности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прогнозируемыми,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установленными</w:t>
      </w:r>
      <w:r w:rsidR="00C4201B" w:rsidRPr="00C4201B">
        <w:t xml:space="preserve"> </w:t>
      </w:r>
      <w:r w:rsidRPr="00C4201B">
        <w:t>лимитами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"</w:t>
      </w:r>
      <w:r w:rsidRPr="00C4201B">
        <w:t>кредитными</w:t>
      </w:r>
      <w:r w:rsidR="00C4201B" w:rsidRPr="00C4201B">
        <w:t xml:space="preserve"> </w:t>
      </w:r>
      <w:r w:rsidRPr="00C4201B">
        <w:t>потолками</w:t>
      </w:r>
      <w:r w:rsidR="00C4201B" w:rsidRPr="00C4201B">
        <w:t xml:space="preserve">" </w:t>
      </w:r>
      <w:r w:rsidRPr="00C4201B">
        <w:t>и</w:t>
      </w:r>
      <w:r w:rsidR="00C4201B" w:rsidRPr="00C4201B">
        <w:t xml:space="preserve"> т.д. "</w:t>
      </w:r>
      <w:r w:rsidRPr="00C4201B">
        <w:t>Кредитные</w:t>
      </w:r>
      <w:r w:rsidR="00C4201B" w:rsidRPr="00C4201B">
        <w:t xml:space="preserve"> </w:t>
      </w:r>
      <w:r w:rsidRPr="00C4201B">
        <w:t>потолки</w:t>
      </w:r>
      <w:r w:rsidR="00C4201B" w:rsidRPr="00C4201B">
        <w:t>"</w:t>
      </w:r>
      <w:r w:rsidR="00C4201B">
        <w:t xml:space="preserve"> - </w:t>
      </w:r>
      <w:r w:rsidRPr="00C4201B">
        <w:t>это</w:t>
      </w:r>
      <w:r w:rsidR="00C4201B" w:rsidRPr="00C4201B">
        <w:t xml:space="preserve"> </w:t>
      </w:r>
      <w:r w:rsidRPr="00C4201B">
        <w:t>верхние</w:t>
      </w:r>
      <w:r w:rsidR="00C4201B" w:rsidRPr="00C4201B">
        <w:t xml:space="preserve"> </w:t>
      </w:r>
      <w:r w:rsidRPr="00C4201B">
        <w:t>пределы</w:t>
      </w:r>
      <w:r w:rsidR="00C4201B" w:rsidRPr="00C4201B">
        <w:t xml:space="preserve"> </w:t>
      </w:r>
      <w:r w:rsidRPr="00C4201B">
        <w:t>общей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прироста,</w:t>
      </w:r>
      <w:r w:rsidR="00C4201B" w:rsidRPr="00C4201B">
        <w:t xml:space="preserve"> </w:t>
      </w:r>
      <w:r w:rsidRPr="00C4201B">
        <w:t>устанавливаемые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 (</w:t>
      </w:r>
      <w:r w:rsidRPr="00C4201B">
        <w:t>иногда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индивидуальном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), </w:t>
      </w:r>
      <w:r w:rsidRPr="00C4201B">
        <w:t>либо</w:t>
      </w:r>
      <w:r w:rsidR="00C4201B" w:rsidRPr="00C4201B">
        <w:t xml:space="preserve"> </w:t>
      </w:r>
      <w:r w:rsidRPr="00C4201B">
        <w:t>лимит</w:t>
      </w:r>
      <w:r w:rsidR="00C4201B" w:rsidRPr="00C4201B">
        <w:t xml:space="preserve"> </w:t>
      </w:r>
      <w:r w:rsidRPr="00C4201B">
        <w:t>суммы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количества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выдаваемых</w:t>
      </w:r>
      <w:r w:rsidR="00C4201B" w:rsidRPr="00C4201B">
        <w:t xml:space="preserve"> </w:t>
      </w:r>
      <w:r w:rsidRPr="00C4201B">
        <w:t>одному</w:t>
      </w:r>
      <w:r w:rsidR="00C4201B" w:rsidRPr="00C4201B">
        <w:t xml:space="preserve"> </w:t>
      </w:r>
      <w:r w:rsidRPr="00C4201B">
        <w:t>клиенту</w:t>
      </w:r>
      <w:r w:rsidR="00C4201B" w:rsidRPr="00C4201B">
        <w:t>.</w:t>
      </w:r>
    </w:p>
    <w:p w:rsidR="00C4201B" w:rsidRPr="00C4201B" w:rsidRDefault="007674D5" w:rsidP="00C4201B">
      <w:pPr>
        <w:tabs>
          <w:tab w:val="left" w:pos="726"/>
        </w:tabs>
      </w:pPr>
      <w:r w:rsidRPr="00C4201B">
        <w:t>За</w:t>
      </w:r>
      <w:r w:rsidR="00C4201B" w:rsidRPr="00C4201B">
        <w:t xml:space="preserve"> </w:t>
      </w:r>
      <w:r w:rsidRPr="00C4201B">
        <w:t>количественным</w:t>
      </w:r>
      <w:r w:rsidR="00C4201B" w:rsidRPr="00C4201B">
        <w:t xml:space="preserve"> </w:t>
      </w:r>
      <w:r w:rsidRPr="00C4201B">
        <w:t>анализом</w:t>
      </w:r>
      <w:r w:rsidR="00C4201B" w:rsidRPr="00C4201B">
        <w:t xml:space="preserve"> </w:t>
      </w:r>
      <w:r w:rsidRPr="00C4201B">
        <w:t>следует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качества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. </w:t>
      </w:r>
      <w:r w:rsidRPr="00C4201B">
        <w:t>Сфера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 </w:t>
      </w:r>
      <w:r w:rsidRPr="00C4201B">
        <w:t>кредитополучателя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тип</w:t>
      </w:r>
      <w:r w:rsidR="00C4201B" w:rsidRPr="00C4201B">
        <w:t xml:space="preserve"> </w:t>
      </w:r>
      <w:r w:rsidRPr="00C4201B">
        <w:t>обладают</w:t>
      </w:r>
      <w:r w:rsidR="00C4201B" w:rsidRPr="00C4201B">
        <w:t xml:space="preserve"> </w:t>
      </w:r>
      <w:r w:rsidRPr="00C4201B">
        <w:t>различным</w:t>
      </w:r>
      <w:r w:rsidR="00C4201B" w:rsidRPr="00C4201B">
        <w:t xml:space="preserve"> </w:t>
      </w:r>
      <w:r w:rsidRPr="00C4201B">
        <w:t>риском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определенных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условий,</w:t>
      </w:r>
      <w:r w:rsidR="00C4201B" w:rsidRPr="00C4201B">
        <w:t xml:space="preserve"> </w:t>
      </w:r>
      <w:r w:rsidRPr="00C4201B">
        <w:t>следовательно,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виды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зависимости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целей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оцениваются</w:t>
      </w:r>
      <w:r w:rsidR="00C4201B" w:rsidRPr="00C4201B">
        <w:t xml:space="preserve"> </w:t>
      </w:r>
      <w:r w:rsidRPr="00C4201B">
        <w:t>по</w:t>
      </w:r>
      <w:r w:rsidR="00A30D74">
        <w:t>-</w:t>
      </w:r>
      <w:r w:rsidRPr="00C4201B">
        <w:t>разному,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должно</w:t>
      </w:r>
      <w:r w:rsidR="00C4201B" w:rsidRPr="00C4201B">
        <w:t xml:space="preserve"> </w:t>
      </w:r>
      <w:r w:rsidRPr="00C4201B">
        <w:t>учитываться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изучении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. </w:t>
      </w:r>
      <w:r w:rsidRPr="00C4201B">
        <w:t>Для</w:t>
      </w:r>
      <w:r w:rsidR="00C4201B" w:rsidRPr="00C4201B">
        <w:t xml:space="preserve"> </w:t>
      </w:r>
      <w:r w:rsidRPr="00C4201B">
        <w:t>этого</w:t>
      </w:r>
      <w:r w:rsidR="00C4201B" w:rsidRPr="00C4201B">
        <w:t xml:space="preserve"> </w:t>
      </w:r>
      <w:r w:rsidRPr="00C4201B">
        <w:t>используются</w:t>
      </w:r>
      <w:r w:rsidR="00C4201B" w:rsidRPr="00C4201B">
        <w:t xml:space="preserve"> </w:t>
      </w:r>
      <w:r w:rsidRPr="00C4201B">
        <w:t>различные</w:t>
      </w:r>
      <w:r w:rsidR="00C4201B" w:rsidRPr="00C4201B">
        <w:t xml:space="preserve"> </w:t>
      </w:r>
      <w:r w:rsidRPr="00C4201B">
        <w:t>относительные</w:t>
      </w:r>
      <w:r w:rsidR="00C4201B" w:rsidRPr="00C4201B">
        <w:t xml:space="preserve"> </w:t>
      </w:r>
      <w:r w:rsidRPr="00C4201B">
        <w:t>показатели,</w:t>
      </w:r>
      <w:r w:rsidR="00C4201B" w:rsidRPr="00C4201B">
        <w:t xml:space="preserve"> </w:t>
      </w:r>
      <w:r w:rsidRPr="00C4201B">
        <w:t>рассчитываемые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обороту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определенный</w:t>
      </w:r>
      <w:r w:rsidR="00C4201B" w:rsidRPr="00C4201B">
        <w:t xml:space="preserve"> </w:t>
      </w:r>
      <w:r w:rsidRPr="00C4201B">
        <w:t>период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остатку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определенную</w:t>
      </w:r>
      <w:r w:rsidR="00C4201B" w:rsidRPr="00C4201B">
        <w:t xml:space="preserve"> </w:t>
      </w:r>
      <w:r w:rsidRPr="00C4201B">
        <w:t>дату</w:t>
      </w:r>
      <w:r w:rsidR="00C4201B" w:rsidRPr="00C4201B">
        <w:t xml:space="preserve">. </w:t>
      </w:r>
      <w:r w:rsidRPr="00C4201B">
        <w:t>К</w:t>
      </w:r>
      <w:r w:rsidR="00C4201B" w:rsidRPr="00C4201B">
        <w:t xml:space="preserve"> </w:t>
      </w:r>
      <w:r w:rsidRPr="00C4201B">
        <w:t>ним,</w:t>
      </w:r>
      <w:r w:rsidR="00C4201B" w:rsidRPr="00C4201B">
        <w:t xml:space="preserve"> </w:t>
      </w:r>
      <w:r w:rsidRPr="00C4201B">
        <w:t>например,</w:t>
      </w:r>
      <w:r w:rsidR="00C4201B" w:rsidRPr="00C4201B">
        <w:t xml:space="preserve"> </w:t>
      </w:r>
      <w:r w:rsidRPr="00C4201B">
        <w:t>относят,</w:t>
      </w:r>
      <w:r w:rsidR="00C4201B" w:rsidRPr="00C4201B">
        <w:t xml:space="preserve"> </w:t>
      </w:r>
      <w:r w:rsidRPr="00C4201B">
        <w:t>удельный</w:t>
      </w:r>
      <w:r w:rsidR="00C4201B" w:rsidRPr="00C4201B">
        <w:t xml:space="preserve"> </w:t>
      </w:r>
      <w:r w:rsidRPr="00C4201B">
        <w:t>вес</w:t>
      </w:r>
      <w:r w:rsidR="00C4201B" w:rsidRPr="00C4201B">
        <w:t xml:space="preserve"> </w:t>
      </w:r>
      <w:r w:rsidRPr="00C4201B">
        <w:t>проблемных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во</w:t>
      </w:r>
      <w:r w:rsidR="00C4201B" w:rsidRPr="00C4201B">
        <w:t xml:space="preserve"> </w:t>
      </w:r>
      <w:r w:rsidRPr="00C4201B">
        <w:t>всем</w:t>
      </w:r>
      <w:r w:rsidR="00C4201B" w:rsidRPr="00C4201B">
        <w:t xml:space="preserve"> </w:t>
      </w:r>
      <w:r w:rsidRPr="00C4201B">
        <w:t>валовом</w:t>
      </w:r>
      <w:r w:rsidR="00C4201B" w:rsidRPr="00C4201B">
        <w:t xml:space="preserve"> </w:t>
      </w:r>
      <w:r w:rsidRPr="00C4201B">
        <w:t>клиентском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портфеле</w:t>
      </w:r>
      <w:r w:rsidR="00C4201B" w:rsidRPr="00C4201B">
        <w:t xml:space="preserve">; </w:t>
      </w:r>
      <w:r w:rsidRPr="00C4201B">
        <w:t>отношение</w:t>
      </w:r>
      <w:r w:rsidR="00C4201B" w:rsidRPr="00C4201B">
        <w:t xml:space="preserve"> </w:t>
      </w:r>
      <w:r w:rsidRPr="00C4201B">
        <w:t>просроченной</w:t>
      </w:r>
      <w:r w:rsidR="00C4201B" w:rsidRPr="00C4201B">
        <w:t xml:space="preserve"> </w:t>
      </w:r>
      <w:r w:rsidRPr="00C4201B">
        <w:t>задолженности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акционерному</w:t>
      </w:r>
      <w:r w:rsidR="00C4201B" w:rsidRPr="00C4201B">
        <w:t xml:space="preserve"> </w:t>
      </w:r>
      <w:r w:rsidRPr="00C4201B">
        <w:t>капиталу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др</w:t>
      </w:r>
      <w:r w:rsidR="00C4201B" w:rsidRPr="00C4201B">
        <w:t xml:space="preserve">. </w:t>
      </w:r>
      <w:r w:rsidRPr="00C4201B">
        <w:t>На</w:t>
      </w:r>
      <w:r w:rsidR="00C4201B" w:rsidRPr="00C4201B">
        <w:t xml:space="preserve"> </w:t>
      </w:r>
      <w:r w:rsidRPr="00C4201B">
        <w:t>основе</w:t>
      </w:r>
      <w:r w:rsidR="00C4201B" w:rsidRPr="00C4201B">
        <w:t xml:space="preserve"> </w:t>
      </w:r>
      <w:r w:rsidRPr="00C4201B">
        <w:t>качественной</w:t>
      </w:r>
      <w:r w:rsidR="00C4201B" w:rsidRPr="00C4201B">
        <w:t xml:space="preserve"> </w:t>
      </w:r>
      <w:r w:rsidRPr="00C4201B">
        <w:t>характеристики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дать</w:t>
      </w:r>
      <w:r w:rsidR="00C4201B" w:rsidRPr="00C4201B">
        <w:t xml:space="preserve"> </w:t>
      </w:r>
      <w:r w:rsidRPr="00C4201B">
        <w:t>оценку</w:t>
      </w:r>
      <w:r w:rsidR="00C4201B" w:rsidRPr="00C4201B">
        <w:t xml:space="preserve"> </w:t>
      </w:r>
      <w:r w:rsidRPr="00C4201B">
        <w:t>соблюдения</w:t>
      </w:r>
      <w:r w:rsidR="00C4201B" w:rsidRPr="00C4201B">
        <w:t xml:space="preserve"> </w:t>
      </w:r>
      <w:r w:rsidRPr="00C4201B">
        <w:t>принципов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степени</w:t>
      </w:r>
      <w:r w:rsidR="00C4201B" w:rsidRPr="00C4201B">
        <w:t xml:space="preserve"> </w:t>
      </w:r>
      <w:r w:rsidRPr="00C4201B">
        <w:t>риска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операций,</w:t>
      </w:r>
      <w:r w:rsidR="00C4201B" w:rsidRPr="00C4201B">
        <w:t xml:space="preserve"> </w:t>
      </w:r>
      <w:r w:rsidRPr="00C4201B">
        <w:t>перспектив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данного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. </w:t>
      </w:r>
      <w:r w:rsidRPr="00C4201B">
        <w:t>Таким</w:t>
      </w:r>
      <w:r w:rsidR="00C4201B" w:rsidRPr="00C4201B">
        <w:t xml:space="preserve"> </w:t>
      </w:r>
      <w:r w:rsidRPr="00C4201B">
        <w:t>образом,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любом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состояние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должно</w:t>
      </w:r>
      <w:r w:rsidR="00C4201B" w:rsidRPr="00C4201B">
        <w:t xml:space="preserve"> </w:t>
      </w:r>
      <w:r w:rsidRPr="00C4201B">
        <w:t>находиться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постоянным</w:t>
      </w:r>
      <w:r w:rsidR="00C4201B" w:rsidRPr="00C4201B">
        <w:t xml:space="preserve"> </w:t>
      </w:r>
      <w:r w:rsidRPr="00C4201B">
        <w:t>наблюдением</w:t>
      </w:r>
      <w:r w:rsidR="00C4201B" w:rsidRPr="00C4201B">
        <w:t>.</w:t>
      </w:r>
    </w:p>
    <w:p w:rsidR="00CB5B23" w:rsidRDefault="00CB5B23" w:rsidP="00C4201B">
      <w:pPr>
        <w:tabs>
          <w:tab w:val="left" w:pos="726"/>
        </w:tabs>
        <w:rPr>
          <w:bCs/>
        </w:rPr>
      </w:pPr>
      <w:bookmarkStart w:id="28" w:name="2-2"/>
      <w:bookmarkEnd w:id="28"/>
      <w:r w:rsidRPr="00C4201B">
        <w:rPr>
          <w:bCs/>
        </w:rPr>
        <w:t>Объемы</w:t>
      </w:r>
      <w:r w:rsidR="00C4201B" w:rsidRPr="00C4201B">
        <w:rPr>
          <w:bCs/>
        </w:rPr>
        <w:t xml:space="preserve"> </w:t>
      </w:r>
      <w:r w:rsidRPr="00C4201B">
        <w:rPr>
          <w:bCs/>
        </w:rPr>
        <w:t>операций</w:t>
      </w:r>
      <w:r w:rsidR="00C4201B" w:rsidRPr="00C4201B">
        <w:rPr>
          <w:bCs/>
        </w:rPr>
        <w:t xml:space="preserve"> </w:t>
      </w:r>
      <w:r w:rsidRPr="00C4201B">
        <w:rPr>
          <w:bCs/>
        </w:rPr>
        <w:t>кредитования</w:t>
      </w:r>
      <w:r w:rsidR="00C4201B" w:rsidRPr="00C4201B">
        <w:rPr>
          <w:bCs/>
        </w:rPr>
        <w:t xml:space="preserve"> </w:t>
      </w:r>
      <w:r w:rsidRPr="00C4201B">
        <w:rPr>
          <w:bCs/>
        </w:rPr>
        <w:t>Банка</w:t>
      </w:r>
      <w:r w:rsidR="00C4201B" w:rsidRPr="00C4201B">
        <w:rPr>
          <w:bCs/>
        </w:rPr>
        <w:t xml:space="preserve"> </w:t>
      </w:r>
      <w:r w:rsidRPr="00C4201B">
        <w:rPr>
          <w:bCs/>
        </w:rPr>
        <w:t>России</w:t>
      </w:r>
      <w:r w:rsidR="00152E21" w:rsidRPr="00C4201B">
        <w:rPr>
          <w:rStyle w:val="ad"/>
          <w:bCs/>
          <w:color w:val="000000"/>
        </w:rPr>
        <w:footnoteReference w:id="6"/>
      </w:r>
    </w:p>
    <w:p w:rsidR="00C4201B" w:rsidRDefault="00C4201B" w:rsidP="00C4201B">
      <w:pPr>
        <w:tabs>
          <w:tab w:val="left" w:pos="726"/>
        </w:tabs>
        <w:rPr>
          <w:bCs/>
        </w:rPr>
      </w:pPr>
    </w:p>
    <w:p w:rsidR="00C4201B" w:rsidRPr="00C4201B" w:rsidRDefault="00C4201B" w:rsidP="00C4201B">
      <w:pPr>
        <w:tabs>
          <w:tab w:val="left" w:pos="726"/>
        </w:tabs>
        <w:rPr>
          <w:bCs/>
        </w:rPr>
      </w:pPr>
      <w:r w:rsidRPr="00C4201B">
        <w:rPr>
          <w:bCs/>
        </w:rPr>
        <w:t>Таблица 1</w:t>
      </w:r>
      <w:r>
        <w:rPr>
          <w:bCs/>
        </w:rPr>
        <w:t xml:space="preserve"> </w:t>
      </w:r>
      <w:r w:rsidRPr="00C4201B">
        <w:rPr>
          <w:szCs w:val="20"/>
        </w:rPr>
        <w:t xml:space="preserve"> (в млн. руб.)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816"/>
        <w:gridCol w:w="1796"/>
        <w:gridCol w:w="1806"/>
        <w:gridCol w:w="1789"/>
      </w:tblGrid>
      <w:tr w:rsidR="00CB5B23" w:rsidRPr="003E4CAC" w:rsidTr="003E4CAC">
        <w:trPr>
          <w:trHeight w:val="1020"/>
          <w:jc w:val="center"/>
        </w:trPr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Месяц/год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Объем</w:t>
            </w:r>
            <w:r w:rsidR="00C4201B" w:rsidRPr="00C4201B">
              <w:t xml:space="preserve"> </w:t>
            </w:r>
            <w:r w:rsidRPr="00C4201B">
              <w:t>предоставленных</w:t>
            </w:r>
            <w:r w:rsidR="00C4201B" w:rsidRPr="00C4201B">
              <w:t xml:space="preserve"> </w:t>
            </w:r>
            <w:r w:rsidRPr="00C4201B">
              <w:t>внутридневных</w:t>
            </w:r>
            <w:r w:rsidR="00C4201B" w:rsidRPr="00C4201B">
              <w:t xml:space="preserve"> </w:t>
            </w:r>
            <w:r w:rsidRPr="00C4201B">
              <w:t>кредитов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Объем</w:t>
            </w:r>
            <w:r w:rsidR="00C4201B" w:rsidRPr="00C4201B">
              <w:t xml:space="preserve"> </w:t>
            </w:r>
            <w:r w:rsidRPr="00C4201B">
              <w:t>предоставленных</w:t>
            </w:r>
            <w:r w:rsidR="00C4201B" w:rsidRPr="00C4201B">
              <w:t xml:space="preserve"> </w:t>
            </w:r>
            <w:r w:rsidRPr="00C4201B">
              <w:t>кредитов</w:t>
            </w:r>
            <w:r w:rsidR="00C4201B" w:rsidRPr="00C4201B">
              <w:t xml:space="preserve"> </w:t>
            </w:r>
            <w:r w:rsidRPr="00C4201B">
              <w:t>овернайт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Объем</w:t>
            </w:r>
            <w:r w:rsidR="00C4201B" w:rsidRPr="00C4201B">
              <w:t xml:space="preserve"> </w:t>
            </w:r>
            <w:r w:rsidRPr="00C4201B">
              <w:t>предоставленных</w:t>
            </w:r>
            <w:r w:rsidR="00C4201B" w:rsidRPr="00C4201B">
              <w:t xml:space="preserve"> </w:t>
            </w:r>
            <w:r w:rsidRPr="00C4201B">
              <w:t>ломбардных</w:t>
            </w:r>
            <w:r w:rsidR="00C4201B" w:rsidRPr="00C4201B">
              <w:t xml:space="preserve"> </w:t>
            </w:r>
            <w:r w:rsidRPr="00C4201B">
              <w:t>кредитов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Объем</w:t>
            </w:r>
            <w:r w:rsidR="00C4201B" w:rsidRPr="00C4201B">
              <w:t xml:space="preserve"> </w:t>
            </w:r>
            <w:r w:rsidRPr="00C4201B">
              <w:t>предоставленных</w:t>
            </w:r>
            <w:r w:rsidR="00C4201B" w:rsidRPr="00C4201B">
              <w:t xml:space="preserve"> </w:t>
            </w:r>
            <w:r w:rsidRPr="00C4201B">
              <w:t>других</w:t>
            </w:r>
            <w:r w:rsidR="00C4201B" w:rsidRPr="00C4201B">
              <w:t xml:space="preserve"> </w:t>
            </w:r>
            <w:r w:rsidRPr="00C4201B">
              <w:t>кредитов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ИТОГО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ЗА</w:t>
            </w:r>
            <w:r w:rsidR="00C4201B" w:rsidRPr="003E4CAC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E4CAC">
                <w:rPr>
                  <w:b/>
                  <w:bCs/>
                </w:rPr>
                <w:t>2004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3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051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870,5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30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262,7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4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540,8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ИТОГО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ЗА</w:t>
            </w:r>
            <w:r w:rsidR="00C4201B" w:rsidRPr="003E4CAC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E4CAC">
                <w:rPr>
                  <w:b/>
                  <w:bCs/>
                </w:rPr>
                <w:t>2005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6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014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025,0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30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792,0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1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359,0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ИТОГО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ЗА</w:t>
            </w:r>
            <w:r w:rsidR="00C4201B" w:rsidRPr="003E4CAC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E4CAC">
                <w:rPr>
                  <w:b/>
                  <w:bCs/>
                </w:rPr>
                <w:t>2006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11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270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967,5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47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023,5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6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121,4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ИТОГО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ЗА</w:t>
            </w:r>
            <w:r w:rsidR="00C4201B" w:rsidRPr="003E4CAC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E4CAC">
                <w:rPr>
                  <w:b/>
                  <w:bCs/>
                </w:rPr>
                <w:t>2007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13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499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628,1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133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275,9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24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154,5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32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764,5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ИТОГО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ЗА</w:t>
            </w:r>
            <w:r w:rsidR="00C4201B" w:rsidRPr="003E4CAC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E4CAC">
                <w:rPr>
                  <w:b/>
                  <w:bCs/>
                </w:rPr>
                <w:t>2008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17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324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352,8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230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236,1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212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677,6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445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526,2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gridSpan w:val="5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E4CAC">
                <w:rPr>
                  <w:b/>
                  <w:bCs/>
                </w:rPr>
                <w:t>2009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Январь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696</w:t>
            </w:r>
            <w:r w:rsidR="00C4201B" w:rsidRPr="00C4201B">
              <w:t xml:space="preserve"> </w:t>
            </w:r>
            <w:r w:rsidRPr="00C4201B">
              <w:t>058,6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101</w:t>
            </w:r>
            <w:r w:rsidR="00C4201B" w:rsidRPr="00C4201B">
              <w:t xml:space="preserve"> </w:t>
            </w:r>
            <w:r w:rsidRPr="00C4201B">
              <w:t>891,0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44</w:t>
            </w:r>
            <w:r w:rsidR="00C4201B" w:rsidRPr="00C4201B">
              <w:t xml:space="preserve"> </w:t>
            </w:r>
            <w:r w:rsidRPr="00C4201B">
              <w:t>343,5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64</w:t>
            </w:r>
            <w:r w:rsidR="00C4201B" w:rsidRPr="00C4201B">
              <w:t xml:space="preserve"> </w:t>
            </w:r>
            <w:r w:rsidRPr="00C4201B">
              <w:t>795,4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</w:t>
            </w:r>
            <w:r w:rsidR="00C4201B" w:rsidRPr="00C4201B">
              <w:t xml:space="preserve"> </w:t>
            </w:r>
            <w:r w:rsidRPr="00C4201B">
              <w:t>024</w:t>
            </w:r>
            <w:r w:rsidR="00C4201B" w:rsidRPr="00C4201B">
              <w:t xml:space="preserve"> </w:t>
            </w:r>
            <w:r w:rsidRPr="00C4201B">
              <w:t>371,0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32</w:t>
            </w:r>
            <w:r w:rsidR="00C4201B" w:rsidRPr="00C4201B">
              <w:t xml:space="preserve"> </w:t>
            </w:r>
            <w:r w:rsidRPr="00C4201B">
              <w:t>843,8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43</w:t>
            </w:r>
            <w:r w:rsidR="00C4201B" w:rsidRPr="00C4201B">
              <w:t xml:space="preserve"> </w:t>
            </w:r>
            <w:r w:rsidRPr="00C4201B">
              <w:t>332,6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157</w:t>
            </w:r>
            <w:r w:rsidR="00C4201B" w:rsidRPr="00C4201B">
              <w:t xml:space="preserve"> </w:t>
            </w:r>
            <w:r w:rsidRPr="00C4201B">
              <w:t>019,7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Март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967</w:t>
            </w:r>
            <w:r w:rsidR="00C4201B" w:rsidRPr="00C4201B">
              <w:t xml:space="preserve"> </w:t>
            </w:r>
            <w:r w:rsidRPr="00C4201B">
              <w:t>957,9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13</w:t>
            </w:r>
            <w:r w:rsidR="00C4201B" w:rsidRPr="00C4201B">
              <w:t xml:space="preserve"> </w:t>
            </w:r>
            <w:r w:rsidRPr="00C4201B">
              <w:t>414,9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18</w:t>
            </w:r>
            <w:r w:rsidR="00C4201B" w:rsidRPr="00C4201B">
              <w:t xml:space="preserve"> </w:t>
            </w:r>
            <w:r w:rsidRPr="00C4201B">
              <w:t>211,7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272</w:t>
            </w:r>
            <w:r w:rsidR="00C4201B" w:rsidRPr="00C4201B">
              <w:t xml:space="preserve"> </w:t>
            </w:r>
            <w:r w:rsidRPr="00C4201B">
              <w:t>132,9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Апрель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</w:t>
            </w:r>
            <w:r w:rsidR="00C4201B" w:rsidRPr="00C4201B">
              <w:t xml:space="preserve"> </w:t>
            </w:r>
            <w:r w:rsidRPr="00C4201B">
              <w:t>153</w:t>
            </w:r>
            <w:r w:rsidR="00C4201B" w:rsidRPr="00C4201B">
              <w:t xml:space="preserve"> </w:t>
            </w:r>
            <w:r w:rsidRPr="00C4201B">
              <w:t>358,6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19</w:t>
            </w:r>
            <w:r w:rsidR="00C4201B" w:rsidRPr="00C4201B">
              <w:t xml:space="preserve"> </w:t>
            </w:r>
            <w:r w:rsidRPr="00C4201B">
              <w:t>969,5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22</w:t>
            </w:r>
            <w:r w:rsidR="00C4201B" w:rsidRPr="00C4201B">
              <w:t xml:space="preserve"> </w:t>
            </w:r>
            <w:r w:rsidRPr="00C4201B">
              <w:t>271,0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266</w:t>
            </w:r>
            <w:r w:rsidR="00C4201B" w:rsidRPr="00C4201B">
              <w:t xml:space="preserve"> </w:t>
            </w:r>
            <w:r w:rsidRPr="00C4201B">
              <w:t>044,6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Май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757</w:t>
            </w:r>
            <w:r w:rsidR="00C4201B" w:rsidRPr="00C4201B">
              <w:t xml:space="preserve"> </w:t>
            </w:r>
            <w:r w:rsidRPr="00C4201B">
              <w:t>538,5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14</w:t>
            </w:r>
            <w:r w:rsidR="00C4201B" w:rsidRPr="00C4201B">
              <w:t xml:space="preserve"> </w:t>
            </w:r>
            <w:r w:rsidRPr="00C4201B">
              <w:t>201,9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13</w:t>
            </w:r>
            <w:r w:rsidR="00C4201B" w:rsidRPr="00C4201B">
              <w:t xml:space="preserve"> </w:t>
            </w:r>
            <w:r w:rsidRPr="00C4201B">
              <w:t>887,3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241</w:t>
            </w:r>
            <w:r w:rsidR="00C4201B" w:rsidRPr="00C4201B">
              <w:t xml:space="preserve"> </w:t>
            </w:r>
            <w:r w:rsidRPr="00C4201B">
              <w:t>935,3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Июнь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740</w:t>
            </w:r>
            <w:r w:rsidR="00C4201B" w:rsidRPr="00C4201B">
              <w:t xml:space="preserve"> </w:t>
            </w:r>
            <w:r w:rsidRPr="00C4201B">
              <w:t>866,7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11</w:t>
            </w:r>
            <w:r w:rsidR="00C4201B" w:rsidRPr="00C4201B">
              <w:t xml:space="preserve"> </w:t>
            </w:r>
            <w:r w:rsidRPr="00C4201B">
              <w:t>664,6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23</w:t>
            </w:r>
            <w:r w:rsidR="00C4201B" w:rsidRPr="00C4201B">
              <w:t xml:space="preserve"> </w:t>
            </w:r>
            <w:r w:rsidRPr="00C4201B">
              <w:t>612,3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147</w:t>
            </w:r>
            <w:r w:rsidR="00C4201B" w:rsidRPr="00C4201B">
              <w:t xml:space="preserve"> </w:t>
            </w:r>
            <w:r w:rsidRPr="00C4201B">
              <w:t>180,0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Июль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753</w:t>
            </w:r>
            <w:r w:rsidR="00C4201B" w:rsidRPr="00C4201B">
              <w:t xml:space="preserve"> </w:t>
            </w:r>
            <w:r w:rsidRPr="00C4201B">
              <w:t>032,8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21</w:t>
            </w:r>
            <w:r w:rsidR="00C4201B" w:rsidRPr="00C4201B">
              <w:t xml:space="preserve"> </w:t>
            </w:r>
            <w:r w:rsidRPr="00C4201B">
              <w:t>751,2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23</w:t>
            </w:r>
            <w:r w:rsidR="00C4201B" w:rsidRPr="00C4201B">
              <w:t xml:space="preserve"> </w:t>
            </w:r>
            <w:r w:rsidRPr="00C4201B">
              <w:t>779,4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233</w:t>
            </w:r>
            <w:r w:rsidR="00C4201B" w:rsidRPr="00C4201B">
              <w:t xml:space="preserve"> </w:t>
            </w:r>
            <w:r w:rsidRPr="00C4201B">
              <w:t>217,1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Август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638</w:t>
            </w:r>
            <w:r w:rsidR="00C4201B" w:rsidRPr="00C4201B">
              <w:t xml:space="preserve"> </w:t>
            </w:r>
            <w:r w:rsidRPr="00C4201B">
              <w:t>965,9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18</w:t>
            </w:r>
            <w:r w:rsidR="00C4201B" w:rsidRPr="00C4201B">
              <w:t xml:space="preserve"> </w:t>
            </w:r>
            <w:r w:rsidRPr="00C4201B">
              <w:t>392,8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29</w:t>
            </w:r>
            <w:r w:rsidR="00C4201B" w:rsidRPr="00C4201B">
              <w:t xml:space="preserve"> </w:t>
            </w:r>
            <w:r w:rsidRPr="00C4201B">
              <w:t>075,6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308</w:t>
            </w:r>
            <w:r w:rsidR="00C4201B" w:rsidRPr="00C4201B">
              <w:t xml:space="preserve"> </w:t>
            </w:r>
            <w:r w:rsidRPr="00C4201B">
              <w:t>731,4</w:t>
            </w:r>
          </w:p>
        </w:tc>
      </w:tr>
      <w:tr w:rsidR="00CB5B23" w:rsidRPr="003E4CAC" w:rsidTr="003E4CAC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890</w:t>
            </w:r>
            <w:r w:rsidR="00C4201B" w:rsidRPr="00C4201B">
              <w:t xml:space="preserve"> </w:t>
            </w:r>
            <w:r w:rsidRPr="00C4201B">
              <w:t>794,0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6</w:t>
            </w:r>
            <w:r w:rsidR="00C4201B" w:rsidRPr="00C4201B">
              <w:t xml:space="preserve"> </w:t>
            </w:r>
            <w:r w:rsidRPr="00C4201B">
              <w:t>603,7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32</w:t>
            </w:r>
            <w:r w:rsidR="00C4201B" w:rsidRPr="00C4201B">
              <w:t xml:space="preserve"> </w:t>
            </w:r>
            <w:r w:rsidRPr="00C4201B">
              <w:t>953,1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155</w:t>
            </w:r>
            <w:r w:rsidR="00C4201B" w:rsidRPr="00C4201B">
              <w:t xml:space="preserve"> </w:t>
            </w:r>
            <w:r w:rsidRPr="00C4201B">
              <w:t>611,5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C4201B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</w:t>
            </w:r>
            <w:r w:rsidR="00C4201B" w:rsidRPr="00C4201B">
              <w:t xml:space="preserve"> </w:t>
            </w:r>
            <w:r w:rsidRPr="00C4201B">
              <w:t>114</w:t>
            </w:r>
            <w:r w:rsidR="00C4201B" w:rsidRPr="00C4201B">
              <w:t xml:space="preserve"> </w:t>
            </w:r>
            <w:r w:rsidRPr="00C4201B">
              <w:t>107,4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10</w:t>
            </w:r>
            <w:r w:rsidR="00C4201B" w:rsidRPr="00C4201B">
              <w:t xml:space="preserve"> </w:t>
            </w:r>
            <w:r w:rsidRPr="00C4201B">
              <w:t>129,8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12</w:t>
            </w:r>
            <w:r w:rsidR="00C4201B" w:rsidRPr="00C4201B">
              <w:t xml:space="preserve"> </w:t>
            </w:r>
            <w:r w:rsidRPr="00C4201B">
              <w:t>627,9</w:t>
            </w:r>
            <w:r w:rsidR="00C4201B" w:rsidRPr="00C4201B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C4201B">
              <w:t>235</w:t>
            </w:r>
            <w:r w:rsidR="00C4201B" w:rsidRPr="00C4201B">
              <w:t xml:space="preserve"> </w:t>
            </w:r>
            <w:r w:rsidRPr="00C4201B">
              <w:t>783,1</w:t>
            </w:r>
            <w:r w:rsidR="00C4201B" w:rsidRPr="00C4201B">
              <w:t xml:space="preserve"> </w:t>
            </w:r>
          </w:p>
        </w:tc>
      </w:tr>
      <w:tr w:rsidR="00CB5B23" w:rsidRPr="003E4CAC" w:rsidTr="003E4CA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ИТОГО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ЗА</w:t>
            </w:r>
            <w:r w:rsidR="00C4201B" w:rsidRPr="003E4CAC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E4CAC">
                <w:rPr>
                  <w:b/>
                  <w:bCs/>
                </w:rPr>
                <w:t>2009</w:t>
              </w:r>
              <w:r w:rsidR="00C4201B" w:rsidRPr="003E4CAC">
                <w:rPr>
                  <w:b/>
                  <w:bCs/>
                </w:rPr>
                <w:t xml:space="preserve"> </w:t>
              </w:r>
              <w:r w:rsidRPr="003E4CAC">
                <w:rPr>
                  <w:b/>
                  <w:bCs/>
                </w:rPr>
                <w:t>г</w:t>
              </w:r>
            </w:smartTag>
            <w:r w:rsidR="00C4201B" w:rsidRPr="003E4CAC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18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737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051,4</w:t>
            </w:r>
            <w:r w:rsidR="00C4201B" w:rsidRPr="003E4CA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250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863,1</w:t>
            </w:r>
            <w:r w:rsidR="00C4201B" w:rsidRPr="003E4CA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264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094,4</w:t>
            </w:r>
            <w:r w:rsidR="00C4201B" w:rsidRPr="003E4CA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B5B23" w:rsidRPr="00C4201B" w:rsidRDefault="00CB5B23" w:rsidP="00C4201B">
            <w:pPr>
              <w:pStyle w:val="af9"/>
            </w:pPr>
            <w:r w:rsidRPr="003E4CAC">
              <w:rPr>
                <w:b/>
                <w:bCs/>
              </w:rPr>
              <w:t>2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082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451,0</w:t>
            </w:r>
            <w:r w:rsidR="00C4201B" w:rsidRPr="003E4CAC">
              <w:rPr>
                <w:b/>
                <w:bCs/>
              </w:rPr>
              <w:t xml:space="preserve"> </w:t>
            </w:r>
          </w:p>
        </w:tc>
      </w:tr>
    </w:tbl>
    <w:p w:rsidR="00C4201B" w:rsidRDefault="00C4201B" w:rsidP="00C4201B">
      <w:pPr>
        <w:tabs>
          <w:tab w:val="left" w:pos="726"/>
        </w:tabs>
        <w:rPr>
          <w:szCs w:val="20"/>
        </w:rPr>
      </w:pPr>
    </w:p>
    <w:p w:rsidR="00CB5B23" w:rsidRPr="00C4201B" w:rsidRDefault="00400EDB" w:rsidP="00C4201B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42.25pt">
            <v:imagedata r:id="rId11" o:title=""/>
          </v:shape>
        </w:pict>
      </w:r>
    </w:p>
    <w:p w:rsidR="00C4201B" w:rsidRDefault="00C4201B" w:rsidP="00C4201B">
      <w:pPr>
        <w:tabs>
          <w:tab w:val="left" w:pos="726"/>
        </w:tabs>
        <w:rPr>
          <w:b/>
        </w:rPr>
      </w:pPr>
      <w:bookmarkStart w:id="29" w:name="2-4"/>
      <w:bookmarkStart w:id="30" w:name="2-3"/>
      <w:bookmarkStart w:id="31" w:name="3"/>
      <w:bookmarkEnd w:id="29"/>
      <w:bookmarkEnd w:id="30"/>
      <w:bookmarkEnd w:id="31"/>
    </w:p>
    <w:p w:rsidR="00C4201B" w:rsidRDefault="00C4201B" w:rsidP="00C4201B">
      <w:pPr>
        <w:pStyle w:val="1"/>
      </w:pPr>
      <w:bookmarkStart w:id="32" w:name="_Toc286860726"/>
      <w:r w:rsidRPr="00C4201B">
        <w:t xml:space="preserve">3.2 </w:t>
      </w:r>
      <w:r w:rsidR="00DF1835" w:rsidRPr="00C4201B">
        <w:t>Анализ</w:t>
      </w:r>
      <w:r w:rsidRPr="00C4201B">
        <w:t xml:space="preserve"> </w:t>
      </w:r>
      <w:r w:rsidR="00DF1835" w:rsidRPr="00C4201B">
        <w:t>и</w:t>
      </w:r>
      <w:r w:rsidRPr="00C4201B">
        <w:t xml:space="preserve"> </w:t>
      </w:r>
      <w:r w:rsidR="00DF1835" w:rsidRPr="00C4201B">
        <w:t>структура</w:t>
      </w:r>
      <w:r w:rsidRPr="00C4201B">
        <w:t xml:space="preserve"> </w:t>
      </w:r>
      <w:r w:rsidR="00DF1835" w:rsidRPr="00C4201B">
        <w:t>кредитного</w:t>
      </w:r>
      <w:r w:rsidRPr="00C4201B">
        <w:t xml:space="preserve"> </w:t>
      </w:r>
      <w:r w:rsidR="00DF1835" w:rsidRPr="00C4201B">
        <w:t>портфеля</w:t>
      </w:r>
      <w:bookmarkEnd w:id="32"/>
    </w:p>
    <w:p w:rsidR="00C4201B" w:rsidRPr="00C4201B" w:rsidRDefault="00C4201B" w:rsidP="00C4201B">
      <w:pPr>
        <w:rPr>
          <w:lang w:eastAsia="en-US"/>
        </w:rPr>
      </w:pPr>
    </w:p>
    <w:p w:rsidR="00C4201B" w:rsidRPr="00C4201B" w:rsidRDefault="00DF1835" w:rsidP="00C4201B">
      <w:pPr>
        <w:tabs>
          <w:tab w:val="left" w:pos="726"/>
        </w:tabs>
      </w:pPr>
      <w:r w:rsidRPr="00C4201B">
        <w:t>Определение</w:t>
      </w:r>
      <w:r w:rsidR="00C4201B" w:rsidRPr="00C4201B">
        <w:t xml:space="preserve"> </w:t>
      </w:r>
      <w:r w:rsidRPr="00C4201B">
        <w:t>места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позволяет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лишь</w:t>
      </w:r>
      <w:r w:rsidR="00C4201B" w:rsidRPr="00C4201B">
        <w:t xml:space="preserve"> </w:t>
      </w:r>
      <w:r w:rsidRPr="00C4201B">
        <w:t>предварительные</w:t>
      </w:r>
      <w:r w:rsidR="00C4201B" w:rsidRPr="00C4201B">
        <w:t xml:space="preserve"> </w:t>
      </w:r>
      <w:r w:rsidRPr="00C4201B">
        <w:t>выводы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предпочтениях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. </w:t>
      </w:r>
      <w:r w:rsidRPr="00C4201B">
        <w:t>Для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подробной</w:t>
      </w:r>
      <w:r w:rsidR="00C4201B" w:rsidRPr="00C4201B">
        <w:t xml:space="preserve"> </w:t>
      </w:r>
      <w:r w:rsidRPr="00C4201B">
        <w:t>оценки</w:t>
      </w:r>
      <w:r w:rsidR="00C4201B" w:rsidRPr="00C4201B">
        <w:t xml:space="preserve"> </w:t>
      </w:r>
      <w:r w:rsidRPr="00C4201B">
        <w:t>необходимо</w:t>
      </w:r>
      <w:r w:rsidR="00C4201B" w:rsidRPr="00C4201B">
        <w:t xml:space="preserve"> </w:t>
      </w:r>
      <w:r w:rsidRPr="00C4201B">
        <w:t>провести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динамики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исследуемый</w:t>
      </w:r>
      <w:r w:rsidR="00C4201B" w:rsidRPr="00C4201B">
        <w:t xml:space="preserve"> </w:t>
      </w:r>
      <w:r w:rsidRPr="00C4201B">
        <w:t>период</w:t>
      </w:r>
      <w:r w:rsidR="00C4201B" w:rsidRPr="00C4201B">
        <w:t xml:space="preserve"> </w:t>
      </w:r>
      <w:r w:rsidRPr="00C4201B">
        <w:t>2006</w:t>
      </w:r>
      <w:r w:rsidR="00C4201B">
        <w:t>-2</w:t>
      </w:r>
      <w:r w:rsidRPr="00C4201B">
        <w:t>008</w:t>
      </w:r>
      <w:r w:rsidR="00C4201B" w:rsidRPr="00C4201B">
        <w:t xml:space="preserve"> </w:t>
      </w:r>
      <w:r w:rsidRPr="00C4201B">
        <w:t>гг</w:t>
      </w:r>
      <w:r w:rsidR="00C4201B" w:rsidRPr="00C4201B">
        <w:t xml:space="preserve">., </w:t>
      </w:r>
      <w:r w:rsidRPr="00C4201B">
        <w:t>используя</w:t>
      </w:r>
      <w:r w:rsidR="00C4201B" w:rsidRPr="00C4201B">
        <w:t xml:space="preserve"> </w:t>
      </w:r>
      <w:r w:rsidRPr="00C4201B">
        <w:t>таблицу</w:t>
      </w:r>
      <w:r w:rsidR="00C4201B" w:rsidRPr="00C4201B">
        <w:t xml:space="preserve"> </w:t>
      </w:r>
      <w:r w:rsidRPr="00C4201B">
        <w:t>2</w:t>
      </w:r>
      <w:r w:rsidR="00152E21" w:rsidRPr="00C4201B">
        <w:rPr>
          <w:rStyle w:val="ad"/>
          <w:color w:val="000000"/>
        </w:rPr>
        <w:footnoteReference w:id="7"/>
      </w:r>
      <w:r w:rsidR="00C4201B" w:rsidRPr="00C4201B">
        <w:t>.</w:t>
      </w:r>
    </w:p>
    <w:p w:rsidR="00C4201B" w:rsidRPr="00C4201B" w:rsidRDefault="00C4201B" w:rsidP="00C4201B">
      <w:pPr>
        <w:tabs>
          <w:tab w:val="left" w:pos="726"/>
        </w:tabs>
      </w:pPr>
      <w:r>
        <w:br w:type="page"/>
      </w:r>
      <w:r w:rsidR="00152E21" w:rsidRPr="00C4201B">
        <w:t>Таблица</w:t>
      </w:r>
      <w:r w:rsidRPr="00C4201B">
        <w:t xml:space="preserve"> </w:t>
      </w:r>
      <w:r w:rsidR="00152E21" w:rsidRPr="00C4201B">
        <w:t>2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Анализа</w:t>
      </w:r>
      <w:r w:rsidR="00C4201B" w:rsidRPr="00C4201B">
        <w:t xml:space="preserve"> </w:t>
      </w:r>
      <w:r w:rsidRPr="00C4201B">
        <w:t>динамики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коммерческого</w:t>
      </w:r>
      <w:r w:rsidR="00C4201B" w:rsidRPr="00C4201B">
        <w:t xml:space="preserve"> </w:t>
      </w:r>
      <w:r w:rsidRPr="00C4201B">
        <w:t>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1593"/>
        <w:gridCol w:w="1593"/>
        <w:gridCol w:w="1593"/>
      </w:tblGrid>
      <w:tr w:rsidR="00DF1835" w:rsidRPr="00C4201B" w:rsidTr="003E4CAC">
        <w:trPr>
          <w:jc w:val="center"/>
        </w:trPr>
        <w:tc>
          <w:tcPr>
            <w:tcW w:w="4501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Показатели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Период</w:t>
            </w:r>
            <w:r w:rsidR="00C4201B" w:rsidRPr="00C4201B">
              <w:t xml:space="preserve"> </w:t>
            </w:r>
            <w:r w:rsidRPr="00C4201B">
              <w:t>1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Период</w:t>
            </w:r>
            <w:r w:rsidR="00C4201B" w:rsidRPr="00C4201B">
              <w:t xml:space="preserve"> </w:t>
            </w:r>
            <w:r w:rsidRPr="00C4201B">
              <w:t>N</w:t>
            </w:r>
            <w:r w:rsidR="00C4201B">
              <w:t>-1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Период</w:t>
            </w:r>
            <w:r w:rsidR="00C4201B" w:rsidRPr="00C4201B">
              <w:t xml:space="preserve"> </w:t>
            </w:r>
            <w:r w:rsidRPr="00C4201B">
              <w:t>N</w:t>
            </w:r>
          </w:p>
        </w:tc>
      </w:tr>
      <w:tr w:rsidR="00DF1835" w:rsidRPr="00C4201B" w:rsidTr="003E4CAC">
        <w:trPr>
          <w:jc w:val="center"/>
        </w:trPr>
        <w:tc>
          <w:tcPr>
            <w:tcW w:w="4501" w:type="dxa"/>
            <w:shd w:val="clear" w:color="auto" w:fill="auto"/>
          </w:tcPr>
          <w:p w:rsidR="00C4201B" w:rsidRPr="00C4201B" w:rsidRDefault="00DF1835" w:rsidP="00C4201B">
            <w:pPr>
              <w:pStyle w:val="af9"/>
            </w:pPr>
            <w:r w:rsidRPr="00C4201B">
              <w:t>Объем</w:t>
            </w:r>
            <w:r w:rsidR="00C4201B" w:rsidRPr="00C4201B">
              <w:t xml:space="preserve"> </w:t>
            </w:r>
            <w:r w:rsidRPr="00C4201B">
              <w:t>кредитного</w:t>
            </w:r>
            <w:r w:rsidR="00C4201B" w:rsidRPr="00C4201B">
              <w:t xml:space="preserve"> </w:t>
            </w:r>
            <w:r w:rsidRPr="00C4201B">
              <w:t>портфеля,</w:t>
            </w:r>
            <w:r w:rsidR="00C4201B" w:rsidRPr="00C4201B">
              <w:t xml:space="preserve"> (</w:t>
            </w:r>
            <w:r w:rsidRPr="00C4201B">
              <w:t>тыс</w:t>
            </w:r>
            <w:r w:rsidR="00C4201B" w:rsidRPr="00C4201B">
              <w:t xml:space="preserve">. </w:t>
            </w:r>
            <w:r w:rsidRPr="00C4201B">
              <w:t>руб</w:t>
            </w:r>
            <w:r w:rsidR="00C4201B" w:rsidRPr="00C4201B">
              <w:t>.)</w:t>
            </w:r>
          </w:p>
          <w:p w:rsidR="00DF1835" w:rsidRPr="00C4201B" w:rsidRDefault="00DF1835" w:rsidP="00C4201B">
            <w:pPr>
              <w:pStyle w:val="af9"/>
            </w:pP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6</w:t>
            </w:r>
            <w:r w:rsidR="00C4201B" w:rsidRPr="00C4201B">
              <w:t xml:space="preserve"> </w:t>
            </w:r>
            <w:r w:rsidRPr="00C4201B">
              <w:t>209</w:t>
            </w:r>
            <w:r w:rsidR="00C4201B" w:rsidRPr="00C4201B">
              <w:t xml:space="preserve"> </w:t>
            </w:r>
            <w:r w:rsidRPr="00C4201B">
              <w:t>398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7</w:t>
            </w:r>
            <w:r w:rsidR="00C4201B" w:rsidRPr="00C4201B">
              <w:t xml:space="preserve"> </w:t>
            </w:r>
            <w:r w:rsidRPr="00C4201B">
              <w:t>386</w:t>
            </w:r>
            <w:r w:rsidR="00C4201B" w:rsidRPr="00C4201B">
              <w:t xml:space="preserve"> </w:t>
            </w:r>
            <w:r w:rsidRPr="00C4201B">
              <w:t>208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8</w:t>
            </w:r>
            <w:r w:rsidR="00C4201B" w:rsidRPr="00C4201B">
              <w:t xml:space="preserve"> </w:t>
            </w:r>
            <w:r w:rsidRPr="00C4201B">
              <w:t>003</w:t>
            </w:r>
            <w:r w:rsidR="00C4201B" w:rsidRPr="00C4201B">
              <w:t xml:space="preserve"> </w:t>
            </w:r>
            <w:r w:rsidRPr="00C4201B">
              <w:t>765</w:t>
            </w:r>
          </w:p>
        </w:tc>
      </w:tr>
      <w:tr w:rsidR="00DF1835" w:rsidRPr="00C4201B" w:rsidTr="003E4CAC">
        <w:trPr>
          <w:jc w:val="center"/>
        </w:trPr>
        <w:tc>
          <w:tcPr>
            <w:tcW w:w="4501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Темпы</w:t>
            </w:r>
            <w:r w:rsidR="00C4201B" w:rsidRPr="00C4201B">
              <w:t xml:space="preserve"> </w:t>
            </w:r>
            <w:r w:rsidRPr="00C4201B">
              <w:t>прироста</w:t>
            </w:r>
            <w:r w:rsidR="00C4201B" w:rsidRPr="00C4201B">
              <w:t xml:space="preserve"> </w:t>
            </w:r>
            <w:r w:rsidRPr="00C4201B">
              <w:t>кредитного</w:t>
            </w:r>
            <w:r w:rsidR="00C4201B" w:rsidRPr="00C4201B">
              <w:t xml:space="preserve"> </w:t>
            </w:r>
            <w:r w:rsidRPr="00C4201B">
              <w:t>порфеля,</w:t>
            </w:r>
            <w:r w:rsidR="00C4201B" w:rsidRPr="00C4201B">
              <w:t xml:space="preserve"> (</w:t>
            </w:r>
            <w:r w:rsidRPr="00C4201B">
              <w:t>%</w:t>
            </w:r>
            <w:r w:rsidR="00C4201B" w:rsidRPr="00C4201B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C4201B" w:rsidRPr="00C4201B" w:rsidRDefault="00C4201B" w:rsidP="00C4201B">
            <w:pPr>
              <w:pStyle w:val="af9"/>
            </w:pPr>
          </w:p>
          <w:p w:rsidR="00DF1835" w:rsidRPr="00C4201B" w:rsidRDefault="00DF1835" w:rsidP="00C4201B">
            <w:pPr>
              <w:pStyle w:val="af9"/>
            </w:pP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18,9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8,3</w:t>
            </w:r>
          </w:p>
        </w:tc>
      </w:tr>
      <w:tr w:rsidR="00DF1835" w:rsidRPr="00C4201B" w:rsidTr="003E4CAC">
        <w:trPr>
          <w:jc w:val="center"/>
        </w:trPr>
        <w:tc>
          <w:tcPr>
            <w:tcW w:w="4501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Доля</w:t>
            </w:r>
            <w:r w:rsidR="00C4201B" w:rsidRPr="00C4201B">
              <w:t xml:space="preserve"> </w:t>
            </w:r>
            <w:r w:rsidRPr="00C4201B">
              <w:t>кредитного</w:t>
            </w:r>
            <w:r w:rsidR="00C4201B" w:rsidRPr="00C4201B">
              <w:t xml:space="preserve"> </w:t>
            </w:r>
            <w:r w:rsidRPr="00C4201B">
              <w:t>портфеля</w:t>
            </w:r>
            <w:r w:rsidR="00C4201B" w:rsidRPr="00C4201B">
              <w:t xml:space="preserve"> (</w:t>
            </w:r>
            <w:r w:rsidRPr="00C4201B">
              <w:t>Кп</w:t>
            </w:r>
            <w:r w:rsidR="00C4201B" w:rsidRPr="00C4201B">
              <w:t xml:space="preserve">) </w:t>
            </w:r>
            <w:r w:rsidRPr="00C4201B">
              <w:t>в</w:t>
            </w:r>
            <w:r w:rsidR="00C4201B" w:rsidRPr="00C4201B">
              <w:t xml:space="preserve"> </w:t>
            </w:r>
            <w:r w:rsidRPr="00C4201B">
              <w:t>совокупных</w:t>
            </w:r>
            <w:r w:rsidR="00C4201B" w:rsidRPr="00C4201B">
              <w:t xml:space="preserve"> </w:t>
            </w:r>
            <w:r w:rsidRPr="00C4201B">
              <w:t>активах</w:t>
            </w:r>
            <w:r w:rsidR="00C4201B" w:rsidRPr="00C4201B">
              <w:t xml:space="preserve"> (</w:t>
            </w:r>
            <w:r w:rsidRPr="00C4201B">
              <w:t>Ас</w:t>
            </w:r>
            <w:r w:rsidR="00C4201B" w:rsidRPr="00C4201B">
              <w:t>) (</w:t>
            </w:r>
            <w:r w:rsidRPr="00C4201B">
              <w:t>валюте</w:t>
            </w:r>
            <w:r w:rsidR="00C4201B" w:rsidRPr="00C4201B">
              <w:t xml:space="preserve"> </w:t>
            </w:r>
            <w:r w:rsidRPr="00C4201B">
              <w:t>баланса</w:t>
            </w:r>
            <w:r w:rsidR="00C4201B" w:rsidRPr="00C4201B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0,7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0,82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0,89</w:t>
            </w:r>
          </w:p>
        </w:tc>
      </w:tr>
      <w:tr w:rsidR="00DF1835" w:rsidRPr="00C4201B" w:rsidTr="003E4CAC">
        <w:trPr>
          <w:jc w:val="center"/>
        </w:trPr>
        <w:tc>
          <w:tcPr>
            <w:tcW w:w="4501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Доля</w:t>
            </w:r>
            <w:r w:rsidR="00C4201B" w:rsidRPr="00C4201B">
              <w:t xml:space="preserve"> </w:t>
            </w:r>
            <w:r w:rsidRPr="00C4201B">
              <w:t>кредитного</w:t>
            </w:r>
            <w:r w:rsidR="00C4201B" w:rsidRPr="00C4201B">
              <w:t xml:space="preserve"> </w:t>
            </w:r>
            <w:r w:rsidRPr="00C4201B">
              <w:t>портфеля</w:t>
            </w:r>
            <w:r w:rsidR="00C4201B" w:rsidRPr="00C4201B">
              <w:t xml:space="preserve"> (</w:t>
            </w:r>
            <w:r w:rsidRPr="00C4201B">
              <w:t>Кп</w:t>
            </w:r>
            <w:r w:rsidR="00C4201B" w:rsidRPr="00C4201B">
              <w:t xml:space="preserve">) </w:t>
            </w:r>
            <w:r w:rsidRPr="00C4201B">
              <w:t>в</w:t>
            </w:r>
            <w:r w:rsidR="00C4201B" w:rsidRPr="00C4201B">
              <w:t xml:space="preserve"> </w:t>
            </w:r>
            <w:r w:rsidRPr="00C4201B">
              <w:t>работающих</w:t>
            </w:r>
            <w:r w:rsidR="00C4201B" w:rsidRPr="00C4201B">
              <w:t xml:space="preserve"> </w:t>
            </w:r>
            <w:r w:rsidRPr="00C4201B">
              <w:t>активах</w:t>
            </w:r>
            <w:r w:rsidR="00C4201B" w:rsidRPr="00C4201B">
              <w:t xml:space="preserve"> (</w:t>
            </w:r>
            <w:r w:rsidRPr="00C4201B">
              <w:t>Ар</w:t>
            </w:r>
            <w:r w:rsidR="00C4201B" w:rsidRPr="00C4201B">
              <w:t xml:space="preserve">) 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0,6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0,67</w:t>
            </w:r>
          </w:p>
        </w:tc>
        <w:tc>
          <w:tcPr>
            <w:tcW w:w="1638" w:type="dxa"/>
            <w:shd w:val="clear" w:color="auto" w:fill="auto"/>
          </w:tcPr>
          <w:p w:rsidR="00DF1835" w:rsidRPr="00C4201B" w:rsidRDefault="00DF1835" w:rsidP="00C4201B">
            <w:pPr>
              <w:pStyle w:val="af9"/>
            </w:pPr>
            <w:r w:rsidRPr="00C4201B">
              <w:t>0,73</w:t>
            </w:r>
          </w:p>
        </w:tc>
      </w:tr>
    </w:tbl>
    <w:p w:rsidR="00C4201B" w:rsidRPr="00C4201B" w:rsidRDefault="00C4201B" w:rsidP="00C4201B">
      <w:pPr>
        <w:tabs>
          <w:tab w:val="left" w:pos="726"/>
        </w:tabs>
        <w:rPr>
          <w:szCs w:val="21"/>
        </w:rPr>
      </w:pPr>
    </w:p>
    <w:p w:rsidR="00C4201B" w:rsidRPr="00C4201B" w:rsidRDefault="00DF1835" w:rsidP="00C4201B">
      <w:pPr>
        <w:tabs>
          <w:tab w:val="left" w:pos="726"/>
        </w:tabs>
      </w:pPr>
      <w:r w:rsidRPr="00C4201B">
        <w:t>Растущая</w:t>
      </w:r>
      <w:r w:rsidR="00C4201B" w:rsidRPr="00C4201B">
        <w:t xml:space="preserve"> </w:t>
      </w:r>
      <w:r w:rsidRPr="00C4201B">
        <w:t>динамика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абсолютном</w:t>
      </w:r>
      <w:r w:rsidR="00C4201B" w:rsidRPr="00C4201B">
        <w:t xml:space="preserve"> </w:t>
      </w:r>
      <w:r w:rsidRPr="00C4201B">
        <w:t>выражении</w:t>
      </w:r>
      <w:r w:rsidR="00C4201B" w:rsidRPr="00C4201B">
        <w:t xml:space="preserve"> </w:t>
      </w:r>
      <w:r w:rsidRPr="00C4201B">
        <w:t>свидетельствует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расширении</w:t>
      </w:r>
      <w:r w:rsidR="00C4201B" w:rsidRPr="00C4201B">
        <w:t xml:space="preserve"> </w:t>
      </w:r>
      <w:r w:rsidRPr="00C4201B">
        <w:t>сектора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рынка,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котором</w:t>
      </w:r>
      <w:r w:rsidR="00C4201B" w:rsidRPr="00C4201B">
        <w:t xml:space="preserve"> </w:t>
      </w:r>
      <w:r w:rsidRPr="00C4201B">
        <w:t>оперирует</w:t>
      </w:r>
      <w:r w:rsidR="00C4201B" w:rsidRPr="00C4201B">
        <w:t xml:space="preserve"> </w:t>
      </w:r>
      <w:r w:rsidRPr="00C4201B">
        <w:t>данный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. </w:t>
      </w:r>
      <w:r w:rsidRPr="00C4201B">
        <w:t>Как</w:t>
      </w:r>
      <w:r w:rsidR="00C4201B" w:rsidRPr="00C4201B">
        <w:t xml:space="preserve"> </w:t>
      </w:r>
      <w:r w:rsidRPr="00C4201B">
        <w:t>показывают</w:t>
      </w:r>
      <w:r w:rsidR="00C4201B" w:rsidRPr="00C4201B">
        <w:t xml:space="preserve"> </w:t>
      </w:r>
      <w:r w:rsidRPr="00C4201B">
        <w:t>данные</w:t>
      </w:r>
      <w:r w:rsidR="00C4201B" w:rsidRPr="00C4201B">
        <w:t xml:space="preserve"> </w:t>
      </w:r>
      <w:r w:rsidRPr="00C4201B">
        <w:t>таблицы</w:t>
      </w:r>
      <w:r w:rsidR="00C4201B" w:rsidRPr="00C4201B">
        <w:t xml:space="preserve"> </w:t>
      </w:r>
      <w:r w:rsidRPr="00C4201B">
        <w:t>2,</w:t>
      </w:r>
      <w:r w:rsidR="00C4201B" w:rsidRPr="00C4201B">
        <w:t xml:space="preserve"> </w:t>
      </w:r>
      <w:r w:rsidRPr="00C4201B">
        <w:t>анализируемый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имеет</w:t>
      </w:r>
      <w:r w:rsidR="00C4201B" w:rsidRPr="00C4201B">
        <w:t xml:space="preserve"> </w:t>
      </w:r>
      <w:r w:rsidRPr="00C4201B">
        <w:t>растущие</w:t>
      </w:r>
      <w:r w:rsidR="00C4201B" w:rsidRPr="00C4201B">
        <w:t xml:space="preserve"> </w:t>
      </w:r>
      <w:r w:rsidRPr="00C4201B">
        <w:t>объемы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позволяет</w:t>
      </w:r>
      <w:r w:rsidR="00C4201B" w:rsidRPr="00C4201B">
        <w:t xml:space="preserve"> </w:t>
      </w:r>
      <w:r w:rsidRPr="00C4201B">
        <w:t>положительно</w:t>
      </w:r>
      <w:r w:rsidR="00C4201B" w:rsidRPr="00C4201B">
        <w:t xml:space="preserve"> </w:t>
      </w:r>
      <w:r w:rsidRPr="00C4201B">
        <w:t>оценить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поведение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. </w:t>
      </w:r>
      <w:r w:rsidRPr="00C4201B">
        <w:t>Как</w:t>
      </w:r>
      <w:r w:rsidR="00C4201B" w:rsidRPr="00C4201B">
        <w:t xml:space="preserve"> </w:t>
      </w:r>
      <w:r w:rsidRPr="00C4201B">
        <w:t>правило,</w:t>
      </w:r>
      <w:r w:rsidR="00C4201B" w:rsidRPr="00C4201B">
        <w:t xml:space="preserve"> </w:t>
      </w:r>
      <w:r w:rsidRPr="00C4201B">
        <w:t>рост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происходит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результате</w:t>
      </w:r>
      <w:r w:rsidR="00C4201B" w:rsidRPr="00C4201B">
        <w:t xml:space="preserve"> </w:t>
      </w:r>
      <w:r w:rsidRPr="00C4201B">
        <w:t>влияния</w:t>
      </w:r>
      <w:r w:rsidR="00C4201B" w:rsidRPr="00C4201B">
        <w:t xml:space="preserve"> </w:t>
      </w:r>
      <w:r w:rsidRPr="00C4201B">
        <w:t>каких</w:t>
      </w:r>
      <w:r w:rsidR="00C4201B">
        <w:t xml:space="preserve"> - </w:t>
      </w:r>
      <w:r w:rsidRPr="00C4201B">
        <w:t>либо</w:t>
      </w:r>
      <w:r w:rsidR="00C4201B" w:rsidRPr="00C4201B">
        <w:t xml:space="preserve"> </w:t>
      </w:r>
      <w:r w:rsidRPr="00C4201B">
        <w:t>факторов,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которым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отнести</w:t>
      </w:r>
      <w:r w:rsidR="00C4201B" w:rsidRPr="00C4201B">
        <w:t xml:space="preserve">: </w:t>
      </w:r>
      <w:r w:rsidRPr="00C4201B">
        <w:t>снижение</w:t>
      </w:r>
      <w:r w:rsidR="00C4201B" w:rsidRPr="00C4201B">
        <w:t xml:space="preserve"> </w:t>
      </w:r>
      <w:r w:rsidRPr="00C4201B">
        <w:t>ставки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сроков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лимитов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</w:t>
      </w:r>
      <w:r w:rsidRPr="00C4201B">
        <w:t>снижение</w:t>
      </w:r>
      <w:r w:rsidR="00C4201B" w:rsidRPr="00C4201B">
        <w:t xml:space="preserve"> </w:t>
      </w:r>
      <w:r w:rsidRPr="00C4201B">
        <w:t>требований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оформлению</w:t>
      </w:r>
      <w:r w:rsidR="00C4201B" w:rsidRPr="00C4201B">
        <w:t xml:space="preserve"> </w:t>
      </w:r>
      <w:r w:rsidRPr="00C4201B">
        <w:t>пакета</w:t>
      </w:r>
      <w:r w:rsidR="00C4201B" w:rsidRPr="00C4201B">
        <w:t xml:space="preserve"> </w:t>
      </w:r>
      <w:r w:rsidRPr="00C4201B">
        <w:t>документации,</w:t>
      </w:r>
      <w:r w:rsidR="00C4201B" w:rsidRPr="00C4201B">
        <w:t xml:space="preserve"> </w:t>
      </w:r>
      <w:r w:rsidRPr="00C4201B">
        <w:t>снижение</w:t>
      </w:r>
      <w:r w:rsidR="00C4201B" w:rsidRPr="00C4201B">
        <w:t xml:space="preserve"> </w:t>
      </w:r>
      <w:r w:rsidRPr="00C4201B">
        <w:t>требований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обеспечению</w:t>
      </w:r>
      <w:r w:rsidR="00C4201B" w:rsidRPr="00C4201B">
        <w:t xml:space="preserve"> </w:t>
      </w:r>
      <w:r w:rsidRPr="00C4201B">
        <w:t>возвратности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; </w:t>
      </w:r>
      <w:r w:rsidRPr="00C4201B">
        <w:t>для</w:t>
      </w:r>
      <w:r w:rsidR="00C4201B" w:rsidRPr="00C4201B">
        <w:t xml:space="preserve"> </w:t>
      </w:r>
      <w:r w:rsidRPr="00C4201B">
        <w:t>физических</w:t>
      </w:r>
      <w:r w:rsidR="00C4201B" w:rsidRPr="00C4201B">
        <w:t xml:space="preserve"> </w:t>
      </w:r>
      <w:r w:rsidRPr="00C4201B">
        <w:t>лиц</w:t>
      </w:r>
      <w:r w:rsidR="00C4201B" w:rsidRPr="00C4201B">
        <w:t xml:space="preserve"> </w:t>
      </w:r>
      <w:r w:rsidRPr="00C4201B">
        <w:t>банки</w:t>
      </w:r>
      <w:r w:rsidR="00C4201B" w:rsidRPr="00C4201B">
        <w:t xml:space="preserve"> </w:t>
      </w:r>
      <w:r w:rsidRPr="00C4201B">
        <w:t>могут</w:t>
      </w:r>
      <w:r w:rsidR="00C4201B" w:rsidRPr="00C4201B">
        <w:t xml:space="preserve"> </w:t>
      </w:r>
      <w:r w:rsidRPr="00C4201B">
        <w:t>применять</w:t>
      </w:r>
      <w:r w:rsidR="00C4201B" w:rsidRPr="00C4201B">
        <w:t xml:space="preserve"> </w:t>
      </w:r>
      <w:r w:rsidRPr="00C4201B">
        <w:t>такие</w:t>
      </w:r>
      <w:r w:rsidR="00C4201B" w:rsidRPr="00C4201B">
        <w:t xml:space="preserve"> </w:t>
      </w:r>
      <w:r w:rsidRPr="00C4201B">
        <w:t>формы</w:t>
      </w:r>
      <w:r w:rsidR="00C4201B" w:rsidRPr="00C4201B">
        <w:t xml:space="preserve"> </w:t>
      </w:r>
      <w:r w:rsidRPr="00C4201B">
        <w:t>стимулирования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получению</w:t>
      </w:r>
      <w:r w:rsidR="00C4201B" w:rsidRPr="00C4201B">
        <w:t xml:space="preserve"> </w:t>
      </w:r>
      <w:r w:rsidRPr="00C4201B">
        <w:t>кредита,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снижение</w:t>
      </w:r>
      <w:r w:rsidR="00C4201B" w:rsidRPr="00C4201B">
        <w:t xml:space="preserve"> </w:t>
      </w:r>
      <w:r w:rsidRPr="00C4201B">
        <w:t>границы</w:t>
      </w:r>
      <w:r w:rsidR="00C4201B" w:rsidRPr="00C4201B">
        <w:t xml:space="preserve"> </w:t>
      </w:r>
      <w:r w:rsidRPr="00C4201B">
        <w:t>минимального</w:t>
      </w:r>
      <w:r w:rsidR="00C4201B" w:rsidRPr="00C4201B">
        <w:t xml:space="preserve"> </w:t>
      </w:r>
      <w:r w:rsidRPr="00C4201B">
        <w:t>возраста</w:t>
      </w:r>
      <w:r w:rsidR="00C4201B" w:rsidRPr="00C4201B">
        <w:t xml:space="preserve"> </w:t>
      </w:r>
      <w:r w:rsidRPr="00C4201B">
        <w:t>заемщика,</w:t>
      </w:r>
      <w:r w:rsidR="00C4201B" w:rsidRPr="00C4201B">
        <w:t xml:space="preserve"> </w:t>
      </w:r>
      <w:r w:rsidRPr="00C4201B">
        <w:t>отсутствие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пакете</w:t>
      </w:r>
      <w:r w:rsidR="00C4201B" w:rsidRPr="00C4201B">
        <w:t xml:space="preserve"> </w:t>
      </w:r>
      <w:r w:rsidRPr="00C4201B">
        <w:t>документов</w:t>
      </w:r>
      <w:r w:rsidR="00C4201B" w:rsidRPr="00C4201B">
        <w:t xml:space="preserve"> </w:t>
      </w:r>
      <w:r w:rsidRPr="00C4201B">
        <w:t>военного</w:t>
      </w:r>
      <w:r w:rsidR="00C4201B" w:rsidRPr="00C4201B">
        <w:t xml:space="preserve"> </w:t>
      </w:r>
      <w:r w:rsidRPr="00C4201B">
        <w:t>билета,</w:t>
      </w:r>
      <w:r w:rsidR="00C4201B" w:rsidRPr="00C4201B">
        <w:t xml:space="preserve"> </w:t>
      </w:r>
      <w:r w:rsidRPr="00C4201B">
        <w:t>наличие</w:t>
      </w:r>
      <w:r w:rsidR="00C4201B" w:rsidRPr="00C4201B">
        <w:t xml:space="preserve"> </w:t>
      </w:r>
      <w:r w:rsidRPr="00C4201B">
        <w:t>одного</w:t>
      </w:r>
      <w:r w:rsidR="00C4201B" w:rsidRPr="00C4201B">
        <w:t xml:space="preserve"> </w:t>
      </w:r>
      <w:r w:rsidRPr="00C4201B">
        <w:t>поручителя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т.д.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При</w:t>
      </w:r>
      <w:r w:rsidR="00C4201B" w:rsidRPr="00C4201B">
        <w:t xml:space="preserve"> </w:t>
      </w:r>
      <w:r w:rsidRPr="00C4201B">
        <w:t>анализе</w:t>
      </w:r>
      <w:r w:rsidR="00C4201B" w:rsidRPr="00C4201B">
        <w:t xml:space="preserve"> </w:t>
      </w:r>
      <w:r w:rsidRPr="00C4201B">
        <w:t>необходимо</w:t>
      </w:r>
      <w:r w:rsidR="00C4201B" w:rsidRPr="00C4201B">
        <w:t xml:space="preserve"> </w:t>
      </w:r>
      <w:r w:rsidRPr="00C4201B">
        <w:t>обращать</w:t>
      </w:r>
      <w:r w:rsidR="00C4201B" w:rsidRPr="00C4201B">
        <w:t xml:space="preserve"> </w:t>
      </w:r>
      <w:r w:rsidRPr="00C4201B">
        <w:t>внимание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такой</w:t>
      </w:r>
      <w:r w:rsidR="00C4201B" w:rsidRPr="00C4201B">
        <w:t xml:space="preserve"> </w:t>
      </w:r>
      <w:r w:rsidRPr="00C4201B">
        <w:t>показатель,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темпы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(</w:t>
      </w:r>
      <w:r w:rsidRPr="00C4201B">
        <w:t>Тпр</w:t>
      </w:r>
      <w:r w:rsidR="00C4201B" w:rsidRPr="00C4201B">
        <w:t xml:space="preserve">)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динамике</w:t>
      </w:r>
      <w:r w:rsidR="00C4201B" w:rsidRPr="00C4201B">
        <w:t xml:space="preserve">. </w:t>
      </w:r>
      <w:r w:rsidRPr="00C4201B">
        <w:t>Растущий</w:t>
      </w:r>
      <w:r w:rsidR="00C4201B" w:rsidRPr="00C4201B">
        <w:t xml:space="preserve"> </w:t>
      </w:r>
      <w:r w:rsidRPr="00C4201B">
        <w:t>показатель</w:t>
      </w:r>
      <w:r w:rsidR="00C4201B" w:rsidRPr="00C4201B">
        <w:t xml:space="preserve"> </w:t>
      </w:r>
      <w:r w:rsidRPr="00C4201B">
        <w:t>Тпр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считается</w:t>
      </w:r>
      <w:r w:rsidR="00C4201B" w:rsidRPr="00C4201B">
        <w:t xml:space="preserve"> </w:t>
      </w:r>
      <w:r w:rsidRPr="00C4201B">
        <w:t>необходимым</w:t>
      </w:r>
      <w:r w:rsidR="00C4201B" w:rsidRPr="00C4201B">
        <w:t xml:space="preserve"> </w:t>
      </w:r>
      <w:r w:rsidRPr="00C4201B">
        <w:t>признаком</w:t>
      </w:r>
      <w:r w:rsidR="00C4201B" w:rsidRPr="00C4201B">
        <w:t xml:space="preserve"> </w:t>
      </w:r>
      <w:r w:rsidRPr="00C4201B">
        <w:t>успешной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деятельности,</w:t>
      </w:r>
      <w:r w:rsidR="00C4201B" w:rsidRPr="00C4201B">
        <w:t xml:space="preserve"> т.к. </w:t>
      </w:r>
      <w:r w:rsidRPr="00C4201B">
        <w:t>в</w:t>
      </w:r>
      <w:r w:rsidR="00C4201B" w:rsidRPr="00C4201B">
        <w:t xml:space="preserve"> </w:t>
      </w:r>
      <w:r w:rsidRPr="00C4201B">
        <w:t>противном</w:t>
      </w:r>
      <w:r w:rsidR="00C4201B" w:rsidRPr="00C4201B">
        <w:t xml:space="preserve"> </w:t>
      </w:r>
      <w:r w:rsidRPr="00C4201B">
        <w:t>случае</w:t>
      </w:r>
      <w:r w:rsidR="00C4201B" w:rsidRPr="00C4201B">
        <w:t xml:space="preserve"> </w:t>
      </w:r>
      <w:r w:rsidRPr="00C4201B">
        <w:t>у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возникает</w:t>
      </w:r>
      <w:r w:rsidR="00C4201B" w:rsidRPr="00C4201B">
        <w:t xml:space="preserve"> </w:t>
      </w:r>
      <w:r w:rsidRPr="00C4201B">
        <w:t>угроза</w:t>
      </w:r>
      <w:r w:rsidR="00C4201B" w:rsidRPr="00C4201B">
        <w:t xml:space="preserve"> </w:t>
      </w:r>
      <w:r w:rsidRPr="00C4201B">
        <w:t>потери</w:t>
      </w:r>
      <w:r w:rsidR="00C4201B" w:rsidRPr="00C4201B">
        <w:t xml:space="preserve"> </w:t>
      </w:r>
      <w:r w:rsidRPr="00C4201B">
        <w:t>доли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рынка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вытеснение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сильными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конкурентоспособными</w:t>
      </w:r>
      <w:r w:rsidR="00C4201B" w:rsidRPr="00C4201B">
        <w:t xml:space="preserve"> </w:t>
      </w:r>
      <w:r w:rsidRPr="00C4201B">
        <w:t>банками</w:t>
      </w:r>
      <w:r w:rsidR="00C4201B" w:rsidRPr="00C4201B">
        <w:t xml:space="preserve">. </w:t>
      </w:r>
      <w:r w:rsidRPr="00C4201B">
        <w:t>Если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исследуемом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наблюдается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темпов</w:t>
      </w:r>
      <w:r w:rsidR="00C4201B" w:rsidRPr="00C4201B">
        <w:t xml:space="preserve"> </w:t>
      </w:r>
      <w:r w:rsidRPr="00C4201B">
        <w:t>прироста,</w:t>
      </w:r>
      <w:r w:rsidR="00C4201B" w:rsidRPr="00C4201B">
        <w:t xml:space="preserve"> </w:t>
      </w:r>
      <w:r w:rsidRPr="00C4201B">
        <w:t>то</w:t>
      </w:r>
      <w:r w:rsidR="00C4201B" w:rsidRPr="00C4201B">
        <w:t xml:space="preserve"> </w:t>
      </w:r>
      <w:r w:rsidRPr="00C4201B">
        <w:t>это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позитивной</w:t>
      </w:r>
      <w:r w:rsidR="00C4201B" w:rsidRPr="00C4201B">
        <w:t xml:space="preserve"> </w:t>
      </w:r>
      <w:r w:rsidRPr="00C4201B">
        <w:t>стороной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деятельности,</w:t>
      </w:r>
      <w:r w:rsidR="00C4201B" w:rsidRPr="00C4201B">
        <w:t xml:space="preserve"> т.к. </w:t>
      </w:r>
      <w:r w:rsidRPr="00C4201B">
        <w:t>свидетельствуют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наличии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разработанной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политики,</w:t>
      </w:r>
      <w:r w:rsidR="00C4201B" w:rsidRPr="00C4201B">
        <w:t xml:space="preserve"> </w:t>
      </w:r>
      <w:r w:rsidRPr="00C4201B">
        <w:t>учитывающей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изменения</w:t>
      </w:r>
      <w:r w:rsidR="00C4201B" w:rsidRPr="00C4201B">
        <w:t xml:space="preserve"> </w:t>
      </w:r>
      <w:r w:rsidRPr="00C4201B">
        <w:t>спроса</w:t>
      </w:r>
      <w:r w:rsidR="00C4201B" w:rsidRPr="00C4201B">
        <w:t xml:space="preserve"> </w:t>
      </w:r>
      <w:r w:rsidRPr="00C4201B">
        <w:t>рынка,</w:t>
      </w:r>
      <w:r w:rsidR="00C4201B" w:rsidRPr="00C4201B">
        <w:t xml:space="preserve"> </w:t>
      </w:r>
      <w:r w:rsidRPr="00C4201B">
        <w:t>так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внутренний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потенциал</w:t>
      </w:r>
      <w:r w:rsidR="00C4201B" w:rsidRPr="00C4201B">
        <w:t xml:space="preserve"> </w:t>
      </w:r>
      <w:r w:rsidRPr="00C4201B">
        <w:t>самого</w:t>
      </w:r>
      <w:r w:rsidR="00C4201B" w:rsidRPr="00C4201B">
        <w:t xml:space="preserve"> </w:t>
      </w:r>
      <w:r w:rsidRPr="00C4201B">
        <w:t>банка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Для</w:t>
      </w:r>
      <w:r w:rsidR="00C4201B" w:rsidRPr="00C4201B">
        <w:t xml:space="preserve"> </w:t>
      </w:r>
      <w:r w:rsidRPr="00C4201B">
        <w:t>оценки</w:t>
      </w:r>
      <w:r w:rsidR="00C4201B" w:rsidRPr="00C4201B">
        <w:t xml:space="preserve"> </w:t>
      </w:r>
      <w:r w:rsidRPr="00C4201B">
        <w:t>тенденций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провести</w:t>
      </w:r>
      <w:r w:rsidR="00C4201B" w:rsidRPr="00C4201B">
        <w:t xml:space="preserve"> </w:t>
      </w:r>
      <w:r w:rsidRPr="00C4201B">
        <w:t>сравнительный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темпов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исследуемом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темпами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портфелей</w:t>
      </w:r>
      <w:r w:rsidR="00C4201B" w:rsidRPr="00C4201B">
        <w:t xml:space="preserve"> </w:t>
      </w:r>
      <w:r w:rsidRPr="00C4201B">
        <w:t>банков</w:t>
      </w:r>
      <w:r w:rsidR="00C4201B">
        <w:t xml:space="preserve"> - </w:t>
      </w:r>
      <w:r w:rsidRPr="00C4201B">
        <w:t>конкурентов,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со</w:t>
      </w:r>
      <w:r w:rsidR="00C4201B" w:rsidRPr="00C4201B">
        <w:t xml:space="preserve"> </w:t>
      </w:r>
      <w:r w:rsidRPr="00C4201B">
        <w:t>средними</w:t>
      </w:r>
      <w:r w:rsidR="00C4201B" w:rsidRPr="00C4201B">
        <w:t xml:space="preserve"> </w:t>
      </w:r>
      <w:r w:rsidRPr="00C4201B">
        <w:t>темпами</w:t>
      </w:r>
      <w:r w:rsidR="00C4201B" w:rsidRPr="00C4201B">
        <w:t xml:space="preserve"> </w:t>
      </w:r>
      <w:r w:rsidRPr="00C4201B">
        <w:t>прироста,</w:t>
      </w:r>
      <w:r w:rsidR="00C4201B" w:rsidRPr="00C4201B">
        <w:t xml:space="preserve"> </w:t>
      </w:r>
      <w:r w:rsidRPr="00C4201B">
        <w:t>например,</w:t>
      </w:r>
      <w:r w:rsidR="00C4201B" w:rsidRPr="00C4201B">
        <w:t xml:space="preserve"> </w:t>
      </w:r>
      <w:r w:rsidRPr="00C4201B">
        <w:t>первой</w:t>
      </w:r>
      <w:r w:rsidR="00C4201B" w:rsidRPr="00C4201B">
        <w:t xml:space="preserve"> </w:t>
      </w:r>
      <w:r w:rsidRPr="00C4201B">
        <w:t>сотни</w:t>
      </w:r>
      <w:r w:rsidR="00C4201B" w:rsidRPr="00C4201B">
        <w:t xml:space="preserve"> </w:t>
      </w:r>
      <w:r w:rsidRPr="00C4201B">
        <w:t>российских</w:t>
      </w:r>
      <w:r w:rsidR="00C4201B" w:rsidRPr="00C4201B">
        <w:t xml:space="preserve"> </w:t>
      </w:r>
      <w:r w:rsidRPr="00C4201B">
        <w:t>банков</w:t>
      </w:r>
      <w:bookmarkStart w:id="33" w:name="_ftnref1"/>
      <w:r w:rsidR="00C4201B" w:rsidRPr="00C4201B">
        <w:t xml:space="preserve"> [</w:t>
      </w:r>
      <w:r w:rsidRPr="00C4201B">
        <w:t>1</w:t>
      </w:r>
      <w:r w:rsidR="00C4201B" w:rsidRPr="00C4201B">
        <w:t xml:space="preserve">] </w:t>
      </w:r>
      <w:bookmarkEnd w:id="33"/>
      <w:r w:rsidR="00C4201B" w:rsidRPr="00C4201B">
        <w:t xml:space="preserve">. </w:t>
      </w:r>
      <w:r w:rsidRPr="00C4201B">
        <w:t>Такое</w:t>
      </w:r>
      <w:r w:rsidR="00C4201B" w:rsidRPr="00C4201B">
        <w:t xml:space="preserve"> </w:t>
      </w:r>
      <w:r w:rsidRPr="00C4201B">
        <w:t>сравнение</w:t>
      </w:r>
      <w:r w:rsidR="00C4201B" w:rsidRPr="00C4201B">
        <w:t xml:space="preserve"> </w:t>
      </w:r>
      <w:r w:rsidRPr="00C4201B">
        <w:t>позволит</w:t>
      </w:r>
      <w:r w:rsidR="00C4201B" w:rsidRPr="00C4201B">
        <w:t xml:space="preserve"> </w:t>
      </w:r>
      <w:r w:rsidRPr="00C4201B">
        <w:t>определить</w:t>
      </w:r>
      <w:r w:rsidR="00C4201B" w:rsidRPr="00C4201B">
        <w:t xml:space="preserve"> </w:t>
      </w:r>
      <w:r w:rsidRPr="00C4201B">
        <w:t>соответствие</w:t>
      </w:r>
      <w:r w:rsidR="00C4201B" w:rsidRPr="00C4201B">
        <w:t xml:space="preserve"> </w:t>
      </w:r>
      <w:r w:rsidRPr="00C4201B">
        <w:t>положения</w:t>
      </w:r>
      <w:r w:rsidR="00C4201B" w:rsidRPr="00C4201B">
        <w:t xml:space="preserve"> </w:t>
      </w:r>
      <w:r w:rsidRPr="00C4201B">
        <w:t>исследуемого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общим</w:t>
      </w:r>
      <w:r w:rsidR="00C4201B" w:rsidRPr="00C4201B">
        <w:t xml:space="preserve"> </w:t>
      </w:r>
      <w:r w:rsidRPr="00C4201B">
        <w:t>тенденциям,</w:t>
      </w:r>
      <w:r w:rsidR="00C4201B" w:rsidRPr="00C4201B">
        <w:t xml:space="preserve"> </w:t>
      </w:r>
      <w:r w:rsidRPr="00C4201B">
        <w:t>сложившимся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региона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страны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целом</w:t>
      </w:r>
      <w:r w:rsidR="00C4201B" w:rsidRPr="00C4201B">
        <w:t xml:space="preserve">. </w:t>
      </w:r>
      <w:r w:rsidRPr="00C4201B">
        <w:t>Снижение</w:t>
      </w:r>
      <w:r w:rsidR="00C4201B" w:rsidRPr="00C4201B">
        <w:t xml:space="preserve"> </w:t>
      </w:r>
      <w:r w:rsidRPr="00C4201B">
        <w:t>темпов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исследуемом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будет</w:t>
      </w:r>
      <w:r w:rsidR="00C4201B" w:rsidRPr="00C4201B">
        <w:t xml:space="preserve"> </w:t>
      </w:r>
      <w:r w:rsidRPr="00C4201B">
        <w:t>угрожающим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том</w:t>
      </w:r>
      <w:r w:rsidR="00C4201B" w:rsidRPr="00C4201B">
        <w:t xml:space="preserve"> </w:t>
      </w:r>
      <w:r w:rsidRPr="00C4201B">
        <w:t>случае,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такая</w:t>
      </w:r>
      <w:r w:rsidR="00C4201B" w:rsidRPr="00C4201B">
        <w:t xml:space="preserve"> </w:t>
      </w:r>
      <w:r w:rsidRPr="00C4201B">
        <w:t>тенденция</w:t>
      </w:r>
      <w:r w:rsidR="00C4201B" w:rsidRPr="00C4201B">
        <w:t xml:space="preserve"> </w:t>
      </w:r>
      <w:r w:rsidRPr="00C4201B">
        <w:t>выявлена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банках</w:t>
      </w:r>
      <w:r w:rsidR="00C4201B">
        <w:t>-</w:t>
      </w:r>
      <w:r w:rsidRPr="00C4201B">
        <w:t>конкурентах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других</w:t>
      </w:r>
      <w:r w:rsidR="00C4201B" w:rsidRPr="00C4201B">
        <w:t xml:space="preserve"> </w:t>
      </w:r>
      <w:r w:rsidRPr="00C4201B">
        <w:t>российских</w:t>
      </w:r>
      <w:r w:rsidR="00C4201B" w:rsidRPr="00C4201B">
        <w:t xml:space="preserve"> </w:t>
      </w:r>
      <w:r w:rsidRPr="00C4201B">
        <w:t>банках</w:t>
      </w:r>
      <w:r w:rsidR="00C4201B" w:rsidRPr="00C4201B">
        <w:t xml:space="preserve">. </w:t>
      </w:r>
      <w:r w:rsidRPr="00C4201B">
        <w:t>Если</w:t>
      </w:r>
      <w:r w:rsidR="00C4201B" w:rsidRPr="00C4201B">
        <w:t xml:space="preserve"> </w:t>
      </w:r>
      <w:r w:rsidRPr="00C4201B">
        <w:t>же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процессе</w:t>
      </w:r>
      <w:r w:rsidR="00C4201B" w:rsidRPr="00C4201B">
        <w:t xml:space="preserve"> </w:t>
      </w:r>
      <w:r w:rsidRPr="00C4201B">
        <w:t>анализа</w:t>
      </w:r>
      <w:r w:rsidR="00C4201B" w:rsidRPr="00C4201B">
        <w:t xml:space="preserve"> </w:t>
      </w:r>
      <w:r w:rsidRPr="00C4201B">
        <w:t>определено,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фоне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экспансии,</w:t>
      </w:r>
      <w:r w:rsidR="00C4201B" w:rsidRPr="00C4201B">
        <w:t xml:space="preserve"> </w:t>
      </w:r>
      <w:r w:rsidRPr="00C4201B">
        <w:t>наблюдающейся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других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исследуемом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происходит</w:t>
      </w:r>
      <w:r w:rsidR="00C4201B" w:rsidRPr="00C4201B">
        <w:t xml:space="preserve"> </w:t>
      </w:r>
      <w:r w:rsidRPr="00C4201B">
        <w:t>снижение</w:t>
      </w:r>
      <w:r w:rsidR="00C4201B" w:rsidRPr="00C4201B">
        <w:t xml:space="preserve"> </w:t>
      </w:r>
      <w:r w:rsidRPr="00C4201B">
        <w:t>темпов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портфеля,</w:t>
      </w:r>
      <w:r w:rsidR="00C4201B" w:rsidRPr="00C4201B">
        <w:t xml:space="preserve"> </w:t>
      </w:r>
      <w:r w:rsidRPr="00C4201B">
        <w:t>то</w:t>
      </w:r>
      <w:r w:rsidR="00C4201B" w:rsidRPr="00C4201B">
        <w:t xml:space="preserve"> </w:t>
      </w:r>
      <w:r w:rsidRPr="00C4201B">
        <w:t>следует</w:t>
      </w:r>
      <w:r w:rsidR="00C4201B" w:rsidRPr="00C4201B">
        <w:t xml:space="preserve"> </w:t>
      </w:r>
      <w:r w:rsidRPr="00C4201B">
        <w:t>попытаться</w:t>
      </w:r>
      <w:r w:rsidR="00C4201B" w:rsidRPr="00C4201B">
        <w:t xml:space="preserve"> </w:t>
      </w:r>
      <w:r w:rsidRPr="00C4201B">
        <w:t>выявить</w:t>
      </w:r>
      <w:r w:rsidR="00C4201B" w:rsidRPr="00C4201B">
        <w:t xml:space="preserve"> </w:t>
      </w:r>
      <w:r w:rsidRPr="00C4201B">
        <w:t>причины</w:t>
      </w:r>
      <w:r w:rsidR="00C4201B" w:rsidRPr="00C4201B">
        <w:t xml:space="preserve"> </w:t>
      </w:r>
      <w:r w:rsidRPr="00C4201B">
        <w:t>такого</w:t>
      </w:r>
      <w:r w:rsidR="00C4201B" w:rsidRPr="00C4201B">
        <w:t xml:space="preserve"> </w:t>
      </w:r>
      <w:r w:rsidRPr="00C4201B">
        <w:t>снижения</w:t>
      </w:r>
      <w:r w:rsidR="00C4201B" w:rsidRPr="00C4201B">
        <w:t xml:space="preserve">. </w:t>
      </w:r>
      <w:r w:rsidRPr="00C4201B">
        <w:t>Если</w:t>
      </w:r>
      <w:r w:rsidR="00C4201B" w:rsidRPr="00C4201B">
        <w:t xml:space="preserve"> </w:t>
      </w:r>
      <w:r w:rsidRPr="00C4201B">
        <w:t>же</w:t>
      </w:r>
      <w:r w:rsidR="00C4201B" w:rsidRPr="00C4201B">
        <w:t xml:space="preserve"> </w:t>
      </w:r>
      <w:r w:rsidRPr="00C4201B">
        <w:t>объяснить</w:t>
      </w:r>
      <w:r w:rsidR="00C4201B" w:rsidRPr="00C4201B">
        <w:t xml:space="preserve"> </w:t>
      </w:r>
      <w:r w:rsidRPr="00C4201B">
        <w:t>снижение</w:t>
      </w:r>
      <w:r w:rsidR="00C4201B" w:rsidRPr="00C4201B">
        <w:t xml:space="preserve"> </w:t>
      </w:r>
      <w:r w:rsidRPr="00C4201B">
        <w:t>роста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представляется</w:t>
      </w:r>
      <w:r w:rsidR="00C4201B" w:rsidRPr="00C4201B">
        <w:t xml:space="preserve"> </w:t>
      </w:r>
      <w:r w:rsidRPr="00C4201B">
        <w:t>возможным</w:t>
      </w:r>
      <w:r w:rsidR="00C4201B" w:rsidRPr="00C4201B">
        <w:t xml:space="preserve"> </w:t>
      </w:r>
      <w:r w:rsidR="00C4201B">
        <w:t>из-за</w:t>
      </w:r>
      <w:r w:rsidR="00C4201B" w:rsidRPr="00C4201B">
        <w:t xml:space="preserve"> </w:t>
      </w:r>
      <w:r w:rsidRPr="00C4201B">
        <w:t>отсутствия</w:t>
      </w:r>
      <w:r w:rsidR="00C4201B" w:rsidRPr="00C4201B">
        <w:t xml:space="preserve"> </w:t>
      </w:r>
      <w:r w:rsidRPr="00C4201B">
        <w:t>соответствующей</w:t>
      </w:r>
      <w:r w:rsidR="00C4201B" w:rsidRPr="00C4201B">
        <w:t xml:space="preserve"> </w:t>
      </w:r>
      <w:r w:rsidRPr="00C4201B">
        <w:t>информации,</w:t>
      </w:r>
      <w:r w:rsidR="00C4201B" w:rsidRPr="00C4201B">
        <w:t xml:space="preserve"> </w:t>
      </w:r>
      <w:r w:rsidRPr="00C4201B">
        <w:t>пользователю</w:t>
      </w:r>
      <w:r w:rsidR="00C4201B" w:rsidRPr="00C4201B">
        <w:t xml:space="preserve"> </w:t>
      </w:r>
      <w:r w:rsidRPr="00C4201B">
        <w:t>следует</w:t>
      </w:r>
      <w:r w:rsidR="00C4201B" w:rsidRPr="00C4201B">
        <w:t xml:space="preserve"> </w:t>
      </w:r>
      <w:r w:rsidRPr="00C4201B">
        <w:t>принять</w:t>
      </w:r>
      <w:r w:rsidR="00C4201B" w:rsidRPr="00C4201B">
        <w:t xml:space="preserve"> </w:t>
      </w:r>
      <w:r w:rsidRPr="00C4201B">
        <w:t>данный</w:t>
      </w:r>
      <w:r w:rsidR="00C4201B" w:rsidRPr="00C4201B">
        <w:t xml:space="preserve"> </w:t>
      </w:r>
      <w:r w:rsidRPr="00C4201B">
        <w:t>факт</w:t>
      </w:r>
      <w:r w:rsidR="00C4201B" w:rsidRPr="00C4201B">
        <w:t xml:space="preserve"> </w:t>
      </w:r>
      <w:r w:rsidRPr="00C4201B">
        <w:t>во</w:t>
      </w:r>
      <w:r w:rsidR="00C4201B" w:rsidRPr="00C4201B">
        <w:t xml:space="preserve"> </w:t>
      </w:r>
      <w:r w:rsidRPr="00C4201B">
        <w:t>внимание,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тормозящий</w:t>
      </w:r>
      <w:r w:rsidR="00C4201B" w:rsidRPr="00C4201B">
        <w:t xml:space="preserve"> </w:t>
      </w:r>
      <w:r w:rsidRPr="00C4201B">
        <w:t>рост</w:t>
      </w:r>
      <w:r w:rsidR="00C4201B" w:rsidRPr="00C4201B">
        <w:t xml:space="preserve"> </w:t>
      </w:r>
      <w:r w:rsidRPr="00C4201B">
        <w:t>банка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Относительные</w:t>
      </w:r>
      <w:r w:rsidR="00C4201B" w:rsidRPr="00C4201B">
        <w:t xml:space="preserve"> </w:t>
      </w:r>
      <w:r w:rsidRPr="00C4201B">
        <w:t>показатели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позволяют</w:t>
      </w:r>
      <w:r w:rsidR="00C4201B" w:rsidRPr="00C4201B">
        <w:t xml:space="preserve"> </w:t>
      </w:r>
      <w:r w:rsidRPr="00C4201B">
        <w:t>выявить</w:t>
      </w:r>
      <w:r w:rsidR="00C4201B" w:rsidRPr="00C4201B">
        <w:t xml:space="preserve"> </w:t>
      </w:r>
      <w:r w:rsidRPr="00C4201B">
        <w:t>значимость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. </w:t>
      </w:r>
      <w:r w:rsidRPr="00C4201B">
        <w:t>Так,</w:t>
      </w:r>
      <w:r w:rsidR="00C4201B" w:rsidRPr="00C4201B">
        <w:t xml:space="preserve"> </w:t>
      </w:r>
      <w:r w:rsidRPr="00C4201B">
        <w:t>показатель</w:t>
      </w:r>
      <w:r w:rsidR="00C4201B" w:rsidRPr="00C4201B">
        <w:t xml:space="preserve"> </w:t>
      </w:r>
      <w:r w:rsidRPr="00C4201B">
        <w:t>Да</w:t>
      </w:r>
      <w:r w:rsidR="00C4201B" w:rsidRPr="00C4201B">
        <w:t xml:space="preserve"> (</w:t>
      </w:r>
      <w:r w:rsidRPr="00C4201B">
        <w:t>доля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валюте</w:t>
      </w:r>
      <w:r w:rsidR="00C4201B" w:rsidRPr="00C4201B">
        <w:t xml:space="preserve"> </w:t>
      </w:r>
      <w:r w:rsidRPr="00C4201B">
        <w:t>баланса</w:t>
      </w:r>
      <w:r w:rsidR="00C4201B" w:rsidRPr="00C4201B">
        <w:t xml:space="preserve">) </w:t>
      </w:r>
      <w:r w:rsidRPr="00C4201B">
        <w:t>позволяет</w:t>
      </w:r>
      <w:r w:rsidR="00C4201B" w:rsidRPr="00C4201B">
        <w:t xml:space="preserve"> </w:t>
      </w:r>
      <w:r w:rsidRPr="00C4201B">
        <w:t>определить,</w:t>
      </w:r>
      <w:r w:rsidR="00C4201B" w:rsidRPr="00C4201B">
        <w:t xml:space="preserve"> </w:t>
      </w:r>
      <w:r w:rsidRPr="00C4201B">
        <w:t>насколько</w:t>
      </w:r>
      <w:r w:rsidR="00C4201B" w:rsidRPr="00C4201B">
        <w:t xml:space="preserve"> </w:t>
      </w:r>
      <w:r w:rsidRPr="00C4201B">
        <w:t>деятельность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размещению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ресурсов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виде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ориентирована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рынок</w:t>
      </w:r>
      <w:r w:rsidR="00C4201B" w:rsidRPr="00C4201B">
        <w:t xml:space="preserve"> </w:t>
      </w:r>
      <w:r w:rsidRPr="00C4201B">
        <w:t>ссудных</w:t>
      </w:r>
      <w:r w:rsidR="00C4201B" w:rsidRPr="00C4201B">
        <w:t xml:space="preserve"> </w:t>
      </w:r>
      <w:r w:rsidRPr="00C4201B">
        <w:t>капиталов</w:t>
      </w:r>
      <w:r w:rsidR="00C4201B" w:rsidRPr="00C4201B">
        <w:t xml:space="preserve">. </w:t>
      </w:r>
      <w:r w:rsidRPr="00C4201B">
        <w:t>Рост</w:t>
      </w:r>
      <w:r w:rsidR="00C4201B" w:rsidRPr="00C4201B">
        <w:t xml:space="preserve"> </w:t>
      </w:r>
      <w:r w:rsidRPr="00C4201B">
        <w:t>доли</w:t>
      </w:r>
      <w:r w:rsidR="00C4201B" w:rsidRPr="00C4201B">
        <w:t xml:space="preserve"> </w:t>
      </w:r>
      <w:r w:rsidRPr="00C4201B">
        <w:t>свидетельствует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повышение</w:t>
      </w:r>
      <w:r w:rsidR="00C4201B" w:rsidRPr="00C4201B">
        <w:t xml:space="preserve"> </w:t>
      </w:r>
      <w:r w:rsidRPr="00C4201B">
        <w:t>значимости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банка,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вместе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тем,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вероятности</w:t>
      </w:r>
      <w:r w:rsidR="00C4201B" w:rsidRPr="00C4201B">
        <w:t xml:space="preserve"> </w:t>
      </w:r>
      <w:r w:rsidRPr="00C4201B">
        <w:t>роста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рисков</w:t>
      </w:r>
      <w:r w:rsidR="00C4201B" w:rsidRPr="00C4201B">
        <w:t xml:space="preserve">. </w:t>
      </w:r>
      <w:r w:rsidRPr="00C4201B">
        <w:t>Иначе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Да</w:t>
      </w:r>
      <w:r w:rsidR="00C4201B" w:rsidRPr="00C4201B">
        <w:t xml:space="preserve"> </w:t>
      </w:r>
      <w:r w:rsidRPr="00C4201B">
        <w:t>носит</w:t>
      </w:r>
      <w:r w:rsidR="00C4201B" w:rsidRPr="00C4201B">
        <w:t xml:space="preserve"> </w:t>
      </w:r>
      <w:r w:rsidRPr="00C4201B">
        <w:t>название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концентрации,</w:t>
      </w:r>
      <w:r w:rsidR="00C4201B" w:rsidRPr="00C4201B">
        <w:t xml:space="preserve"> </w:t>
      </w:r>
      <w:r w:rsidRPr="00C4201B">
        <w:t>который</w:t>
      </w:r>
      <w:r w:rsidR="00C4201B" w:rsidRPr="00C4201B">
        <w:t xml:space="preserve"> </w:t>
      </w:r>
      <w:r w:rsidRPr="00C4201B">
        <w:t>показывает</w:t>
      </w:r>
      <w:r w:rsidR="00C4201B" w:rsidRPr="00C4201B">
        <w:t xml:space="preserve"> </w:t>
      </w:r>
      <w:r w:rsidRPr="00C4201B">
        <w:t>насколько</w:t>
      </w:r>
      <w:r w:rsidR="00C4201B" w:rsidRPr="00C4201B">
        <w:t xml:space="preserve"> </w:t>
      </w:r>
      <w:r w:rsidRPr="00C4201B">
        <w:t>банковские</w:t>
      </w:r>
      <w:r w:rsidR="00C4201B" w:rsidRPr="00C4201B">
        <w:t xml:space="preserve"> </w:t>
      </w:r>
      <w:r w:rsidRPr="00C4201B">
        <w:t>активы</w:t>
      </w:r>
      <w:r w:rsidR="00C4201B" w:rsidRPr="00C4201B">
        <w:t xml:space="preserve"> </w:t>
      </w:r>
      <w:r w:rsidRPr="00C4201B">
        <w:t>сконцентрированы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. </w:t>
      </w:r>
      <w:r w:rsidRPr="00C4201B">
        <w:t>Сегодня</w:t>
      </w:r>
      <w:r w:rsidR="00C4201B" w:rsidRPr="00C4201B">
        <w:t xml:space="preserve"> </w:t>
      </w:r>
      <w:r w:rsidRPr="00C4201B">
        <w:t>практическая</w:t>
      </w:r>
      <w:r w:rsidR="00C4201B" w:rsidRPr="00C4201B">
        <w:t xml:space="preserve"> </w:t>
      </w:r>
      <w:r w:rsidRPr="00C4201B">
        <w:t>деятельность</w:t>
      </w:r>
      <w:r w:rsidR="00C4201B" w:rsidRPr="00C4201B">
        <w:t xml:space="preserve"> </w:t>
      </w:r>
      <w:r w:rsidRPr="00C4201B">
        <w:t>отечественных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 </w:t>
      </w:r>
      <w:r w:rsidRPr="00C4201B">
        <w:t>показывает,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концентрации</w:t>
      </w:r>
      <w:r w:rsidR="00C4201B" w:rsidRPr="00C4201B">
        <w:t xml:space="preserve"> </w:t>
      </w:r>
      <w:r w:rsidRPr="00C4201B">
        <w:t>во</w:t>
      </w:r>
      <w:r w:rsidR="00C4201B" w:rsidRPr="00C4201B">
        <w:t xml:space="preserve"> </w:t>
      </w:r>
      <w:r w:rsidRPr="00C4201B">
        <w:t>многих</w:t>
      </w:r>
      <w:r w:rsidR="00C4201B" w:rsidRPr="00C4201B">
        <w:t xml:space="preserve"> </w:t>
      </w:r>
      <w:r w:rsidRPr="00C4201B">
        <w:t>крупных</w:t>
      </w:r>
      <w:r w:rsidR="00C4201B" w:rsidRPr="00C4201B">
        <w:t xml:space="preserve"> </w:t>
      </w:r>
      <w:r w:rsidRPr="00C4201B">
        <w:t>банках</w:t>
      </w:r>
      <w:r w:rsidR="00C4201B" w:rsidRPr="00C4201B">
        <w:t xml:space="preserve"> </w:t>
      </w:r>
      <w:r w:rsidRPr="00C4201B">
        <w:t>достигает</w:t>
      </w:r>
      <w:r w:rsidR="00C4201B" w:rsidRPr="00C4201B">
        <w:t xml:space="preserve"> </w:t>
      </w:r>
      <w:r w:rsidRPr="00C4201B">
        <w:t>уровня</w:t>
      </w:r>
      <w:r w:rsidR="00C4201B" w:rsidRPr="00C4201B">
        <w:t xml:space="preserve"> </w:t>
      </w:r>
      <w:r w:rsidRPr="00C4201B">
        <w:t>90</w:t>
      </w:r>
      <w:r w:rsidR="00C4201B">
        <w:t>-9</w:t>
      </w:r>
      <w:r w:rsidRPr="00C4201B">
        <w:t>5%,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связано</w:t>
      </w:r>
      <w:r w:rsidR="00C4201B" w:rsidRPr="00C4201B">
        <w:t xml:space="preserve"> </w:t>
      </w:r>
      <w:r w:rsidRPr="00C4201B">
        <w:t>со</w:t>
      </w:r>
      <w:r w:rsidR="00C4201B" w:rsidRPr="00C4201B">
        <w:t xml:space="preserve"> </w:t>
      </w:r>
      <w:r w:rsidRPr="00C4201B">
        <w:t>снижением</w:t>
      </w:r>
      <w:r w:rsidR="00C4201B" w:rsidRPr="00C4201B">
        <w:t xml:space="preserve"> </w:t>
      </w:r>
      <w:r w:rsidRPr="00C4201B">
        <w:t>уровня</w:t>
      </w:r>
      <w:r w:rsidR="00C4201B" w:rsidRPr="00C4201B">
        <w:t xml:space="preserve"> </w:t>
      </w:r>
      <w:r w:rsidRPr="00C4201B">
        <w:t>доходности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росте</w:t>
      </w:r>
      <w:r w:rsidR="00C4201B" w:rsidRPr="00C4201B">
        <w:t xml:space="preserve"> </w:t>
      </w:r>
      <w:r w:rsidRPr="00C4201B">
        <w:t>риска</w:t>
      </w:r>
      <w:r w:rsidR="00C4201B" w:rsidRPr="00C4201B">
        <w:t xml:space="preserve"> </w:t>
      </w:r>
      <w:r w:rsidRPr="00C4201B">
        <w:t>прочих</w:t>
      </w:r>
      <w:r w:rsidR="00C4201B" w:rsidRPr="00C4201B">
        <w:t xml:space="preserve"> </w:t>
      </w:r>
      <w:r w:rsidRPr="00C4201B">
        <w:t>активных</w:t>
      </w:r>
      <w:r w:rsidR="00C4201B" w:rsidRPr="00C4201B">
        <w:t xml:space="preserve"> </w:t>
      </w:r>
      <w:r w:rsidRPr="00C4201B">
        <w:t>операций,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вынуждает</w:t>
      </w:r>
      <w:r w:rsidR="00C4201B" w:rsidRPr="00C4201B">
        <w:t xml:space="preserve"> </w:t>
      </w:r>
      <w:r w:rsidRPr="00C4201B">
        <w:t>банки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основном</w:t>
      </w:r>
      <w:r w:rsidR="00C4201B" w:rsidRPr="00C4201B">
        <w:t xml:space="preserve"> </w:t>
      </w:r>
      <w:r w:rsidRPr="00C4201B">
        <w:t>оперировать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ссудных</w:t>
      </w:r>
      <w:r w:rsidR="00C4201B" w:rsidRPr="00C4201B">
        <w:t xml:space="preserve"> </w:t>
      </w:r>
      <w:r w:rsidRPr="00C4201B">
        <w:t>капиталов</w:t>
      </w:r>
      <w:r w:rsidR="00C4201B" w:rsidRPr="00C4201B">
        <w:t xml:space="preserve">. </w:t>
      </w:r>
      <w:r w:rsidRPr="00C4201B">
        <w:t>Соотношение</w:t>
      </w:r>
      <w:r w:rsidR="00C4201B" w:rsidRPr="00C4201B">
        <w:t xml:space="preserve"> </w:t>
      </w:r>
      <w:r w:rsidRPr="00C4201B">
        <w:t>темпов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(</w:t>
      </w:r>
      <w:r w:rsidRPr="00C4201B">
        <w:t>ТПк</w:t>
      </w:r>
      <w:r w:rsidR="00C4201B" w:rsidRPr="00C4201B">
        <w:t xml:space="preserve">. </w:t>
      </w:r>
      <w:r w:rsidRPr="00C4201B">
        <w:t>п</w:t>
      </w:r>
      <w:r w:rsidR="00C4201B" w:rsidRPr="00C4201B">
        <w:t xml:space="preserve">.) </w:t>
      </w:r>
      <w:r w:rsidRPr="00C4201B">
        <w:t>с</w:t>
      </w:r>
      <w:r w:rsidR="00C4201B" w:rsidRPr="00C4201B">
        <w:t xml:space="preserve"> </w:t>
      </w:r>
      <w:r w:rsidRPr="00C4201B">
        <w:t>темпами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совокупных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(</w:t>
      </w:r>
      <w:r w:rsidRPr="00C4201B">
        <w:t>ТПс</w:t>
      </w:r>
      <w:r w:rsidR="00C4201B" w:rsidRPr="00C4201B">
        <w:t xml:space="preserve">. </w:t>
      </w:r>
      <w:r w:rsidRPr="00C4201B">
        <w:t>а</w:t>
      </w:r>
      <w:r w:rsidR="00C4201B" w:rsidRPr="00C4201B">
        <w:t xml:space="preserve">.) </w:t>
      </w:r>
      <w:r w:rsidRPr="00C4201B">
        <w:t>позволяет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вывод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каких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происходит</w:t>
      </w:r>
      <w:r w:rsidR="00C4201B" w:rsidRPr="00C4201B">
        <w:t xml:space="preserve"> </w:t>
      </w:r>
      <w:r w:rsidRPr="00C4201B">
        <w:t>рост</w:t>
      </w:r>
      <w:r w:rsidR="00C4201B" w:rsidRPr="00C4201B">
        <w:t xml:space="preserve"> </w:t>
      </w:r>
      <w:r w:rsidRPr="00C4201B">
        <w:t>валюты</w:t>
      </w:r>
      <w:r w:rsidR="00C4201B" w:rsidRPr="00C4201B">
        <w:t xml:space="preserve"> </w:t>
      </w:r>
      <w:r w:rsidRPr="00C4201B">
        <w:t>баланса</w:t>
      </w:r>
      <w:r w:rsidR="00C4201B" w:rsidRPr="00C4201B">
        <w:t xml:space="preserve">. </w:t>
      </w:r>
      <w:r w:rsidRPr="00C4201B">
        <w:t>Данный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носит</w:t>
      </w:r>
      <w:r w:rsidR="00C4201B" w:rsidRPr="00C4201B">
        <w:t xml:space="preserve"> </w:t>
      </w:r>
      <w:r w:rsidRPr="00C4201B">
        <w:t>название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опережения</w:t>
      </w:r>
      <w:r w:rsidR="00C4201B" w:rsidRPr="00C4201B">
        <w:t xml:space="preserve"> (</w:t>
      </w:r>
      <w:r w:rsidRPr="00C4201B">
        <w:t>Коп</w:t>
      </w:r>
      <w:r w:rsidR="00C4201B" w:rsidRPr="00C4201B">
        <w:t>).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Коэффициент</w:t>
      </w:r>
      <w:r w:rsidR="00C4201B" w:rsidRPr="00C4201B">
        <w:t xml:space="preserve"> </w:t>
      </w:r>
      <w:r w:rsidRPr="00C4201B">
        <w:t>опережения</w:t>
      </w:r>
      <w:r w:rsidR="00C4201B" w:rsidRPr="00C4201B">
        <w:t xml:space="preserve"> </w:t>
      </w:r>
      <w:r w:rsidRPr="00C4201B">
        <w:t>показывает,</w:t>
      </w:r>
      <w:r w:rsidR="00C4201B" w:rsidRPr="00C4201B">
        <w:t xml:space="preserve"> </w:t>
      </w:r>
      <w:r w:rsidRPr="00C4201B">
        <w:t>во</w:t>
      </w:r>
      <w:r w:rsidR="00C4201B" w:rsidRPr="00C4201B">
        <w:t xml:space="preserve"> </w:t>
      </w:r>
      <w:r w:rsidRPr="00C4201B">
        <w:t>сколько</w:t>
      </w:r>
      <w:r w:rsidR="00C4201B" w:rsidRPr="00C4201B">
        <w:t xml:space="preserve"> </w:t>
      </w:r>
      <w:r w:rsidRPr="00C4201B">
        <w:t>раз</w:t>
      </w:r>
      <w:r w:rsidR="00C4201B" w:rsidRPr="00C4201B">
        <w:t xml:space="preserve"> </w:t>
      </w:r>
      <w:r w:rsidRPr="00C4201B">
        <w:t>прирост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опережает</w:t>
      </w:r>
      <w:r w:rsidR="00C4201B" w:rsidRPr="00C4201B">
        <w:t xml:space="preserve"> </w:t>
      </w:r>
      <w:r w:rsidRPr="00C4201B">
        <w:t>прирост</w:t>
      </w:r>
      <w:r w:rsidR="00C4201B" w:rsidRPr="00C4201B">
        <w:t xml:space="preserve"> </w:t>
      </w:r>
      <w:r w:rsidRPr="00C4201B">
        <w:t>совокупных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. </w:t>
      </w:r>
      <w:r w:rsidRPr="00C4201B">
        <w:t>Значение</w:t>
      </w:r>
      <w:r w:rsidR="00C4201B" w:rsidRPr="00C4201B">
        <w:t xml:space="preserve"> </w:t>
      </w:r>
      <w:r w:rsidRPr="00C4201B">
        <w:t>коэффициента</w:t>
      </w:r>
      <w:r w:rsidR="00C4201B" w:rsidRPr="00C4201B">
        <w:t xml:space="preserve"> </w:t>
      </w:r>
      <w:r w:rsidRPr="00C4201B">
        <w:t>свыше</w:t>
      </w:r>
      <w:r w:rsidR="00C4201B" w:rsidRPr="00C4201B">
        <w:t xml:space="preserve"> </w:t>
      </w:r>
      <w:r w:rsidRPr="00C4201B">
        <w:t>единицы</w:t>
      </w:r>
      <w:r w:rsidR="00C4201B" w:rsidRPr="00C4201B">
        <w:t xml:space="preserve"> </w:t>
      </w:r>
      <w:r w:rsidRPr="00C4201B">
        <w:t>свидетельствует</w:t>
      </w:r>
      <w:r w:rsidR="00C4201B" w:rsidRPr="00C4201B">
        <w:t xml:space="preserve"> </w:t>
      </w:r>
      <w:r w:rsidRPr="00C4201B">
        <w:t>об</w:t>
      </w:r>
      <w:r w:rsidR="00C4201B" w:rsidRPr="00C4201B">
        <w:t xml:space="preserve"> </w:t>
      </w:r>
      <w:r w:rsidRPr="00C4201B">
        <w:t>активной</w:t>
      </w:r>
      <w:r w:rsidR="00C4201B" w:rsidRPr="00C4201B">
        <w:t xml:space="preserve"> </w:t>
      </w:r>
      <w:r w:rsidRPr="00C4201B">
        <w:t>работе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области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сравнению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прочими</w:t>
      </w:r>
      <w:r w:rsidR="00C4201B" w:rsidRPr="00C4201B">
        <w:t xml:space="preserve"> </w:t>
      </w:r>
      <w:r w:rsidRPr="00C4201B">
        <w:t>активными</w:t>
      </w:r>
      <w:r w:rsidR="00C4201B" w:rsidRPr="00C4201B">
        <w:t xml:space="preserve"> </w:t>
      </w:r>
      <w:r w:rsidRPr="00C4201B">
        <w:t>операциями</w:t>
      </w:r>
      <w:r w:rsidR="00C4201B" w:rsidRPr="00C4201B">
        <w:t xml:space="preserve">. </w:t>
      </w:r>
      <w:r w:rsidRPr="00C4201B">
        <w:t>Более</w:t>
      </w:r>
      <w:r w:rsidR="00C4201B" w:rsidRPr="00C4201B">
        <w:t xml:space="preserve"> </w:t>
      </w:r>
      <w:r w:rsidRPr="00C4201B">
        <w:t>объективная</w:t>
      </w:r>
      <w:r w:rsidR="00C4201B" w:rsidRPr="00C4201B">
        <w:t xml:space="preserve"> </w:t>
      </w:r>
      <w:r w:rsidRPr="00C4201B">
        <w:t>оценка</w:t>
      </w:r>
      <w:r w:rsidR="00C4201B" w:rsidRPr="00C4201B">
        <w:t xml:space="preserve"> </w:t>
      </w:r>
      <w:r w:rsidRPr="00C4201B">
        <w:t>будет</w:t>
      </w:r>
      <w:r w:rsidR="00C4201B" w:rsidRPr="00C4201B">
        <w:t xml:space="preserve"> </w:t>
      </w:r>
      <w:r w:rsidRPr="00C4201B">
        <w:t>получена,</w:t>
      </w:r>
      <w:r w:rsidR="00C4201B" w:rsidRPr="00C4201B">
        <w:t xml:space="preserve"> </w:t>
      </w:r>
      <w:r w:rsidRPr="00C4201B">
        <w:t>если</w:t>
      </w:r>
      <w:r w:rsidR="00C4201B" w:rsidRPr="00C4201B">
        <w:t xml:space="preserve"> </w:t>
      </w:r>
      <w:r w:rsidRPr="00C4201B">
        <w:t>исследовать</w:t>
      </w:r>
      <w:r w:rsidR="00C4201B" w:rsidRPr="00C4201B">
        <w:t xml:space="preserve"> </w:t>
      </w:r>
      <w:r w:rsidRPr="00C4201B">
        <w:t>коэффициенты</w:t>
      </w:r>
      <w:r w:rsidR="00C4201B" w:rsidRPr="00C4201B">
        <w:t xml:space="preserve"> </w:t>
      </w:r>
      <w:r w:rsidRPr="00C4201B">
        <w:t>опережения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нескольких</w:t>
      </w:r>
      <w:r w:rsidR="00C4201B" w:rsidRPr="00C4201B">
        <w:t xml:space="preserve"> </w:t>
      </w:r>
      <w:r w:rsidRPr="00C4201B">
        <w:t>периодов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результате</w:t>
      </w:r>
      <w:r w:rsidR="00C4201B" w:rsidRPr="00C4201B">
        <w:t xml:space="preserve"> </w:t>
      </w:r>
      <w:r w:rsidRPr="00C4201B">
        <w:t>чего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вывод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тактике</w:t>
      </w:r>
      <w:r w:rsidR="00C4201B" w:rsidRPr="00C4201B">
        <w:t xml:space="preserve"> </w:t>
      </w:r>
      <w:r w:rsidRPr="00C4201B">
        <w:t>поведения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: </w:t>
      </w:r>
      <w:r w:rsidRPr="00C4201B">
        <w:t>если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какие</w:t>
      </w:r>
      <w:r w:rsidR="00C4201B">
        <w:t xml:space="preserve"> - </w:t>
      </w:r>
      <w:r w:rsidRPr="00C4201B">
        <w:t>то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анализируемых</w:t>
      </w:r>
      <w:r w:rsidR="00C4201B" w:rsidRPr="00C4201B">
        <w:t xml:space="preserve"> </w:t>
      </w:r>
      <w:r w:rsidRPr="00C4201B">
        <w:t>периодов</w:t>
      </w:r>
      <w:r w:rsidR="00C4201B" w:rsidRPr="00C4201B">
        <w:t xml:space="preserve"> </w:t>
      </w:r>
      <w:r w:rsidRPr="00C4201B">
        <w:t>Коп</w:t>
      </w:r>
      <w:r w:rsidR="00C4201B" w:rsidRPr="00C4201B">
        <w:t xml:space="preserve"> </w:t>
      </w:r>
      <w:r w:rsidRPr="00C4201B">
        <w:t>был</w:t>
      </w:r>
      <w:r w:rsidR="00C4201B" w:rsidRPr="00C4201B">
        <w:t xml:space="preserve"> </w:t>
      </w:r>
      <w:r w:rsidRPr="00C4201B">
        <w:t>меньше</w:t>
      </w:r>
      <w:r w:rsidR="00C4201B" w:rsidRPr="00C4201B">
        <w:t xml:space="preserve"> </w:t>
      </w:r>
      <w:r w:rsidRPr="00C4201B">
        <w:t>единицы,</w:t>
      </w:r>
      <w:r w:rsidR="00C4201B" w:rsidRPr="00C4201B">
        <w:t xml:space="preserve"> </w:t>
      </w:r>
      <w:r w:rsidRPr="00C4201B">
        <w:t>то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предположить,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наращивал</w:t>
      </w:r>
      <w:r w:rsidR="00C4201B" w:rsidRPr="00C4201B">
        <w:t xml:space="preserve"> </w:t>
      </w:r>
      <w:r w:rsidRPr="00C4201B">
        <w:t>свои</w:t>
      </w:r>
      <w:r w:rsidR="00C4201B" w:rsidRPr="00C4201B">
        <w:t xml:space="preserve"> </w:t>
      </w:r>
      <w:r w:rsidRPr="00C4201B">
        <w:t>активы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прочих</w:t>
      </w:r>
      <w:r w:rsidR="00C4201B" w:rsidRPr="00C4201B">
        <w:t xml:space="preserve"> </w:t>
      </w:r>
      <w:r w:rsidRPr="00C4201B">
        <w:t>операций,</w:t>
      </w:r>
      <w:r w:rsidR="00C4201B" w:rsidRPr="00C4201B">
        <w:t xml:space="preserve"> </w:t>
      </w:r>
      <w:r w:rsidRPr="00C4201B">
        <w:t>снижая</w:t>
      </w:r>
      <w:r w:rsidR="00C4201B" w:rsidRPr="00C4201B">
        <w:t xml:space="preserve"> </w:t>
      </w:r>
      <w:r w:rsidRPr="00C4201B">
        <w:t>активность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Доля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работающих</w:t>
      </w:r>
      <w:r w:rsidR="00C4201B" w:rsidRPr="00C4201B">
        <w:t xml:space="preserve"> </w:t>
      </w:r>
      <w:r w:rsidRPr="00C4201B">
        <w:t>активах</w:t>
      </w:r>
      <w:bookmarkStart w:id="34" w:name="_ftnref2"/>
      <w:r w:rsidR="00C4201B" w:rsidRPr="00C4201B">
        <w:t xml:space="preserve"> [</w:t>
      </w:r>
      <w:r w:rsidRPr="00C4201B">
        <w:t>2</w:t>
      </w:r>
      <w:r w:rsidR="00C4201B" w:rsidRPr="00C4201B">
        <w:t xml:space="preserve">] </w:t>
      </w:r>
      <w:bookmarkEnd w:id="34"/>
      <w:r w:rsidR="00C4201B" w:rsidRPr="00C4201B">
        <w:t xml:space="preserve"> (Др.) </w:t>
      </w:r>
      <w:r w:rsidRPr="00C4201B">
        <w:t>позволяет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вывод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насколько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портфель</w:t>
      </w:r>
      <w:r w:rsidR="00C4201B" w:rsidRPr="00C4201B">
        <w:t xml:space="preserve"> </w:t>
      </w:r>
      <w:r w:rsidRPr="00C4201B">
        <w:t>превалирует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работающих</w:t>
      </w:r>
      <w:r w:rsidR="00C4201B" w:rsidRPr="00C4201B">
        <w:t xml:space="preserve"> </w:t>
      </w:r>
      <w:r w:rsidRPr="00C4201B">
        <w:t>активах</w:t>
      </w:r>
      <w:r w:rsidR="00C4201B" w:rsidRPr="00C4201B">
        <w:t xml:space="preserve">. </w:t>
      </w:r>
      <w:r w:rsidRPr="00C4201B">
        <w:t>Рост</w:t>
      </w:r>
      <w:r w:rsidR="00C4201B" w:rsidRPr="00C4201B">
        <w:t xml:space="preserve"> </w:t>
      </w:r>
      <w:r w:rsidRPr="00C4201B">
        <w:t>данного</w:t>
      </w:r>
      <w:r w:rsidR="00C4201B" w:rsidRPr="00C4201B">
        <w:t xml:space="preserve"> </w:t>
      </w:r>
      <w:r w:rsidRPr="00C4201B">
        <w:t>показателя</w:t>
      </w:r>
      <w:r w:rsidR="00C4201B" w:rsidRPr="00C4201B">
        <w:t xml:space="preserve"> </w:t>
      </w:r>
      <w:r w:rsidRPr="00C4201B">
        <w:t>позволяет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заключение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высокая</w:t>
      </w:r>
      <w:r w:rsidR="00C4201B" w:rsidRPr="00C4201B">
        <w:t xml:space="preserve"> </w:t>
      </w:r>
      <w:r w:rsidRPr="00C4201B">
        <w:t>доходность</w:t>
      </w:r>
      <w:r w:rsidR="00C4201B" w:rsidRPr="00C4201B">
        <w:t xml:space="preserve"> </w:t>
      </w:r>
      <w:r w:rsidRPr="00C4201B">
        <w:t>данных</w:t>
      </w:r>
      <w:r w:rsidR="00C4201B" w:rsidRPr="00C4201B">
        <w:t xml:space="preserve"> </w:t>
      </w:r>
      <w:r w:rsidRPr="00C4201B">
        <w:t>активов</w:t>
      </w:r>
      <w:r w:rsidR="00C4201B" w:rsidRPr="00C4201B">
        <w:t xml:space="preserve"> </w:t>
      </w:r>
      <w:r w:rsidRPr="00C4201B">
        <w:t>вынуждает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обходить</w:t>
      </w:r>
      <w:r w:rsidR="00C4201B" w:rsidRPr="00C4201B">
        <w:t xml:space="preserve"> </w:t>
      </w:r>
      <w:r w:rsidRPr="00C4201B">
        <w:t>прочие</w:t>
      </w:r>
      <w:r w:rsidR="00C4201B" w:rsidRPr="00C4201B">
        <w:t xml:space="preserve"> </w:t>
      </w:r>
      <w:r w:rsidRPr="00C4201B">
        <w:t>виды</w:t>
      </w:r>
      <w:r w:rsidR="00C4201B" w:rsidRPr="00C4201B">
        <w:t xml:space="preserve"> </w:t>
      </w:r>
      <w:r w:rsidRPr="00C4201B">
        <w:t>размещения,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осуществлять</w:t>
      </w:r>
      <w:r w:rsidR="00C4201B" w:rsidRPr="00C4201B">
        <w:t xml:space="preserve"> </w:t>
      </w:r>
      <w:r w:rsidRPr="00C4201B">
        <w:t>свою</w:t>
      </w:r>
      <w:r w:rsidR="00C4201B" w:rsidRPr="00C4201B">
        <w:t xml:space="preserve"> </w:t>
      </w:r>
      <w:r w:rsidRPr="00C4201B">
        <w:t>деятельность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основном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рынке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В</w:t>
      </w:r>
      <w:r w:rsidR="00C4201B" w:rsidRPr="00C4201B">
        <w:t xml:space="preserve"> </w:t>
      </w:r>
      <w:r w:rsidRPr="00C4201B">
        <w:t>анализируемом</w:t>
      </w:r>
      <w:r w:rsidR="00C4201B" w:rsidRPr="00C4201B">
        <w:t xml:space="preserve"> </w:t>
      </w:r>
      <w:r w:rsidRPr="00C4201B">
        <w:t>примере</w:t>
      </w:r>
      <w:r w:rsidR="00C4201B" w:rsidRPr="00C4201B">
        <w:t xml:space="preserve"> (</w:t>
      </w:r>
      <w:r w:rsidRPr="00C4201B">
        <w:t>табл</w:t>
      </w:r>
      <w:r w:rsidR="00C4201B" w:rsidRPr="00C4201B">
        <w:t xml:space="preserve">.2) </w:t>
      </w:r>
      <w:r w:rsidRPr="00C4201B">
        <w:t>наблюдается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значения</w:t>
      </w:r>
      <w:r w:rsidR="00C4201B" w:rsidRPr="00C4201B">
        <w:t xml:space="preserve"> </w:t>
      </w:r>
      <w:r w:rsidRPr="00C4201B">
        <w:t>доли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активах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0,7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0,89</w:t>
      </w:r>
      <w:r w:rsidR="00C4201B" w:rsidRPr="00C4201B">
        <w:t xml:space="preserve">. </w:t>
      </w:r>
      <w:r w:rsidRPr="00C4201B">
        <w:t>Коэффициент</w:t>
      </w:r>
      <w:r w:rsidR="00C4201B" w:rsidRPr="00C4201B">
        <w:t xml:space="preserve"> </w:t>
      </w:r>
      <w:r w:rsidRPr="00C4201B">
        <w:t>опережения</w:t>
      </w:r>
      <w:r w:rsidR="00C4201B" w:rsidRPr="00C4201B">
        <w:t xml:space="preserve"> </w:t>
      </w:r>
      <w:r w:rsidRPr="00C4201B">
        <w:t>составляет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указанные</w:t>
      </w:r>
      <w:r w:rsidR="00C4201B" w:rsidRPr="00C4201B">
        <w:t xml:space="preserve"> </w:t>
      </w:r>
      <w:r w:rsidRPr="00C4201B">
        <w:t>периоды</w:t>
      </w:r>
      <w:r w:rsidR="00C4201B" w:rsidRPr="00C4201B">
        <w:t xml:space="preserve"> </w:t>
      </w:r>
      <w:r w:rsidRPr="00C4201B">
        <w:t>1,2</w:t>
      </w:r>
      <w:r w:rsidR="00C4201B" w:rsidRPr="00C4201B">
        <w:t xml:space="preserve">; </w:t>
      </w:r>
      <w:r w:rsidRPr="00C4201B">
        <w:t>1,4</w:t>
      </w:r>
      <w:r w:rsidR="00C4201B" w:rsidRPr="00C4201B">
        <w:t xml:space="preserve">; </w:t>
      </w:r>
      <w:r w:rsidRPr="00C4201B">
        <w:t>1,46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результате,</w:t>
      </w:r>
      <w:r w:rsidR="00C4201B" w:rsidRPr="00C4201B">
        <w:t xml:space="preserve"> </w:t>
      </w:r>
      <w:r w:rsidRPr="00C4201B">
        <w:t>значения</w:t>
      </w:r>
      <w:r w:rsidR="00C4201B" w:rsidRPr="00C4201B">
        <w:t xml:space="preserve"> </w:t>
      </w:r>
      <w:r w:rsidRPr="00C4201B">
        <w:t>полученных</w:t>
      </w:r>
      <w:r w:rsidR="00C4201B" w:rsidRPr="00C4201B">
        <w:t xml:space="preserve"> </w:t>
      </w:r>
      <w:r w:rsidRPr="00C4201B">
        <w:t>коэффициентов</w:t>
      </w:r>
      <w:r w:rsidR="00C4201B" w:rsidRPr="00C4201B">
        <w:t xml:space="preserve"> </w:t>
      </w:r>
      <w:r w:rsidRPr="00C4201B">
        <w:t>позволяют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вывод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наращивает</w:t>
      </w:r>
      <w:r w:rsidR="00C4201B" w:rsidRPr="00C4201B">
        <w:t xml:space="preserve"> </w:t>
      </w:r>
      <w:r w:rsidRPr="00C4201B">
        <w:t>активы,</w:t>
      </w:r>
      <w:r w:rsidR="00C4201B" w:rsidRPr="00C4201B">
        <w:t xml:space="preserve"> </w:t>
      </w:r>
      <w:r w:rsidRPr="00C4201B">
        <w:t>преимущественно,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размещаемых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денежных</w:t>
      </w:r>
      <w:r w:rsidR="00C4201B" w:rsidRPr="00C4201B">
        <w:t xml:space="preserve"> </w:t>
      </w:r>
      <w:r w:rsidRPr="00C4201B">
        <w:t>ресурсов</w:t>
      </w:r>
      <w:r w:rsidR="00C4201B" w:rsidRPr="00C4201B">
        <w:t xml:space="preserve">. </w:t>
      </w:r>
      <w:r w:rsidRPr="00C4201B">
        <w:t>Данное</w:t>
      </w:r>
      <w:r w:rsidR="00C4201B" w:rsidRPr="00C4201B">
        <w:t xml:space="preserve"> </w:t>
      </w:r>
      <w:r w:rsidRPr="00C4201B">
        <w:t>поведение,</w:t>
      </w:r>
      <w:r w:rsidR="00C4201B" w:rsidRPr="00C4201B">
        <w:t xml:space="preserve"> </w:t>
      </w:r>
      <w:r w:rsidRPr="00C4201B">
        <w:t>вероятно,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объяснить</w:t>
      </w:r>
      <w:r w:rsidR="00C4201B" w:rsidRPr="00C4201B">
        <w:t xml:space="preserve"> </w:t>
      </w:r>
      <w:r w:rsidRPr="00C4201B">
        <w:t>двумя</w:t>
      </w:r>
      <w:r w:rsidR="00C4201B" w:rsidRPr="00C4201B">
        <w:t xml:space="preserve"> </w:t>
      </w:r>
      <w:r w:rsidRPr="00C4201B">
        <w:t>причинами</w:t>
      </w:r>
      <w:r w:rsidR="00C4201B" w:rsidRPr="00C4201B">
        <w:t xml:space="preserve">: </w:t>
      </w:r>
      <w:r w:rsidRPr="00C4201B">
        <w:t>более</w:t>
      </w:r>
      <w:r w:rsidR="00C4201B" w:rsidRPr="00C4201B">
        <w:t xml:space="preserve"> </w:t>
      </w:r>
      <w:r w:rsidRPr="00C4201B">
        <w:t>низким</w:t>
      </w:r>
      <w:r w:rsidR="00C4201B" w:rsidRPr="00C4201B">
        <w:t xml:space="preserve"> </w:t>
      </w:r>
      <w:r w:rsidRPr="00C4201B">
        <w:t>уровнем</w:t>
      </w:r>
      <w:r w:rsidR="00C4201B" w:rsidRPr="00C4201B">
        <w:t xml:space="preserve"> </w:t>
      </w:r>
      <w:r w:rsidRPr="00C4201B">
        <w:t>риска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сделок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сравнению,</w:t>
      </w:r>
      <w:r w:rsidR="00C4201B" w:rsidRPr="00C4201B">
        <w:t xml:space="preserve"> </w:t>
      </w:r>
      <w:r w:rsidRPr="00C4201B">
        <w:t>например,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операциями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фондовом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отсутствием</w:t>
      </w:r>
      <w:r w:rsidR="00C4201B" w:rsidRPr="00C4201B">
        <w:t xml:space="preserve"> </w:t>
      </w:r>
      <w:r w:rsidRPr="00C4201B">
        <w:t>волатильности</w:t>
      </w:r>
      <w:r w:rsidR="00C4201B" w:rsidRPr="00C4201B">
        <w:t xml:space="preserve"> </w:t>
      </w:r>
      <w:r w:rsidRPr="00C4201B">
        <w:t>процентных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ставок</w:t>
      </w:r>
      <w:r w:rsidR="00C4201B" w:rsidRPr="00C4201B">
        <w:t xml:space="preserve">. </w:t>
      </w:r>
      <w:r w:rsidRPr="00C4201B">
        <w:t>Рост</w:t>
      </w:r>
      <w:r w:rsidR="00C4201B" w:rsidRPr="00C4201B">
        <w:t xml:space="preserve"> </w:t>
      </w:r>
      <w:r w:rsidRPr="00C4201B">
        <w:t>доли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работающих</w:t>
      </w:r>
      <w:r w:rsidR="00C4201B" w:rsidRPr="00C4201B">
        <w:t xml:space="preserve"> </w:t>
      </w:r>
      <w:r w:rsidRPr="00C4201B">
        <w:t>активах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0,6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0,73</w:t>
      </w:r>
      <w:r w:rsidR="00C4201B" w:rsidRPr="00C4201B">
        <w:t xml:space="preserve"> </w:t>
      </w:r>
      <w:r w:rsidRPr="00C4201B">
        <w:t>подтверждает</w:t>
      </w:r>
      <w:r w:rsidR="00C4201B" w:rsidRPr="00C4201B">
        <w:t xml:space="preserve"> </w:t>
      </w:r>
      <w:r w:rsidRPr="00C4201B">
        <w:t>предположение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кредитные</w:t>
      </w:r>
      <w:r w:rsidR="00C4201B" w:rsidRPr="00C4201B">
        <w:t xml:space="preserve"> </w:t>
      </w:r>
      <w:r w:rsidRPr="00C4201B">
        <w:t>размещения</w:t>
      </w:r>
      <w:r w:rsidR="00C4201B" w:rsidRPr="00C4201B">
        <w:t xml:space="preserve"> </w:t>
      </w:r>
      <w:r w:rsidRPr="00C4201B">
        <w:t>являются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доходными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Анализируя</w:t>
      </w:r>
      <w:r w:rsidR="00C4201B" w:rsidRPr="00C4201B">
        <w:t xml:space="preserve"> </w:t>
      </w:r>
      <w:r w:rsidRPr="00C4201B">
        <w:t>динамику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период,</w:t>
      </w:r>
      <w:r w:rsidR="00C4201B" w:rsidRPr="00C4201B">
        <w:t xml:space="preserve"> </w:t>
      </w:r>
      <w:r w:rsidRPr="00C4201B">
        <w:t>следует</w:t>
      </w:r>
      <w:r w:rsidR="00C4201B" w:rsidRPr="00C4201B">
        <w:t xml:space="preserve"> </w:t>
      </w:r>
      <w:r w:rsidRPr="00C4201B">
        <w:t>выявить</w:t>
      </w:r>
      <w:r w:rsidR="00C4201B" w:rsidRPr="00C4201B">
        <w:t xml:space="preserve"> </w:t>
      </w:r>
      <w:r w:rsidRPr="00C4201B">
        <w:t>внутренние</w:t>
      </w:r>
      <w:r w:rsidR="00C4201B" w:rsidRPr="00C4201B">
        <w:t xml:space="preserve"> </w:t>
      </w:r>
      <w:r w:rsidRPr="00C4201B">
        <w:t>факторы,</w:t>
      </w:r>
      <w:r w:rsidR="00C4201B" w:rsidRPr="00C4201B">
        <w:t xml:space="preserve"> </w:t>
      </w:r>
      <w:r w:rsidRPr="00C4201B">
        <w:t>повлекшие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снижение,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чего</w:t>
      </w:r>
      <w:r w:rsidR="00C4201B" w:rsidRPr="00C4201B">
        <w:t xml:space="preserve"> </w:t>
      </w:r>
      <w:r w:rsidRPr="00C4201B">
        <w:t>необходимо</w:t>
      </w:r>
      <w:r w:rsidR="00C4201B" w:rsidRPr="00C4201B">
        <w:t xml:space="preserve"> </w:t>
      </w:r>
      <w:r w:rsidRPr="00C4201B">
        <w:t>структурировать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портфель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виду</w:t>
      </w:r>
      <w:r w:rsidR="00C4201B" w:rsidRPr="00C4201B">
        <w:t xml:space="preserve"> </w:t>
      </w:r>
      <w:r w:rsidRPr="00C4201B">
        <w:t>заемщика,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исследовать</w:t>
      </w:r>
      <w:r w:rsidR="00C4201B" w:rsidRPr="00C4201B">
        <w:t xml:space="preserve"> </w:t>
      </w:r>
      <w:r w:rsidRPr="00C4201B">
        <w:t>изменения</w:t>
      </w:r>
      <w:r w:rsidR="00C4201B" w:rsidRPr="00C4201B">
        <w:t xml:space="preserve"> </w:t>
      </w:r>
      <w:r w:rsidRPr="00C4201B">
        <w:t>каждой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статей</w:t>
      </w:r>
      <w:r w:rsidR="00C4201B" w:rsidRPr="00C4201B">
        <w:t xml:space="preserve"> (</w:t>
      </w:r>
      <w:r w:rsidRPr="00C4201B">
        <w:t>табл</w:t>
      </w:r>
      <w:r w:rsidR="00C4201B" w:rsidRPr="00C4201B">
        <w:t xml:space="preserve">.3). </w:t>
      </w:r>
      <w:r w:rsidRPr="00C4201B">
        <w:t>Такого</w:t>
      </w:r>
      <w:r w:rsidR="00C4201B" w:rsidRPr="00C4201B">
        <w:t xml:space="preserve"> </w:t>
      </w:r>
      <w:r w:rsidRPr="00C4201B">
        <w:t>рода</w:t>
      </w:r>
      <w:r w:rsidR="00C4201B" w:rsidRPr="00C4201B">
        <w:t xml:space="preserve"> </w:t>
      </w:r>
      <w:r w:rsidRPr="00C4201B">
        <w:t>анализ</w:t>
      </w:r>
      <w:r w:rsidR="00C4201B" w:rsidRPr="00C4201B">
        <w:t xml:space="preserve"> </w:t>
      </w:r>
      <w:r w:rsidRPr="00C4201B">
        <w:t>позволяет</w:t>
      </w:r>
      <w:r w:rsidR="00C4201B" w:rsidRPr="00C4201B">
        <w:t xml:space="preserve"> </w:t>
      </w:r>
      <w:r w:rsidRPr="00C4201B">
        <w:t>оценить</w:t>
      </w:r>
      <w:r w:rsidR="00C4201B" w:rsidRPr="00C4201B">
        <w:t xml:space="preserve"> </w:t>
      </w:r>
      <w:r w:rsidRPr="00C4201B">
        <w:t>степень</w:t>
      </w:r>
      <w:r w:rsidR="00C4201B" w:rsidRPr="00C4201B">
        <w:t xml:space="preserve"> </w:t>
      </w:r>
      <w:r w:rsidRPr="00C4201B">
        <w:t>диверсифицированности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портфеля,</w:t>
      </w:r>
      <w:r w:rsidR="00C4201B" w:rsidRPr="00C4201B">
        <w:t xml:space="preserve"> </w:t>
      </w:r>
      <w:r w:rsidRPr="00C4201B">
        <w:t>которая</w:t>
      </w:r>
      <w:r w:rsidR="00C4201B" w:rsidRPr="00C4201B">
        <w:t xml:space="preserve"> </w:t>
      </w:r>
      <w:r w:rsidRPr="00C4201B">
        <w:t>вытекает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понятия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: </w:t>
      </w:r>
      <w:r w:rsidRPr="00C4201B">
        <w:t>чем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диверсифицированным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кредитный</w:t>
      </w:r>
      <w:r w:rsidR="00C4201B" w:rsidRPr="00C4201B">
        <w:t xml:space="preserve"> </w:t>
      </w:r>
      <w:r w:rsidRPr="00C4201B">
        <w:t>портфеля,</w:t>
      </w:r>
      <w:r w:rsidR="00C4201B" w:rsidRPr="00C4201B">
        <w:t xml:space="preserve"> </w:t>
      </w:r>
      <w:r w:rsidRPr="00C4201B">
        <w:t>тем</w:t>
      </w:r>
      <w:r w:rsidR="00C4201B" w:rsidRPr="00C4201B">
        <w:t xml:space="preserve"> </w:t>
      </w:r>
      <w:r w:rsidRPr="00C4201B">
        <w:t>менее</w:t>
      </w:r>
      <w:r w:rsidR="00C4201B" w:rsidRPr="00C4201B">
        <w:t xml:space="preserve"> </w:t>
      </w:r>
      <w:r w:rsidRPr="00C4201B">
        <w:t>рискованными</w:t>
      </w:r>
      <w:r w:rsidR="00C4201B" w:rsidRPr="00C4201B">
        <w:t xml:space="preserve"> </w:t>
      </w:r>
      <w:r w:rsidRPr="00C4201B">
        <w:t>будут</w:t>
      </w:r>
      <w:r w:rsidR="00C4201B" w:rsidRPr="00C4201B">
        <w:t xml:space="preserve"> </w:t>
      </w:r>
      <w:r w:rsidRPr="00C4201B">
        <w:t>кредитные</w:t>
      </w:r>
      <w:r w:rsidR="00C4201B" w:rsidRPr="00C4201B">
        <w:t xml:space="preserve"> </w:t>
      </w:r>
      <w:r w:rsidRPr="00C4201B">
        <w:t>размещения,</w:t>
      </w:r>
      <w:r w:rsidR="00C4201B" w:rsidRPr="00C4201B">
        <w:t xml:space="preserve"> т.к. </w:t>
      </w:r>
      <w:r w:rsidRPr="00C4201B">
        <w:t>степень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защищенности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изменения</w:t>
      </w:r>
      <w:r w:rsidR="00C4201B" w:rsidRPr="00C4201B">
        <w:t xml:space="preserve"> </w:t>
      </w:r>
      <w:r w:rsidRPr="00C4201B">
        <w:t>конъюнктуры</w:t>
      </w:r>
      <w:r w:rsidR="00C4201B" w:rsidRPr="00C4201B">
        <w:t xml:space="preserve"> </w:t>
      </w:r>
      <w:r w:rsidRPr="00C4201B">
        <w:t>рынка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назвать</w:t>
      </w:r>
      <w:r w:rsidR="00C4201B" w:rsidRPr="00C4201B">
        <w:t xml:space="preserve"> </w:t>
      </w:r>
      <w:r w:rsidRPr="00C4201B">
        <w:t>достаточной</w:t>
      </w:r>
      <w:r w:rsidR="00C4201B" w:rsidRPr="00C4201B">
        <w:t>.</w:t>
      </w:r>
    </w:p>
    <w:p w:rsidR="00A30D74" w:rsidRDefault="00A30D74" w:rsidP="00C4201B">
      <w:pPr>
        <w:tabs>
          <w:tab w:val="left" w:pos="726"/>
        </w:tabs>
      </w:pPr>
    </w:p>
    <w:p w:rsidR="00C4201B" w:rsidRPr="00C4201B" w:rsidRDefault="00152E21" w:rsidP="00C4201B">
      <w:pPr>
        <w:tabs>
          <w:tab w:val="left" w:pos="726"/>
        </w:tabs>
      </w:pPr>
      <w:r w:rsidRPr="00C4201B">
        <w:t>Таблица</w:t>
      </w:r>
      <w:r w:rsidR="00C4201B" w:rsidRPr="00C4201B">
        <w:t xml:space="preserve"> </w:t>
      </w:r>
      <w:r w:rsidRPr="00C4201B">
        <w:t>3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Структура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типу</w:t>
      </w:r>
      <w:r w:rsidR="00C4201B" w:rsidRPr="00C4201B">
        <w:t xml:space="preserve"> </w:t>
      </w:r>
      <w:r w:rsidRPr="00C4201B">
        <w:t>заемщика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147"/>
        <w:gridCol w:w="1119"/>
        <w:gridCol w:w="1147"/>
        <w:gridCol w:w="1119"/>
        <w:gridCol w:w="1147"/>
        <w:gridCol w:w="1119"/>
      </w:tblGrid>
      <w:tr w:rsidR="00DF1835" w:rsidRPr="003E4CAC" w:rsidTr="003E4CAC">
        <w:trPr>
          <w:jc w:val="center"/>
        </w:trPr>
        <w:tc>
          <w:tcPr>
            <w:tcW w:w="2399" w:type="dxa"/>
            <w:vMerge w:val="restart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Статья</w:t>
            </w:r>
            <w:r w:rsidR="00C4201B" w:rsidRPr="00C4201B">
              <w:t xml:space="preserve"> </w:t>
            </w:r>
            <w:r w:rsidRPr="00C4201B">
              <w:t>кредитного</w:t>
            </w:r>
            <w:r w:rsidR="00C4201B" w:rsidRPr="00C4201B">
              <w:t xml:space="preserve"> </w:t>
            </w:r>
            <w:r w:rsidRPr="00C4201B">
              <w:t>портфеля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Период</w:t>
            </w:r>
            <w:r w:rsidR="00C4201B" w:rsidRPr="00C4201B">
              <w:t xml:space="preserve"> </w:t>
            </w:r>
            <w:r w:rsidRPr="00C4201B">
              <w:t>1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Период</w:t>
            </w:r>
            <w:r w:rsidR="00C4201B" w:rsidRPr="00C4201B">
              <w:t xml:space="preserve"> </w:t>
            </w:r>
            <w:r w:rsidRPr="00C4201B">
              <w:t>2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Период</w:t>
            </w:r>
            <w:r w:rsidR="00C4201B" w:rsidRPr="00C4201B">
              <w:t xml:space="preserve"> </w:t>
            </w:r>
            <w:r w:rsidRPr="00C4201B">
              <w:t>N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vMerge/>
            <w:shd w:val="clear" w:color="auto" w:fill="auto"/>
          </w:tcPr>
          <w:p w:rsidR="00DF1835" w:rsidRPr="00C4201B" w:rsidRDefault="00DF1835" w:rsidP="00A30D74">
            <w:pPr>
              <w:pStyle w:val="af9"/>
            </w:pP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Тыс</w:t>
            </w:r>
            <w:r w:rsidR="00C4201B" w:rsidRPr="00C4201B">
              <w:t xml:space="preserve">. </w:t>
            </w:r>
            <w:r w:rsidRPr="00C4201B">
              <w:t>руб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Уд</w:t>
            </w:r>
            <w:r w:rsidR="00C4201B" w:rsidRPr="00C4201B">
              <w:t xml:space="preserve">. </w:t>
            </w:r>
            <w:r w:rsidRPr="00C4201B">
              <w:t>вес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Тыс</w:t>
            </w:r>
            <w:r w:rsidR="00C4201B" w:rsidRPr="00C4201B">
              <w:t xml:space="preserve">. </w:t>
            </w:r>
            <w:r w:rsidRPr="00C4201B">
              <w:t>руб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Уд</w:t>
            </w:r>
            <w:r w:rsidR="00C4201B" w:rsidRPr="00C4201B">
              <w:t xml:space="preserve">. </w:t>
            </w:r>
            <w:r w:rsidRPr="00C4201B">
              <w:t>вес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Тыс</w:t>
            </w:r>
            <w:r w:rsidR="00C4201B" w:rsidRPr="00C4201B">
              <w:t xml:space="preserve">. </w:t>
            </w:r>
            <w:r w:rsidRPr="00C4201B">
              <w:t>руб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Уд</w:t>
            </w:r>
            <w:r w:rsidR="00C4201B" w:rsidRPr="00C4201B">
              <w:t xml:space="preserve">. </w:t>
            </w:r>
            <w:r w:rsidRPr="00C4201B">
              <w:t>вес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3E4CAC">
              <w:rPr>
                <w:b/>
                <w:bCs/>
              </w:rPr>
              <w:t>Кредиты,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выданные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банкам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56</w:t>
            </w:r>
            <w:r w:rsidR="00C4201B" w:rsidRPr="00C4201B">
              <w:t xml:space="preserve"> </w:t>
            </w:r>
            <w:r w:rsidRPr="00C4201B">
              <w:t>302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0,01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128</w:t>
            </w:r>
            <w:r w:rsidR="00C4201B" w:rsidRPr="00C4201B">
              <w:t xml:space="preserve"> </w:t>
            </w:r>
            <w:r w:rsidRPr="00C4201B">
              <w:t>540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0,01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3E4CAC">
              <w:rPr>
                <w:b/>
                <w:bCs/>
              </w:rPr>
              <w:t>Кредиты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юридическим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лицам,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всего</w:t>
            </w:r>
          </w:p>
          <w:p w:rsidR="00DF1835" w:rsidRPr="00C4201B" w:rsidRDefault="00DF1835" w:rsidP="00A30D74">
            <w:pPr>
              <w:pStyle w:val="af9"/>
            </w:pPr>
            <w:r w:rsidRPr="00C4201B">
              <w:t>в</w:t>
            </w:r>
            <w:r w:rsidR="00C4201B" w:rsidRPr="00C4201B">
              <w:t xml:space="preserve"> </w:t>
            </w:r>
            <w:r w:rsidRPr="00C4201B">
              <w:t>том</w:t>
            </w:r>
            <w:r w:rsidR="00C4201B" w:rsidRPr="00C4201B">
              <w:t xml:space="preserve"> </w:t>
            </w:r>
            <w:r w:rsidRPr="00C4201B">
              <w:t>числе</w:t>
            </w:r>
            <w:r w:rsidR="00C4201B" w:rsidRPr="00C4201B">
              <w:t xml:space="preserve">: 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4</w:t>
            </w:r>
            <w:r w:rsidR="00C4201B" w:rsidRPr="00C4201B">
              <w:t xml:space="preserve"> </w:t>
            </w:r>
            <w:r w:rsidRPr="00C4201B">
              <w:t>205</w:t>
            </w:r>
            <w:r w:rsidR="00C4201B" w:rsidRPr="00C4201B">
              <w:t xml:space="preserve"> </w:t>
            </w:r>
            <w:r w:rsidRPr="00C4201B">
              <w:t>998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0,7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5</w:t>
            </w:r>
            <w:r w:rsidR="00C4201B" w:rsidRPr="00C4201B">
              <w:t xml:space="preserve"> </w:t>
            </w:r>
            <w:r w:rsidRPr="00C4201B">
              <w:t>046</w:t>
            </w:r>
            <w:r w:rsidR="00C4201B" w:rsidRPr="00C4201B">
              <w:t xml:space="preserve"> </w:t>
            </w:r>
            <w:r w:rsidRPr="00C4201B">
              <w:t>054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0,7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6</w:t>
            </w:r>
            <w:r w:rsidR="00C4201B" w:rsidRPr="00C4201B">
              <w:t xml:space="preserve"> </w:t>
            </w:r>
            <w:r w:rsidRPr="00C4201B">
              <w:t>111</w:t>
            </w:r>
            <w:r w:rsidR="00C4201B" w:rsidRPr="00C4201B">
              <w:t xml:space="preserve"> </w:t>
            </w:r>
            <w:r w:rsidRPr="00C4201B">
              <w:t>879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0,76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Кредиты,</w:t>
            </w:r>
            <w:r w:rsidR="00C4201B" w:rsidRPr="00C4201B">
              <w:t xml:space="preserve"> </w:t>
            </w:r>
            <w:r w:rsidRPr="00C4201B">
              <w:t>предоставленные</w:t>
            </w:r>
            <w:r w:rsidR="00C4201B" w:rsidRPr="00C4201B">
              <w:t xml:space="preserve"> </w:t>
            </w:r>
            <w:r w:rsidRPr="00C4201B">
              <w:t>некоммерческим</w:t>
            </w:r>
            <w:r w:rsidR="00C4201B" w:rsidRPr="00C4201B">
              <w:t xml:space="preserve"> </w:t>
            </w:r>
            <w:r w:rsidRPr="00C4201B">
              <w:t>организациям,</w:t>
            </w:r>
            <w:r w:rsidR="00C4201B" w:rsidRPr="00C4201B">
              <w:t xml:space="preserve"> </w:t>
            </w:r>
            <w:r w:rsidRPr="00C4201B">
              <w:t>находящимся</w:t>
            </w:r>
            <w:r w:rsidR="00C4201B" w:rsidRPr="00C4201B">
              <w:t xml:space="preserve"> </w:t>
            </w:r>
            <w:r w:rsidRPr="00C4201B">
              <w:t>в</w:t>
            </w:r>
            <w:r w:rsidR="00C4201B" w:rsidRPr="00C4201B">
              <w:t xml:space="preserve"> </w:t>
            </w:r>
            <w:r w:rsidRPr="00C4201B">
              <w:t>государственной</w:t>
            </w:r>
            <w:r w:rsidR="00C4201B" w:rsidRPr="00C4201B">
              <w:t xml:space="preserve"> (</w:t>
            </w:r>
            <w:r w:rsidRPr="00C4201B">
              <w:t>кроме</w:t>
            </w:r>
            <w:r w:rsidR="00C4201B" w:rsidRPr="00C4201B">
              <w:t xml:space="preserve"> </w:t>
            </w:r>
            <w:r w:rsidRPr="00C4201B">
              <w:t>федеральной</w:t>
            </w:r>
            <w:r w:rsidR="00C4201B" w:rsidRPr="00C4201B">
              <w:t xml:space="preserve">) </w:t>
            </w:r>
            <w:r w:rsidRPr="00C4201B">
              <w:t>собственности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370</w:t>
            </w:r>
            <w:r w:rsidR="00C4201B" w:rsidRPr="00C4201B">
              <w:t xml:space="preserve"> </w:t>
            </w:r>
            <w:r w:rsidRPr="00C4201B">
              <w:t>546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0,08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125</w:t>
            </w:r>
            <w:r w:rsidR="00C4201B" w:rsidRPr="00C4201B">
              <w:t xml:space="preserve"> </w:t>
            </w:r>
            <w:r w:rsidRPr="00C4201B">
              <w:t>398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0,02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Кредиты,</w:t>
            </w:r>
            <w:r w:rsidR="00C4201B" w:rsidRPr="00C4201B">
              <w:t xml:space="preserve"> </w:t>
            </w:r>
            <w:r w:rsidRPr="00C4201B">
              <w:t>предоставленные</w:t>
            </w:r>
            <w:r w:rsidR="00C4201B" w:rsidRPr="00C4201B">
              <w:t xml:space="preserve"> </w:t>
            </w:r>
            <w:r w:rsidRPr="00C4201B">
              <w:t>негосударственным</w:t>
            </w:r>
            <w:r w:rsidR="00C4201B" w:rsidRPr="00C4201B">
              <w:t xml:space="preserve"> </w:t>
            </w:r>
            <w:r w:rsidRPr="00C4201B">
              <w:t>коммерческим</w:t>
            </w:r>
            <w:r w:rsidR="00C4201B" w:rsidRPr="00C4201B">
              <w:t xml:space="preserve"> </w:t>
            </w:r>
            <w:r w:rsidRPr="00C4201B">
              <w:t>оганизациям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3</w:t>
            </w:r>
            <w:r w:rsidR="00C4201B" w:rsidRPr="00C4201B">
              <w:t xml:space="preserve"> </w:t>
            </w:r>
            <w:r w:rsidRPr="00C4201B">
              <w:t>267</w:t>
            </w:r>
            <w:r w:rsidR="00C4201B" w:rsidRPr="00C4201B">
              <w:t xml:space="preserve"> </w:t>
            </w:r>
            <w:r w:rsidRPr="00C4201B">
              <w:t>308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0,77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4</w:t>
            </w:r>
            <w:r w:rsidR="00C4201B" w:rsidRPr="00C4201B">
              <w:t xml:space="preserve"> </w:t>
            </w:r>
            <w:r w:rsidRPr="00C4201B">
              <w:t>529</w:t>
            </w:r>
            <w:r w:rsidR="00C4201B" w:rsidRPr="00C4201B">
              <w:t xml:space="preserve"> </w:t>
            </w:r>
            <w:r w:rsidRPr="00C4201B">
              <w:t>409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0,89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5</w:t>
            </w:r>
            <w:r w:rsidR="00C4201B" w:rsidRPr="00C4201B">
              <w:t xml:space="preserve"> </w:t>
            </w:r>
            <w:r w:rsidRPr="00C4201B">
              <w:t>723</w:t>
            </w:r>
            <w:r w:rsidR="00C4201B" w:rsidRPr="00C4201B">
              <w:t xml:space="preserve"> </w:t>
            </w:r>
            <w:r w:rsidRPr="00C4201B">
              <w:t>089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0,93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Кредиты,</w:t>
            </w:r>
            <w:r w:rsidR="00C4201B" w:rsidRPr="00C4201B">
              <w:t xml:space="preserve"> </w:t>
            </w:r>
            <w:r w:rsidRPr="00C4201B">
              <w:t>предоставленные</w:t>
            </w:r>
            <w:r w:rsidR="00C4201B" w:rsidRPr="00C4201B">
              <w:t xml:space="preserve"> </w:t>
            </w:r>
            <w:r w:rsidRPr="00C4201B">
              <w:t>негосударственным</w:t>
            </w:r>
            <w:r w:rsidR="00C4201B" w:rsidRPr="00C4201B">
              <w:t xml:space="preserve"> </w:t>
            </w:r>
            <w:r w:rsidRPr="00C4201B">
              <w:t>некоммерческим</w:t>
            </w:r>
            <w:r w:rsidR="00C4201B" w:rsidRPr="00C4201B">
              <w:t xml:space="preserve"> </w:t>
            </w:r>
            <w:r w:rsidRPr="00C4201B">
              <w:t>организациям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234</w:t>
            </w:r>
            <w:r w:rsidR="00C4201B" w:rsidRPr="00C4201B">
              <w:t xml:space="preserve"> </w:t>
            </w:r>
            <w:r w:rsidRPr="00C4201B">
              <w:t>097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0,05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  <w:r w:rsidR="00C4201B" w:rsidRPr="00C4201B">
              <w:t xml:space="preserve"> </w:t>
            </w:r>
            <w:r w:rsidRPr="00C4201B">
              <w:t>235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0,02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Кредиты,</w:t>
            </w:r>
            <w:r w:rsidR="00C4201B" w:rsidRPr="00C4201B">
              <w:t xml:space="preserve"> </w:t>
            </w:r>
            <w:r w:rsidRPr="00C4201B">
              <w:t>предоставленные</w:t>
            </w:r>
            <w:r w:rsidR="00C4201B" w:rsidRPr="00C4201B">
              <w:t xml:space="preserve"> </w:t>
            </w:r>
            <w:r w:rsidRPr="00C4201B">
              <w:t>индивидуальным</w:t>
            </w:r>
            <w:r w:rsidR="00C4201B" w:rsidRPr="00C4201B">
              <w:t xml:space="preserve"> </w:t>
            </w:r>
            <w:r w:rsidRPr="00C4201B">
              <w:t>предпринимателям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334</w:t>
            </w:r>
            <w:r w:rsidR="00C4201B" w:rsidRPr="00C4201B">
              <w:t xml:space="preserve"> </w:t>
            </w:r>
            <w:r w:rsidRPr="00C4201B">
              <w:t>047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0,07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291</w:t>
            </w:r>
            <w:r w:rsidR="00C4201B" w:rsidRPr="00C4201B">
              <w:t xml:space="preserve"> </w:t>
            </w:r>
            <w:r w:rsidRPr="00C4201B">
              <w:t>012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0,05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388</w:t>
            </w:r>
            <w:r w:rsidR="00C4201B" w:rsidRPr="00C4201B">
              <w:t xml:space="preserve"> </w:t>
            </w:r>
            <w:r w:rsidRPr="00C4201B">
              <w:t>790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0,07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3E4CAC">
              <w:rPr>
                <w:b/>
                <w:bCs/>
              </w:rPr>
              <w:t>Кредиты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физическим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лицам,</w:t>
            </w:r>
            <w:r w:rsidR="00C4201B" w:rsidRPr="003E4CAC">
              <w:rPr>
                <w:b/>
                <w:bCs/>
              </w:rPr>
              <w:t xml:space="preserve"> </w:t>
            </w:r>
            <w:r w:rsidRPr="003E4CAC">
              <w:rPr>
                <w:b/>
                <w:bCs/>
              </w:rPr>
              <w:t>всего</w:t>
            </w:r>
          </w:p>
          <w:p w:rsidR="00DF1835" w:rsidRPr="00C4201B" w:rsidRDefault="00DF1835" w:rsidP="00A30D74">
            <w:pPr>
              <w:pStyle w:val="af9"/>
            </w:pPr>
            <w:r w:rsidRPr="00C4201B">
              <w:t>в</w:t>
            </w:r>
            <w:r w:rsidR="00C4201B" w:rsidRPr="00C4201B">
              <w:t xml:space="preserve"> </w:t>
            </w:r>
            <w:r w:rsidRPr="00C4201B">
              <w:t>том</w:t>
            </w:r>
            <w:r w:rsidR="00C4201B" w:rsidRPr="00C4201B">
              <w:t xml:space="preserve"> </w:t>
            </w:r>
            <w:r w:rsidRPr="00C4201B">
              <w:t>числе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947</w:t>
            </w:r>
            <w:r w:rsidR="00C4201B" w:rsidRPr="00C4201B">
              <w:t xml:space="preserve"> </w:t>
            </w:r>
            <w:r w:rsidRPr="00C4201B">
              <w:t>098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0,3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2</w:t>
            </w:r>
            <w:r w:rsidR="00C4201B" w:rsidRPr="00C4201B">
              <w:t xml:space="preserve"> </w:t>
            </w:r>
            <w:r w:rsidRPr="00C4201B">
              <w:t>340</w:t>
            </w:r>
            <w:r w:rsidR="00C4201B" w:rsidRPr="00C4201B">
              <w:t xml:space="preserve"> </w:t>
            </w:r>
            <w:r w:rsidRPr="00C4201B">
              <w:t>154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0,3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763</w:t>
            </w:r>
            <w:r w:rsidR="00C4201B" w:rsidRPr="00C4201B">
              <w:t xml:space="preserve"> </w:t>
            </w:r>
            <w:r w:rsidRPr="00C4201B">
              <w:t>346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0,23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Кредиты,</w:t>
            </w:r>
            <w:r w:rsidR="00C4201B" w:rsidRPr="00C4201B">
              <w:t xml:space="preserve"> </w:t>
            </w:r>
            <w:r w:rsidRPr="00C4201B">
              <w:t>предоставленные</w:t>
            </w:r>
            <w:r w:rsidR="00C4201B" w:rsidRPr="00C4201B">
              <w:t xml:space="preserve"> </w:t>
            </w:r>
            <w:r w:rsidRPr="00C4201B">
              <w:t>физическим</w:t>
            </w:r>
            <w:r w:rsidR="00C4201B" w:rsidRPr="00C4201B">
              <w:t xml:space="preserve"> </w:t>
            </w:r>
            <w:r w:rsidRPr="00C4201B">
              <w:t>лицам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947</w:t>
            </w:r>
            <w:r w:rsidR="00C4201B" w:rsidRPr="00C4201B">
              <w:t xml:space="preserve"> </w:t>
            </w:r>
            <w:r w:rsidRPr="00C4201B">
              <w:t>098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2</w:t>
            </w:r>
            <w:r w:rsidR="00C4201B" w:rsidRPr="00C4201B">
              <w:t xml:space="preserve"> </w:t>
            </w:r>
            <w:r w:rsidRPr="00C4201B">
              <w:t>340</w:t>
            </w:r>
            <w:r w:rsidR="00C4201B" w:rsidRPr="00C4201B">
              <w:t xml:space="preserve"> </w:t>
            </w:r>
            <w:r w:rsidRPr="00C4201B">
              <w:t>154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</w:t>
            </w:r>
            <w:r w:rsidR="00C4201B" w:rsidRPr="00C4201B">
              <w:t xml:space="preserve"> </w:t>
            </w:r>
            <w:r w:rsidRPr="00C4201B">
              <w:t>763</w:t>
            </w:r>
            <w:r w:rsidR="00C4201B" w:rsidRPr="00C4201B">
              <w:t xml:space="preserve"> </w:t>
            </w:r>
            <w:r w:rsidRPr="00C4201B">
              <w:t>346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</w:p>
        </w:tc>
      </w:tr>
      <w:tr w:rsidR="00DF1835" w:rsidRPr="003E4CAC" w:rsidTr="003E4CAC">
        <w:trPr>
          <w:jc w:val="center"/>
        </w:trPr>
        <w:tc>
          <w:tcPr>
            <w:tcW w:w="239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Итого</w:t>
            </w:r>
            <w:r w:rsidR="00C4201B" w:rsidRPr="00C4201B">
              <w:t xml:space="preserve"> </w:t>
            </w:r>
            <w:r w:rsidRPr="00C4201B">
              <w:t>кредитный</w:t>
            </w:r>
            <w:r w:rsidR="00C4201B" w:rsidRPr="00C4201B">
              <w:t xml:space="preserve"> </w:t>
            </w:r>
            <w:r w:rsidRPr="00C4201B">
              <w:t>портфель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6</w:t>
            </w:r>
            <w:r w:rsidR="00C4201B" w:rsidRPr="00C4201B">
              <w:t xml:space="preserve"> </w:t>
            </w:r>
            <w:r w:rsidRPr="00C4201B">
              <w:t>209</w:t>
            </w:r>
            <w:r w:rsidR="00C4201B" w:rsidRPr="00C4201B">
              <w:t xml:space="preserve"> </w:t>
            </w:r>
            <w:r w:rsidRPr="00C4201B">
              <w:t>398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7</w:t>
            </w:r>
            <w:r w:rsidR="00C4201B" w:rsidRPr="00C4201B">
              <w:t xml:space="preserve"> </w:t>
            </w:r>
            <w:r w:rsidRPr="00C4201B">
              <w:t>386</w:t>
            </w:r>
            <w:r w:rsidR="00C4201B" w:rsidRPr="00C4201B">
              <w:t xml:space="preserve"> </w:t>
            </w:r>
            <w:r w:rsidRPr="00C4201B">
              <w:t>208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</w:p>
        </w:tc>
        <w:tc>
          <w:tcPr>
            <w:tcW w:w="1293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8</w:t>
            </w:r>
            <w:r w:rsidR="00C4201B" w:rsidRPr="00C4201B">
              <w:t xml:space="preserve"> </w:t>
            </w:r>
            <w:r w:rsidRPr="00C4201B">
              <w:t>003</w:t>
            </w:r>
            <w:r w:rsidR="00C4201B" w:rsidRPr="00C4201B">
              <w:t xml:space="preserve"> </w:t>
            </w:r>
            <w:r w:rsidRPr="00C4201B">
              <w:t>765</w:t>
            </w:r>
          </w:p>
        </w:tc>
        <w:tc>
          <w:tcPr>
            <w:tcW w:w="1229" w:type="dxa"/>
            <w:shd w:val="clear" w:color="auto" w:fill="auto"/>
          </w:tcPr>
          <w:p w:rsidR="00DF1835" w:rsidRPr="00C4201B" w:rsidRDefault="00DF1835" w:rsidP="00A30D74">
            <w:pPr>
              <w:pStyle w:val="af9"/>
            </w:pPr>
            <w:r w:rsidRPr="00C4201B">
              <w:t>100</w:t>
            </w:r>
          </w:p>
        </w:tc>
      </w:tr>
    </w:tbl>
    <w:p w:rsidR="00C4201B" w:rsidRPr="00C4201B" w:rsidRDefault="00C4201B" w:rsidP="00C4201B">
      <w:pPr>
        <w:tabs>
          <w:tab w:val="left" w:pos="726"/>
        </w:tabs>
        <w:rPr>
          <w:szCs w:val="21"/>
        </w:rPr>
      </w:pPr>
    </w:p>
    <w:p w:rsidR="00C4201B" w:rsidRPr="00C4201B" w:rsidRDefault="00DF1835" w:rsidP="00C4201B">
      <w:pPr>
        <w:tabs>
          <w:tab w:val="left" w:pos="726"/>
        </w:tabs>
      </w:pPr>
      <w:r w:rsidRPr="00C4201B">
        <w:t>В</w:t>
      </w:r>
      <w:r w:rsidR="00C4201B" w:rsidRPr="00C4201B">
        <w:t xml:space="preserve"> </w:t>
      </w:r>
      <w:r w:rsidRPr="00C4201B">
        <w:t>процессе</w:t>
      </w:r>
      <w:r w:rsidR="00C4201B" w:rsidRPr="00C4201B">
        <w:t xml:space="preserve"> </w:t>
      </w:r>
      <w:r w:rsidRPr="00C4201B">
        <w:t>анализа</w:t>
      </w:r>
      <w:r w:rsidR="00C4201B" w:rsidRPr="00C4201B">
        <w:t xml:space="preserve"> </w:t>
      </w:r>
      <w:r w:rsidRPr="00C4201B">
        <w:t>таблицы</w:t>
      </w:r>
      <w:r w:rsidR="00C4201B" w:rsidRPr="00C4201B">
        <w:t xml:space="preserve"> </w:t>
      </w:r>
      <w:r w:rsidRPr="00C4201B">
        <w:t>3</w:t>
      </w:r>
      <w:r w:rsidR="00C4201B" w:rsidRPr="00C4201B">
        <w:t xml:space="preserve"> </w:t>
      </w:r>
      <w:r w:rsidRPr="00C4201B">
        <w:t>следует</w:t>
      </w:r>
      <w:r w:rsidR="00C4201B" w:rsidRPr="00C4201B">
        <w:t xml:space="preserve"> </w:t>
      </w:r>
      <w:r w:rsidRPr="00C4201B">
        <w:t>обращать</w:t>
      </w:r>
      <w:r w:rsidR="00C4201B" w:rsidRPr="00C4201B">
        <w:t xml:space="preserve"> </w:t>
      </w:r>
      <w:r w:rsidRPr="00C4201B">
        <w:t>внимание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два</w:t>
      </w:r>
      <w:r w:rsidR="00C4201B" w:rsidRPr="00C4201B">
        <w:t xml:space="preserve"> </w:t>
      </w:r>
      <w:r w:rsidRPr="00C4201B">
        <w:t>показателя</w:t>
      </w:r>
      <w:r w:rsidR="00C4201B" w:rsidRPr="00C4201B">
        <w:t xml:space="preserve">: </w:t>
      </w:r>
      <w:r w:rsidRPr="00C4201B">
        <w:t>во</w:t>
      </w:r>
      <w:r w:rsidR="008002A7">
        <w:t>-</w:t>
      </w:r>
      <w:r w:rsidRPr="00C4201B">
        <w:t>первых</w:t>
      </w:r>
      <w:r w:rsidR="00C4201B">
        <w:t xml:space="preserve"> - </w:t>
      </w:r>
      <w:r w:rsidRPr="00C4201B">
        <w:t>доля</w:t>
      </w:r>
      <w:r w:rsidR="00C4201B" w:rsidRPr="00C4201B">
        <w:t xml:space="preserve"> </w:t>
      </w:r>
      <w:r w:rsidRPr="00C4201B">
        <w:t>статьи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совокупном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портфеле,</w:t>
      </w:r>
      <w:r w:rsidR="00C4201B" w:rsidRPr="00C4201B">
        <w:t xml:space="preserve"> </w:t>
      </w:r>
      <w:r w:rsidRPr="00C4201B">
        <w:t>во</w:t>
      </w:r>
      <w:r w:rsidR="00C4201B">
        <w:t>-</w:t>
      </w:r>
      <w:r w:rsidRPr="00C4201B">
        <w:t>вторых</w:t>
      </w:r>
      <w:r w:rsidR="00C4201B">
        <w:t xml:space="preserve"> - </w:t>
      </w:r>
      <w:r w:rsidRPr="00C4201B">
        <w:t>темпы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статьи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Наибольшая</w:t>
      </w:r>
      <w:r w:rsidR="00C4201B" w:rsidRPr="00C4201B">
        <w:t xml:space="preserve"> </w:t>
      </w:r>
      <w:r w:rsidRPr="00C4201B">
        <w:t>доля</w:t>
      </w:r>
      <w:r w:rsidR="00C4201B" w:rsidRPr="00C4201B">
        <w:t xml:space="preserve"> </w:t>
      </w:r>
      <w:r w:rsidRPr="00C4201B">
        <w:t>той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иной</w:t>
      </w:r>
      <w:r w:rsidR="00C4201B" w:rsidRPr="00C4201B">
        <w:t xml:space="preserve"> </w:t>
      </w:r>
      <w:r w:rsidRPr="00C4201B">
        <w:t>статьи</w:t>
      </w:r>
      <w:r w:rsidR="00C4201B" w:rsidRPr="00C4201B">
        <w:t xml:space="preserve"> </w:t>
      </w:r>
      <w:r w:rsidRPr="00C4201B">
        <w:t>позволяет</w:t>
      </w:r>
      <w:r w:rsidR="00C4201B" w:rsidRPr="00C4201B">
        <w:t xml:space="preserve"> </w:t>
      </w:r>
      <w:r w:rsidRPr="00C4201B">
        <w:t>определить,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каком</w:t>
      </w:r>
      <w:r w:rsidR="00C4201B" w:rsidRPr="00C4201B">
        <w:t xml:space="preserve"> </w:t>
      </w:r>
      <w:r w:rsidRPr="00C4201B">
        <w:t>секторе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рынка</w:t>
      </w:r>
      <w:r w:rsidR="00C4201B" w:rsidRPr="00C4201B">
        <w:t xml:space="preserve"> </w:t>
      </w:r>
      <w:r w:rsidRPr="00C4201B">
        <w:t>оперирует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: </w:t>
      </w:r>
      <w:r w:rsidRPr="00C4201B">
        <w:t>кредитование</w:t>
      </w:r>
      <w:r w:rsidR="00C4201B" w:rsidRPr="00C4201B">
        <w:t xml:space="preserve"> </w:t>
      </w:r>
      <w:r w:rsidRPr="00C4201B">
        <w:t>государственных</w:t>
      </w:r>
      <w:r w:rsidR="00C4201B" w:rsidRPr="00C4201B">
        <w:t xml:space="preserve"> </w:t>
      </w:r>
      <w:r w:rsidRPr="00C4201B">
        <w:t>финансовых</w:t>
      </w:r>
      <w:r w:rsidR="00C4201B" w:rsidRPr="00C4201B">
        <w:t xml:space="preserve"> </w:t>
      </w:r>
      <w:r w:rsidRPr="00C4201B">
        <w:t>органов</w:t>
      </w:r>
      <w:r w:rsidR="00C4201B" w:rsidRPr="00C4201B">
        <w:t xml:space="preserve"> </w:t>
      </w:r>
      <w:r w:rsidRPr="00C4201B">
        <w:t>власти</w:t>
      </w:r>
      <w:r w:rsidR="00C4201B" w:rsidRPr="00C4201B">
        <w:t xml:space="preserve">; </w:t>
      </w:r>
      <w:r w:rsidRPr="00C4201B">
        <w:t>кредитование</w:t>
      </w:r>
      <w:r w:rsidR="00C4201B" w:rsidRPr="00C4201B">
        <w:t xml:space="preserve"> </w:t>
      </w:r>
      <w:r w:rsidRPr="00C4201B">
        <w:t>внебюджетных</w:t>
      </w:r>
      <w:r w:rsidR="00C4201B" w:rsidRPr="00C4201B">
        <w:t xml:space="preserve"> </w:t>
      </w:r>
      <w:r w:rsidRPr="00C4201B">
        <w:t>фондов</w:t>
      </w:r>
      <w:r w:rsidR="00C4201B" w:rsidRPr="00C4201B">
        <w:t xml:space="preserve">; </w:t>
      </w:r>
      <w:r w:rsidRPr="00C4201B">
        <w:t>кредитование</w:t>
      </w:r>
      <w:r w:rsidR="00C4201B" w:rsidRPr="00C4201B">
        <w:t xml:space="preserve"> </w:t>
      </w:r>
      <w:r w:rsidRPr="00C4201B">
        <w:t>юридических</w:t>
      </w:r>
      <w:r w:rsidR="00C4201B" w:rsidRPr="00C4201B">
        <w:t xml:space="preserve"> </w:t>
      </w:r>
      <w:r w:rsidRPr="00C4201B">
        <w:t>лиц</w:t>
      </w:r>
      <w:r w:rsidR="00C4201B" w:rsidRPr="00C4201B">
        <w:t xml:space="preserve">; </w:t>
      </w:r>
      <w:r w:rsidRPr="00C4201B">
        <w:t>кредитование</w:t>
      </w:r>
      <w:r w:rsidR="00C4201B" w:rsidRPr="00C4201B">
        <w:t xml:space="preserve"> </w:t>
      </w:r>
      <w:r w:rsidRPr="00C4201B">
        <w:t>физических</w:t>
      </w:r>
      <w:r w:rsidR="00C4201B" w:rsidRPr="00C4201B">
        <w:t xml:space="preserve"> </w:t>
      </w:r>
      <w:r w:rsidRPr="00C4201B">
        <w:t>лиц</w:t>
      </w:r>
      <w:r w:rsidR="00C4201B" w:rsidRPr="00C4201B">
        <w:t xml:space="preserve">. </w:t>
      </w:r>
      <w:r w:rsidRPr="00C4201B">
        <w:t>Например,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представленной</w:t>
      </w:r>
      <w:r w:rsidR="00C4201B" w:rsidRPr="00C4201B">
        <w:t xml:space="preserve"> </w:t>
      </w:r>
      <w:r w:rsidRPr="00C4201B">
        <w:t>выше</w:t>
      </w:r>
      <w:r w:rsidR="00C4201B" w:rsidRPr="00C4201B">
        <w:t xml:space="preserve"> </w:t>
      </w:r>
      <w:r w:rsidRPr="00C4201B">
        <w:t>табл</w:t>
      </w:r>
      <w:r w:rsidR="00C4201B" w:rsidRPr="00C4201B">
        <w:t>.3</w:t>
      </w:r>
      <w:r w:rsidRPr="00C4201B">
        <w:t>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наблюдается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кредитов,</w:t>
      </w:r>
      <w:r w:rsidR="00C4201B" w:rsidRPr="00C4201B">
        <w:t xml:space="preserve"> </w:t>
      </w:r>
      <w:r w:rsidRPr="00C4201B">
        <w:t>выданных</w:t>
      </w:r>
      <w:r w:rsidR="00C4201B" w:rsidRPr="00C4201B">
        <w:t xml:space="preserve"> </w:t>
      </w:r>
      <w:r w:rsidRPr="00C4201B">
        <w:t>юридическим</w:t>
      </w:r>
      <w:r w:rsidR="00C4201B" w:rsidRPr="00C4201B">
        <w:t xml:space="preserve"> </w:t>
      </w:r>
      <w:r w:rsidRPr="00C4201B">
        <w:t>лицам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одновременном</w:t>
      </w:r>
      <w:r w:rsidR="00C4201B" w:rsidRPr="00C4201B">
        <w:t xml:space="preserve"> </w:t>
      </w:r>
      <w:r w:rsidRPr="00C4201B">
        <w:t>росте</w:t>
      </w:r>
      <w:r w:rsidR="00C4201B" w:rsidRPr="00C4201B">
        <w:t xml:space="preserve"> </w:t>
      </w:r>
      <w:r w:rsidRPr="00C4201B">
        <w:t>удельного</w:t>
      </w:r>
      <w:r w:rsidR="00C4201B" w:rsidRPr="00C4201B">
        <w:t xml:space="preserve"> </w:t>
      </w:r>
      <w:r w:rsidRPr="00C4201B">
        <w:t>веса</w:t>
      </w:r>
      <w:r w:rsidR="00C4201B" w:rsidRPr="00C4201B">
        <w:t xml:space="preserve"> </w:t>
      </w:r>
      <w:r w:rsidRPr="00C4201B">
        <w:t>данной</w:t>
      </w:r>
      <w:r w:rsidR="00C4201B" w:rsidRPr="00C4201B">
        <w:t xml:space="preserve"> </w:t>
      </w:r>
      <w:r w:rsidRPr="00C4201B">
        <w:t>статьи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совокупном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портфеле</w:t>
      </w:r>
      <w:r w:rsidR="00C4201B" w:rsidRPr="00C4201B">
        <w:t xml:space="preserve"> (</w:t>
      </w:r>
      <w:r w:rsidRPr="00C4201B">
        <w:t>с</w:t>
      </w:r>
      <w:r w:rsidR="00C4201B" w:rsidRPr="00C4201B">
        <w:t xml:space="preserve"> </w:t>
      </w:r>
      <w:r w:rsidRPr="00C4201B">
        <w:t>0,7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0,76</w:t>
      </w:r>
      <w:r w:rsidR="00C4201B" w:rsidRPr="00C4201B">
        <w:t xml:space="preserve">), </w:t>
      </w:r>
      <w:r w:rsidRPr="00C4201B">
        <w:t>в</w:t>
      </w:r>
      <w:r w:rsidR="00C4201B" w:rsidRPr="00C4201B">
        <w:t xml:space="preserve"> </w:t>
      </w:r>
      <w:r w:rsidRPr="00C4201B">
        <w:t>результате</w:t>
      </w:r>
      <w:r w:rsidR="00C4201B" w:rsidRPr="00C4201B">
        <w:t xml:space="preserve"> </w:t>
      </w:r>
      <w:r w:rsidRPr="00C4201B">
        <w:t>чего,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сделать</w:t>
      </w:r>
      <w:r w:rsidR="00C4201B" w:rsidRPr="00C4201B">
        <w:t xml:space="preserve"> </w:t>
      </w:r>
      <w:r w:rsidRPr="00C4201B">
        <w:t>заключение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акцентирует</w:t>
      </w:r>
      <w:r w:rsidR="00C4201B" w:rsidRPr="00C4201B">
        <w:t xml:space="preserve"> </w:t>
      </w:r>
      <w:r w:rsidRPr="00C4201B">
        <w:t>свое</w:t>
      </w:r>
      <w:r w:rsidR="00C4201B" w:rsidRPr="00C4201B">
        <w:t xml:space="preserve"> </w:t>
      </w:r>
      <w:r w:rsidRPr="00C4201B">
        <w:t>внимание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услугах</w:t>
      </w:r>
      <w:r w:rsidR="00C4201B" w:rsidRPr="00C4201B">
        <w:t xml:space="preserve"> </w:t>
      </w:r>
      <w:r w:rsidRPr="00C4201B">
        <w:t>корпоративным</w:t>
      </w:r>
      <w:r w:rsidR="00C4201B" w:rsidRPr="00C4201B">
        <w:t xml:space="preserve"> </w:t>
      </w:r>
      <w:r w:rsidRPr="00C4201B">
        <w:t>клиентам,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может</w:t>
      </w:r>
      <w:r w:rsidR="00C4201B" w:rsidRPr="00C4201B">
        <w:t xml:space="preserve"> </w:t>
      </w:r>
      <w:r w:rsidRPr="00C4201B">
        <w:t>быть</w:t>
      </w:r>
      <w:r w:rsidR="00C4201B" w:rsidRPr="00C4201B">
        <w:t xml:space="preserve"> </w:t>
      </w:r>
      <w:r w:rsidRPr="00C4201B">
        <w:t>обусловлено</w:t>
      </w:r>
      <w:r w:rsidR="00C4201B" w:rsidRPr="00C4201B">
        <w:t xml:space="preserve"> </w:t>
      </w:r>
      <w:r w:rsidRPr="00C4201B">
        <w:t>различными</w:t>
      </w:r>
      <w:r w:rsidR="00C4201B" w:rsidRPr="00C4201B">
        <w:t xml:space="preserve"> </w:t>
      </w:r>
      <w:r w:rsidRPr="00C4201B">
        <w:t>факторами,</w:t>
      </w:r>
      <w:r w:rsidR="00C4201B" w:rsidRPr="00C4201B">
        <w:t xml:space="preserve"> </w:t>
      </w:r>
      <w:r w:rsidRPr="00C4201B">
        <w:t>например,</w:t>
      </w:r>
      <w:r w:rsidR="00C4201B" w:rsidRPr="00C4201B">
        <w:t xml:space="preserve"> </w:t>
      </w:r>
      <w:r w:rsidRPr="00C4201B">
        <w:t>нежеланием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нести</w:t>
      </w:r>
      <w:r w:rsidR="00C4201B" w:rsidRPr="00C4201B">
        <w:t xml:space="preserve"> </w:t>
      </w:r>
      <w:r w:rsidRPr="00C4201B">
        <w:t>дополнительные</w:t>
      </w:r>
      <w:r w:rsidR="00C4201B" w:rsidRPr="00C4201B">
        <w:t xml:space="preserve"> </w:t>
      </w:r>
      <w:r w:rsidRPr="00C4201B">
        <w:t>расходы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развитие</w:t>
      </w:r>
      <w:r w:rsidR="00C4201B" w:rsidRPr="00C4201B">
        <w:t xml:space="preserve"> </w:t>
      </w:r>
      <w:r w:rsidRPr="00C4201B">
        <w:t>розничного</w:t>
      </w:r>
      <w:r w:rsidR="00C4201B" w:rsidRPr="00C4201B">
        <w:t xml:space="preserve"> </w:t>
      </w:r>
      <w:r w:rsidRPr="00C4201B">
        <w:t>бизнеса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некоторых</w:t>
      </w:r>
      <w:r w:rsidR="00C4201B" w:rsidRPr="00C4201B">
        <w:t xml:space="preserve"> </w:t>
      </w:r>
      <w:r w:rsidRPr="00C4201B">
        <w:t>случаях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может</w:t>
      </w:r>
      <w:r w:rsidR="00C4201B" w:rsidRPr="00C4201B">
        <w:t xml:space="preserve"> </w:t>
      </w:r>
      <w:r w:rsidRPr="00C4201B">
        <w:t>наблюдаться</w:t>
      </w:r>
      <w:r w:rsidR="00C4201B" w:rsidRPr="00C4201B">
        <w:t xml:space="preserve"> </w:t>
      </w:r>
      <w:r w:rsidRPr="00C4201B">
        <w:t>рост</w:t>
      </w:r>
      <w:r w:rsidR="00C4201B" w:rsidRPr="00C4201B">
        <w:t xml:space="preserve"> </w:t>
      </w:r>
      <w:r w:rsidRPr="00C4201B">
        <w:t>абсолютного</w:t>
      </w:r>
      <w:r w:rsidR="00C4201B" w:rsidRPr="00C4201B">
        <w:t xml:space="preserve"> </w:t>
      </w:r>
      <w:r w:rsidRPr="00C4201B">
        <w:t>значения</w:t>
      </w:r>
      <w:r w:rsidR="00C4201B" w:rsidRPr="00C4201B">
        <w:t xml:space="preserve"> </w:t>
      </w:r>
      <w:r w:rsidRPr="00C4201B">
        <w:t>объемов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 </w:t>
      </w:r>
      <w:r w:rsidRPr="00C4201B">
        <w:t>юридическим</w:t>
      </w:r>
      <w:r w:rsidR="00C4201B" w:rsidRPr="00C4201B">
        <w:t xml:space="preserve"> </w:t>
      </w:r>
      <w:r w:rsidRPr="00C4201B">
        <w:t>лицам,</w:t>
      </w:r>
      <w:r w:rsidR="00C4201B" w:rsidRPr="00C4201B">
        <w:t xml:space="preserve"> </w:t>
      </w:r>
      <w:r w:rsidRPr="00C4201B">
        <w:t>но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одновременном</w:t>
      </w:r>
      <w:r w:rsidR="00C4201B" w:rsidRPr="00C4201B">
        <w:t xml:space="preserve"> </w:t>
      </w:r>
      <w:r w:rsidRPr="00C4201B">
        <w:t>снижении</w:t>
      </w:r>
      <w:r w:rsidR="00C4201B" w:rsidRPr="00C4201B">
        <w:t xml:space="preserve"> </w:t>
      </w:r>
      <w:r w:rsidRPr="00C4201B">
        <w:t>его</w:t>
      </w:r>
      <w:r w:rsidR="00C4201B" w:rsidRPr="00C4201B">
        <w:t xml:space="preserve"> </w:t>
      </w:r>
      <w:r w:rsidRPr="00C4201B">
        <w:t>удельного</w:t>
      </w:r>
      <w:r w:rsidR="00C4201B" w:rsidRPr="00C4201B">
        <w:t xml:space="preserve"> </w:t>
      </w:r>
      <w:r w:rsidRPr="00C4201B">
        <w:t>веса,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этом</w:t>
      </w:r>
      <w:r w:rsidR="00C4201B" w:rsidRPr="00C4201B">
        <w:t xml:space="preserve"> </w:t>
      </w:r>
      <w:r w:rsidRPr="00C4201B">
        <w:t>случае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предположить,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при</w:t>
      </w:r>
      <w:r w:rsidR="00C4201B" w:rsidRPr="00C4201B">
        <w:t xml:space="preserve"> </w:t>
      </w:r>
      <w:r w:rsidRPr="00C4201B">
        <w:t>активной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экспансии,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ориентирует</w:t>
      </w:r>
      <w:r w:rsidR="00C4201B" w:rsidRPr="00C4201B">
        <w:t xml:space="preserve"> </w:t>
      </w:r>
      <w:r w:rsidRPr="00C4201B">
        <w:t>свою</w:t>
      </w:r>
      <w:r w:rsidR="00C4201B" w:rsidRPr="00C4201B">
        <w:t xml:space="preserve"> </w:t>
      </w:r>
      <w:r w:rsidRPr="00C4201B">
        <w:t>деятельность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межбанковском</w:t>
      </w:r>
      <w:r w:rsidR="00C4201B" w:rsidRPr="00C4201B">
        <w:t xml:space="preserve"> </w:t>
      </w:r>
      <w:r w:rsidRPr="00C4201B">
        <w:t>рынке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секторе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частных</w:t>
      </w:r>
      <w:r w:rsidR="00C4201B" w:rsidRPr="00C4201B">
        <w:t xml:space="preserve"> </w:t>
      </w:r>
      <w:r w:rsidRPr="00C4201B">
        <w:t>лиц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Следует</w:t>
      </w:r>
      <w:r w:rsidR="00C4201B" w:rsidRPr="00C4201B">
        <w:t xml:space="preserve"> </w:t>
      </w:r>
      <w:r w:rsidRPr="00C4201B">
        <w:t>отметить,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кредитование</w:t>
      </w:r>
      <w:r w:rsidR="00C4201B" w:rsidRPr="00C4201B">
        <w:t xml:space="preserve"> </w:t>
      </w:r>
      <w:r w:rsidRPr="00C4201B">
        <w:t>предприятий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настоящее</w:t>
      </w:r>
      <w:r w:rsidR="00C4201B" w:rsidRPr="00C4201B">
        <w:t xml:space="preserve"> </w:t>
      </w:r>
      <w:r w:rsidRPr="00C4201B">
        <w:t>время</w:t>
      </w:r>
      <w:r w:rsidR="00C4201B" w:rsidRPr="00C4201B">
        <w:t xml:space="preserve"> </w:t>
      </w:r>
      <w:r w:rsidRPr="00C4201B">
        <w:t>приоритетным</w:t>
      </w:r>
      <w:r w:rsidR="00C4201B" w:rsidRPr="00C4201B">
        <w:t xml:space="preserve"> </w:t>
      </w:r>
      <w:r w:rsidRPr="00C4201B">
        <w:t>направлением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 xml:space="preserve"> </w:t>
      </w:r>
      <w:r w:rsidRPr="00C4201B">
        <w:t>российских</w:t>
      </w:r>
      <w:r w:rsidR="00C4201B" w:rsidRPr="00C4201B">
        <w:t xml:space="preserve"> </w:t>
      </w:r>
      <w:r w:rsidRPr="00C4201B">
        <w:t>банков</w:t>
      </w:r>
      <w:r w:rsidR="00C4201B" w:rsidRPr="00C4201B">
        <w:t xml:space="preserve">. </w:t>
      </w:r>
      <w:r w:rsidRPr="00C4201B">
        <w:t>Основная</w:t>
      </w:r>
      <w:r w:rsidR="00C4201B" w:rsidRPr="00C4201B">
        <w:t xml:space="preserve"> </w:t>
      </w:r>
      <w:r w:rsidRPr="00C4201B">
        <w:t>причина</w:t>
      </w:r>
      <w:r w:rsidR="00C4201B" w:rsidRPr="00C4201B">
        <w:t xml:space="preserve"> </w:t>
      </w:r>
      <w:r w:rsidRPr="00C4201B">
        <w:t>таких</w:t>
      </w:r>
      <w:r w:rsidR="00C4201B" w:rsidRPr="00C4201B">
        <w:t xml:space="preserve"> </w:t>
      </w:r>
      <w:r w:rsidRPr="00C4201B">
        <w:t>приоритетов</w:t>
      </w:r>
      <w:r w:rsidR="00C4201B" w:rsidRPr="00C4201B">
        <w:t xml:space="preserve"> </w:t>
      </w:r>
      <w:r w:rsidRPr="00C4201B">
        <w:t>состоит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низком</w:t>
      </w:r>
      <w:r w:rsidR="00C4201B" w:rsidRPr="00C4201B">
        <w:t xml:space="preserve"> </w:t>
      </w:r>
      <w:r w:rsidRPr="00C4201B">
        <w:t>кредитном</w:t>
      </w:r>
      <w:r w:rsidR="00C4201B" w:rsidRPr="00C4201B">
        <w:t xml:space="preserve"> </w:t>
      </w:r>
      <w:r w:rsidRPr="00C4201B">
        <w:t>риске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сравнению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кредитованием</w:t>
      </w:r>
      <w:r w:rsidR="00C4201B" w:rsidRPr="00C4201B">
        <w:t xml:space="preserve"> </w:t>
      </w:r>
      <w:r w:rsidRPr="00C4201B">
        <w:t>физических</w:t>
      </w:r>
      <w:r w:rsidR="00C4201B" w:rsidRPr="00C4201B">
        <w:t xml:space="preserve"> </w:t>
      </w:r>
      <w:r w:rsidRPr="00C4201B">
        <w:t>лиц,</w:t>
      </w:r>
      <w:r w:rsidR="00C4201B" w:rsidRPr="00C4201B">
        <w:t xml:space="preserve"> </w:t>
      </w:r>
      <w:r w:rsidRPr="00C4201B">
        <w:t>во</w:t>
      </w:r>
      <w:r w:rsidR="00A30D74">
        <w:t>-</w:t>
      </w:r>
      <w:r w:rsidRPr="00C4201B">
        <w:t>первых</w:t>
      </w:r>
      <w:r w:rsidR="00C4201B" w:rsidRPr="00C4201B">
        <w:t xml:space="preserve"> </w:t>
      </w:r>
      <w:r w:rsidRPr="00C4201B">
        <w:t>потому,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предприятия</w:t>
      </w:r>
      <w:r w:rsidR="00C4201B" w:rsidRPr="00C4201B">
        <w:t xml:space="preserve"> </w:t>
      </w:r>
      <w:r w:rsidRPr="00C4201B">
        <w:t>имеют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транспарентную</w:t>
      </w:r>
      <w:r w:rsidR="00C4201B" w:rsidRPr="00C4201B">
        <w:t xml:space="preserve"> </w:t>
      </w:r>
      <w:r w:rsidRPr="00C4201B">
        <w:t>финансовую</w:t>
      </w:r>
      <w:r w:rsidR="00C4201B" w:rsidRPr="00C4201B">
        <w:t xml:space="preserve"> </w:t>
      </w:r>
      <w:r w:rsidRPr="00C4201B">
        <w:t>отчетность,</w:t>
      </w:r>
      <w:r w:rsidR="00C4201B" w:rsidRPr="00C4201B">
        <w:t xml:space="preserve"> </w:t>
      </w:r>
      <w:r w:rsidRPr="00C4201B">
        <w:t>а,</w:t>
      </w:r>
      <w:r w:rsidR="00C4201B" w:rsidRPr="00C4201B">
        <w:t xml:space="preserve"> </w:t>
      </w:r>
      <w:r w:rsidRPr="00C4201B">
        <w:t>во</w:t>
      </w:r>
      <w:r w:rsidR="00C4201B">
        <w:t xml:space="preserve"> - </w:t>
      </w:r>
      <w:r w:rsidRPr="00C4201B">
        <w:t>вторых,</w:t>
      </w:r>
      <w:r w:rsidR="00C4201B" w:rsidRPr="00C4201B">
        <w:t xml:space="preserve"> </w:t>
      </w:r>
      <w:r w:rsidRPr="00C4201B">
        <w:t>возврат</w:t>
      </w:r>
      <w:r w:rsidR="00C4201B" w:rsidRPr="00C4201B">
        <w:t xml:space="preserve"> </w:t>
      </w:r>
      <w:r w:rsidRPr="00C4201B">
        <w:t>таких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имеет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высокое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виде</w:t>
      </w:r>
      <w:r w:rsidR="00C4201B" w:rsidRPr="00C4201B">
        <w:t xml:space="preserve"> </w:t>
      </w:r>
      <w:r w:rsidRPr="00C4201B">
        <w:t>залогов</w:t>
      </w:r>
      <w:r w:rsidR="00C4201B" w:rsidRPr="00C4201B">
        <w:t xml:space="preserve">. </w:t>
      </w:r>
      <w:r w:rsidRPr="00C4201B">
        <w:t>Но</w:t>
      </w:r>
      <w:r w:rsidR="00C4201B" w:rsidRPr="00C4201B">
        <w:t xml:space="preserve"> </w:t>
      </w:r>
      <w:r w:rsidRPr="00C4201B">
        <w:t>уже</w:t>
      </w:r>
      <w:r w:rsidR="00C4201B" w:rsidRPr="00C4201B">
        <w:t xml:space="preserve"> </w:t>
      </w:r>
      <w:r w:rsidRPr="00C4201B">
        <w:t>сегодня</w:t>
      </w:r>
      <w:r w:rsidR="00C4201B" w:rsidRPr="00C4201B">
        <w:t xml:space="preserve"> </w:t>
      </w:r>
      <w:r w:rsidRPr="00C4201B">
        <w:t>данные</w:t>
      </w:r>
      <w:r w:rsidR="00C4201B" w:rsidRPr="00C4201B">
        <w:t xml:space="preserve"> </w:t>
      </w:r>
      <w:r w:rsidRPr="00C4201B">
        <w:t>приоритеты</w:t>
      </w:r>
      <w:r w:rsidR="00C4201B" w:rsidRPr="00C4201B">
        <w:t xml:space="preserve"> </w:t>
      </w:r>
      <w:r w:rsidRPr="00C4201B">
        <w:t>смещаются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сторону</w:t>
      </w:r>
      <w:r w:rsidR="00C4201B" w:rsidRPr="00C4201B">
        <w:t xml:space="preserve"> </w:t>
      </w:r>
      <w:r w:rsidRPr="00C4201B">
        <w:t>розничного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т.к. </w:t>
      </w:r>
      <w:r w:rsidRPr="00C4201B">
        <w:t>возможности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банками</w:t>
      </w:r>
      <w:r w:rsidR="00C4201B" w:rsidRPr="00C4201B">
        <w:t xml:space="preserve"> </w:t>
      </w:r>
      <w:r w:rsidRPr="00C4201B">
        <w:t>доходов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кредитования</w:t>
      </w:r>
      <w:r w:rsidR="00C4201B" w:rsidRPr="00C4201B">
        <w:t xml:space="preserve"> </w:t>
      </w:r>
      <w:r w:rsidRPr="00C4201B">
        <w:t>юридических</w:t>
      </w:r>
      <w:r w:rsidR="00C4201B" w:rsidRPr="00C4201B">
        <w:t xml:space="preserve"> </w:t>
      </w:r>
      <w:r w:rsidRPr="00C4201B">
        <w:t>лиц</w:t>
      </w:r>
      <w:r w:rsidR="00C4201B" w:rsidRPr="00C4201B">
        <w:t xml:space="preserve"> </w:t>
      </w:r>
      <w:r w:rsidRPr="00C4201B">
        <w:t>исчерпываются,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банки</w:t>
      </w:r>
      <w:r w:rsidR="00C4201B" w:rsidRPr="00C4201B">
        <w:t xml:space="preserve"> </w:t>
      </w:r>
      <w:r w:rsidRPr="00C4201B">
        <w:t>вынуждены</w:t>
      </w:r>
      <w:r w:rsidR="00C4201B" w:rsidRPr="00C4201B">
        <w:t xml:space="preserve"> </w:t>
      </w:r>
      <w:r w:rsidRPr="00C4201B">
        <w:t>искать</w:t>
      </w:r>
      <w:r w:rsidR="00C4201B" w:rsidRPr="00C4201B">
        <w:t xml:space="preserve"> </w:t>
      </w:r>
      <w:r w:rsidRPr="00C4201B">
        <w:t>новые</w:t>
      </w:r>
      <w:r w:rsidR="00C4201B" w:rsidRPr="00C4201B">
        <w:t xml:space="preserve"> </w:t>
      </w:r>
      <w:r w:rsidRPr="00C4201B">
        <w:t>источники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. </w:t>
      </w:r>
      <w:r w:rsidRPr="00C4201B">
        <w:t>Поэтому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современных</w:t>
      </w:r>
      <w:r w:rsidR="00C4201B" w:rsidRPr="00C4201B">
        <w:t xml:space="preserve"> </w:t>
      </w:r>
      <w:r w:rsidRPr="00C4201B">
        <w:t>российских</w:t>
      </w:r>
      <w:r w:rsidR="00C4201B" w:rsidRPr="00C4201B">
        <w:t xml:space="preserve"> </w:t>
      </w:r>
      <w:r w:rsidRPr="00C4201B">
        <w:t>банках</w:t>
      </w:r>
      <w:r w:rsidR="00C4201B" w:rsidRPr="00C4201B">
        <w:t xml:space="preserve"> </w:t>
      </w:r>
      <w:r w:rsidRPr="00C4201B">
        <w:t>наряду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кредитованием</w:t>
      </w:r>
      <w:r w:rsidR="00C4201B" w:rsidRPr="00C4201B">
        <w:t xml:space="preserve"> </w:t>
      </w:r>
      <w:r w:rsidRPr="00C4201B">
        <w:t>юридических</w:t>
      </w:r>
      <w:r w:rsidR="00C4201B" w:rsidRPr="00C4201B">
        <w:t xml:space="preserve"> </w:t>
      </w:r>
      <w:r w:rsidRPr="00C4201B">
        <w:t>лиц,</w:t>
      </w:r>
      <w:r w:rsidR="00C4201B" w:rsidRPr="00C4201B">
        <w:t xml:space="preserve"> </w:t>
      </w:r>
      <w:r w:rsidRPr="00C4201B">
        <w:t>кредитование</w:t>
      </w:r>
      <w:r w:rsidR="00C4201B" w:rsidRPr="00C4201B">
        <w:t xml:space="preserve"> </w:t>
      </w:r>
      <w:r w:rsidRPr="00C4201B">
        <w:t>население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одним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наиболее</w:t>
      </w:r>
      <w:r w:rsidR="00C4201B" w:rsidRPr="00C4201B">
        <w:t xml:space="preserve"> </w:t>
      </w:r>
      <w:r w:rsidRPr="00C4201B">
        <w:t>перспективных</w:t>
      </w:r>
      <w:r w:rsidR="00C4201B" w:rsidRPr="00C4201B">
        <w:t xml:space="preserve"> </w:t>
      </w:r>
      <w:r w:rsidRPr="00C4201B">
        <w:t>направлений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деятельности</w:t>
      </w:r>
      <w:r w:rsidR="00C4201B" w:rsidRPr="00C4201B">
        <w:t>.</w:t>
      </w:r>
    </w:p>
    <w:p w:rsidR="00C4201B" w:rsidRPr="00C4201B" w:rsidRDefault="00DF1835" w:rsidP="00C4201B">
      <w:pPr>
        <w:tabs>
          <w:tab w:val="left" w:pos="726"/>
        </w:tabs>
      </w:pPr>
      <w:r w:rsidRPr="00C4201B">
        <w:t>Наибольшие</w:t>
      </w:r>
      <w:r w:rsidR="00C4201B" w:rsidRPr="00C4201B">
        <w:t xml:space="preserve"> </w:t>
      </w:r>
      <w:r w:rsidRPr="00C4201B">
        <w:t>темпы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той</w:t>
      </w:r>
      <w:r w:rsidR="00C4201B" w:rsidRPr="00C4201B">
        <w:t xml:space="preserve"> </w:t>
      </w:r>
      <w:r w:rsidRPr="00C4201B">
        <w:t>или</w:t>
      </w:r>
      <w:r w:rsidR="00C4201B" w:rsidRPr="00C4201B">
        <w:t xml:space="preserve"> </w:t>
      </w:r>
      <w:r w:rsidRPr="00C4201B">
        <w:t>иной</w:t>
      </w:r>
      <w:r w:rsidR="00C4201B" w:rsidRPr="00C4201B">
        <w:t xml:space="preserve"> </w:t>
      </w:r>
      <w:r w:rsidRPr="00C4201B">
        <w:t>статьи</w:t>
      </w:r>
      <w:r w:rsidR="00C4201B" w:rsidRPr="00C4201B">
        <w:t xml:space="preserve"> </w:t>
      </w:r>
      <w:r w:rsidRPr="00C4201B">
        <w:t>позволяют</w:t>
      </w:r>
      <w:r w:rsidR="00C4201B" w:rsidRPr="00C4201B">
        <w:t xml:space="preserve"> </w:t>
      </w:r>
      <w:r w:rsidRPr="00C4201B">
        <w:t>определить,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каком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секторов</w:t>
      </w:r>
      <w:r w:rsidR="00C4201B" w:rsidRPr="00C4201B">
        <w:t xml:space="preserve"> </w:t>
      </w:r>
      <w:r w:rsidRPr="00C4201B">
        <w:t>рынка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проводит</w:t>
      </w:r>
      <w:r w:rsidR="00C4201B" w:rsidRPr="00C4201B">
        <w:t xml:space="preserve"> </w:t>
      </w:r>
      <w:r w:rsidRPr="00C4201B">
        <w:t>наиболее</w:t>
      </w:r>
      <w:r w:rsidR="00C4201B" w:rsidRPr="00C4201B">
        <w:t xml:space="preserve"> </w:t>
      </w:r>
      <w:r w:rsidRPr="00C4201B">
        <w:t>активную</w:t>
      </w:r>
      <w:r w:rsidR="00C4201B" w:rsidRPr="00C4201B">
        <w:t xml:space="preserve"> </w:t>
      </w:r>
      <w:r w:rsidRPr="00C4201B">
        <w:t>деятельность</w:t>
      </w:r>
      <w:r w:rsidR="00C4201B" w:rsidRPr="00C4201B">
        <w:t xml:space="preserve">. </w:t>
      </w:r>
      <w:r w:rsidRPr="00C4201B">
        <w:t>Для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более</w:t>
      </w:r>
      <w:r w:rsidR="00C4201B" w:rsidRPr="00C4201B">
        <w:t xml:space="preserve"> </w:t>
      </w:r>
      <w:r w:rsidRPr="00C4201B">
        <w:t>полной</w:t>
      </w:r>
      <w:r w:rsidR="00C4201B" w:rsidRPr="00C4201B">
        <w:t xml:space="preserve"> </w:t>
      </w:r>
      <w:r w:rsidRPr="00C4201B">
        <w:t>оценки</w:t>
      </w:r>
      <w:r w:rsidR="00C4201B" w:rsidRPr="00C4201B">
        <w:t xml:space="preserve"> </w:t>
      </w:r>
      <w:r w:rsidRPr="00C4201B">
        <w:t>можно</w:t>
      </w:r>
      <w:r w:rsidR="00C4201B" w:rsidRPr="00C4201B">
        <w:t xml:space="preserve"> </w:t>
      </w:r>
      <w:r w:rsidRPr="00C4201B">
        <w:t>рассчитать</w:t>
      </w:r>
      <w:r w:rsidR="00C4201B" w:rsidRPr="00C4201B">
        <w:t xml:space="preserve"> </w:t>
      </w:r>
      <w:r w:rsidRPr="00C4201B">
        <w:t>коэффициент</w:t>
      </w:r>
      <w:r w:rsidR="00C4201B" w:rsidRPr="00C4201B">
        <w:t xml:space="preserve"> </w:t>
      </w:r>
      <w:r w:rsidRPr="00C4201B">
        <w:t>опережения,</w:t>
      </w:r>
      <w:r w:rsidR="00C4201B" w:rsidRPr="00C4201B">
        <w:t xml:space="preserve"> </w:t>
      </w:r>
      <w:r w:rsidRPr="00C4201B">
        <w:t>сопоставив</w:t>
      </w:r>
      <w:r w:rsidR="00C4201B" w:rsidRPr="00C4201B">
        <w:t xml:space="preserve"> </w:t>
      </w:r>
      <w:r w:rsidRPr="00C4201B">
        <w:t>темпы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каждой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статей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темпами</w:t>
      </w:r>
      <w:r w:rsidR="00C4201B" w:rsidRPr="00C4201B">
        <w:t xml:space="preserve"> </w:t>
      </w:r>
      <w:r w:rsidRPr="00C4201B">
        <w:t>прироста</w:t>
      </w:r>
      <w:r w:rsidR="00C4201B" w:rsidRPr="00C4201B">
        <w:t xml:space="preserve"> </w:t>
      </w:r>
      <w:r w:rsidRPr="00C4201B">
        <w:t>совокупного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результате</w:t>
      </w:r>
      <w:r w:rsidR="00C4201B" w:rsidRPr="00C4201B">
        <w:t xml:space="preserve"> </w:t>
      </w:r>
      <w:r w:rsidRPr="00C4201B">
        <w:t>получают</w:t>
      </w:r>
      <w:r w:rsidR="00C4201B" w:rsidRPr="00C4201B">
        <w:t xml:space="preserve"> </w:t>
      </w:r>
      <w:r w:rsidRPr="00C4201B">
        <w:t>заключение</w:t>
      </w:r>
      <w:r w:rsidR="00C4201B" w:rsidRPr="00C4201B">
        <w:t xml:space="preserve"> </w:t>
      </w:r>
      <w:r w:rsidRPr="00C4201B">
        <w:t>о</w:t>
      </w:r>
      <w:r w:rsidR="00C4201B" w:rsidRPr="00C4201B">
        <w:t xml:space="preserve"> </w:t>
      </w:r>
      <w:r w:rsidRPr="00C4201B">
        <w:t>том,</w:t>
      </w:r>
      <w:r w:rsidR="00C4201B" w:rsidRPr="00C4201B">
        <w:t xml:space="preserve"> </w:t>
      </w:r>
      <w:r w:rsidRPr="00C4201B">
        <w:t>прирост</w:t>
      </w:r>
      <w:r w:rsidR="00C4201B" w:rsidRPr="00C4201B">
        <w:t xml:space="preserve"> </w:t>
      </w:r>
      <w:r w:rsidRPr="00C4201B">
        <w:t>какой</w:t>
      </w:r>
      <w:r w:rsidR="00C4201B" w:rsidRPr="00C4201B">
        <w:t xml:space="preserve"> </w:t>
      </w:r>
      <w:r w:rsidRPr="00C4201B">
        <w:t>статьи</w:t>
      </w:r>
      <w:r w:rsidR="00C4201B" w:rsidRPr="00C4201B">
        <w:t xml:space="preserve"> </w:t>
      </w:r>
      <w:r w:rsidRPr="00C4201B">
        <w:t>повлек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собой</w:t>
      </w:r>
      <w:r w:rsidR="00C4201B" w:rsidRPr="00C4201B">
        <w:t xml:space="preserve"> </w:t>
      </w:r>
      <w:r w:rsidRPr="00C4201B">
        <w:t>увеличение</w:t>
      </w:r>
      <w:r w:rsidR="00C4201B" w:rsidRPr="00C4201B">
        <w:t xml:space="preserve"> </w:t>
      </w:r>
      <w:r w:rsidRPr="00C4201B">
        <w:t>кредитного</w:t>
      </w:r>
      <w:r w:rsidR="00C4201B" w:rsidRPr="00C4201B">
        <w:t xml:space="preserve"> </w:t>
      </w:r>
      <w:r w:rsidRPr="00C4201B">
        <w:t>портфеля</w:t>
      </w:r>
      <w:r w:rsidR="00C4201B" w:rsidRPr="00C4201B">
        <w:t>.</w:t>
      </w:r>
    </w:p>
    <w:p w:rsidR="00A30D74" w:rsidRDefault="00A30D74" w:rsidP="00C4201B">
      <w:pPr>
        <w:tabs>
          <w:tab w:val="left" w:pos="726"/>
        </w:tabs>
        <w:rPr>
          <w:b/>
        </w:rPr>
      </w:pPr>
    </w:p>
    <w:p w:rsidR="00BF2DAE" w:rsidRDefault="00C4201B" w:rsidP="00A30D74">
      <w:pPr>
        <w:pStyle w:val="1"/>
      </w:pPr>
      <w:bookmarkStart w:id="35" w:name="_Toc286860727"/>
      <w:r w:rsidRPr="00C4201B">
        <w:t xml:space="preserve">3.3 </w:t>
      </w:r>
      <w:r w:rsidR="00BF2DAE" w:rsidRPr="00C4201B">
        <w:t>Перспективы</w:t>
      </w:r>
      <w:r w:rsidRPr="00C4201B">
        <w:t xml:space="preserve"> </w:t>
      </w:r>
      <w:r w:rsidR="00BF2DAE" w:rsidRPr="00C4201B">
        <w:t>развития</w:t>
      </w:r>
      <w:r w:rsidRPr="00C4201B">
        <w:t xml:space="preserve"> </w:t>
      </w:r>
      <w:r w:rsidR="00BF2DAE" w:rsidRPr="00C4201B">
        <w:t>операций</w:t>
      </w:r>
      <w:r w:rsidRPr="00C4201B">
        <w:t xml:space="preserve"> </w:t>
      </w:r>
      <w:r w:rsidR="00BF2DAE" w:rsidRPr="00C4201B">
        <w:t>рефинансирования</w:t>
      </w:r>
      <w:r w:rsidRPr="00C4201B">
        <w:t xml:space="preserve"> (</w:t>
      </w:r>
      <w:r w:rsidR="00BF2DAE" w:rsidRPr="00C4201B">
        <w:t>кредитования</w:t>
      </w:r>
      <w:r w:rsidRPr="00C4201B">
        <w:t xml:space="preserve">) </w:t>
      </w:r>
      <w:r w:rsidR="00BF2DAE" w:rsidRPr="00C4201B">
        <w:t>Банка</w:t>
      </w:r>
      <w:r w:rsidRPr="00C4201B">
        <w:t xml:space="preserve"> </w:t>
      </w:r>
      <w:r w:rsidR="00BF2DAE" w:rsidRPr="00C4201B">
        <w:t>России</w:t>
      </w:r>
      <w:bookmarkEnd w:id="35"/>
    </w:p>
    <w:p w:rsidR="00A30D74" w:rsidRPr="00A30D74" w:rsidRDefault="00A30D74" w:rsidP="00A30D74">
      <w:pPr>
        <w:rPr>
          <w:lang w:eastAsia="en-US"/>
        </w:rPr>
      </w:pPr>
    </w:p>
    <w:p w:rsidR="00C4201B" w:rsidRPr="00C4201B" w:rsidRDefault="00BF2DAE" w:rsidP="00C4201B">
      <w:pPr>
        <w:tabs>
          <w:tab w:val="left" w:pos="726"/>
        </w:tabs>
      </w:pPr>
      <w:r w:rsidRPr="00C4201B">
        <w:t>Целью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создание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течение</w:t>
      </w:r>
      <w:r w:rsidR="00C4201B" w:rsidRPr="00C4201B">
        <w:t xml:space="preserve"> </w:t>
      </w:r>
      <w:r w:rsidRPr="00C4201B">
        <w:t>ближайших</w:t>
      </w:r>
      <w:r w:rsidR="00C4201B" w:rsidRPr="00C4201B">
        <w:t xml:space="preserve"> </w:t>
      </w:r>
      <w:r w:rsidRPr="00C4201B">
        <w:t>лет</w:t>
      </w:r>
      <w:r w:rsidR="00C4201B" w:rsidRPr="00C4201B">
        <w:t xml:space="preserve"> </w:t>
      </w:r>
      <w:r w:rsidRPr="00C4201B">
        <w:t>единого</w:t>
      </w:r>
      <w:r w:rsidR="00C4201B" w:rsidRPr="00C4201B">
        <w:t xml:space="preserve"> </w:t>
      </w:r>
      <w:r w:rsidRPr="00C4201B">
        <w:t>механизма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(</w:t>
      </w:r>
      <w:r w:rsidRPr="00C4201B">
        <w:t>кредитования</w:t>
      </w:r>
      <w:r w:rsidR="00C4201B" w:rsidRPr="00C4201B">
        <w:t xml:space="preserve">)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любой</w:t>
      </w:r>
      <w:r w:rsidR="00C4201B" w:rsidRPr="00C4201B">
        <w:t xml:space="preserve"> </w:t>
      </w:r>
      <w:r w:rsidRPr="00C4201B">
        <w:t>финансово</w:t>
      </w:r>
      <w:r w:rsidR="00C4201B" w:rsidRPr="00C4201B">
        <w:t xml:space="preserve"> </w:t>
      </w:r>
      <w:r w:rsidRPr="00C4201B">
        <w:t>стабильной</w:t>
      </w:r>
      <w:r w:rsidR="00C4201B" w:rsidRPr="00C4201B">
        <w:t xml:space="preserve"> </w:t>
      </w:r>
      <w:r w:rsidRPr="00C4201B">
        <w:t>кредитной</w:t>
      </w:r>
      <w:r w:rsidR="00C4201B" w:rsidRPr="00C4201B">
        <w:t xml:space="preserve"> </w:t>
      </w:r>
      <w:r w:rsidRPr="00C4201B">
        <w:t>организации</w:t>
      </w:r>
      <w:r w:rsidR="00C4201B" w:rsidRPr="00C4201B">
        <w:t xml:space="preserve"> </w:t>
      </w:r>
      <w:r w:rsidRPr="00C4201B">
        <w:t>возможности</w:t>
      </w:r>
      <w:r w:rsidR="00C4201B" w:rsidRPr="00C4201B">
        <w:t xml:space="preserve"> </w:t>
      </w:r>
      <w:r w:rsidRPr="00C4201B">
        <w:t>получать</w:t>
      </w:r>
      <w:r w:rsidR="00C4201B" w:rsidRPr="00C4201B">
        <w:t xml:space="preserve"> </w:t>
      </w:r>
      <w:r w:rsidRPr="00C4201B">
        <w:t>внутридневные</w:t>
      </w:r>
      <w:r w:rsidR="00C4201B" w:rsidRPr="00C4201B">
        <w:t xml:space="preserve"> </w:t>
      </w:r>
      <w:r w:rsidRPr="00C4201B">
        <w:t>кредиты,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овернайт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кредиты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срок</w:t>
      </w:r>
      <w:r w:rsidR="00C4201B" w:rsidRPr="00C4201B">
        <w:t xml:space="preserve"> </w:t>
      </w:r>
      <w:r w:rsidRPr="00C4201B">
        <w:t>до</w:t>
      </w:r>
      <w:r w:rsidR="00C4201B" w:rsidRPr="00C4201B">
        <w:t xml:space="preserve"> </w:t>
      </w:r>
      <w:r w:rsidRPr="00C4201B">
        <w:t>1</w:t>
      </w:r>
      <w:r w:rsidR="00C4201B" w:rsidRPr="00C4201B">
        <w:t xml:space="preserve"> </w:t>
      </w:r>
      <w:r w:rsidRPr="00C4201B">
        <w:t>года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любой</w:t>
      </w:r>
      <w:r w:rsidR="00C4201B" w:rsidRPr="00C4201B">
        <w:t xml:space="preserve"> </w:t>
      </w:r>
      <w:r w:rsidRPr="00C4201B">
        <w:t>вид</w:t>
      </w:r>
      <w:r w:rsidR="00C4201B" w:rsidRPr="00C4201B">
        <w:t xml:space="preserve"> </w:t>
      </w:r>
      <w:r w:rsidRPr="00C4201B">
        <w:t>обеспечения,</w:t>
      </w:r>
      <w:r w:rsidR="00C4201B" w:rsidRPr="00C4201B">
        <w:t xml:space="preserve"> </w:t>
      </w:r>
      <w:r w:rsidRPr="00C4201B">
        <w:t>входящий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"</w:t>
      </w:r>
      <w:r w:rsidRPr="00C4201B">
        <w:t>единый</w:t>
      </w:r>
      <w:r w:rsidR="00C4201B" w:rsidRPr="00C4201B">
        <w:t xml:space="preserve"> </w:t>
      </w:r>
      <w:r w:rsidRPr="00C4201B">
        <w:t>пул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". </w:t>
      </w:r>
      <w:r w:rsidRPr="00C4201B">
        <w:t>Предполагается,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рамках</w:t>
      </w:r>
      <w:r w:rsidR="00C4201B" w:rsidRPr="00C4201B">
        <w:t xml:space="preserve"> </w:t>
      </w:r>
      <w:r w:rsidRPr="00C4201B">
        <w:t>указанного</w:t>
      </w:r>
      <w:r w:rsidR="00C4201B" w:rsidRPr="00C4201B">
        <w:t xml:space="preserve"> </w:t>
      </w:r>
      <w:r w:rsidRPr="00C4201B">
        <w:t>единого</w:t>
      </w:r>
      <w:r w:rsidR="00C4201B" w:rsidRPr="00C4201B">
        <w:t xml:space="preserve"> </w:t>
      </w:r>
      <w:r w:rsidRPr="00C4201B">
        <w:t>механизма</w:t>
      </w:r>
      <w:r w:rsidR="00C4201B" w:rsidRPr="00C4201B">
        <w:t xml:space="preserve"> </w:t>
      </w:r>
      <w:r w:rsidRPr="00C4201B">
        <w:t>рефинансирования</w:t>
      </w:r>
      <w:r w:rsidR="00C4201B" w:rsidRPr="00C4201B">
        <w:t xml:space="preserve"> </w:t>
      </w:r>
      <w:r w:rsidRPr="00C4201B">
        <w:t>банки</w:t>
      </w:r>
      <w:r w:rsidR="00C4201B">
        <w:t xml:space="preserve"> - </w:t>
      </w:r>
      <w:r w:rsidRPr="00C4201B">
        <w:t>потенциальные</w:t>
      </w:r>
      <w:r w:rsidR="00C4201B" w:rsidRPr="00C4201B">
        <w:t xml:space="preserve"> </w:t>
      </w:r>
      <w:r w:rsidRPr="00C4201B">
        <w:t>заемщики</w:t>
      </w:r>
      <w:r w:rsidR="00C4201B" w:rsidRPr="00C4201B">
        <w:t xml:space="preserve"> </w:t>
      </w:r>
      <w:r w:rsidRPr="00C4201B">
        <w:t>будут</w:t>
      </w:r>
      <w:r w:rsidR="00C4201B" w:rsidRPr="00C4201B">
        <w:t xml:space="preserve"> </w:t>
      </w:r>
      <w:r w:rsidRPr="00C4201B">
        <w:t>заключать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"</w:t>
      </w:r>
      <w:r w:rsidRPr="00C4201B">
        <w:t>рамочные</w:t>
      </w:r>
      <w:r w:rsidR="00C4201B" w:rsidRPr="00C4201B">
        <w:t xml:space="preserve">" </w:t>
      </w:r>
      <w:r w:rsidRPr="00C4201B">
        <w:t>соглашения,</w:t>
      </w:r>
      <w:r w:rsidR="00C4201B" w:rsidRPr="00C4201B">
        <w:t xml:space="preserve"> </w:t>
      </w:r>
      <w:r w:rsidRPr="00C4201B">
        <w:t>содержащие</w:t>
      </w:r>
      <w:r w:rsidR="00C4201B" w:rsidRPr="00C4201B">
        <w:t xml:space="preserve"> </w:t>
      </w:r>
      <w:r w:rsidRPr="00C4201B">
        <w:t>общие</w:t>
      </w:r>
      <w:r w:rsidR="00C4201B" w:rsidRPr="00C4201B">
        <w:t xml:space="preserve"> </w:t>
      </w:r>
      <w:r w:rsidRPr="00C4201B">
        <w:t>условия</w:t>
      </w:r>
      <w:r w:rsidR="00C4201B" w:rsidRPr="00C4201B">
        <w:t xml:space="preserve"> </w:t>
      </w:r>
      <w:r w:rsidRPr="00C4201B">
        <w:t>кредитования,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предварительно</w:t>
      </w:r>
      <w:r w:rsidR="00C4201B" w:rsidRPr="00C4201B">
        <w:t xml:space="preserve"> </w:t>
      </w:r>
      <w:r w:rsidRPr="00C4201B">
        <w:t>предоставлять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(</w:t>
      </w:r>
      <w:r w:rsidRPr="00C4201B">
        <w:t>блокировать</w:t>
      </w:r>
      <w:r w:rsidR="00C4201B" w:rsidRPr="00C4201B">
        <w:t xml:space="preserve">) </w:t>
      </w:r>
      <w:r w:rsidRPr="00C4201B">
        <w:t>имущество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целях</w:t>
      </w:r>
      <w:r w:rsidR="00C4201B" w:rsidRPr="00C4201B">
        <w:t xml:space="preserve"> </w:t>
      </w:r>
      <w:r w:rsidRPr="00C4201B">
        <w:t>дальнейшего</w:t>
      </w:r>
      <w:r w:rsidR="00C4201B" w:rsidRPr="00C4201B">
        <w:t xml:space="preserve"> </w:t>
      </w:r>
      <w:r w:rsidRPr="00C4201B">
        <w:t>получения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залог</w:t>
      </w:r>
      <w:r w:rsidR="00C4201B" w:rsidRPr="00C4201B">
        <w:t xml:space="preserve"> (</w:t>
      </w:r>
      <w:r w:rsidRPr="00C4201B">
        <w:t>блокировку</w:t>
      </w:r>
      <w:r w:rsidR="00C4201B" w:rsidRPr="00C4201B">
        <w:t xml:space="preserve">) </w:t>
      </w:r>
      <w:r w:rsidRPr="00C4201B">
        <w:t>указанного</w:t>
      </w:r>
      <w:r w:rsidR="00C4201B" w:rsidRPr="00C4201B">
        <w:t xml:space="preserve"> </w:t>
      </w:r>
      <w:r w:rsidRPr="00C4201B">
        <w:t>имущества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Предполагается,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"</w:t>
      </w:r>
      <w:r w:rsidRPr="00C4201B">
        <w:t>единый</w:t>
      </w:r>
      <w:r w:rsidR="00C4201B" w:rsidRPr="00C4201B">
        <w:t xml:space="preserve"> </w:t>
      </w:r>
      <w:r w:rsidRPr="00C4201B">
        <w:t>пул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" </w:t>
      </w:r>
      <w:r w:rsidRPr="00C4201B">
        <w:t>будут</w:t>
      </w:r>
      <w:r w:rsidR="00C4201B" w:rsidRPr="00C4201B">
        <w:t xml:space="preserve"> </w:t>
      </w:r>
      <w:r w:rsidRPr="00C4201B">
        <w:t>входить</w:t>
      </w:r>
      <w:r w:rsidR="00C4201B" w:rsidRPr="00C4201B">
        <w:t xml:space="preserve"> </w:t>
      </w:r>
      <w:r w:rsidRPr="00C4201B">
        <w:t>такие</w:t>
      </w:r>
      <w:r w:rsidR="00C4201B" w:rsidRPr="00C4201B">
        <w:t xml:space="preserve"> </w:t>
      </w:r>
      <w:r w:rsidRPr="00C4201B">
        <w:t>активы,</w:t>
      </w:r>
      <w:r w:rsidR="00C4201B" w:rsidRPr="00C4201B">
        <w:t xml:space="preserve"> </w:t>
      </w:r>
      <w:r w:rsidRPr="00C4201B">
        <w:t>как</w:t>
      </w:r>
      <w:r w:rsidR="00C4201B" w:rsidRPr="00C4201B">
        <w:t xml:space="preserve"> </w:t>
      </w:r>
      <w:r w:rsidRPr="00C4201B">
        <w:t>векселя,</w:t>
      </w:r>
      <w:r w:rsidR="00C4201B" w:rsidRPr="00C4201B">
        <w:t xml:space="preserve"> </w:t>
      </w:r>
      <w:r w:rsidRPr="00C4201B">
        <w:t>права</w:t>
      </w:r>
      <w:r w:rsidR="00C4201B" w:rsidRPr="00C4201B">
        <w:t xml:space="preserve"> </w:t>
      </w:r>
      <w:r w:rsidRPr="00C4201B">
        <w:t>требования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кредитным</w:t>
      </w:r>
      <w:r w:rsidR="00C4201B" w:rsidRPr="00C4201B">
        <w:t xml:space="preserve"> </w:t>
      </w:r>
      <w:r w:rsidRPr="00C4201B">
        <w:t>договорам,</w:t>
      </w:r>
      <w:r w:rsidR="00C4201B" w:rsidRPr="00C4201B">
        <w:t xml:space="preserve"> </w:t>
      </w:r>
      <w:r w:rsidRPr="00C4201B">
        <w:t>ценные</w:t>
      </w:r>
      <w:r w:rsidR="00C4201B" w:rsidRPr="00C4201B">
        <w:t xml:space="preserve"> </w:t>
      </w:r>
      <w:r w:rsidRPr="00C4201B">
        <w:t>бумаги,</w:t>
      </w:r>
      <w:r w:rsidR="00C4201B" w:rsidRPr="00C4201B">
        <w:t xml:space="preserve"> </w:t>
      </w:r>
      <w:r w:rsidRPr="00C4201B">
        <w:t>входящие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Ломбардный</w:t>
      </w:r>
      <w:r w:rsidR="00C4201B" w:rsidRPr="00C4201B">
        <w:t xml:space="preserve"> </w:t>
      </w:r>
      <w:r w:rsidRPr="00C4201B">
        <w:t>список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также,</w:t>
      </w:r>
      <w:r w:rsidR="00C4201B" w:rsidRPr="00C4201B">
        <w:t xml:space="preserve"> </w:t>
      </w:r>
      <w:r w:rsidRPr="00C4201B">
        <w:t>возможно,</w:t>
      </w:r>
      <w:r w:rsidR="00C4201B" w:rsidRPr="00C4201B">
        <w:t xml:space="preserve"> </w:t>
      </w:r>
      <w:r w:rsidRPr="00C4201B">
        <w:t>иные</w:t>
      </w:r>
      <w:r w:rsidR="00C4201B" w:rsidRPr="00C4201B">
        <w:t xml:space="preserve"> </w:t>
      </w:r>
      <w:r w:rsidRPr="00C4201B">
        <w:t>виды</w:t>
      </w:r>
      <w:r w:rsidR="00C4201B" w:rsidRPr="00C4201B">
        <w:t xml:space="preserve"> </w:t>
      </w:r>
      <w:r w:rsidRPr="00C4201B">
        <w:t>имущества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рамках</w:t>
      </w:r>
      <w:r w:rsidR="00C4201B" w:rsidRPr="00C4201B">
        <w:t xml:space="preserve"> </w:t>
      </w:r>
      <w:r w:rsidRPr="00C4201B">
        <w:t>работы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созданию</w:t>
      </w:r>
      <w:r w:rsidR="00C4201B" w:rsidRPr="00C4201B">
        <w:t xml:space="preserve"> "</w:t>
      </w:r>
      <w:r w:rsidRPr="00C4201B">
        <w:t>единого</w:t>
      </w:r>
      <w:r w:rsidR="00C4201B" w:rsidRPr="00C4201B">
        <w:t xml:space="preserve"> </w:t>
      </w:r>
      <w:r w:rsidRPr="00C4201B">
        <w:t>пула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" </w:t>
      </w:r>
      <w:r w:rsidRPr="00C4201B">
        <w:t>возможно</w:t>
      </w:r>
      <w:r w:rsidR="00C4201B" w:rsidRPr="00C4201B">
        <w:t xml:space="preserve"> </w:t>
      </w:r>
      <w:r w:rsidRPr="00C4201B">
        <w:t>также</w:t>
      </w:r>
      <w:r w:rsidR="00C4201B" w:rsidRPr="00C4201B">
        <w:t xml:space="preserve"> </w:t>
      </w:r>
      <w:r w:rsidRPr="00C4201B">
        <w:t>изменение</w:t>
      </w:r>
      <w:r w:rsidR="00C4201B" w:rsidRPr="00C4201B">
        <w:t xml:space="preserve"> </w:t>
      </w:r>
      <w:r w:rsidRPr="00C4201B">
        <w:t>требований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имуществу,</w:t>
      </w:r>
      <w:r w:rsidR="00C4201B" w:rsidRPr="00C4201B">
        <w:t xml:space="preserve"> </w:t>
      </w:r>
      <w:r w:rsidRPr="00C4201B">
        <w:t>принимаемому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обеспечение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152E21" w:rsidRPr="00C4201B">
        <w:rPr>
          <w:rStyle w:val="ad"/>
          <w:color w:val="000000"/>
        </w:rPr>
        <w:footnoteReference w:id="8"/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Система</w:t>
      </w:r>
      <w:r w:rsidR="00C4201B" w:rsidRPr="00C4201B">
        <w:t xml:space="preserve"> </w:t>
      </w:r>
      <w:r w:rsidRPr="00C4201B">
        <w:t>БЭСП</w:t>
      </w:r>
      <w:r w:rsidR="00C4201B" w:rsidRPr="00C4201B">
        <w:t xml:space="preserve"> </w:t>
      </w:r>
      <w:r w:rsidRPr="00C4201B">
        <w:t>функционирует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платежной</w:t>
      </w:r>
      <w:r w:rsidR="00C4201B" w:rsidRPr="00C4201B">
        <w:t xml:space="preserve"> </w:t>
      </w:r>
      <w:r w:rsidRPr="00C4201B">
        <w:t>системе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предназначена</w:t>
      </w:r>
      <w:r w:rsidR="00C4201B" w:rsidRPr="00C4201B">
        <w:t xml:space="preserve"> </w:t>
      </w:r>
      <w:r w:rsidRPr="00C4201B">
        <w:t>для</w:t>
      </w:r>
      <w:r w:rsidR="00C4201B" w:rsidRPr="00C4201B">
        <w:t xml:space="preserve"> </w:t>
      </w:r>
      <w:r w:rsidRPr="00C4201B">
        <w:t>проведения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валюте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Федерации</w:t>
      </w:r>
      <w:r w:rsidR="00C4201B" w:rsidRPr="00C4201B">
        <w:t xml:space="preserve"> </w:t>
      </w:r>
      <w:r w:rsidRPr="00C4201B">
        <w:t>срочных</w:t>
      </w:r>
      <w:r w:rsidR="00C4201B" w:rsidRPr="00C4201B">
        <w:t xml:space="preserve"> </w:t>
      </w:r>
      <w:r w:rsidRPr="00C4201B">
        <w:t>платежей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(</w:t>
      </w:r>
      <w:r w:rsidRPr="00C4201B">
        <w:t>их</w:t>
      </w:r>
      <w:r w:rsidR="00C4201B" w:rsidRPr="00C4201B">
        <w:t xml:space="preserve"> </w:t>
      </w:r>
      <w:r w:rsidRPr="00C4201B">
        <w:t>филиалов</w:t>
      </w:r>
      <w:r w:rsidR="00C4201B" w:rsidRPr="00C4201B">
        <w:t xml:space="preserve">), </w:t>
      </w:r>
      <w:r w:rsidRPr="00C4201B">
        <w:t>клиентов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не</w:t>
      </w:r>
      <w:r w:rsidR="00C4201B" w:rsidRPr="00C4201B">
        <w:t xml:space="preserve"> </w:t>
      </w:r>
      <w:r w:rsidRPr="00C4201B">
        <w:t>являющихся</w:t>
      </w:r>
      <w:r w:rsidR="00C4201B" w:rsidRPr="00C4201B">
        <w:t xml:space="preserve"> </w:t>
      </w:r>
      <w:r w:rsidRPr="00C4201B">
        <w:t>кредитными</w:t>
      </w:r>
      <w:r w:rsidR="00C4201B" w:rsidRPr="00C4201B">
        <w:t xml:space="preserve"> </w:t>
      </w:r>
      <w:r w:rsidRPr="00C4201B">
        <w:t>организациями</w:t>
      </w:r>
      <w:r w:rsidR="00C4201B" w:rsidRPr="00C4201B">
        <w:t xml:space="preserve"> (</w:t>
      </w:r>
      <w:r w:rsidRPr="00C4201B">
        <w:t>их</w:t>
      </w:r>
      <w:r w:rsidR="00C4201B" w:rsidRPr="00C4201B">
        <w:t xml:space="preserve"> </w:t>
      </w:r>
      <w:r w:rsidRPr="00C4201B">
        <w:t>филиалами</w:t>
      </w:r>
      <w:r w:rsidR="00C4201B" w:rsidRPr="00C4201B">
        <w:t xml:space="preserve">), </w:t>
      </w:r>
      <w:r w:rsidRPr="00C4201B">
        <w:t>и</w:t>
      </w:r>
      <w:r w:rsidR="00C4201B" w:rsidRPr="00C4201B">
        <w:t xml:space="preserve"> </w:t>
      </w:r>
      <w:r w:rsidRPr="00C4201B">
        <w:t>обеспечения</w:t>
      </w:r>
      <w:r w:rsidR="00C4201B" w:rsidRPr="00C4201B">
        <w:t xml:space="preserve"> </w:t>
      </w:r>
      <w:r w:rsidRPr="00C4201B">
        <w:t>непрерывных</w:t>
      </w:r>
      <w:r w:rsidR="00C4201B" w:rsidRPr="00C4201B">
        <w:t xml:space="preserve"> </w:t>
      </w:r>
      <w:r w:rsidRPr="00C4201B">
        <w:t>расчетов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валовой</w:t>
      </w:r>
      <w:r w:rsidR="00C4201B" w:rsidRPr="00C4201B">
        <w:t xml:space="preserve"> </w:t>
      </w:r>
      <w:r w:rsidRPr="00C4201B">
        <w:t>основе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режиме</w:t>
      </w:r>
      <w:r w:rsidR="00C4201B" w:rsidRPr="00C4201B">
        <w:t xml:space="preserve"> </w:t>
      </w:r>
      <w:r w:rsidRPr="00C4201B">
        <w:t>реального</w:t>
      </w:r>
      <w:r w:rsidR="00C4201B" w:rsidRPr="00C4201B">
        <w:t xml:space="preserve"> </w:t>
      </w:r>
      <w:r w:rsidRPr="00C4201B">
        <w:t>времени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мере</w:t>
      </w:r>
      <w:r w:rsidR="00C4201B" w:rsidRPr="00C4201B">
        <w:t xml:space="preserve"> </w:t>
      </w:r>
      <w:r w:rsidRPr="00C4201B">
        <w:t>поступления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систему</w:t>
      </w:r>
      <w:r w:rsidR="00C4201B" w:rsidRPr="00C4201B">
        <w:t xml:space="preserve"> </w:t>
      </w:r>
      <w:r w:rsidRPr="00C4201B">
        <w:t>БЭСП</w:t>
      </w:r>
      <w:r w:rsidR="00C4201B" w:rsidRPr="00C4201B">
        <w:t xml:space="preserve"> </w:t>
      </w:r>
      <w:r w:rsidRPr="00C4201B">
        <w:t>электронных</w:t>
      </w:r>
      <w:r w:rsidR="00C4201B" w:rsidRPr="00C4201B">
        <w:t xml:space="preserve"> </w:t>
      </w:r>
      <w:r w:rsidRPr="00C4201B">
        <w:t>платежных</w:t>
      </w:r>
      <w:r w:rsidR="00C4201B" w:rsidRPr="00C4201B">
        <w:t xml:space="preserve"> </w:t>
      </w:r>
      <w:r w:rsidRPr="00C4201B">
        <w:t>сообщений,</w:t>
      </w:r>
      <w:r w:rsidR="00C4201B" w:rsidRPr="00C4201B">
        <w:t xml:space="preserve"> </w:t>
      </w:r>
      <w:r w:rsidRPr="00C4201B">
        <w:t>за</w:t>
      </w:r>
      <w:r w:rsidR="00C4201B" w:rsidRPr="00C4201B">
        <w:t xml:space="preserve"> </w:t>
      </w:r>
      <w:r w:rsidRPr="00C4201B">
        <w:t>счет</w:t>
      </w:r>
      <w:r w:rsidR="00C4201B" w:rsidRPr="00C4201B">
        <w:t xml:space="preserve"> </w:t>
      </w:r>
      <w:r w:rsidRPr="00C4201B">
        <w:t>средств,</w:t>
      </w:r>
      <w:r w:rsidR="00C4201B" w:rsidRPr="00C4201B">
        <w:t xml:space="preserve"> </w:t>
      </w:r>
      <w:r w:rsidRPr="00C4201B">
        <w:t>находящихся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открытых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</w:t>
      </w:r>
      <w:r w:rsidRPr="00C4201B">
        <w:t>банковских</w:t>
      </w:r>
      <w:r w:rsidR="00C4201B" w:rsidRPr="00C4201B">
        <w:t xml:space="preserve"> </w:t>
      </w:r>
      <w:r w:rsidRPr="00C4201B">
        <w:t>счетах</w:t>
      </w:r>
      <w:r w:rsidR="00C4201B" w:rsidRPr="00C4201B">
        <w:t xml:space="preserve"> </w:t>
      </w:r>
      <w:r w:rsidRPr="00C4201B">
        <w:t>участников</w:t>
      </w:r>
      <w:r w:rsidR="00C4201B" w:rsidRPr="00C4201B">
        <w:t xml:space="preserve"> </w:t>
      </w:r>
      <w:r w:rsidRPr="00C4201B">
        <w:t>системы</w:t>
      </w:r>
      <w:r w:rsidR="00C4201B" w:rsidRPr="00C4201B">
        <w:t xml:space="preserve"> </w:t>
      </w:r>
      <w:r w:rsidRPr="00C4201B">
        <w:t>БЭСП,</w:t>
      </w:r>
      <w:r w:rsidR="00C4201B" w:rsidRPr="00C4201B">
        <w:t xml:space="preserve"> </w:t>
      </w:r>
      <w:r w:rsidRPr="00C4201B">
        <w:t>обслуживаемых</w:t>
      </w:r>
      <w:r w:rsidR="00C4201B" w:rsidRPr="00C4201B">
        <w:t xml:space="preserve"> </w:t>
      </w:r>
      <w:r w:rsidRPr="00C4201B">
        <w:t>учреждениями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России,</w:t>
      </w:r>
      <w:r w:rsidR="00C4201B" w:rsidRPr="00C4201B">
        <w:t xml:space="preserve"> </w:t>
      </w:r>
      <w:r w:rsidRPr="00C4201B">
        <w:t>входящими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состав</w:t>
      </w:r>
      <w:r w:rsidR="00C4201B" w:rsidRPr="00C4201B">
        <w:t xml:space="preserve"> </w:t>
      </w:r>
      <w:r w:rsidRPr="00C4201B">
        <w:t>одного,</w:t>
      </w:r>
      <w:r w:rsidR="00C4201B" w:rsidRPr="00C4201B">
        <w:t xml:space="preserve"> </w:t>
      </w:r>
      <w:r w:rsidRPr="00C4201B">
        <w:t>либо</w:t>
      </w:r>
      <w:r w:rsidR="00C4201B" w:rsidRPr="00C4201B">
        <w:t xml:space="preserve"> </w:t>
      </w:r>
      <w:r w:rsidRPr="00C4201B">
        <w:t>разных</w:t>
      </w:r>
      <w:r w:rsidR="00C4201B" w:rsidRPr="00C4201B">
        <w:t xml:space="preserve"> </w:t>
      </w:r>
      <w:r w:rsidRPr="00C4201B">
        <w:t>территориальных</w:t>
      </w:r>
      <w:r w:rsidR="00C4201B" w:rsidRPr="00C4201B">
        <w:t xml:space="preserve"> </w:t>
      </w:r>
      <w:r w:rsidRPr="00C4201B">
        <w:t>учреждений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.</w:t>
      </w:r>
    </w:p>
    <w:p w:rsidR="00C4201B" w:rsidRPr="00C4201B" w:rsidRDefault="00BF2DAE" w:rsidP="00C4201B">
      <w:pPr>
        <w:tabs>
          <w:tab w:val="left" w:pos="726"/>
        </w:tabs>
      </w:pPr>
      <w:r w:rsidRPr="00C4201B">
        <w:t>Рефинансирование</w:t>
      </w:r>
      <w:r w:rsidR="00C4201B">
        <w:t xml:space="preserve"> - </w:t>
      </w:r>
      <w:r w:rsidRPr="00C4201B">
        <w:t>один</w:t>
      </w:r>
      <w:r w:rsidR="00C4201B" w:rsidRPr="00C4201B">
        <w:t xml:space="preserve"> </w:t>
      </w:r>
      <w:r w:rsidRPr="00C4201B">
        <w:t>из</w:t>
      </w:r>
      <w:r w:rsidR="00C4201B" w:rsidRPr="00C4201B">
        <w:t xml:space="preserve"> </w:t>
      </w:r>
      <w:r w:rsidRPr="00C4201B">
        <w:t>основных</w:t>
      </w:r>
      <w:r w:rsidR="00C4201B" w:rsidRPr="00C4201B">
        <w:t xml:space="preserve"> </w:t>
      </w:r>
      <w:r w:rsidRPr="00C4201B">
        <w:t>способов</w:t>
      </w:r>
      <w:r w:rsidR="00C4201B" w:rsidRPr="00C4201B">
        <w:t xml:space="preserve"> </w:t>
      </w:r>
      <w:r w:rsidRPr="00C4201B">
        <w:t>поддержания</w:t>
      </w:r>
      <w:r w:rsidR="00C4201B" w:rsidRPr="00C4201B">
        <w:t xml:space="preserve"> </w:t>
      </w:r>
      <w:r w:rsidRPr="00C4201B">
        <w:t>ликвидности</w:t>
      </w:r>
      <w:r w:rsidR="00C4201B" w:rsidRPr="00C4201B">
        <w:t xml:space="preserve"> </w:t>
      </w:r>
      <w:r w:rsidRPr="00C4201B">
        <w:t>кредитных</w:t>
      </w:r>
      <w:r w:rsidR="00C4201B" w:rsidRPr="00C4201B">
        <w:t xml:space="preserve"> </w:t>
      </w:r>
      <w:r w:rsidRPr="00C4201B">
        <w:t>организаций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системе</w:t>
      </w:r>
      <w:r w:rsidR="00C4201B" w:rsidRPr="00C4201B">
        <w:t xml:space="preserve"> </w:t>
      </w:r>
      <w:r w:rsidRPr="00C4201B">
        <w:t>БЭСП</w:t>
      </w:r>
      <w:r w:rsidR="00C4201B" w:rsidRPr="00C4201B">
        <w:t>.</w:t>
      </w:r>
    </w:p>
    <w:p w:rsidR="00C4201B" w:rsidRDefault="00CD32A6" w:rsidP="00A30D74">
      <w:pPr>
        <w:pStyle w:val="1"/>
      </w:pPr>
      <w:r w:rsidRPr="00C4201B">
        <w:br w:type="page"/>
      </w:r>
      <w:bookmarkStart w:id="36" w:name="_Toc286860728"/>
      <w:r w:rsidRPr="00C4201B">
        <w:t>Заключение</w:t>
      </w:r>
      <w:bookmarkEnd w:id="36"/>
    </w:p>
    <w:p w:rsidR="00A30D74" w:rsidRPr="00A30D74" w:rsidRDefault="00A30D74" w:rsidP="00A30D74">
      <w:pPr>
        <w:rPr>
          <w:lang w:eastAsia="en-US"/>
        </w:rPr>
      </w:pPr>
    </w:p>
    <w:p w:rsidR="00C4201B" w:rsidRPr="00C4201B" w:rsidRDefault="00CD32A6" w:rsidP="00C4201B">
      <w:pPr>
        <w:tabs>
          <w:tab w:val="left" w:pos="726"/>
        </w:tabs>
      </w:pPr>
      <w:r w:rsidRPr="00C4201B">
        <w:t>В</w:t>
      </w:r>
      <w:r w:rsidR="00C4201B" w:rsidRPr="00C4201B">
        <w:t xml:space="preserve"> </w:t>
      </w:r>
      <w:r w:rsidRPr="00C4201B">
        <w:t>первом</w:t>
      </w:r>
      <w:r w:rsidR="00C4201B" w:rsidRPr="00C4201B">
        <w:t xml:space="preserve"> </w:t>
      </w:r>
      <w:r w:rsidRPr="00C4201B">
        <w:t>чтении</w:t>
      </w:r>
      <w:r w:rsidR="00C4201B" w:rsidRPr="00C4201B">
        <w:t xml:space="preserve"> </w:t>
      </w:r>
      <w:r w:rsidRPr="00C4201B">
        <w:t>уже</w:t>
      </w:r>
      <w:r w:rsidR="00C4201B" w:rsidRPr="00C4201B">
        <w:t xml:space="preserve"> </w:t>
      </w:r>
      <w:r w:rsidRPr="00C4201B">
        <w:t>принят</w:t>
      </w:r>
      <w:r w:rsidR="00C4201B" w:rsidRPr="00C4201B">
        <w:t xml:space="preserve"> </w:t>
      </w:r>
      <w:r w:rsidRPr="00C4201B">
        <w:t>законопроект,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котором</w:t>
      </w:r>
      <w:r w:rsidR="00C4201B" w:rsidRPr="00C4201B">
        <w:t xml:space="preserve"> </w:t>
      </w:r>
      <w:r w:rsidRPr="00C4201B">
        <w:t>банкам</w:t>
      </w:r>
      <w:r w:rsidR="00C4201B" w:rsidRPr="00C4201B">
        <w:t xml:space="preserve"> </w:t>
      </w:r>
      <w:r w:rsidRPr="00C4201B">
        <w:t>запрещается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одностороннем</w:t>
      </w:r>
      <w:r w:rsidR="00C4201B" w:rsidRPr="00C4201B">
        <w:t xml:space="preserve"> </w:t>
      </w:r>
      <w:r w:rsidRPr="00C4201B">
        <w:t>порядке</w:t>
      </w:r>
      <w:r w:rsidR="00C4201B" w:rsidRPr="00C4201B">
        <w:t xml:space="preserve"> </w:t>
      </w:r>
      <w:r w:rsidRPr="00C4201B">
        <w:t>изменять</w:t>
      </w:r>
      <w:r w:rsidR="00C4201B" w:rsidRPr="00C4201B">
        <w:t xml:space="preserve"> </w:t>
      </w:r>
      <w:r w:rsidRPr="00C4201B">
        <w:t>ставку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. </w:t>
      </w:r>
      <w:r w:rsidRPr="00C4201B">
        <w:t>Сейчас</w:t>
      </w:r>
      <w:r w:rsidR="00C4201B" w:rsidRPr="00C4201B">
        <w:t xml:space="preserve"> </w:t>
      </w:r>
      <w:r w:rsidRPr="00C4201B">
        <w:t>тенденция</w:t>
      </w:r>
      <w:r w:rsidR="00C4201B" w:rsidRPr="00C4201B">
        <w:t xml:space="preserve"> </w:t>
      </w:r>
      <w:r w:rsidRPr="00C4201B">
        <w:t>такова</w:t>
      </w:r>
      <w:r w:rsidR="00C4201B" w:rsidRPr="00C4201B">
        <w:t xml:space="preserve">: </w:t>
      </w:r>
      <w:r w:rsidRPr="00C4201B">
        <w:t>банки</w:t>
      </w:r>
      <w:r w:rsidR="00C4201B" w:rsidRPr="00C4201B">
        <w:t xml:space="preserve"> </w:t>
      </w:r>
      <w:r w:rsidRPr="00C4201B">
        <w:t>будут</w:t>
      </w:r>
      <w:r w:rsidR="00C4201B" w:rsidRPr="00C4201B">
        <w:t xml:space="preserve"> </w:t>
      </w:r>
      <w:r w:rsidRPr="00C4201B">
        <w:t>уменьшать</w:t>
      </w:r>
      <w:r w:rsidR="00C4201B" w:rsidRPr="00C4201B">
        <w:t xml:space="preserve"> </w:t>
      </w:r>
      <w:r w:rsidRPr="00C4201B">
        <w:t>количество</w:t>
      </w:r>
      <w:r w:rsidR="00C4201B" w:rsidRPr="00C4201B">
        <w:t xml:space="preserve"> </w:t>
      </w:r>
      <w:r w:rsidRPr="00C4201B">
        <w:t>предложений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долларах</w:t>
      </w:r>
      <w:r w:rsidR="00C4201B" w:rsidRPr="00C4201B">
        <w:t xml:space="preserve">. </w:t>
      </w:r>
      <w:r w:rsidRPr="00C4201B">
        <w:t>По</w:t>
      </w:r>
      <w:r w:rsidR="00C4201B" w:rsidRPr="00C4201B">
        <w:t xml:space="preserve"> </w:t>
      </w:r>
      <w:r w:rsidRPr="00C4201B">
        <w:t>тем</w:t>
      </w:r>
      <w:r w:rsidR="00C4201B" w:rsidRPr="00C4201B">
        <w:t xml:space="preserve"> </w:t>
      </w:r>
      <w:r w:rsidRPr="00C4201B">
        <w:t>кредитам,</w:t>
      </w:r>
      <w:r w:rsidR="00C4201B" w:rsidRPr="00C4201B">
        <w:t xml:space="preserve"> </w:t>
      </w:r>
      <w:r w:rsidRPr="00C4201B">
        <w:t>которые</w:t>
      </w:r>
      <w:r w:rsidR="00C4201B" w:rsidRPr="00C4201B">
        <w:t xml:space="preserve"> </w:t>
      </w:r>
      <w:r w:rsidRPr="00C4201B">
        <w:t>все</w:t>
      </w:r>
      <w:r w:rsidR="00C4201B" w:rsidRPr="00C4201B">
        <w:t xml:space="preserve"> </w:t>
      </w:r>
      <w:r w:rsidRPr="00C4201B">
        <w:t>же</w:t>
      </w:r>
      <w:r w:rsidR="00C4201B" w:rsidRPr="00C4201B">
        <w:t xml:space="preserve"> </w:t>
      </w:r>
      <w:r w:rsidRPr="00C4201B">
        <w:t>будут</w:t>
      </w:r>
      <w:r w:rsidR="00C4201B" w:rsidRPr="00C4201B">
        <w:t xml:space="preserve"> </w:t>
      </w:r>
      <w:r w:rsidRPr="00C4201B">
        <w:t>выдаваться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американской</w:t>
      </w:r>
      <w:r w:rsidR="00C4201B" w:rsidRPr="00C4201B">
        <w:t xml:space="preserve"> </w:t>
      </w:r>
      <w:r w:rsidRPr="00C4201B">
        <w:t>валюте,</w:t>
      </w:r>
      <w:r w:rsidR="00C4201B" w:rsidRPr="00C4201B">
        <w:t xml:space="preserve"> </w:t>
      </w:r>
      <w:r w:rsidRPr="00C4201B">
        <w:t>скорее</w:t>
      </w:r>
      <w:r w:rsidR="00C4201B" w:rsidRPr="00C4201B">
        <w:t xml:space="preserve"> </w:t>
      </w:r>
      <w:r w:rsidR="00CC2C52" w:rsidRPr="00C4201B">
        <w:t>всего,</w:t>
      </w:r>
      <w:r w:rsidR="00C4201B" w:rsidRPr="00C4201B">
        <w:t xml:space="preserve"> </w:t>
      </w:r>
      <w:r w:rsidRPr="00C4201B">
        <w:t>увеличат</w:t>
      </w:r>
      <w:r w:rsidR="00C4201B" w:rsidRPr="00C4201B">
        <w:t xml:space="preserve"> </w:t>
      </w:r>
      <w:r w:rsidRPr="00C4201B">
        <w:t>процентные</w:t>
      </w:r>
      <w:r w:rsidR="00C4201B" w:rsidRPr="00C4201B">
        <w:t xml:space="preserve"> </w:t>
      </w:r>
      <w:r w:rsidRPr="00C4201B">
        <w:t>ставки,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рублевым</w:t>
      </w:r>
      <w:r w:rsidR="00C4201B" w:rsidRPr="00C4201B">
        <w:t xml:space="preserve"> </w:t>
      </w:r>
      <w:r w:rsidRPr="00C4201B">
        <w:t>кредитам</w:t>
      </w:r>
      <w:r w:rsidR="00C4201B" w:rsidRPr="00C4201B">
        <w:t xml:space="preserve"> </w:t>
      </w:r>
      <w:r w:rsidRPr="00C4201B">
        <w:t>ставки,</w:t>
      </w:r>
      <w:r w:rsidR="00C4201B" w:rsidRPr="00C4201B">
        <w:t xml:space="preserve"> </w:t>
      </w:r>
      <w:r w:rsidRPr="00C4201B">
        <w:t>наоборот</w:t>
      </w:r>
      <w:r w:rsidR="00C4201B" w:rsidRPr="00C4201B">
        <w:t xml:space="preserve"> </w:t>
      </w:r>
      <w:r w:rsidRPr="00C4201B">
        <w:t>будут</w:t>
      </w:r>
      <w:r w:rsidR="00C4201B" w:rsidRPr="00C4201B">
        <w:t xml:space="preserve"> </w:t>
      </w:r>
      <w:r w:rsidRPr="00C4201B">
        <w:t>снижаться</w:t>
      </w:r>
      <w:r w:rsidR="00C4201B" w:rsidRPr="00C4201B">
        <w:t>.</w:t>
      </w:r>
    </w:p>
    <w:p w:rsidR="008002A7" w:rsidRDefault="00CD32A6" w:rsidP="00C4201B">
      <w:pPr>
        <w:tabs>
          <w:tab w:val="left" w:pos="726"/>
        </w:tabs>
      </w:pPr>
      <w:r w:rsidRPr="00C4201B">
        <w:t>Рассмотрев</w:t>
      </w:r>
      <w:r w:rsidR="00C4201B" w:rsidRPr="00C4201B">
        <w:t xml:space="preserve"> </w:t>
      </w:r>
      <w:r w:rsidRPr="00C4201B">
        <w:t>банки</w:t>
      </w:r>
      <w:r w:rsidR="00CC2C52" w:rsidRPr="00C4201B">
        <w:t>,</w:t>
      </w:r>
      <w:r w:rsidR="00C4201B" w:rsidRPr="00C4201B">
        <w:t xml:space="preserve"> </w:t>
      </w:r>
      <w:r w:rsidRPr="00C4201B">
        <w:t>мы</w:t>
      </w:r>
      <w:r w:rsidR="00C4201B" w:rsidRPr="00C4201B">
        <w:t xml:space="preserve"> </w:t>
      </w:r>
      <w:r w:rsidRPr="00C4201B">
        <w:t>определи,</w:t>
      </w:r>
      <w:r w:rsidR="00C4201B" w:rsidRPr="00C4201B">
        <w:t xml:space="preserve"> </w:t>
      </w:r>
      <w:r w:rsidRPr="00C4201B">
        <w:t>что</w:t>
      </w:r>
      <w:r w:rsidR="00C4201B" w:rsidRPr="00C4201B">
        <w:t xml:space="preserve"> </w:t>
      </w:r>
      <w:r w:rsidRPr="00C4201B">
        <w:t>это</w:t>
      </w:r>
      <w:r w:rsidR="00C4201B" w:rsidRPr="00C4201B">
        <w:t xml:space="preserve"> </w:t>
      </w:r>
      <w:r w:rsidRPr="00C4201B">
        <w:t>особый</w:t>
      </w:r>
      <w:r w:rsidR="00C4201B" w:rsidRPr="00C4201B">
        <w:t xml:space="preserve"> </w:t>
      </w:r>
      <w:r w:rsidRPr="00C4201B">
        <w:t>вид</w:t>
      </w:r>
      <w:r w:rsidR="00C4201B" w:rsidRPr="00C4201B">
        <w:t xml:space="preserve"> </w:t>
      </w:r>
      <w:r w:rsidRPr="00C4201B">
        <w:t>деятельности,</w:t>
      </w:r>
      <w:r w:rsidR="00C4201B" w:rsidRPr="00C4201B">
        <w:t xml:space="preserve"> </w:t>
      </w:r>
      <w:r w:rsidRPr="00C4201B">
        <w:t>связанной</w:t>
      </w:r>
      <w:r w:rsidR="00C4201B" w:rsidRPr="00C4201B">
        <w:t xml:space="preserve"> </w:t>
      </w:r>
      <w:r w:rsidRPr="00C4201B">
        <w:t>с</w:t>
      </w:r>
      <w:r w:rsidR="00C4201B" w:rsidRPr="00C4201B">
        <w:t xml:space="preserve"> </w:t>
      </w:r>
      <w:r w:rsidRPr="00C4201B">
        <w:t>движением</w:t>
      </w:r>
      <w:r w:rsidR="00C4201B" w:rsidRPr="00C4201B">
        <w:t xml:space="preserve"> </w:t>
      </w:r>
      <w:r w:rsidRPr="00C4201B">
        <w:t>ссудных</w:t>
      </w:r>
      <w:r w:rsidR="00C4201B" w:rsidRPr="00C4201B">
        <w:t xml:space="preserve"> </w:t>
      </w:r>
      <w:r w:rsidRPr="00C4201B">
        <w:t>капиталов,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мобилизацией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распределением</w:t>
      </w:r>
      <w:r w:rsidR="00C4201B" w:rsidRPr="00C4201B">
        <w:t xml:space="preserve">. </w:t>
      </w:r>
      <w:r w:rsidRPr="00C4201B">
        <w:t>В</w:t>
      </w:r>
      <w:r w:rsidR="00C4201B" w:rsidRPr="00C4201B">
        <w:t xml:space="preserve"> </w:t>
      </w:r>
      <w:r w:rsidRPr="00C4201B">
        <w:t>отличие</w:t>
      </w:r>
      <w:r w:rsidR="00C4201B" w:rsidRPr="00C4201B">
        <w:t xml:space="preserve"> </w:t>
      </w:r>
      <w:r w:rsidRPr="00C4201B">
        <w:t>от</w:t>
      </w:r>
      <w:r w:rsidR="00C4201B" w:rsidRPr="00C4201B">
        <w:t xml:space="preserve"> </w:t>
      </w:r>
      <w:r w:rsidRPr="00C4201B">
        <w:t>ссудного</w:t>
      </w:r>
      <w:r w:rsidR="00C4201B" w:rsidRPr="00C4201B">
        <w:t xml:space="preserve"> </w:t>
      </w:r>
      <w:r w:rsidRPr="00C4201B">
        <w:t>капиталиста</w:t>
      </w:r>
      <w:r w:rsidR="00C4201B" w:rsidRPr="00C4201B">
        <w:t xml:space="preserve"> </w:t>
      </w:r>
      <w:r w:rsidRPr="00C4201B">
        <w:t>банкир</w:t>
      </w:r>
      <w:r w:rsidR="00C4201B" w:rsidRPr="00C4201B">
        <w:t xml:space="preserve"> </w:t>
      </w:r>
      <w:r w:rsidRPr="00C4201B">
        <w:t>представляет</w:t>
      </w:r>
      <w:r w:rsidR="00C4201B" w:rsidRPr="00C4201B">
        <w:t xml:space="preserve"> </w:t>
      </w:r>
      <w:r w:rsidRPr="00C4201B">
        <w:t>собой</w:t>
      </w:r>
      <w:r w:rsidR="00C4201B" w:rsidRPr="00C4201B">
        <w:t xml:space="preserve"> </w:t>
      </w:r>
      <w:r w:rsidRPr="00C4201B">
        <w:t>разновидность</w:t>
      </w:r>
      <w:r w:rsidR="00C4201B" w:rsidRPr="00C4201B">
        <w:t xml:space="preserve"> </w:t>
      </w:r>
      <w:r w:rsidRPr="00C4201B">
        <w:t>капиталиста</w:t>
      </w:r>
      <w:r w:rsidR="00A30D74">
        <w:t>-</w:t>
      </w:r>
      <w:r w:rsidRPr="00C4201B">
        <w:t>предпринимателя</w:t>
      </w:r>
      <w:r w:rsidR="00C4201B" w:rsidRPr="00C4201B">
        <w:t xml:space="preserve">. </w:t>
      </w:r>
      <w:r w:rsidRPr="00C4201B">
        <w:t>Промышленные</w:t>
      </w:r>
      <w:r w:rsidR="00C4201B" w:rsidRPr="00C4201B">
        <w:t xml:space="preserve"> </w:t>
      </w:r>
      <w:r w:rsidRPr="00C4201B">
        <w:t>капиталисты</w:t>
      </w:r>
      <w:r w:rsidR="00C4201B" w:rsidRPr="00C4201B">
        <w:t xml:space="preserve"> </w:t>
      </w:r>
      <w:r w:rsidRPr="00C4201B">
        <w:t>вкладывают</w:t>
      </w:r>
      <w:r w:rsidR="00C4201B" w:rsidRPr="00C4201B">
        <w:t xml:space="preserve"> </w:t>
      </w:r>
      <w:r w:rsidRPr="00C4201B">
        <w:t>свой</w:t>
      </w:r>
      <w:r w:rsidR="00C4201B" w:rsidRPr="00C4201B">
        <w:t xml:space="preserve"> </w:t>
      </w:r>
      <w:r w:rsidRPr="00C4201B">
        <w:t>капитал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промышленность,</w:t>
      </w:r>
      <w:r w:rsidR="00C4201B" w:rsidRPr="00C4201B">
        <w:t xml:space="preserve"> </w:t>
      </w:r>
      <w:r w:rsidRPr="00C4201B">
        <w:t>торговые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торговлю,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банкиры</w:t>
      </w:r>
      <w:r w:rsidR="00C4201B">
        <w:t xml:space="preserve"> - </w:t>
      </w:r>
      <w:r w:rsidRPr="00C4201B">
        <w:t>в</w:t>
      </w:r>
      <w:r w:rsidR="00C4201B" w:rsidRPr="00C4201B">
        <w:t xml:space="preserve"> </w:t>
      </w:r>
      <w:r w:rsidRPr="00C4201B">
        <w:t>банковское</w:t>
      </w:r>
      <w:r w:rsidR="00C4201B" w:rsidRPr="00C4201B">
        <w:t xml:space="preserve"> </w:t>
      </w:r>
      <w:r w:rsidRPr="00C4201B">
        <w:t>дело</w:t>
      </w:r>
      <w:r w:rsidR="00C4201B" w:rsidRPr="00C4201B">
        <w:t xml:space="preserve">. </w:t>
      </w:r>
    </w:p>
    <w:p w:rsidR="00C4201B" w:rsidRPr="00C4201B" w:rsidRDefault="00CD32A6" w:rsidP="00C4201B">
      <w:pPr>
        <w:tabs>
          <w:tab w:val="left" w:pos="726"/>
        </w:tabs>
      </w:pPr>
      <w:r w:rsidRPr="00C4201B">
        <w:t>Ссудный</w:t>
      </w:r>
      <w:r w:rsidR="00C4201B" w:rsidRPr="00C4201B">
        <w:t xml:space="preserve"> </w:t>
      </w:r>
      <w:r w:rsidRPr="00C4201B">
        <w:t>капиталист</w:t>
      </w:r>
      <w:r w:rsidR="00C4201B" w:rsidRPr="00C4201B">
        <w:t xml:space="preserve"> </w:t>
      </w:r>
      <w:r w:rsidRPr="00C4201B">
        <w:t>предоставляет</w:t>
      </w:r>
      <w:r w:rsidR="00C4201B" w:rsidRPr="00C4201B">
        <w:t xml:space="preserve"> </w:t>
      </w:r>
      <w:r w:rsidRPr="00C4201B">
        <w:t>ссуду</w:t>
      </w:r>
      <w:r w:rsidR="00C4201B" w:rsidRPr="00C4201B">
        <w:t xml:space="preserve"> </w:t>
      </w:r>
      <w:r w:rsidRPr="00C4201B">
        <w:t>собственный</w:t>
      </w:r>
      <w:r w:rsidR="00C4201B" w:rsidRPr="00C4201B">
        <w:t xml:space="preserve"> </w:t>
      </w:r>
      <w:r w:rsidRPr="00C4201B">
        <w:t>капитал,</w:t>
      </w:r>
      <w:r w:rsidR="00C4201B" w:rsidRPr="00C4201B">
        <w:t xml:space="preserve"> </w:t>
      </w:r>
      <w:r w:rsidRPr="00C4201B">
        <w:t>банкиры</w:t>
      </w:r>
      <w:r w:rsidR="00C4201B" w:rsidRPr="00C4201B">
        <w:t xml:space="preserve"> </w:t>
      </w:r>
      <w:r w:rsidRPr="00C4201B">
        <w:t>оперируют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основном</w:t>
      </w:r>
      <w:r w:rsidR="00C4201B" w:rsidRPr="00C4201B">
        <w:t xml:space="preserve"> </w:t>
      </w:r>
      <w:r w:rsidRPr="00C4201B">
        <w:t>чужими</w:t>
      </w:r>
      <w:r w:rsidR="00C4201B" w:rsidRPr="00C4201B">
        <w:t xml:space="preserve"> </w:t>
      </w:r>
      <w:r w:rsidRPr="00C4201B">
        <w:t>капиталами</w:t>
      </w:r>
      <w:r w:rsidR="00C4201B" w:rsidRPr="00C4201B">
        <w:t xml:space="preserve">. </w:t>
      </w:r>
      <w:r w:rsidRPr="00C4201B">
        <w:t>Доходом</w:t>
      </w:r>
      <w:r w:rsidR="00C4201B" w:rsidRPr="00C4201B">
        <w:t xml:space="preserve"> </w:t>
      </w:r>
      <w:r w:rsidRPr="00C4201B">
        <w:t>ссудного</w:t>
      </w:r>
      <w:r w:rsidR="00C4201B" w:rsidRPr="00C4201B">
        <w:t xml:space="preserve"> </w:t>
      </w:r>
      <w:r w:rsidRPr="00C4201B">
        <w:t>капиталиста</w:t>
      </w:r>
      <w:r w:rsidR="00C4201B" w:rsidRPr="00C4201B">
        <w:t xml:space="preserve"> </w:t>
      </w:r>
      <w:r w:rsidRPr="00C4201B">
        <w:t>является</w:t>
      </w:r>
      <w:r w:rsidR="00C4201B" w:rsidRPr="00C4201B">
        <w:t xml:space="preserve"> </w:t>
      </w:r>
      <w:r w:rsidRPr="00C4201B">
        <w:t>ссудный</w:t>
      </w:r>
      <w:r w:rsidR="00C4201B" w:rsidRPr="00C4201B">
        <w:t xml:space="preserve"> </w:t>
      </w:r>
      <w:r w:rsidRPr="00C4201B">
        <w:t>процент,</w:t>
      </w:r>
      <w:r w:rsidR="00C4201B" w:rsidRPr="00C4201B">
        <w:t xml:space="preserve"> </w:t>
      </w:r>
      <w:r w:rsidRPr="00C4201B">
        <w:t>а</w:t>
      </w:r>
      <w:r w:rsidR="00C4201B" w:rsidRPr="00C4201B">
        <w:t xml:space="preserve"> </w:t>
      </w:r>
      <w:r w:rsidRPr="00C4201B">
        <w:t>доходом</w:t>
      </w:r>
      <w:r w:rsidR="00C4201B" w:rsidRPr="00C4201B">
        <w:t xml:space="preserve"> </w:t>
      </w:r>
      <w:r w:rsidRPr="00C4201B">
        <w:t>банкира</w:t>
      </w:r>
      <w:r w:rsidR="00C4201B">
        <w:t xml:space="preserve"> - </w:t>
      </w:r>
      <w:r w:rsidRPr="00C4201B">
        <w:t>банковская</w:t>
      </w:r>
      <w:r w:rsidR="00C4201B" w:rsidRPr="00C4201B">
        <w:t xml:space="preserve"> </w:t>
      </w:r>
      <w:r w:rsidRPr="00C4201B">
        <w:t>прибыль</w:t>
      </w:r>
      <w:r w:rsidR="00C4201B" w:rsidRPr="00C4201B">
        <w:t>.</w:t>
      </w:r>
    </w:p>
    <w:p w:rsidR="00C4201B" w:rsidRPr="00C4201B" w:rsidRDefault="00CD32A6" w:rsidP="00C4201B">
      <w:pPr>
        <w:tabs>
          <w:tab w:val="left" w:pos="726"/>
        </w:tabs>
      </w:pPr>
      <w:r w:rsidRPr="00C4201B">
        <w:t>В</w:t>
      </w:r>
      <w:r w:rsidR="00C4201B" w:rsidRPr="00C4201B">
        <w:t xml:space="preserve"> </w:t>
      </w:r>
      <w:r w:rsidRPr="00C4201B">
        <w:t>ходе</w:t>
      </w:r>
      <w:r w:rsidR="00C4201B" w:rsidRPr="00C4201B">
        <w:t xml:space="preserve"> </w:t>
      </w:r>
      <w:r w:rsidRPr="00C4201B">
        <w:t>курсовой</w:t>
      </w:r>
      <w:r w:rsidR="00C4201B" w:rsidRPr="00C4201B">
        <w:t xml:space="preserve"> </w:t>
      </w:r>
      <w:r w:rsidRPr="00C4201B">
        <w:t>работы</w:t>
      </w:r>
      <w:r w:rsidR="00C4201B" w:rsidRPr="00C4201B">
        <w:t xml:space="preserve"> </w:t>
      </w:r>
      <w:r w:rsidRPr="00C4201B">
        <w:t>мы</w:t>
      </w:r>
      <w:r w:rsidR="00C4201B" w:rsidRPr="00C4201B">
        <w:t xml:space="preserve"> </w:t>
      </w:r>
      <w:r w:rsidRPr="00C4201B">
        <w:t>выделили</w:t>
      </w:r>
      <w:r w:rsidR="00C4201B" w:rsidRPr="00C4201B">
        <w:t xml:space="preserve"> </w:t>
      </w:r>
      <w:r w:rsidRPr="00C4201B">
        <w:t>следующие</w:t>
      </w:r>
      <w:r w:rsidR="00C4201B" w:rsidRPr="00C4201B">
        <w:t xml:space="preserve"> </w:t>
      </w:r>
      <w:r w:rsidRPr="00C4201B">
        <w:t>виды</w:t>
      </w:r>
      <w:r w:rsidR="00C4201B" w:rsidRPr="00C4201B">
        <w:t xml:space="preserve"> </w:t>
      </w:r>
      <w:r w:rsidRPr="00C4201B">
        <w:t>кредита</w:t>
      </w:r>
      <w:r w:rsidR="00C4201B" w:rsidRPr="00C4201B">
        <w:t>:</w:t>
      </w:r>
    </w:p>
    <w:p w:rsidR="00C4201B" w:rsidRPr="00C4201B" w:rsidRDefault="00CD32A6" w:rsidP="00C4201B">
      <w:pPr>
        <w:tabs>
          <w:tab w:val="left" w:pos="726"/>
        </w:tabs>
      </w:pPr>
      <w:r w:rsidRPr="00C4201B">
        <w:t>Различают</w:t>
      </w:r>
      <w:r w:rsidR="00C4201B" w:rsidRPr="00C4201B">
        <w:t xml:space="preserve"> </w:t>
      </w:r>
      <w:r w:rsidRPr="00C4201B">
        <w:t>следующие</w:t>
      </w:r>
      <w:r w:rsidR="00C4201B" w:rsidRPr="00C4201B">
        <w:t xml:space="preserve"> </w:t>
      </w:r>
      <w:r w:rsidRPr="00C4201B">
        <w:t>виды</w:t>
      </w:r>
      <w:r w:rsidR="00C4201B" w:rsidRPr="00C4201B">
        <w:t xml:space="preserve"> </w:t>
      </w:r>
      <w:r w:rsidRPr="00C4201B">
        <w:t>кредита</w:t>
      </w:r>
      <w:r w:rsidR="00C4201B" w:rsidRPr="00C4201B">
        <w:t>:</w:t>
      </w:r>
    </w:p>
    <w:p w:rsidR="00C4201B" w:rsidRPr="00C4201B" w:rsidRDefault="00CD32A6" w:rsidP="00C4201B">
      <w:pPr>
        <w:shd w:val="clear" w:color="auto" w:fill="FFFFFF"/>
        <w:tabs>
          <w:tab w:val="left" w:pos="726"/>
        </w:tabs>
      </w:pPr>
      <w:r w:rsidRPr="00C4201B">
        <w:t>Коммерческий</w:t>
      </w:r>
      <w:r w:rsidR="00C4201B" w:rsidRPr="00C4201B">
        <w:t xml:space="preserve"> </w:t>
      </w:r>
      <w:r w:rsidRPr="00C4201B">
        <w:t>кредит,</w:t>
      </w:r>
      <w:r w:rsidR="00C4201B" w:rsidRPr="00C4201B">
        <w:t xml:space="preserve"> </w:t>
      </w:r>
      <w:r w:rsidRPr="00C4201B">
        <w:t>предоставляемый</w:t>
      </w:r>
      <w:r w:rsidR="00C4201B" w:rsidRPr="00C4201B">
        <w:t xml:space="preserve"> </w:t>
      </w:r>
      <w:r w:rsidRPr="00C4201B">
        <w:t>предприятиями,</w:t>
      </w:r>
      <w:r w:rsidR="00C4201B" w:rsidRPr="00C4201B">
        <w:t xml:space="preserve"> </w:t>
      </w:r>
      <w:r w:rsidRPr="00C4201B">
        <w:t>организациями,</w:t>
      </w:r>
      <w:r w:rsidR="00C4201B" w:rsidRPr="00C4201B">
        <w:t xml:space="preserve"> </w:t>
      </w:r>
      <w:r w:rsidRPr="00C4201B">
        <w:t>учреждениями</w:t>
      </w:r>
      <w:r w:rsidR="00C4201B" w:rsidRPr="00C4201B">
        <w:t xml:space="preserve"> </w:t>
      </w:r>
      <w:r w:rsidRPr="00C4201B">
        <w:t>друг</w:t>
      </w:r>
      <w:r w:rsidR="00C4201B" w:rsidRPr="00C4201B">
        <w:t xml:space="preserve"> </w:t>
      </w:r>
      <w:r w:rsidRPr="00C4201B">
        <w:t>другу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товарной</w:t>
      </w:r>
      <w:r w:rsidR="00C4201B" w:rsidRPr="00C4201B">
        <w:t xml:space="preserve"> </w:t>
      </w:r>
      <w:r w:rsidRPr="00C4201B">
        <w:t>форме</w:t>
      </w:r>
      <w:r w:rsidR="00C4201B" w:rsidRPr="00C4201B">
        <w:t>.</w:t>
      </w:r>
    </w:p>
    <w:p w:rsidR="00C4201B" w:rsidRPr="00C4201B" w:rsidRDefault="00CD32A6" w:rsidP="00C4201B">
      <w:pPr>
        <w:shd w:val="clear" w:color="auto" w:fill="FFFFFF"/>
        <w:tabs>
          <w:tab w:val="left" w:pos="726"/>
        </w:tabs>
      </w:pPr>
      <w:r w:rsidRPr="00C4201B">
        <w:t>Банковский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</w:t>
      </w:r>
      <w:r w:rsidRPr="00C4201B">
        <w:t>предоставляется</w:t>
      </w:r>
      <w:r w:rsidR="00C4201B" w:rsidRPr="00C4201B">
        <w:t xml:space="preserve"> </w:t>
      </w:r>
      <w:r w:rsidRPr="00C4201B">
        <w:t>специализированными</w:t>
      </w:r>
      <w:r w:rsidR="00C4201B" w:rsidRPr="00C4201B">
        <w:t xml:space="preserve"> </w:t>
      </w:r>
      <w:r w:rsidRPr="00C4201B">
        <w:t>кредитно</w:t>
      </w:r>
      <w:r w:rsidR="00A30D74">
        <w:t>-</w:t>
      </w:r>
      <w:r w:rsidRPr="00C4201B">
        <w:t>финансовыми</w:t>
      </w:r>
      <w:r w:rsidR="00C4201B" w:rsidRPr="00C4201B">
        <w:t xml:space="preserve"> </w:t>
      </w:r>
      <w:r w:rsidRPr="00C4201B">
        <w:t>учреждениями</w:t>
      </w:r>
      <w:r w:rsidR="00C4201B" w:rsidRPr="00C4201B">
        <w:t xml:space="preserve"> (</w:t>
      </w:r>
      <w:r w:rsidRPr="00C4201B">
        <w:t>банками,</w:t>
      </w:r>
      <w:r w:rsidR="00C4201B" w:rsidRPr="00C4201B">
        <w:t xml:space="preserve"> </w:t>
      </w:r>
      <w:r w:rsidRPr="00C4201B">
        <w:t>различными</w:t>
      </w:r>
      <w:r w:rsidR="00C4201B" w:rsidRPr="00C4201B">
        <w:t xml:space="preserve"> </w:t>
      </w:r>
      <w:r w:rsidRPr="00C4201B">
        <w:t>фондами</w:t>
      </w:r>
      <w:r w:rsidR="00C4201B" w:rsidRPr="00C4201B">
        <w:t xml:space="preserve">.) </w:t>
      </w:r>
      <w:r w:rsidRPr="00C4201B">
        <w:t>всем</w:t>
      </w:r>
      <w:r w:rsidR="00C4201B" w:rsidRPr="00C4201B">
        <w:t xml:space="preserve"> </w:t>
      </w:r>
      <w:r w:rsidRPr="00C4201B">
        <w:t>хозяйственным</w:t>
      </w:r>
      <w:r w:rsidR="00C4201B" w:rsidRPr="00C4201B">
        <w:t xml:space="preserve"> </w:t>
      </w:r>
      <w:r w:rsidRPr="00C4201B">
        <w:t>субъектам,</w:t>
      </w:r>
      <w:r w:rsidR="00C4201B" w:rsidRPr="00C4201B">
        <w:t xml:space="preserve"> </w:t>
      </w:r>
      <w:r w:rsidRPr="00C4201B">
        <w:t>нуждающимся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нем</w:t>
      </w:r>
      <w:r w:rsidR="00C4201B" w:rsidRPr="00C4201B">
        <w:t xml:space="preserve"> (</w:t>
      </w:r>
      <w:r w:rsidRPr="00C4201B">
        <w:t>об</w:t>
      </w:r>
      <w:r w:rsidR="00C4201B" w:rsidRPr="00C4201B">
        <w:t xml:space="preserve"> </w:t>
      </w:r>
      <w:r w:rsidRPr="00C4201B">
        <w:t>этой</w:t>
      </w:r>
      <w:r w:rsidR="00C4201B" w:rsidRPr="00C4201B">
        <w:t xml:space="preserve"> </w:t>
      </w:r>
      <w:r w:rsidRPr="00C4201B">
        <w:t>форме</w:t>
      </w:r>
      <w:r w:rsidR="00C4201B" w:rsidRPr="00C4201B">
        <w:t xml:space="preserve"> </w:t>
      </w:r>
      <w:r w:rsidRPr="00C4201B">
        <w:t>кредита</w:t>
      </w:r>
      <w:r w:rsidR="00C4201B" w:rsidRPr="00C4201B">
        <w:t xml:space="preserve"> </w:t>
      </w:r>
      <w:r w:rsidRPr="00C4201B">
        <w:t>подробнее</w:t>
      </w:r>
      <w:r w:rsidR="00C4201B" w:rsidRPr="00C4201B">
        <w:t xml:space="preserve"> </w:t>
      </w:r>
      <w:r w:rsidRPr="00C4201B">
        <w:t>ниже</w:t>
      </w:r>
      <w:r w:rsidR="00C4201B" w:rsidRPr="00C4201B">
        <w:t>).</w:t>
      </w:r>
    </w:p>
    <w:p w:rsidR="00C4201B" w:rsidRPr="00C4201B" w:rsidRDefault="00CD32A6" w:rsidP="00C4201B">
      <w:pPr>
        <w:shd w:val="clear" w:color="auto" w:fill="FFFFFF"/>
        <w:tabs>
          <w:tab w:val="left" w:pos="726"/>
        </w:tabs>
      </w:pPr>
      <w:r w:rsidRPr="00C4201B">
        <w:t>Потребительский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</w:t>
      </w:r>
      <w:r w:rsidRPr="00C4201B">
        <w:t>предоставляется</w:t>
      </w:r>
      <w:r w:rsidR="00C4201B" w:rsidRPr="00C4201B">
        <w:t xml:space="preserve"> </w:t>
      </w:r>
      <w:r w:rsidRPr="00C4201B">
        <w:t>физическим</w:t>
      </w:r>
      <w:r w:rsidR="00C4201B" w:rsidRPr="00C4201B">
        <w:t xml:space="preserve"> </w:t>
      </w:r>
      <w:r w:rsidRPr="00C4201B">
        <w:t>лицам</w:t>
      </w:r>
      <w:r w:rsidR="00C4201B" w:rsidRPr="00C4201B">
        <w:t xml:space="preserve"> </w:t>
      </w:r>
      <w:r w:rsidRPr="00C4201B">
        <w:t>на</w:t>
      </w:r>
      <w:r w:rsidR="00C4201B" w:rsidRPr="00C4201B">
        <w:t xml:space="preserve"> </w:t>
      </w:r>
      <w:r w:rsidRPr="00C4201B">
        <w:t>приобретение</w:t>
      </w:r>
      <w:r w:rsidR="00C4201B" w:rsidRPr="00C4201B">
        <w:t xml:space="preserve"> </w:t>
      </w:r>
      <w:r w:rsidRPr="00C4201B">
        <w:t>товаров</w:t>
      </w:r>
      <w:r w:rsidR="00C4201B" w:rsidRPr="00C4201B">
        <w:t xml:space="preserve"> </w:t>
      </w:r>
      <w:r w:rsidRPr="00C4201B">
        <w:t>длительного</w:t>
      </w:r>
      <w:r w:rsidR="00C4201B" w:rsidRPr="00C4201B">
        <w:t xml:space="preserve"> </w:t>
      </w:r>
      <w:r w:rsidRPr="00C4201B">
        <w:t>пользования</w:t>
      </w:r>
      <w:r w:rsidR="00C4201B" w:rsidRPr="00C4201B">
        <w:t>.</w:t>
      </w:r>
    </w:p>
    <w:p w:rsidR="00C4201B" w:rsidRPr="00C4201B" w:rsidRDefault="00CD32A6" w:rsidP="00C4201B">
      <w:pPr>
        <w:shd w:val="clear" w:color="auto" w:fill="FFFFFF"/>
        <w:tabs>
          <w:tab w:val="left" w:pos="726"/>
        </w:tabs>
      </w:pPr>
      <w:r w:rsidRPr="00C4201B">
        <w:t>Государственный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</w:t>
      </w:r>
      <w:r w:rsidRPr="00C4201B">
        <w:t>предоставляется</w:t>
      </w:r>
      <w:r w:rsidR="00C4201B" w:rsidRPr="00C4201B">
        <w:t xml:space="preserve"> </w:t>
      </w:r>
      <w:r w:rsidRPr="00C4201B">
        <w:t>населением</w:t>
      </w:r>
      <w:r w:rsidR="00C4201B" w:rsidRPr="00C4201B">
        <w:t xml:space="preserve"> </w:t>
      </w:r>
      <w:r w:rsidRPr="00C4201B">
        <w:t>страны</w:t>
      </w:r>
      <w:r w:rsidR="00C4201B" w:rsidRPr="00C4201B">
        <w:t xml:space="preserve"> </w:t>
      </w:r>
      <w:r w:rsidRPr="00C4201B">
        <w:t>своему</w:t>
      </w:r>
      <w:r w:rsidR="00C4201B" w:rsidRPr="00C4201B">
        <w:t xml:space="preserve"> </w:t>
      </w:r>
      <w:r w:rsidRPr="00C4201B">
        <w:t>правительству</w:t>
      </w:r>
      <w:r w:rsidR="00C4201B" w:rsidRPr="00C4201B">
        <w:t xml:space="preserve"> (</w:t>
      </w:r>
      <w:r w:rsidRPr="00C4201B">
        <w:t>государству</w:t>
      </w:r>
      <w:r w:rsidR="00C4201B" w:rsidRPr="00C4201B">
        <w:t xml:space="preserve">) </w:t>
      </w:r>
      <w:r w:rsidRPr="00C4201B">
        <w:t>путем</w:t>
      </w:r>
      <w:r w:rsidR="00C4201B" w:rsidRPr="00C4201B">
        <w:t xml:space="preserve"> </w:t>
      </w:r>
      <w:r w:rsidRPr="00C4201B">
        <w:t>покупки</w:t>
      </w:r>
      <w:r w:rsidR="00C4201B" w:rsidRPr="00C4201B">
        <w:t xml:space="preserve"> </w:t>
      </w:r>
      <w:r w:rsidRPr="00C4201B">
        <w:t>государственных</w:t>
      </w:r>
      <w:r w:rsidR="00C4201B" w:rsidRPr="00C4201B">
        <w:t xml:space="preserve"> </w:t>
      </w:r>
      <w:r w:rsidRPr="00C4201B">
        <w:t>облигаций</w:t>
      </w:r>
      <w:r w:rsidR="00C4201B" w:rsidRPr="00C4201B">
        <w:t xml:space="preserve"> </w:t>
      </w:r>
      <w:r w:rsidRPr="00C4201B">
        <w:t>внутреннего</w:t>
      </w:r>
      <w:r w:rsidR="00C4201B" w:rsidRPr="00C4201B">
        <w:t xml:space="preserve"> </w:t>
      </w:r>
      <w:r w:rsidRPr="00C4201B">
        <w:t>займа</w:t>
      </w:r>
      <w:r w:rsidR="00C4201B" w:rsidRPr="00C4201B">
        <w:t>.</w:t>
      </w:r>
    </w:p>
    <w:p w:rsidR="00C4201B" w:rsidRDefault="00A30D74" w:rsidP="00A30D74">
      <w:pPr>
        <w:pStyle w:val="1"/>
      </w:pPr>
      <w:r>
        <w:br w:type="page"/>
      </w:r>
      <w:bookmarkStart w:id="37" w:name="_Toc286860729"/>
      <w:r w:rsidR="00CD32A6" w:rsidRPr="00C4201B">
        <w:t>Список</w:t>
      </w:r>
      <w:r w:rsidR="00C4201B" w:rsidRPr="00C4201B">
        <w:t xml:space="preserve"> </w:t>
      </w:r>
      <w:r w:rsidR="00CD32A6" w:rsidRPr="00C4201B">
        <w:t>литературы</w:t>
      </w:r>
      <w:bookmarkEnd w:id="37"/>
    </w:p>
    <w:p w:rsidR="00A30D74" w:rsidRPr="00A30D74" w:rsidRDefault="00A30D74" w:rsidP="00A30D74">
      <w:pPr>
        <w:rPr>
          <w:lang w:eastAsia="en-US"/>
        </w:rPr>
      </w:pPr>
    </w:p>
    <w:p w:rsidR="00CD32A6" w:rsidRPr="00C4201B" w:rsidRDefault="00A30D74" w:rsidP="00A30D74">
      <w:pPr>
        <w:pStyle w:val="af0"/>
      </w:pPr>
      <w:r>
        <w:t>1.</w:t>
      </w:r>
      <w:r w:rsidR="00C4201B" w:rsidRPr="00C4201B">
        <w:t xml:space="preserve"> "</w:t>
      </w:r>
      <w:r w:rsidR="00CD32A6" w:rsidRPr="00C4201B">
        <w:t>Аргументы</w:t>
      </w:r>
      <w:r w:rsidR="00C4201B" w:rsidRPr="00C4201B">
        <w:t xml:space="preserve"> </w:t>
      </w:r>
      <w:r w:rsidR="00CD32A6" w:rsidRPr="00C4201B">
        <w:t>и</w:t>
      </w:r>
      <w:r w:rsidR="00C4201B" w:rsidRPr="00C4201B">
        <w:t xml:space="preserve"> </w:t>
      </w:r>
      <w:r w:rsidR="00CD32A6" w:rsidRPr="00C4201B">
        <w:t>факты</w:t>
      </w:r>
      <w:r w:rsidR="00C4201B" w:rsidRPr="00C4201B">
        <w:t xml:space="preserve">" </w:t>
      </w:r>
      <w:r w:rsidR="00CD32A6" w:rsidRPr="00C4201B">
        <w:t>№38</w:t>
      </w:r>
      <w:r w:rsidR="00C4201B" w:rsidRPr="00C4201B">
        <w:t>, 20</w:t>
      </w:r>
      <w:r w:rsidR="00CD32A6" w:rsidRPr="00C4201B">
        <w:t>07г</w:t>
      </w:r>
    </w:p>
    <w:p w:rsidR="00CD32A6" w:rsidRPr="00C4201B" w:rsidRDefault="00CD32A6" w:rsidP="00A30D74">
      <w:pPr>
        <w:pStyle w:val="af0"/>
      </w:pPr>
      <w:r w:rsidRPr="00C4201B">
        <w:t>2</w:t>
      </w:r>
      <w:r w:rsidR="00C4201B" w:rsidRPr="00C4201B">
        <w:t xml:space="preserve">. </w:t>
      </w:r>
      <w:r w:rsidRPr="00C4201B">
        <w:t>Деньги</w:t>
      </w:r>
      <w:r w:rsidR="00C4201B" w:rsidRPr="00C4201B">
        <w:t xml:space="preserve">. </w:t>
      </w:r>
      <w:r w:rsidRPr="00C4201B">
        <w:t>Кредит</w:t>
      </w:r>
      <w:r w:rsidR="00C4201B" w:rsidRPr="00C4201B">
        <w:t xml:space="preserve">. </w:t>
      </w:r>
      <w:r w:rsidRPr="00C4201B">
        <w:t>Банки</w:t>
      </w:r>
      <w:r w:rsidR="00C4201B" w:rsidRPr="00C4201B">
        <w:t xml:space="preserve">. </w:t>
      </w:r>
      <w:r w:rsidRPr="00C4201B">
        <w:t>Под</w:t>
      </w:r>
      <w:r w:rsidR="00C4201B" w:rsidRPr="00C4201B">
        <w:t xml:space="preserve"> </w:t>
      </w:r>
      <w:r w:rsidRPr="00C4201B">
        <w:t>редакцией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наук,</w:t>
      </w:r>
      <w:r w:rsidR="00C4201B" w:rsidRPr="00C4201B">
        <w:t xml:space="preserve"> </w:t>
      </w:r>
      <w:r w:rsidRPr="00C4201B">
        <w:t>профессора,</w:t>
      </w:r>
      <w:r w:rsidR="00C4201B" w:rsidRPr="00C4201B">
        <w:t xml:space="preserve"> </w:t>
      </w:r>
      <w:r w:rsidRPr="00C4201B">
        <w:t>академика</w:t>
      </w:r>
      <w:r w:rsidR="00C4201B" w:rsidRPr="00C4201B">
        <w:t xml:space="preserve"> </w:t>
      </w:r>
      <w:r w:rsidRPr="00C4201B">
        <w:t>РАЕН</w:t>
      </w:r>
      <w:r w:rsidR="00C4201B" w:rsidRPr="00C4201B">
        <w:t xml:space="preserve"> </w:t>
      </w:r>
      <w:r w:rsidRPr="00C4201B">
        <w:t>Е</w:t>
      </w:r>
      <w:r w:rsidR="00C4201B" w:rsidRPr="00C4201B">
        <w:t xml:space="preserve">.Ф. </w:t>
      </w:r>
      <w:r w:rsidRPr="00C4201B">
        <w:t>Жукова</w:t>
      </w:r>
      <w:r w:rsidR="00C4201B" w:rsidRPr="00C4201B">
        <w:t xml:space="preserve"> </w:t>
      </w:r>
      <w:r w:rsidRPr="00C4201B">
        <w:t>2</w:t>
      </w:r>
      <w:r w:rsidR="00C4201B">
        <w:t xml:space="preserve"> - </w:t>
      </w:r>
      <w:r w:rsidRPr="00C4201B">
        <w:t>е</w:t>
      </w:r>
      <w:r w:rsidR="00C4201B" w:rsidRPr="00C4201B">
        <w:t xml:space="preserve"> </w:t>
      </w:r>
      <w:r w:rsidRPr="00C4201B">
        <w:t>изд</w:t>
      </w:r>
      <w:r w:rsidR="00C4201B" w:rsidRPr="00C4201B">
        <w:t xml:space="preserve">. </w:t>
      </w:r>
      <w:r w:rsidR="008002A7">
        <w:t>п</w:t>
      </w:r>
      <w:r w:rsidRPr="00C4201B">
        <w:t>ерераб</w:t>
      </w:r>
      <w:r w:rsidR="00C4201B" w:rsidRPr="00C4201B">
        <w:t xml:space="preserve">. // </w:t>
      </w:r>
      <w:r w:rsidRPr="00C4201B">
        <w:t>Москва</w:t>
      </w:r>
      <w:r w:rsidR="00C4201B" w:rsidRPr="00C4201B">
        <w:t xml:space="preserve"> </w:t>
      </w:r>
      <w:r w:rsidRPr="00C4201B">
        <w:t>2003г</w:t>
      </w:r>
      <w:r w:rsidR="00C4201B" w:rsidRPr="00C4201B">
        <w:t xml:space="preserve">. </w:t>
      </w:r>
      <w:r w:rsidRPr="00C4201B">
        <w:t>с</w:t>
      </w:r>
      <w:r w:rsidR="00C4201B" w:rsidRPr="00C4201B">
        <w:t>. 20</w:t>
      </w:r>
      <w:r w:rsidRPr="00C4201B">
        <w:t>1</w:t>
      </w:r>
    </w:p>
    <w:p w:rsidR="00C4201B" w:rsidRPr="00C4201B" w:rsidRDefault="00CD32A6" w:rsidP="00A30D74">
      <w:pPr>
        <w:pStyle w:val="af0"/>
      </w:pPr>
      <w:r w:rsidRPr="00C4201B">
        <w:t>3</w:t>
      </w:r>
      <w:r w:rsidR="00C4201B" w:rsidRPr="00C4201B">
        <w:t xml:space="preserve">. </w:t>
      </w:r>
      <w:r w:rsidRPr="00C4201B">
        <w:t>Деньги</w:t>
      </w:r>
      <w:r w:rsidR="00C4201B" w:rsidRPr="00C4201B">
        <w:t xml:space="preserve">. </w:t>
      </w:r>
      <w:r w:rsidRPr="00C4201B">
        <w:t>Кредит</w:t>
      </w:r>
      <w:r w:rsidR="00C4201B" w:rsidRPr="00C4201B">
        <w:t xml:space="preserve">. </w:t>
      </w:r>
      <w:r w:rsidRPr="00C4201B">
        <w:t>Банки</w:t>
      </w:r>
      <w:r w:rsidR="00C4201B" w:rsidRPr="00C4201B">
        <w:t xml:space="preserve"> // </w:t>
      </w:r>
      <w:r w:rsidRPr="00C4201B">
        <w:t>учебник</w:t>
      </w:r>
      <w:r w:rsidR="00C4201B" w:rsidRPr="00C4201B">
        <w:t xml:space="preserve"> </w:t>
      </w:r>
      <w:r w:rsidRPr="00C4201B">
        <w:t>под</w:t>
      </w:r>
      <w:r w:rsidR="00C4201B" w:rsidRPr="00C4201B">
        <w:t xml:space="preserve"> </w:t>
      </w:r>
      <w:r w:rsidRPr="00C4201B">
        <w:t>редакцией</w:t>
      </w:r>
      <w:r w:rsidR="00C4201B" w:rsidRPr="00C4201B">
        <w:t xml:space="preserve"> </w:t>
      </w:r>
      <w:r w:rsidRPr="00C4201B">
        <w:t>доктора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наук,</w:t>
      </w:r>
      <w:r w:rsidR="00C4201B" w:rsidRPr="00C4201B">
        <w:t xml:space="preserve"> </w:t>
      </w:r>
      <w:r w:rsidRPr="00C4201B">
        <w:t>профессора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.В. </w:t>
      </w:r>
      <w:r w:rsidRPr="00C4201B">
        <w:t>Иванова,</w:t>
      </w:r>
      <w:r w:rsidR="00C4201B" w:rsidRPr="00C4201B">
        <w:t xml:space="preserve"> </w:t>
      </w:r>
      <w:r w:rsidRPr="00C4201B">
        <w:t>доктора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наук,</w:t>
      </w:r>
      <w:r w:rsidR="00C4201B" w:rsidRPr="00C4201B">
        <w:t xml:space="preserve"> </w:t>
      </w:r>
      <w:r w:rsidRPr="00C4201B">
        <w:t>профессора</w:t>
      </w:r>
      <w:r w:rsidR="00C4201B" w:rsidRPr="00C4201B">
        <w:t xml:space="preserve"> </w:t>
      </w:r>
      <w:r w:rsidRPr="00C4201B">
        <w:t>Б</w:t>
      </w:r>
      <w:r w:rsidR="00C4201B" w:rsidRPr="00C4201B">
        <w:t xml:space="preserve">.И. </w:t>
      </w:r>
      <w:r w:rsidRPr="00C4201B">
        <w:t>Соколова</w:t>
      </w:r>
      <w:r w:rsidR="00C4201B" w:rsidRPr="00C4201B">
        <w:t xml:space="preserve"> // </w:t>
      </w:r>
      <w:r w:rsidRPr="00C4201B">
        <w:t>Москва</w:t>
      </w:r>
      <w:r w:rsidR="00C4201B">
        <w:t xml:space="preserve"> - </w:t>
      </w:r>
      <w:r w:rsidRPr="00C4201B">
        <w:t>2006г</w:t>
      </w:r>
      <w:r w:rsidR="00C4201B" w:rsidRPr="00C4201B">
        <w:t>.</w:t>
      </w:r>
    </w:p>
    <w:p w:rsidR="00CD32A6" w:rsidRPr="00C4201B" w:rsidRDefault="00CD32A6" w:rsidP="00A30D74">
      <w:pPr>
        <w:pStyle w:val="af0"/>
      </w:pPr>
      <w:r w:rsidRPr="00C4201B">
        <w:t>4</w:t>
      </w:r>
      <w:r w:rsidR="00C4201B" w:rsidRPr="00C4201B">
        <w:t xml:space="preserve">. </w:t>
      </w:r>
      <w:r w:rsidRPr="00C4201B">
        <w:t>Финансы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(</w:t>
      </w:r>
      <w:r w:rsidRPr="00C4201B">
        <w:t>270</w:t>
      </w:r>
      <w:r w:rsidR="00C4201B" w:rsidRPr="00C4201B">
        <w:t>)</w:t>
      </w:r>
      <w:r w:rsidR="00C4201B">
        <w:t xml:space="preserve"> - </w:t>
      </w:r>
      <w:r w:rsidRPr="00C4201B">
        <w:t>2007г</w:t>
      </w:r>
      <w:r w:rsidR="00C4201B" w:rsidRPr="00C4201B">
        <w:t>.3</w:t>
      </w:r>
      <w:r w:rsidRPr="00C4201B">
        <w:t>0</w:t>
      </w:r>
      <w:r w:rsidR="00C4201B" w:rsidRPr="00C4201B">
        <w:t xml:space="preserve"> </w:t>
      </w:r>
      <w:r w:rsidRPr="00C4201B">
        <w:t>августа</w:t>
      </w:r>
      <w:r w:rsidR="00C4201B" w:rsidRPr="00C4201B">
        <w:t xml:space="preserve"> // </w:t>
      </w:r>
      <w:r w:rsidRPr="00C4201B">
        <w:t>Реальная</w:t>
      </w:r>
      <w:r w:rsidR="00C4201B" w:rsidRPr="00C4201B">
        <w:t xml:space="preserve"> </w:t>
      </w:r>
      <w:r w:rsidRPr="00C4201B">
        <w:t>стоимость</w:t>
      </w:r>
      <w:r w:rsidR="00C4201B" w:rsidRPr="00C4201B">
        <w:t xml:space="preserve"> </w:t>
      </w:r>
      <w:r w:rsidRPr="00C4201B">
        <w:t>потребительских</w:t>
      </w:r>
      <w:r w:rsidR="00C4201B" w:rsidRPr="00C4201B">
        <w:t xml:space="preserve"> </w:t>
      </w:r>
      <w:r w:rsidRPr="00C4201B">
        <w:t>кредитов</w:t>
      </w:r>
      <w:r w:rsidR="00C4201B" w:rsidRPr="00C4201B">
        <w:t xml:space="preserve"> // </w:t>
      </w:r>
      <w:r w:rsidRPr="00C4201B">
        <w:t>А</w:t>
      </w:r>
      <w:r w:rsidR="00C4201B" w:rsidRPr="00C4201B">
        <w:t xml:space="preserve">.С. </w:t>
      </w:r>
      <w:r w:rsidRPr="00C4201B">
        <w:t>Кокин</w:t>
      </w:r>
      <w:r w:rsidR="00C4201B">
        <w:t xml:space="preserve"> - </w:t>
      </w:r>
      <w:r w:rsidRPr="00C4201B">
        <w:t>доктор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наук,</w:t>
      </w:r>
      <w:r w:rsidR="00C4201B" w:rsidRPr="00C4201B">
        <w:t xml:space="preserve"> </w:t>
      </w:r>
      <w:r w:rsidRPr="00C4201B">
        <w:t>профессор</w:t>
      </w:r>
    </w:p>
    <w:p w:rsidR="00CD32A6" w:rsidRPr="00C4201B" w:rsidRDefault="00CD32A6" w:rsidP="00A30D74">
      <w:pPr>
        <w:pStyle w:val="af0"/>
      </w:pPr>
      <w:r w:rsidRPr="00C4201B">
        <w:t>5</w:t>
      </w:r>
      <w:r w:rsidR="00C4201B" w:rsidRPr="00C4201B">
        <w:t xml:space="preserve">. </w:t>
      </w:r>
      <w:r w:rsidRPr="00C4201B">
        <w:t>Финансы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</w:t>
      </w:r>
      <w:r w:rsidR="00C4201B" w:rsidRPr="00C4201B">
        <w:t xml:space="preserve"> (</w:t>
      </w:r>
      <w:r w:rsidRPr="00C4201B">
        <w:t>259</w:t>
      </w:r>
      <w:r w:rsidR="00C4201B" w:rsidRPr="00C4201B">
        <w:t>)</w:t>
      </w:r>
      <w:r w:rsidR="00C4201B">
        <w:t xml:space="preserve"> - </w:t>
      </w:r>
      <w:r w:rsidRPr="00C4201B">
        <w:t>2007г</w:t>
      </w:r>
      <w:r w:rsidR="00C4201B" w:rsidRPr="00C4201B">
        <w:t xml:space="preserve">. 19 </w:t>
      </w:r>
      <w:r w:rsidRPr="00C4201B">
        <w:t>май</w:t>
      </w:r>
      <w:r w:rsidR="00C4201B" w:rsidRPr="00C4201B">
        <w:t xml:space="preserve"> // </w:t>
      </w:r>
      <w:r w:rsidRPr="00C4201B">
        <w:t>Кредитная</w:t>
      </w:r>
      <w:r w:rsidR="00C4201B" w:rsidRPr="00C4201B">
        <w:t xml:space="preserve"> </w:t>
      </w:r>
      <w:r w:rsidRPr="00C4201B">
        <w:t>система</w:t>
      </w:r>
      <w:r w:rsidR="00C4201B" w:rsidRPr="00C4201B">
        <w:t xml:space="preserve"> </w:t>
      </w:r>
      <w:r w:rsidRPr="00C4201B">
        <w:t>в</w:t>
      </w:r>
      <w:r w:rsidR="00C4201B" w:rsidRPr="00C4201B">
        <w:t xml:space="preserve"> </w:t>
      </w:r>
      <w:r w:rsidRPr="00C4201B">
        <w:t>структуре</w:t>
      </w:r>
      <w:r w:rsidR="00C4201B" w:rsidRPr="00C4201B">
        <w:t xml:space="preserve"> </w:t>
      </w:r>
      <w:r w:rsidRPr="00C4201B">
        <w:t>денежного</w:t>
      </w:r>
      <w:r w:rsidR="00C4201B" w:rsidRPr="00C4201B">
        <w:t xml:space="preserve"> </w:t>
      </w:r>
      <w:r w:rsidRPr="00C4201B">
        <w:t>хозяйства</w:t>
      </w:r>
      <w:r w:rsidR="00C4201B" w:rsidRPr="00C4201B">
        <w:t xml:space="preserve"> </w:t>
      </w:r>
      <w:r w:rsidRPr="00C4201B">
        <w:t>РФ</w:t>
      </w:r>
      <w:r w:rsidR="00C4201B" w:rsidRPr="00C4201B">
        <w:t xml:space="preserve"> // </w:t>
      </w:r>
      <w:r w:rsidRPr="00C4201B">
        <w:t>Т</w:t>
      </w:r>
      <w:r w:rsidR="00C4201B" w:rsidRPr="00C4201B">
        <w:t xml:space="preserve">.Ш. </w:t>
      </w:r>
      <w:r w:rsidRPr="00C4201B">
        <w:t>Тиника</w:t>
      </w:r>
      <w:r w:rsidR="00C4201B" w:rsidRPr="00C4201B">
        <w:t xml:space="preserve"> // </w:t>
      </w:r>
      <w:r w:rsidRPr="00C4201B">
        <w:t>кандидат</w:t>
      </w:r>
      <w:r w:rsidR="00C4201B" w:rsidRPr="00C4201B">
        <w:t xml:space="preserve"> </w:t>
      </w:r>
      <w:r w:rsidRPr="00C4201B">
        <w:t>экономических</w:t>
      </w:r>
      <w:r w:rsidR="00C4201B" w:rsidRPr="00C4201B">
        <w:t xml:space="preserve"> </w:t>
      </w:r>
      <w:r w:rsidRPr="00C4201B">
        <w:t>наук,</w:t>
      </w:r>
    </w:p>
    <w:p w:rsidR="00C4201B" w:rsidRPr="00C4201B" w:rsidRDefault="00CD32A6" w:rsidP="00A30D74">
      <w:pPr>
        <w:pStyle w:val="af0"/>
      </w:pPr>
      <w:r w:rsidRPr="00C4201B">
        <w:t>6</w:t>
      </w:r>
      <w:r w:rsidR="00C4201B" w:rsidRPr="00C4201B">
        <w:t xml:space="preserve">. </w:t>
      </w:r>
      <w:r w:rsidRPr="00C4201B">
        <w:t>Финансы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 // </w:t>
      </w:r>
      <w:r w:rsidRPr="00C4201B">
        <w:t>2006г</w:t>
      </w:r>
      <w:r w:rsidR="00C4201B" w:rsidRPr="00C4201B">
        <w:t>. "</w:t>
      </w:r>
      <w:r w:rsidRPr="00C4201B">
        <w:t>Статистический</w:t>
      </w:r>
      <w:r w:rsidR="00C4201B" w:rsidRPr="00C4201B">
        <w:t xml:space="preserve"> </w:t>
      </w:r>
      <w:r w:rsidRPr="00C4201B">
        <w:t>сборник</w:t>
      </w:r>
      <w:r w:rsidR="00C4201B" w:rsidRPr="00C4201B">
        <w:t xml:space="preserve">" // </w:t>
      </w:r>
      <w:r w:rsidRPr="00C4201B">
        <w:t>Москва</w:t>
      </w:r>
      <w:r w:rsidR="00C4201B" w:rsidRPr="00C4201B">
        <w:t xml:space="preserve"> </w:t>
      </w:r>
      <w:r w:rsidRPr="00C4201B">
        <w:t>2006г</w:t>
      </w:r>
      <w:r w:rsidR="00C4201B" w:rsidRPr="00C4201B">
        <w:t>.</w:t>
      </w:r>
    </w:p>
    <w:p w:rsidR="00CD32A6" w:rsidRPr="00C4201B" w:rsidRDefault="00CD32A6" w:rsidP="00A30D74">
      <w:pPr>
        <w:pStyle w:val="af0"/>
      </w:pPr>
      <w:r w:rsidRPr="00C4201B">
        <w:t>7</w:t>
      </w:r>
      <w:r w:rsidR="00C4201B" w:rsidRPr="00C4201B">
        <w:t xml:space="preserve">. </w:t>
      </w:r>
      <w:r w:rsidRPr="00C4201B">
        <w:t>Федеральный</w:t>
      </w:r>
      <w:r w:rsidR="00C4201B" w:rsidRPr="00C4201B">
        <w:t xml:space="preserve"> </w:t>
      </w:r>
      <w:r w:rsidRPr="00C4201B">
        <w:t>закон</w:t>
      </w:r>
      <w:r w:rsidR="00C4201B" w:rsidRPr="00C4201B">
        <w:t xml:space="preserve"> "</w:t>
      </w:r>
      <w:r w:rsidRPr="00C4201B">
        <w:t>О</w:t>
      </w:r>
      <w:r w:rsidR="00C4201B" w:rsidRPr="00C4201B">
        <w:t xml:space="preserve"> </w:t>
      </w:r>
      <w:r w:rsidRPr="00C4201B">
        <w:t>центральном</w:t>
      </w:r>
      <w:r w:rsidR="00C4201B" w:rsidRPr="00C4201B">
        <w:t xml:space="preserve"> </w:t>
      </w:r>
      <w:r w:rsidRPr="00C4201B">
        <w:t>Банке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Федерации</w:t>
      </w:r>
      <w:r w:rsidR="00C4201B" w:rsidRPr="00C4201B">
        <w:t xml:space="preserve">" </w:t>
      </w:r>
      <w:r w:rsidRPr="00C4201B">
        <w:t>от</w:t>
      </w:r>
      <w:r w:rsidR="00C4201B" w:rsidRPr="00C4201B">
        <w:t xml:space="preserve"> </w:t>
      </w:r>
      <w:r w:rsidRPr="00C4201B">
        <w:t>10</w:t>
      </w:r>
      <w:r w:rsidR="00C4201B" w:rsidRPr="00C4201B">
        <w:t>.07.20</w:t>
      </w:r>
      <w:r w:rsidRPr="00C4201B">
        <w:t>02г</w:t>
      </w:r>
      <w:r w:rsidR="00C4201B" w:rsidRPr="00C4201B">
        <w:t xml:space="preserve">. </w:t>
      </w:r>
      <w:r w:rsidRPr="00C4201B">
        <w:t>№86ФЗ</w:t>
      </w:r>
      <w:r w:rsidR="00C4201B" w:rsidRPr="00C4201B">
        <w:t xml:space="preserve"> // </w:t>
      </w:r>
      <w:r w:rsidRPr="00C4201B">
        <w:t>СПС</w:t>
      </w:r>
      <w:r w:rsidR="00C4201B" w:rsidRPr="00C4201B">
        <w:t xml:space="preserve"> </w:t>
      </w:r>
      <w:r w:rsidRPr="00C4201B">
        <w:t>Консультант</w:t>
      </w:r>
      <w:r w:rsidR="00C4201B" w:rsidRPr="00C4201B">
        <w:t xml:space="preserve"> </w:t>
      </w:r>
      <w:r w:rsidRPr="00C4201B">
        <w:t>Плюс</w:t>
      </w:r>
    </w:p>
    <w:p w:rsidR="00C4201B" w:rsidRPr="00C4201B" w:rsidRDefault="00CD32A6" w:rsidP="00A30D74">
      <w:pPr>
        <w:pStyle w:val="af0"/>
      </w:pPr>
      <w:r w:rsidRPr="00C4201B">
        <w:t>Гражданский</w:t>
      </w:r>
      <w:r w:rsidR="00C4201B" w:rsidRPr="00C4201B">
        <w:t xml:space="preserve"> </w:t>
      </w:r>
      <w:r w:rsidRPr="00C4201B">
        <w:t>кодекс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Федерации</w:t>
      </w:r>
      <w:r w:rsidR="00C4201B" w:rsidRPr="00C4201B">
        <w:t xml:space="preserve"> </w:t>
      </w:r>
      <w:r w:rsidRPr="00C4201B">
        <w:t>ст</w:t>
      </w:r>
      <w:r w:rsidR="00C4201B" w:rsidRPr="00C4201B">
        <w:t>.8</w:t>
      </w:r>
      <w:r w:rsidRPr="00C4201B">
        <w:t>19</w:t>
      </w:r>
      <w:r w:rsidR="00C4201B">
        <w:t>-8</w:t>
      </w:r>
      <w:r w:rsidRPr="00C4201B">
        <w:t>20</w:t>
      </w:r>
      <w:r w:rsidR="00C4201B" w:rsidRPr="00C4201B">
        <w:t xml:space="preserve"> (</w:t>
      </w:r>
      <w:r w:rsidRPr="00C4201B">
        <w:t>часть</w:t>
      </w:r>
      <w:r w:rsidR="00C4201B" w:rsidRPr="00C4201B">
        <w:t xml:space="preserve"> </w:t>
      </w:r>
      <w:r w:rsidRPr="00C4201B">
        <w:t>2</w:t>
      </w:r>
      <w:r w:rsidR="00C4201B" w:rsidRPr="00C4201B">
        <w:t>)</w:t>
      </w:r>
    </w:p>
    <w:p w:rsidR="00CD32A6" w:rsidRPr="00C4201B" w:rsidRDefault="00CD32A6" w:rsidP="00A30D74">
      <w:pPr>
        <w:pStyle w:val="af0"/>
      </w:pPr>
      <w:r w:rsidRPr="00C4201B">
        <w:t>8</w:t>
      </w:r>
      <w:r w:rsidR="00C4201B" w:rsidRPr="00C4201B">
        <w:t xml:space="preserve">. </w:t>
      </w:r>
      <w:r w:rsidRPr="00C4201B">
        <w:t>Улюкаев</w:t>
      </w:r>
      <w:r w:rsidR="00C4201B" w:rsidRPr="00C4201B">
        <w:t xml:space="preserve">. </w:t>
      </w:r>
      <w:r w:rsidRPr="00C4201B">
        <w:t>А</w:t>
      </w:r>
      <w:r w:rsidR="00C4201B" w:rsidRPr="00C4201B">
        <w:t xml:space="preserve">.В. </w:t>
      </w:r>
      <w:r w:rsidRPr="00C4201B">
        <w:t>Денежно</w:t>
      </w:r>
      <w:r w:rsidR="008002A7">
        <w:t>-</w:t>
      </w:r>
      <w:r w:rsidRPr="00C4201B">
        <w:t>кредитная</w:t>
      </w:r>
      <w:r w:rsidR="00C4201B" w:rsidRPr="00C4201B">
        <w:t xml:space="preserve"> </w:t>
      </w:r>
      <w:r w:rsidRPr="00C4201B">
        <w:t>политика</w:t>
      </w:r>
      <w:r w:rsidR="00C4201B" w:rsidRPr="00C4201B">
        <w:t xml:space="preserve"> </w:t>
      </w:r>
      <w:r w:rsidRPr="00C4201B">
        <w:t>России</w:t>
      </w:r>
      <w:r w:rsidR="00C4201B" w:rsidRPr="00C4201B">
        <w:t xml:space="preserve">: </w:t>
      </w:r>
      <w:r w:rsidRPr="00C4201B">
        <w:t>актуальные</w:t>
      </w:r>
      <w:r w:rsidR="00C4201B" w:rsidRPr="00C4201B">
        <w:t xml:space="preserve"> </w:t>
      </w:r>
      <w:r w:rsidRPr="00C4201B">
        <w:t>аспекты</w:t>
      </w:r>
      <w:r w:rsidR="00C4201B" w:rsidRPr="00C4201B">
        <w:t xml:space="preserve"> // </w:t>
      </w:r>
      <w:r w:rsidRPr="00C4201B">
        <w:t>Деньги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кредит</w:t>
      </w:r>
      <w:r w:rsidR="00C4201B" w:rsidRPr="00C4201B">
        <w:t>.</w:t>
      </w:r>
      <w:r w:rsidR="00C4201B">
        <w:t xml:space="preserve"> - </w:t>
      </w:r>
      <w:r w:rsidRPr="00C4201B">
        <w:t>2006г</w:t>
      </w:r>
      <w:r w:rsidR="00C4201B" w:rsidRPr="00C4201B">
        <w:t xml:space="preserve">. </w:t>
      </w:r>
      <w:r w:rsidRPr="00C4201B">
        <w:t>№5</w:t>
      </w:r>
      <w:r w:rsidR="00C4201B" w:rsidRPr="00C4201B">
        <w:t xml:space="preserve">. </w:t>
      </w:r>
      <w:r w:rsidRPr="00C4201B">
        <w:t>с</w:t>
      </w:r>
      <w:r w:rsidR="00C4201B" w:rsidRPr="00C4201B">
        <w:t>.5</w:t>
      </w:r>
      <w:r w:rsidRPr="00C4201B">
        <w:t>5</w:t>
      </w:r>
    </w:p>
    <w:p w:rsidR="00C4201B" w:rsidRPr="00C4201B" w:rsidRDefault="00CD32A6" w:rsidP="00A30D74">
      <w:pPr>
        <w:pStyle w:val="af0"/>
      </w:pPr>
      <w:r w:rsidRPr="00C4201B">
        <w:t>9</w:t>
      </w:r>
      <w:r w:rsidR="00C4201B" w:rsidRPr="00C4201B">
        <w:t xml:space="preserve">. </w:t>
      </w:r>
      <w:r w:rsidRPr="00C4201B">
        <w:t>Четыркин</w:t>
      </w:r>
      <w:r w:rsidR="00C4201B" w:rsidRPr="00C4201B">
        <w:t xml:space="preserve"> </w:t>
      </w:r>
      <w:r w:rsidRPr="00C4201B">
        <w:t>Е</w:t>
      </w:r>
      <w:r w:rsidR="00C4201B" w:rsidRPr="00C4201B">
        <w:t xml:space="preserve">.М. </w:t>
      </w:r>
      <w:r w:rsidRPr="00C4201B">
        <w:t>Финансовая</w:t>
      </w:r>
      <w:r w:rsidR="00C4201B" w:rsidRPr="00C4201B">
        <w:t xml:space="preserve"> </w:t>
      </w:r>
      <w:r w:rsidRPr="00C4201B">
        <w:t>математика</w:t>
      </w:r>
      <w:r w:rsidR="00C4201B" w:rsidRPr="00C4201B">
        <w:t xml:space="preserve">: </w:t>
      </w:r>
      <w:r w:rsidRPr="00C4201B">
        <w:t>учебник</w:t>
      </w:r>
      <w:r w:rsidR="00C4201B" w:rsidRPr="00C4201B">
        <w:t xml:space="preserve">. </w:t>
      </w:r>
      <w:r w:rsidR="008002A7">
        <w:t>и</w:t>
      </w:r>
      <w:r w:rsidRPr="00C4201B">
        <w:t>спр</w:t>
      </w:r>
      <w:r w:rsidR="00C4201B" w:rsidRPr="00C4201B">
        <w:t xml:space="preserve">. </w:t>
      </w:r>
      <w:r w:rsidRPr="00C4201B">
        <w:t>М</w:t>
      </w:r>
      <w:r w:rsidR="00C4201B" w:rsidRPr="00C4201B">
        <w:t xml:space="preserve">.: </w:t>
      </w:r>
      <w:r w:rsidRPr="00C4201B">
        <w:t>дело,</w:t>
      </w:r>
      <w:r w:rsidR="00C4201B" w:rsidRPr="00C4201B">
        <w:t xml:space="preserve"> </w:t>
      </w:r>
      <w:r w:rsidRPr="00C4201B">
        <w:t>2006г</w:t>
      </w:r>
      <w:r w:rsidR="00C4201B" w:rsidRPr="00C4201B">
        <w:t xml:space="preserve">. </w:t>
      </w:r>
      <w:r w:rsidRPr="00C4201B">
        <w:t>с</w:t>
      </w:r>
      <w:r w:rsidR="00C4201B" w:rsidRPr="00C4201B">
        <w:t>.6</w:t>
      </w:r>
      <w:r w:rsidRPr="00C4201B">
        <w:t>6</w:t>
      </w:r>
      <w:r w:rsidR="00C4201B" w:rsidRPr="00C4201B">
        <w:t>.</w:t>
      </w:r>
    </w:p>
    <w:p w:rsidR="00C4201B" w:rsidRPr="00C4201B" w:rsidRDefault="00CD32A6" w:rsidP="00A30D74">
      <w:pPr>
        <w:pStyle w:val="af0"/>
      </w:pPr>
      <w:r w:rsidRPr="00C4201B">
        <w:t>10</w:t>
      </w:r>
      <w:r w:rsidR="00C4201B" w:rsidRPr="00C4201B">
        <w:t xml:space="preserve">. </w:t>
      </w:r>
      <w:r w:rsidRPr="00C4201B">
        <w:t>Вестник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>
        <w:t xml:space="preserve"> - </w:t>
      </w:r>
      <w:r w:rsidR="00C4201B" w:rsidRPr="00C4201B">
        <w:t>"</w:t>
      </w:r>
      <w:r w:rsidRPr="00C4201B">
        <w:t>Аналитические</w:t>
      </w:r>
      <w:r w:rsidR="00C4201B" w:rsidRPr="00C4201B">
        <w:t xml:space="preserve"> </w:t>
      </w:r>
      <w:r w:rsidRPr="00C4201B">
        <w:t>материалы</w:t>
      </w:r>
      <w:r w:rsidR="00C4201B" w:rsidRPr="00C4201B">
        <w:t>: "</w:t>
      </w:r>
      <w:r w:rsidRPr="00C4201B">
        <w:t>Состояние</w:t>
      </w:r>
      <w:r w:rsidR="00C4201B" w:rsidRPr="00C4201B">
        <w:t xml:space="preserve"> </w:t>
      </w:r>
      <w:r w:rsidRPr="00C4201B">
        <w:t>внутреннего</w:t>
      </w:r>
      <w:r w:rsidR="00C4201B" w:rsidRPr="00C4201B">
        <w:t xml:space="preserve"> </w:t>
      </w:r>
      <w:r w:rsidRPr="00C4201B">
        <w:t>финансового</w:t>
      </w:r>
      <w:r w:rsidR="00C4201B" w:rsidRPr="00C4201B">
        <w:t xml:space="preserve"> </w:t>
      </w:r>
      <w:r w:rsidRPr="00C4201B">
        <w:t>рынка</w:t>
      </w:r>
      <w:r w:rsidR="00C4201B" w:rsidRPr="00C4201B">
        <w:t>"</w:t>
      </w:r>
      <w:r w:rsidRPr="00C4201B">
        <w:t>,</w:t>
      </w:r>
      <w:r w:rsidR="00C4201B" w:rsidRPr="00C4201B">
        <w:t xml:space="preserve"> "</w:t>
      </w:r>
      <w:r w:rsidRPr="00C4201B">
        <w:t>Денежный</w:t>
      </w:r>
      <w:r w:rsidR="00C4201B" w:rsidRPr="00C4201B">
        <w:t xml:space="preserve"> </w:t>
      </w:r>
      <w:r w:rsidRPr="00C4201B">
        <w:t>рынок</w:t>
      </w:r>
      <w:r w:rsidR="00C4201B" w:rsidRPr="00C4201B">
        <w:t>";</w:t>
      </w:r>
    </w:p>
    <w:p w:rsidR="00C4201B" w:rsidRPr="00C4201B" w:rsidRDefault="00CD32A6" w:rsidP="00A30D74">
      <w:pPr>
        <w:pStyle w:val="af0"/>
      </w:pPr>
      <w:r w:rsidRPr="00C4201B">
        <w:t>11</w:t>
      </w:r>
      <w:r w:rsidR="00C4201B" w:rsidRPr="00C4201B">
        <w:t xml:space="preserve">. </w:t>
      </w:r>
      <w:r w:rsidRPr="00C4201B">
        <w:t>Вестник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>
        <w:t xml:space="preserve"> - </w:t>
      </w:r>
      <w:r w:rsidR="00C4201B" w:rsidRPr="00C4201B">
        <w:t>"</w:t>
      </w:r>
      <w:r w:rsidRPr="00C4201B">
        <w:t>Денежно</w:t>
      </w:r>
      <w:r w:rsidR="008002A7">
        <w:t>-</w:t>
      </w:r>
      <w:r w:rsidRPr="00C4201B">
        <w:t>кредитная</w:t>
      </w:r>
      <w:r w:rsidR="00C4201B" w:rsidRPr="00C4201B">
        <w:t xml:space="preserve"> </w:t>
      </w:r>
      <w:r w:rsidRPr="00C4201B">
        <w:t>политика</w:t>
      </w:r>
      <w:r w:rsidR="00C4201B" w:rsidRPr="00C4201B">
        <w:t>": "</w:t>
      </w:r>
      <w:r w:rsidRPr="00C4201B">
        <w:t>Состояние</w:t>
      </w:r>
      <w:r w:rsidR="00C4201B" w:rsidRPr="00C4201B">
        <w:t xml:space="preserve"> </w:t>
      </w:r>
      <w:r w:rsidRPr="00C4201B">
        <w:t>денежной</w:t>
      </w:r>
      <w:r w:rsidR="00C4201B" w:rsidRPr="00C4201B">
        <w:t xml:space="preserve"> </w:t>
      </w:r>
      <w:r w:rsidRPr="00C4201B">
        <w:t>сферы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реализация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>" (</w:t>
      </w:r>
      <w:r w:rsidRPr="00C4201B">
        <w:t>публикуется</w:t>
      </w:r>
      <w:r w:rsidR="00C4201B" w:rsidRPr="00C4201B">
        <w:t xml:space="preserve"> </w:t>
      </w:r>
      <w:r w:rsidRPr="00C4201B">
        <w:t>ежеквартально</w:t>
      </w:r>
      <w:r w:rsidR="00C4201B" w:rsidRPr="00C4201B">
        <w:t>);</w:t>
      </w:r>
    </w:p>
    <w:p w:rsidR="00C4201B" w:rsidRPr="00C4201B" w:rsidRDefault="00CD32A6" w:rsidP="00A30D74">
      <w:pPr>
        <w:pStyle w:val="af0"/>
      </w:pPr>
      <w:r w:rsidRPr="00C4201B">
        <w:t>12</w:t>
      </w:r>
      <w:r w:rsidR="00C4201B" w:rsidRPr="00C4201B">
        <w:t xml:space="preserve">. </w:t>
      </w:r>
      <w:r w:rsidRPr="00C4201B">
        <w:t>Бюллетень</w:t>
      </w:r>
      <w:r w:rsidR="00C4201B" w:rsidRPr="00C4201B">
        <w:t xml:space="preserve"> </w:t>
      </w:r>
      <w:r w:rsidRPr="00C4201B">
        <w:t>банковской</w:t>
      </w:r>
      <w:r w:rsidR="00C4201B" w:rsidRPr="00C4201B">
        <w:t xml:space="preserve"> </w:t>
      </w:r>
      <w:r w:rsidRPr="00C4201B">
        <w:t>статистики,</w:t>
      </w:r>
      <w:r w:rsidR="00C4201B" w:rsidRPr="00C4201B">
        <w:t xml:space="preserve"> </w:t>
      </w:r>
      <w:r w:rsidRPr="00C4201B">
        <w:t>раздел</w:t>
      </w:r>
      <w:r w:rsidR="00C4201B" w:rsidRPr="00C4201B">
        <w:t xml:space="preserve"> "</w:t>
      </w:r>
      <w:r w:rsidRPr="00C4201B">
        <w:t>Основные</w:t>
      </w:r>
      <w:r w:rsidR="00C4201B" w:rsidRPr="00C4201B">
        <w:t xml:space="preserve"> </w:t>
      </w:r>
      <w:r w:rsidRPr="00C4201B">
        <w:t>показатели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инструменты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" (</w:t>
      </w:r>
      <w:r w:rsidRPr="00C4201B">
        <w:t>таблицы</w:t>
      </w:r>
      <w:r w:rsidR="00C4201B" w:rsidRPr="00C4201B">
        <w:t xml:space="preserve"> </w:t>
      </w:r>
      <w:r w:rsidRPr="00C4201B">
        <w:t>2</w:t>
      </w:r>
      <w:r w:rsidR="00C4201B" w:rsidRPr="00C4201B">
        <w:t>.2</w:t>
      </w:r>
      <w:r w:rsidRPr="00C4201B">
        <w:t>,</w:t>
      </w:r>
      <w:r w:rsidR="00C4201B" w:rsidRPr="00C4201B">
        <w:t xml:space="preserve"> </w:t>
      </w:r>
      <w:r w:rsidRPr="00C4201B">
        <w:t>2</w:t>
      </w:r>
      <w:r w:rsidR="00C4201B" w:rsidRPr="00C4201B">
        <w:t>.6</w:t>
      </w:r>
      <w:r w:rsidRPr="00C4201B">
        <w:t>,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.7 </w:t>
      </w:r>
      <w:r w:rsidRPr="00C4201B">
        <w:t>и</w:t>
      </w:r>
      <w:r w:rsidR="00C4201B" w:rsidRPr="00C4201B">
        <w:t xml:space="preserve"> </w:t>
      </w:r>
      <w:r w:rsidRPr="00C4201B">
        <w:t>2</w:t>
      </w:r>
      <w:r w:rsidR="00C4201B" w:rsidRPr="00C4201B">
        <w:t xml:space="preserve">.8), </w:t>
      </w:r>
      <w:r w:rsidRPr="00C4201B">
        <w:t>раздел</w:t>
      </w:r>
      <w:r w:rsidR="00C4201B" w:rsidRPr="00C4201B">
        <w:t xml:space="preserve"> "</w:t>
      </w:r>
      <w:r w:rsidRPr="00C4201B">
        <w:t>Графики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диаграммы</w:t>
      </w:r>
      <w:r w:rsidR="00C4201B" w:rsidRPr="00C4201B">
        <w:t>" (</w:t>
      </w:r>
      <w:r w:rsidRPr="00C4201B">
        <w:t>диаграммы</w:t>
      </w:r>
      <w:r w:rsidR="00C4201B" w:rsidRPr="00C4201B">
        <w:t xml:space="preserve"> </w:t>
      </w:r>
      <w:r w:rsidRPr="00C4201B">
        <w:t>6</w:t>
      </w:r>
      <w:r w:rsidR="00C4201B" w:rsidRPr="00C4201B">
        <w:t>.2</w:t>
      </w:r>
      <w:r w:rsidRPr="00C4201B">
        <w:t>,</w:t>
      </w:r>
      <w:r w:rsidR="00C4201B" w:rsidRPr="00C4201B">
        <w:t xml:space="preserve"> </w:t>
      </w:r>
      <w:r w:rsidRPr="00C4201B">
        <w:t>6</w:t>
      </w:r>
      <w:r w:rsidR="00C4201B" w:rsidRPr="00C4201B">
        <w:t>.4</w:t>
      </w:r>
      <w:r w:rsidRPr="00C4201B">
        <w:t>,</w:t>
      </w:r>
      <w:r w:rsidR="00C4201B" w:rsidRPr="00C4201B">
        <w:t xml:space="preserve"> </w:t>
      </w:r>
      <w:r w:rsidRPr="00C4201B">
        <w:t>6</w:t>
      </w:r>
      <w:r w:rsidR="00C4201B" w:rsidRPr="00C4201B">
        <w:t xml:space="preserve">.7), </w:t>
      </w:r>
      <w:r w:rsidRPr="00C4201B">
        <w:t>раздел</w:t>
      </w:r>
      <w:r w:rsidR="00C4201B" w:rsidRPr="00C4201B">
        <w:t xml:space="preserve"> </w:t>
      </w:r>
      <w:r w:rsidRPr="00C4201B">
        <w:t>7</w:t>
      </w:r>
      <w:r w:rsidR="00C4201B" w:rsidRPr="00C4201B">
        <w:t xml:space="preserve"> "</w:t>
      </w:r>
      <w:r w:rsidRPr="00C4201B">
        <w:t>Методологические</w:t>
      </w:r>
      <w:r w:rsidR="00C4201B" w:rsidRPr="00C4201B">
        <w:t xml:space="preserve"> </w:t>
      </w:r>
      <w:r w:rsidRPr="00C4201B">
        <w:t>комментарии</w:t>
      </w:r>
      <w:r w:rsidR="00C4201B" w:rsidRPr="00C4201B">
        <w:t xml:space="preserve"> </w:t>
      </w:r>
      <w:r w:rsidRPr="00C4201B">
        <w:t>к</w:t>
      </w:r>
      <w:r w:rsidR="00C4201B" w:rsidRPr="00C4201B">
        <w:t xml:space="preserve"> </w:t>
      </w:r>
      <w:r w:rsidRPr="00C4201B">
        <w:t>таблицам</w:t>
      </w:r>
      <w:r w:rsidR="00C4201B" w:rsidRPr="00C4201B">
        <w:t>";</w:t>
      </w:r>
    </w:p>
    <w:p w:rsidR="00C4201B" w:rsidRPr="00C4201B" w:rsidRDefault="00CD32A6" w:rsidP="00A30D74">
      <w:pPr>
        <w:pStyle w:val="af0"/>
      </w:pPr>
      <w:r w:rsidRPr="00C4201B">
        <w:t>13</w:t>
      </w:r>
      <w:r w:rsidR="00C4201B" w:rsidRPr="00C4201B">
        <w:t xml:space="preserve">. </w:t>
      </w:r>
      <w:r w:rsidRPr="00C4201B">
        <w:t>Основные</w:t>
      </w:r>
      <w:r w:rsidR="00C4201B" w:rsidRPr="00C4201B">
        <w:t xml:space="preserve"> </w:t>
      </w:r>
      <w:r w:rsidRPr="00C4201B">
        <w:t>направления</w:t>
      </w:r>
      <w:r w:rsidR="00C4201B" w:rsidRPr="00C4201B">
        <w:t xml:space="preserve"> </w:t>
      </w:r>
      <w:r w:rsidRPr="00C4201B">
        <w:t>единой</w:t>
      </w:r>
      <w:r w:rsidR="00C4201B" w:rsidRPr="00C4201B">
        <w:t xml:space="preserve"> </w:t>
      </w:r>
      <w:r w:rsidRPr="00C4201B">
        <w:t>государственной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>
        <w:t xml:space="preserve"> - </w:t>
      </w:r>
      <w:r w:rsidRPr="00C4201B">
        <w:t>раздел</w:t>
      </w:r>
      <w:r w:rsidR="00C4201B" w:rsidRPr="00C4201B">
        <w:t xml:space="preserve"> </w:t>
      </w:r>
      <w:r w:rsidRPr="00C4201B">
        <w:t>II</w:t>
      </w:r>
      <w:r w:rsidR="00C4201B" w:rsidRPr="00C4201B">
        <w:t>.4 "</w:t>
      </w:r>
      <w:r w:rsidRPr="00C4201B">
        <w:t>Реализация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>"</w:t>
      </w:r>
      <w:r w:rsidRPr="00C4201B">
        <w:t>,</w:t>
      </w:r>
      <w:r w:rsidR="00C4201B" w:rsidRPr="00C4201B">
        <w:t xml:space="preserve"> </w:t>
      </w:r>
      <w:r w:rsidRPr="00C4201B">
        <w:t>раздел</w:t>
      </w:r>
      <w:r w:rsidR="00C4201B" w:rsidRPr="00C4201B">
        <w:t xml:space="preserve"> </w:t>
      </w:r>
      <w:r w:rsidRPr="00C4201B">
        <w:t>IV</w:t>
      </w:r>
      <w:r w:rsidR="00C4201B" w:rsidRPr="00C4201B">
        <w:t>.3 "</w:t>
      </w:r>
      <w:r w:rsidRPr="00C4201B">
        <w:t>Инструменты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</w:t>
      </w:r>
      <w:r w:rsidR="00C4201B" w:rsidRPr="00C4201B">
        <w:t xml:space="preserve"> </w:t>
      </w:r>
      <w:r w:rsidRPr="00C4201B">
        <w:t>и</w:t>
      </w:r>
      <w:r w:rsidR="00C4201B" w:rsidRPr="00C4201B">
        <w:t xml:space="preserve"> </w:t>
      </w:r>
      <w:r w:rsidRPr="00C4201B">
        <w:t>их</w:t>
      </w:r>
      <w:r w:rsidR="00C4201B" w:rsidRPr="00C4201B">
        <w:t xml:space="preserve"> </w:t>
      </w:r>
      <w:r w:rsidRPr="00C4201B">
        <w:t>использование</w:t>
      </w:r>
      <w:r w:rsidR="00C4201B" w:rsidRPr="00C4201B">
        <w:t>";</w:t>
      </w:r>
    </w:p>
    <w:p w:rsidR="00C4201B" w:rsidRPr="00C4201B" w:rsidRDefault="00CD32A6" w:rsidP="00A30D74">
      <w:pPr>
        <w:pStyle w:val="af0"/>
      </w:pPr>
      <w:r w:rsidRPr="00C4201B">
        <w:t>14</w:t>
      </w:r>
      <w:r w:rsidR="00C4201B" w:rsidRPr="00C4201B">
        <w:t xml:space="preserve">. </w:t>
      </w:r>
      <w:r w:rsidRPr="00C4201B">
        <w:t>Годовой</w:t>
      </w:r>
      <w:r w:rsidR="00C4201B" w:rsidRPr="00C4201B">
        <w:t xml:space="preserve"> </w:t>
      </w:r>
      <w:r w:rsidRPr="00C4201B">
        <w:t>отчет</w:t>
      </w:r>
      <w:r w:rsidR="00C4201B" w:rsidRPr="00C4201B">
        <w:t xml:space="preserve"> </w:t>
      </w:r>
      <w:r w:rsidRPr="00C4201B">
        <w:t>Центрального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Российской</w:t>
      </w:r>
      <w:r w:rsidR="00C4201B" w:rsidRPr="00C4201B">
        <w:t xml:space="preserve"> </w:t>
      </w:r>
      <w:r w:rsidRPr="00C4201B">
        <w:t>Федерации</w:t>
      </w:r>
      <w:r w:rsidR="00C4201B">
        <w:t xml:space="preserve"> - </w:t>
      </w:r>
      <w:r w:rsidRPr="00C4201B">
        <w:t>раздел</w:t>
      </w:r>
      <w:r w:rsidR="00C4201B" w:rsidRPr="00C4201B">
        <w:t xml:space="preserve"> </w:t>
      </w:r>
      <w:r w:rsidRPr="00C4201B">
        <w:t>II</w:t>
      </w:r>
      <w:r w:rsidR="00C4201B" w:rsidRPr="00C4201B">
        <w:t xml:space="preserve"> "</w:t>
      </w:r>
      <w:r w:rsidRPr="00C4201B">
        <w:t>Деятельность</w:t>
      </w:r>
      <w:r w:rsidR="00C4201B" w:rsidRPr="00C4201B">
        <w:t xml:space="preserve"> </w:t>
      </w:r>
      <w:r w:rsidRPr="00C4201B">
        <w:t>Банка</w:t>
      </w:r>
      <w:r w:rsidR="00C4201B" w:rsidRPr="00C4201B">
        <w:t xml:space="preserve"> </w:t>
      </w:r>
      <w:r w:rsidRPr="00C4201B">
        <w:t>России</w:t>
      </w:r>
      <w:r w:rsidR="00C4201B" w:rsidRPr="00C4201B">
        <w:t>"</w:t>
      </w:r>
      <w:r w:rsidRPr="00C4201B">
        <w:t>,</w:t>
      </w:r>
      <w:r w:rsidR="00C4201B" w:rsidRPr="00C4201B">
        <w:t xml:space="preserve"> </w:t>
      </w:r>
      <w:r w:rsidRPr="00C4201B">
        <w:t>пункт</w:t>
      </w:r>
      <w:r w:rsidR="00C4201B" w:rsidRPr="00C4201B">
        <w:t xml:space="preserve"> </w:t>
      </w:r>
      <w:r w:rsidRPr="00C4201B">
        <w:t>II</w:t>
      </w:r>
      <w:r w:rsidR="00C4201B" w:rsidRPr="00C4201B">
        <w:t>.1 "</w:t>
      </w:r>
      <w:r w:rsidRPr="00C4201B">
        <w:t>Денежно</w:t>
      </w:r>
      <w:r w:rsidR="008002A7">
        <w:t>-</w:t>
      </w:r>
      <w:r w:rsidRPr="00C4201B">
        <w:t>кредитная</w:t>
      </w:r>
      <w:r w:rsidR="00C4201B" w:rsidRPr="00C4201B">
        <w:t xml:space="preserve"> </w:t>
      </w:r>
      <w:r w:rsidRPr="00C4201B">
        <w:t>политика</w:t>
      </w:r>
      <w:r w:rsidR="00C4201B" w:rsidRPr="00C4201B">
        <w:t xml:space="preserve">"; </w:t>
      </w:r>
      <w:r w:rsidRPr="00C4201B">
        <w:t>раздел</w:t>
      </w:r>
      <w:r w:rsidR="00C4201B" w:rsidRPr="00C4201B">
        <w:t xml:space="preserve"> </w:t>
      </w:r>
      <w:r w:rsidRPr="00C4201B">
        <w:t>III</w:t>
      </w:r>
      <w:r w:rsidR="00C4201B" w:rsidRPr="00C4201B">
        <w:t xml:space="preserve"> "</w:t>
      </w:r>
      <w:r w:rsidRPr="00C4201B">
        <w:t>Годовая</w:t>
      </w:r>
      <w:r w:rsidR="00C4201B" w:rsidRPr="00C4201B">
        <w:t xml:space="preserve"> </w:t>
      </w:r>
      <w:r w:rsidRPr="00C4201B">
        <w:t>финансовая</w:t>
      </w:r>
      <w:r w:rsidR="00C4201B" w:rsidRPr="00C4201B">
        <w:t xml:space="preserve"> </w:t>
      </w:r>
      <w:r w:rsidRPr="00C4201B">
        <w:t>отчетность</w:t>
      </w:r>
      <w:r w:rsidR="00C4201B" w:rsidRPr="00C4201B">
        <w:t xml:space="preserve">"; </w:t>
      </w:r>
      <w:r w:rsidRPr="00C4201B">
        <w:t>раздел</w:t>
      </w:r>
      <w:r w:rsidR="00C4201B" w:rsidRPr="00C4201B">
        <w:t xml:space="preserve"> </w:t>
      </w:r>
      <w:r w:rsidRPr="00C4201B">
        <w:t>IV</w:t>
      </w:r>
      <w:r w:rsidR="00C4201B" w:rsidRPr="00C4201B">
        <w:t>.1 "</w:t>
      </w:r>
      <w:r w:rsidRPr="00C4201B">
        <w:t>Перечень</w:t>
      </w:r>
      <w:r w:rsidR="00C4201B" w:rsidRPr="00C4201B">
        <w:t xml:space="preserve"> </w:t>
      </w:r>
      <w:r w:rsidRPr="00C4201B">
        <w:t>основных</w:t>
      </w:r>
      <w:r w:rsidR="00C4201B" w:rsidRPr="00C4201B">
        <w:t xml:space="preserve"> </w:t>
      </w:r>
      <w:r w:rsidRPr="00C4201B">
        <w:t>мероприятий</w:t>
      </w:r>
      <w:r w:rsidR="00C4201B" w:rsidRPr="00C4201B">
        <w:t xml:space="preserve"> </w:t>
      </w:r>
      <w:r w:rsidRPr="00C4201B">
        <w:t>по</w:t>
      </w:r>
      <w:r w:rsidR="00C4201B" w:rsidRPr="00C4201B">
        <w:t xml:space="preserve"> </w:t>
      </w:r>
      <w:r w:rsidRPr="00C4201B">
        <w:t>реализации</w:t>
      </w:r>
      <w:r w:rsidR="00C4201B" w:rsidRPr="00C4201B">
        <w:t xml:space="preserve"> </w:t>
      </w:r>
      <w:r w:rsidRPr="00C4201B">
        <w:t>единой</w:t>
      </w:r>
      <w:r w:rsidR="00C4201B" w:rsidRPr="00C4201B">
        <w:t xml:space="preserve"> </w:t>
      </w:r>
      <w:r w:rsidRPr="00C4201B">
        <w:t>государственной</w:t>
      </w:r>
      <w:r w:rsidR="00C4201B" w:rsidRPr="00C4201B">
        <w:t xml:space="preserve"> </w:t>
      </w:r>
      <w:r w:rsidRPr="00C4201B">
        <w:t>денежно</w:t>
      </w:r>
      <w:r w:rsidR="008002A7">
        <w:t>-</w:t>
      </w:r>
      <w:r w:rsidRPr="00C4201B">
        <w:t>кредитной</w:t>
      </w:r>
      <w:r w:rsidR="00C4201B" w:rsidRPr="00C4201B">
        <w:t xml:space="preserve"> </w:t>
      </w:r>
      <w:r w:rsidRPr="00C4201B">
        <w:t>политики,</w:t>
      </w:r>
      <w:r w:rsidR="00C4201B" w:rsidRPr="00C4201B">
        <w:t xml:space="preserve"> </w:t>
      </w:r>
      <w:r w:rsidRPr="00C4201B">
        <w:t>проведенных</w:t>
      </w:r>
      <w:r w:rsidR="00C4201B" w:rsidRPr="00C4201B">
        <w:t xml:space="preserve"> </w:t>
      </w:r>
      <w:r w:rsidRPr="00C4201B">
        <w:t>Банком</w:t>
      </w:r>
      <w:r w:rsidR="00C4201B" w:rsidRPr="00C4201B">
        <w:t xml:space="preserve"> </w:t>
      </w:r>
      <w:r w:rsidRPr="00C4201B">
        <w:t>России</w:t>
      </w:r>
      <w:r w:rsidR="00C4201B" w:rsidRPr="00C4201B">
        <w:t>".</w:t>
      </w:r>
    </w:p>
    <w:p w:rsidR="00C4201B" w:rsidRDefault="00152E21" w:rsidP="00A30D74">
      <w:pPr>
        <w:pStyle w:val="af0"/>
      </w:pPr>
      <w:r w:rsidRPr="00C4201B">
        <w:t>15</w:t>
      </w:r>
      <w:r w:rsidR="00C4201B" w:rsidRPr="00C4201B">
        <w:t>. www.</w:t>
      </w:r>
      <w:r w:rsidRPr="00C4201B">
        <w:t>cbr</w:t>
      </w:r>
      <w:r w:rsidR="00C4201B" w:rsidRPr="00C4201B">
        <w:t>.ru</w:t>
      </w:r>
    </w:p>
    <w:p w:rsidR="008002A7" w:rsidRPr="008002A7" w:rsidRDefault="008002A7" w:rsidP="008002A7">
      <w:pPr>
        <w:pStyle w:val="af6"/>
      </w:pPr>
      <w:bookmarkStart w:id="38" w:name="_GoBack"/>
      <w:bookmarkEnd w:id="38"/>
    </w:p>
    <w:sectPr w:rsidR="008002A7" w:rsidRPr="008002A7" w:rsidSect="00C4201B">
      <w:pgSz w:w="11906" w:h="16838"/>
      <w:pgMar w:top="1134" w:right="851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AC" w:rsidRDefault="003E4CAC">
      <w:r>
        <w:separator/>
      </w:r>
    </w:p>
  </w:endnote>
  <w:endnote w:type="continuationSeparator" w:id="0">
    <w:p w:rsidR="003E4CAC" w:rsidRDefault="003E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B" w:rsidRDefault="00C4201B" w:rsidP="00F82101">
    <w:pPr>
      <w:pStyle w:val="ae"/>
      <w:framePr w:wrap="around" w:vAnchor="text" w:hAnchor="margin" w:xAlign="right" w:y="1"/>
      <w:rPr>
        <w:rStyle w:val="aa"/>
      </w:rPr>
    </w:pPr>
  </w:p>
  <w:p w:rsidR="00C4201B" w:rsidRDefault="00C4201B" w:rsidP="000F12C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B" w:rsidRDefault="00C4201B" w:rsidP="00C4201B">
    <w:pPr>
      <w:pStyle w:val="ae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AC" w:rsidRDefault="003E4CAC">
      <w:r>
        <w:separator/>
      </w:r>
    </w:p>
  </w:footnote>
  <w:footnote w:type="continuationSeparator" w:id="0">
    <w:p w:rsidR="003E4CAC" w:rsidRDefault="003E4CAC">
      <w:r>
        <w:continuationSeparator/>
      </w:r>
    </w:p>
  </w:footnote>
  <w:footnote w:id="1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Деньги. Кредит. Банки. Под редакцией экономических наук, профессора, академика РАЕН Е.Ф. Жукова 2 - е изд. Перераб. // Москва 2003г. с. 201</w:t>
      </w:r>
    </w:p>
  </w:footnote>
  <w:footnote w:id="2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Деньги. Кредит. Банки. Под редакцией экономических наук, профессора, академика РАЕН Е.Ф. Жукова 2 - е изд. Перераб. // Москва 2003г. с. 201</w:t>
      </w:r>
    </w:p>
  </w:footnote>
  <w:footnote w:id="3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Деньги. Кредит. Банки. Под редакцией экономических наук, профессора, академи</w:t>
      </w:r>
      <w:r w:rsidR="008002A7">
        <w:t>ка РАЕН Е.Ф. Жукова 2 - е изд. п</w:t>
      </w:r>
      <w:r w:rsidRPr="00C4201B">
        <w:t>ерераб. // Москва 2003г. с. 201</w:t>
      </w:r>
    </w:p>
  </w:footnote>
  <w:footnote w:id="4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Деньги. Кредит. Банки. Под редакцией экономических наук, профессора, академи</w:t>
      </w:r>
      <w:r w:rsidR="008002A7">
        <w:t>ка РАЕН Е.Ф. Жукова 2 - е изд. п</w:t>
      </w:r>
      <w:r w:rsidRPr="00C4201B">
        <w:t>ерераб. // Москва 2003г. с. 201</w:t>
      </w:r>
    </w:p>
  </w:footnote>
  <w:footnote w:id="5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</w:t>
      </w:r>
      <w:r w:rsidRPr="00C4201B">
        <w:rPr>
          <w:color w:val="000000"/>
        </w:rPr>
        <w:t>Финансы и кредит (259) - 2007г. 19 май //</w:t>
      </w:r>
      <w:r w:rsidRPr="00C4201B">
        <w:t xml:space="preserve"> </w:t>
      </w:r>
      <w:r w:rsidRPr="00C4201B">
        <w:rPr>
          <w:color w:val="000000"/>
        </w:rPr>
        <w:t>Кредитная система в структуре денежного хозяйства РФ // Т.Ш. Тиника // кандидат экономических наук</w:t>
      </w:r>
    </w:p>
  </w:footnote>
  <w:footnote w:id="6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Годовой отчет Центрального банка Российской Федерации - раздел II "Деятельность Банка России", пункт II. 1 "Денежно-кредитная политика"; раздел III "Годовая финансовая отчетность"; раздел IV. 1 "Перечень основных мероприятий по реализации единой государственной денежно-кредитной политики, проведенных Банком России".</w:t>
      </w:r>
    </w:p>
  </w:footnote>
  <w:footnote w:id="7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Годовой отчет Центрального банка Российской Федерации - раздел II "Деятельность Банка России", пункт II. 1 "Денежно-кредитная политика"; раздел III "Годовая финансовая отчетность"; раздел IV. 1 "Перечень основных мероприятий по реализации единой государственной денежно-кредитной политики, проведенных Банком России".</w:t>
      </w:r>
    </w:p>
  </w:footnote>
  <w:footnote w:id="8">
    <w:p w:rsidR="003E4CAC" w:rsidRDefault="00C4201B" w:rsidP="00C4201B">
      <w:pPr>
        <w:pStyle w:val="ab"/>
      </w:pPr>
      <w:r w:rsidRPr="00C4201B">
        <w:rPr>
          <w:rStyle w:val="ad"/>
          <w:sz w:val="20"/>
        </w:rPr>
        <w:footnoteRef/>
      </w:r>
      <w:r w:rsidRPr="00C4201B">
        <w:t xml:space="preserve"> Деньги. Кредит. Банки. Под редакцией экономических наук, профессора, академика РАЕН Е.Ф. Жукова 2 - е изд. </w:t>
      </w:r>
      <w:r w:rsidR="008002A7">
        <w:t>п</w:t>
      </w:r>
      <w:r w:rsidRPr="00C4201B">
        <w:t>ерераб. // Москва 2003г. с. 201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B" w:rsidRDefault="00C4201B" w:rsidP="00EF1299">
    <w:pPr>
      <w:framePr w:wrap="around" w:vAnchor="text" w:hAnchor="margin" w:xAlign="center" w:y="1"/>
      <w:rPr>
        <w:rStyle w:val="aa"/>
      </w:rPr>
    </w:pPr>
  </w:p>
  <w:p w:rsidR="00C4201B" w:rsidRDefault="00C420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B" w:rsidRDefault="00C4201B" w:rsidP="00C4201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CD0"/>
    <w:multiLevelType w:val="multilevel"/>
    <w:tmpl w:val="61F2D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458B5"/>
    <w:multiLevelType w:val="multilevel"/>
    <w:tmpl w:val="A49C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696D1A"/>
    <w:multiLevelType w:val="multilevel"/>
    <w:tmpl w:val="ACBE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1432FF"/>
    <w:multiLevelType w:val="multilevel"/>
    <w:tmpl w:val="38FEF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A23B6"/>
    <w:multiLevelType w:val="multilevel"/>
    <w:tmpl w:val="6A526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83B10"/>
    <w:multiLevelType w:val="multilevel"/>
    <w:tmpl w:val="13E49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053F8"/>
    <w:multiLevelType w:val="multilevel"/>
    <w:tmpl w:val="39247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B37A5"/>
    <w:multiLevelType w:val="multilevel"/>
    <w:tmpl w:val="F050D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EE577E"/>
    <w:multiLevelType w:val="multilevel"/>
    <w:tmpl w:val="9828A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31280"/>
    <w:multiLevelType w:val="multilevel"/>
    <w:tmpl w:val="B442F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9706A"/>
    <w:multiLevelType w:val="multilevel"/>
    <w:tmpl w:val="CB02B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C09F8"/>
    <w:multiLevelType w:val="multilevel"/>
    <w:tmpl w:val="4A82E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84BB1"/>
    <w:multiLevelType w:val="multilevel"/>
    <w:tmpl w:val="0380A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F0EE1"/>
    <w:multiLevelType w:val="multilevel"/>
    <w:tmpl w:val="0596C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B575C"/>
    <w:multiLevelType w:val="multilevel"/>
    <w:tmpl w:val="59F80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E13E8"/>
    <w:multiLevelType w:val="multilevel"/>
    <w:tmpl w:val="C360F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E71E7"/>
    <w:multiLevelType w:val="multilevel"/>
    <w:tmpl w:val="1636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641F9"/>
    <w:multiLevelType w:val="multilevel"/>
    <w:tmpl w:val="757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A190F"/>
    <w:multiLevelType w:val="multilevel"/>
    <w:tmpl w:val="EE443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C12A0"/>
    <w:multiLevelType w:val="multilevel"/>
    <w:tmpl w:val="8C3EC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B4D0A"/>
    <w:multiLevelType w:val="multilevel"/>
    <w:tmpl w:val="5B44D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F64F3"/>
    <w:multiLevelType w:val="multilevel"/>
    <w:tmpl w:val="142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5593E"/>
    <w:multiLevelType w:val="multilevel"/>
    <w:tmpl w:val="E7F2E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C11859"/>
    <w:multiLevelType w:val="multilevel"/>
    <w:tmpl w:val="9364C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744C8"/>
    <w:multiLevelType w:val="multilevel"/>
    <w:tmpl w:val="CF580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D79D4"/>
    <w:multiLevelType w:val="multilevel"/>
    <w:tmpl w:val="255E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CB1AA5"/>
    <w:multiLevelType w:val="multilevel"/>
    <w:tmpl w:val="D70C9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54981"/>
    <w:multiLevelType w:val="multilevel"/>
    <w:tmpl w:val="41C81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D26D5"/>
    <w:multiLevelType w:val="multilevel"/>
    <w:tmpl w:val="D9F64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B1443"/>
    <w:multiLevelType w:val="multilevel"/>
    <w:tmpl w:val="1D0E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1F46BC"/>
    <w:multiLevelType w:val="multilevel"/>
    <w:tmpl w:val="B6DE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4E5D20"/>
    <w:multiLevelType w:val="multilevel"/>
    <w:tmpl w:val="DC787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D7507"/>
    <w:multiLevelType w:val="multilevel"/>
    <w:tmpl w:val="BF3E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9"/>
  </w:num>
  <w:num w:numId="5">
    <w:abstractNumId w:val="5"/>
  </w:num>
  <w:num w:numId="6">
    <w:abstractNumId w:val="16"/>
  </w:num>
  <w:num w:numId="7">
    <w:abstractNumId w:val="20"/>
  </w:num>
  <w:num w:numId="8">
    <w:abstractNumId w:val="29"/>
  </w:num>
  <w:num w:numId="9">
    <w:abstractNumId w:val="31"/>
  </w:num>
  <w:num w:numId="10">
    <w:abstractNumId w:val="1"/>
  </w:num>
  <w:num w:numId="11">
    <w:abstractNumId w:val="14"/>
  </w:num>
  <w:num w:numId="12">
    <w:abstractNumId w:val="27"/>
  </w:num>
  <w:num w:numId="13">
    <w:abstractNumId w:val="4"/>
  </w:num>
  <w:num w:numId="14">
    <w:abstractNumId w:val="10"/>
  </w:num>
  <w:num w:numId="15">
    <w:abstractNumId w:val="33"/>
  </w:num>
  <w:num w:numId="16">
    <w:abstractNumId w:val="0"/>
  </w:num>
  <w:num w:numId="17">
    <w:abstractNumId w:val="2"/>
  </w:num>
  <w:num w:numId="18">
    <w:abstractNumId w:val="24"/>
  </w:num>
  <w:num w:numId="19">
    <w:abstractNumId w:val="28"/>
  </w:num>
  <w:num w:numId="20">
    <w:abstractNumId w:val="13"/>
  </w:num>
  <w:num w:numId="21">
    <w:abstractNumId w:val="21"/>
  </w:num>
  <w:num w:numId="22">
    <w:abstractNumId w:val="6"/>
  </w:num>
  <w:num w:numId="23">
    <w:abstractNumId w:val="32"/>
  </w:num>
  <w:num w:numId="24">
    <w:abstractNumId w:val="15"/>
  </w:num>
  <w:num w:numId="25">
    <w:abstractNumId w:val="12"/>
  </w:num>
  <w:num w:numId="26">
    <w:abstractNumId w:val="19"/>
  </w:num>
  <w:num w:numId="27">
    <w:abstractNumId w:val="17"/>
  </w:num>
  <w:num w:numId="28">
    <w:abstractNumId w:val="25"/>
  </w:num>
  <w:num w:numId="29">
    <w:abstractNumId w:val="7"/>
  </w:num>
  <w:num w:numId="30">
    <w:abstractNumId w:val="22"/>
  </w:num>
  <w:num w:numId="31">
    <w:abstractNumId w:val="30"/>
  </w:num>
  <w:num w:numId="32">
    <w:abstractNumId w:val="18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4D5"/>
    <w:rsid w:val="0004628D"/>
    <w:rsid w:val="00053BE1"/>
    <w:rsid w:val="0007744F"/>
    <w:rsid w:val="000E108E"/>
    <w:rsid w:val="000F12C9"/>
    <w:rsid w:val="00116594"/>
    <w:rsid w:val="00117401"/>
    <w:rsid w:val="00152E21"/>
    <w:rsid w:val="00211F2A"/>
    <w:rsid w:val="003802DB"/>
    <w:rsid w:val="003943E6"/>
    <w:rsid w:val="003958C8"/>
    <w:rsid w:val="003A699F"/>
    <w:rsid w:val="003E43C5"/>
    <w:rsid w:val="003E4CAC"/>
    <w:rsid w:val="00400EDB"/>
    <w:rsid w:val="004719EF"/>
    <w:rsid w:val="004B2753"/>
    <w:rsid w:val="005439BF"/>
    <w:rsid w:val="005832F8"/>
    <w:rsid w:val="005E0CD1"/>
    <w:rsid w:val="00615A9E"/>
    <w:rsid w:val="00751CAF"/>
    <w:rsid w:val="007674D5"/>
    <w:rsid w:val="008002A7"/>
    <w:rsid w:val="00840540"/>
    <w:rsid w:val="00885E30"/>
    <w:rsid w:val="008D42B5"/>
    <w:rsid w:val="00981308"/>
    <w:rsid w:val="009A1BD2"/>
    <w:rsid w:val="009E7C0B"/>
    <w:rsid w:val="00A22555"/>
    <w:rsid w:val="00A30D74"/>
    <w:rsid w:val="00BF2DAE"/>
    <w:rsid w:val="00C4201B"/>
    <w:rsid w:val="00CB5B23"/>
    <w:rsid w:val="00CC2C52"/>
    <w:rsid w:val="00CD32A6"/>
    <w:rsid w:val="00CE5B9E"/>
    <w:rsid w:val="00D85E57"/>
    <w:rsid w:val="00DF1835"/>
    <w:rsid w:val="00E73D1E"/>
    <w:rsid w:val="00EF1299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97F66F1-8C91-4A32-9437-641A75F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4201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4201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420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420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420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420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420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420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420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420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C4201B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C420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4201B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C4201B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C4201B"/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420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b">
    <w:name w:val="footnote text"/>
    <w:basedOn w:val="a0"/>
    <w:link w:val="ac"/>
    <w:autoRedefine/>
    <w:uiPriority w:val="99"/>
    <w:semiHidden/>
    <w:rsid w:val="00C4201B"/>
    <w:rPr>
      <w:color w:val="auto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C4201B"/>
    <w:rPr>
      <w:rFonts w:cs="Times New Roman"/>
      <w:lang w:val="ru-RU" w:eastAsia="ru-RU" w:bidi="ar-SA"/>
    </w:rPr>
  </w:style>
  <w:style w:type="character" w:styleId="ad">
    <w:name w:val="footnote reference"/>
    <w:uiPriority w:val="99"/>
    <w:semiHidden/>
    <w:rsid w:val="00C4201B"/>
    <w:rPr>
      <w:rFonts w:cs="Times New Roman"/>
      <w:color w:val="auto"/>
      <w:sz w:val="28"/>
      <w:szCs w:val="28"/>
      <w:vertAlign w:val="superscript"/>
    </w:rPr>
  </w:style>
  <w:style w:type="paragraph" w:styleId="ae">
    <w:name w:val="footer"/>
    <w:basedOn w:val="a0"/>
    <w:link w:val="af"/>
    <w:uiPriority w:val="99"/>
    <w:rsid w:val="000F12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paragraph" w:customStyle="1" w:styleId="a">
    <w:name w:val="лит"/>
    <w:autoRedefine/>
    <w:uiPriority w:val="99"/>
    <w:rsid w:val="00C4201B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C4201B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C4201B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C4201B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C4201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30D74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C4201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C4201B"/>
    <w:rPr>
      <w:color w:val="FFFFFF"/>
    </w:rPr>
  </w:style>
  <w:style w:type="paragraph" w:customStyle="1" w:styleId="af7">
    <w:name w:val="содержание"/>
    <w:uiPriority w:val="99"/>
    <w:rsid w:val="00C420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420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C4201B"/>
    <w:pPr>
      <w:jc w:val="center"/>
    </w:pPr>
  </w:style>
  <w:style w:type="paragraph" w:customStyle="1" w:styleId="af9">
    <w:name w:val="ТАБЛИЦА"/>
    <w:next w:val="a0"/>
    <w:autoRedefine/>
    <w:uiPriority w:val="99"/>
    <w:rsid w:val="00C4201B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C4201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C4201B"/>
    <w:pPr>
      <w:spacing w:line="360" w:lineRule="auto"/>
      <w:jc w:val="center"/>
    </w:pPr>
    <w:rPr>
      <w:noProof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A30D74"/>
    <w:pPr>
      <w:ind w:left="280"/>
    </w:pPr>
  </w:style>
  <w:style w:type="character" w:styleId="afd">
    <w:name w:val="Hyperlink"/>
    <w:uiPriority w:val="99"/>
    <w:rsid w:val="00A30D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26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CCCCCC"/>
                        <w:bottom w:val="none" w:sz="0" w:space="0" w:color="auto"/>
                        <w:right w:val="single" w:sz="6" w:space="10" w:color="CCCCCC"/>
                      </w:divBdr>
                      <w:divsChild>
                        <w:div w:id="810691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909090"/>
                            <w:right w:val="none" w:sz="0" w:space="0" w:color="auto"/>
                          </w:divBdr>
                          <w:divsChild>
                            <w:div w:id="810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225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810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12336</Words>
  <Characters>70317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-</Company>
  <LinksUpToDate>false</LinksUpToDate>
  <CharactersWithSpaces>82489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Наталья</dc:creator>
  <cp:keywords/>
  <dc:description/>
  <cp:lastModifiedBy>admin</cp:lastModifiedBy>
  <cp:revision>2</cp:revision>
  <dcterms:created xsi:type="dcterms:W3CDTF">2014-03-24T01:27:00Z</dcterms:created>
  <dcterms:modified xsi:type="dcterms:W3CDTF">2014-03-24T01:27:00Z</dcterms:modified>
</cp:coreProperties>
</file>