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12D2" w:rsidRDefault="005512D2">
      <w:pPr>
        <w:widowControl w:val="0"/>
        <w:spacing w:before="120"/>
        <w:jc w:val="center"/>
        <w:rPr>
          <w:b/>
          <w:bCs/>
          <w:color w:val="000000"/>
          <w:sz w:val="32"/>
          <w:szCs w:val="32"/>
        </w:rPr>
      </w:pPr>
      <w:r>
        <w:rPr>
          <w:b/>
          <w:bCs/>
          <w:color w:val="000000"/>
          <w:sz w:val="32"/>
          <w:szCs w:val="32"/>
        </w:rPr>
        <w:t>Культура Древнего Востока</w:t>
      </w:r>
    </w:p>
    <w:p w:rsidR="005512D2" w:rsidRDefault="005512D2">
      <w:pPr>
        <w:widowControl w:val="0"/>
        <w:spacing w:before="120"/>
        <w:jc w:val="center"/>
        <w:rPr>
          <w:b/>
          <w:bCs/>
          <w:color w:val="000000"/>
          <w:sz w:val="28"/>
          <w:szCs w:val="28"/>
        </w:rPr>
      </w:pPr>
      <w:r>
        <w:rPr>
          <w:b/>
          <w:bCs/>
          <w:color w:val="000000"/>
          <w:sz w:val="28"/>
          <w:szCs w:val="28"/>
        </w:rPr>
        <w:t>Контрольную работу по предмету «Культурология» выполнила студентка 2-го курса заочного отделения, группы «А-2»Петрасюк Оксана</w:t>
      </w:r>
    </w:p>
    <w:p w:rsidR="005512D2" w:rsidRDefault="005512D2">
      <w:pPr>
        <w:widowControl w:val="0"/>
        <w:spacing w:before="120"/>
        <w:jc w:val="center"/>
        <w:rPr>
          <w:b/>
          <w:bCs/>
          <w:color w:val="000000"/>
          <w:sz w:val="28"/>
          <w:szCs w:val="28"/>
        </w:rPr>
      </w:pPr>
      <w:r>
        <w:rPr>
          <w:b/>
          <w:bCs/>
          <w:color w:val="000000"/>
          <w:sz w:val="28"/>
          <w:szCs w:val="28"/>
        </w:rPr>
        <w:t>Донецкий  экономико-гуманитарный  институт</w:t>
      </w:r>
    </w:p>
    <w:p w:rsidR="005512D2" w:rsidRDefault="005512D2">
      <w:pPr>
        <w:widowControl w:val="0"/>
        <w:spacing w:before="120"/>
        <w:jc w:val="center"/>
        <w:rPr>
          <w:b/>
          <w:bCs/>
          <w:color w:val="000000"/>
          <w:sz w:val="28"/>
          <w:szCs w:val="28"/>
        </w:rPr>
      </w:pPr>
      <w:r>
        <w:rPr>
          <w:b/>
          <w:bCs/>
          <w:color w:val="000000"/>
          <w:sz w:val="28"/>
          <w:szCs w:val="28"/>
        </w:rPr>
        <w:t>Донецк – 2002</w:t>
      </w:r>
    </w:p>
    <w:p w:rsidR="005512D2" w:rsidRDefault="005512D2">
      <w:pPr>
        <w:widowControl w:val="0"/>
        <w:spacing w:before="120"/>
        <w:jc w:val="center"/>
        <w:rPr>
          <w:b/>
          <w:bCs/>
          <w:color w:val="000000"/>
          <w:sz w:val="28"/>
          <w:szCs w:val="28"/>
        </w:rPr>
      </w:pPr>
      <w:r>
        <w:rPr>
          <w:b/>
          <w:bCs/>
          <w:color w:val="000000"/>
          <w:sz w:val="28"/>
          <w:szCs w:val="28"/>
        </w:rPr>
        <w:t>Культура Передней Азии (Шумеро-Вавилонская культура)</w:t>
      </w:r>
    </w:p>
    <w:p w:rsidR="005512D2" w:rsidRDefault="005512D2">
      <w:pPr>
        <w:widowControl w:val="0"/>
        <w:spacing w:before="120"/>
        <w:jc w:val="center"/>
        <w:rPr>
          <w:b/>
          <w:bCs/>
          <w:color w:val="000000"/>
          <w:sz w:val="28"/>
          <w:szCs w:val="28"/>
        </w:rPr>
      </w:pPr>
      <w:r>
        <w:rPr>
          <w:b/>
          <w:bCs/>
          <w:color w:val="000000"/>
          <w:sz w:val="28"/>
          <w:szCs w:val="28"/>
        </w:rPr>
        <w:t>Шумеро-аккадская культура.</w:t>
      </w:r>
    </w:p>
    <w:p w:rsidR="005512D2" w:rsidRDefault="005512D2">
      <w:pPr>
        <w:widowControl w:val="0"/>
        <w:spacing w:before="120"/>
        <w:ind w:firstLine="567"/>
        <w:jc w:val="both"/>
        <w:rPr>
          <w:color w:val="000000"/>
        </w:rPr>
      </w:pPr>
      <w:r>
        <w:rPr>
          <w:color w:val="000000"/>
        </w:rPr>
        <w:t>В IV-III тысячелетии до н.э. на территории Двуречья – долине рек Тигр и Евфрат – возникла и утвердилась культура древних шумерийцев и аккадцев (жителей Месопотамии), которая стала одной из древнейших очагов человеческой цивилизации. Здесь стремительно (по историческим меркам) сменяли друг друга различные государственные образования: Шумер, Аккад, Вавилония, Ассирия, Иран.</w:t>
      </w:r>
    </w:p>
    <w:p w:rsidR="005512D2" w:rsidRDefault="005512D2">
      <w:pPr>
        <w:widowControl w:val="0"/>
        <w:spacing w:before="120"/>
        <w:ind w:firstLine="567"/>
        <w:jc w:val="both"/>
        <w:rPr>
          <w:color w:val="000000"/>
        </w:rPr>
      </w:pPr>
      <w:r>
        <w:rPr>
          <w:color w:val="000000"/>
        </w:rPr>
        <w:t xml:space="preserve">Древнейшая культура Двуречья – шумеро-аккадская. По мнению большинства современных востоковедов, шумеры – родоначальники всей вавилонской культуры. Как писал С.Н.Крамер, «история начинается в Шумере». </w:t>
      </w:r>
      <w:r>
        <w:rPr>
          <w:color w:val="000000"/>
        </w:rPr>
        <w:sym w:font="Symbol" w:char="F05B"/>
      </w:r>
      <w:r>
        <w:rPr>
          <w:color w:val="000000"/>
        </w:rPr>
        <w:t>6, с.105</w:t>
      </w:r>
      <w:r>
        <w:rPr>
          <w:color w:val="000000"/>
        </w:rPr>
        <w:sym w:font="Symbol" w:char="F05D"/>
      </w:r>
      <w:r>
        <w:rPr>
          <w:color w:val="000000"/>
        </w:rPr>
        <w:t xml:space="preserve"> </w:t>
      </w:r>
    </w:p>
    <w:p w:rsidR="005512D2" w:rsidRDefault="005512D2">
      <w:pPr>
        <w:widowControl w:val="0"/>
        <w:spacing w:before="120"/>
        <w:ind w:firstLine="567"/>
        <w:jc w:val="both"/>
        <w:rPr>
          <w:color w:val="000000"/>
        </w:rPr>
      </w:pPr>
      <w:r>
        <w:rPr>
          <w:color w:val="000000"/>
        </w:rPr>
        <w:t>Именно в Шумере на смену первобытной культуре пришла письменная культура городского типа. Древнейшая на земле письменность – это шумерская клинопись.</w:t>
      </w:r>
      <w:r>
        <w:rPr>
          <w:rStyle w:val="a5"/>
          <w:color w:val="000000"/>
        </w:rPr>
        <w:footnoteReference w:id="1"/>
      </w:r>
      <w:r>
        <w:rPr>
          <w:color w:val="000000"/>
        </w:rPr>
        <w:t xml:space="preserve"> Она очень декоративна и, как полагают исследователи, берет свое начало от рисунков. А старые предания говорят о том, что и до возникновения рисуночного письма здесь существовал еще более древний способ фиксации мыслей – завязывание узелков на веревке. </w:t>
      </w:r>
      <w:r>
        <w:rPr>
          <w:color w:val="000000"/>
        </w:rPr>
        <w:sym w:font="Symbol" w:char="F05B"/>
      </w:r>
      <w:r>
        <w:rPr>
          <w:color w:val="000000"/>
        </w:rPr>
        <w:t>3, с.28-29</w:t>
      </w:r>
      <w:r>
        <w:rPr>
          <w:color w:val="000000"/>
        </w:rPr>
        <w:sym w:font="Symbol" w:char="F05D"/>
      </w:r>
      <w:r>
        <w:rPr>
          <w:color w:val="000000"/>
        </w:rPr>
        <w:t xml:space="preserve"> Со временем рисуночное письмо совершенствовалось и видоизменялось: от полного достаточно подробного и тщательного изображения предметов шумеры постепенно переходят к его неполному или символическому изображению. Древнейшие в мире письменные памятники – шумерские клинописные таблички – относятся к середине IV тысячелети до н.э. </w:t>
      </w:r>
      <w:r>
        <w:rPr>
          <w:color w:val="000000"/>
        </w:rPr>
        <w:sym w:font="Symbol" w:char="F05B"/>
      </w:r>
      <w:r>
        <w:rPr>
          <w:color w:val="000000"/>
        </w:rPr>
        <w:t>3, с.29</w:t>
      </w:r>
      <w:r>
        <w:rPr>
          <w:color w:val="000000"/>
        </w:rPr>
        <w:sym w:font="Symbol" w:char="F05D"/>
      </w:r>
    </w:p>
    <w:p w:rsidR="005512D2" w:rsidRDefault="005512D2">
      <w:pPr>
        <w:widowControl w:val="0"/>
        <w:spacing w:before="120"/>
        <w:ind w:firstLine="567"/>
        <w:jc w:val="both"/>
        <w:rPr>
          <w:color w:val="000000"/>
        </w:rPr>
      </w:pPr>
      <w:r>
        <w:rPr>
          <w:color w:val="000000"/>
        </w:rPr>
        <w:t xml:space="preserve">Письменность в форме клинописи требовала многолетней подготовки, оставаясь специальным навыком узкой социальной группы – писцов. Она служила целям государственного и культурного характера. Документы государственного характера самым детальным образом регламентировали хозяйственную жизнь, правовое регулирование отношений между мужем и женой, родителями и детьми. </w:t>
      </w:r>
      <w:r>
        <w:rPr>
          <w:color w:val="000000"/>
        </w:rPr>
        <w:sym w:font="Symbol" w:char="F05B"/>
      </w:r>
      <w:r>
        <w:rPr>
          <w:color w:val="000000"/>
        </w:rPr>
        <w:t>6, с.105</w:t>
      </w:r>
      <w:r>
        <w:rPr>
          <w:color w:val="000000"/>
        </w:rPr>
        <w:sym w:font="Symbol" w:char="F05D"/>
      </w:r>
    </w:p>
    <w:p w:rsidR="005512D2" w:rsidRDefault="005512D2">
      <w:pPr>
        <w:widowControl w:val="0"/>
        <w:spacing w:before="120"/>
        <w:ind w:firstLine="567"/>
        <w:jc w:val="both"/>
        <w:rPr>
          <w:color w:val="000000"/>
        </w:rPr>
      </w:pPr>
      <w:r>
        <w:rPr>
          <w:color w:val="000000"/>
        </w:rPr>
        <w:t xml:space="preserve">Сохранилось много памятников шумерской литературы – они записаны на глиняных табличках, и почти все из них удалось прочесть. В основном это гимны богам, религиозные мифы и легенды, в частности, о возникновении цивилизации и земледелия, заслуги чего приписываются богам. </w:t>
      </w:r>
      <w:r>
        <w:rPr>
          <w:color w:val="000000"/>
        </w:rPr>
        <w:sym w:font="Symbol" w:char="F05B"/>
      </w:r>
      <w:r>
        <w:rPr>
          <w:color w:val="000000"/>
        </w:rPr>
        <w:t>3, с.29</w:t>
      </w:r>
      <w:r>
        <w:rPr>
          <w:color w:val="000000"/>
        </w:rPr>
        <w:sym w:font="Symbol" w:char="F05D"/>
      </w:r>
      <w:r>
        <w:rPr>
          <w:color w:val="000000"/>
        </w:rPr>
        <w:t xml:space="preserve">  Их сценарии сводились к следующему: боги создали этот мир и порядок, заплатив за это своей жизнью и кровью. </w:t>
      </w:r>
    </w:p>
    <w:p w:rsidR="005512D2" w:rsidRDefault="005512D2">
      <w:pPr>
        <w:widowControl w:val="0"/>
        <w:spacing w:before="120"/>
        <w:ind w:firstLine="567"/>
        <w:jc w:val="both"/>
        <w:rPr>
          <w:color w:val="000000"/>
        </w:rPr>
      </w:pPr>
      <w:r>
        <w:rPr>
          <w:color w:val="000000"/>
        </w:rPr>
        <w:t>Для иллюстрации, как пример, приведу содержание шумерского мифа об Атра-хасисе о происхождении людей. В нем описывается собрание богов, на котором было решено создать человека, чтобы избавить богов от печальной необходимости трудиться ради поддержания собственного существования.</w:t>
      </w:r>
    </w:p>
    <w:p w:rsidR="005512D2" w:rsidRDefault="005512D2">
      <w:pPr>
        <w:widowControl w:val="0"/>
        <w:spacing w:before="120"/>
        <w:ind w:firstLine="567"/>
        <w:jc w:val="both"/>
        <w:rPr>
          <w:color w:val="000000"/>
        </w:rPr>
      </w:pPr>
      <w:r>
        <w:rPr>
          <w:color w:val="000000"/>
        </w:rPr>
        <w:t>«Когда боги, (как) люди,</w:t>
      </w:r>
    </w:p>
    <w:p w:rsidR="005512D2" w:rsidRDefault="005512D2">
      <w:pPr>
        <w:widowControl w:val="0"/>
        <w:spacing w:before="120"/>
        <w:ind w:firstLine="567"/>
        <w:jc w:val="both"/>
        <w:rPr>
          <w:color w:val="000000"/>
        </w:rPr>
      </w:pPr>
      <w:r>
        <w:rPr>
          <w:color w:val="000000"/>
        </w:rPr>
        <w:t xml:space="preserve">Свершали труд, влачили бремя, - </w:t>
      </w:r>
    </w:p>
    <w:p w:rsidR="005512D2" w:rsidRDefault="005512D2">
      <w:pPr>
        <w:widowControl w:val="0"/>
        <w:spacing w:before="120"/>
        <w:ind w:firstLine="567"/>
        <w:jc w:val="both"/>
        <w:rPr>
          <w:color w:val="000000"/>
        </w:rPr>
      </w:pPr>
      <w:r>
        <w:rPr>
          <w:color w:val="000000"/>
        </w:rPr>
        <w:t>Бремя богов великим (было),</w:t>
      </w:r>
    </w:p>
    <w:p w:rsidR="005512D2" w:rsidRDefault="005512D2">
      <w:pPr>
        <w:widowControl w:val="0"/>
        <w:spacing w:before="120"/>
        <w:ind w:firstLine="567"/>
        <w:jc w:val="both"/>
        <w:rPr>
          <w:color w:val="000000"/>
        </w:rPr>
      </w:pPr>
      <w:r>
        <w:rPr>
          <w:color w:val="000000"/>
        </w:rPr>
        <w:t>Тяжек труд, многочисленны беды:</w:t>
      </w:r>
    </w:p>
    <w:p w:rsidR="005512D2" w:rsidRDefault="005512D2">
      <w:pPr>
        <w:widowControl w:val="0"/>
        <w:spacing w:before="120"/>
        <w:ind w:firstLine="567"/>
        <w:jc w:val="both"/>
        <w:rPr>
          <w:color w:val="000000"/>
        </w:rPr>
      </w:pPr>
      <w:r>
        <w:rPr>
          <w:color w:val="000000"/>
        </w:rPr>
        <w:t>Семь Аннунаков великих</w:t>
      </w:r>
    </w:p>
    <w:p w:rsidR="005512D2" w:rsidRDefault="005512D2">
      <w:pPr>
        <w:widowControl w:val="0"/>
        <w:spacing w:before="120"/>
        <w:ind w:firstLine="567"/>
        <w:jc w:val="both"/>
        <w:rPr>
          <w:color w:val="000000"/>
        </w:rPr>
      </w:pPr>
      <w:r>
        <w:rPr>
          <w:color w:val="000000"/>
        </w:rPr>
        <w:t>Труд свершать заставляли Игигов».</w:t>
      </w:r>
    </w:p>
    <w:p w:rsidR="005512D2" w:rsidRDefault="005512D2">
      <w:pPr>
        <w:widowControl w:val="0"/>
        <w:spacing w:before="120"/>
        <w:ind w:firstLine="567"/>
        <w:jc w:val="both"/>
        <w:rPr>
          <w:color w:val="000000"/>
        </w:rPr>
      </w:pPr>
      <w:r>
        <w:rPr>
          <w:color w:val="000000"/>
        </w:rPr>
        <w:t>Изнуренные тяжким трудом, боги-игиги взбунтовались, «в огонь орудия свои побросали» и явились толпой к воротам храма Энлиля – владыки земли. Встревоженный Энлиль призывает царя богов Ану, Энки, а также, по-видимому, Нинутру, Эннугу и богиню Нинту… В конце концов Нинту и Энки берутся создать человека, но для этого, говорит Энки, нужно убить одного из богов, чтобы очистить остальных и замешать на крови убитого глину.</w:t>
      </w:r>
    </w:p>
    <w:p w:rsidR="005512D2" w:rsidRDefault="005512D2">
      <w:pPr>
        <w:widowControl w:val="0"/>
        <w:spacing w:before="120"/>
        <w:ind w:firstLine="567"/>
        <w:jc w:val="both"/>
        <w:rPr>
          <w:color w:val="000000"/>
        </w:rPr>
      </w:pPr>
      <w:r>
        <w:rPr>
          <w:color w:val="000000"/>
        </w:rPr>
        <w:t>В собрание ответили: «Так да будет!»</w:t>
      </w:r>
    </w:p>
    <w:p w:rsidR="005512D2" w:rsidRDefault="005512D2">
      <w:pPr>
        <w:widowControl w:val="0"/>
        <w:spacing w:before="120"/>
        <w:ind w:firstLine="567"/>
        <w:jc w:val="both"/>
        <w:rPr>
          <w:color w:val="000000"/>
        </w:rPr>
      </w:pPr>
      <w:r>
        <w:rPr>
          <w:color w:val="000000"/>
        </w:rPr>
        <w:t>Ануннаки великие, вершащие судьбы.</w:t>
      </w:r>
    </w:p>
    <w:p w:rsidR="005512D2" w:rsidRDefault="005512D2">
      <w:pPr>
        <w:widowControl w:val="0"/>
        <w:spacing w:before="120"/>
        <w:ind w:firstLine="567"/>
        <w:jc w:val="both"/>
        <w:rPr>
          <w:color w:val="000000"/>
        </w:rPr>
      </w:pPr>
      <w:r>
        <w:rPr>
          <w:color w:val="000000"/>
        </w:rPr>
        <w:t>В день первый, седьмой и пятнадцатый</w:t>
      </w:r>
    </w:p>
    <w:p w:rsidR="005512D2" w:rsidRDefault="005512D2">
      <w:pPr>
        <w:widowControl w:val="0"/>
        <w:spacing w:before="120"/>
        <w:ind w:firstLine="567"/>
        <w:jc w:val="both"/>
        <w:rPr>
          <w:color w:val="000000"/>
        </w:rPr>
      </w:pPr>
      <w:r>
        <w:rPr>
          <w:color w:val="000000"/>
        </w:rPr>
        <w:t>Совершили омовение (Энки).</w:t>
      </w:r>
    </w:p>
    <w:p w:rsidR="005512D2" w:rsidRDefault="005512D2">
      <w:pPr>
        <w:widowControl w:val="0"/>
        <w:spacing w:before="120"/>
        <w:ind w:firstLine="567"/>
        <w:jc w:val="both"/>
        <w:rPr>
          <w:color w:val="000000"/>
        </w:rPr>
      </w:pPr>
      <w:r>
        <w:rPr>
          <w:color w:val="000000"/>
        </w:rPr>
        <w:t>(Бога) Ве-ила, имеющего разум,</w:t>
      </w:r>
    </w:p>
    <w:p w:rsidR="005512D2" w:rsidRDefault="005512D2">
      <w:pPr>
        <w:widowControl w:val="0"/>
        <w:spacing w:before="120"/>
        <w:ind w:firstLine="567"/>
        <w:jc w:val="both"/>
        <w:rPr>
          <w:color w:val="000000"/>
        </w:rPr>
      </w:pPr>
      <w:r>
        <w:rPr>
          <w:color w:val="000000"/>
        </w:rPr>
        <w:t>В собранье своем они убили»</w:t>
      </w:r>
    </w:p>
    <w:p w:rsidR="005512D2" w:rsidRDefault="005512D2">
      <w:pPr>
        <w:widowControl w:val="0"/>
        <w:spacing w:before="120"/>
        <w:ind w:firstLine="567"/>
        <w:jc w:val="both"/>
        <w:rPr>
          <w:color w:val="000000"/>
        </w:rPr>
      </w:pPr>
      <w:r>
        <w:rPr>
          <w:color w:val="000000"/>
        </w:rPr>
        <w:sym w:font="Symbol" w:char="F05B"/>
      </w:r>
      <w:r>
        <w:rPr>
          <w:color w:val="000000"/>
        </w:rPr>
        <w:t>4, с.117-118</w:t>
      </w:r>
      <w:r>
        <w:rPr>
          <w:color w:val="000000"/>
        </w:rPr>
        <w:sym w:font="Symbol" w:char="F05D"/>
      </w:r>
    </w:p>
    <w:p w:rsidR="005512D2" w:rsidRDefault="005512D2">
      <w:pPr>
        <w:widowControl w:val="0"/>
        <w:spacing w:before="120"/>
        <w:ind w:firstLine="567"/>
        <w:jc w:val="both"/>
        <w:rPr>
          <w:color w:val="000000"/>
        </w:rPr>
      </w:pPr>
      <w:r>
        <w:rPr>
          <w:color w:val="000000"/>
        </w:rPr>
        <w:t xml:space="preserve">В благодарность люди должны жертвовать богам и исполнять установленные ими законы. Но что конкретно означало для людей выполнение «договора», заключенного между богами и людьми при создании мира и самих людей? Обычно речь шла о соблюдении законов, а также отчислении весьма значительных налогов (главным образом в натуральной форме – зерно, пиво, оружие, рабочая сила), идущих на содержание царского двора, армии и храмов богов. Но воспринимались эти налоги как жертва, как способ, совершенно необходимый, чтобы поддержать мир и порядок, чтобы боги выполняли свое назначение, без которого нет ни мира, ни порядка, ни самой жизни людей. Если же по какой-либо причине миропорядок нарушался, то это воспринималось как гнев богов и грозило гибелью всего. Поэтому нарушенный порядок стремились восстановить любой ценой, чего бы это не стоило. Из этих усилий, как это ни странно, рождались элементы науки, права, астрономии, искусства. </w:t>
      </w:r>
      <w:r>
        <w:rPr>
          <w:color w:val="000000"/>
        </w:rPr>
        <w:sym w:font="Symbol" w:char="F05B"/>
      </w:r>
      <w:r>
        <w:rPr>
          <w:color w:val="000000"/>
        </w:rPr>
        <w:t>4, с.120</w:t>
      </w:r>
      <w:r>
        <w:rPr>
          <w:color w:val="000000"/>
        </w:rPr>
        <w:sym w:font="Symbol" w:char="F05D"/>
      </w:r>
    </w:p>
    <w:p w:rsidR="005512D2" w:rsidRDefault="005512D2">
      <w:pPr>
        <w:widowControl w:val="0"/>
        <w:spacing w:before="120"/>
        <w:ind w:firstLine="567"/>
        <w:jc w:val="both"/>
        <w:rPr>
          <w:color w:val="000000"/>
        </w:rPr>
      </w:pPr>
      <w:r>
        <w:rPr>
          <w:color w:val="000000"/>
        </w:rPr>
        <w:t xml:space="preserve">Культурные достижения шумеров велики и бесспорны: шумеры создали первые в человеческой истории  поэмы – о «Золотом веке»; написали первые элегии, составили первый в мире библиотечный каталог. Шумеры – авторы первых и древнейших в мире медицинских книг – сборников рецептов. Они разработали и записали первый календарь для двух сезонов (зимы и лета), делившийся на 12 месяцев по 29 или 30 дней каждый. Каждый новый месяц начинался вечером при исчезновении лунного серпа. Составили первые сведения о защитных насаждениях. Даже идею создания первого в истории людей рыбного заповедника впервые письменно зафиксировали тоже шумеры. Первая глиняная карта принадлежит также шумерам. Первые струнные музыкальные инструменты – лира и арфа – появились также у шумеров. </w:t>
      </w:r>
      <w:r>
        <w:rPr>
          <w:color w:val="000000"/>
        </w:rPr>
        <w:sym w:font="Symbol" w:char="F05B"/>
      </w:r>
      <w:r>
        <w:rPr>
          <w:color w:val="000000"/>
        </w:rPr>
        <w:t>3, с.28</w:t>
      </w:r>
      <w:r>
        <w:rPr>
          <w:color w:val="000000"/>
        </w:rPr>
        <w:sym w:font="Symbol" w:char="F05D"/>
      </w:r>
    </w:p>
    <w:p w:rsidR="005512D2" w:rsidRDefault="005512D2">
      <w:pPr>
        <w:widowControl w:val="0"/>
        <w:spacing w:before="120"/>
        <w:ind w:firstLine="567"/>
        <w:jc w:val="both"/>
        <w:rPr>
          <w:color w:val="000000"/>
        </w:rPr>
      </w:pPr>
      <w:r>
        <w:rPr>
          <w:color w:val="000000"/>
        </w:rPr>
        <w:t xml:space="preserve">Важнейший памятник шумерской литературы – цикл сказаний о Гильгамеше, царе города Урука, сыне смертного и богини Нинсун. Предания о герое Гильгамеше оказали очень сильное влияние на культуру соседних народов, которые приняли и адаптировали их к национальной жизни. Исключительно сильное воздействие на всемирную литературу оказали легенды о всемирном потопе. В них рассказывается, что потоп был устроен богами, которые замыслили погубить все живое на Земле. Только один человек смог избежать гибели – благочестивый Зиусудра, который по совету богов построил заранее корабль. </w:t>
      </w:r>
      <w:r>
        <w:rPr>
          <w:color w:val="000000"/>
        </w:rPr>
        <w:sym w:font="Symbol" w:char="F05B"/>
      </w:r>
      <w:r>
        <w:rPr>
          <w:color w:val="000000"/>
        </w:rPr>
        <w:t>3, с.29</w:t>
      </w:r>
      <w:r>
        <w:rPr>
          <w:color w:val="000000"/>
        </w:rPr>
        <w:sym w:font="Symbol" w:char="F05D"/>
      </w:r>
    </w:p>
    <w:p w:rsidR="005512D2" w:rsidRDefault="005512D2">
      <w:pPr>
        <w:widowControl w:val="0"/>
        <w:spacing w:before="120"/>
        <w:jc w:val="center"/>
        <w:rPr>
          <w:b/>
          <w:bCs/>
          <w:color w:val="000000"/>
          <w:sz w:val="28"/>
          <w:szCs w:val="28"/>
        </w:rPr>
      </w:pPr>
      <w:r>
        <w:rPr>
          <w:b/>
          <w:bCs/>
          <w:color w:val="000000"/>
          <w:sz w:val="28"/>
          <w:szCs w:val="28"/>
        </w:rPr>
        <w:t>Вавилонская культура.</w:t>
      </w:r>
    </w:p>
    <w:p w:rsidR="005512D2" w:rsidRDefault="005512D2">
      <w:pPr>
        <w:widowControl w:val="0"/>
        <w:spacing w:before="120"/>
        <w:ind w:firstLine="567"/>
        <w:jc w:val="both"/>
        <w:rPr>
          <w:color w:val="000000"/>
        </w:rPr>
      </w:pPr>
      <w:r>
        <w:rPr>
          <w:color w:val="000000"/>
        </w:rPr>
        <w:t xml:space="preserve">Наследнице шумеро-аккадской цивилизации была Вавилония. В середине II тысячелетия до н.э. при царе Хаммурапи (правил в 1792-1750гг. до н.э.) город Вавилон объединил под своим главенством все области Шумера и Аккада. </w:t>
      </w:r>
      <w:r>
        <w:rPr>
          <w:color w:val="000000"/>
        </w:rPr>
        <w:sym w:font="Symbol" w:char="F05B"/>
      </w:r>
      <w:r>
        <w:rPr>
          <w:color w:val="000000"/>
        </w:rPr>
        <w:t>3, с.30</w:t>
      </w:r>
      <w:r>
        <w:rPr>
          <w:color w:val="000000"/>
        </w:rPr>
        <w:sym w:font="Symbol" w:char="F05D"/>
      </w:r>
      <w:r>
        <w:rPr>
          <w:color w:val="000000"/>
        </w:rPr>
        <w:t xml:space="preserve"> При Хаммурапи появился знаменитый Свод законов, записанный на двухметровом каменном столбе. В этих законах отразились хозяйственная жизнь, быт, нравы и мировоззрение древних обитателей Двуречья. Мировоззрение их определялись необходимостью постоянной борьбы с окружающими племенами. Все основные интересы были сосредоточены на реальной действительности. Вавилонский жрец не обещал благ и радостей в царстве мертвых, но в случае послушания обещал их при жизни. В вавилонском искусстве почти нет изображений погребальных сцен. В целом, религия, искусство и идеология Древнего Вавилона были достаточно реалистичны. </w:t>
      </w:r>
      <w:r>
        <w:rPr>
          <w:color w:val="000000"/>
        </w:rPr>
        <w:sym w:font="Symbol" w:char="F05B"/>
      </w:r>
      <w:r>
        <w:rPr>
          <w:color w:val="000000"/>
        </w:rPr>
        <w:t>3, с.30</w:t>
      </w:r>
      <w:r>
        <w:rPr>
          <w:color w:val="000000"/>
        </w:rPr>
        <w:sym w:font="Symbol" w:char="F05D"/>
      </w:r>
    </w:p>
    <w:p w:rsidR="005512D2" w:rsidRDefault="005512D2">
      <w:pPr>
        <w:widowControl w:val="0"/>
        <w:spacing w:before="120"/>
        <w:ind w:firstLine="567"/>
        <w:jc w:val="both"/>
        <w:rPr>
          <w:color w:val="000000"/>
        </w:rPr>
      </w:pPr>
      <w:r>
        <w:rPr>
          <w:color w:val="000000"/>
        </w:rPr>
        <w:t>Огромную роль в верованиях древних обитателей Двуречья играл культ воды. Отношение к воде не было однозначным. Вода считалась источником доброй воли – это культ плодородия. Вода – это также мощная и недобрая стихия, причина разрушений и бед.</w:t>
      </w:r>
    </w:p>
    <w:p w:rsidR="005512D2" w:rsidRDefault="005512D2">
      <w:pPr>
        <w:widowControl w:val="0"/>
        <w:spacing w:before="120"/>
        <w:ind w:firstLine="567"/>
        <w:jc w:val="both"/>
        <w:rPr>
          <w:color w:val="000000"/>
        </w:rPr>
      </w:pPr>
      <w:r>
        <w:rPr>
          <w:color w:val="000000"/>
        </w:rPr>
        <w:t xml:space="preserve">Другим очень важным культом был культ небесных светил. В их неизвестности и чудесном движении по раз и навсегда заданному пути жители Вавилона видели проявление божественной воли. Внимание к звездам и планетам способствовало быстрому развитию математики и астрономии. Так, была создана шестидесятеричная система, которая и по сей день существует в исчислении времени – минутах, секундах. Вавилонские астрономы впервые в истории человечества высчитали законы обращения Солнца, Луны и повторяемость затмений. </w:t>
      </w:r>
      <w:r>
        <w:rPr>
          <w:color w:val="000000"/>
        </w:rPr>
        <w:sym w:font="Symbol" w:char="F05B"/>
      </w:r>
      <w:r>
        <w:rPr>
          <w:color w:val="000000"/>
        </w:rPr>
        <w:t>3, с.30</w:t>
      </w:r>
      <w:r>
        <w:rPr>
          <w:color w:val="000000"/>
        </w:rPr>
        <w:sym w:font="Symbol" w:char="F05D"/>
      </w:r>
      <w:r>
        <w:rPr>
          <w:color w:val="000000"/>
        </w:rPr>
        <w:t xml:space="preserve"> Однако все научные знания и исследования ученых Вавилонии были связаны с магией и гаданием; как научное знание, так и магические формулы и заклинания были привилегией мудрецов, звездочетов и жрецов.</w:t>
      </w:r>
    </w:p>
    <w:p w:rsidR="005512D2" w:rsidRDefault="005512D2">
      <w:pPr>
        <w:widowControl w:val="0"/>
        <w:spacing w:before="120"/>
        <w:ind w:firstLine="567"/>
        <w:jc w:val="both"/>
        <w:rPr>
          <w:color w:val="000000"/>
        </w:rPr>
      </w:pPr>
      <w:r>
        <w:rPr>
          <w:color w:val="000000"/>
        </w:rPr>
        <w:t xml:space="preserve">Согласно учению вавилонских жрецов, люди были созданы из глины, чтобы служить богам. Вавилонские боги были многочисленны. Самыми главными из них были: Шамаш – богиня Солнца, Син – бог Луны, Адад – бог непогоды, Иштар – богиня любви, Нергал – бог смерти, Ирра – бог войны, Вильги – бог огня. Боги изображались как покровители царя, что свидетельствует об оформлении идеологии обожествления сильной царской власти. В то же время богов очеловечивали: как и люди, они стремились к успеху, желали выгоды, устраивали свои дела, действовали по обстоятельствам. Они были неравнодушны к богатству, владели имуществом, могли обзаводиться семьями и потомством. Они должны были пить и есть, как и люди; как и людям, были свойственны различные слабости и недостатки: зависть, злость, непостоянство. Боги определяли судьбы людей. </w:t>
      </w:r>
      <w:r>
        <w:rPr>
          <w:color w:val="000000"/>
        </w:rPr>
        <w:sym w:font="Symbol" w:char="F05B"/>
      </w:r>
      <w:r>
        <w:rPr>
          <w:color w:val="000000"/>
        </w:rPr>
        <w:t>3, с.30-31</w:t>
      </w:r>
      <w:r>
        <w:rPr>
          <w:color w:val="000000"/>
        </w:rPr>
        <w:sym w:font="Symbol" w:char="F05D"/>
      </w:r>
      <w:r>
        <w:rPr>
          <w:color w:val="000000"/>
        </w:rPr>
        <w:t xml:space="preserve"> </w:t>
      </w:r>
    </w:p>
    <w:p w:rsidR="005512D2" w:rsidRDefault="005512D2">
      <w:pPr>
        <w:widowControl w:val="0"/>
        <w:spacing w:before="120"/>
        <w:ind w:firstLine="567"/>
        <w:jc w:val="both"/>
        <w:rPr>
          <w:color w:val="000000"/>
        </w:rPr>
      </w:pPr>
      <w:r>
        <w:rPr>
          <w:color w:val="000000"/>
        </w:rPr>
        <w:t xml:space="preserve">В Вавилоне каждый человек имел «личного бога» и «личную богиню», а также двух духов-хранителей. Иметь личного бога значит «быть удачливым, счастливым, процветать». Личный бог считал вавилонянин, принимает участие во всех делах человека, хранит его жизнь и благополучие, определяет судьбу. </w:t>
      </w:r>
      <w:r>
        <w:rPr>
          <w:color w:val="000000"/>
        </w:rPr>
        <w:sym w:font="Symbol" w:char="F05B"/>
      </w:r>
      <w:r>
        <w:rPr>
          <w:color w:val="000000"/>
        </w:rPr>
        <w:t>4, с.126</w:t>
      </w:r>
      <w:r>
        <w:rPr>
          <w:color w:val="000000"/>
        </w:rPr>
        <w:sym w:font="Symbol" w:char="F05D"/>
      </w:r>
    </w:p>
    <w:p w:rsidR="005512D2" w:rsidRDefault="005512D2">
      <w:pPr>
        <w:widowControl w:val="0"/>
        <w:spacing w:before="120"/>
        <w:ind w:firstLine="567"/>
        <w:jc w:val="both"/>
        <w:rPr>
          <w:color w:val="000000"/>
        </w:rPr>
      </w:pPr>
      <w:r>
        <w:rPr>
          <w:color w:val="000000"/>
        </w:rPr>
        <w:t>Мой бог, господин мой, создавший мне «имя»,</w:t>
      </w:r>
    </w:p>
    <w:p w:rsidR="005512D2" w:rsidRDefault="005512D2">
      <w:pPr>
        <w:widowControl w:val="0"/>
        <w:spacing w:before="120"/>
        <w:ind w:firstLine="567"/>
        <w:jc w:val="both"/>
        <w:rPr>
          <w:color w:val="000000"/>
        </w:rPr>
      </w:pPr>
      <w:r>
        <w:rPr>
          <w:color w:val="000000"/>
        </w:rPr>
        <w:t>Хранящий мне жизнь, дающий потомство…</w:t>
      </w:r>
    </w:p>
    <w:p w:rsidR="005512D2" w:rsidRDefault="005512D2">
      <w:pPr>
        <w:widowControl w:val="0"/>
        <w:spacing w:before="120"/>
        <w:ind w:firstLine="567"/>
        <w:jc w:val="both"/>
        <w:rPr>
          <w:color w:val="000000"/>
        </w:rPr>
      </w:pPr>
      <w:r>
        <w:rPr>
          <w:color w:val="000000"/>
        </w:rPr>
        <w:t>Суди же мне жизнь судьбою,</w:t>
      </w:r>
    </w:p>
    <w:p w:rsidR="005512D2" w:rsidRDefault="005512D2">
      <w:pPr>
        <w:widowControl w:val="0"/>
        <w:spacing w:before="120"/>
        <w:ind w:firstLine="567"/>
        <w:jc w:val="both"/>
        <w:rPr>
          <w:color w:val="000000"/>
        </w:rPr>
      </w:pPr>
      <w:r>
        <w:rPr>
          <w:color w:val="000000"/>
        </w:rPr>
        <w:t>Продли мне дни, жизнь даруй мне.</w:t>
      </w:r>
    </w:p>
    <w:p w:rsidR="005512D2" w:rsidRDefault="005512D2">
      <w:pPr>
        <w:widowControl w:val="0"/>
        <w:spacing w:before="120"/>
        <w:ind w:firstLine="567"/>
        <w:jc w:val="both"/>
        <w:rPr>
          <w:color w:val="000000"/>
        </w:rPr>
      </w:pPr>
      <w:r>
        <w:rPr>
          <w:color w:val="000000"/>
        </w:rPr>
        <w:sym w:font="Symbol" w:char="F05B"/>
      </w:r>
      <w:r>
        <w:rPr>
          <w:color w:val="000000"/>
        </w:rPr>
        <w:t>4, с.126</w:t>
      </w:r>
      <w:r>
        <w:rPr>
          <w:color w:val="000000"/>
        </w:rPr>
        <w:sym w:font="Symbol" w:char="F05D"/>
      </w:r>
    </w:p>
    <w:p w:rsidR="005512D2" w:rsidRDefault="005512D2">
      <w:pPr>
        <w:widowControl w:val="0"/>
        <w:spacing w:before="120"/>
        <w:ind w:firstLine="567"/>
        <w:jc w:val="both"/>
        <w:rPr>
          <w:color w:val="000000"/>
        </w:rPr>
      </w:pPr>
      <w:r>
        <w:rPr>
          <w:color w:val="000000"/>
        </w:rPr>
        <w:t xml:space="preserve">Из этого вавилонского текста видно, что личный бог дает потомство. И действительно, как пишет И.Клочков, участвуя во всех делах человека, личный бог, конечно же, не мог оставить его одного в ответственный момент зачатия потомства. «Из известного нам и месопотамских династиях видно, что у отца и сына были неизменно те же боги и богини. Из поколения в поколение бог переходит из тела отца в тело сына». </w:t>
      </w:r>
      <w:r>
        <w:rPr>
          <w:color w:val="000000"/>
        </w:rPr>
        <w:sym w:font="Symbol" w:char="F05B"/>
      </w:r>
      <w:r>
        <w:rPr>
          <w:color w:val="000000"/>
        </w:rPr>
        <w:t>4, с.127</w:t>
      </w:r>
      <w:r>
        <w:rPr>
          <w:color w:val="000000"/>
        </w:rPr>
        <w:sym w:font="Symbol" w:char="F05D"/>
      </w:r>
      <w:r>
        <w:rPr>
          <w:color w:val="000000"/>
        </w:rPr>
        <w:t xml:space="preserve"> Отношения с личными богами заходили иногда столь далеко, что люди обращались к ним не с молитвой, а с письменной просьбой. Вот одно старовавилонское письмо, адресованное личному богу:</w:t>
      </w:r>
    </w:p>
    <w:p w:rsidR="005512D2" w:rsidRDefault="005512D2">
      <w:pPr>
        <w:widowControl w:val="0"/>
        <w:spacing w:before="120"/>
        <w:ind w:firstLine="567"/>
        <w:jc w:val="both"/>
        <w:rPr>
          <w:color w:val="000000"/>
        </w:rPr>
      </w:pPr>
      <w:r>
        <w:rPr>
          <w:color w:val="000000"/>
        </w:rPr>
        <w:t xml:space="preserve">«Богу, отцу моему, скажи! Так говорит Апиль-Адад, раб твой: Что же ты мною пренебрегаешь? Кто тебе даст (другого) такого, как я? Напиши богу Мардуку, любящему тебя: прегрешения мои пусть он отпустит. Да увижу я твой лик, стопы твои облобызаю. И на семью мою, на больших и малых, взгляни. Ради них пожалей меня. Помощь твоя пусть меня достигнет». </w:t>
      </w:r>
      <w:r>
        <w:rPr>
          <w:color w:val="000000"/>
        </w:rPr>
        <w:sym w:font="Symbol" w:char="F05B"/>
      </w:r>
      <w:r>
        <w:rPr>
          <w:color w:val="000000"/>
        </w:rPr>
        <w:t>4, с.127</w:t>
      </w:r>
      <w:r>
        <w:rPr>
          <w:color w:val="000000"/>
        </w:rPr>
        <w:sym w:font="Symbol" w:char="F05D"/>
      </w:r>
    </w:p>
    <w:p w:rsidR="005512D2" w:rsidRDefault="005512D2">
      <w:pPr>
        <w:widowControl w:val="0"/>
        <w:spacing w:before="120"/>
        <w:ind w:firstLine="567"/>
        <w:jc w:val="both"/>
        <w:rPr>
          <w:color w:val="000000"/>
        </w:rPr>
      </w:pPr>
      <w:r>
        <w:rPr>
          <w:color w:val="000000"/>
        </w:rPr>
        <w:t xml:space="preserve">В этом письме человек просит личного бога замолвит за него слово перед верховным богом Мардуком. Помимо личного бога человек зависел от многих других общинных богов: космических (Мардук, Иштар), государственных (династических), богов города, богов квартала, богов, отвечающих за отдельные стороны человеческой жизни или даже за отдельные занятия. </w:t>
      </w:r>
      <w:r>
        <w:rPr>
          <w:color w:val="000000"/>
        </w:rPr>
        <w:sym w:font="Symbol" w:char="F05B"/>
      </w:r>
      <w:r>
        <w:rPr>
          <w:color w:val="000000"/>
        </w:rPr>
        <w:t>4, с.127</w:t>
      </w:r>
      <w:r>
        <w:rPr>
          <w:color w:val="000000"/>
        </w:rPr>
        <w:sym w:font="Symbol" w:char="F05D"/>
      </w:r>
    </w:p>
    <w:p w:rsidR="005512D2" w:rsidRDefault="005512D2">
      <w:pPr>
        <w:widowControl w:val="0"/>
        <w:spacing w:before="120"/>
        <w:ind w:firstLine="567"/>
        <w:jc w:val="both"/>
        <w:rPr>
          <w:color w:val="000000"/>
        </w:rPr>
      </w:pPr>
      <w:r>
        <w:rPr>
          <w:color w:val="000000"/>
        </w:rPr>
        <w:t>Волю богов могли знать только жрецы: они одни могли и умели вызывать и заклинать духов, беседовать с богами, определять будущее по движению небесных светил. Люди покорялись воле жрецов и царей, веря в предопределенность человеческой судьбы, в подвластность судьбы, в подвластность человека высшим силам, добрым и злым. Но покорность судьбе была далеко не абсолютной: она сочеталась с волей людей одержать победу в борьбе с враждебным окружением человека. Постоянное сознание опасности для человека в окружающем мире сочеталось с желанием полностью насладиться жизнью. Загадки и страхи, суеверия, мистика и колдовство сочетались с трезвой мыслью, точным расчетом и прагматизмом.</w:t>
      </w:r>
    </w:p>
    <w:p w:rsidR="005512D2" w:rsidRDefault="005512D2">
      <w:pPr>
        <w:widowControl w:val="0"/>
        <w:spacing w:before="120"/>
        <w:ind w:firstLine="567"/>
        <w:jc w:val="both"/>
        <w:rPr>
          <w:color w:val="000000"/>
        </w:rPr>
      </w:pPr>
      <w:r>
        <w:rPr>
          <w:color w:val="000000"/>
        </w:rPr>
        <w:t xml:space="preserve">Религиозные верования древних жителей Двуречья отразились в их монументальном искусстве. В городах строили храмы, посвященные богам; возле храма главного местного божества обычно находился зиккурат – высокая башня из кирпича, опоясанная выступающими террасами и создающая впечатление нескольких башен, которые уменьшались в объеме уступ за уступом. Таких уступов-террас могло быть от 4 до 7. Зиккураты были раскрашены, причем нижние уступы более темные, чем верхние; террасы были, как правило, озеленены. Верхняя башня зиккурата нередко была увенчана золотым куполом. В ней находилось святилище бога, его «жилище», где, как полагали шумеры, бог гостил по ночам. Внутри этой башни не было ничего, кроме ложа и золоченого стола. </w:t>
      </w:r>
      <w:r>
        <w:rPr>
          <w:color w:val="000000"/>
        </w:rPr>
        <w:sym w:font="Symbol" w:char="F05B"/>
      </w:r>
      <w:r>
        <w:rPr>
          <w:color w:val="000000"/>
        </w:rPr>
        <w:t>3, с.31</w:t>
      </w:r>
      <w:r>
        <w:rPr>
          <w:color w:val="000000"/>
        </w:rPr>
        <w:sym w:font="Symbol" w:char="F05D"/>
      </w:r>
    </w:p>
    <w:p w:rsidR="005512D2" w:rsidRDefault="005512D2">
      <w:pPr>
        <w:widowControl w:val="0"/>
        <w:spacing w:before="120"/>
        <w:ind w:firstLine="567"/>
        <w:jc w:val="both"/>
        <w:rPr>
          <w:color w:val="000000"/>
        </w:rPr>
      </w:pPr>
      <w:r>
        <w:rPr>
          <w:color w:val="000000"/>
        </w:rPr>
        <w:t xml:space="preserve">Архитектурных памятников вавилонского искусства дошло до нас не много. Это вполне объяснимо: территория Двуречья была бедна камнем, и основным строительным материалом был кирпич. Однако кирпич – материал недолговечный, и кирпичные постройки почти не сохранились. Тем не менее, и сохранившиеся постройки позволили искусствоведам высказать точку зрения, что именно вавилонские зодчие явились создателями тех архитектурных форм, которые легли в основу строительного искусства Древнего Рима, а затем и Средневековой Европы. Многие ученые считают, что прообразы европейской архитектуры нашей эры следует искать в долине Тигра и Евфрата. </w:t>
      </w:r>
      <w:r>
        <w:rPr>
          <w:color w:val="000000"/>
        </w:rPr>
        <w:sym w:font="Symbol" w:char="F05B"/>
      </w:r>
      <w:r>
        <w:rPr>
          <w:color w:val="000000"/>
        </w:rPr>
        <w:t>3, с.31</w:t>
      </w:r>
      <w:r>
        <w:rPr>
          <w:color w:val="000000"/>
        </w:rPr>
        <w:sym w:font="Symbol" w:char="F05D"/>
      </w:r>
      <w:r>
        <w:rPr>
          <w:color w:val="000000"/>
        </w:rPr>
        <w:t xml:space="preserve"> Основными элементами этой архитектуры были купола, арки, сводчатые потолки, ритм горизонтальных и вертикальных сечений определял в Вавилонии архитектурную композицию храма.</w:t>
      </w:r>
    </w:p>
    <w:p w:rsidR="005512D2" w:rsidRDefault="005512D2">
      <w:pPr>
        <w:widowControl w:val="0"/>
        <w:spacing w:before="120"/>
        <w:ind w:firstLine="567"/>
        <w:jc w:val="both"/>
        <w:rPr>
          <w:color w:val="000000"/>
        </w:rPr>
      </w:pPr>
      <w:r>
        <w:rPr>
          <w:color w:val="000000"/>
        </w:rPr>
        <w:t xml:space="preserve">Вавилон был огромным и шумным городом. Его окружала мощная и толстая стена, на которой могли свободно разъехаться две колесницы, запряженные четверкой лошадей. В городе имелось 24 больших проспекта, достопримечательностью был семиярусный зиккурат бога Этеменанки высотой 90м – Вавилонская башня – одно из семи чудес света. Озелененные террасы Вавилонской башни известны как висячие сады Семирамиды – ассирийской царицы, жившей в IX веке до н.э., - также одно из семи чудес света. </w:t>
      </w:r>
      <w:r>
        <w:rPr>
          <w:color w:val="000000"/>
        </w:rPr>
        <w:sym w:font="Symbol" w:char="F05B"/>
      </w:r>
      <w:r>
        <w:rPr>
          <w:color w:val="000000"/>
        </w:rPr>
        <w:t>3, с.32</w:t>
      </w:r>
      <w:r>
        <w:rPr>
          <w:color w:val="000000"/>
        </w:rPr>
        <w:sym w:font="Symbol" w:char="F05D"/>
      </w:r>
    </w:p>
    <w:p w:rsidR="005512D2" w:rsidRDefault="005512D2">
      <w:pPr>
        <w:widowControl w:val="0"/>
        <w:spacing w:before="120"/>
        <w:ind w:firstLine="567"/>
        <w:jc w:val="both"/>
        <w:rPr>
          <w:color w:val="000000"/>
        </w:rPr>
      </w:pPr>
      <w:r>
        <w:rPr>
          <w:color w:val="000000"/>
        </w:rPr>
        <w:t xml:space="preserve">Для вавилонского изобразительного искусства типичным было изображение зверей, - чаще всего льва и быка. Замечательные также мраморные статуэтки из Тель-Асмара изображающие группу мужских фигур. Каждая фигурка поставлена так, что зритель всегда встречал ее взгляд. Характерными особенностями этих статуэток были тонкая проработка деталей, большая реалистичность и живость изображения, несколько меньшая условность. </w:t>
      </w:r>
      <w:r>
        <w:rPr>
          <w:color w:val="000000"/>
        </w:rPr>
        <w:sym w:font="Symbol" w:char="F05B"/>
      </w:r>
      <w:r>
        <w:rPr>
          <w:color w:val="000000"/>
        </w:rPr>
        <w:t>3, с.32</w:t>
      </w:r>
      <w:r>
        <w:rPr>
          <w:color w:val="000000"/>
        </w:rPr>
        <w:sym w:font="Symbol" w:char="F05D"/>
      </w:r>
    </w:p>
    <w:p w:rsidR="005512D2" w:rsidRDefault="005512D2">
      <w:pPr>
        <w:widowControl w:val="0"/>
        <w:spacing w:before="120"/>
        <w:jc w:val="center"/>
        <w:rPr>
          <w:b/>
          <w:bCs/>
          <w:color w:val="000000"/>
          <w:sz w:val="28"/>
          <w:szCs w:val="28"/>
        </w:rPr>
      </w:pPr>
      <w:r>
        <w:rPr>
          <w:b/>
          <w:bCs/>
          <w:color w:val="000000"/>
          <w:sz w:val="28"/>
          <w:szCs w:val="28"/>
        </w:rPr>
        <w:t>Культура Ассирии.</w:t>
      </w:r>
    </w:p>
    <w:p w:rsidR="005512D2" w:rsidRDefault="005512D2">
      <w:pPr>
        <w:widowControl w:val="0"/>
        <w:spacing w:before="120"/>
        <w:ind w:firstLine="567"/>
        <w:jc w:val="both"/>
        <w:rPr>
          <w:color w:val="000000"/>
        </w:rPr>
      </w:pPr>
      <w:r>
        <w:rPr>
          <w:color w:val="000000"/>
        </w:rPr>
        <w:t>Культуру, религию и искусство Вавилонии заимствовали и развили ассирийцы.</w:t>
      </w:r>
    </w:p>
    <w:p w:rsidR="005512D2" w:rsidRDefault="005512D2">
      <w:pPr>
        <w:widowControl w:val="0"/>
        <w:spacing w:before="120"/>
        <w:ind w:firstLine="567"/>
        <w:jc w:val="both"/>
        <w:rPr>
          <w:color w:val="000000"/>
        </w:rPr>
      </w:pPr>
      <w:r>
        <w:rPr>
          <w:color w:val="000000"/>
        </w:rPr>
        <w:t xml:space="preserve">Ассирийское искусство I тысячелетия до н.э. исполнено пафосом силы, оно прославляло мощь и победы завоевателей. Для него характерны изображения грандиозных и высокомерных крылатых быков с надменными человеческими лицами и сверкающими глазами. Каждый бык имел пять копыт. Таковы, например, изображения из дворца Саргона II (VII век до н.э.). Но и другие </w:t>
      </w:r>
      <w:r>
        <w:rPr>
          <w:color w:val="000000"/>
        </w:rPr>
        <w:sym w:font="Symbol" w:char="F05B"/>
      </w:r>
      <w:r>
        <w:rPr>
          <w:color w:val="000000"/>
        </w:rPr>
        <w:t>3, с.33</w:t>
      </w:r>
      <w:r>
        <w:rPr>
          <w:color w:val="000000"/>
        </w:rPr>
        <w:sym w:font="Symbol" w:char="F05D"/>
      </w:r>
      <w:r>
        <w:rPr>
          <w:color w:val="000000"/>
        </w:rPr>
        <w:t xml:space="preserve"> знаменитые рельефы из ассирийских дворцов – это всегда прославление царя – могущественного, грозного и беспощадного. Такими были ассирийские владыки в жизни. Такой была и ассирийская действительность. Не случайно поэтому особенность ассирийского искусства – беспримерные для мирового искусства изображения царской жестокости: есть сцены сажания на кол, вырывания у пленных языка, сдирание кожи в присутствии царя. Все это было фактами обыденной жизни ассирийской державы, и эти сцены переданы без чувства жалости. Жестокость нравов ассирийского общества сочеталась, по-видимому, с его невысокой религиозностью. </w:t>
      </w:r>
      <w:r>
        <w:rPr>
          <w:color w:val="000000"/>
        </w:rPr>
        <w:sym w:font="Symbol" w:char="F05B"/>
      </w:r>
      <w:r>
        <w:rPr>
          <w:color w:val="000000"/>
        </w:rPr>
        <w:t>3, с.33</w:t>
      </w:r>
      <w:r>
        <w:rPr>
          <w:color w:val="000000"/>
        </w:rPr>
        <w:sym w:font="Symbol" w:char="F05D"/>
      </w:r>
    </w:p>
    <w:p w:rsidR="005512D2" w:rsidRDefault="005512D2">
      <w:pPr>
        <w:widowControl w:val="0"/>
        <w:spacing w:before="120"/>
        <w:ind w:firstLine="567"/>
        <w:jc w:val="both"/>
        <w:rPr>
          <w:color w:val="000000"/>
        </w:rPr>
      </w:pPr>
      <w:r>
        <w:rPr>
          <w:color w:val="000000"/>
        </w:rPr>
        <w:t>В городах Ассирии преобладали не культовые сооружения, а дворцы и светские постройки, так же, как в рельефах и росписях ассирийских дворцов – не культовые, а светские сюжеты. Характерными были многочисленные и великолепные изображения животных, в основном льва, верблюда, коня.</w:t>
      </w:r>
    </w:p>
    <w:p w:rsidR="005512D2" w:rsidRDefault="005512D2">
      <w:pPr>
        <w:widowControl w:val="0"/>
        <w:spacing w:before="120"/>
        <w:ind w:firstLine="567"/>
        <w:jc w:val="both"/>
        <w:rPr>
          <w:color w:val="000000"/>
        </w:rPr>
      </w:pPr>
      <w:r>
        <w:rPr>
          <w:color w:val="000000"/>
        </w:rPr>
        <w:t xml:space="preserve">Большое развитие в Ассирии получило инженерное искусство – был построен первый канал-водопровод и акведук длиной 3000 и шириной 15 ярдов. </w:t>
      </w:r>
      <w:r>
        <w:rPr>
          <w:color w:val="000000"/>
        </w:rPr>
        <w:sym w:font="Symbol" w:char="F05B"/>
      </w:r>
      <w:r>
        <w:rPr>
          <w:color w:val="000000"/>
        </w:rPr>
        <w:t>3, с.33</w:t>
      </w:r>
      <w:r>
        <w:rPr>
          <w:color w:val="000000"/>
        </w:rPr>
        <w:sym w:font="Symbol" w:char="F05D"/>
      </w:r>
    </w:p>
    <w:p w:rsidR="005512D2" w:rsidRDefault="005512D2">
      <w:pPr>
        <w:widowControl w:val="0"/>
        <w:spacing w:before="120"/>
        <w:jc w:val="center"/>
        <w:rPr>
          <w:b/>
          <w:bCs/>
          <w:color w:val="000000"/>
          <w:sz w:val="28"/>
          <w:szCs w:val="28"/>
        </w:rPr>
      </w:pPr>
      <w:r>
        <w:rPr>
          <w:b/>
          <w:bCs/>
          <w:color w:val="000000"/>
          <w:sz w:val="28"/>
          <w:szCs w:val="28"/>
        </w:rPr>
        <w:t>Культура Ирана.</w:t>
      </w:r>
    </w:p>
    <w:p w:rsidR="005512D2" w:rsidRDefault="005512D2">
      <w:pPr>
        <w:widowControl w:val="0"/>
        <w:spacing w:before="120"/>
        <w:ind w:firstLine="567"/>
        <w:jc w:val="both"/>
        <w:rPr>
          <w:color w:val="000000"/>
        </w:rPr>
      </w:pPr>
      <w:r>
        <w:rPr>
          <w:color w:val="000000"/>
        </w:rPr>
        <w:t xml:space="preserve">На смену Вавилонии и Ассирии пришла в </w:t>
      </w:r>
      <w:r>
        <w:rPr>
          <w:color w:val="000000"/>
          <w:lang w:val="en-US"/>
        </w:rPr>
        <w:t>VI</w:t>
      </w:r>
      <w:r>
        <w:rPr>
          <w:color w:val="000000"/>
        </w:rPr>
        <w:t xml:space="preserve"> веке до н.э. Иранская империя. искусство Ирана, как полагают исследователи, - еще более светское и придворное, чем искусство его предшественников, более спокойное: в нем почти нет той жестокости, которая была так свойственная искусству ассирийцев. Важнейшим элементом изобразительного искусства здесь остается изображение животных – это прежде всего крылатые быки, а также львы и грифоны. Распространены были рельефы с изображениями торжественных процессий воинов, данников, львов. </w:t>
      </w:r>
      <w:r>
        <w:rPr>
          <w:color w:val="000000"/>
        </w:rPr>
        <w:sym w:font="Symbol" w:char="F05B"/>
      </w:r>
      <w:r>
        <w:rPr>
          <w:color w:val="000000"/>
        </w:rPr>
        <w:t>3, с.33</w:t>
      </w:r>
      <w:r>
        <w:rPr>
          <w:color w:val="000000"/>
        </w:rPr>
        <w:sym w:font="Symbol" w:char="F05D"/>
      </w:r>
    </w:p>
    <w:p w:rsidR="005512D2" w:rsidRDefault="005512D2">
      <w:pPr>
        <w:widowControl w:val="0"/>
        <w:spacing w:before="120"/>
        <w:ind w:firstLine="567"/>
        <w:jc w:val="both"/>
        <w:rPr>
          <w:color w:val="000000"/>
        </w:rPr>
      </w:pPr>
      <w:r>
        <w:rPr>
          <w:color w:val="000000"/>
        </w:rPr>
        <w:t xml:space="preserve">В </w:t>
      </w:r>
      <w:r>
        <w:rPr>
          <w:color w:val="000000"/>
          <w:lang w:val="en-US"/>
        </w:rPr>
        <w:t>III</w:t>
      </w:r>
      <w:r>
        <w:rPr>
          <w:color w:val="000000"/>
        </w:rPr>
        <w:t xml:space="preserve"> веке н.э. правящей династией в Иране становятся Сасаниды. Они старались доказать, что ведут свое происхождение от богов, и с этой целью по их приказу создавались колоссальные рельефы, изображающие сцены их победных завоевательных войн. Стены дворцов были украшены фресками с портретами вельмож, придворных красавиц, музыкантов, богов. </w:t>
      </w:r>
      <w:r>
        <w:rPr>
          <w:color w:val="000000"/>
        </w:rPr>
        <w:sym w:font="Symbol" w:char="F05B"/>
      </w:r>
      <w:r>
        <w:rPr>
          <w:color w:val="000000"/>
        </w:rPr>
        <w:t>3, с.34</w:t>
      </w:r>
      <w:r>
        <w:rPr>
          <w:color w:val="000000"/>
        </w:rPr>
        <w:sym w:font="Symbol" w:char="F05D"/>
      </w:r>
    </w:p>
    <w:p w:rsidR="005512D2" w:rsidRDefault="005512D2">
      <w:pPr>
        <w:widowControl w:val="0"/>
        <w:spacing w:before="120"/>
        <w:ind w:firstLine="567"/>
        <w:jc w:val="both"/>
        <w:rPr>
          <w:color w:val="000000"/>
        </w:rPr>
      </w:pPr>
      <w:r>
        <w:rPr>
          <w:color w:val="000000"/>
        </w:rPr>
        <w:t>Государственной религией в Сасанидском Иране был зороастризм</w:t>
      </w:r>
      <w:r>
        <w:rPr>
          <w:rStyle w:val="a5"/>
          <w:color w:val="000000"/>
        </w:rPr>
        <w:footnoteReference w:id="2"/>
      </w:r>
      <w:r>
        <w:rPr>
          <w:color w:val="000000"/>
        </w:rPr>
        <w:t>. Это учение объясняло мир как арену борьбы двух противоположных начал – доброго, справедливого и ложного, злого. Главным божеством, олицетворяющим добро, был Ахурамазде, носителем злого начала был Ангхро Майнью. Согласно зороастризму, человек принимает этические решения, находясь между этими двумя силами. Важной частью зороастризма был культ огня (огненные алтари). Учение мыслителя изложено в 17 частях Авесты.</w:t>
      </w:r>
      <w:r>
        <w:rPr>
          <w:rStyle w:val="a5"/>
          <w:color w:val="000000"/>
        </w:rPr>
        <w:footnoteReference w:id="3"/>
      </w:r>
      <w:r>
        <w:rPr>
          <w:color w:val="000000"/>
        </w:rPr>
        <w:t xml:space="preserve">  Символом плодородия было мифическое существо Сенмурва, изображаемое в облике собаки-птицы, богиней любви и земли считалась красавица Анахиту. </w:t>
      </w:r>
      <w:r>
        <w:rPr>
          <w:color w:val="000000"/>
        </w:rPr>
        <w:sym w:font="Symbol" w:char="F05B"/>
      </w:r>
      <w:r>
        <w:rPr>
          <w:color w:val="000000"/>
        </w:rPr>
        <w:t>3, с.34</w:t>
      </w:r>
      <w:r>
        <w:rPr>
          <w:color w:val="000000"/>
        </w:rPr>
        <w:sym w:font="Symbol" w:char="F05D"/>
      </w:r>
    </w:p>
    <w:p w:rsidR="005512D2" w:rsidRDefault="005512D2">
      <w:pPr>
        <w:widowControl w:val="0"/>
        <w:spacing w:before="120"/>
        <w:ind w:firstLine="567"/>
        <w:jc w:val="both"/>
        <w:rPr>
          <w:color w:val="000000"/>
        </w:rPr>
      </w:pPr>
      <w:r>
        <w:rPr>
          <w:color w:val="000000"/>
        </w:rPr>
        <w:t xml:space="preserve">Смена господствующей религии относится к </w:t>
      </w:r>
      <w:r>
        <w:rPr>
          <w:color w:val="000000"/>
          <w:lang w:val="en-US"/>
        </w:rPr>
        <w:t>VII</w:t>
      </w:r>
      <w:r>
        <w:rPr>
          <w:color w:val="000000"/>
        </w:rPr>
        <w:t xml:space="preserve"> веку н.э., когда Иран был завоеван арабами, ради утверждения новой веры – ислама, разрушающими цветущие города. Распространение ислама вызвало появление новых типов зданий – мечетей, минаретов, мавзолеев и т.п. однако замечательное Сасанидское искусство оказало сильное влияние на арабскую мусульманскую культуру, а через арабов – на Испанию и другие страны Западной Европы. Следы Сасанидского искусства можно и сейчас найти на территории от Китая до Атлантики. </w:t>
      </w:r>
      <w:r>
        <w:rPr>
          <w:color w:val="000000"/>
        </w:rPr>
        <w:sym w:font="Symbol" w:char="F05B"/>
      </w:r>
      <w:r>
        <w:rPr>
          <w:color w:val="000000"/>
        </w:rPr>
        <w:t>3, с.34</w:t>
      </w:r>
      <w:r>
        <w:rPr>
          <w:color w:val="000000"/>
        </w:rPr>
        <w:sym w:font="Symbol" w:char="F05D"/>
      </w:r>
    </w:p>
    <w:p w:rsidR="005512D2" w:rsidRDefault="005512D2">
      <w:pPr>
        <w:widowControl w:val="0"/>
        <w:spacing w:before="120"/>
        <w:jc w:val="center"/>
        <w:rPr>
          <w:b/>
          <w:bCs/>
          <w:color w:val="000000"/>
          <w:sz w:val="28"/>
          <w:szCs w:val="28"/>
        </w:rPr>
      </w:pPr>
      <w:r>
        <w:rPr>
          <w:b/>
          <w:bCs/>
          <w:color w:val="000000"/>
          <w:sz w:val="28"/>
          <w:szCs w:val="28"/>
        </w:rPr>
        <w:t>Культура Древнего Египта</w:t>
      </w:r>
    </w:p>
    <w:p w:rsidR="005512D2" w:rsidRDefault="005512D2">
      <w:pPr>
        <w:widowControl w:val="0"/>
        <w:spacing w:before="120"/>
        <w:ind w:firstLine="567"/>
        <w:jc w:val="both"/>
        <w:rPr>
          <w:color w:val="000000"/>
        </w:rPr>
      </w:pPr>
      <w:r>
        <w:rPr>
          <w:color w:val="000000"/>
        </w:rPr>
        <w:t>Древний Египет – первое государство на Земле, первая могущественная великая держава, первая империя, претендовавшая на мировое господство. Это было сильное государство, в котором народ был полностью подчинен правящему классу. Основными принципами, на которых строилась верховная власть Египта, были ее незыблемость и непостижимость.</w:t>
      </w:r>
    </w:p>
    <w:p w:rsidR="005512D2" w:rsidRDefault="005512D2">
      <w:pPr>
        <w:widowControl w:val="0"/>
        <w:spacing w:before="120"/>
        <w:ind w:firstLine="567"/>
        <w:jc w:val="both"/>
        <w:rPr>
          <w:color w:val="000000"/>
        </w:rPr>
      </w:pPr>
      <w:r>
        <w:rPr>
          <w:color w:val="000000"/>
        </w:rPr>
        <w:t xml:space="preserve">Протест против смерти является важнейшей чертой культуры Древнего Египта. Египтяне считали «ненормальностью». Страстное желание бессмертия определило все мировоззрение египтян, пронизывало всю религиозную мысль Египта, сформировало древнеегипетскую культуру. </w:t>
      </w:r>
      <w:r>
        <w:rPr>
          <w:color w:val="000000"/>
        </w:rPr>
        <w:sym w:font="Symbol" w:char="F05B"/>
      </w:r>
      <w:r>
        <w:rPr>
          <w:color w:val="000000"/>
        </w:rPr>
        <w:t>3, с.22</w:t>
      </w:r>
      <w:r>
        <w:rPr>
          <w:color w:val="000000"/>
        </w:rPr>
        <w:sym w:font="Symbol" w:char="F05D"/>
      </w:r>
    </w:p>
    <w:p w:rsidR="005512D2" w:rsidRDefault="005512D2">
      <w:pPr>
        <w:widowControl w:val="0"/>
        <w:spacing w:before="120"/>
        <w:ind w:firstLine="567"/>
        <w:jc w:val="both"/>
        <w:rPr>
          <w:color w:val="000000"/>
        </w:rPr>
      </w:pPr>
      <w:r>
        <w:rPr>
          <w:color w:val="000000"/>
        </w:rPr>
        <w:t xml:space="preserve">Стремление к бессмертию явилось основой для возникновения заупокойного культа, который сыграл чрезвычайно большую роль в истории Древнего Египта – и не только религиозной и культурной, но и политической, экономической, военной. Именно на основе несогласия египтян с неизбежностью смерти родилось вероучение, согласно которому смерть не означала конец: прекрасная жизнь на земле могла быть продлена вечно, умершего могло ждать воскрешение. Для этого одной из бессмертных душ усопшего необходимо было вновь соединиться со своим телом. Поэтому живым надо было позаботиться, чтобы тело умершего было сохранено. Средством для этого было бальзамирование. Забота о сохранении тела умершего привела к возникновению искусства изготовления мумий. Для того чтобы продлить жизнь после смерти, важно также было позаботиться о строительстве специальной усыпальницы для тела. Египтяне полагали, что вечной, но хрупкой душе удобнее всего вернуться в свое прежнее и отныне тоже вечное тело внутри мощной и защищенной от света и посторонних взглядов усыпальнице – пирамиде. </w:t>
      </w:r>
      <w:r>
        <w:rPr>
          <w:color w:val="000000"/>
        </w:rPr>
        <w:sym w:font="Symbol" w:char="F05B"/>
      </w:r>
      <w:r>
        <w:rPr>
          <w:color w:val="000000"/>
        </w:rPr>
        <w:t>3, с.22</w:t>
      </w:r>
      <w:r>
        <w:rPr>
          <w:color w:val="000000"/>
        </w:rPr>
        <w:sym w:font="Symbol" w:char="F05D"/>
      </w:r>
    </w:p>
    <w:p w:rsidR="005512D2" w:rsidRDefault="005512D2">
      <w:pPr>
        <w:widowControl w:val="0"/>
        <w:spacing w:before="120"/>
        <w:ind w:firstLine="567"/>
        <w:jc w:val="both"/>
        <w:rPr>
          <w:color w:val="000000"/>
        </w:rPr>
      </w:pPr>
      <w:r>
        <w:rPr>
          <w:color w:val="000000"/>
        </w:rPr>
        <w:t xml:space="preserve">Пирамиды строились для фараонов и знати, хотя по вероучению египетских жрецов всякий человек, а не только фараон или вельможа, обладал вечной жизненной силой – ка, т.е. бессмертием, при условии, что будет полностью соблюден ритуал погребения. Однако тела бедняков не бальзамировались, т.к. это было слишком дорого. Их просто заворачивали в циновки и сваливали в рвы на окраине кладбищ. </w:t>
      </w:r>
      <w:r>
        <w:rPr>
          <w:color w:val="000000"/>
        </w:rPr>
        <w:sym w:font="Symbol" w:char="F05B"/>
      </w:r>
      <w:r>
        <w:rPr>
          <w:color w:val="000000"/>
        </w:rPr>
        <w:t>3, с.23</w:t>
      </w:r>
      <w:r>
        <w:rPr>
          <w:color w:val="000000"/>
        </w:rPr>
        <w:sym w:font="Symbol" w:char="F05D"/>
      </w:r>
    </w:p>
    <w:p w:rsidR="005512D2" w:rsidRDefault="005512D2">
      <w:pPr>
        <w:widowControl w:val="0"/>
        <w:spacing w:before="120"/>
        <w:ind w:firstLine="567"/>
        <w:jc w:val="both"/>
        <w:rPr>
          <w:color w:val="000000"/>
        </w:rPr>
      </w:pPr>
      <w:r>
        <w:rPr>
          <w:color w:val="000000"/>
        </w:rPr>
        <w:t xml:space="preserve">Пирамиды сооружали не рабы, а крестьяне в период наводнений и засухи, когда они были свободны от полевых работ. Работа на постройке пирамиды была религиозной обязательностью. В III-II тысячелетиях до н.э. и пирамиды, и храмы – постройки для богов – строились из камня. Строительство пирамид было разорительным для экономики государства, истощало казну, требовало колоссальных и многочисленных жертв со стороны народа. Поэтому позднее, во II тысячелетии до н.э пирамиды стали строить их кирпича, а не из камня – это было менее разорительно, а сами пирамиды становились меньше. К началу I тысячелетия до н.э. строительство пирамид было прекращено. Для усыпальниц фараонов стали отводить глубокие и тщательно скрытые от чужих глаз тайники. </w:t>
      </w:r>
      <w:r>
        <w:rPr>
          <w:color w:val="000000"/>
        </w:rPr>
        <w:sym w:font="Symbol" w:char="F05B"/>
      </w:r>
      <w:r>
        <w:rPr>
          <w:color w:val="000000"/>
        </w:rPr>
        <w:t>3, с.23</w:t>
      </w:r>
      <w:r>
        <w:rPr>
          <w:color w:val="000000"/>
        </w:rPr>
        <w:sym w:font="Symbol" w:char="F05D"/>
      </w:r>
      <w:r>
        <w:rPr>
          <w:color w:val="000000"/>
        </w:rPr>
        <w:t xml:space="preserve"> Это было связано с тем, что усыпальницы фараонов грабились на протяжении всего периода древнеегипетской истории, хотя древние египтяне боялись и боготворили своих фараонов.</w:t>
      </w:r>
    </w:p>
    <w:p w:rsidR="005512D2" w:rsidRDefault="005512D2">
      <w:pPr>
        <w:widowControl w:val="0"/>
        <w:spacing w:before="120"/>
        <w:ind w:firstLine="567"/>
        <w:jc w:val="both"/>
        <w:rPr>
          <w:color w:val="000000"/>
        </w:rPr>
      </w:pPr>
      <w:r>
        <w:rPr>
          <w:color w:val="000000"/>
        </w:rPr>
        <w:t xml:space="preserve">Древнейшие египетские пирамиды считались одним из семи чудес света. </w:t>
      </w:r>
    </w:p>
    <w:p w:rsidR="005512D2" w:rsidRDefault="005512D2">
      <w:pPr>
        <w:widowControl w:val="0"/>
        <w:spacing w:before="120"/>
        <w:ind w:firstLine="567"/>
        <w:jc w:val="both"/>
        <w:rPr>
          <w:color w:val="000000"/>
        </w:rPr>
      </w:pPr>
      <w:r>
        <w:rPr>
          <w:color w:val="000000"/>
        </w:rPr>
        <w:t xml:space="preserve">Самая ранняя из египетских пирамид – пирамида фараона Джосера, воздвигнутая около 5 тысяч лет назад, ступенчатая и возвышается , как лестница, к небу. Однако самая знаменитая и самая значительная по размерам – пирамида Хеопса. Известно, что строили ее более 20 лет сотни тысяч людей. Размеры ее таковы, что внутри может свободно поместиться любой европейский собор: высота 147м (сейчас 137м), площадь – около 55 000кв.м. Пирамида Хеопса сложена из гигантских известняковых камней, а каждая каменная глыба весит 2-3 тонны. Ученые подсчитали, что на строительство этой пирамиды пошло 2 300 000 таких камней. Удивительно и строительное искусство древних мастеров: камни пирамиды до сих пор так плотно пригнаны друг к другу, что между ними невозможно даже просунуть иглу. Снаружи пирамида Хеопса была облицована прекрасно отполированными известняковыми плитами. </w:t>
      </w:r>
      <w:r>
        <w:rPr>
          <w:color w:val="000000"/>
        </w:rPr>
        <w:sym w:font="Symbol" w:char="F05B"/>
      </w:r>
      <w:r>
        <w:rPr>
          <w:color w:val="000000"/>
        </w:rPr>
        <w:t>3, с.23</w:t>
      </w:r>
      <w:r>
        <w:rPr>
          <w:color w:val="000000"/>
        </w:rPr>
        <w:sym w:font="Symbol" w:char="F05D"/>
      </w:r>
    </w:p>
    <w:p w:rsidR="005512D2" w:rsidRDefault="005512D2">
      <w:pPr>
        <w:widowControl w:val="0"/>
        <w:spacing w:before="120"/>
        <w:jc w:val="center"/>
        <w:rPr>
          <w:b/>
          <w:bCs/>
          <w:color w:val="000000"/>
          <w:sz w:val="28"/>
          <w:szCs w:val="28"/>
        </w:rPr>
      </w:pPr>
      <w:r>
        <w:rPr>
          <w:b/>
          <w:bCs/>
          <w:color w:val="000000"/>
          <w:sz w:val="28"/>
          <w:szCs w:val="28"/>
        </w:rPr>
        <w:t xml:space="preserve">Религия. </w:t>
      </w:r>
    </w:p>
    <w:p w:rsidR="005512D2" w:rsidRDefault="005512D2">
      <w:pPr>
        <w:widowControl w:val="0"/>
        <w:spacing w:before="120"/>
        <w:ind w:firstLine="567"/>
        <w:jc w:val="both"/>
        <w:rPr>
          <w:color w:val="000000"/>
        </w:rPr>
      </w:pPr>
      <w:r>
        <w:rPr>
          <w:color w:val="000000"/>
        </w:rPr>
        <w:t xml:space="preserve">Египетская религия с ее идеей загробного преображения и вечной жизни открыла потаенные (сакральные) страницы культурной истории Древнего Египта. В системе заупокойных представлений все заметней становится этический элемент религиозной культуры египтян. Но он не развился в систему личностных ориентаций: идеалом осталось не будущее, и высшей ценностью не настоящее, а блаженное прошлое, когда сами боги правили людьми, было и идеалом, и высшей ценностью. В этой системе взглядов содержатся попытки связать воедино этические размышления о праведной жизни на земле и надежду на блаженную жизнь в потустороннем мире («Беседа разочарованного со своей душой»). Земная жизнь полна жестокости и неправды, о загробной никто из смертных ничего не знает. Сомнения, скепсис свидетельствуют о потребности в этической рефлексии, но гарантии существующего миропорядка находились не в этом мире, а принадлежали потусторонним силам, на которые можно было воздействовать лишь с помощью магических заклинаний. </w:t>
      </w:r>
      <w:r>
        <w:rPr>
          <w:color w:val="000000"/>
        </w:rPr>
        <w:sym w:font="Symbol" w:char="F05B"/>
      </w:r>
      <w:r>
        <w:rPr>
          <w:color w:val="000000"/>
        </w:rPr>
        <w:t>6, с.108-109</w:t>
      </w:r>
      <w:r>
        <w:rPr>
          <w:color w:val="000000"/>
        </w:rPr>
        <w:sym w:font="Symbol" w:char="F05D"/>
      </w:r>
      <w:r>
        <w:rPr>
          <w:color w:val="000000"/>
        </w:rPr>
        <w:t xml:space="preserve"> </w:t>
      </w:r>
    </w:p>
    <w:p w:rsidR="005512D2" w:rsidRDefault="005512D2">
      <w:pPr>
        <w:widowControl w:val="0"/>
        <w:spacing w:before="120"/>
        <w:ind w:firstLine="567"/>
        <w:jc w:val="both"/>
        <w:rPr>
          <w:color w:val="000000"/>
        </w:rPr>
      </w:pPr>
      <w:r>
        <w:rPr>
          <w:color w:val="000000"/>
        </w:rPr>
        <w:t xml:space="preserve">Обожествление фараонов занимало центральное место в религиозной культе Египта: египтяне считали, что фараон – это живое подобие Солнца (Ра) и после смерти плавает по небосводу на солнечной ладье днем и на лунной ладье ночью. </w:t>
      </w:r>
      <w:r>
        <w:rPr>
          <w:color w:val="000000"/>
        </w:rPr>
        <w:sym w:font="Symbol" w:char="F05B"/>
      </w:r>
      <w:r>
        <w:rPr>
          <w:color w:val="000000"/>
        </w:rPr>
        <w:t>3, с.23-24</w:t>
      </w:r>
      <w:r>
        <w:rPr>
          <w:color w:val="000000"/>
        </w:rPr>
        <w:sym w:font="Symbol" w:char="F05D"/>
      </w:r>
    </w:p>
    <w:p w:rsidR="005512D2" w:rsidRDefault="005512D2">
      <w:pPr>
        <w:widowControl w:val="0"/>
        <w:spacing w:before="120"/>
        <w:ind w:firstLine="567"/>
        <w:jc w:val="both"/>
        <w:rPr>
          <w:color w:val="000000"/>
        </w:rPr>
      </w:pPr>
      <w:r>
        <w:rPr>
          <w:color w:val="000000"/>
        </w:rPr>
        <w:t xml:space="preserve">Боги в изображении древних египтян – это существа с человеческим телом и головами животных. Их божественность здесь изображается через образы существ, населяющих священную природу. </w:t>
      </w:r>
      <w:r>
        <w:rPr>
          <w:color w:val="000000"/>
        </w:rPr>
        <w:sym w:font="Symbol" w:char="F05B"/>
      </w:r>
      <w:r>
        <w:rPr>
          <w:color w:val="000000"/>
        </w:rPr>
        <w:t>2, с.119</w:t>
      </w:r>
      <w:r>
        <w:rPr>
          <w:color w:val="000000"/>
        </w:rPr>
        <w:sym w:font="Symbol" w:char="F05D"/>
      </w:r>
      <w:r>
        <w:rPr>
          <w:color w:val="000000"/>
        </w:rPr>
        <w:t xml:space="preserve"> Богов в Древнем Египте было много, у каждого города их могло быть несколько. Главным был бог Солнца – Ра, царь и отец богов. Одним из важнейших богов был Осирис – бог смерти, олицетворяющий умирающую и воскресающую природу. Египтяне считали, что после смерти и воскрешения Осирис стал царем подземного царства. В царстве Осириса душа умершего должна была оправдаться перед Осирисом, чтобы обрести вечную и блаженную жизнь. </w:t>
      </w:r>
      <w:r>
        <w:rPr>
          <w:color w:val="000000"/>
        </w:rPr>
        <w:sym w:font="Symbol" w:char="F05B"/>
      </w:r>
      <w:r>
        <w:rPr>
          <w:color w:val="000000"/>
        </w:rPr>
        <w:t>6, с.107</w:t>
      </w:r>
      <w:r>
        <w:rPr>
          <w:color w:val="000000"/>
        </w:rPr>
        <w:sym w:font="Symbol" w:char="F05D"/>
      </w:r>
      <w:r>
        <w:rPr>
          <w:color w:val="000000"/>
        </w:rPr>
        <w:t xml:space="preserve"> Важнейшей богиней была Исида, жена и сестра Осириса, покровительница плодородия и материнства. Бог Луны был одновременно и богом письменности; богиней истины и порядка считалась Маат. Как воплощение божества почитались некоторые животные, растения, предметы. </w:t>
      </w:r>
      <w:r>
        <w:rPr>
          <w:color w:val="000000"/>
        </w:rPr>
        <w:sym w:font="Symbol" w:char="F05B"/>
      </w:r>
      <w:r>
        <w:rPr>
          <w:color w:val="000000"/>
        </w:rPr>
        <w:t>3, с. 24</w:t>
      </w:r>
      <w:r>
        <w:rPr>
          <w:color w:val="000000"/>
        </w:rPr>
        <w:sym w:font="Symbol" w:char="F05D"/>
      </w:r>
    </w:p>
    <w:p w:rsidR="005512D2" w:rsidRDefault="005512D2">
      <w:pPr>
        <w:widowControl w:val="0"/>
        <w:spacing w:before="120"/>
        <w:ind w:firstLine="567"/>
        <w:jc w:val="both"/>
        <w:rPr>
          <w:color w:val="000000"/>
        </w:rPr>
      </w:pPr>
      <w:r>
        <w:rPr>
          <w:color w:val="000000"/>
        </w:rPr>
        <w:t xml:space="preserve">Египетское многобожие не способствовало действительной централизации государства, усилию верховной власти и подчинения покоренных Египтом племен. Фараон Аменхотеп IV, который правил в 1419-ок.1400гг. до н.э., выступил как религиозный реформатор, пытаясь утвердить культ одного бога. Это была первая в истории человечества попытка установить единобожие. Он ввел новый государственный культ, объявив истинным божеством солнечный диск под именем бога Атона, трактуемый жрецами как «тело Ра». Столицей государства он сделал город Ахетанон (современное городище Эль-Амарна) и сам принял имя Эхнатон, что означало «угодный богу Атону».  Он пытался сломить могущество старого жречества и старой знати: культы всех богов были отменены, их храмы закрыты, а имущество конфисковано. Однако реформы Эхнатона вызвали сильное сопротивление мощного и многочисленного слоя жрецов и оказались недолговечными. Преемники фараона-реформатора вскоре были вынуждены пойти на примирение со жрецами. Культы старых богов были восстановлены, позиции местного жречества вновь усилились. </w:t>
      </w:r>
      <w:r>
        <w:rPr>
          <w:color w:val="000000"/>
        </w:rPr>
        <w:sym w:font="Symbol" w:char="F05B"/>
      </w:r>
      <w:r>
        <w:rPr>
          <w:color w:val="000000"/>
        </w:rPr>
        <w:t>3, с.24</w:t>
      </w:r>
      <w:r>
        <w:rPr>
          <w:color w:val="000000"/>
        </w:rPr>
        <w:sym w:font="Symbol" w:char="F05D"/>
      </w:r>
      <w:r>
        <w:rPr>
          <w:color w:val="000000"/>
        </w:rPr>
        <w:t xml:space="preserve"> </w:t>
      </w:r>
    </w:p>
    <w:p w:rsidR="005512D2" w:rsidRDefault="005512D2">
      <w:pPr>
        <w:widowControl w:val="0"/>
        <w:spacing w:before="120"/>
        <w:jc w:val="center"/>
        <w:rPr>
          <w:b/>
          <w:bCs/>
          <w:color w:val="000000"/>
          <w:sz w:val="28"/>
          <w:szCs w:val="28"/>
        </w:rPr>
      </w:pPr>
      <w:r>
        <w:rPr>
          <w:b/>
          <w:bCs/>
          <w:color w:val="000000"/>
          <w:sz w:val="28"/>
          <w:szCs w:val="28"/>
        </w:rPr>
        <w:t xml:space="preserve">Литература. </w:t>
      </w:r>
    </w:p>
    <w:p w:rsidR="005512D2" w:rsidRDefault="005512D2">
      <w:pPr>
        <w:widowControl w:val="0"/>
        <w:spacing w:before="120"/>
        <w:ind w:firstLine="567"/>
        <w:jc w:val="both"/>
        <w:rPr>
          <w:color w:val="000000"/>
        </w:rPr>
      </w:pPr>
      <w:r>
        <w:rPr>
          <w:color w:val="000000"/>
        </w:rPr>
        <w:t xml:space="preserve">Самые древние египетские тексты, дошедшие до нас, - это молитвы богам и хозяйственные записи. Самые ранние памятники художественной литературы, сохранившиеся до нашего времени, относятся ко II тысячелетия до н.э. Художественная литература представлена различными жанрами – это поучения царей и мудрецов своим сыновьям, множество сказок о чудесах и чародеях, повести. Одно из самых отвлеченных и абстрактных сочинений древнеегипетской литературы – «Беседа разочарованного со своей душой». Человек, разуверившись в смысле жизни начинает искать смерти. Душа, однако, пытается отговорить его от самоубийства, уверяет в тщетности надежд на загробную жизнь, советует сполна насладиться земным бытием </w:t>
      </w:r>
      <w:r>
        <w:rPr>
          <w:color w:val="000000"/>
        </w:rPr>
        <w:sym w:font="Symbol" w:char="F05B"/>
      </w:r>
      <w:r>
        <w:rPr>
          <w:color w:val="000000"/>
        </w:rPr>
        <w:t>3, с.24</w:t>
      </w:r>
      <w:r>
        <w:rPr>
          <w:color w:val="000000"/>
        </w:rPr>
        <w:sym w:font="Symbol" w:char="F05D"/>
      </w:r>
    </w:p>
    <w:p w:rsidR="005512D2" w:rsidRDefault="005512D2">
      <w:pPr>
        <w:widowControl w:val="0"/>
        <w:spacing w:before="120"/>
        <w:jc w:val="center"/>
        <w:rPr>
          <w:b/>
          <w:bCs/>
          <w:color w:val="000000"/>
          <w:sz w:val="28"/>
          <w:szCs w:val="28"/>
        </w:rPr>
      </w:pPr>
      <w:r>
        <w:rPr>
          <w:b/>
          <w:bCs/>
          <w:color w:val="000000"/>
          <w:sz w:val="28"/>
          <w:szCs w:val="28"/>
        </w:rPr>
        <w:t xml:space="preserve">Искусство. </w:t>
      </w:r>
    </w:p>
    <w:p w:rsidR="005512D2" w:rsidRDefault="005512D2">
      <w:pPr>
        <w:widowControl w:val="0"/>
        <w:spacing w:before="120"/>
        <w:ind w:firstLine="567"/>
        <w:jc w:val="both"/>
        <w:rPr>
          <w:color w:val="000000"/>
        </w:rPr>
      </w:pPr>
      <w:r>
        <w:rPr>
          <w:color w:val="000000"/>
        </w:rPr>
        <w:t xml:space="preserve">Изобразительное и монументальное искусство несет на себе печать египетской культуры в целом. Перед храмами и дворцами египтян воздвигались высокие тонкие обелиски, покрытые иероглифами – рисуночным символическим письмом, ставшим важнейшей частью культуры Древнего Египта. Перед заупокойными храмами воздвигали сфинксов: каменное изображение существа с телом льва и головой человека-фараона. Сфинкс олицетворял мудрость, загадочность и силу египетского правителя. Самый большой сфинкс, выполненный в первой половине III тысячелетия до н.э., до сих пор стережет пирамиду Хефрена. Сфинкс высечен из цельной скалы: его голова в 30 раз больше человеческой, а длина тела 57м.  Шедевром древнеегипетского изобразительного искусства периода II тысячелетия до н.э. искусствоведы считают выполненный на крышке ларца рельеф, изображающий фараона Тутанхамона с его юной женой в саду. Подтверждением высокой культуры Египта I тысячелетия до н.э. является всемирно известный скульптурный портрет жены Аменхотепа IV Нефертити – одно из самых прелестных женских изображений в истории человечества. </w:t>
      </w:r>
      <w:r>
        <w:rPr>
          <w:color w:val="000000"/>
        </w:rPr>
        <w:sym w:font="Symbol" w:char="F05B"/>
      </w:r>
      <w:r>
        <w:rPr>
          <w:color w:val="000000"/>
        </w:rPr>
        <w:t>3, с.25</w:t>
      </w:r>
      <w:r>
        <w:rPr>
          <w:color w:val="000000"/>
        </w:rPr>
        <w:sym w:font="Symbol" w:char="F05D"/>
      </w:r>
    </w:p>
    <w:p w:rsidR="005512D2" w:rsidRDefault="005512D2">
      <w:pPr>
        <w:widowControl w:val="0"/>
        <w:spacing w:before="120"/>
        <w:ind w:firstLine="567"/>
        <w:jc w:val="both"/>
        <w:rPr>
          <w:color w:val="000000"/>
        </w:rPr>
      </w:pPr>
      <w:r>
        <w:rPr>
          <w:color w:val="000000"/>
        </w:rPr>
        <w:t xml:space="preserve">Изобразительному искусству Древнего Египта всегда были присущи сугубо плоскостное изображение фигур, каноническая условность в передаче туловища и ног, геометрическая декоративность с симметричным распределением узора, строгая линейность композиции. Все фигуры статичны, невозмутимы, их позы условны, как условна и раскраска: тело мужчины традиционно изображалось красно-коричневым, тело женщины – желто-розовым, волосы у всех были черные, одежды – белые. </w:t>
      </w:r>
      <w:r>
        <w:rPr>
          <w:color w:val="000000"/>
        </w:rPr>
        <w:sym w:font="Symbol" w:char="F05B"/>
      </w:r>
      <w:r>
        <w:rPr>
          <w:color w:val="000000"/>
        </w:rPr>
        <w:t>3, с.25-26</w:t>
      </w:r>
      <w:r>
        <w:rPr>
          <w:color w:val="000000"/>
        </w:rPr>
        <w:sym w:font="Symbol" w:char="F05D"/>
      </w:r>
    </w:p>
    <w:p w:rsidR="005512D2" w:rsidRDefault="005512D2">
      <w:pPr>
        <w:widowControl w:val="0"/>
        <w:spacing w:before="120"/>
        <w:ind w:firstLine="567"/>
        <w:jc w:val="both"/>
        <w:rPr>
          <w:color w:val="000000"/>
        </w:rPr>
      </w:pPr>
      <w:r>
        <w:rPr>
          <w:color w:val="000000"/>
        </w:rPr>
        <w:t xml:space="preserve">Наука Древнего Египта добилась определенных успехов. Активно развивалась астрономия. Египетские астрономы высказали предположение, что созвездия находятся на небе и днем, но делаются невидимыми в свете солнца. Значительными, судя по судя по специализации врачей, были успехи медицины: различались врачи «утробные», глазные, зубные и прочие. Была установлена роль мозга в человеческом организме. Развивалась математика: в конце XXI – начале XIX веков до н.э. была вычислена поверхность шара. Изобретены древнейший в человеческой истории часы – водяные и маленькое нашейные солнечные часики. В начале III тысячелетия до н.э. в Древнем Египте был изобретен папирус для письма, который затем получил распространение и в других государствах Средиземноморья. </w:t>
      </w:r>
      <w:r>
        <w:rPr>
          <w:color w:val="000000"/>
        </w:rPr>
        <w:sym w:font="Symbol" w:char="F05B"/>
      </w:r>
      <w:r>
        <w:rPr>
          <w:color w:val="000000"/>
        </w:rPr>
        <w:t>3, с.26</w:t>
      </w:r>
      <w:r>
        <w:rPr>
          <w:color w:val="000000"/>
        </w:rPr>
        <w:sym w:font="Symbol" w:char="F05D"/>
      </w:r>
    </w:p>
    <w:p w:rsidR="005512D2" w:rsidRDefault="005512D2">
      <w:pPr>
        <w:widowControl w:val="0"/>
        <w:spacing w:before="120"/>
        <w:ind w:firstLine="567"/>
        <w:jc w:val="both"/>
        <w:rPr>
          <w:color w:val="000000"/>
        </w:rPr>
      </w:pPr>
      <w:r>
        <w:rPr>
          <w:color w:val="000000"/>
        </w:rPr>
        <w:t xml:space="preserve">Египет дает нам, пожалуй, самый яркий пример той стадии становления древней восточной культуры, где практические достижения и развитость прагматически ориентированной рациональности  сочетается с основополагающей ролью чувств и образов, доставшихся в наследство от первобытного мифа. Здесь мы видим «причудливое сочетание «первобытности» со сложным… мировосприятием, отличающим высокоразвитую цивилизацию». Человек здесь уже начинает чувствовать первые импульсы к установлению своей духовной сущности. </w:t>
      </w:r>
      <w:r>
        <w:rPr>
          <w:color w:val="000000"/>
        </w:rPr>
        <w:sym w:font="Symbol" w:char="F05B"/>
      </w:r>
      <w:r>
        <w:rPr>
          <w:color w:val="000000"/>
        </w:rPr>
        <w:t>2, с.120</w:t>
      </w:r>
      <w:r>
        <w:rPr>
          <w:color w:val="000000"/>
        </w:rPr>
        <w:sym w:font="Symbol" w:char="F05D"/>
      </w:r>
    </w:p>
    <w:p w:rsidR="005512D2" w:rsidRDefault="005512D2">
      <w:pPr>
        <w:widowControl w:val="0"/>
        <w:spacing w:before="120"/>
        <w:jc w:val="center"/>
        <w:rPr>
          <w:b/>
          <w:bCs/>
          <w:color w:val="000000"/>
          <w:sz w:val="28"/>
          <w:szCs w:val="28"/>
        </w:rPr>
      </w:pPr>
      <w:r>
        <w:rPr>
          <w:b/>
          <w:bCs/>
          <w:color w:val="000000"/>
          <w:sz w:val="28"/>
          <w:szCs w:val="28"/>
        </w:rPr>
        <w:t>Культура Древней Индии</w:t>
      </w:r>
    </w:p>
    <w:p w:rsidR="005512D2" w:rsidRDefault="005512D2">
      <w:pPr>
        <w:widowControl w:val="0"/>
        <w:spacing w:before="120"/>
        <w:ind w:firstLine="567"/>
        <w:jc w:val="both"/>
        <w:rPr>
          <w:color w:val="000000"/>
        </w:rPr>
      </w:pPr>
      <w:r>
        <w:rPr>
          <w:color w:val="000000"/>
        </w:rPr>
        <w:t>Индия – один из древнейших очагов человеческой цивилизации с высоким уровнем культуры. Индийская культура является одной из самых величественных и оригинальных культур, сформировавшихся на нашей планете. Достижения древних индийцев в самых различных областях – литературе, искусстве, науке, философии, вошли в золотой фонд мировой цивилизации и оказали немалое воздействие на дальнейшее развитие культуры не только в самой Индии, но и ряда других стран.</w:t>
      </w:r>
    </w:p>
    <w:p w:rsidR="005512D2" w:rsidRDefault="005512D2">
      <w:pPr>
        <w:widowControl w:val="0"/>
        <w:spacing w:before="120"/>
        <w:jc w:val="center"/>
        <w:rPr>
          <w:b/>
          <w:bCs/>
          <w:color w:val="000000"/>
          <w:sz w:val="28"/>
          <w:szCs w:val="28"/>
        </w:rPr>
      </w:pPr>
      <w:r>
        <w:rPr>
          <w:b/>
          <w:bCs/>
          <w:color w:val="000000"/>
          <w:sz w:val="28"/>
          <w:szCs w:val="28"/>
        </w:rPr>
        <w:t xml:space="preserve">Наука. </w:t>
      </w:r>
    </w:p>
    <w:p w:rsidR="005512D2" w:rsidRDefault="005512D2">
      <w:pPr>
        <w:widowControl w:val="0"/>
        <w:spacing w:before="120"/>
        <w:ind w:firstLine="567"/>
        <w:jc w:val="both"/>
        <w:rPr>
          <w:color w:val="000000"/>
        </w:rPr>
      </w:pPr>
      <w:r>
        <w:rPr>
          <w:color w:val="000000"/>
        </w:rPr>
        <w:t xml:space="preserve">В глубокой древности в Индии начинает складываться богатая и своеобразная наука. Со второй половины III тысячелетия до н.э. здесь известна письменность, насчитывающая около 400 пиктографов (рисунок, отображающий содержание чего-либо) и слоговых знаков. В древнейших источниках сохранились упоминания об агрикультуре (удобрения, севообороте, вредителях хлебов, орудия земледелия из железа и прочее), обработке металла (олова, меди, свинца, серебра, золота), медицине (анатомии, патологии, терапии, хирургии и т.д.), геометрии (соотношение сторон прямоугольника при построении жертвенников), шахматах. </w:t>
      </w:r>
      <w:r>
        <w:rPr>
          <w:color w:val="000000"/>
        </w:rPr>
        <w:sym w:font="Symbol" w:char="F05B"/>
      </w:r>
      <w:r>
        <w:rPr>
          <w:color w:val="000000"/>
        </w:rPr>
        <w:t>3, с.36</w:t>
      </w:r>
      <w:r>
        <w:rPr>
          <w:color w:val="000000"/>
        </w:rPr>
        <w:sym w:font="Symbol" w:char="F05D"/>
      </w:r>
    </w:p>
    <w:p w:rsidR="005512D2" w:rsidRDefault="005512D2">
      <w:pPr>
        <w:widowControl w:val="0"/>
        <w:spacing w:before="120"/>
        <w:ind w:firstLine="567"/>
        <w:jc w:val="both"/>
        <w:rPr>
          <w:color w:val="000000"/>
        </w:rPr>
      </w:pPr>
      <w:r>
        <w:rPr>
          <w:color w:val="000000"/>
        </w:rPr>
        <w:t xml:space="preserve">Подлинный подъем и расцвет индийская культура и наука достигли в IV-II вв. до н.э. – VIII в. н.э. В этот период индийскими учеными была создана десятичная система исчисления, современное начертание цифр (позже названных в несколько измененной форме арабскими). Были известны извлечения квадратного и кубического корней, исчисление числа π (3,1416…), арифметическая и геометрическая прогрессии, основы тригонометрии и алгебры. Астрономы довольно точно исчисляли движение небесных тел. Двенадцать месяцев (по 30 дней в каждом) года делились на шесть сезонов. Каждые пять лет добавлялся 13-й месяц. Известна была разница в длине дня и ночи в разных широтах земного шара. Древнеиндийские астрономы знали о шарообразности Земли, предполагали о ее вращении вокруг своей оси. Знания химии позволили изготавливать кислоты, краски, лекарства, духи, цемент, соли металлов, сложные препараты из ртути и т.д. </w:t>
      </w:r>
      <w:r>
        <w:rPr>
          <w:color w:val="000000"/>
        </w:rPr>
        <w:sym w:font="Symbol" w:char="F05B"/>
      </w:r>
      <w:r>
        <w:rPr>
          <w:color w:val="000000"/>
        </w:rPr>
        <w:t>3, с.36</w:t>
      </w:r>
      <w:r>
        <w:rPr>
          <w:color w:val="000000"/>
        </w:rPr>
        <w:sym w:font="Symbol" w:char="F05D"/>
      </w:r>
    </w:p>
    <w:p w:rsidR="005512D2" w:rsidRDefault="005512D2">
      <w:pPr>
        <w:widowControl w:val="0"/>
        <w:spacing w:before="120"/>
        <w:ind w:firstLine="567"/>
        <w:jc w:val="both"/>
        <w:rPr>
          <w:color w:val="000000"/>
        </w:rPr>
      </w:pPr>
      <w:r>
        <w:rPr>
          <w:color w:val="000000"/>
        </w:rPr>
        <w:t>Ученый брахман Панини (V-IV века до н.э.) осуществил обработку языка поздневедической литературы, названного санскритом и получившего широкое распространение в стране как важное средство общения между многочисленными племенами и народностями.</w:t>
      </w:r>
    </w:p>
    <w:p w:rsidR="005512D2" w:rsidRDefault="005512D2">
      <w:pPr>
        <w:widowControl w:val="0"/>
        <w:spacing w:before="120"/>
        <w:jc w:val="center"/>
        <w:rPr>
          <w:b/>
          <w:bCs/>
          <w:color w:val="000000"/>
          <w:sz w:val="28"/>
          <w:szCs w:val="28"/>
        </w:rPr>
      </w:pPr>
      <w:r>
        <w:rPr>
          <w:b/>
          <w:bCs/>
          <w:color w:val="000000"/>
          <w:sz w:val="28"/>
          <w:szCs w:val="28"/>
        </w:rPr>
        <w:t xml:space="preserve">Литература. </w:t>
      </w:r>
    </w:p>
    <w:p w:rsidR="005512D2" w:rsidRDefault="005512D2">
      <w:pPr>
        <w:widowControl w:val="0"/>
        <w:spacing w:before="120"/>
        <w:ind w:firstLine="567"/>
        <w:jc w:val="both"/>
        <w:rPr>
          <w:color w:val="000000"/>
        </w:rPr>
      </w:pPr>
      <w:r>
        <w:rPr>
          <w:color w:val="000000"/>
        </w:rPr>
        <w:t xml:space="preserve">С конца II - начала I тысячелетий до н.э. дошли до наших дней памятники древнеиндийской литературы – веды, созданные на древнеиндийском (ведийском) языке. Ведическая литература представлена сборниками гимнов и жертвенных формул. Вплотную к ведической литературе примыкают «Священные предания», включающие сутры – руководство по древним ритуалам, законодательству и правилам домашней жизни. </w:t>
      </w:r>
      <w:r>
        <w:rPr>
          <w:color w:val="000000"/>
        </w:rPr>
        <w:sym w:font="Symbol" w:char="F05B"/>
      </w:r>
      <w:r>
        <w:rPr>
          <w:color w:val="000000"/>
        </w:rPr>
        <w:t>3, с.36</w:t>
      </w:r>
      <w:r>
        <w:rPr>
          <w:color w:val="000000"/>
        </w:rPr>
        <w:sym w:font="Symbol" w:char="F05D"/>
      </w:r>
    </w:p>
    <w:p w:rsidR="005512D2" w:rsidRDefault="005512D2">
      <w:pPr>
        <w:widowControl w:val="0"/>
        <w:spacing w:before="120"/>
        <w:ind w:firstLine="567"/>
        <w:jc w:val="both"/>
        <w:rPr>
          <w:color w:val="000000"/>
        </w:rPr>
      </w:pPr>
      <w:r>
        <w:rPr>
          <w:color w:val="000000"/>
        </w:rPr>
        <w:t>Ценнейшим для изучения древнеиндийских общественно-экономических отношений, а также культуры и науки первой половины I тысячелетия до н.э. служит эпическая литература. Ее основными памятниками стали «Махабхарата» и «Рамаяна», записанные на санскрите в первых веках н.э., но в совей основе существовавшие уже в IV веке до н.э.</w:t>
      </w:r>
    </w:p>
    <w:p w:rsidR="005512D2" w:rsidRDefault="005512D2">
      <w:pPr>
        <w:widowControl w:val="0"/>
        <w:spacing w:before="120"/>
        <w:ind w:firstLine="567"/>
        <w:jc w:val="both"/>
        <w:rPr>
          <w:color w:val="000000"/>
        </w:rPr>
      </w:pPr>
      <w:r>
        <w:rPr>
          <w:color w:val="000000"/>
        </w:rPr>
        <w:t xml:space="preserve">Сюжетная основа «Махабхараты» («Великой войны потомков Бхараты»),состоящей из 107 тысяч двустиший, - борьба за власть внутри одного из самых могущественных царских родов Северной Индии, потомков мифического царя Бхараты. Древнее сказание о кровопролитной войне со временем обросло множеством дополнительных эпизодов, содержащих различные сказания и легенды, рассуждения на религиозно-философские и другие темы. «Махабхарата», по сути, стала не поэмой, а огромным сборником древнеиндийского эпоса.  Поэма «Рамаяна» отличается большой стройностью композиции и тщательной обработкой. Она включает в себя 24 тысячи дустишей, повествующих о победе царевича Рамы над царем демонов Раваной. Уже более двух тысяч лет обе эти поэмы чрезвычайно популярны. Их герои – Кришна («Махабхарата») и Рама («Рамаяна») – обожествлены и считаются воплощением Вишну – одного из важнейших божество современного индуизма. </w:t>
      </w:r>
      <w:r>
        <w:rPr>
          <w:color w:val="000000"/>
        </w:rPr>
        <w:sym w:font="Symbol" w:char="F05B"/>
      </w:r>
      <w:r>
        <w:rPr>
          <w:color w:val="000000"/>
        </w:rPr>
        <w:t>3, с.37</w:t>
      </w:r>
      <w:r>
        <w:rPr>
          <w:color w:val="000000"/>
        </w:rPr>
        <w:sym w:font="Symbol" w:char="F05D"/>
      </w:r>
    </w:p>
    <w:p w:rsidR="005512D2" w:rsidRDefault="005512D2">
      <w:pPr>
        <w:widowControl w:val="0"/>
        <w:spacing w:before="120"/>
        <w:ind w:firstLine="567"/>
        <w:jc w:val="both"/>
        <w:rPr>
          <w:color w:val="000000"/>
        </w:rPr>
      </w:pPr>
      <w:r>
        <w:rPr>
          <w:color w:val="000000"/>
        </w:rPr>
        <w:t>Образцы народной мудрости содержат многочисленные индийские народные сказки, басни, рассказы. В них простые люди обладают смелостью, честностью, находчивостью, а власть имущие зачастую показаны критически, с юмором.</w:t>
      </w:r>
    </w:p>
    <w:p w:rsidR="005512D2" w:rsidRDefault="005512D2">
      <w:pPr>
        <w:widowControl w:val="0"/>
        <w:spacing w:before="120"/>
        <w:ind w:firstLine="567"/>
        <w:jc w:val="both"/>
        <w:rPr>
          <w:color w:val="000000"/>
        </w:rPr>
      </w:pPr>
      <w:r>
        <w:rPr>
          <w:color w:val="000000"/>
        </w:rPr>
        <w:t xml:space="preserve">На основе народных и культовых образов в Древней Индии сложилась драматургия. Ее родоначальником стала танцевальная пантомима, сопровождаемая комментарием сказителя; позднее заговорили и актеры. Подлинным классиком древнеиндийской драматургии и лирической поэзии признан Калидаса (IV-V века). </w:t>
      </w:r>
      <w:r>
        <w:rPr>
          <w:color w:val="000000"/>
        </w:rPr>
        <w:sym w:font="Symbol" w:char="F05B"/>
      </w:r>
      <w:r>
        <w:rPr>
          <w:color w:val="000000"/>
        </w:rPr>
        <w:t>3, с.37</w:t>
      </w:r>
      <w:r>
        <w:rPr>
          <w:color w:val="000000"/>
        </w:rPr>
        <w:sym w:font="Symbol" w:char="F05D"/>
      </w:r>
      <w:r>
        <w:rPr>
          <w:color w:val="000000"/>
        </w:rPr>
        <w:t xml:space="preserve"> В его драмах, сюжеты которых заимствованы из эпоса, раскрыт внутренний мир героев. </w:t>
      </w:r>
    </w:p>
    <w:p w:rsidR="005512D2" w:rsidRDefault="005512D2">
      <w:pPr>
        <w:widowControl w:val="0"/>
        <w:spacing w:before="120"/>
        <w:ind w:firstLine="567"/>
        <w:jc w:val="both"/>
        <w:rPr>
          <w:color w:val="000000"/>
        </w:rPr>
      </w:pPr>
      <w:r>
        <w:rPr>
          <w:color w:val="000000"/>
        </w:rPr>
        <w:t>Заметна по объему и исторической значимости каноническая религиозная литература, жизнеописания Будды, религиозные трактаты. О высоком уровне древнеиндийской литературы свидетельствуют также труды по теоретическим вопросам поэзии и литературы вообще, по тщательно разработанным грамматикам санскритского языка и другое.</w:t>
      </w:r>
    </w:p>
    <w:p w:rsidR="005512D2" w:rsidRDefault="005512D2">
      <w:pPr>
        <w:widowControl w:val="0"/>
        <w:spacing w:before="120"/>
        <w:jc w:val="center"/>
        <w:rPr>
          <w:b/>
          <w:bCs/>
          <w:color w:val="000000"/>
          <w:sz w:val="28"/>
          <w:szCs w:val="28"/>
        </w:rPr>
      </w:pPr>
      <w:r>
        <w:rPr>
          <w:b/>
          <w:bCs/>
          <w:color w:val="000000"/>
          <w:sz w:val="28"/>
          <w:szCs w:val="28"/>
        </w:rPr>
        <w:t xml:space="preserve">Искусство и зодчество. </w:t>
      </w:r>
    </w:p>
    <w:p w:rsidR="005512D2" w:rsidRDefault="005512D2">
      <w:pPr>
        <w:widowControl w:val="0"/>
        <w:spacing w:before="120"/>
        <w:ind w:firstLine="567"/>
        <w:jc w:val="both"/>
        <w:rPr>
          <w:color w:val="000000"/>
        </w:rPr>
      </w:pPr>
      <w:r>
        <w:rPr>
          <w:color w:val="000000"/>
        </w:rPr>
        <w:t>Значительное значение в художественной культуре Древней Индии занимала музыка. Будучи неотъемлемой частью народного празднества, театр «сангит» выражал единство пения, инструментальной музыки, богатого мимикой и жестами танца.</w:t>
      </w:r>
    </w:p>
    <w:p w:rsidR="005512D2" w:rsidRDefault="005512D2">
      <w:pPr>
        <w:widowControl w:val="0"/>
        <w:spacing w:before="120"/>
        <w:ind w:firstLine="567"/>
        <w:jc w:val="both"/>
        <w:rPr>
          <w:color w:val="000000"/>
        </w:rPr>
      </w:pPr>
      <w:r>
        <w:rPr>
          <w:color w:val="000000"/>
        </w:rPr>
        <w:t>Совершенства достигло древнеиндийское изобразительное искусство (ваяние, художественные ремесла, фресковая живопись), а также зодчество. Ему присущи богатство и пластическая выразительность образов, смелость творческой  фантазии, сложность и многообразие композиций, мастерство передачи движений и чувств.</w:t>
      </w:r>
    </w:p>
    <w:p w:rsidR="005512D2" w:rsidRDefault="005512D2">
      <w:pPr>
        <w:widowControl w:val="0"/>
        <w:spacing w:before="120"/>
        <w:ind w:firstLine="567"/>
        <w:jc w:val="both"/>
        <w:rPr>
          <w:color w:val="000000"/>
        </w:rPr>
      </w:pPr>
      <w:r>
        <w:rPr>
          <w:color w:val="000000"/>
        </w:rPr>
        <w:t xml:space="preserve">Изобразительное искусство и архитектура Древней Индии обогатились городскими постройками из кирпича и скульптурой (изображением животных, людей, божеств), расписной керамикой, ювелирными изделиями. Монументальность форм сочеталась с роскошью отделки, фасады дворцов украшались балконами и арками. Статуи божеств и людей отличались неподвижностью поз, монументальностью и мощью тяжеловесных форм. Во многих древнеиндийских текстах описываются загородные парки с искусственными водоемами, фонтанами, а также ландшафтные парки. С распространением буддизма стали создавать культовые сооружения – ступы, которые служили для хранения реликвий самого Будды. Широкое распространение получила монументальная скульптура из камня. И сегодня эти статуи поражают монументальностью образа, законченностью и совершенством форм. </w:t>
      </w:r>
      <w:r>
        <w:rPr>
          <w:color w:val="000000"/>
        </w:rPr>
        <w:sym w:font="Symbol" w:char="F05B"/>
      </w:r>
      <w:r>
        <w:rPr>
          <w:color w:val="000000"/>
        </w:rPr>
        <w:t>3, с.38-39</w:t>
      </w:r>
      <w:r>
        <w:rPr>
          <w:color w:val="000000"/>
        </w:rPr>
        <w:sym w:font="Symbol" w:char="F05D"/>
      </w:r>
    </w:p>
    <w:p w:rsidR="005512D2" w:rsidRDefault="005512D2">
      <w:pPr>
        <w:widowControl w:val="0"/>
        <w:spacing w:before="120"/>
        <w:ind w:firstLine="567"/>
        <w:jc w:val="both"/>
        <w:rPr>
          <w:color w:val="000000"/>
        </w:rPr>
      </w:pPr>
      <w:r>
        <w:rPr>
          <w:color w:val="000000"/>
        </w:rPr>
        <w:t xml:space="preserve">Династия Гуптов (IV-Vвв. до н.э.) оставила искусству Индии небольшие, гармоничные, изящные по форме храмы. Изобилие скульптуры, резьбы и росписей свидетельствуют о богатсве и роскоши. Правдивая и меткая наблюдательность в бытовых сценах, изображениях животных, архитектуре сочеталась с большим декоративным мастерством, своеобразной ритмичностью, красочностью, свободой в построении многофигурных сцен, в основе которых лежали реалистические народные тенденции. </w:t>
      </w:r>
      <w:r>
        <w:rPr>
          <w:color w:val="000000"/>
        </w:rPr>
        <w:sym w:font="Symbol" w:char="F05B"/>
      </w:r>
      <w:r>
        <w:rPr>
          <w:color w:val="000000"/>
        </w:rPr>
        <w:t>3, с.39</w:t>
      </w:r>
      <w:r>
        <w:rPr>
          <w:color w:val="000000"/>
        </w:rPr>
        <w:sym w:font="Symbol" w:char="F05D"/>
      </w:r>
    </w:p>
    <w:p w:rsidR="005512D2" w:rsidRDefault="005512D2">
      <w:pPr>
        <w:widowControl w:val="0"/>
        <w:spacing w:before="120"/>
        <w:jc w:val="center"/>
        <w:rPr>
          <w:b/>
          <w:bCs/>
          <w:color w:val="000000"/>
          <w:sz w:val="28"/>
          <w:szCs w:val="28"/>
        </w:rPr>
      </w:pPr>
      <w:r>
        <w:rPr>
          <w:b/>
          <w:bCs/>
          <w:color w:val="000000"/>
          <w:sz w:val="28"/>
          <w:szCs w:val="28"/>
        </w:rPr>
        <w:t>Варно-кастовый строй.</w:t>
      </w:r>
    </w:p>
    <w:p w:rsidR="005512D2" w:rsidRDefault="005512D2">
      <w:pPr>
        <w:widowControl w:val="0"/>
        <w:spacing w:before="120"/>
        <w:ind w:firstLine="567"/>
        <w:jc w:val="both"/>
        <w:rPr>
          <w:color w:val="000000"/>
        </w:rPr>
      </w:pPr>
      <w:r>
        <w:rPr>
          <w:color w:val="000000"/>
        </w:rPr>
        <w:t>Жесткая дифференциация древнеиндийского общества, обусловленная социальным происхождением и характером деятельности, завершилась формирование замкнутых общественных групп:</w:t>
      </w:r>
    </w:p>
    <w:p w:rsidR="005512D2" w:rsidRDefault="005512D2">
      <w:pPr>
        <w:widowControl w:val="0"/>
        <w:spacing w:before="120"/>
        <w:ind w:firstLine="567"/>
        <w:jc w:val="both"/>
        <w:rPr>
          <w:color w:val="000000"/>
        </w:rPr>
      </w:pPr>
      <w:r>
        <w:rPr>
          <w:color w:val="000000"/>
        </w:rPr>
        <w:t>по сословиям – варны (их 4);</w:t>
      </w:r>
    </w:p>
    <w:p w:rsidR="005512D2" w:rsidRDefault="005512D2">
      <w:pPr>
        <w:widowControl w:val="0"/>
        <w:spacing w:before="120"/>
        <w:ind w:firstLine="567"/>
        <w:jc w:val="both"/>
        <w:rPr>
          <w:color w:val="000000"/>
        </w:rPr>
      </w:pPr>
      <w:r>
        <w:rPr>
          <w:color w:val="000000"/>
        </w:rPr>
        <w:t>по профессиональной деятельности – касты (3,5 тысячи).</w:t>
      </w:r>
    </w:p>
    <w:p w:rsidR="005512D2" w:rsidRDefault="005512D2">
      <w:pPr>
        <w:widowControl w:val="0"/>
        <w:spacing w:before="120"/>
        <w:ind w:firstLine="567"/>
        <w:jc w:val="both"/>
        <w:rPr>
          <w:color w:val="000000"/>
        </w:rPr>
      </w:pPr>
      <w:r>
        <w:rPr>
          <w:color w:val="000000"/>
        </w:rPr>
        <w:t xml:space="preserve">В литературе их обобщенно называют варно-кастовый строй. Варны, позднее их стали называть джати, делились на: </w:t>
      </w:r>
    </w:p>
    <w:p w:rsidR="005512D2" w:rsidRDefault="005512D2">
      <w:pPr>
        <w:widowControl w:val="0"/>
        <w:spacing w:before="120"/>
        <w:ind w:firstLine="567"/>
        <w:jc w:val="both"/>
        <w:rPr>
          <w:color w:val="000000"/>
        </w:rPr>
      </w:pPr>
      <w:r>
        <w:rPr>
          <w:color w:val="000000"/>
        </w:rPr>
        <w:t xml:space="preserve">брахманов – родоплеменная аристократия, представители знатных жреческих родов, осуществляющих контакты с божеством и управляющих государством; </w:t>
      </w:r>
    </w:p>
    <w:p w:rsidR="005512D2" w:rsidRDefault="005512D2">
      <w:pPr>
        <w:widowControl w:val="0"/>
        <w:spacing w:before="120"/>
        <w:ind w:firstLine="567"/>
        <w:jc w:val="both"/>
        <w:rPr>
          <w:color w:val="000000"/>
        </w:rPr>
      </w:pPr>
      <w:r>
        <w:rPr>
          <w:color w:val="000000"/>
        </w:rPr>
        <w:t>кшатрии – военная знать;</w:t>
      </w:r>
    </w:p>
    <w:p w:rsidR="005512D2" w:rsidRDefault="005512D2">
      <w:pPr>
        <w:widowControl w:val="0"/>
        <w:spacing w:before="120"/>
        <w:ind w:firstLine="567"/>
        <w:jc w:val="both"/>
        <w:rPr>
          <w:color w:val="000000"/>
        </w:rPr>
      </w:pPr>
      <w:r>
        <w:rPr>
          <w:color w:val="000000"/>
        </w:rPr>
        <w:t>вайшьи – часть трудового населения, занимающаяся хозяйственной деятельностью: земледелием, ремеслами, торговлей;</w:t>
      </w:r>
    </w:p>
    <w:p w:rsidR="005512D2" w:rsidRDefault="005512D2">
      <w:pPr>
        <w:widowControl w:val="0"/>
        <w:spacing w:before="120"/>
        <w:ind w:firstLine="567"/>
        <w:jc w:val="both"/>
        <w:rPr>
          <w:color w:val="000000"/>
        </w:rPr>
      </w:pPr>
      <w:r>
        <w:rPr>
          <w:color w:val="000000"/>
        </w:rPr>
        <w:t>шудры – слуги. Их долей было безропотно служить членам других каст. Они были бесправны и лишены собственности.</w:t>
      </w:r>
    </w:p>
    <w:p w:rsidR="005512D2" w:rsidRDefault="005512D2">
      <w:pPr>
        <w:widowControl w:val="0"/>
        <w:spacing w:before="120"/>
        <w:ind w:firstLine="567"/>
        <w:jc w:val="both"/>
        <w:rPr>
          <w:color w:val="000000"/>
        </w:rPr>
      </w:pPr>
      <w:r>
        <w:rPr>
          <w:color w:val="000000"/>
        </w:rPr>
        <w:t xml:space="preserve">Вне каст оказались бывшие рабы и представители презираемых обществом профессий, со временем составивших многочисленные касты «неприкасаемых». </w:t>
      </w:r>
      <w:r>
        <w:rPr>
          <w:color w:val="000000"/>
        </w:rPr>
        <w:sym w:font="Symbol" w:char="F05B"/>
      </w:r>
      <w:r>
        <w:rPr>
          <w:color w:val="000000"/>
        </w:rPr>
        <w:t>3, с.39-40</w:t>
      </w:r>
      <w:r>
        <w:rPr>
          <w:color w:val="000000"/>
        </w:rPr>
        <w:sym w:font="Symbol" w:char="F05D"/>
      </w:r>
    </w:p>
    <w:p w:rsidR="005512D2" w:rsidRDefault="005512D2">
      <w:pPr>
        <w:widowControl w:val="0"/>
        <w:spacing w:before="120"/>
        <w:ind w:firstLine="567"/>
        <w:jc w:val="both"/>
        <w:rPr>
          <w:color w:val="000000"/>
        </w:rPr>
      </w:pPr>
      <w:r>
        <w:rPr>
          <w:color w:val="000000"/>
        </w:rPr>
        <w:t xml:space="preserve">Обозначившиеся со временем границы между варнами возводили запрет на смешанные браки и переход их одной варны в другую. Это нашло отражение в законах образа жизни – дхармах. </w:t>
      </w:r>
      <w:r>
        <w:rPr>
          <w:color w:val="000000"/>
        </w:rPr>
        <w:sym w:font="Symbol" w:char="F05B"/>
      </w:r>
      <w:r>
        <w:rPr>
          <w:color w:val="000000"/>
        </w:rPr>
        <w:t>3, с.40</w:t>
      </w:r>
      <w:r>
        <w:rPr>
          <w:color w:val="000000"/>
        </w:rPr>
        <w:sym w:font="Symbol" w:char="F05D"/>
      </w:r>
    </w:p>
    <w:p w:rsidR="005512D2" w:rsidRDefault="005512D2">
      <w:pPr>
        <w:widowControl w:val="0"/>
        <w:spacing w:before="120"/>
        <w:ind w:firstLine="567"/>
        <w:jc w:val="both"/>
        <w:rPr>
          <w:color w:val="000000"/>
        </w:rPr>
      </w:pPr>
      <w:r>
        <w:rPr>
          <w:color w:val="000000"/>
        </w:rPr>
        <w:t>Установившийся кастовый строй, безусловно, придавая своеобразие индийской общественной жизни, в свою очередь, тормозили экономическое, политическое и культурное развитие страны, оставляя на тысячелетия многочисленные слои общества в нищете и невежестве.</w:t>
      </w:r>
    </w:p>
    <w:p w:rsidR="005512D2" w:rsidRDefault="005512D2">
      <w:pPr>
        <w:widowControl w:val="0"/>
        <w:spacing w:before="120"/>
        <w:jc w:val="center"/>
        <w:rPr>
          <w:b/>
          <w:bCs/>
          <w:color w:val="000000"/>
          <w:sz w:val="28"/>
          <w:szCs w:val="28"/>
        </w:rPr>
      </w:pPr>
      <w:r>
        <w:rPr>
          <w:b/>
          <w:bCs/>
          <w:color w:val="000000"/>
          <w:sz w:val="28"/>
          <w:szCs w:val="28"/>
        </w:rPr>
        <w:t>Философия и религия.</w:t>
      </w:r>
    </w:p>
    <w:p w:rsidR="005512D2" w:rsidRDefault="005512D2">
      <w:pPr>
        <w:widowControl w:val="0"/>
        <w:spacing w:before="120"/>
        <w:ind w:firstLine="567"/>
        <w:jc w:val="both"/>
        <w:rPr>
          <w:color w:val="000000"/>
        </w:rPr>
      </w:pPr>
      <w:r>
        <w:rPr>
          <w:color w:val="000000"/>
        </w:rPr>
        <w:t>Незыблемое деление общества на замкнутые социальные группы с разными правами и обязанностями, с различным положением в обществе нашло свое обоснование в религии Индии, прошедшей сложный и длительный путь своего поэтапного формирования.</w:t>
      </w:r>
    </w:p>
    <w:p w:rsidR="005512D2" w:rsidRDefault="005512D2">
      <w:pPr>
        <w:widowControl w:val="0"/>
        <w:spacing w:before="120"/>
        <w:ind w:firstLine="567"/>
        <w:jc w:val="both"/>
        <w:rPr>
          <w:color w:val="000000"/>
        </w:rPr>
      </w:pPr>
      <w:r>
        <w:rPr>
          <w:color w:val="000000"/>
        </w:rPr>
        <w:t xml:space="preserve">Период разложения первобытнообщинного строя определил зарождение верования людей в могущественность природы, обожествление ее сил и явлений. Своеобразным отражением ранней стадии индуизма стала ведическая религия. Главным принципом этой религии было обожествление природы как целого (сообщество богов-небожителей) и отдельных явлений природной и социальной жизни: Индра – бог грозы, могущественный воин; Варуна – бог мирового порядка и справедливости; Агни – бог огня и домашнего очага; Сома – бог священного напитка. Всего к высшим ведическим божествам принято относить 33 бога. За богами не закреплялись атрибутивно определенные функции. Этой открытостью, незавершенностью ведийской мифологии В.Н. Топоров объясняет ее дальнейшее развитие «в направлении создания больших спекулятивных, теологических и натурфилософских концепций». </w:t>
      </w:r>
      <w:r>
        <w:rPr>
          <w:color w:val="000000"/>
        </w:rPr>
        <w:sym w:font="Symbol" w:char="F05B"/>
      </w:r>
      <w:r>
        <w:rPr>
          <w:color w:val="000000"/>
        </w:rPr>
        <w:t>6, с.109-110</w:t>
      </w:r>
      <w:r>
        <w:rPr>
          <w:color w:val="000000"/>
        </w:rPr>
        <w:sym w:font="Symbol" w:char="F05D"/>
      </w:r>
      <w:r>
        <w:rPr>
          <w:color w:val="000000"/>
        </w:rPr>
        <w:t xml:space="preserve"> Здесь ставятся вопросы о едином и творении мира, о назначении человека, то есть выдвигаются и обсуждаются вопросы космологии (устройства мира), теологии (учения о боге), сотериологии (учения о спасении). В данном контексте принципиальным выступает то обстоятельство, что, переходя от единства мира к его многообразию, усматривается единый закон развертывания этого многообразия (одновременно космический, социальный и моральный). Важность этого закона состоит в том, что он, с одной стороны, открывает путь к микрокосмосу – где господствует закон воздаяния за доброе и злое – карма, с другой – включает социо-природный порядок в порядок космический. Идея кармы, как идея вечного круговорота жизни, перерождения души (сансары) направляли размышление о жизненном пути в русло самосовершенствования: твое перерождение определяется суммой хорошего и плохого в жизни предыдущей. </w:t>
      </w:r>
      <w:r>
        <w:rPr>
          <w:color w:val="000000"/>
        </w:rPr>
        <w:sym w:font="Symbol" w:char="F05B"/>
      </w:r>
      <w:r>
        <w:rPr>
          <w:color w:val="000000"/>
        </w:rPr>
        <w:t>6, с.110</w:t>
      </w:r>
      <w:r>
        <w:rPr>
          <w:color w:val="000000"/>
        </w:rPr>
        <w:sym w:font="Symbol" w:char="F05D"/>
      </w:r>
      <w:r>
        <w:rPr>
          <w:color w:val="000000"/>
        </w:rPr>
        <w:t xml:space="preserve"> С этим многие современные ученые связывают характерные для всей индийской культуры признание родственности всего живого в природе, неутилитарное отношение к ней, стремление к изменению не внешнего мира, а внутреннего – самоограничение, самосовершенствование.</w:t>
      </w:r>
    </w:p>
    <w:p w:rsidR="005512D2" w:rsidRDefault="005512D2">
      <w:pPr>
        <w:widowControl w:val="0"/>
        <w:spacing w:before="120"/>
        <w:ind w:firstLine="567"/>
        <w:jc w:val="both"/>
        <w:rPr>
          <w:color w:val="000000"/>
        </w:rPr>
      </w:pPr>
      <w:r>
        <w:rPr>
          <w:color w:val="000000"/>
        </w:rPr>
        <w:t xml:space="preserve">Последующее формирование классового общества сопровождалось изменением прежних верований первобытной общины. В I тысячелетии до н.э. новую стадию развития индуизма начинает определять брахманизм. Эта религия использовалась для оправдания общественного неравенства. В основе этого вероучения – признание страданий, людских бедствий несущественными, ибо весь мир – всего лишь иллюзия. Подлинная реальность существования мирового духа (Брахмы). Жрецы (брахманы) утверждали, что безропотность в труде, покорность, отсутствие зависти к знатным и богатым позволят душе умершего возродиться в телесной оболочке более высокого общественного положения, и наоборот. </w:t>
      </w:r>
      <w:r>
        <w:rPr>
          <w:color w:val="000000"/>
        </w:rPr>
        <w:sym w:font="Symbol" w:char="F05B"/>
      </w:r>
      <w:r>
        <w:rPr>
          <w:color w:val="000000"/>
        </w:rPr>
        <w:t>3, с.40</w:t>
      </w:r>
      <w:r>
        <w:rPr>
          <w:color w:val="000000"/>
        </w:rPr>
        <w:sym w:font="Symbol" w:char="F05D"/>
      </w:r>
    </w:p>
    <w:p w:rsidR="005512D2" w:rsidRDefault="005512D2">
      <w:pPr>
        <w:widowControl w:val="0"/>
        <w:spacing w:before="120"/>
        <w:ind w:firstLine="567"/>
        <w:jc w:val="both"/>
        <w:rPr>
          <w:color w:val="000000"/>
        </w:rPr>
      </w:pPr>
      <w:r>
        <w:rPr>
          <w:color w:val="000000"/>
        </w:rPr>
        <w:t xml:space="preserve">В конце I тысячелетия в результате развития ведической религии, брахманизма, процесса дальнейшей ассимиляции народных верований сформировалась одно из наиболее крупных по числу последователей религий мира – индуизм. </w:t>
      </w:r>
      <w:r>
        <w:rPr>
          <w:color w:val="000000"/>
        </w:rPr>
        <w:sym w:font="Symbol" w:char="F05B"/>
      </w:r>
      <w:r>
        <w:rPr>
          <w:color w:val="000000"/>
        </w:rPr>
        <w:t>3, с.41</w:t>
      </w:r>
      <w:r>
        <w:rPr>
          <w:color w:val="000000"/>
        </w:rPr>
        <w:sym w:font="Symbol" w:char="F05D"/>
      </w:r>
      <w:r>
        <w:rPr>
          <w:color w:val="000000"/>
        </w:rPr>
        <w:t xml:space="preserve"> Основных направлений  индуизма два: вишнуизм и шиванизм. Для первого характерно учение об аватарах (нисхождениях в мир) Вишну. Канонических аватар 10. Из них наиболее значимы восьмая и девятая аватары: в восьмом нисхождении Вишну принял облик Кришны, в девятом – Будды. Шива, представляющий функцию разрушения, в то же время олицетворяет и творческое начало вечно изменяющегося мира, в котором разрушение предшествует созиданию. </w:t>
      </w:r>
      <w:r>
        <w:rPr>
          <w:color w:val="000000"/>
        </w:rPr>
        <w:sym w:font="Symbol" w:char="F05B"/>
      </w:r>
      <w:r>
        <w:rPr>
          <w:color w:val="000000"/>
        </w:rPr>
        <w:t>6, с.111</w:t>
      </w:r>
      <w:r>
        <w:rPr>
          <w:color w:val="000000"/>
        </w:rPr>
        <w:sym w:font="Symbol" w:char="F05D"/>
      </w:r>
      <w:r>
        <w:rPr>
          <w:color w:val="000000"/>
        </w:rPr>
        <w:t xml:space="preserve"> Индуизм свидетельствует о важнейших культурных ориентация в духовной жизни Индии: в нем почитание в повседневных обрядах и ритуалах отводится «личным богам» - Вишну и Шиве, покровительствующим основным сферам человеческой жизни и поддерживающим и помогающим обращающемуся к ним за помощью человеку. </w:t>
      </w:r>
      <w:r>
        <w:rPr>
          <w:color w:val="000000"/>
        </w:rPr>
        <w:sym w:font="Symbol" w:char="F05B"/>
      </w:r>
      <w:r>
        <w:rPr>
          <w:color w:val="000000"/>
        </w:rPr>
        <w:t>6, с.112</w:t>
      </w:r>
      <w:r>
        <w:rPr>
          <w:color w:val="000000"/>
        </w:rPr>
        <w:sym w:font="Symbol" w:char="F05D"/>
      </w:r>
    </w:p>
    <w:p w:rsidR="005512D2" w:rsidRDefault="005512D2">
      <w:pPr>
        <w:widowControl w:val="0"/>
        <w:spacing w:before="120"/>
        <w:ind w:firstLine="567"/>
        <w:jc w:val="both"/>
        <w:rPr>
          <w:color w:val="000000"/>
        </w:rPr>
      </w:pPr>
      <w:r>
        <w:rPr>
          <w:color w:val="000000"/>
        </w:rPr>
        <w:t xml:space="preserve">В VI веке до н.э. идеологией относительно развитого рабовладельческого общества становится буддизм, который наряду с христианством и исламом стал одной из великих мировых религий. Его рассвет пришелся на Vвек до н.э. – начало I тысячелетия н.э. </w:t>
      </w:r>
      <w:r>
        <w:rPr>
          <w:color w:val="000000"/>
        </w:rPr>
        <w:sym w:font="Symbol" w:char="F05B"/>
      </w:r>
      <w:r>
        <w:rPr>
          <w:color w:val="000000"/>
        </w:rPr>
        <w:t>3, с.41</w:t>
      </w:r>
      <w:r>
        <w:rPr>
          <w:color w:val="000000"/>
        </w:rPr>
        <w:sym w:font="Symbol" w:char="F05D"/>
      </w:r>
      <w:r>
        <w:rPr>
          <w:color w:val="000000"/>
        </w:rPr>
        <w:t xml:space="preserve"> </w:t>
      </w:r>
    </w:p>
    <w:p w:rsidR="005512D2" w:rsidRDefault="005512D2">
      <w:pPr>
        <w:widowControl w:val="0"/>
        <w:spacing w:before="120"/>
        <w:ind w:firstLine="567"/>
        <w:jc w:val="both"/>
        <w:rPr>
          <w:color w:val="000000"/>
        </w:rPr>
      </w:pPr>
      <w:r>
        <w:rPr>
          <w:color w:val="000000"/>
        </w:rPr>
        <w:t xml:space="preserve">В центре буддизма – учение о «четырех благородных истинах»: страдании, его причинах, состоянии освобождения и пути к нему. </w:t>
      </w:r>
      <w:r>
        <w:rPr>
          <w:color w:val="000000"/>
        </w:rPr>
        <w:sym w:font="Symbol" w:char="F05B"/>
      </w:r>
      <w:r>
        <w:rPr>
          <w:color w:val="000000"/>
        </w:rPr>
        <w:t>3, с.41</w:t>
      </w:r>
      <w:r>
        <w:rPr>
          <w:color w:val="000000"/>
        </w:rPr>
        <w:sym w:font="Symbol" w:char="F05D"/>
      </w:r>
      <w:r>
        <w:rPr>
          <w:color w:val="000000"/>
        </w:rPr>
        <w:t xml:space="preserve"> В предельно кратком изложении они выглядят следующим образом:</w:t>
      </w:r>
    </w:p>
    <w:p w:rsidR="005512D2" w:rsidRDefault="005512D2">
      <w:pPr>
        <w:widowControl w:val="0"/>
        <w:spacing w:before="120"/>
        <w:ind w:firstLine="567"/>
        <w:jc w:val="both"/>
        <w:rPr>
          <w:color w:val="000000"/>
        </w:rPr>
      </w:pPr>
      <w:r>
        <w:rPr>
          <w:color w:val="000000"/>
        </w:rPr>
        <w:t>Сущность жизни есть страдание.</w:t>
      </w:r>
    </w:p>
    <w:p w:rsidR="005512D2" w:rsidRDefault="005512D2">
      <w:pPr>
        <w:widowControl w:val="0"/>
        <w:spacing w:before="120"/>
        <w:ind w:firstLine="567"/>
        <w:jc w:val="both"/>
        <w:rPr>
          <w:color w:val="000000"/>
        </w:rPr>
      </w:pPr>
      <w:r>
        <w:rPr>
          <w:color w:val="000000"/>
        </w:rPr>
        <w:t>Причина страданий – желания и привязанности.</w:t>
      </w:r>
    </w:p>
    <w:p w:rsidR="005512D2" w:rsidRDefault="005512D2">
      <w:pPr>
        <w:widowControl w:val="0"/>
        <w:spacing w:before="120"/>
        <w:ind w:firstLine="567"/>
        <w:jc w:val="both"/>
        <w:rPr>
          <w:color w:val="000000"/>
        </w:rPr>
      </w:pPr>
      <w:r>
        <w:rPr>
          <w:color w:val="000000"/>
        </w:rPr>
        <w:t>Чтобы избавиться от страданий, надо с корнем вырвать желание и привязанности.</w:t>
      </w:r>
    </w:p>
    <w:p w:rsidR="005512D2" w:rsidRDefault="005512D2">
      <w:pPr>
        <w:widowControl w:val="0"/>
        <w:spacing w:before="120"/>
        <w:ind w:firstLine="567"/>
        <w:jc w:val="both"/>
        <w:rPr>
          <w:color w:val="000000"/>
        </w:rPr>
      </w:pPr>
      <w:r>
        <w:rPr>
          <w:color w:val="000000"/>
        </w:rPr>
        <w:t xml:space="preserve">Для этого существует путь внутреннего самопреобразования из восьми ступеней (так называемый «восьмеричный путь»), ведущий к просветлению, а через него к нирване. </w:t>
      </w:r>
      <w:r>
        <w:rPr>
          <w:color w:val="000000"/>
        </w:rPr>
        <w:sym w:font="Symbol" w:char="F05B"/>
      </w:r>
      <w:r>
        <w:rPr>
          <w:color w:val="000000"/>
        </w:rPr>
        <w:t>2, с.129</w:t>
      </w:r>
      <w:r>
        <w:rPr>
          <w:color w:val="000000"/>
        </w:rPr>
        <w:sym w:font="Symbol" w:char="F05D"/>
      </w:r>
    </w:p>
    <w:p w:rsidR="005512D2" w:rsidRDefault="005512D2">
      <w:pPr>
        <w:widowControl w:val="0"/>
        <w:spacing w:before="120"/>
        <w:ind w:firstLine="567"/>
        <w:jc w:val="both"/>
        <w:rPr>
          <w:color w:val="000000"/>
        </w:rPr>
      </w:pPr>
      <w:r>
        <w:rPr>
          <w:color w:val="000000"/>
        </w:rPr>
        <w:t xml:space="preserve">Следует стремиться к идеалу – нирване. Смысл нирваны в том, что она ставит человека по ту сторону необходимости, и в этом значении нирвана равна свободе. Однако в нирване нам открывается лишь негативная сторона свободы – это свобода, взятая лишь как отрицание всякой зависимости, «свобода от…». Подлинная же свобода не только отрицает, но и утверждает – утверждает бытие человека как личности, его самоценное достоинство и неисчерпаемые творческие силы. Но открытие личности лежало за пределами духовного горизонта той далекой эпохи, и поэтому полная свобода открылась Будде как полнота отрицания: нирвана лежит не только по ту сторону необходимости, но и по ту сторону всякого бытия. Нирвана освобождает человека не только от необходимости, но и от собственного «Я», от всякого положительного содержания и потому не может быть вполне адекватно выражена ни в слове, ни в  образе. Иными словами, в нирване мы видим трагедию свободы, не обнаруживающей в себе никакого положительного содержания. </w:t>
      </w:r>
      <w:r>
        <w:rPr>
          <w:color w:val="000000"/>
        </w:rPr>
        <w:sym w:font="Symbol" w:char="F05B"/>
      </w:r>
      <w:r>
        <w:rPr>
          <w:color w:val="000000"/>
        </w:rPr>
        <w:t>2, с.128</w:t>
      </w:r>
      <w:r>
        <w:rPr>
          <w:color w:val="000000"/>
        </w:rPr>
        <w:sym w:font="Symbol" w:char="F05D"/>
      </w:r>
    </w:p>
    <w:p w:rsidR="005512D2" w:rsidRDefault="005512D2">
      <w:pPr>
        <w:widowControl w:val="0"/>
        <w:spacing w:before="120"/>
        <w:ind w:firstLine="567"/>
        <w:jc w:val="both"/>
        <w:rPr>
          <w:color w:val="000000"/>
        </w:rPr>
      </w:pPr>
      <w:r>
        <w:rPr>
          <w:color w:val="000000"/>
        </w:rPr>
        <w:t xml:space="preserve">В буддизм, с самого его начале, не было ни молитв, ни специфических обрядов. И самое главное, здесь не было Бога, того самого Бога, который сосредоточивал всю полноту жизненных смыслов. Правда, буддизм не отрицал существование множества почитаемых ранее богов и демонов, но выше их всех по святости и силе стоял просветленный аспект, навсегда сбросивший иго кармы. </w:t>
      </w:r>
      <w:r>
        <w:rPr>
          <w:color w:val="000000"/>
        </w:rPr>
        <w:sym w:font="Symbol" w:char="F05B"/>
      </w:r>
      <w:r>
        <w:rPr>
          <w:color w:val="000000"/>
        </w:rPr>
        <w:t>2, с.129</w:t>
      </w:r>
      <w:r>
        <w:rPr>
          <w:color w:val="000000"/>
        </w:rPr>
        <w:sym w:font="Symbol" w:char="F05D"/>
      </w:r>
    </w:p>
    <w:p w:rsidR="005512D2" w:rsidRDefault="005512D2">
      <w:pPr>
        <w:widowControl w:val="0"/>
        <w:spacing w:before="120"/>
        <w:ind w:firstLine="567"/>
        <w:jc w:val="both"/>
        <w:rPr>
          <w:color w:val="000000"/>
        </w:rPr>
      </w:pPr>
      <w:r>
        <w:rPr>
          <w:color w:val="000000"/>
        </w:rPr>
        <w:t xml:space="preserve">Исследователи обращают внимание на то, что ранний буддизм обращается непосредственно к индивиду, от него самого зависит «освобождение». Человек поставлен в условия выбора пути, рефлексии, самоуглубления. Предполагаемый путь: праведное решение; праведное слово; праведное дело; праведная жизнь; праведное стремление; праведное воспоминание; праведное самоуглубление. Этот путь формирует особый тип культуры психической деятельности, особого отношения к миру, главным следствием которого выступает терпимость, ненанесение вреда окружающему миру. Рефлексия, личностный выбор позволяют сформировать в буддизме особый тип культурных ориентаций личности, органически включенной в мировой порядок, своей психической деятельности, поддерживающей этот порядок. </w:t>
      </w:r>
      <w:r>
        <w:rPr>
          <w:color w:val="000000"/>
        </w:rPr>
        <w:sym w:font="Symbol" w:char="F05B"/>
      </w:r>
      <w:r>
        <w:rPr>
          <w:color w:val="000000"/>
        </w:rPr>
        <w:t>2, с.112-113</w:t>
      </w:r>
      <w:r>
        <w:rPr>
          <w:color w:val="000000"/>
        </w:rPr>
        <w:sym w:font="Symbol" w:char="F05D"/>
      </w:r>
    </w:p>
    <w:p w:rsidR="005512D2" w:rsidRDefault="005512D2">
      <w:pPr>
        <w:widowControl w:val="0"/>
        <w:spacing w:before="120"/>
        <w:jc w:val="center"/>
        <w:rPr>
          <w:b/>
          <w:bCs/>
          <w:color w:val="000000"/>
          <w:sz w:val="28"/>
          <w:szCs w:val="28"/>
        </w:rPr>
      </w:pPr>
      <w:r>
        <w:rPr>
          <w:b/>
          <w:bCs/>
          <w:color w:val="000000"/>
          <w:sz w:val="28"/>
          <w:szCs w:val="28"/>
        </w:rPr>
        <w:t>Культура Древнего Китая</w:t>
      </w:r>
    </w:p>
    <w:p w:rsidR="005512D2" w:rsidRDefault="005512D2">
      <w:pPr>
        <w:widowControl w:val="0"/>
        <w:spacing w:before="120"/>
        <w:ind w:firstLine="567"/>
        <w:jc w:val="both"/>
        <w:rPr>
          <w:color w:val="000000"/>
        </w:rPr>
      </w:pPr>
      <w:r>
        <w:rPr>
          <w:color w:val="000000"/>
        </w:rPr>
        <w:t xml:space="preserve">С большим основанием, чем о какой-либо древней культуре, можно говорить о культурном единстве, своеобразии и замкнутости культуры, которая сформировалась в Древнем Китае и почти без изменений просуществовала вплоть до </w:t>
      </w:r>
      <w:r>
        <w:rPr>
          <w:color w:val="000000"/>
          <w:lang w:val="en-US"/>
        </w:rPr>
        <w:t>XVII</w:t>
      </w:r>
      <w:r>
        <w:rPr>
          <w:color w:val="000000"/>
        </w:rPr>
        <w:t xml:space="preserve"> века н.э. </w:t>
      </w:r>
      <w:r>
        <w:rPr>
          <w:color w:val="000000"/>
        </w:rPr>
        <w:sym w:font="Symbol" w:char="F05B"/>
      </w:r>
      <w:r>
        <w:rPr>
          <w:color w:val="000000"/>
        </w:rPr>
        <w:t>6, с.113</w:t>
      </w:r>
      <w:r>
        <w:rPr>
          <w:color w:val="000000"/>
        </w:rPr>
        <w:sym w:font="Symbol" w:char="F05D"/>
      </w:r>
    </w:p>
    <w:p w:rsidR="005512D2" w:rsidRDefault="005512D2">
      <w:pPr>
        <w:widowControl w:val="0"/>
        <w:spacing w:before="120"/>
        <w:ind w:firstLine="567"/>
        <w:jc w:val="both"/>
        <w:rPr>
          <w:color w:val="000000"/>
        </w:rPr>
      </w:pPr>
      <w:r>
        <w:rPr>
          <w:color w:val="000000"/>
        </w:rPr>
        <w:t xml:space="preserve">Жители Древнего Китая создали интересную и самобытную культуру как материальную, так и духовную. Они верили, что жизнь – это творение божественной, сверхъестественной силы, что все в мире находится в движении и постоянно изменяется в результате двух противоположных космических сил – Света и Тьмы. В этот период китайцам так же, как и другим народам был свойственен культ природы: они поклонялись духам гор, земли, рек, солнца, луны, дождя, ветра и другим. Этим духам молились, приносили жертвы, к ним обращались с просьбами о хорошем урожае. </w:t>
      </w:r>
      <w:r>
        <w:rPr>
          <w:color w:val="000000"/>
        </w:rPr>
        <w:sym w:font="Symbol" w:char="F05B"/>
      </w:r>
      <w:r>
        <w:rPr>
          <w:color w:val="000000"/>
        </w:rPr>
        <w:t>3, с.43</w:t>
      </w:r>
      <w:r>
        <w:rPr>
          <w:color w:val="000000"/>
        </w:rPr>
        <w:sym w:font="Symbol" w:char="F05D"/>
      </w:r>
      <w:r>
        <w:rPr>
          <w:color w:val="000000"/>
        </w:rPr>
        <w:t xml:space="preserve"> Несколько позже появилось обожествление царской власти. Царь был признан сыном неба, то есть представителем бога на земле. </w:t>
      </w:r>
    </w:p>
    <w:p w:rsidR="005512D2" w:rsidRDefault="005512D2">
      <w:pPr>
        <w:widowControl w:val="0"/>
        <w:spacing w:before="120"/>
        <w:ind w:firstLine="567"/>
        <w:jc w:val="both"/>
        <w:rPr>
          <w:color w:val="000000"/>
        </w:rPr>
      </w:pPr>
      <w:r>
        <w:rPr>
          <w:color w:val="000000"/>
        </w:rPr>
        <w:t xml:space="preserve">Очень сильным также был культ предков. В основе его лежало представление о том, что душа человека после его смерти продолжает жить и более того – она может вмешиваться в дела живых. Китайцы верили, что душа умершего сохраняет все прежние привычки, поэтому вместе с умершим рабовладельцем хоронили его слуг и рабов, а в могилу клали оружие, драгоценности, предметы утвари. </w:t>
      </w:r>
      <w:r>
        <w:rPr>
          <w:color w:val="000000"/>
        </w:rPr>
        <w:sym w:font="Symbol" w:char="F05B"/>
      </w:r>
      <w:r>
        <w:rPr>
          <w:color w:val="000000"/>
        </w:rPr>
        <w:t>3, с.43</w:t>
      </w:r>
      <w:r>
        <w:rPr>
          <w:color w:val="000000"/>
        </w:rPr>
        <w:sym w:font="Symbol" w:char="F05D"/>
      </w:r>
    </w:p>
    <w:p w:rsidR="005512D2" w:rsidRDefault="005512D2">
      <w:pPr>
        <w:widowControl w:val="0"/>
        <w:spacing w:before="120"/>
        <w:ind w:firstLine="567"/>
        <w:jc w:val="both"/>
        <w:rPr>
          <w:color w:val="000000"/>
        </w:rPr>
      </w:pPr>
      <w:r>
        <w:rPr>
          <w:color w:val="000000"/>
        </w:rPr>
        <w:t xml:space="preserve">В середине </w:t>
      </w:r>
      <w:r>
        <w:rPr>
          <w:color w:val="000000"/>
          <w:lang w:val="en-US"/>
        </w:rPr>
        <w:t>I</w:t>
      </w:r>
      <w:r>
        <w:rPr>
          <w:color w:val="000000"/>
        </w:rPr>
        <w:t xml:space="preserve"> тысячелетия до н.э. в Китае оформляются три главных идеологических направления, впоследствии трансформировавшиеся в философско-религиозные системы. Это были доасизм, учение Конфуция и буддизм. </w:t>
      </w:r>
      <w:r>
        <w:rPr>
          <w:color w:val="000000"/>
        </w:rPr>
        <w:sym w:font="Symbol" w:char="F05B"/>
      </w:r>
      <w:r>
        <w:rPr>
          <w:color w:val="000000"/>
        </w:rPr>
        <w:t>3, с.43</w:t>
      </w:r>
      <w:r>
        <w:rPr>
          <w:color w:val="000000"/>
        </w:rPr>
        <w:sym w:font="Symbol" w:char="F05D"/>
      </w:r>
      <w:r>
        <w:rPr>
          <w:color w:val="000000"/>
        </w:rPr>
        <w:t xml:space="preserve"> Эти учения сыграли огромную роль в истории страны и продолжают оказывать важное влияние на жизнь китайцев и до сих пор.</w:t>
      </w:r>
    </w:p>
    <w:p w:rsidR="005512D2" w:rsidRDefault="005512D2">
      <w:pPr>
        <w:widowControl w:val="0"/>
        <w:spacing w:before="120"/>
        <w:jc w:val="center"/>
        <w:rPr>
          <w:b/>
          <w:bCs/>
          <w:color w:val="000000"/>
          <w:sz w:val="28"/>
          <w:szCs w:val="28"/>
        </w:rPr>
      </w:pPr>
      <w:r>
        <w:rPr>
          <w:b/>
          <w:bCs/>
          <w:color w:val="000000"/>
          <w:sz w:val="28"/>
          <w:szCs w:val="28"/>
        </w:rPr>
        <w:t>Даосизм.</w:t>
      </w:r>
    </w:p>
    <w:p w:rsidR="005512D2" w:rsidRDefault="005512D2">
      <w:pPr>
        <w:widowControl w:val="0"/>
        <w:spacing w:before="120"/>
        <w:ind w:firstLine="567"/>
        <w:jc w:val="both"/>
        <w:rPr>
          <w:color w:val="000000"/>
        </w:rPr>
      </w:pPr>
      <w:r>
        <w:rPr>
          <w:color w:val="000000"/>
        </w:rPr>
        <w:t xml:space="preserve">Даосизм был основан мудрецом Лао-Цзы, который жил в Китае на рубеже </w:t>
      </w:r>
      <w:r>
        <w:rPr>
          <w:color w:val="000000"/>
          <w:lang w:val="en-US"/>
        </w:rPr>
        <w:t>VI</w:t>
      </w:r>
      <w:r>
        <w:rPr>
          <w:color w:val="000000"/>
        </w:rPr>
        <w:t>-</w:t>
      </w:r>
      <w:r>
        <w:rPr>
          <w:color w:val="000000"/>
          <w:lang w:val="en-US"/>
        </w:rPr>
        <w:t>V</w:t>
      </w:r>
      <w:r>
        <w:rPr>
          <w:color w:val="000000"/>
        </w:rPr>
        <w:t xml:space="preserve">веков до н.э. </w:t>
      </w:r>
      <w:r>
        <w:rPr>
          <w:color w:val="000000"/>
        </w:rPr>
        <w:sym w:font="Symbol" w:char="F05B"/>
      </w:r>
      <w:r>
        <w:rPr>
          <w:color w:val="000000"/>
        </w:rPr>
        <w:t>3, с.43</w:t>
      </w:r>
      <w:r>
        <w:rPr>
          <w:color w:val="000000"/>
        </w:rPr>
        <w:sym w:font="Symbol" w:char="F05D"/>
      </w:r>
      <w:r>
        <w:rPr>
          <w:color w:val="000000"/>
        </w:rPr>
        <w:t xml:space="preserve"> Лао-Цзы считал, что человек открывает истоки своей бесконечности через следование естественности и слияние с бесконечным путем великой жизни природы. </w:t>
      </w:r>
      <w:r>
        <w:rPr>
          <w:color w:val="000000"/>
        </w:rPr>
        <w:sym w:font="Symbol" w:char="F05B"/>
      </w:r>
      <w:r>
        <w:rPr>
          <w:color w:val="000000"/>
        </w:rPr>
        <w:t>2, с.123</w:t>
      </w:r>
      <w:r>
        <w:rPr>
          <w:color w:val="000000"/>
        </w:rPr>
        <w:sym w:font="Symbol" w:char="F05D"/>
      </w:r>
      <w:r>
        <w:rPr>
          <w:color w:val="000000"/>
        </w:rPr>
        <w:t xml:space="preserve"> Даосизм обращен прежде всего к судьбе человека, к человеческой жизни как таковой. «Слава и позор подобны страху. Знатность подобна великому несчастью в жизни», - говорит Лао-Цзы.</w:t>
      </w:r>
      <w:r>
        <w:rPr>
          <w:color w:val="000000"/>
        </w:rPr>
        <w:sym w:font="Symbol" w:char="F05B"/>
      </w:r>
      <w:r>
        <w:rPr>
          <w:color w:val="000000"/>
        </w:rPr>
        <w:t>2, с.124</w:t>
      </w:r>
      <w:r>
        <w:rPr>
          <w:color w:val="000000"/>
        </w:rPr>
        <w:sym w:font="Symbol" w:char="F05D"/>
      </w:r>
    </w:p>
    <w:p w:rsidR="005512D2" w:rsidRDefault="005512D2">
      <w:pPr>
        <w:widowControl w:val="0"/>
        <w:spacing w:before="120"/>
        <w:ind w:firstLine="567"/>
        <w:jc w:val="both"/>
        <w:rPr>
          <w:color w:val="000000"/>
        </w:rPr>
      </w:pPr>
      <w:r>
        <w:rPr>
          <w:color w:val="000000"/>
        </w:rPr>
        <w:t xml:space="preserve">Задача мудреца – освободиться от сковывающей его привязанности к единичному и обрести подлинную гармонию бытия, которая не нуждается в искусственных ритуалах. Эта гармония уже содержится в дао. Дао – это путь единой жизни, которая пронизывает все сущее, принимая различные формы и воплощаясь в бесконечной череде переходящих вещей и состояний. Ради слияния в дао мудрец отказывается от всего, что привязывает его к конечным формам и, в том числе, к собственной индивидуальности. «Естественность» и слияние с великим дао осуществляется через недеяние. Недеяние – это столь полное слияние с естественным ходом вещей, что отпадает необходимость в специальной, нарочитой активности. Мудрец не противопоставляет себе ситуацию, а спокойно влияет на нее изнутри, через использование естественных возможностей, которые скрыты от непосвященных: «Совершенномудрый, совершая дела, предпочитает недеяние: …вызывая изменения вещей, </w:t>
      </w:r>
      <w:r>
        <w:rPr>
          <w:color w:val="000000"/>
        </w:rPr>
        <w:sym w:font="Symbol" w:char="F05B"/>
      </w:r>
      <w:r>
        <w:rPr>
          <w:color w:val="000000"/>
        </w:rPr>
        <w:t>он</w:t>
      </w:r>
      <w:r>
        <w:rPr>
          <w:color w:val="000000"/>
        </w:rPr>
        <w:sym w:font="Symbol" w:char="F05D"/>
      </w:r>
      <w:r>
        <w:rPr>
          <w:color w:val="000000"/>
        </w:rPr>
        <w:t xml:space="preserve"> не осуществляет их сам; приводя в движение, не прилагает к этому усилий» </w:t>
      </w:r>
      <w:r>
        <w:rPr>
          <w:color w:val="000000"/>
        </w:rPr>
        <w:sym w:font="Symbol" w:char="F05B"/>
      </w:r>
      <w:r>
        <w:rPr>
          <w:color w:val="000000"/>
        </w:rPr>
        <w:t>2, с.124</w:t>
      </w:r>
      <w:r>
        <w:rPr>
          <w:color w:val="000000"/>
        </w:rPr>
        <w:sym w:font="Symbol" w:char="F05D"/>
      </w:r>
    </w:p>
    <w:p w:rsidR="005512D2" w:rsidRDefault="005512D2">
      <w:pPr>
        <w:widowControl w:val="0"/>
        <w:spacing w:before="120"/>
        <w:ind w:firstLine="567"/>
        <w:jc w:val="both"/>
        <w:rPr>
          <w:color w:val="000000"/>
        </w:rPr>
      </w:pPr>
      <w:r>
        <w:rPr>
          <w:color w:val="000000"/>
        </w:rPr>
        <w:t xml:space="preserve">Когда недеяние достигает совершенства, исчезает сковывающий душу страх смерти. Ведь истина человека – в единой жизни космоса. Тот, кто познал это,Ю неуязвим для любой опасности, ибо она прежде всего поражает изнутри, ломая психику человека. Но тот, «кто умеет овладеть жизнью, идя по земле, не боится носорога и тигра, вступая в битву, не боится вооруженных солдат. Носорогу некуда вонзить свой рог, тигру негде наложить на нем свои лапы, а солдатам некуда поразить его мечом. В чем причина? Это происходит оттого, что для него не существует смерти». </w:t>
      </w:r>
      <w:r>
        <w:rPr>
          <w:color w:val="000000"/>
        </w:rPr>
        <w:sym w:font="Symbol" w:char="F05B"/>
      </w:r>
      <w:r>
        <w:rPr>
          <w:color w:val="000000"/>
        </w:rPr>
        <w:t>2, с.125</w:t>
      </w:r>
      <w:r>
        <w:rPr>
          <w:color w:val="000000"/>
        </w:rPr>
        <w:sym w:font="Symbol" w:char="F05D"/>
      </w:r>
    </w:p>
    <w:p w:rsidR="005512D2" w:rsidRDefault="005512D2">
      <w:pPr>
        <w:widowControl w:val="0"/>
        <w:spacing w:before="120"/>
        <w:ind w:firstLine="567"/>
        <w:jc w:val="both"/>
        <w:rPr>
          <w:color w:val="000000"/>
        </w:rPr>
      </w:pPr>
      <w:r>
        <w:rPr>
          <w:color w:val="000000"/>
        </w:rPr>
        <w:t>Такое мироощущение легло в основу искусства Китая и всей Юго-Восточной Азии. Обращаясь к природе человек хотя бы на время вырывался из тисков ритуализированной социальной и семейной жизни. Искусство выражало это чувство в символических формах и делах его фактом культуры.</w:t>
      </w:r>
    </w:p>
    <w:p w:rsidR="005512D2" w:rsidRDefault="005512D2">
      <w:pPr>
        <w:widowControl w:val="0"/>
        <w:spacing w:before="120"/>
        <w:ind w:firstLine="567"/>
        <w:jc w:val="both"/>
        <w:rPr>
          <w:color w:val="000000"/>
        </w:rPr>
      </w:pPr>
      <w:r>
        <w:rPr>
          <w:color w:val="000000"/>
        </w:rPr>
        <w:t xml:space="preserve">Во </w:t>
      </w:r>
      <w:r>
        <w:rPr>
          <w:color w:val="000000"/>
          <w:lang w:val="en-US"/>
        </w:rPr>
        <w:t>II</w:t>
      </w:r>
      <w:r>
        <w:rPr>
          <w:color w:val="000000"/>
        </w:rPr>
        <w:t>-</w:t>
      </w:r>
      <w:r>
        <w:rPr>
          <w:color w:val="000000"/>
          <w:lang w:val="en-US"/>
        </w:rPr>
        <w:t>III</w:t>
      </w:r>
      <w:r>
        <w:rPr>
          <w:color w:val="000000"/>
        </w:rPr>
        <w:t xml:space="preserve"> веках н.э. доасизм расщепляется на так называемые неодаосизм (это современный европейский термин) и религиозный доасизм со специфической мистикой и культом.</w:t>
      </w:r>
      <w:r>
        <w:rPr>
          <w:color w:val="000000"/>
        </w:rPr>
        <w:sym w:font="Symbol" w:char="F05B"/>
      </w:r>
      <w:r>
        <w:rPr>
          <w:color w:val="000000"/>
        </w:rPr>
        <w:t>2, с.125</w:t>
      </w:r>
      <w:r>
        <w:rPr>
          <w:color w:val="000000"/>
        </w:rPr>
        <w:sym w:font="Symbol" w:char="F05D"/>
      </w:r>
      <w:r>
        <w:rPr>
          <w:color w:val="000000"/>
        </w:rPr>
        <w:t xml:space="preserve"> В основу религиозного доасизма легло понятие абсолютного дао, суть которого сводилась к следующему утверждению: жизнь – это иллюзия, смерть – это возвращение к дао – истинному бытию бессмертной души. </w:t>
      </w:r>
      <w:r>
        <w:rPr>
          <w:color w:val="000000"/>
        </w:rPr>
        <w:sym w:font="Symbol" w:char="F05B"/>
      </w:r>
      <w:r>
        <w:rPr>
          <w:color w:val="000000"/>
        </w:rPr>
        <w:t>3, с.44</w:t>
      </w:r>
      <w:r>
        <w:rPr>
          <w:color w:val="000000"/>
        </w:rPr>
        <w:sym w:font="Symbol" w:char="F05D"/>
      </w:r>
      <w:r>
        <w:rPr>
          <w:color w:val="000000"/>
        </w:rPr>
        <w:t xml:space="preserve"> Здесь тождество с вечным дао все чаще стали интерпретировать как магическое телесное бессмертие; ходили легенды о достигших бессмертия даосских святых и их таинственном, дарующем вечную жизнь элексире. </w:t>
      </w:r>
      <w:r>
        <w:rPr>
          <w:color w:val="000000"/>
        </w:rPr>
        <w:sym w:font="Symbol" w:char="F05B"/>
      </w:r>
      <w:r>
        <w:rPr>
          <w:color w:val="000000"/>
        </w:rPr>
        <w:t>2, с.126</w:t>
      </w:r>
      <w:r>
        <w:rPr>
          <w:color w:val="000000"/>
        </w:rPr>
        <w:sym w:font="Symbol" w:char="F05D"/>
      </w:r>
    </w:p>
    <w:p w:rsidR="005512D2" w:rsidRDefault="005512D2">
      <w:pPr>
        <w:widowControl w:val="0"/>
        <w:spacing w:before="120"/>
        <w:ind w:firstLine="567"/>
        <w:jc w:val="both"/>
        <w:rPr>
          <w:color w:val="000000"/>
        </w:rPr>
      </w:pPr>
      <w:r>
        <w:rPr>
          <w:color w:val="000000"/>
        </w:rPr>
        <w:t xml:space="preserve">В Китае создают монастыри, в которых жили десятки и сотни тысяч даоских монахов. Деятельность монахов и жрецов была чрезвычайно многообразна: они предсказывали судьбу, гадали (способов гадания было множество), занимались изгнанием злых духов, торговали заклинаниями и амулетами, определяли лучшие, то есть свободные от «злых духов» места для построек и могил, определяли дни и часы, благоприятные для какого-либо дела, свадьбы, отправления в дорогу и прочее. Веря, что душа умершего способна влиять на судьбы живых, жрецы и монахи старались задобрить ее хорошим местом для погребения тела, точным соблюдением всех обрядов на похоронах и прочее. </w:t>
      </w:r>
      <w:r>
        <w:rPr>
          <w:color w:val="000000"/>
        </w:rPr>
        <w:sym w:font="Symbol" w:char="F05B"/>
      </w:r>
      <w:r>
        <w:rPr>
          <w:color w:val="000000"/>
        </w:rPr>
        <w:t>3, с.44</w:t>
      </w:r>
      <w:r>
        <w:rPr>
          <w:color w:val="000000"/>
        </w:rPr>
        <w:sym w:font="Symbol" w:char="F05D"/>
      </w:r>
    </w:p>
    <w:p w:rsidR="005512D2" w:rsidRDefault="005512D2">
      <w:pPr>
        <w:widowControl w:val="0"/>
        <w:spacing w:before="120"/>
        <w:ind w:firstLine="567"/>
        <w:jc w:val="both"/>
        <w:rPr>
          <w:color w:val="000000"/>
        </w:rPr>
      </w:pPr>
      <w:r>
        <w:rPr>
          <w:color w:val="000000"/>
        </w:rPr>
        <w:t>Религиозный даосизм сохранился и до наших дней, в то время как неодасизм в конце концов перестал существовать как самостоятельное учение.</w:t>
      </w:r>
    </w:p>
    <w:p w:rsidR="005512D2" w:rsidRDefault="005512D2">
      <w:pPr>
        <w:widowControl w:val="0"/>
        <w:spacing w:before="120"/>
        <w:jc w:val="center"/>
        <w:rPr>
          <w:b/>
          <w:bCs/>
          <w:color w:val="000000"/>
          <w:sz w:val="28"/>
          <w:szCs w:val="28"/>
        </w:rPr>
      </w:pPr>
      <w:r>
        <w:rPr>
          <w:b/>
          <w:bCs/>
          <w:color w:val="000000"/>
          <w:sz w:val="28"/>
          <w:szCs w:val="28"/>
        </w:rPr>
        <w:t>Конфуцианство.</w:t>
      </w:r>
    </w:p>
    <w:p w:rsidR="005512D2" w:rsidRDefault="005512D2">
      <w:pPr>
        <w:widowControl w:val="0"/>
        <w:spacing w:before="120"/>
        <w:ind w:firstLine="567"/>
        <w:jc w:val="both"/>
        <w:rPr>
          <w:color w:val="000000"/>
        </w:rPr>
      </w:pPr>
      <w:r>
        <w:rPr>
          <w:color w:val="000000"/>
        </w:rPr>
        <w:t xml:space="preserve">В конце </w:t>
      </w:r>
      <w:r>
        <w:rPr>
          <w:color w:val="000000"/>
          <w:lang w:val="en-US"/>
        </w:rPr>
        <w:t>VI</w:t>
      </w:r>
      <w:r>
        <w:rPr>
          <w:color w:val="000000"/>
        </w:rPr>
        <w:t xml:space="preserve"> – начале </w:t>
      </w:r>
      <w:r>
        <w:rPr>
          <w:color w:val="000000"/>
          <w:lang w:val="en-US"/>
        </w:rPr>
        <w:t>V</w:t>
      </w:r>
      <w:r>
        <w:rPr>
          <w:color w:val="000000"/>
        </w:rPr>
        <w:t xml:space="preserve"> веков до н.э. в Китае возникает другая важнейшая религиозно-мировоззренческая система – конфуцианство. Ее основателем был проповедник Кун-Фу-Цзы (551-479 года до н.э.), известный в европейской транскрипции как Конфуций. </w:t>
      </w:r>
      <w:r>
        <w:rPr>
          <w:color w:val="000000"/>
        </w:rPr>
        <w:sym w:font="Symbol" w:char="F05B"/>
      </w:r>
      <w:r>
        <w:rPr>
          <w:color w:val="000000"/>
        </w:rPr>
        <w:t>3, с. 44</w:t>
      </w:r>
      <w:r>
        <w:rPr>
          <w:color w:val="000000"/>
        </w:rPr>
        <w:sym w:font="Symbol" w:char="F05D"/>
      </w:r>
    </w:p>
    <w:p w:rsidR="005512D2" w:rsidRDefault="005512D2">
      <w:pPr>
        <w:widowControl w:val="0"/>
        <w:spacing w:before="120"/>
        <w:ind w:firstLine="567"/>
        <w:jc w:val="both"/>
        <w:rPr>
          <w:color w:val="000000"/>
        </w:rPr>
      </w:pPr>
      <w:r>
        <w:rPr>
          <w:color w:val="000000"/>
        </w:rPr>
        <w:t xml:space="preserve">Причину всех невзгод и беспорядков в обществе он усматривал в упадке нравственности людей, считал, что основными добродетелями человека являются верность, послушание, почитание родителей и старших. Поэтому первая и самая важная заповедь, данная Конфуцием, звучала так: «почитание родителей и уважение к старшим является сущностью жизни». Конфуций отстаивал строгое регламентирование обязанностей каждого члена общества соответственно его положения: «Если люди научатся владеть собой и соблюдать ритуал, то вся Поднебесная придет к гуманности». Он полагал, что вся власть в стране должна принадлежать императору – «сыну неба»: «Император, - говорил Конфуций, - это отец народа, а народ – его дети». </w:t>
      </w:r>
      <w:r>
        <w:rPr>
          <w:color w:val="000000"/>
        </w:rPr>
        <w:sym w:font="Symbol" w:char="F05B"/>
      </w:r>
      <w:r>
        <w:rPr>
          <w:color w:val="000000"/>
        </w:rPr>
        <w:t>3, с.44</w:t>
      </w:r>
      <w:r>
        <w:rPr>
          <w:color w:val="000000"/>
        </w:rPr>
        <w:sym w:font="Symbol" w:char="F05D"/>
      </w:r>
    </w:p>
    <w:p w:rsidR="005512D2" w:rsidRDefault="005512D2">
      <w:pPr>
        <w:widowControl w:val="0"/>
        <w:spacing w:before="120"/>
        <w:ind w:firstLine="567"/>
        <w:jc w:val="both"/>
        <w:rPr>
          <w:color w:val="000000"/>
        </w:rPr>
      </w:pPr>
      <w:r>
        <w:rPr>
          <w:color w:val="000000"/>
        </w:rPr>
        <w:t>Главной заслугой конфуцианства было стремление совместить государственность и человечность, понимаемые в духе восточной традиции. Конфуций предлагает распространить принцип отношений в большой семье (клане) на все общество и распространить это с помощью традиционного для Китая ритуализированного этикета – правил Ли</w:t>
      </w:r>
      <w:r>
        <w:rPr>
          <w:rStyle w:val="a5"/>
          <w:color w:val="000000"/>
        </w:rPr>
        <w:footnoteReference w:id="4"/>
      </w:r>
      <w:r>
        <w:rPr>
          <w:color w:val="000000"/>
        </w:rPr>
        <w:t xml:space="preserve">. Ли не есть выражение любви или индивидуальной привязанности. Но Ли не являются чисто формальными отношениями, ибо основаны на чувствах кланового единства и семейного долга. «…Сплотить Поднебесную в одну семью… - это не пустое мечтание» - думали конфуцианцы, вдохновляясь примерами древности. </w:t>
      </w:r>
      <w:r>
        <w:rPr>
          <w:color w:val="000000"/>
        </w:rPr>
        <w:sym w:font="Symbol" w:char="F05B"/>
      </w:r>
      <w:r>
        <w:rPr>
          <w:color w:val="000000"/>
        </w:rPr>
        <w:t>2, с.121</w:t>
      </w:r>
      <w:r>
        <w:rPr>
          <w:color w:val="000000"/>
        </w:rPr>
        <w:sym w:font="Symbol" w:char="F05D"/>
      </w:r>
      <w:r>
        <w:rPr>
          <w:color w:val="000000"/>
        </w:rPr>
        <w:t xml:space="preserve">  Теперь это ритуализованный этикет становился не только семейной, но и государственной нормой. Отношения государя и подданных здесь становятся по образцу отношений «отца» (главы клана) и «сыновей» (младших в иерархии кланого родства), и каждый должен исполнять положенную ему социальную роль с тем же искренним старанием, что и семейные обязанности: «Государь должен быть государем, сановник – сановником, отце – отцом, сын – сыном» . </w:t>
      </w:r>
      <w:r>
        <w:rPr>
          <w:color w:val="000000"/>
        </w:rPr>
        <w:sym w:font="Symbol" w:char="F05B"/>
      </w:r>
      <w:r>
        <w:rPr>
          <w:color w:val="000000"/>
        </w:rPr>
        <w:t>2, с.121</w:t>
      </w:r>
      <w:r>
        <w:rPr>
          <w:color w:val="000000"/>
        </w:rPr>
        <w:sym w:font="Symbol" w:char="F05D"/>
      </w:r>
      <w:r>
        <w:rPr>
          <w:color w:val="000000"/>
        </w:rPr>
        <w:t xml:space="preserve"> от мужчин требовалось неукоснительное выполнение обязанностей, несение службы, подчинение главе рода. Женщина должна быть всегда смиренна и послушна мужу, свекру и свекрови, ее главная обязанность определялась как служение мужу, усердие в труде и продолжение рода. От нее не требовалось выделяться талантами, умом, красноречием или остроумием, не требовалось ни привлекательности, ни красоты. Идеал женщины – покорная жена, готовая следовать ха мужем даже в могилу. </w:t>
      </w:r>
      <w:r>
        <w:rPr>
          <w:color w:val="000000"/>
        </w:rPr>
        <w:sym w:font="Symbol" w:char="F05B"/>
      </w:r>
      <w:r>
        <w:rPr>
          <w:color w:val="000000"/>
        </w:rPr>
        <w:t>3, с.45-46</w:t>
      </w:r>
      <w:r>
        <w:rPr>
          <w:color w:val="000000"/>
        </w:rPr>
        <w:sym w:font="Symbol" w:char="F05D"/>
      </w:r>
    </w:p>
    <w:p w:rsidR="005512D2" w:rsidRDefault="005512D2">
      <w:pPr>
        <w:widowControl w:val="0"/>
        <w:spacing w:before="120"/>
        <w:ind w:firstLine="567"/>
        <w:jc w:val="both"/>
        <w:rPr>
          <w:color w:val="000000"/>
        </w:rPr>
      </w:pPr>
      <w:r>
        <w:rPr>
          <w:color w:val="000000"/>
        </w:rPr>
        <w:t>Установление порядка в государстве начинается с овладения собой и наведение порядка в собственной душе. При этом главным средством самовосприятия является усвоение ритуализированного этикета. Лишь привыкая выражать свои чувства раз и навсегда установленным образом, человек перестает быть рабом стихийных страстей и обуздывает темное начало души.</w:t>
      </w:r>
    </w:p>
    <w:p w:rsidR="005512D2" w:rsidRDefault="005512D2">
      <w:pPr>
        <w:widowControl w:val="0"/>
        <w:spacing w:before="120"/>
        <w:ind w:firstLine="567"/>
        <w:jc w:val="both"/>
        <w:rPr>
          <w:color w:val="000000"/>
        </w:rPr>
      </w:pPr>
      <w:r>
        <w:rPr>
          <w:color w:val="000000"/>
        </w:rPr>
        <w:t xml:space="preserve">Назначение конфуцианской этики можно сформулировать следующим образом: через ритуализированный этикет – к воспитанию «благородного мужа», являющегося основой общества и государства. </w:t>
      </w:r>
      <w:r>
        <w:rPr>
          <w:color w:val="000000"/>
        </w:rPr>
        <w:sym w:font="Symbol" w:char="F05B"/>
      </w:r>
      <w:r>
        <w:rPr>
          <w:color w:val="000000"/>
        </w:rPr>
        <w:t>2, с.122</w:t>
      </w:r>
      <w:r>
        <w:rPr>
          <w:color w:val="000000"/>
        </w:rPr>
        <w:sym w:font="Symbol" w:char="F05D"/>
      </w:r>
      <w:r>
        <w:rPr>
          <w:color w:val="000000"/>
        </w:rPr>
        <w:t xml:space="preserve"> Именно доминирование этического момента определяет специфику конфуцианской теории государственного управления.</w:t>
      </w:r>
    </w:p>
    <w:p w:rsidR="005512D2" w:rsidRDefault="005512D2">
      <w:pPr>
        <w:widowControl w:val="0"/>
        <w:spacing w:before="120"/>
        <w:ind w:firstLine="567"/>
        <w:jc w:val="both"/>
        <w:rPr>
          <w:color w:val="000000"/>
        </w:rPr>
      </w:pPr>
      <w:r>
        <w:rPr>
          <w:color w:val="000000"/>
        </w:rPr>
        <w:t xml:space="preserve">Таким образом, государство и конфуцианская религия становятся единой политико-административно-идеологической системой, сутью которой было стремление закрепить старые общественные нормы, добиться полного послушания народа и почитание им верховной власти. </w:t>
      </w:r>
      <w:r>
        <w:rPr>
          <w:color w:val="000000"/>
        </w:rPr>
        <w:sym w:font="Symbol" w:char="F05B"/>
      </w:r>
      <w:r>
        <w:rPr>
          <w:color w:val="000000"/>
        </w:rPr>
        <w:t>3, с.45</w:t>
      </w:r>
      <w:r>
        <w:rPr>
          <w:color w:val="000000"/>
        </w:rPr>
        <w:sym w:font="Symbol" w:char="F05D"/>
      </w:r>
      <w:r>
        <w:rPr>
          <w:color w:val="000000"/>
        </w:rPr>
        <w:t xml:space="preserve"> Конфуцианство отстояло «человечность» (жэнь) и относительную автономность общества перед деспотизмом государственной власти, но сделало это через опору на традиционные семейно-клановые связи и безраздельное подчинение человека своему клановому долгу. Поэтому сокровенную суть конфуцианства можно выразить так: это была программа совмещения восточной государсвтенности с принципом человечности через построение «тоталитаризма с человеческим лицом». </w:t>
      </w:r>
      <w:r>
        <w:rPr>
          <w:color w:val="000000"/>
        </w:rPr>
        <w:sym w:font="Symbol" w:char="F05B"/>
      </w:r>
      <w:r>
        <w:rPr>
          <w:color w:val="000000"/>
        </w:rPr>
        <w:t>2, с. 123</w:t>
      </w:r>
      <w:r>
        <w:rPr>
          <w:color w:val="000000"/>
        </w:rPr>
        <w:sym w:font="Symbol" w:char="F05D"/>
      </w:r>
    </w:p>
    <w:p w:rsidR="005512D2" w:rsidRDefault="005512D2">
      <w:pPr>
        <w:widowControl w:val="0"/>
        <w:spacing w:before="120"/>
        <w:jc w:val="center"/>
        <w:rPr>
          <w:b/>
          <w:bCs/>
          <w:color w:val="000000"/>
          <w:sz w:val="28"/>
          <w:szCs w:val="28"/>
        </w:rPr>
      </w:pPr>
      <w:r>
        <w:rPr>
          <w:b/>
          <w:bCs/>
          <w:color w:val="000000"/>
          <w:sz w:val="28"/>
          <w:szCs w:val="28"/>
        </w:rPr>
        <w:t>Буддизм.</w:t>
      </w:r>
    </w:p>
    <w:p w:rsidR="005512D2" w:rsidRDefault="005512D2">
      <w:pPr>
        <w:widowControl w:val="0"/>
        <w:spacing w:before="120"/>
        <w:ind w:firstLine="567"/>
        <w:jc w:val="both"/>
        <w:rPr>
          <w:color w:val="000000"/>
        </w:rPr>
      </w:pPr>
      <w:r>
        <w:rPr>
          <w:color w:val="000000"/>
        </w:rPr>
        <w:t xml:space="preserve">На рубеже нашей эры в Китае начинает распространяться буддизм, возникший в Индии в </w:t>
      </w:r>
      <w:r>
        <w:rPr>
          <w:color w:val="000000"/>
          <w:lang w:val="en-US"/>
        </w:rPr>
        <w:t>VI</w:t>
      </w:r>
      <w:r>
        <w:rPr>
          <w:color w:val="000000"/>
        </w:rPr>
        <w:t xml:space="preserve"> веке до н.э. </w:t>
      </w:r>
      <w:r>
        <w:rPr>
          <w:color w:val="000000"/>
        </w:rPr>
        <w:sym w:font="Symbol" w:char="F05B"/>
      </w:r>
      <w:r>
        <w:rPr>
          <w:color w:val="000000"/>
        </w:rPr>
        <w:t>3, с. 46</w:t>
      </w:r>
      <w:r>
        <w:rPr>
          <w:color w:val="000000"/>
        </w:rPr>
        <w:sym w:font="Symbol" w:char="F05D"/>
      </w:r>
      <w:r>
        <w:rPr>
          <w:color w:val="000000"/>
        </w:rPr>
        <w:t xml:space="preserve">  Существовало два направления в буддизме: </w:t>
      </w:r>
    </w:p>
    <w:p w:rsidR="005512D2" w:rsidRDefault="005512D2">
      <w:pPr>
        <w:widowControl w:val="0"/>
        <w:spacing w:before="120"/>
        <w:ind w:firstLine="567"/>
        <w:jc w:val="both"/>
        <w:rPr>
          <w:color w:val="000000"/>
        </w:rPr>
      </w:pPr>
      <w:r>
        <w:rPr>
          <w:color w:val="000000"/>
        </w:rPr>
        <w:t>хинаяна – «малая колесница», выдвигающая на первый план самосовершенствование человека;</w:t>
      </w:r>
    </w:p>
    <w:p w:rsidR="005512D2" w:rsidRDefault="005512D2">
      <w:pPr>
        <w:widowControl w:val="0"/>
        <w:spacing w:before="120"/>
        <w:ind w:firstLine="567"/>
        <w:jc w:val="both"/>
        <w:rPr>
          <w:color w:val="000000"/>
        </w:rPr>
      </w:pPr>
      <w:r>
        <w:rPr>
          <w:color w:val="000000"/>
        </w:rPr>
        <w:t>махаяна – «большая колесница», проповедующая терпимость и сострадание к ближним.</w:t>
      </w:r>
    </w:p>
    <w:p w:rsidR="005512D2" w:rsidRDefault="005512D2">
      <w:pPr>
        <w:widowControl w:val="0"/>
        <w:spacing w:before="120"/>
        <w:ind w:firstLine="567"/>
        <w:jc w:val="both"/>
        <w:rPr>
          <w:color w:val="000000"/>
        </w:rPr>
      </w:pPr>
      <w:r>
        <w:rPr>
          <w:color w:val="000000"/>
        </w:rPr>
        <w:t xml:space="preserve">Согласно буддизму жизнь есть цепь бесконечных перерождений, при этом оставаясь всегда злом и страданием. Выход буддисты видели в пассивности, в отказе от радостей жизни, подавлении всех желаний. Дух вечен, полагали буддисты, материя же имеет начало и конец. Материальный мир не существует самостоятельно, он лишь проявление мистического духа. </w:t>
      </w:r>
      <w:r>
        <w:rPr>
          <w:color w:val="000000"/>
        </w:rPr>
        <w:sym w:font="Symbol" w:char="F05B"/>
      </w:r>
      <w:r>
        <w:rPr>
          <w:color w:val="000000"/>
        </w:rPr>
        <w:t>3, с. 46</w:t>
      </w:r>
      <w:r>
        <w:rPr>
          <w:color w:val="000000"/>
        </w:rPr>
        <w:sym w:font="Symbol" w:char="F05D"/>
      </w:r>
    </w:p>
    <w:p w:rsidR="005512D2" w:rsidRDefault="005512D2">
      <w:pPr>
        <w:widowControl w:val="0"/>
        <w:spacing w:before="120"/>
        <w:ind w:firstLine="567"/>
        <w:jc w:val="both"/>
        <w:rPr>
          <w:color w:val="000000"/>
        </w:rPr>
      </w:pPr>
      <w:r>
        <w:rPr>
          <w:color w:val="000000"/>
        </w:rPr>
        <w:t xml:space="preserve">К </w:t>
      </w:r>
      <w:r>
        <w:rPr>
          <w:color w:val="000000"/>
          <w:lang w:val="en-US"/>
        </w:rPr>
        <w:t>IV</w:t>
      </w:r>
      <w:r>
        <w:rPr>
          <w:color w:val="000000"/>
        </w:rPr>
        <w:t xml:space="preserve"> веку до н.э. буддистская церковь становится большой экономической, политической и религиозной силой, мощной церковной организацией, объединяющей десятки тысяч буддийских храмов и монастырей, сотни тысяч монахов и монахинь. </w:t>
      </w:r>
      <w:r>
        <w:rPr>
          <w:color w:val="000000"/>
        </w:rPr>
        <w:sym w:font="Symbol" w:char="F05B"/>
      </w:r>
      <w:r>
        <w:rPr>
          <w:color w:val="000000"/>
        </w:rPr>
        <w:t>3, с. 46</w:t>
      </w:r>
      <w:r>
        <w:rPr>
          <w:color w:val="000000"/>
        </w:rPr>
        <w:sym w:font="Symbol" w:char="F05D"/>
      </w:r>
    </w:p>
    <w:p w:rsidR="005512D2" w:rsidRDefault="005512D2">
      <w:pPr>
        <w:widowControl w:val="0"/>
        <w:spacing w:before="120"/>
        <w:ind w:firstLine="567"/>
        <w:jc w:val="both"/>
        <w:rPr>
          <w:color w:val="000000"/>
        </w:rPr>
      </w:pPr>
      <w:r>
        <w:rPr>
          <w:color w:val="000000"/>
        </w:rPr>
        <w:t xml:space="preserve">Характерно, что все религиозные системы Китая имели много общего: всем им было присуще почитание старших и предков, культ послушания, идея «недеяния», пассивного, созерцательного отношения к действительности. Человек как личность не представлял самостоятельной ценности, общество жило по принципу: «личное – ничто перед государственным и коллективным». </w:t>
      </w:r>
      <w:r>
        <w:rPr>
          <w:color w:val="000000"/>
        </w:rPr>
        <w:sym w:font="Symbol" w:char="F05B"/>
      </w:r>
      <w:r>
        <w:rPr>
          <w:color w:val="000000"/>
        </w:rPr>
        <w:t>3, с.46</w:t>
      </w:r>
      <w:r>
        <w:rPr>
          <w:color w:val="000000"/>
        </w:rPr>
        <w:sym w:font="Symbol" w:char="F05D"/>
      </w:r>
    </w:p>
    <w:p w:rsidR="005512D2" w:rsidRDefault="005512D2">
      <w:pPr>
        <w:widowControl w:val="0"/>
        <w:spacing w:before="120"/>
        <w:jc w:val="center"/>
        <w:rPr>
          <w:b/>
          <w:bCs/>
          <w:color w:val="000000"/>
          <w:sz w:val="28"/>
          <w:szCs w:val="28"/>
        </w:rPr>
      </w:pPr>
      <w:r>
        <w:rPr>
          <w:b/>
          <w:bCs/>
          <w:color w:val="000000"/>
          <w:sz w:val="28"/>
          <w:szCs w:val="28"/>
        </w:rPr>
        <w:t>Наука.</w:t>
      </w:r>
    </w:p>
    <w:p w:rsidR="005512D2" w:rsidRDefault="005512D2">
      <w:pPr>
        <w:widowControl w:val="0"/>
        <w:spacing w:before="120"/>
        <w:ind w:firstLine="567"/>
        <w:jc w:val="both"/>
        <w:rPr>
          <w:color w:val="000000"/>
        </w:rPr>
      </w:pPr>
      <w:r>
        <w:rPr>
          <w:color w:val="000000"/>
        </w:rPr>
        <w:t xml:space="preserve">Уже в </w:t>
      </w:r>
      <w:r>
        <w:rPr>
          <w:color w:val="000000"/>
          <w:lang w:val="en-US"/>
        </w:rPr>
        <w:t>V</w:t>
      </w:r>
      <w:r>
        <w:rPr>
          <w:color w:val="000000"/>
        </w:rPr>
        <w:t xml:space="preserve"> веке до н.э. древние китайцы узнали свойства прямоугольного треугольника, в </w:t>
      </w:r>
      <w:r>
        <w:rPr>
          <w:color w:val="000000"/>
          <w:lang w:val="en-US"/>
        </w:rPr>
        <w:t>I</w:t>
      </w:r>
      <w:r>
        <w:rPr>
          <w:color w:val="000000"/>
        </w:rPr>
        <w:t xml:space="preserve"> веке н.э. был создан трактат «Математика в десяти главах», суммирующий математические знания, накопленные в Китае за несколько веков. Китайские ученые впервые в истории человечества ввели понятие отрицательных чисел. Древним китайцам принадлежат и многие технические изобретения: магнитный прибор, прародитель компаса (</w:t>
      </w:r>
      <w:r>
        <w:rPr>
          <w:color w:val="000000"/>
          <w:lang w:val="en-US"/>
        </w:rPr>
        <w:t>III</w:t>
      </w:r>
      <w:r>
        <w:rPr>
          <w:color w:val="000000"/>
        </w:rPr>
        <w:t xml:space="preserve"> век до н.э.), водяная мельница, машина-насос, поднимающая воду на поверхность земли, первый в мире сейсмограф. </w:t>
      </w:r>
      <w:r>
        <w:rPr>
          <w:color w:val="000000"/>
        </w:rPr>
        <w:sym w:font="Symbol" w:char="F05B"/>
      </w:r>
      <w:r>
        <w:rPr>
          <w:color w:val="000000"/>
        </w:rPr>
        <w:t>3, с.46</w:t>
      </w:r>
      <w:r>
        <w:rPr>
          <w:color w:val="000000"/>
        </w:rPr>
        <w:sym w:font="Symbol" w:char="F05D"/>
      </w:r>
    </w:p>
    <w:p w:rsidR="005512D2" w:rsidRDefault="005512D2">
      <w:pPr>
        <w:widowControl w:val="0"/>
        <w:spacing w:before="120"/>
        <w:ind w:firstLine="567"/>
        <w:jc w:val="both"/>
        <w:rPr>
          <w:color w:val="000000"/>
        </w:rPr>
      </w:pPr>
      <w:r>
        <w:rPr>
          <w:color w:val="000000"/>
        </w:rPr>
        <w:t xml:space="preserve">Активно развивалась астрономия. Уже во </w:t>
      </w:r>
      <w:r>
        <w:rPr>
          <w:color w:val="000000"/>
          <w:lang w:val="en-US"/>
        </w:rPr>
        <w:t>II</w:t>
      </w:r>
      <w:r>
        <w:rPr>
          <w:color w:val="000000"/>
          <w:lang w:val="uk-UA"/>
        </w:rPr>
        <w:t xml:space="preserve"> </w:t>
      </w:r>
      <w:r>
        <w:rPr>
          <w:color w:val="000000"/>
        </w:rPr>
        <w:t xml:space="preserve">тысячелетии до н.э. китайцы делили год на 12 месяцев, месяц – на четыре недели. С </w:t>
      </w:r>
      <w:r>
        <w:rPr>
          <w:color w:val="000000"/>
          <w:lang w:val="en-US"/>
        </w:rPr>
        <w:t>V</w:t>
      </w:r>
      <w:r>
        <w:rPr>
          <w:color w:val="000000"/>
        </w:rPr>
        <w:t xml:space="preserve"> века до н.э. они вели регулярные астрономические наблюдения, разделили небесный свод на созвездия, выделив 28 созвездий. В </w:t>
      </w:r>
      <w:r>
        <w:rPr>
          <w:color w:val="000000"/>
          <w:lang w:val="en-US"/>
        </w:rPr>
        <w:t>IV</w:t>
      </w:r>
      <w:r>
        <w:rPr>
          <w:color w:val="000000"/>
        </w:rPr>
        <w:t xml:space="preserve"> веке до н.э. ими был составлен первый в мировой истории звездный каталог на 800 светил. В 28 году до н.э. китайцы впервые в истории человечества описали пятна на Солнце; еще через два века астроном Чжан Хен создал первый в мире небесный глобус, воспроизводивший движение небесных тел. </w:t>
      </w:r>
      <w:r>
        <w:rPr>
          <w:color w:val="000000"/>
        </w:rPr>
        <w:sym w:font="Symbol" w:char="F05B"/>
      </w:r>
      <w:r>
        <w:rPr>
          <w:color w:val="000000"/>
        </w:rPr>
        <w:t>3, с. 47</w:t>
      </w:r>
      <w:r>
        <w:rPr>
          <w:color w:val="000000"/>
        </w:rPr>
        <w:sym w:font="Symbol" w:char="F05D"/>
      </w:r>
    </w:p>
    <w:p w:rsidR="005512D2" w:rsidRDefault="005512D2">
      <w:pPr>
        <w:widowControl w:val="0"/>
        <w:spacing w:before="120"/>
        <w:ind w:firstLine="567"/>
        <w:jc w:val="both"/>
        <w:rPr>
          <w:color w:val="000000"/>
        </w:rPr>
      </w:pPr>
      <w:r>
        <w:rPr>
          <w:color w:val="000000"/>
        </w:rPr>
        <w:t xml:space="preserve">Значительных успехов достигла медицина. В </w:t>
      </w:r>
      <w:r>
        <w:rPr>
          <w:color w:val="000000"/>
          <w:lang w:val="en-US"/>
        </w:rPr>
        <w:t>I</w:t>
      </w:r>
      <w:r>
        <w:rPr>
          <w:color w:val="000000"/>
        </w:rPr>
        <w:t xml:space="preserve"> веке н.э. был составлен каталог медицинских книг, в которых были собраны рецепты лечения многих болезней, созданы трактаты по фармакологии. </w:t>
      </w:r>
      <w:r>
        <w:rPr>
          <w:color w:val="000000"/>
        </w:rPr>
        <w:sym w:font="Symbol" w:char="F05B"/>
      </w:r>
      <w:r>
        <w:rPr>
          <w:color w:val="000000"/>
        </w:rPr>
        <w:t>3, с.47</w:t>
      </w:r>
      <w:r>
        <w:rPr>
          <w:color w:val="000000"/>
        </w:rPr>
        <w:sym w:font="Symbol" w:char="F05D"/>
      </w:r>
    </w:p>
    <w:p w:rsidR="005512D2" w:rsidRDefault="005512D2">
      <w:pPr>
        <w:widowControl w:val="0"/>
        <w:spacing w:before="120"/>
        <w:jc w:val="center"/>
        <w:rPr>
          <w:b/>
          <w:bCs/>
          <w:color w:val="000000"/>
          <w:sz w:val="28"/>
          <w:szCs w:val="28"/>
        </w:rPr>
      </w:pPr>
      <w:r>
        <w:rPr>
          <w:b/>
          <w:bCs/>
          <w:color w:val="000000"/>
          <w:sz w:val="28"/>
          <w:szCs w:val="28"/>
        </w:rPr>
        <w:t>Письменность.</w:t>
      </w:r>
    </w:p>
    <w:p w:rsidR="005512D2" w:rsidRDefault="005512D2">
      <w:pPr>
        <w:widowControl w:val="0"/>
        <w:spacing w:before="120"/>
        <w:ind w:firstLine="567"/>
        <w:jc w:val="both"/>
        <w:rPr>
          <w:color w:val="000000"/>
        </w:rPr>
      </w:pPr>
      <w:r>
        <w:rPr>
          <w:color w:val="000000"/>
        </w:rPr>
        <w:t xml:space="preserve">Известно, что уже в </w:t>
      </w:r>
      <w:r>
        <w:rPr>
          <w:color w:val="000000"/>
          <w:lang w:val="en-US"/>
        </w:rPr>
        <w:t>XV</w:t>
      </w:r>
      <w:r>
        <w:rPr>
          <w:color w:val="000000"/>
        </w:rPr>
        <w:t xml:space="preserve"> веке до н.э. в Китае существовала развитая система иероглифического письма, насчитывающая более 2000 иероглифов. Китайцы очень долго писали на шелке натуральными красками. На рубеже нашей эры ими были изобретены тушь и бумага, которую изготавливали из тряпья и коры. Количество иероглифов в этот период превысило уже 3000. чрезвычайно бурное развитие китайской письменности характерно для первых веков нашей эры: во </w:t>
      </w:r>
      <w:r>
        <w:rPr>
          <w:color w:val="000000"/>
          <w:lang w:val="en-US"/>
        </w:rPr>
        <w:t>II</w:t>
      </w:r>
      <w:r>
        <w:rPr>
          <w:color w:val="000000"/>
        </w:rPr>
        <w:t xml:space="preserve"> веке число иероглифов составило более 10000, в </w:t>
      </w:r>
      <w:r>
        <w:rPr>
          <w:color w:val="000000"/>
          <w:lang w:val="en-US"/>
        </w:rPr>
        <w:t>III</w:t>
      </w:r>
      <w:r>
        <w:rPr>
          <w:color w:val="000000"/>
        </w:rPr>
        <w:t xml:space="preserve"> веке – более 18000. в это время было введено единообразное для всей страны письмо, которое впоследствии и легло в основу китайской письменности. Тогда же были созданы и первые словари. При императорских дворцах создавались обширные библиотеки. </w:t>
      </w:r>
      <w:r>
        <w:rPr>
          <w:color w:val="000000"/>
        </w:rPr>
        <w:sym w:font="Symbol" w:char="F05B"/>
      </w:r>
      <w:r>
        <w:rPr>
          <w:color w:val="000000"/>
        </w:rPr>
        <w:t>3, с.47</w:t>
      </w:r>
      <w:r>
        <w:rPr>
          <w:color w:val="000000"/>
        </w:rPr>
        <w:sym w:font="Symbol" w:char="F05D"/>
      </w:r>
    </w:p>
    <w:p w:rsidR="005512D2" w:rsidRDefault="005512D2">
      <w:pPr>
        <w:widowControl w:val="0"/>
        <w:spacing w:before="120"/>
        <w:jc w:val="center"/>
        <w:rPr>
          <w:b/>
          <w:bCs/>
          <w:color w:val="000000"/>
          <w:sz w:val="28"/>
          <w:szCs w:val="28"/>
        </w:rPr>
      </w:pPr>
      <w:r>
        <w:rPr>
          <w:b/>
          <w:bCs/>
          <w:color w:val="000000"/>
          <w:sz w:val="28"/>
          <w:szCs w:val="28"/>
        </w:rPr>
        <w:t>Литература.</w:t>
      </w:r>
    </w:p>
    <w:p w:rsidR="005512D2" w:rsidRDefault="005512D2">
      <w:pPr>
        <w:widowControl w:val="0"/>
        <w:spacing w:before="120"/>
        <w:ind w:firstLine="567"/>
        <w:jc w:val="both"/>
        <w:rPr>
          <w:color w:val="000000"/>
        </w:rPr>
      </w:pPr>
      <w:r>
        <w:rPr>
          <w:color w:val="000000"/>
        </w:rPr>
        <w:t xml:space="preserve">К началу </w:t>
      </w:r>
      <w:r>
        <w:rPr>
          <w:color w:val="000000"/>
          <w:lang w:val="en-US"/>
        </w:rPr>
        <w:t>I</w:t>
      </w:r>
      <w:r>
        <w:rPr>
          <w:color w:val="000000"/>
        </w:rPr>
        <w:t xml:space="preserve"> тысячелетия до н.э. относятся наиболее ранние памятники древнекитайской литературы – «Книга песен», содержащая более 300 песен и стихов, и «Книга перемен». Наиболее известными поэтами того времени были Лу Цзы, Мей Шен, Ян Сюнь, Тао Юань Минь. Они продолжали традиции первого великого поэта Китая Цюй Юаня, основоположника китайской поэзии (</w:t>
      </w:r>
      <w:r>
        <w:rPr>
          <w:color w:val="000000"/>
          <w:lang w:val="en-US"/>
        </w:rPr>
        <w:t>IV</w:t>
      </w:r>
      <w:r>
        <w:rPr>
          <w:color w:val="000000"/>
        </w:rPr>
        <w:t>-</w:t>
      </w:r>
      <w:r>
        <w:rPr>
          <w:color w:val="000000"/>
          <w:lang w:val="en-US"/>
        </w:rPr>
        <w:t>III</w:t>
      </w:r>
      <w:r>
        <w:rPr>
          <w:color w:val="000000"/>
        </w:rPr>
        <w:t xml:space="preserve"> века до н.э.). Особенно популярной была поэзия Тао Юань Миня, понятная и близкая простому народу:</w:t>
      </w:r>
    </w:p>
    <w:p w:rsidR="005512D2" w:rsidRDefault="005512D2">
      <w:pPr>
        <w:widowControl w:val="0"/>
        <w:spacing w:before="120"/>
        <w:ind w:firstLine="567"/>
        <w:jc w:val="both"/>
        <w:rPr>
          <w:color w:val="000000"/>
        </w:rPr>
      </w:pPr>
      <w:r>
        <w:rPr>
          <w:color w:val="000000"/>
        </w:rPr>
        <w:t>В мире жизнь человека не имеет корней глубоких.</w:t>
      </w:r>
    </w:p>
    <w:p w:rsidR="005512D2" w:rsidRDefault="005512D2">
      <w:pPr>
        <w:widowControl w:val="0"/>
        <w:spacing w:before="120"/>
        <w:ind w:firstLine="567"/>
        <w:jc w:val="both"/>
        <w:rPr>
          <w:color w:val="000000"/>
        </w:rPr>
      </w:pPr>
      <w:r>
        <w:rPr>
          <w:color w:val="000000"/>
        </w:rPr>
        <w:t>Упорхнет она, словно над дорогой легкая пыль</w:t>
      </w:r>
    </w:p>
    <w:p w:rsidR="005512D2" w:rsidRDefault="005512D2">
      <w:pPr>
        <w:widowControl w:val="0"/>
        <w:spacing w:before="120"/>
        <w:ind w:firstLine="567"/>
        <w:jc w:val="both"/>
        <w:rPr>
          <w:color w:val="000000"/>
        </w:rPr>
      </w:pPr>
      <w:r>
        <w:rPr>
          <w:color w:val="000000"/>
        </w:rPr>
        <w:t>……………………………………………………………………..</w:t>
      </w:r>
    </w:p>
    <w:p w:rsidR="005512D2" w:rsidRDefault="005512D2">
      <w:pPr>
        <w:widowControl w:val="0"/>
        <w:spacing w:before="120"/>
        <w:ind w:firstLine="567"/>
        <w:jc w:val="both"/>
        <w:rPr>
          <w:color w:val="000000"/>
        </w:rPr>
      </w:pPr>
      <w:r>
        <w:rPr>
          <w:color w:val="000000"/>
        </w:rPr>
        <w:t>…Я ж хочу одного – чтобы старости вовсе не знать,</w:t>
      </w:r>
    </w:p>
    <w:p w:rsidR="005512D2" w:rsidRDefault="005512D2">
      <w:pPr>
        <w:widowControl w:val="0"/>
        <w:spacing w:before="120"/>
        <w:ind w:firstLine="567"/>
        <w:jc w:val="both"/>
        <w:rPr>
          <w:color w:val="000000"/>
        </w:rPr>
      </w:pPr>
      <w:r>
        <w:rPr>
          <w:color w:val="000000"/>
        </w:rPr>
        <w:t>Чтоб родные мои собирались под единою крышей,</w:t>
      </w:r>
    </w:p>
    <w:p w:rsidR="005512D2" w:rsidRDefault="005512D2">
      <w:pPr>
        <w:widowControl w:val="0"/>
        <w:spacing w:before="120"/>
        <w:ind w:firstLine="567"/>
        <w:jc w:val="both"/>
        <w:rPr>
          <w:color w:val="000000"/>
        </w:rPr>
      </w:pPr>
      <w:r>
        <w:rPr>
          <w:color w:val="000000"/>
        </w:rPr>
        <w:t>Каждый мой сын и внук – все друг другу спешат помочь,</w:t>
      </w:r>
    </w:p>
    <w:p w:rsidR="005512D2" w:rsidRDefault="005512D2">
      <w:pPr>
        <w:widowControl w:val="0"/>
        <w:spacing w:before="120"/>
        <w:ind w:firstLine="567"/>
        <w:jc w:val="both"/>
        <w:rPr>
          <w:color w:val="000000"/>
        </w:rPr>
      </w:pPr>
      <w:r>
        <w:rPr>
          <w:color w:val="000000"/>
        </w:rPr>
        <w:t>Чтоб кувшин и струна целый день прибывали со мною,</w:t>
      </w:r>
    </w:p>
    <w:p w:rsidR="005512D2" w:rsidRDefault="005512D2">
      <w:pPr>
        <w:widowControl w:val="0"/>
        <w:spacing w:before="120"/>
        <w:ind w:firstLine="567"/>
        <w:jc w:val="both"/>
        <w:rPr>
          <w:color w:val="000000"/>
        </w:rPr>
      </w:pPr>
      <w:r>
        <w:rPr>
          <w:color w:val="000000"/>
        </w:rPr>
        <w:t>Чтобы в чаре моей никогда не скудело вино,</w:t>
      </w:r>
    </w:p>
    <w:p w:rsidR="005512D2" w:rsidRDefault="005512D2">
      <w:pPr>
        <w:widowControl w:val="0"/>
        <w:spacing w:before="120"/>
        <w:ind w:firstLine="567"/>
        <w:jc w:val="both"/>
        <w:rPr>
          <w:color w:val="000000"/>
        </w:rPr>
      </w:pPr>
      <w:r>
        <w:rPr>
          <w:color w:val="000000"/>
        </w:rPr>
        <w:t xml:space="preserve">Чтоб ослабив кушак, наслаждаться радостью полной, </w:t>
      </w:r>
    </w:p>
    <w:p w:rsidR="005512D2" w:rsidRDefault="005512D2">
      <w:pPr>
        <w:widowControl w:val="0"/>
        <w:spacing w:before="120"/>
        <w:ind w:firstLine="567"/>
        <w:jc w:val="both"/>
        <w:rPr>
          <w:color w:val="000000"/>
        </w:rPr>
      </w:pPr>
      <w:r>
        <w:rPr>
          <w:color w:val="000000"/>
        </w:rPr>
        <w:t>И попозже вставал, и пораньше ко сну отходил…</w:t>
      </w:r>
    </w:p>
    <w:p w:rsidR="005512D2" w:rsidRDefault="005512D2">
      <w:pPr>
        <w:widowControl w:val="0"/>
        <w:spacing w:before="120"/>
        <w:ind w:firstLine="567"/>
        <w:jc w:val="both"/>
        <w:rPr>
          <w:color w:val="000000"/>
        </w:rPr>
      </w:pPr>
      <w:r>
        <w:rPr>
          <w:color w:val="000000"/>
        </w:rPr>
        <w:sym w:font="Symbol" w:char="F05B"/>
      </w:r>
      <w:r>
        <w:rPr>
          <w:color w:val="000000"/>
        </w:rPr>
        <w:t>3, с.47</w:t>
      </w:r>
      <w:r>
        <w:rPr>
          <w:color w:val="000000"/>
        </w:rPr>
        <w:sym w:font="Symbol" w:char="F05D"/>
      </w:r>
    </w:p>
    <w:p w:rsidR="005512D2" w:rsidRDefault="005512D2">
      <w:pPr>
        <w:widowControl w:val="0"/>
        <w:spacing w:before="120"/>
        <w:jc w:val="center"/>
        <w:rPr>
          <w:b/>
          <w:bCs/>
          <w:color w:val="000000"/>
          <w:sz w:val="28"/>
          <w:szCs w:val="28"/>
        </w:rPr>
      </w:pPr>
      <w:r>
        <w:rPr>
          <w:b/>
          <w:bCs/>
          <w:color w:val="000000"/>
          <w:sz w:val="28"/>
          <w:szCs w:val="28"/>
        </w:rPr>
        <w:t>Архитектура.</w:t>
      </w:r>
    </w:p>
    <w:p w:rsidR="005512D2" w:rsidRDefault="005512D2">
      <w:pPr>
        <w:widowControl w:val="0"/>
        <w:spacing w:before="120"/>
        <w:ind w:firstLine="567"/>
        <w:jc w:val="both"/>
        <w:rPr>
          <w:color w:val="000000"/>
        </w:rPr>
      </w:pPr>
      <w:r>
        <w:rPr>
          <w:color w:val="000000"/>
        </w:rPr>
        <w:t xml:space="preserve">В культурной жизни Китая важную роль стали играть буддийские монастыри. По всей стране стали сроить грандиозные монастырские комплексы, вырубленные по типу индийских в толще скал, а также деревянные буддийские храмы и высокие многоярусные башни – пагоды, в которых хранились буддийские реликвии. Пагоды отличались строгостью и удивительной гармонией. Они возводились из различного материала: дерева, кирпича. Железа. Этот тип строения был основным в Китае в течение многих веков, вплоть до самого последнего времени. </w:t>
      </w:r>
      <w:r>
        <w:rPr>
          <w:color w:val="000000"/>
        </w:rPr>
        <w:sym w:font="Symbol" w:char="F05B"/>
      </w:r>
      <w:r>
        <w:rPr>
          <w:color w:val="000000"/>
        </w:rPr>
        <w:t>3, с.48</w:t>
      </w:r>
      <w:r>
        <w:rPr>
          <w:color w:val="000000"/>
        </w:rPr>
        <w:sym w:font="Symbol" w:char="F05D"/>
      </w:r>
    </w:p>
    <w:p w:rsidR="005512D2" w:rsidRDefault="005512D2">
      <w:pPr>
        <w:widowControl w:val="0"/>
        <w:spacing w:before="120"/>
        <w:ind w:firstLine="567"/>
        <w:jc w:val="both"/>
        <w:rPr>
          <w:color w:val="000000"/>
        </w:rPr>
      </w:pPr>
      <w:r>
        <w:rPr>
          <w:color w:val="000000"/>
        </w:rPr>
        <w:t xml:space="preserve">В </w:t>
      </w:r>
      <w:r>
        <w:rPr>
          <w:color w:val="000000"/>
          <w:lang w:val="en-US"/>
        </w:rPr>
        <w:t>III</w:t>
      </w:r>
      <w:r>
        <w:rPr>
          <w:color w:val="000000"/>
        </w:rPr>
        <w:t>веке до н.э. в Китае было построено более 700 императорских дворцов, один из которых был громадным: его центральный зал вмещал более 10000 человек.</w:t>
      </w:r>
    </w:p>
    <w:p w:rsidR="005512D2" w:rsidRDefault="005512D2">
      <w:pPr>
        <w:widowControl w:val="0"/>
        <w:spacing w:before="120"/>
        <w:ind w:firstLine="567"/>
        <w:jc w:val="both"/>
        <w:rPr>
          <w:color w:val="000000"/>
        </w:rPr>
      </w:pPr>
      <w:r>
        <w:rPr>
          <w:color w:val="000000"/>
        </w:rPr>
        <w:t xml:space="preserve">Монастыри украшали скульптурные изображения Будды и буддийских божеств. Огромные статуи Будды воплощали идею сверх человеческого и божественного. Более мягкими и одухотворенными изображались милосердные божества – бодхисатты, помощники Будды. </w:t>
      </w:r>
      <w:r>
        <w:rPr>
          <w:color w:val="000000"/>
        </w:rPr>
        <w:sym w:font="Symbol" w:char="F05B"/>
      </w:r>
      <w:r>
        <w:rPr>
          <w:color w:val="000000"/>
        </w:rPr>
        <w:t>3, с.48</w:t>
      </w:r>
      <w:r>
        <w:rPr>
          <w:color w:val="000000"/>
        </w:rPr>
        <w:sym w:font="Symbol" w:char="F05D"/>
      </w:r>
    </w:p>
    <w:p w:rsidR="005512D2" w:rsidRDefault="005512D2">
      <w:pPr>
        <w:widowControl w:val="0"/>
        <w:spacing w:before="120"/>
        <w:ind w:firstLine="567"/>
        <w:jc w:val="both"/>
        <w:rPr>
          <w:color w:val="000000"/>
        </w:rPr>
      </w:pPr>
      <w:r>
        <w:rPr>
          <w:color w:val="000000"/>
        </w:rPr>
        <w:t xml:space="preserve">Время, когда страна объединилась в единое централизованное государство (221-207 года до н.э.), ознаменовалось строительством основной части Великой китайской стены, которая частично сохранилась до нашего времени. </w:t>
      </w:r>
      <w:r>
        <w:rPr>
          <w:color w:val="000000"/>
        </w:rPr>
        <w:sym w:font="Symbol" w:char="F05B"/>
      </w:r>
      <w:r>
        <w:rPr>
          <w:color w:val="000000"/>
        </w:rPr>
        <w:t>3, с.48</w:t>
      </w:r>
      <w:r>
        <w:rPr>
          <w:color w:val="000000"/>
        </w:rPr>
        <w:sym w:font="Symbol" w:char="F05D"/>
      </w:r>
    </w:p>
    <w:p w:rsidR="005512D2" w:rsidRDefault="005512D2">
      <w:pPr>
        <w:widowControl w:val="0"/>
        <w:spacing w:before="120"/>
        <w:jc w:val="center"/>
        <w:rPr>
          <w:b/>
          <w:bCs/>
          <w:color w:val="000000"/>
          <w:sz w:val="28"/>
          <w:szCs w:val="28"/>
        </w:rPr>
      </w:pPr>
      <w:r>
        <w:rPr>
          <w:b/>
          <w:bCs/>
          <w:color w:val="000000"/>
          <w:sz w:val="28"/>
          <w:szCs w:val="28"/>
        </w:rPr>
        <w:t>Искусство.</w:t>
      </w:r>
    </w:p>
    <w:p w:rsidR="005512D2" w:rsidRDefault="005512D2">
      <w:pPr>
        <w:widowControl w:val="0"/>
        <w:spacing w:before="120"/>
        <w:ind w:firstLine="567"/>
        <w:jc w:val="both"/>
        <w:rPr>
          <w:color w:val="000000"/>
        </w:rPr>
      </w:pPr>
      <w:r>
        <w:rPr>
          <w:color w:val="000000"/>
        </w:rPr>
        <w:t xml:space="preserve">В Китае также развивались прикладные искусства: изготовление бронзовых зеркал, украшенных очень тонкой резьбой; уже во </w:t>
      </w:r>
      <w:r>
        <w:rPr>
          <w:color w:val="000000"/>
          <w:lang w:val="en-US"/>
        </w:rPr>
        <w:t>II</w:t>
      </w:r>
      <w:r>
        <w:rPr>
          <w:color w:val="000000"/>
        </w:rPr>
        <w:t xml:space="preserve"> тысячелетии до н.э. получила развитие резьба по нефриту и кости. Совершенствовалась художественная керамика, тем самым подготавливая почву для производства в </w:t>
      </w:r>
      <w:r>
        <w:rPr>
          <w:color w:val="000000"/>
          <w:lang w:val="en-US"/>
        </w:rPr>
        <w:t>IV</w:t>
      </w:r>
      <w:r>
        <w:rPr>
          <w:color w:val="000000"/>
        </w:rPr>
        <w:t xml:space="preserve"> веке н.э. фарфора. Великолепны также разнообразные лаковые изделия, известные далеко за пределами Китая. </w:t>
      </w:r>
      <w:r>
        <w:rPr>
          <w:color w:val="000000"/>
        </w:rPr>
        <w:sym w:font="Symbol" w:char="F05B"/>
      </w:r>
      <w:r>
        <w:rPr>
          <w:color w:val="000000"/>
        </w:rPr>
        <w:t>3, с.49</w:t>
      </w:r>
      <w:r>
        <w:rPr>
          <w:color w:val="000000"/>
        </w:rPr>
        <w:sym w:font="Symbol" w:char="F05D"/>
      </w:r>
    </w:p>
    <w:p w:rsidR="005512D2" w:rsidRDefault="005512D2">
      <w:pPr>
        <w:widowControl w:val="0"/>
        <w:spacing w:before="120"/>
        <w:ind w:firstLine="567"/>
        <w:jc w:val="both"/>
        <w:rPr>
          <w:color w:val="000000"/>
        </w:rPr>
      </w:pPr>
      <w:r>
        <w:rPr>
          <w:color w:val="000000"/>
        </w:rPr>
        <w:t xml:space="preserve">В </w:t>
      </w:r>
      <w:r>
        <w:rPr>
          <w:color w:val="000000"/>
          <w:lang w:val="en-US"/>
        </w:rPr>
        <w:t>VII</w:t>
      </w:r>
      <w:r>
        <w:rPr>
          <w:color w:val="000000"/>
        </w:rPr>
        <w:t>-</w:t>
      </w:r>
      <w:r>
        <w:rPr>
          <w:color w:val="000000"/>
          <w:lang w:val="en-US"/>
        </w:rPr>
        <w:t>VIII</w:t>
      </w:r>
      <w:r>
        <w:rPr>
          <w:color w:val="000000"/>
        </w:rPr>
        <w:t xml:space="preserve"> веках н.э. основное место среди других видов искусства заняла живопись. Она отразила и преклонение людей перед красотой Вселенной, природы, и городской быт того времени. В китайской живописи получили самостоятельное значение жанры «люди», «цветы-птицы», «горы-воды», ставшие на многие века традиционными. </w:t>
      </w:r>
      <w:r>
        <w:rPr>
          <w:color w:val="000000"/>
        </w:rPr>
        <w:sym w:font="Symbol" w:char="F05B"/>
      </w:r>
      <w:r>
        <w:rPr>
          <w:color w:val="000000"/>
        </w:rPr>
        <w:t>3, с.49</w:t>
      </w:r>
      <w:r>
        <w:rPr>
          <w:color w:val="000000"/>
        </w:rPr>
        <w:sym w:font="Symbol" w:char="F05D"/>
      </w:r>
    </w:p>
    <w:p w:rsidR="005512D2" w:rsidRDefault="005512D2">
      <w:pPr>
        <w:widowControl w:val="0"/>
        <w:spacing w:before="120"/>
        <w:ind w:firstLine="567"/>
        <w:jc w:val="both"/>
        <w:rPr>
          <w:color w:val="000000"/>
        </w:rPr>
      </w:pPr>
      <w:r>
        <w:rPr>
          <w:color w:val="000000"/>
        </w:rPr>
        <w:t xml:space="preserve">Уже во </w:t>
      </w:r>
      <w:r>
        <w:rPr>
          <w:color w:val="000000"/>
          <w:lang w:val="en-US"/>
        </w:rPr>
        <w:t>II</w:t>
      </w:r>
      <w:r>
        <w:rPr>
          <w:color w:val="000000"/>
        </w:rPr>
        <w:t xml:space="preserve"> тысячелетии до н.э. китайцам было известно более двух десятков музыкальных инструментов: барабан, бубен, дудка, металлические колокольчики, струнные щипковые инструменты, духовые – из бамбука, глина и других материалов. </w:t>
      </w:r>
      <w:r>
        <w:rPr>
          <w:color w:val="000000"/>
        </w:rPr>
        <w:sym w:font="Symbol" w:char="F05B"/>
      </w:r>
      <w:r>
        <w:rPr>
          <w:color w:val="000000"/>
        </w:rPr>
        <w:t>3, с.49</w:t>
      </w:r>
      <w:r>
        <w:rPr>
          <w:color w:val="000000"/>
        </w:rPr>
        <w:sym w:font="Symbol" w:char="F05D"/>
      </w:r>
    </w:p>
    <w:p w:rsidR="005512D2" w:rsidRDefault="005512D2">
      <w:pPr>
        <w:widowControl w:val="0"/>
        <w:spacing w:before="120"/>
        <w:ind w:firstLine="567"/>
        <w:jc w:val="both"/>
        <w:rPr>
          <w:color w:val="000000"/>
        </w:rPr>
      </w:pPr>
      <w:r>
        <w:rPr>
          <w:color w:val="000000"/>
        </w:rPr>
        <w:t xml:space="preserve">В </w:t>
      </w:r>
      <w:r>
        <w:rPr>
          <w:color w:val="000000"/>
          <w:lang w:val="en-US"/>
        </w:rPr>
        <w:t>I</w:t>
      </w:r>
      <w:r>
        <w:rPr>
          <w:color w:val="000000"/>
        </w:rPr>
        <w:t xml:space="preserve"> тысячелетии до н.э. появляются трактаты о музыке, создается специальная придворная служба, в ведении которой находилось обучение музыкантов и танцоров, наблюдение за исполнением песенной и танцевальной музыки и руководство ею. Таким образом, даже эти сферы культуры, менее других поддающиеся регламентации, были в Древнем Китае регламентированы и подвластны государству. </w:t>
      </w:r>
      <w:r>
        <w:rPr>
          <w:color w:val="000000"/>
        </w:rPr>
        <w:sym w:font="Symbol" w:char="F05B"/>
      </w:r>
      <w:r>
        <w:rPr>
          <w:color w:val="000000"/>
        </w:rPr>
        <w:t>3, с.49</w:t>
      </w:r>
      <w:r>
        <w:rPr>
          <w:color w:val="000000"/>
        </w:rPr>
        <w:sym w:font="Symbol" w:char="F05D"/>
      </w:r>
    </w:p>
    <w:p w:rsidR="005512D2" w:rsidRDefault="005512D2">
      <w:pPr>
        <w:widowControl w:val="0"/>
        <w:spacing w:before="120"/>
        <w:jc w:val="center"/>
        <w:rPr>
          <w:b/>
          <w:bCs/>
          <w:color w:val="000000"/>
          <w:sz w:val="28"/>
          <w:szCs w:val="28"/>
        </w:rPr>
      </w:pPr>
      <w:r>
        <w:rPr>
          <w:b/>
          <w:bCs/>
          <w:color w:val="000000"/>
          <w:sz w:val="28"/>
          <w:szCs w:val="28"/>
        </w:rPr>
        <w:t>Список литературы</w:t>
      </w:r>
    </w:p>
    <w:p w:rsidR="005512D2" w:rsidRDefault="005512D2">
      <w:pPr>
        <w:widowControl w:val="0"/>
        <w:spacing w:before="120"/>
        <w:ind w:firstLine="567"/>
        <w:jc w:val="both"/>
        <w:rPr>
          <w:color w:val="000000"/>
        </w:rPr>
      </w:pPr>
      <w:r>
        <w:rPr>
          <w:color w:val="000000"/>
        </w:rPr>
        <w:t>Авдеев В.И. История Древнего Востока. – М.: Центр, 1970.</w:t>
      </w:r>
    </w:p>
    <w:p w:rsidR="005512D2" w:rsidRDefault="005512D2">
      <w:pPr>
        <w:widowControl w:val="0"/>
        <w:spacing w:before="120"/>
        <w:ind w:firstLine="567"/>
        <w:jc w:val="both"/>
        <w:rPr>
          <w:color w:val="000000"/>
        </w:rPr>
      </w:pPr>
      <w:r>
        <w:rPr>
          <w:color w:val="000000"/>
        </w:rPr>
        <w:t>Культурология: Учебное пособие / Составитель и ответств. Редактор А.А. Радугин. – М.: Центр, 1999.</w:t>
      </w:r>
    </w:p>
    <w:p w:rsidR="005512D2" w:rsidRDefault="005512D2">
      <w:pPr>
        <w:widowControl w:val="0"/>
        <w:spacing w:before="120"/>
        <w:ind w:firstLine="567"/>
        <w:jc w:val="both"/>
        <w:rPr>
          <w:color w:val="000000"/>
        </w:rPr>
      </w:pPr>
      <w:r>
        <w:rPr>
          <w:color w:val="000000"/>
        </w:rPr>
        <w:t>Культурология: Учебное пособие для вузов / Под ред.проф. А.Н.Марковой – 3-е изд. – М.: ЮНИТИ-ДАСА, 2001.</w:t>
      </w:r>
    </w:p>
    <w:p w:rsidR="005512D2" w:rsidRDefault="005512D2">
      <w:pPr>
        <w:widowControl w:val="0"/>
        <w:spacing w:before="120"/>
        <w:ind w:firstLine="567"/>
        <w:jc w:val="both"/>
        <w:rPr>
          <w:color w:val="000000"/>
        </w:rPr>
      </w:pPr>
      <w:r>
        <w:rPr>
          <w:color w:val="000000"/>
        </w:rPr>
        <w:t>Розин В.М. Культурология: Учебник для вузов. – М.: Издат.группа «ФОРУМ-ИНФРА-М», 1999.</w:t>
      </w:r>
    </w:p>
    <w:p w:rsidR="005512D2" w:rsidRDefault="005512D2">
      <w:pPr>
        <w:widowControl w:val="0"/>
        <w:spacing w:before="120"/>
        <w:ind w:firstLine="567"/>
        <w:jc w:val="both"/>
        <w:rPr>
          <w:color w:val="000000"/>
        </w:rPr>
      </w:pPr>
      <w:r>
        <w:rPr>
          <w:color w:val="000000"/>
        </w:rPr>
        <w:t>Рубин В.А. Идеология и культура Древнего Китая. – М.: Центр, 1972.</w:t>
      </w:r>
    </w:p>
    <w:p w:rsidR="005512D2" w:rsidRDefault="005512D2">
      <w:pPr>
        <w:widowControl w:val="0"/>
        <w:spacing w:before="120"/>
        <w:ind w:firstLine="567"/>
        <w:jc w:val="both"/>
        <w:rPr>
          <w:color w:val="000000"/>
        </w:rPr>
      </w:pPr>
      <w:r>
        <w:rPr>
          <w:color w:val="000000"/>
        </w:rPr>
        <w:t>Учебный курс по культурологии. – Ростов-на-Дону: Изд-во «ФЕНИКС», 1996.</w:t>
      </w:r>
      <w:bookmarkStart w:id="0" w:name="_GoBack"/>
      <w:bookmarkEnd w:id="0"/>
    </w:p>
    <w:sectPr w:rsidR="005512D2">
      <w:pgSz w:w="11906" w:h="16838"/>
      <w:pgMar w:top="1134" w:right="1134" w:bottom="1134" w:left="1134" w:header="1440" w:footer="1440" w:gutter="0"/>
      <w:cols w:space="708"/>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12D2" w:rsidRDefault="005512D2">
      <w:r>
        <w:separator/>
      </w:r>
    </w:p>
  </w:endnote>
  <w:endnote w:type="continuationSeparator" w:id="0">
    <w:p w:rsidR="005512D2" w:rsidRDefault="005512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12D2" w:rsidRDefault="005512D2">
      <w:r>
        <w:separator/>
      </w:r>
    </w:p>
  </w:footnote>
  <w:footnote w:type="continuationSeparator" w:id="0">
    <w:p w:rsidR="005512D2" w:rsidRDefault="005512D2">
      <w:r>
        <w:continuationSeparator/>
      </w:r>
    </w:p>
  </w:footnote>
  <w:footnote w:id="1">
    <w:p w:rsidR="005512D2" w:rsidRDefault="005512D2">
      <w:pPr>
        <w:pStyle w:val="a3"/>
      </w:pPr>
      <w:r>
        <w:rPr>
          <w:rStyle w:val="a5"/>
        </w:rPr>
        <w:footnoteRef/>
      </w:r>
      <w:r>
        <w:t xml:space="preserve"> </w:t>
      </w:r>
      <w:r>
        <w:rPr>
          <w:rFonts w:ascii="Bookman Old Style" w:hAnsi="Bookman Old Style" w:cs="Bookman Old Style"/>
          <w:sz w:val="16"/>
          <w:szCs w:val="16"/>
        </w:rPr>
        <w:t xml:space="preserve">Клинопись – это письменность, знаки которой состоят из групп клинообразных черточек, они выдавливались на сырой глине. Она возникла как идеологическо-ребусное письмо (принцип письма, использующий идеограммы – письменный знак (условное изображение или рисунок), соответствующий слову. Например: глаз – «видеть»). </w:t>
      </w:r>
      <w:r>
        <w:rPr>
          <w:rFonts w:ascii="Bookman Old Style" w:hAnsi="Bookman Old Style" w:cs="Bookman Old Style"/>
          <w:sz w:val="16"/>
          <w:szCs w:val="16"/>
        </w:rPr>
        <w:sym w:font="Symbol" w:char="F05B"/>
      </w:r>
      <w:r>
        <w:rPr>
          <w:rFonts w:ascii="Bookman Old Style" w:hAnsi="Bookman Old Style" w:cs="Bookman Old Style"/>
          <w:sz w:val="16"/>
          <w:szCs w:val="16"/>
        </w:rPr>
        <w:t>3, с.29</w:t>
      </w:r>
      <w:r>
        <w:rPr>
          <w:rFonts w:ascii="Bookman Old Style" w:hAnsi="Bookman Old Style" w:cs="Bookman Old Style"/>
          <w:sz w:val="16"/>
          <w:szCs w:val="16"/>
        </w:rPr>
        <w:sym w:font="Symbol" w:char="F05D"/>
      </w:r>
    </w:p>
  </w:footnote>
  <w:footnote w:id="2">
    <w:p w:rsidR="005512D2" w:rsidRDefault="005512D2">
      <w:pPr>
        <w:pStyle w:val="a3"/>
      </w:pPr>
      <w:r>
        <w:rPr>
          <w:rStyle w:val="a5"/>
          <w:rFonts w:ascii="Bookman Old Style" w:hAnsi="Bookman Old Style" w:cs="Bookman Old Style"/>
          <w:sz w:val="16"/>
          <w:szCs w:val="16"/>
        </w:rPr>
        <w:footnoteRef/>
      </w:r>
      <w:r>
        <w:rPr>
          <w:rFonts w:ascii="Bookman Old Style" w:hAnsi="Bookman Old Style" w:cs="Bookman Old Style"/>
          <w:sz w:val="16"/>
          <w:szCs w:val="16"/>
        </w:rPr>
        <w:t xml:space="preserve"> От имени основателя этой религии бактрийского мыслителя </w:t>
      </w:r>
      <w:r>
        <w:rPr>
          <w:rFonts w:ascii="Bookman Old Style" w:hAnsi="Bookman Old Style" w:cs="Bookman Old Style"/>
          <w:i/>
          <w:iCs/>
          <w:sz w:val="16"/>
          <w:szCs w:val="16"/>
        </w:rPr>
        <w:t>Заратуштры (Зороастра,</w:t>
      </w:r>
      <w:r>
        <w:rPr>
          <w:rFonts w:ascii="Bookman Old Style" w:hAnsi="Bookman Old Style" w:cs="Bookman Old Style"/>
          <w:sz w:val="16"/>
          <w:szCs w:val="16"/>
        </w:rPr>
        <w:t xml:space="preserve"> 599/598 – 522/521гг. до н.э.</w:t>
      </w:r>
      <w:r>
        <w:rPr>
          <w:rFonts w:ascii="Bookman Old Style" w:hAnsi="Bookman Old Style" w:cs="Bookman Old Style"/>
          <w:i/>
          <w:iCs/>
          <w:sz w:val="16"/>
          <w:szCs w:val="16"/>
        </w:rPr>
        <w:t>)</w:t>
      </w:r>
    </w:p>
  </w:footnote>
  <w:footnote w:id="3">
    <w:p w:rsidR="005512D2" w:rsidRDefault="005512D2">
      <w:pPr>
        <w:pStyle w:val="a3"/>
      </w:pPr>
      <w:r>
        <w:rPr>
          <w:rStyle w:val="a5"/>
          <w:rFonts w:ascii="Bookman Old Style" w:hAnsi="Bookman Old Style" w:cs="Bookman Old Style"/>
          <w:sz w:val="16"/>
          <w:szCs w:val="16"/>
        </w:rPr>
        <w:footnoteRef/>
      </w:r>
      <w:r>
        <w:rPr>
          <w:rFonts w:ascii="Bookman Old Style" w:hAnsi="Bookman Old Style" w:cs="Bookman Old Style"/>
          <w:sz w:val="16"/>
          <w:szCs w:val="16"/>
        </w:rPr>
        <w:t xml:space="preserve"> Сборник зороастрийских канонических текстов.</w:t>
      </w:r>
    </w:p>
  </w:footnote>
  <w:footnote w:id="4">
    <w:p w:rsidR="005512D2" w:rsidRDefault="005512D2">
      <w:pPr>
        <w:pStyle w:val="a3"/>
      </w:pPr>
      <w:r>
        <w:rPr>
          <w:rStyle w:val="a5"/>
          <w:rFonts w:ascii="Bookman Old Style" w:hAnsi="Bookman Old Style" w:cs="Bookman Old Style"/>
          <w:sz w:val="16"/>
          <w:szCs w:val="16"/>
        </w:rPr>
        <w:footnoteRef/>
      </w:r>
      <w:r>
        <w:rPr>
          <w:rFonts w:ascii="Bookman Old Style" w:hAnsi="Bookman Old Style" w:cs="Bookman Old Style"/>
          <w:sz w:val="16"/>
          <w:szCs w:val="16"/>
        </w:rPr>
        <w:t xml:space="preserve"> «Ли» переводится как  «благопристойность», «этикет», «ритуал» </w:t>
      </w:r>
      <w:r>
        <w:rPr>
          <w:rFonts w:ascii="Bookman Old Style" w:hAnsi="Bookman Old Style" w:cs="Bookman Old Style"/>
          <w:sz w:val="16"/>
          <w:szCs w:val="16"/>
          <w:lang w:val="en-US"/>
        </w:rPr>
        <w:sym w:font="Symbol" w:char="F05B"/>
      </w:r>
      <w:r>
        <w:rPr>
          <w:rFonts w:ascii="Bookman Old Style" w:hAnsi="Bookman Old Style" w:cs="Bookman Old Style"/>
          <w:sz w:val="16"/>
          <w:szCs w:val="16"/>
        </w:rPr>
        <w:t>2, с.121</w:t>
      </w:r>
      <w:r>
        <w:rPr>
          <w:rFonts w:ascii="Bookman Old Style" w:hAnsi="Bookman Old Style" w:cs="Bookman Old Style"/>
          <w:sz w:val="16"/>
          <w:szCs w:val="16"/>
          <w:lang w:val="en-US"/>
        </w:rPr>
        <w:sym w:font="Symbol" w:char="F05D"/>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611879"/>
    <w:multiLevelType w:val="hybridMultilevel"/>
    <w:tmpl w:val="9D48524C"/>
    <w:lvl w:ilvl="0" w:tplc="8AEAA62E">
      <w:start w:val="1"/>
      <w:numFmt w:val="decimal"/>
      <w:lvlText w:val="%1."/>
      <w:lvlJc w:val="left"/>
      <w:pPr>
        <w:tabs>
          <w:tab w:val="num" w:pos="1080"/>
        </w:tabs>
        <w:ind w:left="1080" w:hanging="360"/>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1">
    <w:nsid w:val="2C8B0277"/>
    <w:multiLevelType w:val="hybridMultilevel"/>
    <w:tmpl w:val="C172B116"/>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2DD219F1"/>
    <w:multiLevelType w:val="hybridMultilevel"/>
    <w:tmpl w:val="C5143B78"/>
    <w:lvl w:ilvl="0" w:tplc="E56E3D56">
      <w:start w:val="1"/>
      <w:numFmt w:val="bullet"/>
      <w:lvlText w:val="–"/>
      <w:lvlJc w:val="left"/>
      <w:pPr>
        <w:tabs>
          <w:tab w:val="num" w:pos="720"/>
        </w:tabs>
        <w:ind w:left="720" w:hanging="360"/>
      </w:pPr>
      <w:rPr>
        <w:rFonts w:ascii="Times New Roman" w:hAnsi="Times New Roman" w:cs="Times New Roman"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
    <w:nsid w:val="32D3143C"/>
    <w:multiLevelType w:val="hybridMultilevel"/>
    <w:tmpl w:val="C950AAE6"/>
    <w:lvl w:ilvl="0" w:tplc="E56E3D56">
      <w:start w:val="1"/>
      <w:numFmt w:val="bullet"/>
      <w:lvlText w:val="–"/>
      <w:lvlJc w:val="left"/>
      <w:pPr>
        <w:tabs>
          <w:tab w:val="num" w:pos="1440"/>
        </w:tabs>
        <w:ind w:left="1440" w:hanging="360"/>
      </w:pPr>
      <w:rPr>
        <w:rFonts w:ascii="Times New Roman" w:hAnsi="Times New Roman" w:cs="Times New Roman" w:hint="default"/>
        <w:sz w:val="24"/>
        <w:szCs w:val="24"/>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4">
    <w:nsid w:val="55BA03A8"/>
    <w:multiLevelType w:val="hybridMultilevel"/>
    <w:tmpl w:val="73B8F214"/>
    <w:lvl w:ilvl="0" w:tplc="B0E8403A">
      <w:start w:val="1"/>
      <w:numFmt w:val="decimal"/>
      <w:lvlText w:val="%1."/>
      <w:lvlJc w:val="left"/>
      <w:pPr>
        <w:tabs>
          <w:tab w:val="num" w:pos="1080"/>
        </w:tabs>
        <w:ind w:left="1080" w:hanging="360"/>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5">
    <w:nsid w:val="56C34DD5"/>
    <w:multiLevelType w:val="hybridMultilevel"/>
    <w:tmpl w:val="974241CA"/>
    <w:lvl w:ilvl="0" w:tplc="61A43A02">
      <w:start w:val="3"/>
      <w:numFmt w:val="decimal"/>
      <w:lvlText w:val="%1."/>
      <w:lvlJc w:val="left"/>
      <w:pPr>
        <w:tabs>
          <w:tab w:val="num" w:pos="1068"/>
        </w:tabs>
        <w:ind w:left="1068" w:hanging="360"/>
      </w:pPr>
      <w:rPr>
        <w:rFonts w:hint="default"/>
        <w:b/>
        <w:bCs/>
        <w:i w:val="0"/>
        <w:iCs w:val="0"/>
      </w:r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6">
    <w:nsid w:val="6A243404"/>
    <w:multiLevelType w:val="hybridMultilevel"/>
    <w:tmpl w:val="25DEF93A"/>
    <w:lvl w:ilvl="0" w:tplc="005AE106">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6D3A0B37"/>
    <w:multiLevelType w:val="hybridMultilevel"/>
    <w:tmpl w:val="F67A58EA"/>
    <w:lvl w:ilvl="0" w:tplc="E56E3D56">
      <w:start w:val="1"/>
      <w:numFmt w:val="bullet"/>
      <w:lvlText w:val="–"/>
      <w:lvlJc w:val="left"/>
      <w:pPr>
        <w:tabs>
          <w:tab w:val="num" w:pos="1440"/>
        </w:tabs>
        <w:ind w:left="1440" w:hanging="360"/>
      </w:pPr>
      <w:rPr>
        <w:rFonts w:ascii="Times New Roman" w:hAnsi="Times New Roman" w:cs="Times New Roman" w:hint="default"/>
        <w:sz w:val="24"/>
        <w:szCs w:val="24"/>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8">
    <w:nsid w:val="75CA0730"/>
    <w:multiLevelType w:val="hybridMultilevel"/>
    <w:tmpl w:val="94E0E742"/>
    <w:lvl w:ilvl="0" w:tplc="811ECEA0">
      <w:start w:val="1"/>
      <w:numFmt w:val="decimal"/>
      <w:lvlText w:val="%1."/>
      <w:lvlJc w:val="left"/>
      <w:pPr>
        <w:tabs>
          <w:tab w:val="num" w:pos="720"/>
        </w:tabs>
        <w:ind w:left="720" w:hanging="360"/>
      </w:pPr>
      <w:rPr>
        <w:rFonts w:hint="default"/>
      </w:rPr>
    </w:lvl>
    <w:lvl w:ilvl="1" w:tplc="6C7A2744">
      <w:start w:val="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1"/>
  </w:num>
  <w:num w:numId="2">
    <w:abstractNumId w:val="3"/>
  </w:num>
  <w:num w:numId="3">
    <w:abstractNumId w:val="7"/>
  </w:num>
  <w:num w:numId="4">
    <w:abstractNumId w:val="0"/>
  </w:num>
  <w:num w:numId="5">
    <w:abstractNumId w:val="4"/>
  </w:num>
  <w:num w:numId="6">
    <w:abstractNumId w:val="5"/>
  </w:num>
  <w:num w:numId="7">
    <w:abstractNumId w:val="8"/>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autoHyphenation/>
  <w:hyphenationZone w:val="357"/>
  <w:drawingGridHorizontalSpacing w:val="71"/>
  <w:drawingGridVerticalSpacing w:val="163"/>
  <w:displayHorizontalDrawingGridEvery w:val="0"/>
  <w:displayVerticalDrawingGridEvery w:val="2"/>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1BD4"/>
    <w:rsid w:val="000D4E11"/>
    <w:rsid w:val="00131BD4"/>
    <w:rsid w:val="002E3C9D"/>
    <w:rsid w:val="005512D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9DF62B8-1084-407D-809C-1EB3A7EF08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paragraph" w:styleId="1">
    <w:name w:val="heading 1"/>
    <w:basedOn w:val="a"/>
    <w:next w:val="a"/>
    <w:link w:val="10"/>
    <w:uiPriority w:val="99"/>
    <w:qFormat/>
    <w:pPr>
      <w:keepNext/>
      <w:ind w:left="3120"/>
      <w:jc w:val="both"/>
      <w:outlineLvl w:val="0"/>
    </w:pPr>
    <w:rPr>
      <w:rFonts w:ascii="Bookman Old Style" w:hAnsi="Bookman Old Style" w:cs="Bookman Old Style"/>
      <w:i/>
      <w:iCs/>
    </w:rPr>
  </w:style>
  <w:style w:type="paragraph" w:styleId="2">
    <w:name w:val="heading 2"/>
    <w:basedOn w:val="a"/>
    <w:next w:val="a"/>
    <w:link w:val="20"/>
    <w:uiPriority w:val="99"/>
    <w:qFormat/>
    <w:pPr>
      <w:keepNext/>
      <w:ind w:firstLine="720"/>
      <w:jc w:val="both"/>
      <w:outlineLvl w:val="1"/>
    </w:pPr>
    <w:rPr>
      <w:rFonts w:ascii="Bookman Old Style" w:hAnsi="Bookman Old Style" w:cs="Bookman Old Style"/>
      <w:i/>
      <w:iCs/>
      <w:sz w:val="20"/>
      <w:szCs w:val="20"/>
    </w:rPr>
  </w:style>
  <w:style w:type="paragraph" w:styleId="3">
    <w:name w:val="heading 3"/>
    <w:basedOn w:val="a"/>
    <w:next w:val="a"/>
    <w:link w:val="30"/>
    <w:uiPriority w:val="99"/>
    <w:qFormat/>
    <w:pPr>
      <w:keepNext/>
      <w:jc w:val="center"/>
      <w:outlineLvl w:val="2"/>
    </w:pPr>
    <w:rPr>
      <w:rFonts w:ascii="Bookman Old Style" w:hAnsi="Bookman Old Style" w:cs="Bookman Old Style"/>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footnote text"/>
    <w:basedOn w:val="a"/>
    <w:link w:val="a4"/>
    <w:uiPriority w:val="99"/>
    <w:rPr>
      <w:sz w:val="20"/>
      <w:szCs w:val="20"/>
    </w:rPr>
  </w:style>
  <w:style w:type="character" w:customStyle="1" w:styleId="a4">
    <w:name w:val="Текст сноски Знак"/>
    <w:link w:val="a3"/>
    <w:uiPriority w:val="99"/>
    <w:semiHidden/>
    <w:rPr>
      <w:rFonts w:ascii="Times New Roman" w:hAnsi="Times New Roman" w:cs="Times New Roman"/>
      <w:sz w:val="20"/>
      <w:szCs w:val="20"/>
    </w:rPr>
  </w:style>
  <w:style w:type="character" w:styleId="a5">
    <w:name w:val="footnote reference"/>
    <w:uiPriority w:val="99"/>
    <w:rPr>
      <w:vertAlign w:val="superscript"/>
    </w:rPr>
  </w:style>
  <w:style w:type="paragraph" w:styleId="21">
    <w:name w:val="Body Text 2"/>
    <w:basedOn w:val="a"/>
    <w:link w:val="22"/>
    <w:uiPriority w:val="99"/>
    <w:pPr>
      <w:ind w:firstLine="720"/>
      <w:jc w:val="both"/>
    </w:pPr>
    <w:rPr>
      <w:rFonts w:ascii="Bookman Old Style" w:hAnsi="Bookman Old Style" w:cs="Bookman Old Style"/>
      <w:i/>
      <w:iCs/>
    </w:rPr>
  </w:style>
  <w:style w:type="character" w:customStyle="1" w:styleId="22">
    <w:name w:val="Основной текст 2 Знак"/>
    <w:link w:val="21"/>
    <w:uiPriority w:val="99"/>
    <w:semiHidden/>
    <w:rPr>
      <w:rFonts w:ascii="Times New Roman" w:hAnsi="Times New Roman" w:cs="Times New Roman"/>
      <w:sz w:val="24"/>
      <w:szCs w:val="24"/>
    </w:rPr>
  </w:style>
  <w:style w:type="paragraph" w:styleId="23">
    <w:name w:val="Body Text Indent 2"/>
    <w:basedOn w:val="a"/>
    <w:link w:val="24"/>
    <w:uiPriority w:val="99"/>
    <w:pPr>
      <w:ind w:firstLine="720"/>
      <w:jc w:val="both"/>
    </w:pPr>
    <w:rPr>
      <w:rFonts w:ascii="Bookman Old Style" w:hAnsi="Bookman Old Style" w:cs="Bookman Old Style"/>
      <w:sz w:val="20"/>
      <w:szCs w:val="20"/>
    </w:rPr>
  </w:style>
  <w:style w:type="character" w:customStyle="1" w:styleId="24">
    <w:name w:val="Основной текст с отступом 2 Знак"/>
    <w:link w:val="23"/>
    <w:uiPriority w:val="99"/>
    <w:semiHidden/>
    <w:rPr>
      <w:rFonts w:ascii="Times New Roman" w:hAnsi="Times New Roman" w:cs="Times New Roman"/>
      <w:sz w:val="24"/>
      <w:szCs w:val="24"/>
    </w:rPr>
  </w:style>
  <w:style w:type="paragraph" w:styleId="31">
    <w:name w:val="Body Text Indent 3"/>
    <w:basedOn w:val="a"/>
    <w:link w:val="32"/>
    <w:uiPriority w:val="99"/>
    <w:pPr>
      <w:ind w:firstLine="720"/>
      <w:jc w:val="both"/>
    </w:pPr>
    <w:rPr>
      <w:rFonts w:ascii="Bookman Old Style" w:hAnsi="Bookman Old Style" w:cs="Bookman Old Style"/>
      <w:sz w:val="22"/>
      <w:szCs w:val="22"/>
    </w:rPr>
  </w:style>
  <w:style w:type="character" w:customStyle="1" w:styleId="32">
    <w:name w:val="Основной текст с отступом 3 Знак"/>
    <w:link w:val="31"/>
    <w:uiPriority w:val="99"/>
    <w:semiHidden/>
    <w:rPr>
      <w:rFonts w:ascii="Times New Roman" w:hAnsi="Times New Roman" w:cs="Times New Roman"/>
      <w:sz w:val="16"/>
      <w:szCs w:val="16"/>
    </w:rPr>
  </w:style>
  <w:style w:type="paragraph" w:styleId="a6">
    <w:name w:val="header"/>
    <w:basedOn w:val="a"/>
    <w:link w:val="a7"/>
    <w:uiPriority w:val="99"/>
    <w:pPr>
      <w:tabs>
        <w:tab w:val="center" w:pos="4677"/>
        <w:tab w:val="right" w:pos="9355"/>
      </w:tabs>
    </w:pPr>
  </w:style>
  <w:style w:type="character" w:customStyle="1" w:styleId="a7">
    <w:name w:val="Верхний колонтитул Знак"/>
    <w:link w:val="a6"/>
    <w:uiPriority w:val="99"/>
    <w:semiHidden/>
    <w:rPr>
      <w:rFonts w:ascii="Times New Roman" w:hAnsi="Times New Roman" w:cs="Times New Roman"/>
      <w:sz w:val="24"/>
      <w:szCs w:val="24"/>
    </w:rPr>
  </w:style>
  <w:style w:type="character" w:styleId="a8">
    <w:name w:val="page number"/>
    <w:uiPriority w:val="99"/>
  </w:style>
  <w:style w:type="paragraph" w:styleId="a9">
    <w:name w:val="footer"/>
    <w:basedOn w:val="a"/>
    <w:link w:val="aa"/>
    <w:uiPriority w:val="99"/>
    <w:pPr>
      <w:tabs>
        <w:tab w:val="center" w:pos="4677"/>
        <w:tab w:val="right" w:pos="9355"/>
      </w:tabs>
    </w:pPr>
  </w:style>
  <w:style w:type="character" w:customStyle="1" w:styleId="aa">
    <w:name w:val="Нижний колонтитул Знак"/>
    <w:link w:val="a9"/>
    <w:uiPriority w:val="99"/>
    <w:semiHidden/>
    <w:rPr>
      <w:rFonts w:ascii="Times New Roman" w:hAnsi="Times New Roman" w:cs="Times New Roman"/>
      <w:sz w:val="24"/>
      <w:szCs w:val="24"/>
    </w:rPr>
  </w:style>
  <w:style w:type="paragraph" w:styleId="ab">
    <w:name w:val="Title"/>
    <w:basedOn w:val="a"/>
    <w:link w:val="ac"/>
    <w:uiPriority w:val="99"/>
    <w:qFormat/>
    <w:pPr>
      <w:jc w:val="center"/>
    </w:pPr>
    <w:rPr>
      <w:rFonts w:ascii="Bookman Old Style" w:hAnsi="Bookman Old Style" w:cs="Bookman Old Style"/>
      <w:b/>
      <w:bCs/>
      <w:sz w:val="22"/>
      <w:szCs w:val="22"/>
    </w:rPr>
  </w:style>
  <w:style w:type="character" w:customStyle="1" w:styleId="ac">
    <w:name w:val="Название Знак"/>
    <w:link w:val="ab"/>
    <w:uiPriority w:val="10"/>
    <w:rPr>
      <w:rFonts w:ascii="Cambria" w:eastAsia="Times New Roman" w:hAnsi="Cambria" w:cs="Times New Roman"/>
      <w:b/>
      <w:bCs/>
      <w:kern w:val="28"/>
      <w:sz w:val="32"/>
      <w:szCs w:val="32"/>
    </w:rPr>
  </w:style>
  <w:style w:type="character" w:styleId="ad">
    <w:name w:val="annotation reference"/>
    <w:uiPriority w:val="99"/>
    <w:rPr>
      <w:sz w:val="16"/>
      <w:szCs w:val="16"/>
    </w:rPr>
  </w:style>
  <w:style w:type="paragraph" w:styleId="ae">
    <w:name w:val="annotation text"/>
    <w:basedOn w:val="a"/>
    <w:link w:val="af"/>
    <w:uiPriority w:val="99"/>
    <w:rPr>
      <w:sz w:val="20"/>
      <w:szCs w:val="20"/>
    </w:rPr>
  </w:style>
  <w:style w:type="character" w:customStyle="1" w:styleId="af">
    <w:name w:val="Текст примечания Знак"/>
    <w:link w:val="ae"/>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37605</Words>
  <Characters>21436</Characters>
  <Application>Microsoft Office Word</Application>
  <DocSecurity>0</DocSecurity>
  <Lines>178</Lines>
  <Paragraphs>117</Paragraphs>
  <ScaleCrop>false</ScaleCrop>
  <HeadingPairs>
    <vt:vector size="2" baseType="variant">
      <vt:variant>
        <vt:lpstr>Название</vt:lpstr>
      </vt:variant>
      <vt:variant>
        <vt:i4>1</vt:i4>
      </vt:variant>
    </vt:vector>
  </HeadingPairs>
  <TitlesOfParts>
    <vt:vector size="1" baseType="lpstr">
      <vt:lpstr>1</vt:lpstr>
    </vt:vector>
  </TitlesOfParts>
  <Company>1</Company>
  <LinksUpToDate>false</LinksUpToDate>
  <CharactersWithSpaces>58924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Довольный пользователь Microsoft Office</dc:creator>
  <cp:keywords/>
  <dc:description/>
  <cp:lastModifiedBy>admin</cp:lastModifiedBy>
  <cp:revision>2</cp:revision>
  <cp:lastPrinted>2002-11-26T21:24:00Z</cp:lastPrinted>
  <dcterms:created xsi:type="dcterms:W3CDTF">2014-01-26T09:06:00Z</dcterms:created>
  <dcterms:modified xsi:type="dcterms:W3CDTF">2014-01-26T09:06:00Z</dcterms:modified>
</cp:coreProperties>
</file>