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4A" w:rsidRPr="00DB1BC2" w:rsidRDefault="0095694A" w:rsidP="0095694A">
      <w:pPr>
        <w:spacing w:before="120"/>
        <w:jc w:val="center"/>
        <w:rPr>
          <w:b/>
          <w:bCs/>
          <w:sz w:val="32"/>
          <w:szCs w:val="32"/>
        </w:rPr>
      </w:pPr>
      <w:bookmarkStart w:id="0" w:name="_Toc72135247"/>
      <w:r w:rsidRPr="00DB1BC2">
        <w:rPr>
          <w:b/>
          <w:bCs/>
          <w:sz w:val="32"/>
          <w:szCs w:val="32"/>
        </w:rPr>
        <w:t>Легкая промышленность Российской Федерации</w:t>
      </w:r>
    </w:p>
    <w:p w:rsidR="0095694A" w:rsidRPr="00DB1BC2" w:rsidRDefault="0095694A" w:rsidP="0095694A">
      <w:pPr>
        <w:spacing w:before="120"/>
        <w:jc w:val="center"/>
        <w:rPr>
          <w:sz w:val="28"/>
          <w:szCs w:val="28"/>
        </w:rPr>
      </w:pPr>
      <w:r w:rsidRPr="00DB1BC2">
        <w:rPr>
          <w:sz w:val="28"/>
          <w:szCs w:val="28"/>
        </w:rPr>
        <w:t>Курсовая работа по дисциплине: Экономика народного хозяйства</w:t>
      </w:r>
    </w:p>
    <w:p w:rsidR="0095694A" w:rsidRPr="00DB1BC2" w:rsidRDefault="0095694A" w:rsidP="0095694A">
      <w:pPr>
        <w:spacing w:before="120"/>
        <w:jc w:val="center"/>
        <w:rPr>
          <w:sz w:val="28"/>
          <w:szCs w:val="28"/>
        </w:rPr>
      </w:pPr>
      <w:r w:rsidRPr="00DB1BC2">
        <w:rPr>
          <w:sz w:val="28"/>
          <w:szCs w:val="28"/>
        </w:rPr>
        <w:t>Выполнила: студентка  гр. МЭГ-07-4 Митяева В.А.</w:t>
      </w:r>
    </w:p>
    <w:p w:rsidR="0095694A" w:rsidRPr="00DB1BC2" w:rsidRDefault="0095694A" w:rsidP="0095694A">
      <w:pPr>
        <w:spacing w:before="120"/>
        <w:jc w:val="center"/>
        <w:rPr>
          <w:sz w:val="28"/>
          <w:szCs w:val="28"/>
        </w:rPr>
      </w:pPr>
      <w:r w:rsidRPr="00DB1BC2">
        <w:rPr>
          <w:sz w:val="28"/>
          <w:szCs w:val="28"/>
        </w:rPr>
        <w:t>Иркутск 2008 г.</w:t>
      </w:r>
    </w:p>
    <w:p w:rsidR="0095694A" w:rsidRPr="00DB1BC2" w:rsidRDefault="0095694A" w:rsidP="0095694A">
      <w:pPr>
        <w:spacing w:before="120"/>
        <w:jc w:val="center"/>
        <w:rPr>
          <w:b/>
          <w:bCs/>
          <w:sz w:val="28"/>
          <w:szCs w:val="28"/>
        </w:rPr>
      </w:pPr>
      <w:bookmarkStart w:id="1" w:name="_Toc72322979"/>
      <w:r w:rsidRPr="00DB1BC2">
        <w:rPr>
          <w:b/>
          <w:bCs/>
          <w:sz w:val="28"/>
          <w:szCs w:val="28"/>
        </w:rPr>
        <w:t>Введение.</w:t>
      </w:r>
      <w:bookmarkEnd w:id="0"/>
      <w:bookmarkEnd w:id="1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Легкая промышленность – это отрасль по производству товаров народного потребления, которая должна обеспечивать потребности населения страны. Главная задача легкой промышленности заключается в удовлетворении растущих потребностей всех слоев населения.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На сегодняшний день доля легкой промышленности в общем объеме производства страны составляет около 1,3%, что очень мало для данной отрасли. Чтобы понять причины такого низкого долевого процента в общем объеме производства необходимо проанализировать состояние отрасли и проблемы ее развития. Для повышения долевого процента необходимо найти пути развития этой отрасли. Цель данной работы заключается в анализе проблем развития и предложение перспектив развития легкой промышленности Российской Федерации.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Работа состоит из введения, основной части и заключения. Основная часть состоит из трех разделов. В первом разделе излагаются общетеоретические основы, второй раздел содержит краткую характеристику территориальной структуры легкой промышленности, в третьем разделе рассматриваются проблемы отрасли, пути их решения и перспективы развития.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 xml:space="preserve">Для написания данной работы в основном использовались научно-популярные журналы, а так же официальные документы и учебные пособия. Анализ литературы показал, что состоянию легкой промышленности не уделяется должного внимания, а излагаемый материал не дает полного представления о легкой промышленности страны в целом. </w:t>
      </w:r>
    </w:p>
    <w:p w:rsidR="0095694A" w:rsidRPr="00DB1BC2" w:rsidRDefault="0095694A" w:rsidP="0095694A">
      <w:pPr>
        <w:spacing w:before="120"/>
        <w:jc w:val="center"/>
        <w:rPr>
          <w:b/>
          <w:bCs/>
          <w:sz w:val="28"/>
          <w:szCs w:val="28"/>
        </w:rPr>
      </w:pPr>
      <w:bookmarkStart w:id="2" w:name="_Toc72135248"/>
      <w:bookmarkStart w:id="3" w:name="_Toc72322980"/>
      <w:r w:rsidRPr="00DB1BC2">
        <w:rPr>
          <w:b/>
          <w:bCs/>
          <w:sz w:val="28"/>
          <w:szCs w:val="28"/>
        </w:rPr>
        <w:t>1. Общая характеристика легкой промышленности Российской Федерации.</w:t>
      </w:r>
      <w:bookmarkEnd w:id="2"/>
      <w:bookmarkEnd w:id="3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Легкая промышленность является одной из отраслей комплекса, производящего товары народного потребления. Данная отрасль является обрабатывающей и выпускает продукцию для населения: ткани, одежду, обувь, трикотаж, чулочно-носочные и меховые изделия, головные уборы, текстильную и кожаную галантерею. Кроме того, предприятиями легкой промышленности обеспечивается поставка тканей и корда для производства шин, сердечников стальных канатов для угольных шахт и металлургической промышленности, фильтровальных и ситовых тканей для пищевой, химической и электротехнической промышленности, тканей и других изделий для сельского хозяйства, тканей для транспортных лент, используемых во всех отраслях промышленности России. Таким образом, предприятия легкой промышленности наряду с товарами народного потребления выпускают сырье и вспомогательные материалы для других отраслей народного хозяйства.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легкой промышленности функционируют 20 научно-исследовательских институтов, которые специализированы в соответствии с группами отраслей и обслуживают текстильную, трикотажную, швейную, кожевенно-обувную и меховую подотрасли. Институты имеют свои разработки, многие из которых получили признание на ежегодно проводимых международных салонах изобретений. Но в то же время в последние годы появилась тенденция разрушения научно-технического потенциала и ранее эффективно функционирующей системы подготовки специалистов, что в первую очередь связанно с недостаточным финансированием.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Легкая промышленность влияет на общую экономическую ситуацию в стране, потому что, во-первых, это отрасль с быстрой оборачиваемостью капитала; во-вторых, ее технологический цикл втягивает в свою сферу сельское хозяйство, химическую промышленность и другие отрасли.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Сырьевая база легкой промышленности Росси недостаточно развита, т.к. не обеспечивает потребности отрасли в сырье.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Основным поставщиком натурального сырья для легкой промышленности является сельское хозяйство. Льноводство находится в сложном положении: сокращаются посевы льна – долгунца, падает его урожайность. Размещено льноводство неравномерно: свыше 60% заготавливаемого сырья приходится на Центральный федеральный округ , 25% - Северо-западной округ и только 15% - на все остальные. Льноводство на сегодняшний день является единственным поставщиком отечественного растительного сырья, а цены на льноволокно самые низкие из всех видов волокон.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На данный момент потребности льняной промышленности в сырье удовлетворяются за счет импорта, а основным поставщиком льна является Белоруссия.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Натуральную шерсть дают преимущественно овцы. За последнее время их поголовье в России сократилось, а качество шерсти ухудшилось. Полностью всем требованиям по качеству соответствует только шерсть, поступающая из племенных хозяйств, но такой шерсти поступает мало, так как именно племенное поголовье сократилось в наибольшей степени.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Натуральным кожевенным сырьем легкая промышленность могла бы обеспечить себя практически полностью, однако из России значительная часть его вывозится.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Сырьем для выпуска крученых изделий (шпагат, веревки) является пенька, джут и сизаль. Пенька производится из стеблей конопли, посевы которой сокращаются с 1960 года, а джут и сизаль ввозятся из-за рубежа.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Хлопчатник в России не выращивается, поэтому после распада СССР развитая хлопчатобумажная промышленность полностью базируется на импортном сырье. Хлопок – сырец поступает преимущественно из Узбекистана, так же из Таджикистана, Туркменистана, небольшая часть поступает из Азербайджана и Казахстана.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Кроме натурального сырья в легкой промышленности используются синтетические и химические волокна, искусственные кожи, поставляемые химической промышленностью. Исходным сырьем для их производства являются продукты нефтепереработки, природный газ, каменноугольная смола. Основными районами поставки являются Центральный и Приволжский федеральные округа.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структуре легкой промышленности выделяют около 30 подотраслей, которые могут быть объединены в три основные группы: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Текстильная промышленность, которая включает в себя льняную, хлопчатобумажную, шелковую, шерстяную, трикотажную, а так же первичную обработку льна, шерсти, сетевязальную промышленность, валяльно-войлочную, производство нетканых материалов и другие.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Швейная промышленность.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Кожевенно-обувная промышленность, которая включает в себя так же меховую.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Факторы размещения предприятий легкой промышленности разнообразны и для каждой отрасли имеют свои особенности, однако можно выделить следующие основные: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Трудовые ресурсы. Этот фактор предусматривает большое количество людей и высокую квалификацию специалистов.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Сырьевой фактор. Этот фактор преимущественно влияет на размещение предприятий по первичной обработке сырья. Например, предприятия по первичной обработке кож располагаются вблизи крупных мясокомбинатов.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Потребительский фактор. Готовая продукция швейной промышленности менее транспортабельна по сравнению с сырьем. Например, ткани экономически более транспортабельны, чем готовые изделия. В текстильной промышленности, наоборот, готовая продукция боле транспортабельна, чем сырье. Например, при промывке шерсть становится на 70% легче.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4" w:name="_Toc72135249"/>
      <w:bookmarkStart w:id="5" w:name="_Toc72322981"/>
      <w:r w:rsidRPr="007C08E8">
        <w:t>1.1 Текстильная промышленность.</w:t>
      </w:r>
      <w:bookmarkEnd w:id="4"/>
      <w:bookmarkEnd w:id="5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Основной отраслью легкой промышленности России является текстильная промышленность. Несмотря на то, что она относится к типичным «старым отраслям», в эпоху научно-технической революции производство текстильных волокон не снизилось. На долю текстильной промышленности приходится около 70% общего объема реализуемой товарной продукцию всей легкой промышленности России.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Основной продукцией отрасли являются ткани, которые идут на удовлетворение потребностей населения и используются как сырье и вспомогательные материалы в швейной, обувной, пищевой промышленностях, в машиностроении и других отраслях.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Хлопчатобумажная промышленность является ведущей отраслью в структуре текстильной промышленности. Исторически сложилось так, что основным районом сосредоточения хлопчатобумажной промышленности является Центральный федеральный округ. Причинами такого расположения отрасли стали многолетний опыт развития льняной, шелковой и суконной промышленности, наличие оборудования и квалифицированной рабочей силы, наличие потребителя, обеспеченность транспортом. Эти факторы привели к росту хлопчатобумажной промышленности в Московской и Ивановской губерниях. В настоящее время ведущие факторы размещения отрасли это наличие потребителя, наличие квалифицированной рабочей силы и обеспечение занятости в районах тяжелой промышленности.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структуре текстильной промышленности выделяют так же льняную промышленность. На сегодняшний день 70% производимых в нашей стране тканей составляют ткани производственно-технического назначения. Недостаточно производства тканей костюмно-плательного ассортимента. Так же из льна изготавливают влагонепроницаемую спецодежду, брезентовую парусину для укрытия техники, палатки, пожарные рукава и прочее.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Изначально отрасль располагалась вблизи льнопроизводящих районов, но в настоящее время сырьевой фактор играет меньшую роль. Первостепенное значение для размещения в районе предприятия имеет обеспеченность квалифицированными кадрами, а первичная переработка льна сосредоточена в льносеющих районах.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Шерстяная промышленность выпускает разнообразную продукцию: бытовые ткани, одеяла, ковры и прочее. Основная часть шерстяных тканей используется для личного потребления и лишь 5% используется для технических целей.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6" w:name="_Toc72135250"/>
      <w:bookmarkStart w:id="7" w:name="_Toc72322982"/>
      <w:r w:rsidRPr="007C08E8">
        <w:t>1.2 Швейная промышленность</w:t>
      </w:r>
      <w:bookmarkEnd w:id="6"/>
      <w:bookmarkEnd w:id="7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Предприятия швейной промышленности размещены по территории страны более равномерно, чем предприятия текстильной промышленности. Они имеются практически в каждом регионе и, преимущественно, обеспечивают внутренние потребности региона. Основным фактором размещения предприятий швейной промышленности является потребительский. Это связано с тем, что экономически выгоднее транспортировать ткани, а не готовые изделия. Обычно предприятия по выпуску одежды сосредоточены в крупных промышленных центрах.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В последние годы российская швейная промышленность довольно успешно сотрудничает с зарубежными странами, используя форму международной кооперации, т.е. размещение заказов на российских предприятиях на производство одежды по моделям и из материалов зарубежных стран. Иностранных производителей в нашей стране привлекают высокий уровень профессиональной подготовки специалистов и при этом низкая стоимость труда, а так же территориальная близость к западному рынку. Для российских производителей швейной промышленности сотрудничество с иностранными производителями позволяет улучшить качество продукции и сделать ее более конкурентоспособной на внутреннем и мировом рынках.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8" w:name="_Toc72135251"/>
      <w:bookmarkStart w:id="9" w:name="_Toc72322983"/>
      <w:r w:rsidRPr="007C08E8">
        <w:t>1.3 Кожевенно-обувная промышленность</w:t>
      </w:r>
      <w:bookmarkEnd w:id="8"/>
      <w:r w:rsidRPr="007C08E8">
        <w:t>.</w:t>
      </w:r>
      <w:bookmarkEnd w:id="9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Обувное производство является массовым, многономенклатурным производством, с быстрой сменой ассортимента и ориентировано на массовое потребление. Другой отличительной чертой этого производства является повышенная материалоемкость и трудоемкость. В России на производство кожевенных товаров и изделий из них используется только 75% заготавливаемого в стране кожевенного сырья, а 25% сырья вывозится зарубеж. Важной задачей данной отрасли легкой промышленности является укрепление собственной сырьевой базы.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Предприятия обувной промышленности в настоящее время в основном сосредоточены в Европейской части России, а именно в Московской, Кировской, Тульской, Пензенской областях и некоторых других.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состав кожевенно-обувной промышленности входит и кожгалантерейная промышленность. На предприятиях кожгалантерейной промышленности выпускаются сумки, перчаточно-рукавичные изделия, футляры, спортивные мячи и другие изделия из кожгалантереи. Основные центры производства сосредоточены в Москве и Санкт-Петербурге.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Кроме того, в составе кожевенно-обувной промышленности выделяют меховую промышленность. Она включает в себя сырейно-красильное и скорняжно-пошивочное производство, где осуществляются выделка, крашение и отделка различных видов пушнины и мехового сырья и изготовление из них различных видов изделий.</w:t>
      </w:r>
    </w:p>
    <w:p w:rsidR="0095694A" w:rsidRPr="00DB1BC2" w:rsidRDefault="0095694A" w:rsidP="0095694A">
      <w:pPr>
        <w:spacing w:before="120"/>
        <w:jc w:val="center"/>
        <w:rPr>
          <w:b/>
          <w:bCs/>
          <w:sz w:val="28"/>
          <w:szCs w:val="28"/>
        </w:rPr>
      </w:pPr>
      <w:bookmarkStart w:id="10" w:name="_Toc72322984"/>
      <w:r w:rsidRPr="00DB1BC2">
        <w:rPr>
          <w:b/>
          <w:bCs/>
          <w:sz w:val="28"/>
          <w:szCs w:val="28"/>
        </w:rPr>
        <w:t>2. Территориальная структура легкой промышленности Российской Федерации.</w:t>
      </w:r>
      <w:bookmarkEnd w:id="10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Легкая промышленность по сравнению с другими отраслями производства имеет менее выраженную территориальную структуру, так как практически в каждом районе есть какие-то предприятия. Тем не менее, можно выделить специализированные районы, особенно в текстильной промышленности, выпускающие определенный ассортимент продукции. Например, Ивановская область специализируется на выпуске хлопчатобумажных изделий и занимает первое место в России по объему выпуска. Центральные федеральный округ специализируется на производстве всех отраслей текстильной промышленности и только в этом федеральном округе легкая промышленность является отраслью специализации. Чаще всего подотрасли легкой промышленности являются дополняющими хозяйственный комплекс региона. </w:t>
      </w:r>
    </w:p>
    <w:p w:rsidR="0095694A" w:rsidRDefault="0095694A" w:rsidP="0095694A">
      <w:pPr>
        <w:spacing w:before="120"/>
        <w:ind w:firstLine="567"/>
        <w:jc w:val="both"/>
      </w:pPr>
      <w:r w:rsidRPr="007C08E8">
        <w:t xml:space="preserve">Далее, в характеристике предприятий разных регионов используются статистические данные объемов выпускаемой продукции по каждому предприятию. Чтобы понять насколько большую долю занимает предприятие в структуре производства, необходимо знать общие объемы производства. Статистические данные приводятся по итогам работы легкой промышленности в I полугодии 2003 года. Всего на предприятия швейной промышленности произвели продукции на сумму 12505 млн. рублей; в кожевенно-обувной промышленности выпустили 684 млн кв. дм кож хромового дубления, 21,3 млн. пар обуви, 2245 тыс. штук сумок и 64 тыс. пар перчаток. 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11" w:name="_Toc72322985"/>
      <w:r w:rsidRPr="007C08E8">
        <w:t>2.1.Легкая промышленность в Центральном федеральном округе.</w:t>
      </w:r>
      <w:bookmarkEnd w:id="11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Развитие легкой промышленности в этом округе обусловлено исторически. Здесь имеются крупная научно-техническая база, квалифицированные кадры, большой потребительский спрос и обеспеченность транспортом, а так же обеспечение занятости в районах тяжелой промышленности.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На долю Центрального федерального округа приходится 1/3 производства продукции легкой промышленности в Российской федерации.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Центральный федеральный округ – основной район сосредоточения хлопчатобумажной промышленности. Здесь производится свыше 90% всех хлопчатобумажных тканей Российской Федерации. Первое место занимает Ивановская область, здесь выпускается 70% хлопчатобумажных тканей России. В Ивановской области находится около 40 предприятий хлопчатобумажной промышленности, далее по объему выпуска идут Москва и Московская область. Здесь хлопчатобумажная промышленность представлена Ореховским комбинатом, Глуховским комбинатом и другими. Стоит отметить крупное предприятие «Трехгорная мануфактура», здесь по итогам I полугодия 2003 года выпустили продукции на 41 млн. рублей. Предприятия хлопчатобумажной промышленности находятся так же в Ивановской, Смоленской, Калужской, Тверской, Ярославской областях.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Центральный федеральный округ является основным районом производства льняных тканей. Основными центрами производства являются Вязники (Владимирская область), Гаврилов-Ям (Ярославская область), Вязьма (Смоленская область).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Производство шерстяных тканей развито в Брянской области (Клинцы), Ивановской области (Шуя) и других.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Центральном федеральном округе находятся предприятия по выпуску продукции швейной промышленности. В Московской области находятся предприятия «Большевичка», «Фирма «Черемушки», «ПТШО Салют» (Московская область). По итогам I полугодия 2003 года выпустили продукции на 282, 112 и 87 млн. рублей соответственно. Во Владимирской области - «Вязниковская швейная фабрика» с выпуском продукции на 69 млн. рублей, «Детская одежда», с выпуском продукции на 68 млн. рублей, «Собиновская швейная фабрика» с выпуском продукции на 64 млн. рублей. В Ивановской области - «Швейная фабрика «Айвенго» с выпуском продукции на 71 млн. рублей. Здесь представлены наиболее крупные предприятия, которые производят продукции на сумму свыше 40 млн. рублей.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Центральный федеральный округ является лидирующим по производству изделий кожевенно-обувной промышленности. В Москве и Московской области находятся фабрики «Егорьевск-обувь» с объемом выпуска 459 тыс. пар, «Парижская коммуна» с объемом выпуска 247 тыс. пар, «Фабрика спортивной обуви» с объемом выпуска 170 тыс. пар. В Центральном федеральном округе находятся такие предприятия по выпуску обуви, как «МУА Продакшин» (Владимирская область) с объемом выпуска 1100 тыс. пар и «Торжокская обувная фабрика» (Тверская область) с объемом выпуска 609 тыс. пар. Это наиболее крупные предприятия кожевенно-обувной промышленности. 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Кроме этого в Центральном федеральном округе находятся предприятия, производящие кожи хромового дубления, такие как «Осташковский кожзавод» (Тверская область), «Русская кожа» (Рязанская область), «Кожа-м» (Липецкая область) с выпуском продукции 204, 81 и 40 млн. кв. дм, а так же предприятия по выпуску готовых кожгалантерейных изделий. Оновными из них являются «Медведково» (г. Москва) с выпуском 448 тыс. штук сумок, «Белга» (Московская область) с выпуском 57 тыс. штук сумок и 12,5 тыс. пар перчаток, «Торжская кожгалантерейная фабрика» (Тверская область), выпускающая 12,6 тыс. пар перчаток.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12" w:name="_Toc72322986"/>
      <w:r w:rsidRPr="007C08E8">
        <w:t>2.2 Легкая промышленность в других федеральных округах.</w:t>
      </w:r>
      <w:bookmarkEnd w:id="12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Как уже было сказано выше, легкая промышленность имеет менее выраженную территориальную структуру и, обычно, является дополняющей хозяйственный комплекс региона. Если в Центральном федеральном округе она является отраслью специализации, то в других федеральных округах таковой не стала. Тем не менее, можно выделить места наибольшей концентрации предприятий легкой промышленности.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Хлопчатобумажная промышленность представлена в Чувашской республике, Волгоградской, Саратовской и Новосибирской областях, Краснодарском и Алтайском краях.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Предприятия по выпуску продукции льняной промышленности находятся в Северо-Западном федеральном округе, в Псковской и Вологодской областях, здесь выпускается 3,3% льняных тканей России. Так же есть предприятия в Приволжском, Уральском и Сибирском федеральных округах. Наиболее крупные из них находятся в Казани, Кирове, Екатеринбурге и Бийске.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По выпуску шерстяных тканей второе место занимают Приволжский и Уральский федеральные округа. Основные предприятия сосредоточены в Тюменской, Свердловской, Ульяновской и Пензенской областях.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отличие от предприятий текстильной промышленности предприятия швейной промышленности размещены по территории страны более равномерно. Они есть почти в каждом регионе страны, но существуют наиболее крупные. Это такие предприятия, как «Корпорация «Глория-джинс» с выпуском изделий на сумму 1592 млн. рублей и «Донецкая мануфактура» с выпуском изделий на сумму 181 млн. рублей, находящиеся в Ростовской области. Так же, крупными предприятиями являются «Псковская швейная фабрика «Славянка» с выпуском изделий на сумму 309 млн. рублей; «Граммер» с выпуском изделий на сумму 178 млн. рублей, находящееся в Калининградской области; «Элегант» с выпуском изделий на сумму 136 млн. рублей, находящееся в Ульяновской области; предприятие «Синар» с выпуском изделий на сумму 127 млн. рублей, находящееся в Новосибирской области и другие 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Размещение предприятий кожевенно-обувной промышленности ориентировано на потребителя. Наибольшая концентрация предприятий данной отрасли наблюдается в западной части страны, но крупные предприятия есть и в восточной.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Рассмотрим предприятия, находящиеся в европейской части страны.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Из предприятий, производящих обувь, самым крупным предприятием является «Брис-Босфор» с объемом выпуска 5839 тыс. пар. Так же следует отметить предприятия «Обувная фирма «Юничел» (Челябинская область) с объемом выпуска 646 тыс. пар; «Давлекановская обувная фабрика» с объемом выпуска 641 тыс. пар и «Октябрьский обувной комбинат» с объемом выпуска 466 тыс. пар, находящиеся в Башкортостане. Крупные предприятия есть так же в Тамбовской, Самарской, Ростовской, Калининградской областях.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Среди предприятий, производящих кожгалантерейную продукцию наиболее крупными являются следующие: «Пекоф» (Пензенская область) с объемом производства 258 тыс. сумок; «Питербэг» (г. Санкт-Петербург) объемом производства 177 тыс. сумок; «Дамский стиль», «Женский выбор» и «Эксклюзив», находящиеся в Тульской области и производящие соответственно 96, 84 и 72 тыс. штук сумок . 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Из предприятий, находящихся в восточной части страны следует отметить следующие. В обувной промышленности – предприятие «Корс» с объемом производства 222 тыс. пар обуви, находящееся в Новосибирской области. В кожгалантерейной – предприятие «Сибирь» с объемом производства 12,8 тыс. пар перчаток.</w:t>
      </w:r>
    </w:p>
    <w:p w:rsidR="0095694A" w:rsidRPr="00DB1BC2" w:rsidRDefault="0095694A" w:rsidP="0095694A">
      <w:pPr>
        <w:spacing w:before="120"/>
        <w:jc w:val="center"/>
        <w:rPr>
          <w:b/>
          <w:bCs/>
          <w:sz w:val="28"/>
          <w:szCs w:val="28"/>
        </w:rPr>
      </w:pPr>
      <w:bookmarkStart w:id="13" w:name="_Toc72322987"/>
      <w:r w:rsidRPr="00DB1BC2">
        <w:rPr>
          <w:b/>
          <w:bCs/>
          <w:sz w:val="28"/>
          <w:szCs w:val="28"/>
        </w:rPr>
        <w:t>3. Проблемы и перспективы развития легкой промышленности Российской Федерации.</w:t>
      </w:r>
      <w:bookmarkEnd w:id="13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1999 и 2000 годах предприятия легкой промышленности использовали создавшиеся возможности для расширения импортозамещения, увеличив темпы прироста объемов производства продукции до 20% ежегодно.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Однако с 2001 года в легкой промышленности произошло замедление темпов роста производства, а затем и его сокращение, ухудшились финансово-экономические показатели работы отрасли 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Для того чтобы понять с чем это связано, необходимо рассмотреть проблемы развития легкой промышленности.</w:t>
      </w:r>
      <w:bookmarkStart w:id="14" w:name="_Toc72322988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3.1.Проблемы развития легкой промышленности Российской Федерации.</w:t>
      </w:r>
      <w:bookmarkEnd w:id="14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Главной причиной кризисного состояния легкой промышленности является технологическая отсталость большинства предприятий, что приводит к уменьшению конкурентоспособности продукции. Для выхода из сложившейся ситуации необходима активизация инновационной деятельности, главной задачей которой является внедрение и использование результатов научных исследований и разработок на предприятиях. Анализ ситуации в области инновационной деятельности показал, что спрос на основные научно-технические достижения и технологии довольно низкий, что усиливает технологическое отставание отрасли. Инновационная деятельность предприятий в основном сдерживается недостатком финансовых средств, среди других причин выделяют слишком высокие затраты на инновации и длительные сроки их окупаемости.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Для активизации инновационной деятельности необходимы следующие меры: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1. Улучшение нормативно-правовой системы со стороны государства, с целью повышения инновационной деятельности предприятия;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2.Экономическая поддержка предприятий, участвующих в инновационной деятельности;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3.Поддержка инновационной деятельности на региональном уровне;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4.Развитие международного сотрудничества в области инновационной деятельности.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Для улучшения инновационной деятельности необходимо наличие научно-исследовательских институтов.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Также существуют кадровые проблемы. Во-первых, это нехватка квалифицированных специалистов высшего и среднего звена. Во-вторых, отсутствие у многих руководящих работников знаний и инициативы, необходимых для успешного перевода производства с командно-административных методов функционирования на рыночные и успешного развития предприятия в современных условиях. Эту проблему можно решить путем подготовки новых и переподготовки старых кадров. 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Для отдельной отрасли легкой промышленности существует проблема рынка сырья. В первую очередь, это проблема текстильной промышленности, основным сырьем для которой является хлопок. В советское время основными поставщиками хлопка были Узбекистан, Таджикистан, но вместе с распадом СССР нарушились и экономические связи. Из-за стремления бывших союзных республик заработать больше денег сырье поставлялось по демпинговым ценам за пределы бывшего Союза, что сократило поставки хлопка в Россию. Данную проблему можно решить путем уменьшения доли хлопчатобумажной продукции и изменения структуры производства.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15" w:name="_Toc72322989"/>
      <w:r w:rsidRPr="007C08E8">
        <w:t>3.2.Перспективы развития легкой промышленности Российской Федерации.</w:t>
      </w:r>
      <w:bookmarkEnd w:id="15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Несмотря на существование серьезных проблем развития легкой промышленности, существуют и перспективные направления развития.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Необходимо отметить, что на сегодняшний день в России имеется достаточная сырьевая база легкой промышленности, которая может использоваться с большей эффективностью. Уже сейчас Россия может почти полностью удовлетворить потребности предприятий в льноволокне, кожевенном и меховом сырье, искусственных волокнах, нитях, шерсти. Требуется решить вопросы производства в достаточном количестве синтетических волокон и нитей.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Одним из перспективных направлений развития станет изменение структуры производства текстильной промышленности, уменьшение доли хлопчатобумажной и повышение доли льняной продукции. Для этого необходимо широкое развитие процессов переработки льна не только на предприятиях льняной промышленности, но и на предприятиях хлопчатобумажной промышленности. В перспективе должны быть решены следующие задачи: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I.Создание надежной базы отечественного натурального сырья за счет увеличения валовых сборов льна, а так же высвобождение льна из производства продукции технического назначения;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II.Замена на предприятиях хлопчатобумажной промышленности части закупаемого хлопкового волокна на льняное за счет освоения новых технологий;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III.Развитие экспортного потенциала за счет поставок льна, а так же высококачественных льняных тканей и готовых изделий.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Так же, для перспективного развития отрасли необходимо повышать качество выпускаемой продукции и делать ее конкурентоспособной по сравнению с импортными товарами. Для этого необходима модернизация производства и развитие научно-технической отрасли. В ближайшее время целесообразно развивать уже существующие техники и технологии в направлении существующего технологического оборудования, позволяющего более полно использовать отечественное натуральное и химическое сырье с целью расширения ассортимента, повышения качества, конкурентоспособности продукции.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Для перспективного развития легкой промышленности необходимо увеличение инвестиционной привлекательности производства. Для этого необходима соответствующая нормативно-правовая база, предпринимателю должно быть выгодно вкладывать финансовые средства в предприятия легкой промышленности. С одной стороны, в легкой промышленности оборачиваемость средств происходит 2-4 раза, что само по себе уже выгодно. Но кроме этого необходимо изменение финансово-правовой политики государства в отношении легкой промышленности. Со стороны государства первоочередными мерами, направленными на создание условий для развития отрасли станут: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1.снижение ввозных таможенных пошлин на высокоэффективное технологическое оборудование для легкой промышленности, не производимое в Российской Федерации;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2.оптимизация таможенных пошлин на сырье и материалы, используемые предприятиями легкой промышленности;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3.включение в действующие и разрабатываемые федеральные целевые программы важнейших работ, направленных на внедрение новых технологий в легкой промышленности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4.пресечение незаконного ввоза товаров легкой промышленности на территорию Российской Федерации и совершенствование механизма получения и использования гуманитарной помощи;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5.пресечение незаконного производства продукции легкой промышленности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6.активизация работы по осуществлению мероприятий, способствующих улучшению сырьевой обеспеченности легкой промышленности’’.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Так же государственная деятельность направлена на поддержку экспорта продукции о чем свидетельствует Концепция развития государственной финансовой поддержки экспорта промышленной продукции, одобренная Распоряжением Правительства Российской федерации от 14 октября 2003 года № 1493-р.</w:t>
      </w:r>
    </w:p>
    <w:p w:rsidR="0095694A" w:rsidRPr="007C08E8" w:rsidRDefault="0095694A" w:rsidP="0095694A">
      <w:pPr>
        <w:spacing w:before="120"/>
        <w:ind w:firstLine="567"/>
        <w:jc w:val="both"/>
      </w:pPr>
      <w:bookmarkStart w:id="16" w:name="_Toc72322990"/>
      <w:r w:rsidRPr="007C08E8">
        <w:t>Приложение.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Легкая промышленность Иркутской области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Легкая промышленность области включает в себя организации ОАО «Швейная фирма «ВиД», ООО ПКФ «Ревтруд», ООО «Братская швейная фабрика», ООО «Тельминская швейная фабрика», ООО «Блик», ООО «Спецобувь».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Динамика производства в легкой промышленности области </w:t>
      </w:r>
    </w:p>
    <w:p w:rsidR="0095694A" w:rsidRPr="007C08E8" w:rsidRDefault="0095694A" w:rsidP="0095694A">
      <w:pPr>
        <w:spacing w:before="12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1547"/>
        <w:gridCol w:w="1547"/>
        <w:gridCol w:w="1547"/>
        <w:gridCol w:w="1549"/>
      </w:tblGrid>
      <w:tr w:rsidR="0095694A" w:rsidRPr="007C08E8" w:rsidTr="00BB13AF">
        <w:trPr>
          <w:jc w:val="center"/>
        </w:trPr>
        <w:tc>
          <w:tcPr>
            <w:tcW w:w="1859" w:type="pct"/>
            <w:vMerge w:val="restart"/>
            <w:vAlign w:val="center"/>
          </w:tcPr>
          <w:p w:rsidR="0095694A" w:rsidRPr="007C08E8" w:rsidRDefault="0095694A" w:rsidP="00BB13AF">
            <w:r w:rsidRPr="007C08E8">
              <w:t xml:space="preserve">Наименование показателя </w:t>
            </w:r>
          </w:p>
        </w:tc>
        <w:tc>
          <w:tcPr>
            <w:tcW w:w="3141" w:type="pct"/>
            <w:gridSpan w:val="4"/>
            <w:vAlign w:val="center"/>
          </w:tcPr>
          <w:p w:rsidR="0095694A" w:rsidRPr="007C08E8" w:rsidRDefault="0095694A" w:rsidP="00BB13AF">
            <w:r w:rsidRPr="007C08E8">
              <w:t xml:space="preserve">Годы </w:t>
            </w:r>
          </w:p>
        </w:tc>
      </w:tr>
      <w:tr w:rsidR="0095694A" w:rsidRPr="007C08E8" w:rsidTr="00BB13AF">
        <w:trPr>
          <w:jc w:val="center"/>
        </w:trPr>
        <w:tc>
          <w:tcPr>
            <w:tcW w:w="1859" w:type="pct"/>
            <w:vMerge/>
            <w:vAlign w:val="center"/>
          </w:tcPr>
          <w:p w:rsidR="0095694A" w:rsidRPr="007C08E8" w:rsidRDefault="0095694A" w:rsidP="00BB13AF"/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2001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2002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2003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2004 </w:t>
            </w:r>
          </w:p>
        </w:tc>
      </w:tr>
      <w:tr w:rsidR="0095694A" w:rsidRPr="007C08E8" w:rsidTr="00BB13AF">
        <w:trPr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Индекс физического объема, %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108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85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90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85 </w:t>
            </w:r>
          </w:p>
        </w:tc>
      </w:tr>
      <w:tr w:rsidR="0095694A" w:rsidRPr="007C08E8" w:rsidTr="00BB13AF">
        <w:trPr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Объем промышленной продукции, млн руб.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289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390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304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328 </w:t>
            </w:r>
          </w:p>
        </w:tc>
      </w:tr>
      <w:tr w:rsidR="0095694A" w:rsidRPr="007C08E8" w:rsidTr="00BB13AF">
        <w:trPr>
          <w:trHeight w:val="90"/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Доля в промышленности, %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0,3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0,3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0,2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0,2 </w:t>
            </w:r>
          </w:p>
        </w:tc>
      </w:tr>
      <w:tr w:rsidR="0095694A" w:rsidRPr="007C08E8" w:rsidTr="00BB13AF">
        <w:trPr>
          <w:trHeight w:val="90"/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Инвестиции, млн руб.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-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5,5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8,4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27,8 </w:t>
            </w:r>
          </w:p>
        </w:tc>
      </w:tr>
      <w:tr w:rsidR="0095694A" w:rsidRPr="007C08E8" w:rsidTr="00BB13AF">
        <w:trPr>
          <w:trHeight w:val="90"/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Количество предприятий, ед.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241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181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169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153 </w:t>
            </w:r>
          </w:p>
        </w:tc>
      </w:tr>
      <w:tr w:rsidR="0095694A" w:rsidRPr="007C08E8" w:rsidTr="00BB13AF">
        <w:trPr>
          <w:trHeight w:val="90"/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Численность работающих, чел.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6 577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6 249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5 496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4 700 </w:t>
            </w:r>
          </w:p>
        </w:tc>
      </w:tr>
      <w:tr w:rsidR="0095694A" w:rsidRPr="007C08E8" w:rsidTr="00BB13AF">
        <w:trPr>
          <w:trHeight w:val="168"/>
          <w:jc w:val="center"/>
        </w:trPr>
        <w:tc>
          <w:tcPr>
            <w:tcW w:w="1859" w:type="pct"/>
            <w:vAlign w:val="center"/>
          </w:tcPr>
          <w:p w:rsidR="0095694A" w:rsidRPr="007C08E8" w:rsidRDefault="0095694A" w:rsidP="00BB13AF">
            <w:r w:rsidRPr="007C08E8">
              <w:t xml:space="preserve">Среднемесячная заработная плата, руб.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1 183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1 452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1 575 </w:t>
            </w:r>
          </w:p>
        </w:tc>
        <w:tc>
          <w:tcPr>
            <w:tcW w:w="785" w:type="pct"/>
            <w:vAlign w:val="center"/>
          </w:tcPr>
          <w:p w:rsidR="0095694A" w:rsidRPr="007C08E8" w:rsidRDefault="0095694A" w:rsidP="00BB13AF">
            <w:r w:rsidRPr="007C08E8">
              <w:t xml:space="preserve">1 910 </w:t>
            </w:r>
          </w:p>
        </w:tc>
      </w:tr>
    </w:tbl>
    <w:p w:rsidR="0095694A" w:rsidRPr="007C08E8" w:rsidRDefault="0095694A" w:rsidP="0095694A">
      <w:pPr>
        <w:spacing w:before="120"/>
        <w:ind w:firstLine="567"/>
        <w:jc w:val="both"/>
      </w:pP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Объем отгруженной продукции в 2005 году составил 424,8 млн рублей, средневзвешенный индекс промышленного производства в 2005 году составил 104 %.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Основные проблемы: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1. Ежегодно возрастающий импорт товаров легкой промышленности из стран Юго-Восточной Азии, Германии и стран СНГ. При этом темпы прироста ввоза товаров опережают темпы роста производства в области.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2. Неэффективное использование производственных мощностей на некоторых организациях (процент загрузки – не более 50 %).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3. Износ технологического оборудования (его активной части).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4. Низкий уровень менеджмента.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5. Низкая оплата труда.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6. Отсутствие возможности получения организациями легкой промышленности долгосрочных кредитов на 10 – 15 лет на пополнение оборотных средств, техническое перевооружение производства и выпуск конкурентоспособной продукции.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7. Отсутствие текстильных комбинатов на территории области, нахождение основных производителей сырья и материалов в Европейской части Российской Федерации.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Основные задачи развития легкой промышленности области </w:t>
      </w:r>
      <w:r>
        <w:t xml:space="preserve"> </w:t>
      </w:r>
      <w:r w:rsidRPr="007C08E8">
        <w:t xml:space="preserve">и пути их решения </w:t>
      </w:r>
    </w:p>
    <w:p w:rsidR="0095694A" w:rsidRPr="007C08E8" w:rsidRDefault="0095694A" w:rsidP="0095694A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197"/>
      </w:tblGrid>
      <w:tr w:rsidR="0095694A" w:rsidRPr="007C08E8" w:rsidTr="00BB13AF">
        <w:trPr>
          <w:trHeight w:val="353"/>
        </w:trPr>
        <w:tc>
          <w:tcPr>
            <w:tcW w:w="1348" w:type="pct"/>
          </w:tcPr>
          <w:p w:rsidR="0095694A" w:rsidRPr="007C08E8" w:rsidRDefault="0095694A" w:rsidP="00BB13AF">
            <w:r w:rsidRPr="007C08E8">
              <w:t xml:space="preserve">Задачи </w:t>
            </w:r>
          </w:p>
        </w:tc>
        <w:tc>
          <w:tcPr>
            <w:tcW w:w="3652" w:type="pct"/>
          </w:tcPr>
          <w:p w:rsidR="0095694A" w:rsidRPr="007C08E8" w:rsidRDefault="0095694A" w:rsidP="00BB13AF">
            <w:r w:rsidRPr="007C08E8">
              <w:t xml:space="preserve">Пути решения </w:t>
            </w:r>
          </w:p>
        </w:tc>
      </w:tr>
      <w:tr w:rsidR="0095694A" w:rsidRPr="007C08E8" w:rsidTr="00BB13AF">
        <w:tc>
          <w:tcPr>
            <w:tcW w:w="1348" w:type="pct"/>
            <w:vMerge w:val="restart"/>
          </w:tcPr>
          <w:p w:rsidR="0095694A" w:rsidRPr="007C08E8" w:rsidRDefault="0095694A" w:rsidP="00BB13AF">
            <w:r w:rsidRPr="007C08E8">
              <w:t xml:space="preserve">Реализация высокоэффективных бизнес-планов, направленных на выпуск конкурентоспособной продукции, техническое перевооружение производства, обеспечение занятости населения области </w:t>
            </w:r>
          </w:p>
        </w:tc>
        <w:tc>
          <w:tcPr>
            <w:tcW w:w="3652" w:type="pct"/>
            <w:tcBorders>
              <w:bottom w:val="nil"/>
            </w:tcBorders>
          </w:tcPr>
          <w:p w:rsidR="0095694A" w:rsidRPr="007C08E8" w:rsidRDefault="0095694A" w:rsidP="00BB13AF">
            <w:r w:rsidRPr="007C08E8">
              <w:t xml:space="preserve">1. В порядке, установленном законодательством, оказание областной государственной поддержки инвестиционных проектов, реализуемых организациями легкой промышленности, размещение областных государственных заказов.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  <w:bottom w:val="nil"/>
            </w:tcBorders>
          </w:tcPr>
          <w:p w:rsidR="0095694A" w:rsidRPr="007C08E8" w:rsidRDefault="0095694A" w:rsidP="00BB13AF">
            <w:r w:rsidRPr="007C08E8">
              <w:t xml:space="preserve">2. Создание благоприятных условий для продвижения продукции отечественных производителей на внутренний и внешний рынки.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  <w:bottom w:val="nil"/>
            </w:tcBorders>
          </w:tcPr>
          <w:p w:rsidR="0095694A" w:rsidRPr="007C08E8" w:rsidRDefault="0095694A" w:rsidP="00BB13AF">
            <w:r w:rsidRPr="007C08E8">
              <w:t xml:space="preserve">3. Обеспечение реализации взаимовыгодного товарообмена между организациями легкой промышленности области и других субъектов Российской Федерации, создания совместных организаций.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  <w:bottom w:val="nil"/>
            </w:tcBorders>
          </w:tcPr>
          <w:p w:rsidR="0095694A" w:rsidRPr="007C08E8" w:rsidRDefault="0095694A" w:rsidP="00BB13AF">
            <w:r w:rsidRPr="007C08E8">
              <w:t xml:space="preserve">4. Содействие организации экспорта готовой продукции, в том числе в Монголию, для расширения рынков сбыта.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  <w:bottom w:val="nil"/>
            </w:tcBorders>
          </w:tcPr>
          <w:p w:rsidR="0095694A" w:rsidRPr="007C08E8" w:rsidRDefault="0095694A" w:rsidP="00BB13AF">
            <w:r w:rsidRPr="007C08E8">
              <w:t xml:space="preserve">5. Содействие созданию эффективного механизма по пресечению незаконного импорта, а также контроля за соблюдением качества и сертификации ввозимой на территорию Российской Федерации продукции.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  <w:bottom w:val="nil"/>
            </w:tcBorders>
          </w:tcPr>
          <w:p w:rsidR="0095694A" w:rsidRPr="007C08E8" w:rsidRDefault="0095694A" w:rsidP="00BB13AF">
            <w:r w:rsidRPr="007C08E8">
              <w:t xml:space="preserve">6. Содействие организации профильных выставочно-ярмарочных мероприятий с участием отечественных производителей. </w:t>
            </w:r>
          </w:p>
        </w:tc>
      </w:tr>
      <w:tr w:rsidR="0095694A" w:rsidRPr="007C08E8" w:rsidTr="00BB13AF">
        <w:tc>
          <w:tcPr>
            <w:tcW w:w="1348" w:type="pct"/>
            <w:vMerge/>
            <w:vAlign w:val="center"/>
          </w:tcPr>
          <w:p w:rsidR="0095694A" w:rsidRPr="007C08E8" w:rsidRDefault="0095694A" w:rsidP="00BB13AF"/>
        </w:tc>
        <w:tc>
          <w:tcPr>
            <w:tcW w:w="3652" w:type="pct"/>
            <w:tcBorders>
              <w:top w:val="nil"/>
            </w:tcBorders>
          </w:tcPr>
          <w:p w:rsidR="0095694A" w:rsidRPr="007C08E8" w:rsidRDefault="0095694A" w:rsidP="00BB13AF">
            <w:r w:rsidRPr="007C08E8">
              <w:t xml:space="preserve">7. Содействие организации обучения, подготовки, переподготовки и повышения квалификации руководителей и специалистов предприятий отрасли </w:t>
            </w:r>
          </w:p>
        </w:tc>
      </w:tr>
    </w:tbl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Проведение мероприятий по увеличению выпуска конкурентоспособной продукции, сохранению рабочих мест, росту заработной платы, увеличению налоговых отчислений предусматривается организациями ежегодно в разрабатываемых бизнес-планах (инвестиционных проектах). В настоящее время уже разработаны долгосрочные инвестиционные проекты по техническому перевооружению производства на ОАО «Швейная фирма «ВиД», ООО «Спецобувь», ООО «Блик». Взаимные обязательства между администрацией области и организациями легкой промышленности закрепляются в ежегодных Соглашениях, реализация которых обеспечивает решение поставленных задач на текущий год.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Рост производства в легкой промышленности Иркутской области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2005 году, впервые за последние пять лет, в легкой промышленности Иркутской области наблюдается рост производства.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отраслях «Текстильное и швейное производство» (по крупным и средним предприятиям) рост составил 102%, в «Производстве кожи, изделий из кожи и производстве обуви» – 111,9%. По России эти показатели составили 97,8% и 98,5%, соответственно. В субъектах Сибирского Федерального округа: Красноярский край (95,2% и 91,9%), Кемеровская область (58% и 63%), Новосибирская область (85,7% и 45,7%), Алтайский край (88,3% и 83,6%).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Положительные результаты достигнуты благодаря целенаправленной работе департамента по развитию промышленного комплекса. Обеспечено более эффективное использование областных бюджетных средств. В результате 38 млн. рублей (48%) от предусмотренных в областном бюджете на 2005 год размещены в форме областного госзаказа на предприятиях легкой промышленности области. В 2004 году эта сумма составила 20 млн. рублей (27%).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2005 году в региональном бюджете предусмотрено 145 млн. рублей на приобретение мягкого инвентаря. Большую часть этих средств планируется направить в форме госзаказов на предприятия легкой промышленности Приангарья. Это позволит увеличить рост объемов производства и развития предприятий легкой промышленности нашего региона.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В то же время департамент по развитию промышленного комплекса завершает работу по согласованию проекта договора между администрацией области и предприятиями легкой промышленности области. Закрепление соответствующих обязательств в соглашении позволит обеспечить эффективную работу предприятий при условии обязательной государственной поддержки. Это обеспечит в нынешнем году достижение индекса промышленного производства на уровне 105-107%, сохранение четырех тыс. рабочих мест и увеличение налоговых отчислений до 10%.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Заключение.</w:t>
      </w:r>
    </w:p>
    <w:bookmarkEnd w:id="16"/>
    <w:p w:rsidR="0095694A" w:rsidRPr="007C08E8" w:rsidRDefault="0095694A" w:rsidP="0095694A">
      <w:pPr>
        <w:spacing w:before="120"/>
        <w:ind w:firstLine="567"/>
        <w:jc w:val="both"/>
      </w:pPr>
      <w:r w:rsidRPr="007C08E8">
        <w:t>Проанализировав состояние отрасли можно предложить следующие направления развития: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1)проведение технологической модернизации предприятий легкой промышленности и обеспечение на этой основе стабильного инновационного развития отрасли;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2)обеспечение глубокой переработки отечественного сырья, как натуральных (льна, шерсти, кожи и меха), так и химических волокон и нитей;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3)сокращение импорта сырья из заграницы;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4)законодательное обеспечение устойчивого положения отечественных товаропроизводителей с помощью государственного регулирования.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5)обеспечение защиты внутреннего рынка от конкуренции незаконно ввезенной продукции;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6)обеспечение защиты внутреннего рынка от конкуренции некачественной продукции;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7)решение задачи кадрового обеспечения, подготовки и переподготовки специалистов.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Реализация основных направлений позволит повысить эффективность работы отрасли, обеспечить переход на инновационный путь развития, провести модернизацию предприятий, повысить конкурентоспособность выпускаемой продукции и долю отечественных товаров на российском рынке, расширить экспортные возможности легкой промышленности.</w:t>
      </w:r>
    </w:p>
    <w:p w:rsidR="0095694A" w:rsidRDefault="0095694A" w:rsidP="0095694A">
      <w:pPr>
        <w:spacing w:before="120"/>
        <w:ind w:firstLine="567"/>
        <w:jc w:val="both"/>
      </w:pPr>
      <w:r w:rsidRPr="007C08E8">
        <w:t>Расширение рынка отечественных товаров легкой промышленности будет способствовать улучшению экономической ситуации в стране, а так же повышению долевого процента легкой промышленности в общем объеме производства.</w:t>
      </w:r>
    </w:p>
    <w:p w:rsidR="0095694A" w:rsidRPr="00DB1BC2" w:rsidRDefault="0095694A" w:rsidP="0095694A">
      <w:pPr>
        <w:spacing w:before="120"/>
        <w:jc w:val="center"/>
        <w:rPr>
          <w:b/>
          <w:bCs/>
          <w:sz w:val="28"/>
          <w:szCs w:val="28"/>
        </w:rPr>
      </w:pPr>
      <w:bookmarkStart w:id="17" w:name="_Toc72322991"/>
      <w:r w:rsidRPr="00DB1BC2">
        <w:rPr>
          <w:b/>
          <w:bCs/>
          <w:sz w:val="28"/>
          <w:szCs w:val="28"/>
        </w:rPr>
        <w:t>Список литературы</w:t>
      </w:r>
      <w:bookmarkEnd w:id="17"/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1.Андронова Л.Н., Герасименко О.А., Капицын В.М. Пути выхода текстильной промышленности из кризиса.// Проблемы прогнозирования. 2000. №2.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2.Борисов А.С. О научно-технических и инновационных проблемах легкой промышленности.// Промышленность России. 2000. №8.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 xml:space="preserve">3.Живетин В.В.Состояние и перспективы развития текстильной и легкой промышленности.// Промышленность России. 2000. №6. 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4.Жуков Ю.В. О государственной поддержке экспорта промышленной продукции.// Швейная промышленность. 2003. №6.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5.Зверев С.М., Смольникова Г.Н., Ямпольская Н.Ю. Необходимость государственного управления качеством и конкурентоспособностью продукции.// Кожевенно-обувная промышленность. 200. №1.</w:t>
      </w:r>
    </w:p>
    <w:p w:rsidR="0095694A" w:rsidRPr="007C08E8" w:rsidRDefault="0095694A" w:rsidP="0095694A">
      <w:pPr>
        <w:spacing w:before="120"/>
        <w:ind w:firstLine="567"/>
        <w:jc w:val="both"/>
      </w:pPr>
      <w:r w:rsidRPr="007C08E8">
        <w:t>6.Региональная экономика. Учебное пособие для вузов./ Под ред. Т.Г. Морозовой. М.: ЮНИТИ, 2003.</w:t>
      </w:r>
    </w:p>
    <w:p w:rsidR="00E12572" w:rsidRDefault="00E12572">
      <w:bookmarkStart w:id="18" w:name="_GoBack"/>
      <w:bookmarkEnd w:id="1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4A"/>
    <w:rsid w:val="00051FB8"/>
    <w:rsid w:val="00095BA6"/>
    <w:rsid w:val="00210DB3"/>
    <w:rsid w:val="0031418A"/>
    <w:rsid w:val="00350B15"/>
    <w:rsid w:val="00377A3D"/>
    <w:rsid w:val="004773C3"/>
    <w:rsid w:val="0052086C"/>
    <w:rsid w:val="005A2562"/>
    <w:rsid w:val="005B3906"/>
    <w:rsid w:val="00755964"/>
    <w:rsid w:val="007C08E8"/>
    <w:rsid w:val="008C19D7"/>
    <w:rsid w:val="0095694A"/>
    <w:rsid w:val="009A0F56"/>
    <w:rsid w:val="00A44D32"/>
    <w:rsid w:val="00B83474"/>
    <w:rsid w:val="00BB13AF"/>
    <w:rsid w:val="00DB1BC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78132-C200-4AB9-8CDE-CEB967E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694A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29206</Characters>
  <Application>Microsoft Office Word</Application>
  <DocSecurity>0</DocSecurity>
  <Lines>243</Lines>
  <Paragraphs>68</Paragraphs>
  <ScaleCrop>false</ScaleCrop>
  <Company>Home</Company>
  <LinksUpToDate>false</LinksUpToDate>
  <CharactersWithSpaces>34261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Легкая промышленность Российской Федерации</dc:title>
  <dc:subject/>
  <dc:creator>Alena</dc:creator>
  <cp:keywords/>
  <dc:description/>
  <cp:lastModifiedBy>admin</cp:lastModifiedBy>
  <cp:revision>2</cp:revision>
  <dcterms:created xsi:type="dcterms:W3CDTF">2014-02-19T22:04:00Z</dcterms:created>
  <dcterms:modified xsi:type="dcterms:W3CDTF">2014-02-19T22:04:00Z</dcterms:modified>
</cp:coreProperties>
</file>