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56351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>Введение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XX век был периодом бурного развития лексикографии в России, ознаменовался появлением большого количества словарей разных типов и назначений: синонимических, фразеологических, этимологических, диалектных, языка писателей и др.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Лексикографическому описанию подвергались самые разнообразные формы национального языка, однако до сих пор в лексикографии существует досадный пробел: практически отсутствуют специальные словари устного народного творчества. Справедливости ради, надо заметить, что лексика фольклорных произведений вниманием лексикографов полностью не обойдена: фольклорное слово отчасти находит отражение в толковых словарях литературного языка, имея при</w:t>
      </w:r>
      <w:r w:rsidR="004B421E" w:rsidRPr="00C824CA">
        <w:rPr>
          <w:rFonts w:ascii="Times New Roman" w:hAnsi="Times New Roman"/>
          <w:sz w:val="28"/>
          <w:szCs w:val="28"/>
        </w:rPr>
        <w:t xml:space="preserve"> </w:t>
      </w:r>
      <w:r w:rsidRPr="00C824CA">
        <w:rPr>
          <w:rFonts w:ascii="Times New Roman" w:hAnsi="Times New Roman"/>
          <w:sz w:val="28"/>
          <w:szCs w:val="28"/>
        </w:rPr>
        <w:t>себе помету (народно-поэтическое), а т</w:t>
      </w:r>
      <w:r w:rsidR="003B691F" w:rsidRPr="00C824CA">
        <w:rPr>
          <w:rFonts w:ascii="Times New Roman" w:hAnsi="Times New Roman"/>
          <w:sz w:val="28"/>
          <w:szCs w:val="28"/>
        </w:rPr>
        <w:t>акже в областных словарях. Но в</w:t>
      </w:r>
      <w:r w:rsidRPr="00C824CA">
        <w:rPr>
          <w:rFonts w:ascii="Times New Roman" w:hAnsi="Times New Roman"/>
          <w:sz w:val="28"/>
          <w:szCs w:val="28"/>
        </w:rPr>
        <w:t xml:space="preserve"> специальном словаре они не собраны.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Курские исследователи в течении многих лет изучающие язык фольклора, пришли к выводу о необходимости создания толкового словаря, в котором фольклорные слова подавались подавались бы полностью и систематически, воссоздавая тем самым полную картину мира, как она отразилась в устном народном творчестве. В Курском пединституте на базе кафедры русского языка была образована лаборатория «Фольклорная лексикография». Сотрудники лаборатории под руководством А.Т. Хроленко, выбрали один из вариантов словарного представления фольклорного материала; опираясь на жанровый принцип описания, в качестве первого объекта фольклорной лексикографии они взяли эпос.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По мнению курских русистов, словарь должен быть универсальным лексикографическим трудом, органически соединяющим в себе черты толкового, синонимического, фразеологического и др.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Словарь языка фольклора, включающий в себя все знаменательные лексемы, предназначен для оказания помощи в адекватном понимании фольклорных текстов и знаний слов.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Данная курсовая работа посвящена изучению лексики природы в песнях кубанских казаков и опыту её лексикографического описания.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Материалом для нашего изучения послужили народные песни Кубани, собранные А.Д. Бигдаем в ходе экспедиций 1883 – 1895 годов и изданные им 1897году в двух томах – песни черноморских казаков и линейных казаков.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Данная работа ставить своей целью выявить лексемы со значением природа в корпусе кубанских песен.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В соответствии с поставленной целью были выявлены следующие задачи:</w:t>
      </w:r>
    </w:p>
    <w:p w:rsidR="00156351" w:rsidRPr="00C824CA" w:rsidRDefault="00156351" w:rsidP="00EF7ACE">
      <w:pPr>
        <w:numPr>
          <w:ilvl w:val="0"/>
          <w:numId w:val="5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изучить литературу, посвященную данной теме;</w:t>
      </w:r>
    </w:p>
    <w:p w:rsidR="00156351" w:rsidRPr="00C824CA" w:rsidRDefault="00156351" w:rsidP="00EF7ACE">
      <w:pPr>
        <w:numPr>
          <w:ilvl w:val="0"/>
          <w:numId w:val="5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выявить лексическую специфику в употреблении лексем со значением природа;</w:t>
      </w:r>
    </w:p>
    <w:p w:rsidR="00156351" w:rsidRPr="00C824CA" w:rsidRDefault="00156351" w:rsidP="00EF7ACE">
      <w:pPr>
        <w:numPr>
          <w:ilvl w:val="0"/>
          <w:numId w:val="5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пронаблюдать в контексте самого фольклора наличие данных лексических единиц;</w:t>
      </w:r>
    </w:p>
    <w:p w:rsidR="00156351" w:rsidRPr="00C824CA" w:rsidRDefault="00156351" w:rsidP="00EF7ACE">
      <w:pPr>
        <w:numPr>
          <w:ilvl w:val="0"/>
          <w:numId w:val="5"/>
        </w:numPr>
        <w:tabs>
          <w:tab w:val="left" w:pos="72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разработать модель словарной статьи.</w:t>
      </w:r>
    </w:p>
    <w:p w:rsidR="00156351" w:rsidRPr="00C824CA" w:rsidRDefault="00156351" w:rsidP="00EF7ACE">
      <w:pPr>
        <w:tabs>
          <w:tab w:val="left" w:pos="14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bCs/>
          <w:sz w:val="28"/>
          <w:szCs w:val="28"/>
        </w:rPr>
        <w:t xml:space="preserve">Материалы исследования: </w:t>
      </w:r>
      <w:r w:rsidRPr="00C824CA">
        <w:rPr>
          <w:rFonts w:ascii="Times New Roman" w:hAnsi="Times New Roman"/>
          <w:sz w:val="28"/>
          <w:szCs w:val="28"/>
        </w:rPr>
        <w:t>монографические работы, словари, справочные материалы, народные песни Кубани.</w:t>
      </w:r>
      <w:r w:rsidR="004B421E" w:rsidRPr="00C824CA">
        <w:rPr>
          <w:rFonts w:ascii="Times New Roman" w:hAnsi="Times New Roman"/>
          <w:sz w:val="28"/>
          <w:szCs w:val="28"/>
        </w:rPr>
        <w:t xml:space="preserve"> 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ходе изучения материала курсовой работы использованы следующие методы исследования: описательный, анализ, моделирование.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E961E9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br w:type="page"/>
      </w:r>
      <w:r w:rsidR="00156351" w:rsidRPr="00C824CA">
        <w:rPr>
          <w:rFonts w:ascii="Times New Roman" w:hAnsi="Times New Roman" w:cs="Tahoma"/>
          <w:bCs/>
          <w:sz w:val="28"/>
          <w:szCs w:val="28"/>
        </w:rPr>
        <w:t>I. Фольклорное слово и опыт е</w:t>
      </w:r>
      <w:r w:rsidR="004B421E" w:rsidRPr="00C824CA">
        <w:rPr>
          <w:rFonts w:ascii="Times New Roman" w:hAnsi="Times New Roman" w:cs="Tahoma"/>
          <w:bCs/>
          <w:sz w:val="28"/>
          <w:szCs w:val="28"/>
        </w:rPr>
        <w:t>го описания в словарях. Лексика</w:t>
      </w:r>
      <w:r w:rsidR="004B421E" w:rsidRPr="00C824CA">
        <w:rPr>
          <w:rFonts w:ascii="Times New Roman" w:hAnsi="Times New Roman" w:cs="Tahoma"/>
          <w:bCs/>
          <w:sz w:val="28"/>
          <w:szCs w:val="28"/>
          <w:lang w:val="en-US"/>
        </w:rPr>
        <w:t xml:space="preserve"> </w:t>
      </w:r>
      <w:r w:rsidR="00156351" w:rsidRPr="00C824CA">
        <w:rPr>
          <w:rFonts w:ascii="Times New Roman" w:hAnsi="Times New Roman" w:cs="Tahoma"/>
          <w:bCs/>
          <w:sz w:val="28"/>
          <w:szCs w:val="28"/>
        </w:rPr>
        <w:t>гр</w:t>
      </w:r>
      <w:r w:rsidR="004B421E" w:rsidRPr="00C824CA">
        <w:rPr>
          <w:rFonts w:ascii="Times New Roman" w:hAnsi="Times New Roman" w:cs="Tahoma"/>
          <w:bCs/>
          <w:sz w:val="28"/>
          <w:szCs w:val="28"/>
        </w:rPr>
        <w:t>афическая практика его описания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>1.1 Фольклорное с</w:t>
      </w:r>
      <w:r w:rsidR="004B421E" w:rsidRPr="00C824CA">
        <w:rPr>
          <w:rFonts w:ascii="Times New Roman" w:hAnsi="Times New Roman" w:cs="Tahoma"/>
          <w:bCs/>
          <w:sz w:val="28"/>
          <w:szCs w:val="28"/>
        </w:rPr>
        <w:t>лово и его уникальность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Совсем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не просто понять, почему фольклор – искусство активной творческой памяти, апеллирующей к эстетическому образцу, нормативному канону формы и содержания, - остаётся в активе современной цивилизации, столь четко ориентированной на личностное начало во всех областях человеческой деятельности. Практически во всех шедеврах духовного творчества современности отыскиваются элементы традиционного народного искусства. Тема «Фольклор в жизни современного общества» весьма актуальна и безусловно перспективна. Мы же остановимся только на одном вопросе – фольклорное слово, его семантика, своеобразие, эстетические и поэтические возможности. Первым, что приходит на ум, когда размышляешь о возможностях фольклорного слова, это мысль о словарном богатстве русского народного творчества. Однако вопрос о богатстве не так прост, и одним этим определением проблему своеобразия народно-художественной речи не решить [Хроленко 1992:3].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Мнения исследователей относительно лексического богатства разделились. Одни считают круг фольклорной лексики предельно ограниченным. «Словарь замкнут кругом бытовых и хозяйственных понятий», - писала М.А. Рыбникова о языке народной сказки. В XIX веке педагог В.А. воскресенский, сравнивая равные по количеству словоупотреблений басню И.А. Крылова и отрывок из былины в записи А. Ф. Гильфердинга, склонялся к мысли о том, что словарь былин обширнее, богаче словаря знаменитого баснописца. Следовательно, словарь художественной литературы, вне всякого сомнения обширнее языка фольклора [Хроленко 1992:5].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языке народной поэзии, как нигде, надо четко разграничивать ядро и периферию. Ядро – это совокупность ключевых слов данного жанра или всего фольклора в целом, периферия – то, что привносится индивидуальным исполнителем, результат эволюции фольклорного текста. Ядро – адекватный слепок фольклорного мира, а мир этот стремится к устойчивости, к постоянному преодолению пространства и временной определенности. Следовательно, лексическое ядро традиционных жанров фольклора устойчиво и ограниченно. Можно с большой долей уверенности предполагать, что количественная ограниченность запаса слов может успешно компенсироваться другими средствами: многозначностью, вариантностью слова, его повышенной валентностью и т. п. Так, о свойствах фольклора вообще и его лексики в частности сказал А. Горелов: «Поэзия, однообразная в основах стилистики, обнаруживает беспредельное богатство оттенков, градаций, нюансов в сочетаниях и формах слова (а значит и психологического рисунка)...»[Хроленко 1992:6].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 мнению А.Т. Хроленко, «описание словарной стороны языка фольклора должно идти двумя основными и взаимосвязанными путями: регистрация ее инвентаря (слов, конфигураций) – внешний аспект – и исследование специфики фольклорного слова в его системных связях с другими словами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тексте – внутренний аспект. Специфику фольклорной лексики отражает и количественный аспект ее, но художественно-поэтические возможности народно-песенного слова надо искать только в семантической структуре его» [Хроленко 1992:7].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чем же выразительность и сила народно-песенного слова? Для многих писателей – это лаконизм и простота как эстетическая категория. Лаконизм фольклорного произведения строится на народном слове с его потрясающей «бездной пространства» мысли и чувства [Хроленко 1992:8]. Лаконизм – первая ступень к художественной простоте, этой неотъемлемой черте народного творчества. Простота народно-песенной речи – это то, что бросается в глаза человеку, приобщающемуся к произведениям народного искусства.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Секрет гармонии («прозаичности») народной поэзии и в том редком умении создавать многообразие из небольшого количества исходных элементов, но в народной словесности эти исходные элементы – слова, синтаксические структуры – семантически сложны и в, силу этого, обладают неограниченными в пределах традиции конструктивными и выразительными возможностями. Если из немногого создается совершенно многое, значит это немногое внутренне чрезвычайно богато [Хроленко 1992:11].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Расширение семантической области каждого ключевого народно-песенного слова, обусловленного его парадигматическими свойствами, происходит не только от того, чтобы совместить родовую и видовую номинации народно-песенных реалий или их признаков.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  <w:lang w:val="en-US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>1.2</w:t>
      </w:r>
      <w:r w:rsidR="004B421E" w:rsidRPr="00C824CA">
        <w:rPr>
          <w:rFonts w:ascii="Times New Roman" w:hAnsi="Times New Roman" w:cs="Tahoma"/>
          <w:bCs/>
          <w:sz w:val="28"/>
          <w:szCs w:val="28"/>
        </w:rPr>
        <w:t xml:space="preserve"> Специфика фольклорного слова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Фольклорному слову присущи и другие аспекты, в комплексе и создающие неповторимую природу народно-песенной лексемы в структуре фольклорного текста. это оценочный, иерархический, символический, семиотический, коннотативный, и, возможно, д</w:t>
      </w:r>
      <w:r w:rsidR="004B421E" w:rsidRPr="00C824CA">
        <w:rPr>
          <w:rFonts w:ascii="Times New Roman" w:hAnsi="Times New Roman" w:cs="Tahoma"/>
          <w:sz w:val="28"/>
          <w:szCs w:val="28"/>
        </w:rPr>
        <w:t>ругие аспекты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Оценочность фольклорного слова состоит в том, что народно-поэтическое слово не только строит фольклорный мир, но и одновременно оценивает его. Оценочная характеристика довольно часто преобладает и даже нейтрализует номинативную, как в словах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 свет, душа, сердце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 xml:space="preserve">и т. п.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Очень часто оценочность выражается морфологически, при помощи префиксов и суффиксов </w:t>
      </w:r>
      <w:r w:rsidRPr="00C824CA">
        <w:rPr>
          <w:rFonts w:ascii="Times New Roman" w:hAnsi="Times New Roman" w:cs="Tahoma"/>
          <w:iCs/>
          <w:sz w:val="28"/>
          <w:szCs w:val="28"/>
        </w:rPr>
        <w:t>раскуст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разворянчик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раздонской</w:t>
      </w:r>
      <w:r w:rsidRPr="00C824CA">
        <w:rPr>
          <w:rFonts w:ascii="Times New Roman" w:hAnsi="Times New Roman" w:cs="Tahoma"/>
          <w:sz w:val="28"/>
          <w:szCs w:val="28"/>
        </w:rPr>
        <w:t xml:space="preserve"> и др. если же морфологический показатель отсутствует, номинативную и оценочную стороны значения разграничить труднее [Хроленко 1992:72].</w:t>
      </w:r>
    </w:p>
    <w:p w:rsidR="004B421E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Особенно заметно это на примере прилагательных, по сути своей являющихся определителями. Например, колоративные прилагательные </w:t>
      </w:r>
      <w:r w:rsidRPr="00C824CA">
        <w:rPr>
          <w:rFonts w:ascii="Times New Roman" w:hAnsi="Times New Roman" w:cs="Tahoma"/>
          <w:iCs/>
          <w:sz w:val="28"/>
          <w:szCs w:val="28"/>
        </w:rPr>
        <w:t>белый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лазоревый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красный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зеленый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черный</w:t>
      </w:r>
      <w:r w:rsidRPr="00C824CA">
        <w:rPr>
          <w:rFonts w:ascii="Times New Roman" w:hAnsi="Times New Roman" w:cs="Tahoma"/>
          <w:sz w:val="28"/>
          <w:szCs w:val="28"/>
        </w:rPr>
        <w:t xml:space="preserve"> и др. выступают в функции оценочных слов, теряя цветовую </w:t>
      </w:r>
      <w:r w:rsidR="004B421E" w:rsidRPr="00C824CA">
        <w:rPr>
          <w:rFonts w:ascii="Times New Roman" w:hAnsi="Times New Roman" w:cs="Tahoma"/>
          <w:sz w:val="28"/>
          <w:szCs w:val="28"/>
        </w:rPr>
        <w:t>определенность.</w:t>
      </w:r>
    </w:p>
    <w:p w:rsidR="00156351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  <w:r w:rsidRPr="00C824CA">
        <w:rPr>
          <w:rFonts w:ascii="Times New Roman" w:hAnsi="Times New Roman" w:cs="Tahoma"/>
          <w:sz w:val="28"/>
          <w:szCs w:val="28"/>
        </w:rPr>
        <w:t>Например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Под белым шатром под лазоревым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Спит, почивает добрый молодец. (Кир., №596)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Ты, мой сизенький, мой беленький голубчик.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Ты к чему рано с тепла гнезда слетаешь. (Соб. V, №478)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Л. Г. Бараг, заметив, что один из белорусских сказочников часто пользуется сочетанием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бело поле, </w:t>
      </w:r>
      <w:r w:rsidRPr="00C824CA">
        <w:rPr>
          <w:rFonts w:ascii="Times New Roman" w:hAnsi="Times New Roman" w:cs="Tahoma"/>
          <w:sz w:val="28"/>
          <w:szCs w:val="28"/>
        </w:rPr>
        <w:t xml:space="preserve">объясняет это явление как создание нового эпитета по аналогии. однако представляется, что здесь новый эпитет не создается. Прилагательное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белый, </w:t>
      </w:r>
      <w:r w:rsidRPr="00C824CA">
        <w:rPr>
          <w:rFonts w:ascii="Times New Roman" w:hAnsi="Times New Roman" w:cs="Tahoma"/>
          <w:sz w:val="28"/>
          <w:szCs w:val="28"/>
        </w:rPr>
        <w:t xml:space="preserve">обладающее в фольклоре предельно расширенной семантикой, используется как оценочное определение (= «хорошее, красивое») к существительному </w:t>
      </w:r>
      <w:r w:rsidRPr="00C824CA">
        <w:rPr>
          <w:rFonts w:ascii="Times New Roman" w:hAnsi="Times New Roman" w:cs="Tahoma"/>
          <w:iCs/>
          <w:sz w:val="28"/>
          <w:szCs w:val="28"/>
        </w:rPr>
        <w:t>поле</w:t>
      </w:r>
      <w:r w:rsidRPr="00C824CA">
        <w:rPr>
          <w:rFonts w:ascii="Times New Roman" w:hAnsi="Times New Roman" w:cs="Tahoma"/>
          <w:sz w:val="28"/>
          <w:szCs w:val="28"/>
        </w:rPr>
        <w:t xml:space="preserve">, поскольку заметных ограничений в использовании эпитета </w:t>
      </w:r>
      <w:r w:rsidRPr="00C824CA">
        <w:rPr>
          <w:rFonts w:ascii="Times New Roman" w:hAnsi="Times New Roman" w:cs="Tahoma"/>
          <w:iCs/>
          <w:sz w:val="28"/>
          <w:szCs w:val="28"/>
        </w:rPr>
        <w:t>белый</w:t>
      </w:r>
      <w:r w:rsidRPr="00C824CA">
        <w:rPr>
          <w:rFonts w:ascii="Times New Roman" w:hAnsi="Times New Roman" w:cs="Tahoma"/>
          <w:sz w:val="28"/>
          <w:szCs w:val="28"/>
        </w:rPr>
        <w:t xml:space="preserve"> в фольклоре нет.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Оценочность прилагательного </w:t>
      </w:r>
      <w:r w:rsidRPr="00C824CA">
        <w:rPr>
          <w:rFonts w:ascii="Times New Roman" w:hAnsi="Times New Roman" w:cs="Tahoma"/>
          <w:iCs/>
          <w:sz w:val="28"/>
          <w:szCs w:val="28"/>
        </w:rPr>
        <w:t>белый</w:t>
      </w:r>
      <w:r w:rsidRPr="00C824CA">
        <w:rPr>
          <w:rFonts w:ascii="Times New Roman" w:hAnsi="Times New Roman" w:cs="Tahoma"/>
          <w:sz w:val="28"/>
          <w:szCs w:val="28"/>
        </w:rPr>
        <w:t xml:space="preserve"> видится и в устойчивых словосочетаниях типа </w:t>
      </w:r>
      <w:r w:rsidRPr="00C824CA">
        <w:rPr>
          <w:rFonts w:ascii="Times New Roman" w:hAnsi="Times New Roman" w:cs="Tahoma"/>
          <w:iCs/>
          <w:sz w:val="28"/>
          <w:szCs w:val="28"/>
        </w:rPr>
        <w:t>бело ходить</w:t>
      </w:r>
      <w:r w:rsidRPr="00C824CA">
        <w:rPr>
          <w:rFonts w:ascii="Times New Roman" w:hAnsi="Times New Roman" w:cs="Tahoma"/>
          <w:sz w:val="28"/>
          <w:szCs w:val="28"/>
        </w:rPr>
        <w:t>: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 что же ты,солдатушка, бела ходишь?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Или ты солдатушка, кого любишь? (Воронеж, №7)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А.Т. Хроленко заметил, что прилагательное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немецкий </w:t>
      </w:r>
      <w:r w:rsidRPr="00C824CA">
        <w:rPr>
          <w:rFonts w:ascii="Times New Roman" w:hAnsi="Times New Roman" w:cs="Tahoma"/>
          <w:sz w:val="28"/>
          <w:szCs w:val="28"/>
        </w:rPr>
        <w:t>в большенстве контекстов представляет представляет парадигму «чужое, не наше, заграничное», но есть случаи, когда эти прилагательные используются в таких контекстах, когда общее значение определить сложно. Например: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Эх, будто ты ведь, милый,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царскую службу.(Печора, №27)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 за церькваю за нямецкаю,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 ладо, ладо! за нямецкаю,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 за другэю, за турецькаю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Там налитела галубей стада. (Хал., № 142) [Хроленко 1992:78].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А.Т. Хроленко учитывая уважительное отношение носителей традиционного народного искусства к памятникам культурной архитектуры, предположил, что здесь передается значение «чужой», положительной оценки по принципу «привезенный из далека – лучший» [Хроленко 1992:78]. 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Итак, обязательное наличие оценочного компонента в лексическом значении слова является требованием лирического жанра с его нравственной оценкой всего сущего в фольклорном мире и обеспечено свойствами диалектной лексики, обладающей повышенным эмоциональным тонусом и аккумулирующей максимальный набор средств экспрессивн</w:t>
      </w:r>
      <w:r w:rsidR="004B421E" w:rsidRPr="00C824CA">
        <w:rPr>
          <w:rFonts w:ascii="Times New Roman" w:hAnsi="Times New Roman" w:cs="Tahoma"/>
          <w:sz w:val="28"/>
          <w:szCs w:val="28"/>
        </w:rPr>
        <w:t>ого выражения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Следующим аспектом или одной из закономерностей фольклорной ассоциации является ценностный, или значимостный иерархизм устойчиво связанных слов. Это то, что возникает в слове в результате постоянного и длительного совместного употребления с др</w:t>
      </w:r>
      <w:r w:rsidR="004B421E" w:rsidRPr="00C824CA">
        <w:rPr>
          <w:rFonts w:ascii="Times New Roman" w:hAnsi="Times New Roman" w:cs="Tahoma"/>
          <w:sz w:val="28"/>
          <w:szCs w:val="28"/>
        </w:rPr>
        <w:t>угими словами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Ока-река богатая была: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У ней бережки </w:t>
      </w:r>
      <w:r w:rsidRPr="00C824CA">
        <w:rPr>
          <w:rFonts w:ascii="Times New Roman" w:hAnsi="Times New Roman" w:cs="Tahoma"/>
          <w:iCs/>
          <w:sz w:val="28"/>
          <w:szCs w:val="28"/>
        </w:rPr>
        <w:t>серебряные</w:t>
      </w:r>
      <w:r w:rsidRPr="00C824CA">
        <w:rPr>
          <w:rFonts w:ascii="Times New Roman" w:hAnsi="Times New Roman" w:cs="Tahoma"/>
          <w:sz w:val="28"/>
          <w:szCs w:val="28"/>
        </w:rPr>
        <w:t>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Донушко </w:t>
      </w:r>
      <w:r w:rsidRPr="00C824CA">
        <w:rPr>
          <w:rFonts w:ascii="Times New Roman" w:hAnsi="Times New Roman" w:cs="Tahoma"/>
          <w:iCs/>
          <w:sz w:val="28"/>
          <w:szCs w:val="28"/>
        </w:rPr>
        <w:t>позолоченое</w:t>
      </w:r>
      <w:r w:rsidRPr="00C824CA">
        <w:rPr>
          <w:rFonts w:ascii="Times New Roman" w:hAnsi="Times New Roman" w:cs="Tahoma"/>
          <w:sz w:val="28"/>
          <w:szCs w:val="28"/>
        </w:rPr>
        <w:t>. (Кир. т. 1, №260)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lang w:val="en-US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Здесь ряды парадигматических синонимов подчиняются отмеченной С.Г. Лазутиным закономерности: синонимы следуют друг за другом в направлении усиления эмоциональной выразительности песни. Нарастание, ценностное накопление, усиление – неотъемлемая сюжетная примета русского фольклора (вспомним сказки о трех царствах, о все более трудных испытаниях или все более дорогих подарках) [Хроленко 1992:89].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Иерархические свойства слова позволяют наиболее экономно и органично достичь эстетического эффекта при помощи композиционного приёма символического накопления, заключающегося в расположении однозначных символических ситуаций с одинаковой эмоциональной направленностью по степени их нарастания, от ситуации обобщенного характера к конкретной. Это свойство слов в фольклорном тексте генетически восходит к способности пар синонимов в бытовой диалектной речи резко увеличивать экспрессию [Хроленко 1992:92].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А.Т. Хроленко также отметил «символический аспект фольклора». «Под символикой понимается система изображений персонажей, их внутреннего состояния и взаимоотношений при помощи традиционных и устойчивых иносказаний, представляющих собой различные виды замены одного предмета, действия или состояния другими предметами, действами или состояниями» [Хроленко 1992:93].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Значительное количество образов-символов определяло наличие сравнительно широкой группы слов, в которых символический компонент значения является доминирующим. Канонический список таких характеристик для русского фольклора слов-символов сравнительно невелик, однако наблюдения свидетельствуют, что круг слов с символическим компонентом гораздо шире этого традиционного списка [Хроленко 1992:93].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Например, «как показывают материалы Я. Автомонова, все слова, называющие растения, в русском фольклоре символичны, однако нет строгой определенности между реалиями флоры и её символическим значением. Например, очень многое подразумевается под словом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калина. Черемуха, груша, яблоня </w:t>
      </w:r>
      <w:r w:rsidRPr="00C824CA">
        <w:rPr>
          <w:rFonts w:ascii="Times New Roman" w:hAnsi="Times New Roman" w:cs="Tahoma"/>
          <w:sz w:val="28"/>
          <w:szCs w:val="28"/>
        </w:rPr>
        <w:t>символизируют и «жену», и «мать», и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даже «отца»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3B691F" w:rsidRPr="00C824CA" w:rsidRDefault="003B691F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Что кедрово древо в саду – родной батюшка;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Кипарис древо в саду – родна матушка;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Сладка яблоня в саду – молода жена;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Отросточки у яблоньки – малы детушки (Соб. III, №587).</w:t>
      </w:r>
    </w:p>
    <w:p w:rsidR="003B691F" w:rsidRPr="00C824CA" w:rsidRDefault="003B691F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Символическое и метафорическое в фольклоре подчас разграничить трудно, потому что одна и та же лексема, например </w:t>
      </w:r>
      <w:r w:rsidRPr="00C824CA">
        <w:rPr>
          <w:rFonts w:ascii="Times New Roman" w:hAnsi="Times New Roman" w:cs="Tahoma"/>
          <w:iCs/>
          <w:sz w:val="28"/>
          <w:szCs w:val="28"/>
        </w:rPr>
        <w:t>лебедь белая,</w:t>
      </w:r>
      <w:r w:rsidRPr="00C824CA">
        <w:rPr>
          <w:rFonts w:ascii="Times New Roman" w:hAnsi="Times New Roman" w:cs="Tahoma"/>
          <w:sz w:val="28"/>
          <w:szCs w:val="28"/>
        </w:rPr>
        <w:t xml:space="preserve"> в зависимости от контекста может быть и символом и просто поэтическим синонимом слова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невеста </w:t>
      </w:r>
      <w:r w:rsidRPr="00C824CA">
        <w:rPr>
          <w:rFonts w:ascii="Times New Roman" w:hAnsi="Times New Roman" w:cs="Tahoma"/>
          <w:sz w:val="28"/>
          <w:szCs w:val="28"/>
        </w:rPr>
        <w:t>[Хроленко 1992:93] .</w:t>
      </w:r>
    </w:p>
    <w:p w:rsidR="00156351" w:rsidRPr="00C824CA" w:rsidRDefault="00156351" w:rsidP="00780C9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shd w:val="clear" w:color="auto" w:fill="00FF00"/>
        </w:rPr>
      </w:pP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Как показывают материалы А.Т, Хроленко, символическое или метафорическое является постоянным, языковым, а не речевым компонентом семантической структуры слова, так как «природа народного произведения такова, что все в ней подчинено описанию эмоционального мира человека. И в этом смысле использование любого явления из мира природы изначально носит двойственный характер. «Человеческий аспект» любой растительной или животной реалии появляется не в данном тексте, а задан потенциально, включен в фольклорное слово в качестве тенденции с условием обязательной реализации»</w:t>
      </w:r>
      <w:r w:rsidR="003B691F"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Исследователи заметили, что фольклорное слово не только обозначает понятие или реалию, но и реализует семиотическую оппозицию. Например, </w:t>
      </w:r>
      <w:r w:rsidRPr="00C824CA">
        <w:rPr>
          <w:rFonts w:ascii="Times New Roman" w:hAnsi="Times New Roman" w:cs="Tahoma"/>
          <w:iCs/>
          <w:sz w:val="28"/>
          <w:szCs w:val="28"/>
        </w:rPr>
        <w:t>окно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ворота</w:t>
      </w:r>
      <w:r w:rsidRPr="00C824CA">
        <w:rPr>
          <w:rFonts w:ascii="Times New Roman" w:hAnsi="Times New Roman" w:cs="Tahoma"/>
          <w:sz w:val="28"/>
          <w:szCs w:val="28"/>
        </w:rPr>
        <w:t xml:space="preserve"> в русском фольклоре являются знаками границы между своим и чужим миром, существительное </w:t>
      </w:r>
      <w:r w:rsidRPr="00C824CA">
        <w:rPr>
          <w:rFonts w:ascii="Times New Roman" w:hAnsi="Times New Roman" w:cs="Tahoma"/>
          <w:iCs/>
          <w:sz w:val="28"/>
          <w:szCs w:val="28"/>
        </w:rPr>
        <w:t>лес</w:t>
      </w:r>
      <w:r w:rsidRPr="00C824CA">
        <w:rPr>
          <w:rFonts w:ascii="Times New Roman" w:hAnsi="Times New Roman" w:cs="Tahoma"/>
          <w:sz w:val="28"/>
          <w:szCs w:val="28"/>
        </w:rPr>
        <w:t xml:space="preserve"> – это «лес» и «не лес», «нечто чужое». Совместное употребление существительных </w:t>
      </w:r>
      <w:r w:rsidRPr="00C824CA">
        <w:rPr>
          <w:rFonts w:ascii="Times New Roman" w:hAnsi="Times New Roman" w:cs="Tahoma"/>
          <w:iCs/>
          <w:sz w:val="28"/>
          <w:szCs w:val="28"/>
        </w:rPr>
        <w:t>мед</w:t>
      </w:r>
      <w:r w:rsidRPr="00C824CA">
        <w:rPr>
          <w:rFonts w:ascii="Times New Roman" w:hAnsi="Times New Roman" w:cs="Tahoma"/>
          <w:sz w:val="28"/>
          <w:szCs w:val="28"/>
        </w:rPr>
        <w:t xml:space="preserve"> и </w:t>
      </w:r>
      <w:r w:rsidRPr="00C824CA">
        <w:rPr>
          <w:rFonts w:ascii="Times New Roman" w:hAnsi="Times New Roman" w:cs="Tahoma"/>
          <w:iCs/>
          <w:sz w:val="28"/>
          <w:szCs w:val="28"/>
        </w:rPr>
        <w:t>пиво</w:t>
      </w:r>
      <w:r w:rsidRPr="00C824CA">
        <w:rPr>
          <w:rFonts w:ascii="Times New Roman" w:hAnsi="Times New Roman" w:cs="Tahoma"/>
          <w:sz w:val="28"/>
          <w:szCs w:val="28"/>
        </w:rPr>
        <w:t xml:space="preserve"> – это рефлекс древней оппозиции «сладкое/горькое». «При анализе семантики фольклорной лексики всегда необходимо учитывать этот семиотический аспект фольклора, его остаточную ритуальность. Например, лебедь, ворон – это и разные птицы, и «светлое» и «темное».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shd w:val="clear" w:color="auto" w:fill="00FF00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Семиотичность в фольклоре и предельная обобщенность символики, результат ее сопоставления и противопоставления; это свойство не отдельных слов фольклорного текста, а необходимая черта каждого ключевого слова Символы, сведенные в классы, создают семиотическую оппозицию. Так, Я. Автомонов, сопоставив многочисленные символы, взятые из растительного мира, пришел к выводу, что все они распадаются на хорошие и печальные, причем преобладают символы печали. </w:t>
      </w:r>
      <w:r w:rsidRPr="00C824CA">
        <w:rPr>
          <w:rFonts w:ascii="Times New Roman" w:hAnsi="Times New Roman" w:cs="Tahoma"/>
          <w:iCs/>
          <w:sz w:val="28"/>
          <w:szCs w:val="28"/>
        </w:rPr>
        <w:t>Деревья</w:t>
      </w:r>
      <w:r w:rsidRPr="00C824CA">
        <w:rPr>
          <w:rFonts w:ascii="Times New Roman" w:hAnsi="Times New Roman" w:cs="Tahoma"/>
          <w:sz w:val="28"/>
          <w:szCs w:val="28"/>
        </w:rPr>
        <w:t xml:space="preserve"> и </w:t>
      </w:r>
      <w:r w:rsidRPr="00C824CA">
        <w:rPr>
          <w:rFonts w:ascii="Times New Roman" w:hAnsi="Times New Roman" w:cs="Tahoma"/>
          <w:iCs/>
          <w:sz w:val="28"/>
          <w:szCs w:val="28"/>
        </w:rPr>
        <w:t>кусты</w:t>
      </w:r>
      <w:r w:rsidRPr="00C824CA">
        <w:rPr>
          <w:rFonts w:ascii="Times New Roman" w:hAnsi="Times New Roman" w:cs="Tahoma"/>
          <w:sz w:val="28"/>
          <w:szCs w:val="28"/>
        </w:rPr>
        <w:t xml:space="preserve"> – знаки печали – противопоставлены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траве </w:t>
      </w:r>
      <w:r w:rsidRPr="00C824CA">
        <w:rPr>
          <w:rFonts w:ascii="Times New Roman" w:hAnsi="Times New Roman" w:cs="Tahoma"/>
          <w:sz w:val="28"/>
          <w:szCs w:val="28"/>
        </w:rPr>
        <w:t xml:space="preserve">– знаку светлого. </w:t>
      </w:r>
      <w:r w:rsidRPr="00C824CA">
        <w:rPr>
          <w:rFonts w:ascii="Times New Roman" w:hAnsi="Times New Roman" w:cs="Tahoma"/>
          <w:iCs/>
          <w:sz w:val="28"/>
          <w:szCs w:val="28"/>
        </w:rPr>
        <w:t>Вода</w:t>
      </w:r>
      <w:r w:rsidRPr="00C824CA">
        <w:rPr>
          <w:rFonts w:ascii="Times New Roman" w:hAnsi="Times New Roman" w:cs="Tahoma"/>
          <w:sz w:val="28"/>
          <w:szCs w:val="28"/>
        </w:rPr>
        <w:t xml:space="preserve"> во всех видах – </w:t>
      </w:r>
      <w:r w:rsidRPr="00C824CA">
        <w:rPr>
          <w:rFonts w:ascii="Times New Roman" w:hAnsi="Times New Roman" w:cs="Tahoma"/>
          <w:iCs/>
          <w:sz w:val="28"/>
          <w:szCs w:val="28"/>
        </w:rPr>
        <w:t>река</w:t>
      </w:r>
      <w:r w:rsidRPr="00C824CA">
        <w:rPr>
          <w:rFonts w:ascii="Times New Roman" w:hAnsi="Times New Roman" w:cs="Tahoma"/>
          <w:sz w:val="28"/>
          <w:szCs w:val="28"/>
        </w:rPr>
        <w:t xml:space="preserve">, </w:t>
      </w:r>
      <w:r w:rsidRPr="00C824CA">
        <w:rPr>
          <w:rFonts w:ascii="Times New Roman" w:hAnsi="Times New Roman" w:cs="Tahoma"/>
          <w:iCs/>
          <w:sz w:val="28"/>
          <w:szCs w:val="28"/>
        </w:rPr>
        <w:t>ключ</w:t>
      </w:r>
      <w:r w:rsidRPr="00C824CA">
        <w:rPr>
          <w:rFonts w:ascii="Times New Roman" w:hAnsi="Times New Roman" w:cs="Tahoma"/>
          <w:sz w:val="28"/>
          <w:szCs w:val="28"/>
        </w:rPr>
        <w:t xml:space="preserve"> и т. п. - обобщенный знак печали [Хроленко 1992:97].</w:t>
      </w:r>
    </w:p>
    <w:p w:rsidR="003B691F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kern w:val="0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Семиотичность фольклора можно объяснить отмеченную еще А. А. </w:t>
      </w:r>
      <w:r w:rsidRPr="00C824CA">
        <w:rPr>
          <w:rFonts w:ascii="Times New Roman" w:hAnsi="Times New Roman" w:cs="Tahoma"/>
          <w:kern w:val="0"/>
          <w:sz w:val="28"/>
          <w:szCs w:val="28"/>
        </w:rPr>
        <w:t>Потебней широк</w:t>
      </w:r>
      <w:r w:rsidR="003B691F" w:rsidRPr="00C824CA">
        <w:rPr>
          <w:rFonts w:ascii="Times New Roman" w:hAnsi="Times New Roman" w:cs="Tahoma"/>
          <w:kern w:val="0"/>
          <w:sz w:val="28"/>
          <w:szCs w:val="28"/>
        </w:rPr>
        <w:t>ую взаимозаменяемость символов:</w:t>
      </w:r>
    </w:p>
    <w:p w:rsidR="003B691F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kern w:val="0"/>
          <w:sz w:val="28"/>
          <w:szCs w:val="28"/>
        </w:rPr>
      </w:pPr>
      <w:r w:rsidRPr="00C824CA">
        <w:rPr>
          <w:rFonts w:ascii="Times New Roman" w:hAnsi="Times New Roman" w:cs="Tahoma"/>
          <w:kern w:val="0"/>
          <w:sz w:val="28"/>
          <w:szCs w:val="28"/>
        </w:rPr>
        <w:t>жених=конь=олень=стадо --- топчет зелье=руту=васи</w:t>
      </w:r>
      <w:r w:rsidR="003B691F" w:rsidRPr="00C824CA">
        <w:rPr>
          <w:rFonts w:ascii="Times New Roman" w:hAnsi="Times New Roman" w:cs="Tahoma"/>
          <w:kern w:val="0"/>
          <w:sz w:val="28"/>
          <w:szCs w:val="28"/>
        </w:rPr>
        <w:t>льки или проч. или=сад невесты</w:t>
      </w:r>
    </w:p>
    <w:p w:rsidR="003B691F" w:rsidRPr="00C824CA" w:rsidRDefault="003B691F" w:rsidP="00EF7ACE">
      <w:pPr>
        <w:spacing w:line="360" w:lineRule="auto"/>
        <w:ind w:firstLine="709"/>
        <w:jc w:val="both"/>
        <w:rPr>
          <w:rFonts w:ascii="Times New Roman" w:hAnsi="Times New Roman" w:cs="Tahoma"/>
          <w:kern w:val="0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kern w:val="0"/>
          <w:sz w:val="28"/>
          <w:szCs w:val="28"/>
          <w:shd w:val="clear" w:color="auto" w:fill="FFFF00"/>
        </w:rPr>
      </w:pPr>
      <w:r w:rsidRPr="00C824CA">
        <w:rPr>
          <w:rFonts w:ascii="Times New Roman" w:hAnsi="Times New Roman" w:cs="Tahoma"/>
          <w:kern w:val="0"/>
          <w:sz w:val="28"/>
          <w:szCs w:val="28"/>
        </w:rPr>
        <w:t>Стремлением к семиотичности можно объяснить неопределенность имен существительных собственных. Так существительное литва является знаком 1)воинской силы; 2)страны, куда отвозят дань и в результате военного столкновения освобождаются от этой зависимости; 3) места трудного богатырского подвига; 4) страны, чей правитель угрожает русскому городу; 5) косвенной характеристики силы и враждебности персонажа былины; 6) места полона и др.[Хроленко 1992:98].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Семиотизм опорных слов реализуется во всем фольк</w:t>
      </w:r>
      <w:r w:rsidR="003B691F" w:rsidRPr="00C824CA">
        <w:rPr>
          <w:rFonts w:ascii="Times New Roman" w:hAnsi="Times New Roman" w:cs="Tahoma"/>
          <w:sz w:val="28"/>
          <w:szCs w:val="28"/>
        </w:rPr>
        <w:t>лорном тексте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Последним аспектом, который выделяет в своих исследованиях А.Т. Хроленко, является коннотация.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лингвистике принято следующее определение коннотации: «Дополнительное содержание слова (или выражения), его сопутствующие семантические или стилистические оттенки, которые накладываются на его основное значение, служат для выражения разного рода экспрессивно-эмоционально-оценочных обертонов...».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Слово выступает в речи не только как «знак» какого-то понятия или представления; оно отягощено грузом как устойчиво закрепленных за ним, так и индивидуально возникающих в речи ассоциаций [Хроленко 1992:104].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Коннотация структурирована и состоит из эмоционального, экспрессивного, стилистического элементов. Таким образом, коннотация связана с характеристикой ситуации общения, участников акта общения, определенного отношения участников акта общения к предме</w:t>
      </w:r>
      <w:r w:rsidR="003B691F" w:rsidRPr="00C824CA">
        <w:rPr>
          <w:rFonts w:ascii="Times New Roman" w:hAnsi="Times New Roman" w:cs="Tahoma"/>
          <w:sz w:val="28"/>
          <w:szCs w:val="28"/>
        </w:rPr>
        <w:t>ту речи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За каждым тщательно отобранным в многовековом использовании фольклорным словом стоит обязательное коннотативное (затекстное) содержание. Фольклорная коннотация отличается от не фольклорной принципиально. За пределами народно-поэтической речи она в известном смысле случайна и не системна. В фольклоре же коннотация обусловлена всей системой фольклорного мира и языка. Коннотация здесь – языковое свойство, а не тексто</w:t>
      </w:r>
      <w:r w:rsidR="003B691F" w:rsidRPr="00C824CA">
        <w:rPr>
          <w:rFonts w:ascii="Times New Roman" w:hAnsi="Times New Roman" w:cs="Tahoma"/>
          <w:sz w:val="28"/>
          <w:szCs w:val="28"/>
        </w:rPr>
        <w:t>вое, речевое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фольклоре коннотация, по мнению А.Т. Хроленко, двупланова. С одной стороны, она включает в себя то, что мы отмечаем и за пределами народного творчества (это прежде всего индивидуально-эмоциональный комплекс, которым сопровождается для человека почти каждое использованное им слово). С другой стороны, в фольклорную коннотацию включается так называемый ассоциативный тезаурус, обусловленный всей системой фольклорного мира и языка. Она включает и национальное мировоззрение, и народное мироощущение, и строй образного народного мышления, а потому становление носителя фольклора включает в себя не только усвоение круга сюжетов, жанровой специфики, техники создания фольклорных произведений, но и всей коннотации, которую и можно назвать условно «фолькл</w:t>
      </w:r>
      <w:r w:rsidR="003B691F" w:rsidRPr="00C824CA">
        <w:rPr>
          <w:rFonts w:ascii="Times New Roman" w:hAnsi="Times New Roman" w:cs="Tahoma"/>
          <w:sz w:val="28"/>
          <w:szCs w:val="28"/>
        </w:rPr>
        <w:t>орным миром»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Исследование коннотативного аспекта семантики фольклорного слова предельно затруднено, ибо «ассоциативный тезаурус» лингвофольклориста отличен от соответствующего «тезауруса» носител</w:t>
      </w:r>
      <w:r w:rsidR="004B421E" w:rsidRPr="00C824CA">
        <w:rPr>
          <w:rFonts w:ascii="Times New Roman" w:hAnsi="Times New Roman" w:cs="Tahoma"/>
          <w:sz w:val="28"/>
          <w:szCs w:val="28"/>
        </w:rPr>
        <w:t>я фольклора.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iCs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>1.3 Спос</w:t>
      </w:r>
      <w:r w:rsidR="004B421E" w:rsidRPr="00C824CA">
        <w:rPr>
          <w:rFonts w:ascii="Times New Roman" w:hAnsi="Times New Roman" w:cs="Tahoma"/>
          <w:bCs/>
          <w:sz w:val="28"/>
          <w:szCs w:val="28"/>
        </w:rPr>
        <w:t>обы описания фольклорного слова</w:t>
      </w:r>
    </w:p>
    <w:p w:rsidR="004B421E" w:rsidRPr="00C824CA" w:rsidRDefault="004B421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виде части национального языка устно-поэтическая лексика находит отражение в филологических словарях разных типов - в нормативных толковых словарях, исторических, диалектных и т. д. Как же представлена эта лексика в традиционных лексикографических изданиях?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На страницах нормативных толковых словарей отражаются фольклорные слова, значения, устойчивые сочетания в незначительной степени. Для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стилистической характеристики фольклорных слов используются разные способы: толкование, ремарки, отсылочные определения и наиболее часто - стилистические пометы. Однако отсутствие согласованности в стилистическом комментарии слов в разных словарях, а также унификации в употреблении средств стилистической характеристики в пределах одного словаря свидетельствует о трудностях адекватного определения стилистического статуса устно-поэтического слова и необходимости создания специальных словарей языка фольклора.</w:t>
      </w:r>
    </w:p>
    <w:p w:rsidR="00156351" w:rsidRPr="00C824CA" w:rsidRDefault="00ED0D58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>
        <w:rPr>
          <w:noProof/>
        </w:rPr>
        <w:pict>
          <v:line id="_x0000_s1026" style="position:absolute;left:0;text-align:left;z-index:-251685376;mso-position-horizontal-relative:page;mso-position-vertical-relative:page" from="-42.7pt,4.3pt" to="-42.7pt,46.55pt" strokeweight=".14mm">
            <v:stroke joinstyle="miter"/>
            <w10:wrap anchorx="page" anchory="page"/>
          </v:line>
        </w:pict>
      </w:r>
      <w:r>
        <w:rPr>
          <w:noProof/>
        </w:rPr>
        <w:pict>
          <v:line id="_x0000_s1027" style="position:absolute;left:0;text-align:left;z-index:-251684352;mso-position-horizontal-relative:page;mso-position-vertical-relative:page" from="-41.85pt,45.1pt" to="-41.85pt,78.2pt" strokeweight=".14mm">
            <v:stroke joinstyle="miter"/>
            <w10:wrap anchorx="page" anchory="page"/>
          </v:line>
        </w:pict>
      </w:r>
      <w:r>
        <w:rPr>
          <w:noProof/>
        </w:rPr>
        <w:pict>
          <v:line id="_x0000_s1028" style="position:absolute;left:0;text-align:left;z-index:-251683328;mso-position-horizontal-relative:page;mso-position-vertical-relative:page" from="-38.45pt,-49.4pt" to="-38.45pt,432.05pt" strokeweight=".14mm">
            <v:stroke joinstyle="miter"/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251682304;mso-position-horizontal-relative:page;mso-position-vertical-relative:page" from="-37.45pt,43.2pt" to="-37.45pt,79.2pt" strokeweight=".14mm">
            <v:stroke joinstyle="miter"/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251681280;mso-position-horizontal-relative:page;mso-position-vertical-relative:page" from="-36.55pt,232.3pt" to="-36.55pt,388.3pt" strokeweight=".14mm">
            <v:stroke joinstyle="miter"/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251680256;mso-position-horizontal-relative:page;mso-position-vertical-relative:page" from="-32.75pt,6.65pt" to="-32.75pt,45.55pt" strokeweight=".14mm">
            <v:stroke joinstyle="miter"/>
            <w10:wrap anchorx="page" anchory="page"/>
          </v:line>
        </w:pict>
      </w:r>
      <w:r w:rsidR="00156351" w:rsidRPr="00C824CA">
        <w:rPr>
          <w:rFonts w:ascii="Times New Roman" w:hAnsi="Times New Roman" w:cs="Tahoma"/>
          <w:sz w:val="28"/>
          <w:szCs w:val="28"/>
        </w:rPr>
        <w:t xml:space="preserve">Представление устно-поэтических лексем в исторических словарях зависит от того, к какой из групп относится этот словарь (по характеру отбора лексики): полному (тезаурусного типа), который составляется с ориентацией на весь словарный состав языка того или иного периода или дифференциальному, который вычленяет и описывает определенный слой лексики.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Так, например: «Словарь русского языка ХI-ХVII вв.» и «Словарь русского языка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века» относятся к разряду полных словарей.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Базой «Словаря русского языка ХI-ХVII вв.» являются разнообразные памятники древней русской письменности, причем список источников все время пополняется. Широкий круг источников разных жанров и у «Словаря русского языка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века». Это позволяет предположить, что народно-поэтические лексемы могли попасть в состав словников и получить лексикографическое описание на страницах словарей.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Поскольку фольклор стал систематически записываться только в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в., песенные и былинные сборники включались в круг источников указанных исторических словарей в ограниченном количестве. Так, в перечень источников «Словаря русского языка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века» помещен сборник былин Кирши Данилова, отдельные песенные сборники, напр. М. Д. Чулкова (Члкв Песни), собрания пословиц, поговорок, загадок в рукописных сборниках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в. (ППЗ) и нек. др.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Характеристика речевой употребительности слова, формы слова и сочетания проводится в этом словаре с помощью стилистических помет.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Указанные пометы, по утверждению составителей словаря, отвечают сложившимся в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 xml:space="preserve"> в. общим представлениям о стилистической дифференциации русского языка.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Это свидетельствует о том, что исторический словарь полного типа можно</w:t>
      </w:r>
      <w:r w:rsidRPr="00C824CA">
        <w:rPr>
          <w:rFonts w:ascii="Times New Roman" w:hAnsi="Times New Roman"/>
          <w:sz w:val="28"/>
        </w:rPr>
        <w:t xml:space="preserve"> использовать для выявления или уточнения семантики многих слов, встретившихся в в памятниках устного народного творчества. </w:t>
      </w:r>
      <w:r w:rsidR="00ED0D58">
        <w:rPr>
          <w:noProof/>
        </w:rPr>
        <w:pict>
          <v:line id="_x0000_s1032" style="position:absolute;left:0;text-align:left;z-index:-251679232;mso-position-horizontal-relative:page;mso-position-vertical-relative:page" from="-44.2pt,69.6pt" to="-44.2pt,487.2pt" strokeweight=".28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3" style="position:absolute;left:0;text-align:left;z-index:-251678208;mso-position-horizontal-relative:page;mso-position-vertical-relative:page" from="-44.2pt,485.75pt" to="-44.2pt,532.3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4" style="position:absolute;left:0;text-align:left;z-index:-251677184;mso-position-horizontal-relative:page;mso-position-vertical-relative:page" from="-39.95pt,115.2pt" to="-39.95pt,228.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5" style="position:absolute;left:0;text-align:left;z-index:-251676160;mso-position-horizontal-relative:page;mso-position-vertical-relative:page" from="-37pt,79.2pt" to="-37pt,422.9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6" style="position:absolute;left:0;text-align:left;z-index:-251675136;mso-position-horizontal-relative:page;mso-position-vertical-relative:page" from="-34.65pt,-3.35pt" to="-34.65pt,184.3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7" style="position:absolute;left:0;text-align:left;z-index:-251674112;mso-position-horizontal-relative:page;mso-position-vertical-relative:page" from="-32.15pt,-26.35pt" to="-32.15pt,347.0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38" style="position:absolute;left:0;text-align:left;z-index:-251673088;mso-position-horizontal-relative:page;mso-position-vertical-relative:page" from="-20.25pt,-35pt" to="-20.25pt,42.3pt" strokeweight=".14mm">
            <v:stroke joinstyle="miter"/>
            <w10:wrap anchorx="page" anchory="page"/>
          </v:line>
        </w:pic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Дифференциальность словаря определяет его особенности, в частности ограничения при формировании словника. Поскольку в словаре будут описываться лишь «эволюционирующие в направлении современности» лексические единицы из разнообразных жанров письменных текстов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XIX</w:t>
      </w:r>
      <w:r w:rsidRPr="00C824CA">
        <w:rPr>
          <w:rFonts w:ascii="Times New Roman" w:hAnsi="Times New Roman" w:cs="Tahoma"/>
          <w:sz w:val="28"/>
          <w:szCs w:val="28"/>
        </w:rPr>
        <w:t xml:space="preserve"> в., а в качестве источников фольклорные сборники не значатся, многие народно-песенные лексемы в этот словник не попадут, хотя отдельные фольклорные слова все же будут представлены, как это следует из девятой главы проекта словаря: «Помета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</w:t>
      </w:r>
      <w:r w:rsidRPr="00C824CA">
        <w:rPr>
          <w:rFonts w:ascii="Times New Roman" w:hAnsi="Times New Roman" w:cs="Tahoma"/>
          <w:sz w:val="28"/>
          <w:szCs w:val="28"/>
        </w:rPr>
        <w:t xml:space="preserve">(фольклорное) относится к числу помет, маркирующих лексику с позиций жанрово-стилистичсской характеристики, и применяется при описании слов, сохраняющих фольклорный колорит и связанных с традициями народной поэзии. Напр. 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Волюшка..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Лента, которую девушки носили в косе до замужества. 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Любчик..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Талисман, с помощью которого привороживши любимого 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Кручиниться..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Горевать, печалиться. </w:t>
      </w:r>
      <w:r w:rsidRPr="00C824CA">
        <w:rPr>
          <w:rFonts w:ascii="Times New Roman" w:hAnsi="Times New Roman" w:cs="Tahoma"/>
          <w:bCs/>
          <w:sz w:val="28"/>
          <w:szCs w:val="28"/>
        </w:rPr>
        <w:t xml:space="preserve">Зазнобушка..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 Любимая женщина, де-вущка. о </w:t>
      </w:r>
      <w:r w:rsidRPr="00C824CA">
        <w:rPr>
          <w:rFonts w:ascii="Times New Roman" w:hAnsi="Times New Roman" w:cs="Tahoma"/>
          <w:sz w:val="28"/>
          <w:szCs w:val="28"/>
        </w:rPr>
        <w:t xml:space="preserve">Горемычная головушка..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</w:t>
      </w:r>
      <w:r w:rsidRPr="00C824CA">
        <w:rPr>
          <w:rFonts w:ascii="Times New Roman" w:hAnsi="Times New Roman" w:cs="Tahoma"/>
          <w:sz w:val="28"/>
          <w:szCs w:val="28"/>
        </w:rPr>
        <w:t>и т. п.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</w:t>
      </w:r>
      <w:r w:rsidR="00ED0D58">
        <w:rPr>
          <w:noProof/>
        </w:rPr>
        <w:pict>
          <v:line id="_x0000_s1039" style="position:absolute;left:0;text-align:left;z-index:-251672064;mso-position-horizontal-relative:page;mso-position-vertical-relative:page" from="-49.05pt,425.35pt" to="-49.05pt,472.8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0" style="position:absolute;left:0;text-align:left;z-index:-251671040;mso-position-horizontal-relative:page;mso-position-vertical-relative:page" from="-38.45pt,200.6pt" to="-38.45pt,237.5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1" style="position:absolute;left:0;text-align:left;z-index:-251670016;mso-position-horizontal-relative:page;mso-position-vertical-relative:page" from="-37.9pt,374.95pt" to="-37.9pt,470.4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2" style="position:absolute;left:0;text-align:left;z-index:-251668992;mso-position-horizontal-relative:page;mso-position-vertical-relative:page" from="-33.15pt,128.6pt" to="-33.15pt,386.3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3" style="position:absolute;left:0;text-align:left;z-index:-251667968;mso-position-horizontal-relative:page;mso-position-vertical-relative:page" from="-32.75pt,161.3pt" to="-32.75pt,194.4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4" style="position:absolute;left:0;text-align:left;z-index:-251666944;mso-position-horizontal-relative:page;mso-position-vertical-relative:page" from="-18.35pt,.55pt" to="-18.35pt,44.7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5" style="position:absolute;left:0;text-align:left;z-index:-251665920;mso-position-horizontal-relative:page;mso-position-vertical-relative:page" from="-18.35pt,42.2pt" to="-18.35pt,76.75pt" strokeweight=".14mm">
            <v:stroke joinstyle="miter"/>
            <w10:wrap anchorx="page" anchory="page"/>
          </v:line>
        </w:pict>
      </w:r>
      <w:r w:rsidRPr="00C824CA">
        <w:rPr>
          <w:rFonts w:ascii="Times New Roman" w:hAnsi="Times New Roman" w:cs="Tahoma"/>
          <w:sz w:val="28"/>
          <w:szCs w:val="28"/>
        </w:rPr>
        <w:t>сторические словари, стремящиеся отразить историю слов, диахронию лексико-семантических явлений, имеют большое общекультурное значение и играют важную роль в развитии лингвистической науки. Такие словари, документирующие на своих страницах «исторический путь народа, его духовный облик и материальную культуру», являются надежной базой для лингвофольклористов, работающих над созданием словаря языка фольклора. Они позволяют выявить или уточнить семантику многих слов, встретившихся в памятниках устно-поэтического творчества, а также скорректировать отдельные лексикографические решения относительно структуры словаря, его словника, содержания словарных статей, дефиниций и т. д. Тем не менее исторический словарь, не решающий задачу полного и всестороннего описания фольклорной лексики, ни в коем случае не подменяет словарь языка фольклора, поскольку у них разные цели и разные источники.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Фольклорное слово нашло также отражение на страницах словаря В.И. Даля. "Всеми силами своего ума и сердца Даль стремился возродить интерес общества к живому русскому слову, его фольклорно-этнографическим истокам, и в целом, "к утраченному русскому духу".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Фольклорные материалы, безусловно, являлись одним из источников Словаря, наряду с другими, однако Даль намеренно отказался от стилистических помет. Он писал: "Словарь составляется для русских, почему я почти не делаю отметок о том, насколько слово в ходу, не опошлело ли оно, в каком слое общества живет и проч. В этом пусть всяк судит и рядит по своему вкусу; при шаткости неустановившегося языка нашего тут строгой черты или грани провести нельзя" [Даль 1995: XVI].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Исследователи полагают, что основная причина такого пренебрежения стилистическими пометами кроется в языковой концепции В. И. Даля. Главная цель, которую преследовал автор своим лекс</w:t>
      </w:r>
      <w:r w:rsidR="004B421E" w:rsidRPr="00C824CA">
        <w:rPr>
          <w:rFonts w:ascii="Times New Roman" w:hAnsi="Times New Roman" w:cs="Tahoma"/>
          <w:sz w:val="28"/>
          <w:szCs w:val="28"/>
        </w:rPr>
        <w:t>икографическим трудом,</w:t>
      </w:r>
      <w:r w:rsidRPr="00C824CA">
        <w:rPr>
          <w:rFonts w:ascii="Times New Roman" w:hAnsi="Times New Roman" w:cs="Tahoma"/>
          <w:sz w:val="28"/>
          <w:szCs w:val="28"/>
        </w:rPr>
        <w:t xml:space="preserve"> «не разграничить употребление слов, а перемешать все стили речи» [Даль 1995: XVI], так как в синтезе книжных и простонародных слов и оборотов Даль видел возможность обогащения и очищения литературного письменного языка. В соответствии с этой концепцией "ассортимент" стилистических помет в Словаре ограничен и не систематизирован. Помета может служить указанием слов старинных </w:t>
      </w:r>
      <w:r w:rsidRPr="00C824CA">
        <w:rPr>
          <w:rFonts w:ascii="Times New Roman" w:hAnsi="Times New Roman" w:cs="Tahoma"/>
          <w:iCs/>
          <w:sz w:val="28"/>
          <w:szCs w:val="28"/>
        </w:rPr>
        <w:t>(стар),</w:t>
      </w:r>
      <w:r w:rsidR="004B421E" w:rsidRPr="00C824CA">
        <w:rPr>
          <w:rFonts w:ascii="Times New Roman" w:hAnsi="Times New Roman" w:cs="Tahoma"/>
          <w:iCs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 xml:space="preserve">церковнославянских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(црк), </w:t>
      </w:r>
      <w:r w:rsidRPr="00C824CA">
        <w:rPr>
          <w:rFonts w:ascii="Times New Roman" w:hAnsi="Times New Roman" w:cs="Tahoma"/>
          <w:sz w:val="28"/>
          <w:szCs w:val="28"/>
        </w:rPr>
        <w:t xml:space="preserve">социальных диалектов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(морс, фабрч., горн., кузн., столр. </w:t>
      </w:r>
      <w:r w:rsidRPr="00C824CA">
        <w:rPr>
          <w:rFonts w:ascii="Times New Roman" w:hAnsi="Times New Roman" w:cs="Tahoma"/>
          <w:sz w:val="28"/>
          <w:szCs w:val="28"/>
        </w:rPr>
        <w:t xml:space="preserve">и др.), а также отражать эмоционально-экспрессивную окраску слова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(шутч., бран.) </w:t>
      </w:r>
      <w:r w:rsidRPr="00C824CA">
        <w:rPr>
          <w:rFonts w:ascii="Times New Roman" w:hAnsi="Times New Roman" w:cs="Tahoma"/>
          <w:sz w:val="28"/>
          <w:szCs w:val="28"/>
        </w:rPr>
        <w:t>или принадлежность к определенному стилистическому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 пласту (пес</w:t>
      </w:r>
      <w:r w:rsidRPr="00C824CA">
        <w:rPr>
          <w:rFonts w:ascii="Times New Roman" w:hAnsi="Times New Roman" w:cs="Tahoma"/>
          <w:sz w:val="28"/>
          <w:szCs w:val="28"/>
        </w:rPr>
        <w:t>., сказ.)</w:t>
      </w:r>
      <w:r w:rsidRPr="00C824CA">
        <w:rPr>
          <w:rFonts w:ascii="Times New Roman" w:hAnsi="Times New Roman"/>
          <w:sz w:val="28"/>
        </w:rPr>
        <w:t>.</w:t>
      </w:r>
      <w:r w:rsidR="00ED0D58">
        <w:rPr>
          <w:noProof/>
        </w:rPr>
        <w:pict>
          <v:line id="_x0000_s1046" style="position:absolute;left:0;text-align:left;z-index:-251664896;mso-position-horizontal-relative:page;mso-position-vertical-relative:page" from="-34.1pt,478.05pt" to="-34.1pt,510.2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7" style="position:absolute;left:0;text-align:left;z-index:-251663872;mso-position-horizontal-relative:page;mso-position-vertical-relative:page" from="-27.45pt,295.2pt" to="-27.45pt,402.2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8" style="position:absolute;left:0;text-align:left;z-index:-251662848;mso-position-horizontal-relative:page;mso-position-vertical-relative:page" from="-24.5pt,58.1pt" to="-24.5pt,89.3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49" style="position:absolute;left:0;text-align:left;z-index:-251661824;mso-position-horizontal-relative:page;mso-position-vertical-relative:page" from="-21.1pt,183.35pt" to="-21.1pt,283.2pt" strokeweight=".14mm">
            <v:stroke joinstyle="miter"/>
            <w10:wrap anchorx="page" anchory="page"/>
          </v:line>
        </w:pict>
      </w:r>
    </w:p>
    <w:p w:rsidR="00156351" w:rsidRPr="00C824CA" w:rsidRDefault="00156351" w:rsidP="00EF7ACE">
      <w:pPr>
        <w:tabs>
          <w:tab w:val="left" w:pos="1008"/>
          <w:tab w:val="left" w:pos="3984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При составлении областных словарей в отечественной и зарубежной лексикографии нередко использовались записи произведений устного народного творчества как материал для формирования словника и как источник цитат, подтверждающий наличие слова в том или ином диалекте.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Проблема соотношения устно-поэтической речи и речи диалектной - одна из вечных проблем языка фольклора - на протяжении долгого времени привлекает внимание многих исследователей, однако единодушия в её решении не наблюдается. Здесь заметны два противоположных мнения. Одни исследователи утверждают, что язык фольклора носит наддиалектный характер, другие же полагают, что язык фольклора - функционально-стилевая разновидность диалекта. Сторонники наддиалектного характера языка фольклора отвергают его в качестве источника отдельного областного словаря, полагая, что произведения устного народного творчества не связаны с определенным говором.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Существует противоположная точка зрения, автор которой О.И. Киселева. Народно-поэтический язык, по её мнению, «теснейшим образом </w:t>
      </w:r>
      <w:r w:rsidRPr="00C824CA">
        <w:rPr>
          <w:rFonts w:ascii="Times New Roman" w:hAnsi="Times New Roman"/>
          <w:sz w:val="28"/>
        </w:rPr>
        <w:t>связан с тем диалектом, на котором создаются произведения устного народного творчества, подобно тому, как язык художественного произведения связан с литературным языком», именно поэтому факты языка фольклора могут быть использованы и при изучении местных говоров, и в качестве источника диалектной лексикографии.</w:t>
      </w:r>
      <w:r w:rsidR="00ED0D58">
        <w:rPr>
          <w:noProof/>
        </w:rPr>
        <w:pict>
          <v:line id="_x0000_s1050" style="position:absolute;left:0;text-align:left;z-index:-251660800;mso-position-horizontal-relative:page;mso-position-vertical-relative:page" from="-45.1pt,202.1pt" to="-45.1pt,353.8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1" style="position:absolute;left:0;text-align:left;z-index:-251659776;mso-position-horizontal-relative:page;mso-position-vertical-relative:page" from="-44.65pt,34.55pt" to="-44.65pt,476.1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2" style="position:absolute;left:0;text-align:left;z-index:-251658752;mso-position-horizontal-relative:page;mso-position-vertical-relative:page" from="-37.45pt,165.6pt" to="-37.45pt,212.1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3" style="position:absolute;left:0;text-align:left;z-index:-251657728;mso-position-horizontal-relative:page;mso-position-vertical-relative:page" from="-35.5pt,115.7pt" to="-35.5pt,483.4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4" style="position:absolute;left:0;text-align:left;z-index:-251656704;mso-position-horizontal-relative:page;mso-position-vertical-relative:page" from="-33.15pt,334.45pt" to="-33.15pt,384.3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5" style="position:absolute;left:0;text-align:left;z-index:-251655680;mso-position-horizontal-relative:page;mso-position-vertical-relative:page" from="-30.25pt,10.45pt" to="-30.25pt,48.8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6" style="position:absolute;left:0;text-align:left;z-index:-251654656;mso-position-horizontal-relative:page;mso-position-vertical-relative:page" from="-29.8pt,127.7pt" to="-29.8pt,182.9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7" style="position:absolute;left:0;text-align:left;z-index:-251653632;mso-position-horizontal-relative:page;mso-position-vertical-relative:page" from="-27.85pt,-.95pt" to="-27.85pt,224.1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8" style="position:absolute;left:0;text-align:left;z-index:-251652608;mso-position-horizontal-relative:page;mso-position-vertical-relative:page" from="-26.9pt,-12.5pt" to="-26.9pt,28.3pt" strokeweight=".28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59" style="position:absolute;left:0;text-align:left;z-index:-251651584;mso-position-horizontal-relative:page;mso-position-vertical-relative:page" from="-22.15pt,-25.9pt" to="-22.15pt,26.4pt" strokeweight=".28mm">
            <v:stroke joinstyle="miter"/>
            <w10:wrap anchorx="page" anchory="page"/>
          </v:line>
        </w:pic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Следует заметить, что выходящий с 1965 года «Словарь русских народных говоров» (СРНГ) в качестве одного из источников использует многочисленные фольклорные сборники (П. В. Киреевского, П. В. Шейна, А. Н. Афанасьева, А. Ф. Гильфердинга,Н. Е. Ончукова, А. Д. Григорьева и т. д.). По мнению современных диалектологов, язык фольклора не может быть исключен из диалектологических разысканий, т. к. связь между фольклорным и диалектным языком тесная и многосторонняя.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Основная масса слов свободно используется в народно-разговорном языке и в языке фольклора, но в произведениях устного народного творчества есть «слова сугубо фольклорные, которые функционируют только в народно-поэтических произведениях.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Для таких слов в СРНГ используется специальная помета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</w:t>
      </w:r>
      <w:r w:rsidRPr="00C824CA">
        <w:rPr>
          <w:rFonts w:ascii="Times New Roman" w:hAnsi="Times New Roman" w:cs="Tahoma"/>
          <w:sz w:val="28"/>
          <w:szCs w:val="28"/>
        </w:rPr>
        <w:t xml:space="preserve">(фольклорное). «Её применение ограничено словами и значениями из произведений устного народного творчества, не употребляющимися в бытовой речи. К таким словам относятся слова небытовой тематики, например, относящиеся к обрядовой лексике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(гор докняжая </w:t>
      </w:r>
      <w:r w:rsidRPr="00C824CA">
        <w:rPr>
          <w:rFonts w:ascii="Times New Roman" w:hAnsi="Times New Roman" w:cs="Tahoma"/>
          <w:sz w:val="28"/>
          <w:szCs w:val="28"/>
        </w:rPr>
        <w:t xml:space="preserve">'сваха',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обручество </w:t>
      </w:r>
      <w:r w:rsidRPr="00C824CA">
        <w:rPr>
          <w:rFonts w:ascii="Times New Roman" w:hAnsi="Times New Roman" w:cs="Tahoma"/>
          <w:sz w:val="28"/>
          <w:szCs w:val="28"/>
        </w:rPr>
        <w:t xml:space="preserve">'обручение',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обручиик </w:t>
      </w:r>
      <w:r w:rsidRPr="00C824CA">
        <w:rPr>
          <w:rFonts w:ascii="Times New Roman" w:hAnsi="Times New Roman" w:cs="Tahoma"/>
          <w:sz w:val="28"/>
          <w:szCs w:val="28"/>
        </w:rPr>
        <w:t xml:space="preserve">'жених'), слова конкретных лексико-семантических групп, например, с первой частью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горе (горебедный, горелошица, горепашица. горюшечии), </w:t>
      </w:r>
      <w:r w:rsidRPr="00C824CA">
        <w:rPr>
          <w:rFonts w:ascii="Times New Roman" w:hAnsi="Times New Roman" w:cs="Tahoma"/>
          <w:sz w:val="28"/>
          <w:szCs w:val="28"/>
        </w:rPr>
        <w:t xml:space="preserve">слова с суффиксами уменьшительно-ласкательными </w:t>
      </w:r>
      <w:r w:rsidRPr="00C824CA">
        <w:rPr>
          <w:rFonts w:ascii="Times New Roman" w:hAnsi="Times New Roman" w:cs="Tahoma"/>
          <w:iCs/>
          <w:sz w:val="28"/>
          <w:szCs w:val="28"/>
        </w:rPr>
        <w:t>(горюшенький,</w:t>
      </w:r>
      <w:r w:rsidR="004B421E" w:rsidRPr="00C824CA">
        <w:rPr>
          <w:rFonts w:ascii="Times New Roman" w:hAnsi="Times New Roman" w:cs="Tahoma"/>
          <w:iCs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горятничушка. горчешепько), </w:t>
      </w:r>
      <w:r w:rsidRPr="00C824CA">
        <w:rPr>
          <w:rFonts w:ascii="Times New Roman" w:hAnsi="Times New Roman" w:cs="Tahoma"/>
          <w:sz w:val="28"/>
          <w:szCs w:val="28"/>
        </w:rPr>
        <w:t xml:space="preserve">слова типа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горынский (змея-горынскан) горынчище </w:t>
      </w:r>
      <w:r w:rsidRPr="00C824CA">
        <w:rPr>
          <w:rFonts w:ascii="Times New Roman" w:hAnsi="Times New Roman" w:cs="Tahoma"/>
          <w:sz w:val="28"/>
          <w:szCs w:val="28"/>
        </w:rPr>
        <w:t>и т. п.». Однако эта помета обязательно сопровождается и территориальными пометами. «Лексические элементы, присущие языку устного народного творчества, но не локализованные территориально, в словарь не вводятся на том основании, что они имеют общерусский характер».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Помета «фольклорное» может относиться ко всему слову, отдельному значению, вариантной форме, сопровождать опенки значения или характеризовать употребление слова и его лексическую сочетаемость. Напр.: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Газетушка.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</w:t>
      </w:r>
      <w:r w:rsidRPr="00C824CA">
        <w:rPr>
          <w:rFonts w:ascii="Times New Roman" w:hAnsi="Times New Roman" w:cs="Tahoma"/>
          <w:sz w:val="28"/>
          <w:szCs w:val="28"/>
        </w:rPr>
        <w:t xml:space="preserve">Деловая бумага; послание Голяшка. 4.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Фольк. </w:t>
      </w:r>
      <w:r w:rsidRPr="00C824CA">
        <w:rPr>
          <w:rFonts w:ascii="Times New Roman" w:hAnsi="Times New Roman" w:cs="Tahoma"/>
          <w:sz w:val="28"/>
          <w:szCs w:val="28"/>
        </w:rPr>
        <w:t xml:space="preserve">Ножка. Куричья, петушиная, собачья г о л я ш ка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Глядывать и глядывати. 1. Глядеть, смотреть (многократно).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Фольк. Глядывати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Горюша. 1. Бедняга, горемыка, о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Ж. Фольк. </w:t>
      </w:r>
      <w:r w:rsidRPr="00C824CA">
        <w:rPr>
          <w:rFonts w:ascii="Times New Roman" w:hAnsi="Times New Roman" w:cs="Tahoma"/>
          <w:sz w:val="28"/>
          <w:szCs w:val="28"/>
        </w:rPr>
        <w:t>О женщине-бедняге,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Так, М.А. Бобунова, сопоставив списки слов с пометой «фольклорное» в СРНГ и «народно-поэтическое» в толковых словарях литературного языка, увидела, что совпадений практически нет.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Так как СРНГ - это словарь дифференциального типа, следовательно, из фольклорных источников отбирается не лексика устного народного творчества вообще, а прежде всего диалектные слова, встречающиеся в языке фольклорных произведений, хотя для большинства специфически фольклорных слов сделано исключение.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Тем не менее, по справедливому замечанию А. Т. Хроленко «включение устно-поэтического слова в диалектные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словари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 xml:space="preserve">не снимает проблем фольклорной лексикографии в силу специфики диалектного словаря дифференциального типа, который не может включить лексические единицы фольклорного текста. Да и принципы подачи фольклорного слова существенно отличаются от принципов толкования слов литературного языка. Не случайно, что составители СРНГ толкование ряда сугубо фольклорных слов ограничивают указанием типа «постоянный эпитет в произведениях народного творчества» [Хроленко 1979: 230].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Следовательно, д</w:t>
      </w:r>
      <w:r w:rsidR="00ED0D58">
        <w:rPr>
          <w:noProof/>
        </w:rPr>
        <w:pict>
          <v:line id="_x0000_s1060" style="position:absolute;left:0;text-align:left;z-index:-251650560;mso-position-horizontal-relative:page;mso-position-vertical-relative:page" from="-46.1pt,144.5pt" to="-46.1pt,202.6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1" style="position:absolute;left:0;text-align:left;z-index:-251649536;mso-position-horizontal-relative:page;mso-position-vertical-relative:page" from="-46.1pt,339.75pt" to="-46.1pt,381.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2" style="position:absolute;left:0;text-align:left;z-index:-251648512;mso-position-horizontal-relative:page;mso-position-vertical-relative:page" from="-41.3pt,187.7pt" to="-41.3pt,240.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3" style="position:absolute;left:0;text-align:left;z-index:-251647488;mso-position-horizontal-relative:page;mso-position-vertical-relative:page" from="-37.9pt,38.85pt" to="-37.9pt,189.1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4" style="position:absolute;left:0;text-align:left;z-index:-251646464;mso-position-horizontal-relative:page;mso-position-vertical-relative:page" from="-36.55pt,355.2pt" to="-36.55pt,405.1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5" style="position:absolute;left:0;text-align:left;z-index:-251645440;mso-position-horizontal-relative:page;mso-position-vertical-relative:page" from="-32.75pt,34.55pt" to="-32.75pt,194.4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6" style="position:absolute;left:0;text-align:left;z-index:-251644416;mso-position-horizontal-relative:page;mso-position-vertical-relative:page" from="-30.25pt,56.15pt" to="-30.25pt,149.2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7" style="position:absolute;left:0;text-align:left;z-index:-251643392;mso-position-horizontal-relative:page;mso-position-vertical-relative:page" from="-30.25pt,35.45pt" to="-30.25pt,242.8pt" strokeweight=".14mm">
            <v:stroke joinstyle="miter"/>
            <w10:wrap anchorx="page" anchory="page"/>
          </v:line>
        </w:pict>
      </w:r>
      <w:r w:rsidRPr="00C824CA">
        <w:rPr>
          <w:rFonts w:ascii="Times New Roman" w:hAnsi="Times New Roman" w:cs="Tahoma"/>
          <w:sz w:val="28"/>
          <w:szCs w:val="28"/>
        </w:rPr>
        <w:t>ля словаря языка фольклора нужны другие принципы и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особый метаязык.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Семантику отдельных устно-поэтических лексем можно уточнить в «Словаре редких и забытых слов» [Сомов 1996]. Этот словарь-глоссарий, содержащий архаизмы, варваризмы, экзотизмы, поэтизмы, диалектизмы, а также профессиональную и терминологическую лексику, отражающую своеобразие жизни России </w:t>
      </w:r>
      <w:r w:rsidRPr="00C824CA">
        <w:rPr>
          <w:rFonts w:ascii="Times New Roman" w:hAnsi="Times New Roman" w:cs="Tahoma"/>
          <w:sz w:val="28"/>
          <w:szCs w:val="28"/>
          <w:lang w:val="en-US"/>
        </w:rPr>
        <w:t>XVIII</w:t>
      </w:r>
      <w:r w:rsidRPr="00C824CA">
        <w:rPr>
          <w:rFonts w:ascii="Times New Roman" w:hAnsi="Times New Roman" w:cs="Tahoma"/>
          <w:sz w:val="28"/>
          <w:szCs w:val="28"/>
        </w:rPr>
        <w:t>- начала XX века, помогает, по мнению автора, снять лексические трудности, которые возникают при чтении произведений русских классиков. Однако дифференциальный подход к отбору редких слов не позволяет адекватно представить лексику устно-поэтических произведений, а предназначенность словаря массовому читателю объясняет упрощенную структуру словарной статьи, в которой не отражаются функциональные и семантические особенности включенных слов.</w:t>
      </w:r>
      <w:r w:rsidR="00EF7AC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Итак, мы видим, что фольклорные слова включаются в словники различных филологических словарей, однако в них фиксируются далеко не все народно-песенные лексемы. В большей степени эта группа слов представлена на страницах словаря В. Даля (правда, часто без помет) и в СРНГ. Количество же фольклорных лексем, попавших в нормативные словари, зависит главным образом от объема словника. Не случайно в БАС их зафиксировано больше, чем в МАС и БТС.</w:t>
      </w:r>
      <w:r w:rsidR="00EF7AC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Несогласованность и непоследовательность в стилистическом комментарии слов как в пределах одного словаря, так и в разных словарях, а также невозможность адекватного отражения семантической структуры народных песенных лексем в неспециализированных лексикографических изданиях, утверждает многих исследователей в мысли о необходимости создания специального словаря языка фольклора.</w:t>
      </w:r>
    </w:p>
    <w:p w:rsidR="003B691F" w:rsidRPr="00C824CA" w:rsidRDefault="003B691F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30"/>
        </w:rPr>
      </w:pPr>
    </w:p>
    <w:p w:rsidR="00156351" w:rsidRPr="00C824CA" w:rsidRDefault="003B691F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30"/>
        </w:rPr>
      </w:pPr>
      <w:r w:rsidRPr="00C824CA">
        <w:rPr>
          <w:rFonts w:ascii="Times New Roman" w:hAnsi="Times New Roman" w:cs="Tahoma"/>
          <w:bCs/>
          <w:sz w:val="28"/>
          <w:szCs w:val="30"/>
        </w:rPr>
        <w:br w:type="page"/>
      </w:r>
      <w:r w:rsidR="00156351" w:rsidRPr="00C824CA">
        <w:rPr>
          <w:rFonts w:ascii="Times New Roman" w:hAnsi="Times New Roman" w:cs="Tahoma"/>
          <w:bCs/>
          <w:sz w:val="28"/>
          <w:szCs w:val="30"/>
        </w:rPr>
        <w:t>II. Лексика природы в фольклорном дискурсе и</w:t>
      </w:r>
      <w:r w:rsidR="00EF7ACE" w:rsidRPr="00C824CA">
        <w:rPr>
          <w:rFonts w:ascii="Times New Roman" w:hAnsi="Times New Roman" w:cs="Tahoma"/>
          <w:bCs/>
          <w:sz w:val="28"/>
          <w:szCs w:val="30"/>
        </w:rPr>
        <w:t xml:space="preserve"> её лексикографическое описание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30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30"/>
        </w:rPr>
      </w:pPr>
      <w:r w:rsidRPr="00C824CA">
        <w:rPr>
          <w:rFonts w:ascii="Times New Roman" w:hAnsi="Times New Roman" w:cs="Tahoma"/>
          <w:bCs/>
          <w:sz w:val="28"/>
          <w:szCs w:val="30"/>
        </w:rPr>
        <w:t>2.1 Лексика природы как предм</w:t>
      </w:r>
      <w:r w:rsidR="00EF7ACE" w:rsidRPr="00C824CA">
        <w:rPr>
          <w:rFonts w:ascii="Times New Roman" w:hAnsi="Times New Roman" w:cs="Tahoma"/>
          <w:bCs/>
          <w:sz w:val="28"/>
          <w:szCs w:val="30"/>
        </w:rPr>
        <w:t>ет лексикографического описания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В число актуальных проблем лексикографии входит создание типов словарей. Данная проблема является одной из важнейших в теории лексикографии, поскольку «позволяет не только осмыслить уже осуществленное, но и прогнозировать создание новых типов словарей определять характер лексикографических проектов, стимулировать усилия лексикографов в разных направлениях»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Пе</w:t>
      </w:r>
      <w:r w:rsidR="00ED0D58">
        <w:rPr>
          <w:noProof/>
        </w:rPr>
        <w:pict>
          <v:line id="_x0000_s1068" style="position:absolute;left:0;text-align:left;z-index:-251642368;mso-position-horizontal-relative:page;mso-position-vertical-relative:page" from="-36.55pt,364.75pt" to="-36.55pt,450.2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69" style="position:absolute;left:0;text-align:left;z-index:-251641344;mso-position-horizontal-relative:page;mso-position-vertical-relative:page" from="-34.65pt,190.5pt" to="-34.65pt,222.6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0" style="position:absolute;left:0;text-align:left;z-index:-251640320;mso-position-horizontal-relative:page;mso-position-vertical-relative:page" from="-22.6pt,-6.65pt" to="-22.6pt,30.8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1" style="position:absolute;left:0;text-align:left;z-index:-251639296;mso-position-horizontal-relative:page;mso-position-vertical-relative:page" from="-19.2pt,171.4pt" to="-19.2pt,213.15pt" strokeweight=".14mm">
            <v:stroke joinstyle="miter"/>
            <w10:wrap anchorx="page" anchory="page"/>
          </v:line>
        </w:pict>
      </w:r>
      <w:r w:rsidRPr="00C824CA">
        <w:rPr>
          <w:rFonts w:ascii="Times New Roman" w:hAnsi="Times New Roman" w:cs="Tahoma"/>
          <w:sz w:val="28"/>
          <w:szCs w:val="28"/>
        </w:rPr>
        <w:t xml:space="preserve">рвичным признаком, определяющим тип словаря, является объект лексикографирования. Объектом лексикографирования ЯФ являются языковые единицы устно-поэтических произведений.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По содержанию словарь ЯФ входит в группу лингвистических словарей, в которых толкуются слова, а не предметы и понятия, ими обозначаемые, хотя, как известно, граница между энциклопедическим и лингвистическим условна и подчас неуловима.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 мнению многих исследователей (Бобунова, Гак),словарь ЯФ как лексикографическое издание должен давать читателям различные сведения о слове. Словарь должен быть «универсальным», и эта «универсализация» может идти не только в лингвистическом аспекте, но и проявляться в сочетании толковых и энциклопедических словарей.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«Словарь ЯФ является образцом описательного словаря, наряду со словарями разговорной и детской речи, словарями языка писателей, диалектными словарями и др.» так как он лишь констатирует наличие определенных языковых единиц и описывает их.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М.А. Бобунова относит словарь ЯФ к переводным словарям, так как он содержит диалектную и специфически фольклорную лексику, переводимую на обиходный русский язык.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Таким образом, словарь ЯФ представляет собой образец экспериментального частного описательного частично переводного лингвистического словаря с элементами энциклопедизма.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Словарь ЯФ может и должен пересекаться с разными типами словарей по разным признакам. По своему материалу он в большей степени сближается с диалектными и этнолингвистическими словарями, а по целям и задачам описания - со словарями языка писателей, однако отличается от названных словарей или по источникам, или по составу словника, или по единице описания, или по структуре словарных статей.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shd w:val="clear" w:color="auto" w:fill="FFFF00"/>
        </w:rPr>
      </w:pP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Следовательно, словарь ЯФ - это самостоятельный тип лингвистического словаря, претендующий на определенное место в словарной типологии</w:t>
      </w:r>
      <w:r w:rsidR="003B691F"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Предмет нашего исследования — лексика природы в фольклорном дискурсе. Известно, что содержание народной поэзии составляет не природа, а человек, то есть то, что есть самого важного в мире для человека. Если человек обставляется в ней картинами природы в таких, например, началах песен, как следующие: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Летiв крячок на той бочок,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Жалiбненько крикнув: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Горе ж менi ж мени на чужинi,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Що я не привыкнув***,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или: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Пiд горою високою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Голуби лiтають;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Я роскоши не зазнаю,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 лiта минають****,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то это делается не из-за каких-либо артистических соображений, не потому, почему живописец окружает группу примечательным ландшафтом; как бы ни был этот ландшафт тесно связан с воображением живописца с лицами картины, но он может быть оставлен вчерне или только намечен, тогда как человеческие фигуры уже окончены, или наоборот. В поэзии, на той ступени ее жизни, к какой принадлежат примеры, подобные приведенным, необходимость начинать с природы существует независимо от сознания и намерения, и потому ненарушима ; она, так сказать, размах мысли, без которого не существовала и сама мысль. Человек обращается внутрь себя сначала только от внешних предметов; внутренняя жизнь всегда имеет для человека внутреннюю цену, но сознается и уясняется исподволь и посредственно» [Потебня 1989:189].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началах песен, вроде упомянутых, слышится нечто произвольное. Кажется, будто природа импонирует человеку, который освобождается от ее давления лишь по мере того, как посредством языка слагает внешнее явление в систему и осмысливает их, связывая с событиями своей душевной жизни.</w:t>
      </w:r>
    </w:p>
    <w:p w:rsidR="00EF7ACE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А. А. Потебня сравнил образы фольклорной песни с образами поэтических стихотворений. Он выделил три элемента поэтического произведения — внешняя форма, образ и значение — при этом уточнил, что «первые две представляют нечто объективное, что внешняя форма доступна нашему исследованию; что касается образа, то в его состав, кроме личных условий жизни поэта, входит предание усвоенное им (поэтом) и доступное исследованию. А о значении поэтического произведения для самого поэта можно говорить лишь настолько, насколько дает нам право говорить самый образ, а образ всегда находится в значительном расстоянии от своего значения, ибо он так к нему относится, как представление в </w:t>
      </w:r>
      <w:r w:rsidR="00EF7ACE" w:rsidRPr="00C824CA">
        <w:rPr>
          <w:rFonts w:ascii="Times New Roman" w:hAnsi="Times New Roman" w:cs="Tahoma"/>
          <w:sz w:val="28"/>
          <w:szCs w:val="28"/>
        </w:rPr>
        <w:t>слове относится к значению его.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Сознание этого расстояния подает иногда повод жалобам на невыразимость мысли. Сюда относятся многие интересные места у поэтов, например у Тютчева в стихотворении «Молчание!»:</w:t>
      </w:r>
    </w:p>
    <w:p w:rsidR="00EF7ACE" w:rsidRPr="00C824CA" w:rsidRDefault="003B691F" w:rsidP="003B691F">
      <w:pPr>
        <w:spacing w:line="360" w:lineRule="auto"/>
        <w:ind w:firstLine="709"/>
        <w:jc w:val="center"/>
        <w:rPr>
          <w:rFonts w:ascii="Times New Roman" w:hAnsi="Times New Roman" w:cs="Tahoma"/>
          <w:kern w:val="28"/>
          <w:sz w:val="28"/>
          <w:szCs w:val="28"/>
        </w:rPr>
      </w:pPr>
      <w:r w:rsidRPr="00C824CA">
        <w:rPr>
          <w:rFonts w:ascii="Times New Roman" w:hAnsi="Times New Roman" w:cs="Tahoma"/>
          <w:kern w:val="28"/>
          <w:sz w:val="28"/>
          <w:szCs w:val="28"/>
        </w:rPr>
        <w:t>лексика природа песня кубанский казак</w:t>
      </w:r>
    </w:p>
    <w:p w:rsidR="00156351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br w:type="page"/>
      </w:r>
      <w:r w:rsidR="00156351" w:rsidRPr="00C824CA">
        <w:rPr>
          <w:rFonts w:ascii="Times New Roman" w:hAnsi="Times New Roman" w:cs="Tahoma"/>
          <w:sz w:val="28"/>
          <w:szCs w:val="28"/>
        </w:rPr>
        <w:t xml:space="preserve">Молчи, скрывайся и таи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 мысли и мечты свои!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Пускай в душевной глубине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встают и заходят оне,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Безмолвно, как звезды в ночи,-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Любуйся ими - и молчи.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Как сердцу высказать себя?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Другому как понять тебя?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Поймет ли он, чем ты живешь?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Мысль изреченная есть ложь... и т. д.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shd w:val="clear" w:color="auto" w:fill="4700B8"/>
        </w:rPr>
      </w:pPr>
      <w:r w:rsidRPr="00C824CA">
        <w:rPr>
          <w:rFonts w:ascii="Times New Roman" w:hAnsi="Times New Roman" w:cs="Tahoma"/>
          <w:sz w:val="28"/>
          <w:szCs w:val="28"/>
        </w:rPr>
        <w:t>Ложь, потому что значение слова не передаетс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я. [Потебня]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итоге исследований А. А. Потебня пришел к такому выводу, что «лексикографам нужно заботиться о том, чтобы объяснить состав и внутреннюю форму произведения и приготовить читающего к созданию своего значения,-но не более; если же мы сами сообщаем значение, то в этом случае не объясняем, а только говорим, что сами думаем по поводу данного поэтического п</w:t>
      </w:r>
      <w:r w:rsidR="003B691F" w:rsidRPr="00C824CA">
        <w:rPr>
          <w:rFonts w:ascii="Times New Roman" w:hAnsi="Times New Roman" w:cs="Tahoma"/>
          <w:sz w:val="28"/>
          <w:szCs w:val="28"/>
        </w:rPr>
        <w:t>роизведения».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tabs>
          <w:tab w:val="left" w:pos="360"/>
        </w:tabs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>2.2 Лексика природы в словарях. Необхо</w:t>
      </w:r>
      <w:r w:rsidR="00EF7ACE" w:rsidRPr="00C824CA">
        <w:rPr>
          <w:rFonts w:ascii="Times New Roman" w:hAnsi="Times New Roman" w:cs="Tahoma"/>
          <w:bCs/>
          <w:sz w:val="28"/>
          <w:szCs w:val="28"/>
        </w:rPr>
        <w:t>димость создания научной версии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В настоящее время существует единственный опыт создания словаря ЯФ, принадлежащий Курской школе. Это «Словарь языка русского фольклора: Лексика былинных текстов»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До этого «своеобразная и весьма значительная форма национального языка (язык устного народного творчества) не была объектом систематического лексикографического описания, хотя целесообразность словаря языка фольклора сомнений у филологов никогда не вызывала. Еще Ф.И. Буслаев мечтал о лексиконе фольклорных эпитетов и видел в нем инструмент важных этнопсихологических и этногносеологических исследований: «Полезно бы собрать все постоянные эпитеты для того, чтобы определить в какие предметы преимущественно вдумывался человек и какие понятия присоединял к оным» [Бобунова 2006:3].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Кроме того, как уже было сказано в первой главе, лексика фольклорных произведений вниманием лексикографов все же не была обойдена. С одной стороны, народно-поэтические слова находят отражение в толковых словарях литературного языка. С другой стороны, лексика произведений устного народного творчества является одним из источников облас</w:t>
      </w:r>
      <w:r w:rsidR="00EF7ACE" w:rsidRPr="00C824CA">
        <w:rPr>
          <w:rFonts w:ascii="Times New Roman" w:hAnsi="Times New Roman" w:cs="Tahoma"/>
          <w:sz w:val="28"/>
          <w:szCs w:val="28"/>
        </w:rPr>
        <w:t>тных словарей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Начало фольклорной лексикографии автор словаря видит «в стремлении собирателей и издателей оснастить фольклорные сборники словариками местных и непонятных слов, предметными, именными и другими указателями, ориентирующимися на конкретные условно-поэтические тексты или отдельные фольклорные жанры. Также отмечены попытки каталогизации и систематизации фольклорных сюжетов, мотивов , символов, художественных сравнений и т. д. Конечно, любые указатели, каталоги, сборники, ориентирующиеся на собрание народно-поэтических произведений, на отдельные жанры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на весь фольклор в целом, весьма полезны и необходимы и как практическая помощь фольклористам, и как импульс лексикографической работы, однако они не заменят добротного словаря народно-поэтического языка [Бобунова 2006:4].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Предлагаемый М.А. Бобуновой «Словарь языка русского фольклора: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Лексика былинных текстов» преследует цель познакомить с результатами многолетнего труда курских лингвофольклористов, поставивших перед собой задачу — ликвидировать досадный пробел в лексикографии и представить на суд читателя книгу, которая знакомит его с лексическим богатством русской народной эпической поэзии и одновременно с одним из вариантов словарного представления этого богатства» [Бобунова 2006:4].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Лексикографы курской школы при разработке словаря выдвинули следующие «принципиальные посылки»:</w:t>
      </w:r>
    </w:p>
    <w:p w:rsidR="00156351" w:rsidRPr="00C824CA" w:rsidRDefault="00156351" w:rsidP="00EF7ACE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ориентация на жанровую дифференциацию фольклорного материала;</w:t>
      </w:r>
    </w:p>
    <w:p w:rsidR="00156351" w:rsidRPr="00C824CA" w:rsidRDefault="00156351" w:rsidP="00EF7ACE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семантика и функция каждого слова определяется только в рамках и только средствами фольклорного текста;</w:t>
      </w:r>
    </w:p>
    <w:p w:rsidR="00156351" w:rsidRPr="00C824CA" w:rsidRDefault="00156351" w:rsidP="00EF7ACE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семантическая структура фольклорного слова специфична, и его своеобразие определяется фольклорной картиной мира, а также структурой и поэтикой текста;</w:t>
      </w:r>
    </w:p>
    <w:p w:rsidR="00156351" w:rsidRPr="00C824CA" w:rsidRDefault="00156351" w:rsidP="00EF7ACE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специфике фольклорного слова должна соответствовать структура словарной статьи;</w:t>
      </w:r>
    </w:p>
    <w:p w:rsidR="00156351" w:rsidRPr="00C824CA" w:rsidRDefault="00156351" w:rsidP="00EF7ACE">
      <w:pPr>
        <w:numPr>
          <w:ilvl w:val="0"/>
          <w:numId w:val="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основу лексикографического описания слова должен быть положен учет всех выявленных связей описываемого слова с другими лексемами конкретного текста и всего корпуса привлеченных текстов.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Эти посылки, по мнению исследователей курской школы, обеспечивают объективность выводов, адекватность лексикографического описания и дают возможность использовать приём аппликации при сопоставлении аналогичных лексем (концептов) различных фольклорных собраний одного жанра, нескольких жанров, а также народно-поэтического творчества разных этносов. 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На первом этапе объектом фольклорной лексикографии избран эпический жанр. Базой первой очереди словаря стали тексты «Онежских былин» А.Ф. Гильфердинга. Выбор обусловлен высоким научным авторитетом собрания, единством места и времени фиксации былин, достаточным количеством хорошо сохранившихся текстов.</w:t>
      </w:r>
    </w:p>
    <w:p w:rsidR="00EF7ACE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Кластеры также демонстрируют особенности фольклорной морфемики и позволяют говорить о типах словообразовательных гнезд. Кроме того кластерный подход к описанию лексем является надежной базой для сопоставления лексем разного характера для выявления территориальной, жанровой и этнической специфики языка фольклора. «Аппликация» кластеров позволяет говорить о том, как отразился тот или иной фрагмент картины мира в поэтическом сознании разных этносов, поможет выявить общефольклорные тенденции и жанровые приоритеты, послужит надежным источником исследования материала в пространственно-временном аспекте. Курскими лингвофольклористами была разработана методика «сжатия конкорданса». Она предполагает учет абсолютно всех употреблений того или иного слова в пределах</w:t>
      </w:r>
      <w:r w:rsidR="00EF7ACE" w:rsidRPr="00C824CA">
        <w:rPr>
          <w:rFonts w:ascii="Times New Roman" w:hAnsi="Times New Roman" w:cs="Tahoma"/>
          <w:sz w:val="28"/>
          <w:szCs w:val="28"/>
        </w:rPr>
        <w:t xml:space="preserve"> определенного корпуса текстов.</w:t>
      </w: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Например:</w:t>
      </w:r>
    </w:p>
    <w:p w:rsidR="00EF7ACE" w:rsidRPr="00C824CA" w:rsidRDefault="00EF7ACE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156351" w:rsidRPr="00C824CA" w:rsidRDefault="00156351" w:rsidP="00EF7ACE">
      <w:pPr>
        <w:tabs>
          <w:tab w:val="left" w:pos="720"/>
        </w:tabs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 xml:space="preserve">Щека (7) </w:t>
      </w:r>
      <w:r w:rsidRPr="00C824CA">
        <w:rPr>
          <w:rFonts w:ascii="Times New Roman" w:hAnsi="Times New Roman" w:cs="Tahoma"/>
          <w:sz w:val="28"/>
          <w:szCs w:val="28"/>
        </w:rPr>
        <w:t xml:space="preserve">Я по хлебу кладу за </w:t>
      </w:r>
      <w:r w:rsidRPr="00C824CA">
        <w:rPr>
          <w:rFonts w:ascii="Times New Roman" w:hAnsi="Times New Roman" w:cs="Tahoma"/>
          <w:iCs/>
          <w:sz w:val="28"/>
          <w:szCs w:val="28"/>
        </w:rPr>
        <w:t>щеку</w:t>
      </w:r>
      <w:r w:rsidRPr="00C824CA">
        <w:rPr>
          <w:rFonts w:ascii="Times New Roman" w:hAnsi="Times New Roman" w:cs="Tahoma"/>
          <w:sz w:val="28"/>
          <w:szCs w:val="28"/>
        </w:rPr>
        <w:t xml:space="preserve"> (2, № 178, 25) =:щечка 1 А: правый 3 Vs: &lt;быть&gt; будто маков цвет 1 Vo: есть [три знамени] на щ. 1, есть пить [хлеб] за щ. 1, признавать по щ. 1 +: </w:t>
      </w:r>
      <w:r w:rsidRPr="00C824CA">
        <w:rPr>
          <w:rFonts w:ascii="Times New Roman" w:hAnsi="Times New Roman" w:cs="Tahoma"/>
          <w:iCs/>
          <w:sz w:val="28"/>
          <w:szCs w:val="28"/>
        </w:rPr>
        <w:t>щечки у нее будто маков цвет</w:t>
      </w:r>
      <w:r w:rsidRPr="00C824CA">
        <w:rPr>
          <w:rFonts w:ascii="Times New Roman" w:hAnsi="Times New Roman" w:cs="Tahoma"/>
          <w:sz w:val="28"/>
          <w:szCs w:val="28"/>
        </w:rPr>
        <w:t xml:space="preserve"> — сравнение и диминутивная форма употребила сказительница Андреева (Кенозеро)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Источником словаря ЯФ являются исключительно фольклор</w:t>
      </w:r>
      <w:r w:rsidRPr="00C824CA">
        <w:rPr>
          <w:rFonts w:ascii="Times New Roman" w:hAnsi="Times New Roman"/>
          <w:sz w:val="28"/>
        </w:rPr>
        <w:t xml:space="preserve">ные тексты. </w:t>
      </w:r>
      <w:r w:rsidR="00ED0D58">
        <w:rPr>
          <w:noProof/>
        </w:rPr>
        <w:pict>
          <v:line id="_x0000_s1072" style="position:absolute;left:0;text-align:left;z-index:-251638272;mso-position-horizontal-relative:page;mso-position-vertical-relative:page" from="-62.9pt,118.5pt" to="-62.9pt,177.1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3" style="position:absolute;left:0;text-align:left;z-index:-251637248;mso-position-horizontal-relative:page;mso-position-vertical-relative:page" from="-60.05pt,119.1pt" to="-60.05pt,348.9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4" style="position:absolute;left:0;text-align:left;z-index:-251636224;mso-position-horizontal-relative:page;mso-position-vertical-relative:page" from="-58.6pt,112.35pt" to="-58.6pt,254.4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5" style="position:absolute;left:0;text-align:left;z-index:-251635200;mso-position-horizontal-relative:page;mso-position-vertical-relative:page" from="-51.85pt,18.75pt" to="-51.85pt,514.55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6" style="position:absolute;left:0;text-align:left;z-index:-251634176;mso-position-horizontal-relative:page;mso-position-vertical-relative:page" from="-50.4pt,191.1pt" to="-50.4pt,226.1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7" style="position:absolute;left:0;text-align:left;z-index:-251633152;mso-position-horizontal-relative:page;mso-position-vertical-relative:page" from="-46.1pt,239.5pt" to="-46.1pt,313.4pt" strokeweight=".14mm">
            <v:stroke joinstyle="miter"/>
            <w10:wrap anchorx="page" anchory="page"/>
          </v:line>
        </w:pict>
      </w:r>
      <w:r w:rsidR="00ED0D58">
        <w:rPr>
          <w:noProof/>
        </w:rPr>
        <w:pict>
          <v:line id="_x0000_s1078" style="position:absolute;left:0;text-align:left;z-index:-251632128;mso-position-horizontal-relative:page;mso-position-vertical-relative:page" from="-37.9pt,-32.7pt" to="-37.9pt,49.85pt" strokeweight=".14mm">
            <v:stroke joinstyle="miter"/>
            <w10:wrap anchorx="page" anchory="page"/>
          </v:line>
        </w:pic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Словарь ЯФ может сближаться с этнолингвистическими словарями по разным пунктам (источники, направление описания, порядок расположения лексем, параметрическая структура словарной статьи), однако принципиальное отличие видится в том, что словарь ЯФ не выходит за пределы фольклорного текста и в качестве единиц описания выбирает языковые единицы фольклорного языка. Принципиально различается и форма словарного описания. В результате картина мира, построенная только на фольклорных данных, никогда не будет совпадать с картиной мира, воссозданной на широком этнографическом комплексе. Особое внимание фольклорному слову также уделил А.А. Потебня. При разработке словарной статьи, которую мы можем найти в его монографии «Слово и миф», исследователь прежде всего исходил из этимологического значения слова, его мифологической основы. При этом Потебня опирался на исследования Афанасьева, на его основное положение, что «зерно, из которого вырастает мифологическое сказание, кроется в первозданном слове» [Афанасьев 1995:15].На этой основе А.А. Потебня сделал вывод, что «простейшие формы мифа могут совпадать со словом, а миф как целое сказание может предполагать миф как слово.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t xml:space="preserve">«Пыль. </w:t>
      </w:r>
      <w:r w:rsidRPr="00C824CA">
        <w:rPr>
          <w:rFonts w:ascii="Times New Roman" w:hAnsi="Times New Roman" w:cs="Tahoma"/>
          <w:sz w:val="28"/>
          <w:szCs w:val="28"/>
        </w:rPr>
        <w:t>Таким же образом пыль дороги — печаль. «не жаль мени дориженьки, що куриться курно, А жаль мени дивчиноньки, що журиться дурно; не жаль мени дориженьки, що пилом припала,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 xml:space="preserve">А жаль мени дивчиноньки, що з личенька спала», то есть что похудела от печали». Затем дается предпологаемое значение понятия 'гасить', если пожар представляется любовью — сватовством; но если огонь-пожар — то тушить его должно значить утешать, что и встречаем в примечании к дороге: «Приливайте дориженьку, щоб пилом не пала; Разважайте матусеньку, щоб з лиця не спала. Приливайте дориженьку, таки пилом пала, Разважайте матусеньку, таки з лиця спала». Затем автор дает ссылку на примечание. Например: «В Малороссии есть обычай, выпроводивши кого-нибудь из близких, пить за его счастье в дороге, что называется «гладить дорогу». Это выражение не имеет связи с поливанием дороги и может быть объяснено иначе: веселить себя и тем облегчать разлуку тому, кто уехал. Шуточное в настоящее время приглашение пить: «Пийте, щоб дома не журились», - может быть основано на веровании в родство душ. Если вышесказанное верно, то оно доказывает, что значение словац. </w:t>
      </w:r>
      <w:r w:rsidRPr="00C824CA">
        <w:rPr>
          <w:rFonts w:ascii="Times New Roman" w:hAnsi="Times New Roman" w:cs="Tahoma"/>
          <w:iCs/>
          <w:sz w:val="28"/>
          <w:szCs w:val="28"/>
        </w:rPr>
        <w:t xml:space="preserve">Truzniti sia, </w:t>
      </w:r>
      <w:r w:rsidRPr="00C824CA">
        <w:rPr>
          <w:rFonts w:ascii="Times New Roman" w:hAnsi="Times New Roman" w:cs="Tahoma"/>
          <w:sz w:val="28"/>
          <w:szCs w:val="28"/>
        </w:rPr>
        <w:t>веселиться, могло образоваться и от значения надгробного мира, потому что он н</w:t>
      </w:r>
      <w:r w:rsidR="00EF7ACE" w:rsidRPr="00C824CA">
        <w:rPr>
          <w:rFonts w:ascii="Times New Roman" w:hAnsi="Times New Roman" w:cs="Tahoma"/>
          <w:sz w:val="28"/>
          <w:szCs w:val="28"/>
        </w:rPr>
        <w:t>е был печален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Потебня обращает внимание на то при составлении словарной статьи лексикографы не должны давать толковая слову: «значение образа беспредельно, ибо практически назначить ему предел нельзя, как нельзя его назначить применению пословицы. С этой точки зрения, странны претезания критиков, требующих, чтобы поэтическое произведение говорило именно то, что вздумается им сказать. Камень , брошенный в воду, рисует круги на поверхности воды, и мы, однако, не можем по кругам судить о в</w:t>
      </w:r>
      <w:r w:rsidR="00EF7ACE" w:rsidRPr="00C824CA">
        <w:rPr>
          <w:rFonts w:ascii="Times New Roman" w:hAnsi="Times New Roman" w:cs="Tahoma"/>
          <w:sz w:val="28"/>
          <w:szCs w:val="28"/>
        </w:rPr>
        <w:t>еличине камня»</w:t>
      </w:r>
      <w:r w:rsidRPr="00C824CA">
        <w:rPr>
          <w:rFonts w:ascii="Times New Roman" w:hAnsi="Times New Roman" w:cs="Tahoma"/>
          <w:sz w:val="28"/>
          <w:szCs w:val="28"/>
        </w:rPr>
        <w:t>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Также лексика природы нашла свое отражение в целом ряде лексикографических справочниках таких как — одножанровые словари, словоуказатели и созданные на их базе — алфавитные словники и частотные словари, полные и неполные конкордансы.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 xml:space="preserve">Объектом нашего исследования послужили народные песни Кубани, собранные А.Д. Бигдаем в ходе экспедиций 1883 – 1895 годов и изданные им 1897году в двух томах – песни черноморских казаков и линейных казаков.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В данном корпусе текстов были выявлены такие лексемы природы: хмара, мисяц, солнце, дощ, мороз, роса, ночь, день, витэр, туча, туман, восход, закат, вечер, пороша, мэтэлиця, шуря-буря.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Рассмотрим лексему «хмара», исходя из того, что «семантика и функция каждого фольклорного слова определяется только в рамках и только средствами фольклорного текста».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numPr>
          <w:ilvl w:val="0"/>
          <w:numId w:val="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туча, опасность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#5#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*8. Гэй, черна хмара наступае, та дрибный дощик з нэба,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Гэй, зруйнуваты Запорижжя та колысь буду трэба.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*9. Гай, ой маты Катэрыно, та шо ты наробыла,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Гэй, шо то вийсько запорижскэ та й занапастыла.*</w:t>
      </w:r>
    </w:p>
    <w:p w:rsidR="00156351" w:rsidRPr="00C824CA" w:rsidRDefault="00156351" w:rsidP="00EF7ACE">
      <w:pPr>
        <w:numPr>
          <w:ilvl w:val="0"/>
          <w:numId w:val="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хмароньки - клубы пыли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#7#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*1. Гэй, священныку отцу Мыколаю,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Дай порадоньку батько.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Гэй, пишлы наши славни запорожци,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Тико хмаронькы выдно.</w:t>
      </w:r>
    </w:p>
    <w:p w:rsidR="00156351" w:rsidRPr="00C824CA" w:rsidRDefault="00156351" w:rsidP="00EF7ACE">
      <w:pPr>
        <w:numPr>
          <w:ilvl w:val="0"/>
          <w:numId w:val="9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вражда, враг, заслоняющий свет: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#74#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*1. За тучамы, за хмарамы сонэчко нэ сходэ.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За лыхымы за людьмы мий мылый нэ ходэ.</w:t>
      </w:r>
    </w:p>
    <w:p w:rsidR="00156351" w:rsidRPr="00C824CA" w:rsidRDefault="00156351" w:rsidP="00EF7ACE">
      <w:pPr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жестокая мать, препятствие: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#150#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*3. Рада б зирка зийты - чорна хмара наступае,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Рада б дивка выйты, та матуся нэ пускае.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Если одно явление происходит паралельно с другим, то значение </w:t>
      </w:r>
      <w:r w:rsidR="00EF7ACE" w:rsidRPr="00C824CA">
        <w:rPr>
          <w:rFonts w:ascii="Times New Roman" w:hAnsi="Times New Roman"/>
          <w:sz w:val="28"/>
          <w:szCs w:val="28"/>
        </w:rPr>
        <w:t>соответственно меняется.</w:t>
      </w:r>
    </w:p>
    <w:p w:rsidR="00156351" w:rsidRPr="00C824CA" w:rsidRDefault="00156351" w:rsidP="00EF7ACE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Так, в следующем контексте слово “мороз” обозночает тяжелое испыт</w:t>
      </w:r>
      <w:r w:rsidR="00EF7ACE" w:rsidRPr="00C824CA">
        <w:rPr>
          <w:rFonts w:ascii="Times New Roman" w:hAnsi="Times New Roman"/>
          <w:sz w:val="28"/>
          <w:szCs w:val="28"/>
        </w:rPr>
        <w:t>ание</w:t>
      </w:r>
    </w:p>
    <w:p w:rsidR="00EF7ACE" w:rsidRPr="00C824CA" w:rsidRDefault="00EF7ACE" w:rsidP="00EF7ACE">
      <w:pPr>
        <w:numPr>
          <w:ilvl w:val="0"/>
          <w:numId w:val="11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#30#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*1. Ой, нэ розвывайся, а ты сухый дубэ, завтра мороз будэ.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Я морозу того нэ боюся, зараз розивьюся.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*2. Ой, нэ убырайся, молодой козаче, завтра</w:t>
      </w:r>
      <w:r w:rsidR="004B421E" w:rsidRPr="00C824CA">
        <w:rPr>
          <w:rFonts w:ascii="Times New Roman" w:hAnsi="Times New Roman"/>
          <w:sz w:val="28"/>
          <w:szCs w:val="28"/>
        </w:rPr>
        <w:t xml:space="preserve"> </w:t>
      </w:r>
      <w:r w:rsidRPr="00C824CA">
        <w:rPr>
          <w:rFonts w:ascii="Times New Roman" w:hAnsi="Times New Roman"/>
          <w:sz w:val="28"/>
          <w:szCs w:val="28"/>
        </w:rPr>
        <w:t>поход будэ.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Я ж походу того нэ боюся, зараз снаряжуся.;</w:t>
      </w:r>
    </w:p>
    <w:p w:rsidR="00156351" w:rsidRPr="00C824CA" w:rsidRDefault="00156351" w:rsidP="00EF7ACE">
      <w:pPr>
        <w:numPr>
          <w:ilvl w:val="0"/>
          <w:numId w:val="12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вместе с туманом – встреча жениха с невестой: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#31#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*1. Туман яром, туман яром,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Та мороз долиною,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Изустрився Нэкрутэнко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3 молодою дивчиною. ;</w:t>
      </w:r>
    </w:p>
    <w:p w:rsidR="00156351" w:rsidRPr="00C824CA" w:rsidRDefault="00156351" w:rsidP="00EF7ACE">
      <w:pPr>
        <w:numPr>
          <w:ilvl w:val="0"/>
          <w:numId w:val="13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Мороз вечером, при заходе солнца – свидание: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#95#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*1. Сонце нызэнько, вэчир блызэнько,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Прыйды до мэнэ, мое сэрдэнько.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*4. Ой, выйды, выйды, хоч по морозу,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Я твои нижечки в шапочку вложу.;</w:t>
      </w:r>
    </w:p>
    <w:p w:rsidR="00156351" w:rsidRPr="00C824CA" w:rsidRDefault="00156351" w:rsidP="00EF7ACE">
      <w:pPr>
        <w:numPr>
          <w:ilvl w:val="0"/>
          <w:numId w:val="14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Мороз со снегом – тайное свидание: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#173#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*9. Всэ Бога просыла: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- Ой, дай, Боже, снижкы та морозы.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*10. Снижкы та морозы...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Щоб позакыдало стэжкы та дорогы.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*11. Стэжкы, та дорогы...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Шоб нэ зналы, куды я ходыла.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*12. Куды я ходыла...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Куды ходыла и шо там робыла.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Для фольклорного слова существенны не только связи в нутри одной строки, но и связи межстрочные. Такие вертикальные конструкции служат своеобразным стержнем устойчивого фрагмента. Например, ассоциативный ряд туман... лыха доля: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#80#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*5. Туман, туман по долыни аж в кучери вьеться,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Ой, дэсь моя лыха доля стэпом волочеться.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или: рута зийшла...дивка замиж выйшла, кукиль нэ вродывся... козак нэ жэнывся: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#65#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*5.Бодай же ты, дивчинонька,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Тоди замиж выйшла,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Як у поли, край дорогы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Рута мьята зийшла.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*6.-Бодай же ты, козаченько,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Тоди оженывся,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Як у млыни на камини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Кукиль уродывся.(Если поют девушки.)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Природа народного произведения такова, что все в ней подчинено описанию эмоционального мира человека. И в этом смысле использование любого явления из мира природы изначально носит двойственный характер.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Так многие явления природы связаны в сознании человека с горой. Появление горы в лирических песнях говорит о последующей смерти героя: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#37#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*1. Та ходыла Марусэнька по крутий гори,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Побачила сэлэзэнька на тыхий води.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*2. Плывы, плывы, сэлэзэнько, тыхо по води,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Прыбудь, прыбудь, мий батэнько, тэпэр и к мини.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*3. Ой, рад бы я, моя доню, прыбуты к тоби,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Насыпалы сырой зэмли на рукы мини.;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о разлуке героев: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#279#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*Камьяная гора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Розвалылася.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Дивка з козаком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Роспростылася.*;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заря, поднемающаяся между двух гор – девушка: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#126#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*1. И по цей бик гора, и по той бик гора.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Помиж тымы крутымы горами сходылася зоря.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2. Ой, то й нэ зоря, то дивчина моя,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Яром, яром та долыною по воду пийшла;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это препятствие, перескочив через коорое влюбленные будут вместе: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#69#*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4. Я ти ворогы стропчу пид ногы,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Крути горы пэрэскочу.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Отдай мэнэ, моя мат, замиж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За кого я схочу.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Словарная статья, по мнению М.А. Бобуновой, должна состоять из нескольких структурных частей, позволяющих получить о слове максимум информации: частотность, толкование, варианты, синонимы и д. д.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Каков же должен быть подход к словарному описанию природы. Так, в процессе работы над “Словарем языка фольклора: Лексика былины” курские лингвофольклористы утвердились в мысли о таком подходе к словарному описанию как “кластер”. </w:t>
      </w:r>
      <w:r w:rsidRPr="00C824CA">
        <w:rPr>
          <w:rFonts w:ascii="Times New Roman" w:hAnsi="Times New Roman" w:cs="Tahoma"/>
          <w:sz w:val="28"/>
          <w:szCs w:val="28"/>
        </w:rPr>
        <w:t>Под кластером они понимают «совокупность слов различной частеречной принадлежности, семантически</w:t>
      </w:r>
      <w:r w:rsidR="004B421E" w:rsidRPr="00C824CA">
        <w:rPr>
          <w:rFonts w:ascii="Times New Roman" w:hAnsi="Times New Roman" w:cs="Tahoma"/>
          <w:sz w:val="28"/>
          <w:szCs w:val="28"/>
        </w:rPr>
        <w:t xml:space="preserve"> </w:t>
      </w:r>
      <w:r w:rsidRPr="00C824CA">
        <w:rPr>
          <w:rFonts w:ascii="Times New Roman" w:hAnsi="Times New Roman" w:cs="Tahoma"/>
          <w:sz w:val="28"/>
          <w:szCs w:val="28"/>
        </w:rPr>
        <w:t>и / или функционально связанных между собой, которые служат для репрезентации того или иного фрагмента фольклорной картины мира»[Бобунова 2006:7]. Так, в кластер «Цвет» включены прилагательные черный, чернобархатный, белый, существительные чернавка, беломойница, глаголы чернеть, белить, наречия черным [черно], белешенько и др. В кластер «Птицы» войдут не только обобщенные и конкретные наименования пернатых (птица, орел, кукушка и др.), но и прилагательные, образованные от орнитонимов (птичий, орлиный) или характеризующее птиц (клевучий), наречия (по-соловьиному), глаголы, называющие характерные для птиц действия (ворковать, попурхивать) и т. т.</w:t>
      </w:r>
    </w:p>
    <w:p w:rsidR="00156351" w:rsidRPr="00C824CA" w:rsidRDefault="00156351" w:rsidP="00780C9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  <w:shd w:val="clear" w:color="auto" w:fill="00FF00"/>
        </w:rPr>
      </w:pP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Символы, сведенные в классы, создают семиотическую оппозицию. Так, Я. Автомонов, сопоставив многочисленные символы, взятые из растительного мира, пришел к выводу, что все они распадаются на хорошие и печальные, причем преобладают символы печали.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>Деревья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 и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>кусты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 – знаки печали – противопоставлены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 xml:space="preserve">траве 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– знаку светлого.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>Вода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 во всех видах –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>река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, </w:t>
      </w:r>
      <w:r w:rsidRPr="00780C99">
        <w:rPr>
          <w:rFonts w:ascii="Times New Roman" w:hAnsi="Times New Roman" w:cs="Tahoma"/>
          <w:iCs/>
          <w:sz w:val="28"/>
          <w:szCs w:val="28"/>
          <w:shd w:val="clear" w:color="auto" w:fill="FFFFFF"/>
        </w:rPr>
        <w:t>ключ</w:t>
      </w: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 xml:space="preserve"> и т. п. - обобщенный знак печали [Хроленко 1992:97]</w:t>
      </w:r>
    </w:p>
    <w:p w:rsidR="00156351" w:rsidRPr="00C824CA" w:rsidRDefault="00156351" w:rsidP="00780C99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780C99">
        <w:rPr>
          <w:rFonts w:ascii="Times New Roman" w:hAnsi="Times New Roman" w:cs="Tahoma"/>
          <w:sz w:val="28"/>
          <w:szCs w:val="28"/>
          <w:shd w:val="clear" w:color="auto" w:fill="FFFFFF"/>
        </w:rPr>
        <w:t>В разработке словаря языка фольклора природные явления можно разделить его на два класт</w:t>
      </w:r>
      <w:r w:rsidRPr="00C824CA">
        <w:rPr>
          <w:rFonts w:ascii="Times New Roman" w:hAnsi="Times New Roman" w:cs="Tahoma"/>
          <w:sz w:val="28"/>
          <w:szCs w:val="28"/>
        </w:rPr>
        <w:t>ера, первый из которых будет включать слова, вызывающие ассоциации счастья, а второй – несчастья. при этом и в тот и другой кластер могут входить подобные лексические единицы, так как одно и тоже явление природы в зависимости от настроения лирического героя может выражать различные чувства. Например: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br w:type="page"/>
      </w:r>
      <w:r w:rsidR="00156351" w:rsidRPr="00C824CA">
        <w:rPr>
          <w:rFonts w:ascii="Times New Roman" w:hAnsi="Times New Roman" w:cs="Tahoma"/>
          <w:sz w:val="28"/>
          <w:szCs w:val="28"/>
        </w:rPr>
        <w:t>#68#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Гей, ничь моя тэмна, а зиронька ясна,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Долэнька ж моя нэсчастна...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или: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Гей, ничь моя свитла, зиронька ясна,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Долэнька ж моя прэкрасна.*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Также появляется необходимость отмечать участие слова в устойчивых поэтических приемах (обращение, сравнение, параллелизм).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Курскими лингвофольклористами была разработана методика «сжатия конкорданса». Она предполагает учет абсолютно всех употреблений того или иного слова в пределах определенного корпуса текстов. Применив эту методику к корпусу кубанских песен, можно обнаружить, что в глагольных связях природа, зачастую выступает в качестве активного субъекта действия (V</w:t>
      </w:r>
      <w:r w:rsidRPr="00C824CA">
        <w:rPr>
          <w:rFonts w:ascii="Times New Roman" w:hAnsi="Times New Roman" w:cs="Tahoma"/>
          <w:sz w:val="28"/>
          <w:szCs w:val="22"/>
        </w:rPr>
        <w:t>s</w:t>
      </w:r>
      <w:r w:rsidRPr="00C824CA">
        <w:rPr>
          <w:rFonts w:ascii="Times New Roman" w:hAnsi="Times New Roman" w:cs="Tahoma"/>
          <w:sz w:val="28"/>
          <w:szCs w:val="28"/>
        </w:rPr>
        <w:t>), что указывает на то, что человек осмысливает природу, как некое полноправное явление, связанное с событиями его жизни.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В структуре словарной статьи необходимо так же отразить антонимичность языка фольклора. При этом важно отметить, что антонимы эти подобны индивидуально-авторским в поэтических текстах.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Так антоним слова “солнце” - “луна”, но исходя из того, что в фольклорных текстах солнце - это явление природы, которое наблюдается только на родной стороне,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#88#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*12. Умыраючи дывывся,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Дэ сонэчко сяе,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Тяжко-важко умыраты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У чужому краю.*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значит антонимом его выступает “гора”. Также солнце – это любимый человек, счастье, следовательно антоним к нему – девушка, несчастье.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#94#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5*. А можно ж утэрпить, як яснэе сонце,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Блэснэ и засяе для мыру всього,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И глянэ до тэбэ в убогэ виконце,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Ослипныш - а дывышься всэ на його.*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Рассмотрим “семантическую оппозицию” лексемы</w:t>
      </w:r>
      <w:r w:rsidR="004B421E" w:rsidRPr="00C824CA">
        <w:rPr>
          <w:rFonts w:ascii="Times New Roman" w:hAnsi="Times New Roman"/>
          <w:sz w:val="28"/>
          <w:szCs w:val="28"/>
        </w:rPr>
        <w:t xml:space="preserve"> </w:t>
      </w:r>
      <w:r w:rsidRPr="00C824CA">
        <w:rPr>
          <w:rFonts w:ascii="Times New Roman" w:hAnsi="Times New Roman"/>
          <w:sz w:val="28"/>
          <w:szCs w:val="28"/>
        </w:rPr>
        <w:t xml:space="preserve">“ветер”. </w:t>
      </w:r>
    </w:p>
    <w:p w:rsidR="00156351" w:rsidRPr="00C824CA" w:rsidRDefault="00156351" w:rsidP="00EF7ACE">
      <w:pPr>
        <w:numPr>
          <w:ilvl w:val="0"/>
          <w:numId w:val="15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Ветер – молодость, свобода: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#171#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*3. Витэр повивае,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Рожу розхыляе.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*4. Маты мае дочку,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Гулять посылае: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5. Гуляй, гуляй, доню,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Покы молодая.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824CA">
        <w:rPr>
          <w:rFonts w:ascii="Times New Roman" w:hAnsi="Times New Roman"/>
          <w:sz w:val="28"/>
          <w:szCs w:val="28"/>
          <w:lang w:val="en-US"/>
        </w:rPr>
        <w:t>антоним – неволя, замужество, хмара.</w:t>
      </w:r>
    </w:p>
    <w:p w:rsidR="00156351" w:rsidRPr="00C824CA" w:rsidRDefault="00156351" w:rsidP="00EF7ACE">
      <w:pPr>
        <w:numPr>
          <w:ilvl w:val="0"/>
          <w:numId w:val="16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непостоянство, как качество человека/ постоянство: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#94#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И ты, як сухэ тэ пэрэкоты-полэ,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Нэ знаеш, куды тэбэ витэр нэсэ.</w:t>
      </w:r>
    </w:p>
    <w:p w:rsidR="00156351" w:rsidRPr="00C824CA" w:rsidRDefault="00156351" w:rsidP="00EF7ACE">
      <w:pPr>
        <w:numPr>
          <w:ilvl w:val="0"/>
          <w:numId w:val="17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отсутствие эмоций, безразличие – эмоциональность, счастье.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#118#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*6. Ой, я бэзталанна уродылася,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Свойий сторони нэ згодылася.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В свойий сторони витэр нэ шумыть,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Ридный батько, ридна маты, хоч бье - нэ болыть.*</w:t>
      </w:r>
    </w:p>
    <w:p w:rsidR="00156351" w:rsidRPr="00C824CA" w:rsidRDefault="00156351" w:rsidP="00EF7ACE">
      <w:pPr>
        <w:numPr>
          <w:ilvl w:val="0"/>
          <w:numId w:val="18"/>
        </w:numPr>
        <w:tabs>
          <w:tab w:val="left" w:pos="72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душевная слабость – сила, солнце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#99#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*1. Болыть моя головонька од самого чола,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Нэ бачила мылэнького сьогодня и вчора.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Ой, бачиться нэ журюся, в тугу нэ вдаюся,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А як выйду за ворота, од витру хылюся.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или: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#149#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 xml:space="preserve">*2. Ой,калыну витэр в зэмлю нахыляе, 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824CA">
        <w:rPr>
          <w:rFonts w:ascii="Times New Roman" w:hAnsi="Times New Roman"/>
          <w:sz w:val="28"/>
          <w:szCs w:val="28"/>
        </w:rPr>
        <w:t>А дивчинонька гиркы слезы пролывае.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Эти антонимы условны, то есть антонимичная пара не встречается в корпусе текстов.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br w:type="page"/>
        <w:t>Заключение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В результате данного исследования мы пришли к следующим выводам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Русский филолог Ф.И. Буслаев мечтал: “Полезно бы собрать все постоянные эпитеты для того, чтобы определить, в какие предметы преимущественно всматривался русский человек и какие понятия присоединял к оным”. Поэтому можно с уверенностью сказать, что словарь языка фольклора – это не просто очередной лексикографический справочник, а своебразная визитная карточка русского народа, позволяющая увидеть, во что всматривался русский человек, что ценил, что не замечал, о чем мечтал, что осуждал. Такой словарь позволяет объективно смотреть на нашу историю, отраженную в народном сознании, и определить место устного народного творчества в современной русской культуре.</w:t>
      </w:r>
    </w:p>
    <w:p w:rsidR="00156351" w:rsidRPr="00C824CA" w:rsidRDefault="00156351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156351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  <w:r w:rsidRPr="00C824CA">
        <w:rPr>
          <w:rFonts w:ascii="Times New Roman" w:hAnsi="Times New Roman" w:cs="Tahoma"/>
          <w:bCs/>
          <w:sz w:val="28"/>
          <w:szCs w:val="28"/>
        </w:rPr>
        <w:br w:type="page"/>
        <w:t>Список литературы</w:t>
      </w:r>
    </w:p>
    <w:p w:rsidR="00EF7ACE" w:rsidRPr="00C824CA" w:rsidRDefault="00EF7ACE" w:rsidP="00EF7ACE">
      <w:pPr>
        <w:spacing w:line="360" w:lineRule="auto"/>
        <w:ind w:firstLine="709"/>
        <w:jc w:val="both"/>
        <w:rPr>
          <w:rFonts w:ascii="Times New Roman" w:hAnsi="Times New Roman" w:cs="Tahoma"/>
          <w:bCs/>
          <w:sz w:val="28"/>
          <w:szCs w:val="28"/>
        </w:rPr>
      </w:pP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Потебня А.А. Слово и миф М., Издат. «Правда» 1989. С. - 624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Хроленко А.Т. семантика фольклорного слова. - Воронеж: Изд-во ВГУ, 1999. С. - 140.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Афанасьев А.Н. Поэтическое воззрение славян на природу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Бобунова М.А. Словарь языка русского фольклора: Лексика былинных текстов Курск: Курск. гос. ун-т, 2006 — с.192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Литус Е.В. Фольклорное слово Кубани: Конкорданс народных песен линейных казаков Кубани. - Курск : изд-во КГУ, 2007. - 320 с.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Бобунова М.А. Словесная ткань фольклора: конкорданс русской народной песни: Песни Курской губернии/М.А. Бобунова, А.Т. Хроленко. - Курск: Изд-во КГУ, 2007. - 257 с.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Блинова, О.И. Словарь антонимов сибирского говора. - Томск: Изд-во Том ун-та, 2003. - 242 с.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Ожегов С.И. словарь русского языка: Ок. 53000 слов/С.И. Ожегов; Под общей редакцией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Литус Е.В. Материалы словаря народных песен Кубани: Любовь и любовные отношения. - Славянск-на-Кубани: Издательский центр СГПИ, 2006. - 64с.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Даль В.В. Толковый словарь живого великорусского языка: В 4 т. Т. 1: А – М.: ТЕРРА, 1995. - 800 с.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Бобунова 2002 – Бобунова М.А. О словаре языка фольклора // Русский язык в школе. - 2002. - №4. - С. 92 – 94.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</w:rPr>
      </w:pPr>
      <w:r w:rsidRPr="00C824CA">
        <w:rPr>
          <w:rFonts w:ascii="Times New Roman" w:hAnsi="Times New Roman" w:cs="Tahoma"/>
          <w:sz w:val="28"/>
          <w:szCs w:val="28"/>
        </w:rPr>
        <w:t>Бобунова М.А., Хроленко А.Т. Тютчев и Фет: опыт контрастивного словаря. - Курск: Изд-во Курск. гос. ун-та, 2005.</w:t>
      </w:r>
    </w:p>
    <w:p w:rsidR="00156351" w:rsidRPr="00C824CA" w:rsidRDefault="00156351" w:rsidP="00EF7ACE">
      <w:pPr>
        <w:numPr>
          <w:ilvl w:val="0"/>
          <w:numId w:val="19"/>
        </w:numPr>
        <w:tabs>
          <w:tab w:val="clear" w:pos="720"/>
          <w:tab w:val="left" w:pos="426"/>
        </w:tabs>
        <w:spacing w:line="360" w:lineRule="auto"/>
        <w:ind w:left="0" w:firstLine="0"/>
        <w:jc w:val="both"/>
        <w:rPr>
          <w:rFonts w:ascii="Times New Roman" w:hAnsi="Times New Roman" w:cs="Tahoma"/>
          <w:sz w:val="28"/>
          <w:szCs w:val="28"/>
          <w:lang w:val="en-US"/>
        </w:rPr>
      </w:pPr>
      <w:r w:rsidRPr="00C824CA">
        <w:rPr>
          <w:rFonts w:ascii="Times New Roman" w:hAnsi="Times New Roman" w:cs="Tahoma"/>
          <w:sz w:val="28"/>
          <w:szCs w:val="28"/>
          <w:lang w:val="en-US"/>
        </w:rPr>
        <w:t>http: // www. ruthenia/ ru / tiutcheviana / publications / orecov – rev. html.</w:t>
      </w:r>
    </w:p>
    <w:p w:rsidR="00EF7ACE" w:rsidRPr="00780C99" w:rsidRDefault="00EF7ACE" w:rsidP="00EF7ACE">
      <w:pPr>
        <w:tabs>
          <w:tab w:val="left" w:pos="426"/>
        </w:tabs>
        <w:spacing w:line="360" w:lineRule="auto"/>
        <w:jc w:val="center"/>
        <w:rPr>
          <w:rFonts w:ascii="Times New Roman" w:hAnsi="Times New Roman" w:cs="Tahoma"/>
          <w:color w:val="FFFFFF"/>
          <w:kern w:val="0"/>
          <w:sz w:val="28"/>
          <w:szCs w:val="28"/>
          <w:lang w:val="en-US"/>
        </w:rPr>
      </w:pPr>
      <w:bookmarkStart w:id="0" w:name="_GoBack"/>
      <w:bookmarkEnd w:id="0"/>
    </w:p>
    <w:sectPr w:rsidR="00EF7ACE" w:rsidRPr="00780C99" w:rsidSect="00EF7ACE">
      <w:headerReference w:type="default" r:id="rId7"/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C99" w:rsidRDefault="00780C99" w:rsidP="004B421E">
      <w:r>
        <w:separator/>
      </w:r>
    </w:p>
  </w:endnote>
  <w:endnote w:type="continuationSeparator" w:id="0">
    <w:p w:rsidR="00780C99" w:rsidRDefault="00780C99" w:rsidP="004B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C99" w:rsidRDefault="00780C99" w:rsidP="004B421E">
      <w:r>
        <w:separator/>
      </w:r>
    </w:p>
  </w:footnote>
  <w:footnote w:type="continuationSeparator" w:id="0">
    <w:p w:rsidR="00780C99" w:rsidRDefault="00780C99" w:rsidP="004B4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21E" w:rsidRPr="004B421E" w:rsidRDefault="004B421E" w:rsidP="004B421E">
    <w:pPr>
      <w:pStyle w:val="ad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multilevel"/>
    <w:tmpl w:val="0000001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6351"/>
    <w:rsid w:val="00156351"/>
    <w:rsid w:val="003B691F"/>
    <w:rsid w:val="004B421E"/>
    <w:rsid w:val="00527651"/>
    <w:rsid w:val="00715702"/>
    <w:rsid w:val="00780C99"/>
    <w:rsid w:val="007A14A6"/>
    <w:rsid w:val="009F0FE5"/>
    <w:rsid w:val="00A33EB8"/>
    <w:rsid w:val="00C824CA"/>
    <w:rsid w:val="00CE2813"/>
    <w:rsid w:val="00D96484"/>
    <w:rsid w:val="00E961E9"/>
    <w:rsid w:val="00ED0D58"/>
    <w:rsid w:val="00EF7ACE"/>
    <w:rsid w:val="00F57040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8B1DC60A-F073-483B-BB43-EB2CF47D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hAnsi="StarSymbol"/>
      <w:sz w:val="18"/>
    </w:rPr>
  </w:style>
  <w:style w:type="character" w:customStyle="1" w:styleId="WW8Num1z0">
    <w:name w:val="WW8Num1z0"/>
    <w:rPr>
      <w:rFonts w:ascii="Symbol" w:hAnsi="Symbol"/>
      <w:sz w:val="18"/>
    </w:rPr>
  </w:style>
  <w:style w:type="paragraph" w:styleId="a5">
    <w:name w:val="Body Text"/>
    <w:basedOn w:val="a"/>
    <w:link w:val="a6"/>
    <w:uiPriority w:val="99"/>
    <w:semiHidden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locked/>
    <w:rPr>
      <w:rFonts w:ascii="Arial" w:eastAsia="Arial Unicode MS" w:hAnsi="Arial" w:cs="Times New Roman"/>
      <w:kern w:val="1"/>
      <w:sz w:val="24"/>
      <w:szCs w:val="24"/>
      <w:lang w:val="x-none"/>
    </w:rPr>
  </w:style>
  <w:style w:type="paragraph" w:customStyle="1" w:styleId="a7">
    <w:name w:val="Заголовок"/>
    <w:basedOn w:val="a"/>
    <w:next w:val="a5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8">
    <w:name w:val="Title"/>
    <w:basedOn w:val="a7"/>
    <w:next w:val="a9"/>
    <w:link w:val="aa"/>
    <w:uiPriority w:val="10"/>
    <w:qFormat/>
  </w:style>
  <w:style w:type="character" w:customStyle="1" w:styleId="aa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x-none"/>
    </w:rPr>
  </w:style>
  <w:style w:type="paragraph" w:styleId="a9">
    <w:name w:val="Subtitle"/>
    <w:basedOn w:val="a7"/>
    <w:next w:val="a5"/>
    <w:link w:val="ab"/>
    <w:uiPriority w:val="11"/>
    <w:qFormat/>
    <w:pPr>
      <w:jc w:val="center"/>
    </w:pPr>
    <w:rPr>
      <w:i/>
      <w:iCs/>
    </w:rPr>
  </w:style>
  <w:style w:type="character" w:customStyle="1" w:styleId="ab">
    <w:name w:val="Подзаголовок Знак"/>
    <w:link w:val="a9"/>
    <w:uiPriority w:val="11"/>
    <w:locked/>
    <w:rPr>
      <w:rFonts w:ascii="Cambria" w:eastAsia="Times New Roman" w:hAnsi="Cambria" w:cs="Times New Roman"/>
      <w:kern w:val="1"/>
      <w:sz w:val="24"/>
      <w:szCs w:val="24"/>
      <w:lang w:val="x-none"/>
    </w:rPr>
  </w:style>
  <w:style w:type="paragraph" w:styleId="ac">
    <w:name w:val="List"/>
    <w:basedOn w:val="a5"/>
    <w:uiPriority w:val="9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semiHidden/>
    <w:unhideWhenUsed/>
    <w:rsid w:val="004B421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locked/>
    <w:rsid w:val="004B421E"/>
    <w:rPr>
      <w:rFonts w:ascii="Arial" w:eastAsia="Arial Unicode MS" w:hAnsi="Arial" w:cs="Times New Roman"/>
      <w:kern w:val="1"/>
      <w:sz w:val="24"/>
      <w:szCs w:val="24"/>
      <w:lang w:val="x-none"/>
    </w:rPr>
  </w:style>
  <w:style w:type="paragraph" w:styleId="af">
    <w:name w:val="footer"/>
    <w:basedOn w:val="a"/>
    <w:link w:val="af0"/>
    <w:uiPriority w:val="99"/>
    <w:semiHidden/>
    <w:unhideWhenUsed/>
    <w:rsid w:val="004B421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4B421E"/>
    <w:rPr>
      <w:rFonts w:ascii="Arial" w:eastAsia="Arial Unicode MS" w:hAnsi="Arial" w:cs="Times New Roman"/>
      <w:kern w:val="1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8008</Words>
  <Characters>45651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matrix</Company>
  <LinksUpToDate>false</LinksUpToDate>
  <CharactersWithSpaces>53552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2014-03-28T04:49:00Z</dcterms:created>
  <dcterms:modified xsi:type="dcterms:W3CDTF">2014-03-28T04:49:00Z</dcterms:modified>
</cp:coreProperties>
</file>