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58" w:rsidRPr="009A6D1C" w:rsidRDefault="00D57158" w:rsidP="009A6D1C">
      <w:pPr>
        <w:autoSpaceDE w:val="0"/>
        <w:autoSpaceDN w:val="0"/>
        <w:adjustRightInd w:val="0"/>
        <w:spacing w:line="360" w:lineRule="auto"/>
        <w:ind w:firstLine="709"/>
        <w:jc w:val="both"/>
        <w:rPr>
          <w:b/>
          <w:sz w:val="28"/>
          <w:szCs w:val="28"/>
        </w:rPr>
      </w:pPr>
      <w:r w:rsidRPr="009A6D1C">
        <w:rPr>
          <w:b/>
          <w:sz w:val="28"/>
          <w:szCs w:val="28"/>
        </w:rPr>
        <w:t>План</w:t>
      </w:r>
    </w:p>
    <w:p w:rsidR="009A6D1C" w:rsidRPr="005D05DE" w:rsidRDefault="009A6D1C" w:rsidP="005F3134">
      <w:pPr>
        <w:pStyle w:val="1"/>
        <w:rPr>
          <w:noProof/>
          <w:sz w:val="28"/>
          <w:szCs w:val="28"/>
        </w:rPr>
      </w:pPr>
    </w:p>
    <w:p w:rsidR="009A6D1C" w:rsidRPr="005D05DE" w:rsidRDefault="009A6D1C" w:rsidP="005F3134">
      <w:pPr>
        <w:pStyle w:val="1"/>
        <w:rPr>
          <w:noProof/>
          <w:sz w:val="28"/>
          <w:szCs w:val="28"/>
        </w:rPr>
      </w:pPr>
      <w:r w:rsidRPr="005D05DE">
        <w:rPr>
          <w:noProof/>
          <w:sz w:val="28"/>
          <w:szCs w:val="28"/>
        </w:rPr>
        <w:t>Введение</w:t>
      </w:r>
    </w:p>
    <w:p w:rsidR="009A6D1C" w:rsidRPr="005D05DE" w:rsidRDefault="009A6D1C" w:rsidP="005F3134">
      <w:pPr>
        <w:pStyle w:val="1"/>
        <w:rPr>
          <w:noProof/>
          <w:sz w:val="28"/>
          <w:szCs w:val="28"/>
        </w:rPr>
      </w:pPr>
      <w:r w:rsidRPr="005D05DE">
        <w:rPr>
          <w:noProof/>
          <w:sz w:val="28"/>
          <w:szCs w:val="28"/>
        </w:rPr>
        <w:t>Глава 1. Понятие и общая характеристика прав граждан</w:t>
      </w:r>
    </w:p>
    <w:p w:rsidR="009A6D1C" w:rsidRPr="005D05DE" w:rsidRDefault="009A6D1C" w:rsidP="005F3134">
      <w:pPr>
        <w:pStyle w:val="1"/>
        <w:rPr>
          <w:noProof/>
          <w:sz w:val="28"/>
          <w:szCs w:val="28"/>
        </w:rPr>
      </w:pPr>
      <w:r w:rsidRPr="005D05DE">
        <w:rPr>
          <w:noProof/>
          <w:sz w:val="28"/>
          <w:szCs w:val="28"/>
        </w:rPr>
        <w:t>Глава 2. Личные неимущественные права ребёнка</w:t>
      </w:r>
    </w:p>
    <w:p w:rsidR="009A6D1C" w:rsidRPr="005D05DE" w:rsidRDefault="009A6D1C" w:rsidP="005F3134">
      <w:pPr>
        <w:pStyle w:val="1"/>
        <w:rPr>
          <w:noProof/>
          <w:sz w:val="28"/>
          <w:szCs w:val="28"/>
        </w:rPr>
      </w:pPr>
      <w:r w:rsidRPr="005D05DE">
        <w:rPr>
          <w:noProof/>
          <w:sz w:val="28"/>
          <w:szCs w:val="28"/>
        </w:rPr>
        <w:t>§1. Право ребенка жить и воспитываться в семье</w:t>
      </w:r>
    </w:p>
    <w:p w:rsidR="009A6D1C" w:rsidRPr="005D05DE" w:rsidRDefault="009A6D1C" w:rsidP="005F3134">
      <w:pPr>
        <w:pStyle w:val="1"/>
        <w:rPr>
          <w:noProof/>
          <w:sz w:val="28"/>
          <w:szCs w:val="28"/>
        </w:rPr>
      </w:pPr>
      <w:r w:rsidRPr="005D05DE">
        <w:rPr>
          <w:noProof/>
          <w:sz w:val="28"/>
          <w:szCs w:val="28"/>
        </w:rPr>
        <w:t>§2. Право ребенка на общение с родителями и другими родственниками</w:t>
      </w:r>
    </w:p>
    <w:p w:rsidR="009A6D1C" w:rsidRPr="005D05DE" w:rsidRDefault="009A6D1C" w:rsidP="005F3134">
      <w:pPr>
        <w:pStyle w:val="1"/>
        <w:rPr>
          <w:noProof/>
          <w:sz w:val="28"/>
          <w:szCs w:val="28"/>
        </w:rPr>
      </w:pPr>
      <w:r w:rsidRPr="005D05DE">
        <w:rPr>
          <w:noProof/>
          <w:sz w:val="28"/>
          <w:szCs w:val="28"/>
        </w:rPr>
        <w:t>§3. Право ребенка на защиту</w:t>
      </w:r>
    </w:p>
    <w:p w:rsidR="009A6D1C" w:rsidRPr="005D05DE" w:rsidRDefault="009A6D1C" w:rsidP="005F3134">
      <w:pPr>
        <w:pStyle w:val="1"/>
        <w:rPr>
          <w:noProof/>
          <w:sz w:val="28"/>
          <w:szCs w:val="28"/>
        </w:rPr>
      </w:pPr>
      <w:r w:rsidRPr="005D05DE">
        <w:rPr>
          <w:noProof/>
          <w:sz w:val="28"/>
          <w:szCs w:val="28"/>
        </w:rPr>
        <w:t>§4. Право ребенка выражать свое мнение</w:t>
      </w:r>
    </w:p>
    <w:p w:rsidR="009A6D1C" w:rsidRPr="005D05DE" w:rsidRDefault="009A6D1C" w:rsidP="005F3134">
      <w:pPr>
        <w:pStyle w:val="1"/>
        <w:rPr>
          <w:noProof/>
          <w:sz w:val="28"/>
          <w:szCs w:val="28"/>
        </w:rPr>
      </w:pPr>
      <w:r w:rsidRPr="005D05DE">
        <w:rPr>
          <w:noProof/>
          <w:sz w:val="28"/>
          <w:szCs w:val="28"/>
        </w:rPr>
        <w:t>§5. Право ребенка на имя, отчество и фамилию</w:t>
      </w:r>
    </w:p>
    <w:p w:rsidR="009A6D1C" w:rsidRPr="005D05DE" w:rsidRDefault="009A6D1C" w:rsidP="005F3134">
      <w:pPr>
        <w:pStyle w:val="1"/>
        <w:rPr>
          <w:noProof/>
          <w:sz w:val="28"/>
          <w:szCs w:val="28"/>
        </w:rPr>
      </w:pPr>
      <w:r w:rsidRPr="005D05DE">
        <w:rPr>
          <w:noProof/>
          <w:sz w:val="28"/>
          <w:szCs w:val="28"/>
        </w:rPr>
        <w:t>§6. Изменение имени и фамилии ребенка</w:t>
      </w:r>
    </w:p>
    <w:p w:rsidR="009A6D1C" w:rsidRPr="005D05DE" w:rsidRDefault="009A6D1C" w:rsidP="005F3134">
      <w:pPr>
        <w:pStyle w:val="1"/>
        <w:rPr>
          <w:noProof/>
          <w:sz w:val="28"/>
          <w:szCs w:val="28"/>
        </w:rPr>
      </w:pPr>
      <w:r w:rsidRPr="005D05DE">
        <w:rPr>
          <w:noProof/>
          <w:sz w:val="28"/>
          <w:szCs w:val="28"/>
        </w:rPr>
        <w:t>Заключение</w:t>
      </w:r>
    </w:p>
    <w:p w:rsidR="005E5FEA" w:rsidRPr="005D05DE" w:rsidRDefault="009A6D1C" w:rsidP="005F3134">
      <w:pPr>
        <w:pStyle w:val="1"/>
        <w:rPr>
          <w:noProof/>
          <w:sz w:val="28"/>
          <w:szCs w:val="28"/>
        </w:rPr>
      </w:pPr>
      <w:r w:rsidRPr="005D05DE">
        <w:rPr>
          <w:noProof/>
          <w:sz w:val="28"/>
          <w:szCs w:val="28"/>
        </w:rPr>
        <w:t>Список используемой литературы</w:t>
      </w:r>
    </w:p>
    <w:p w:rsidR="00D57158" w:rsidRPr="009A6D1C" w:rsidRDefault="00D57158" w:rsidP="009A6D1C">
      <w:pPr>
        <w:autoSpaceDE w:val="0"/>
        <w:autoSpaceDN w:val="0"/>
        <w:adjustRightInd w:val="0"/>
        <w:spacing w:line="360" w:lineRule="auto"/>
        <w:ind w:left="709"/>
        <w:jc w:val="both"/>
        <w:outlineLvl w:val="0"/>
        <w:rPr>
          <w:sz w:val="28"/>
          <w:szCs w:val="28"/>
        </w:rPr>
      </w:pPr>
      <w:r w:rsidRPr="009A6D1C">
        <w:rPr>
          <w:b/>
          <w:bCs/>
          <w:sz w:val="28"/>
          <w:szCs w:val="28"/>
        </w:rPr>
        <w:br w:type="page"/>
      </w:r>
      <w:bookmarkStart w:id="0" w:name="_Toc89449200"/>
      <w:r w:rsidRPr="009A6D1C">
        <w:rPr>
          <w:b/>
          <w:bCs/>
          <w:sz w:val="28"/>
          <w:szCs w:val="28"/>
        </w:rPr>
        <w:t>Введение</w:t>
      </w:r>
      <w:bookmarkEnd w:id="0"/>
    </w:p>
    <w:p w:rsidR="009A6D1C" w:rsidRDefault="009A6D1C" w:rsidP="009A6D1C">
      <w:pPr>
        <w:autoSpaceDE w:val="0"/>
        <w:autoSpaceDN w:val="0"/>
        <w:adjustRightInd w:val="0"/>
        <w:spacing w:line="360" w:lineRule="auto"/>
        <w:ind w:firstLine="709"/>
        <w:jc w:val="both"/>
        <w:rPr>
          <w:sz w:val="28"/>
          <w:szCs w:val="28"/>
          <w:lang w:val="en-US"/>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Права несовершеннолетних детей в семье впервые обозначились в российском законодательстве лишь с принятием нового СК РФ. Ранее права детей рассматривались через правоотношения родителей и детей, при этом дети в силу своей недееспособности часто оказывались не в положении самостоятельных носителей прав, а в положении объектов родительской заботы. Включение в СК отдельной главы, посвященной правам несовершеннолетних детей, явилось важным шагом на пути преодоления такого подхода. Россия является участницей Конвенции ООН о правах ребенка. В случае противоречия между нормами Конвенции и другими внутренними актами применяются нормы Конвенции. В соответствии с этим международным документом Россия приняла на себя многочисленные обязательства по обеспечению прав ребенка, которого Конвенция рассматривает как самостоятельную личность, наделенную правами и способную в той или иной степени к их самостоятельному осуществлению и защите. Такой же подход к проблеме прав ребенка содержится и в Семейном кодексе РФ.</w:t>
      </w: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Целью курсовой работы является рассмотрение личных неимущественных прав ребёнка.</w:t>
      </w: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Исходя из поставленной цели можно вывести следующие основные задачи курсовой работы:</w:t>
      </w: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 рассмотрение понятия и общей характеристики личных не имущественных прав ребёнка;</w:t>
      </w: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 xml:space="preserve">- рассмотрение прав ребёнка связанных с фамилией, именем, отчеством. </w:t>
      </w:r>
    </w:p>
    <w:p w:rsidR="006C739E" w:rsidRPr="009A6D1C" w:rsidRDefault="00D57158" w:rsidP="009A6D1C">
      <w:pPr>
        <w:autoSpaceDE w:val="0"/>
        <w:autoSpaceDN w:val="0"/>
        <w:adjustRightInd w:val="0"/>
        <w:spacing w:line="360" w:lineRule="auto"/>
        <w:ind w:firstLine="709"/>
        <w:jc w:val="both"/>
        <w:outlineLvl w:val="0"/>
        <w:rPr>
          <w:b/>
          <w:sz w:val="28"/>
          <w:szCs w:val="28"/>
        </w:rPr>
      </w:pPr>
      <w:r w:rsidRPr="009A6D1C">
        <w:rPr>
          <w:sz w:val="28"/>
          <w:szCs w:val="28"/>
        </w:rPr>
        <w:br w:type="page"/>
      </w:r>
      <w:bookmarkStart w:id="1" w:name="_Toc89449201"/>
      <w:r w:rsidR="008E6657" w:rsidRPr="009A6D1C">
        <w:rPr>
          <w:b/>
          <w:sz w:val="28"/>
          <w:szCs w:val="28"/>
        </w:rPr>
        <w:t>Глава 1. Понятие и общая характеристика прав граждан</w:t>
      </w:r>
      <w:bookmarkEnd w:id="1"/>
    </w:p>
    <w:p w:rsidR="008E6657" w:rsidRPr="009A6D1C" w:rsidRDefault="008E6657" w:rsidP="009A6D1C">
      <w:pPr>
        <w:autoSpaceDE w:val="0"/>
        <w:autoSpaceDN w:val="0"/>
        <w:adjustRightInd w:val="0"/>
        <w:spacing w:line="360" w:lineRule="auto"/>
        <w:ind w:firstLine="709"/>
        <w:jc w:val="both"/>
        <w:rPr>
          <w:sz w:val="28"/>
          <w:szCs w:val="28"/>
        </w:rPr>
      </w:pP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Часть 1 анализируемой статьи признает и гарантирует права гражданина и человека в Российской Федерации согласно общепризнанным принципам и нормам международного права, которые в силу ч. 4 ст. 15 Конституции являются составной частью российской правовой системы. Комментируемая норма использует в качестве самостоятельных понятия права, которые также встречаются в Конституции. Несколько отличной представляется редакция ст. 22, которая закрепляет право на свободу и личную неприкосновенность. </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Комментируемое положение говорит о правах человека и о правах гражданина. В этой связи следует заметить, что конституционные права предоставляются любому индивиду, а правами гражданина обладают только лица, являющиеся гражданами Российской Федерации. Порядок и условия приобретения российского гражданства устанавливаются и определяются в ст. 12-21 ФЗ от 28 ноября </w:t>
      </w:r>
      <w:smartTag w:uri="urn:schemas-microsoft-com:office:smarttags" w:element="metricconverter">
        <w:smartTagPr>
          <w:attr w:name="ProductID" w:val="1991 г"/>
        </w:smartTagPr>
        <w:r w:rsidRPr="009A6D1C">
          <w:rPr>
            <w:sz w:val="28"/>
            <w:szCs w:val="28"/>
          </w:rPr>
          <w:t>1991 г</w:t>
        </w:r>
      </w:smartTag>
      <w:r w:rsidRPr="009A6D1C">
        <w:rPr>
          <w:sz w:val="28"/>
          <w:szCs w:val="28"/>
        </w:rPr>
        <w:t xml:space="preserve">. "О гражданстве Российской Федерации" в редакции от 6 февраля </w:t>
      </w:r>
      <w:smartTag w:uri="urn:schemas-microsoft-com:office:smarttags" w:element="metricconverter">
        <w:smartTagPr>
          <w:attr w:name="ProductID" w:val="1995 г"/>
        </w:smartTagPr>
        <w:r w:rsidRPr="009A6D1C">
          <w:rPr>
            <w:sz w:val="28"/>
            <w:szCs w:val="28"/>
          </w:rPr>
          <w:t>1995 г</w:t>
        </w:r>
      </w:smartTag>
      <w:r w:rsidRPr="009A6D1C">
        <w:rPr>
          <w:sz w:val="28"/>
          <w:szCs w:val="28"/>
        </w:rPr>
        <w:t>. (СЗ РФ, 1995, N 7, ст. 496).</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Анализ ч. 1 ст. 17 показывает, что Российская Федерация признает права человека и гражданина, предусматриваемые международным правом. В соответствии с этим Конституция инкорпорирует в национальную правовую систему подавляющее большинство положений Всеобщей декларации прав человека </w:t>
      </w:r>
      <w:smartTag w:uri="urn:schemas-microsoft-com:office:smarttags" w:element="metricconverter">
        <w:smartTagPr>
          <w:attr w:name="ProductID" w:val="1948 г"/>
        </w:smartTagPr>
        <w:r w:rsidRPr="009A6D1C">
          <w:rPr>
            <w:sz w:val="28"/>
            <w:szCs w:val="28"/>
          </w:rPr>
          <w:t>1948 г</w:t>
        </w:r>
      </w:smartTag>
      <w:r w:rsidRPr="009A6D1C">
        <w:rPr>
          <w:sz w:val="28"/>
          <w:szCs w:val="28"/>
        </w:rPr>
        <w:t xml:space="preserve">., Международного пакта об экономических, социальных и культурных правах </w:t>
      </w:r>
      <w:smartTag w:uri="urn:schemas-microsoft-com:office:smarttags" w:element="metricconverter">
        <w:smartTagPr>
          <w:attr w:name="ProductID" w:val="1966 г"/>
        </w:smartTagPr>
        <w:r w:rsidRPr="009A6D1C">
          <w:rPr>
            <w:sz w:val="28"/>
            <w:szCs w:val="28"/>
          </w:rPr>
          <w:t>1966 г</w:t>
        </w:r>
      </w:smartTag>
      <w:r w:rsidRPr="009A6D1C">
        <w:rPr>
          <w:sz w:val="28"/>
          <w:szCs w:val="28"/>
        </w:rPr>
        <w:t xml:space="preserve">. и Международного пакта о гражданских и политических правах </w:t>
      </w:r>
      <w:smartTag w:uri="urn:schemas-microsoft-com:office:smarttags" w:element="metricconverter">
        <w:smartTagPr>
          <w:attr w:name="ProductID" w:val="1966 г"/>
        </w:smartTagPr>
        <w:r w:rsidRPr="009A6D1C">
          <w:rPr>
            <w:sz w:val="28"/>
            <w:szCs w:val="28"/>
          </w:rPr>
          <w:t>1966 г</w:t>
        </w:r>
      </w:smartTag>
      <w:r w:rsidRPr="009A6D1C">
        <w:rPr>
          <w:sz w:val="28"/>
          <w:szCs w:val="28"/>
        </w:rPr>
        <w:t>., являющихся основными международными источниками прав и свобод человека и гражданина.</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Признавая принятые международным сообществом права человека, Российская Федерация одновременно обязуется со своей стороны не допускать их нарушения, создавать условия для их реализации и гарантировать их осуществление</w:t>
      </w:r>
      <w:r w:rsidR="008E6657" w:rsidRPr="009A6D1C">
        <w:rPr>
          <w:sz w:val="28"/>
          <w:szCs w:val="28"/>
        </w:rPr>
        <w:t>.</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Относя содержащиеся в этих документах предписания к общепризнанным принципам и нормам международного права, следует принимать во внимание то обстоятельство, что, по данным на 15 июля </w:t>
      </w:r>
      <w:smartTag w:uri="urn:schemas-microsoft-com:office:smarttags" w:element="metricconverter">
        <w:smartTagPr>
          <w:attr w:name="ProductID" w:val="2000 г"/>
        </w:smartTagPr>
        <w:r w:rsidRPr="009A6D1C">
          <w:rPr>
            <w:sz w:val="28"/>
            <w:szCs w:val="28"/>
          </w:rPr>
          <w:t>2000 г</w:t>
        </w:r>
      </w:smartTag>
      <w:r w:rsidRPr="009A6D1C">
        <w:rPr>
          <w:sz w:val="28"/>
          <w:szCs w:val="28"/>
        </w:rPr>
        <w:t>., участниками названных пактов являются, соответственно, 142 и 144 государств из 200 членов ООН. Следовательно, почти для 60 государств-членов ООН пакты не являются юридически обязательными.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Вопрос о понятии и содержании общепризнанных принципов и норм международного права применительно к правам человека возник в практике Конституционного Суда в контексте ст. 69 Конституции. Дума Чукотского автономного округа в запросе от 2 сентября </w:t>
      </w:r>
      <w:smartTag w:uri="urn:schemas-microsoft-com:office:smarttags" w:element="metricconverter">
        <w:smartTagPr>
          <w:attr w:name="ProductID" w:val="1996 г"/>
        </w:smartTagPr>
        <w:r w:rsidRPr="009A6D1C">
          <w:rPr>
            <w:sz w:val="28"/>
            <w:szCs w:val="28"/>
          </w:rPr>
          <w:t>1996 г</w:t>
        </w:r>
      </w:smartTag>
      <w:r w:rsidRPr="009A6D1C">
        <w:rPr>
          <w:sz w:val="28"/>
          <w:szCs w:val="28"/>
        </w:rPr>
        <w:t>. просила Суд разъяснить содержание прав коренных народов в соответствии с общепризнанными принципами и нормами международного права, их приоритетом по отношению к нормативным правовым актам Российской Федерации и ее субъектов и порядок их применения в отношении коренных малочисленных народов</w:t>
      </w:r>
      <w:r w:rsidR="00BA2711" w:rsidRPr="009A6D1C">
        <w:rPr>
          <w:rStyle w:val="aa"/>
          <w:sz w:val="28"/>
          <w:szCs w:val="28"/>
        </w:rPr>
        <w:footnoteReference w:id="1"/>
      </w:r>
      <w:r w:rsidRPr="009A6D1C">
        <w:rPr>
          <w:sz w:val="28"/>
          <w:szCs w:val="28"/>
        </w:rPr>
        <w:t>.</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Однако Суд своим определением от 26 декабря </w:t>
      </w:r>
      <w:smartTag w:uri="urn:schemas-microsoft-com:office:smarttags" w:element="metricconverter">
        <w:smartTagPr>
          <w:attr w:name="ProductID" w:val="1996 г"/>
        </w:smartTagPr>
        <w:r w:rsidRPr="009A6D1C">
          <w:rPr>
            <w:sz w:val="28"/>
            <w:szCs w:val="28"/>
          </w:rPr>
          <w:t>1996 г</w:t>
        </w:r>
      </w:smartTag>
      <w:r w:rsidRPr="009A6D1C">
        <w:rPr>
          <w:sz w:val="28"/>
          <w:szCs w:val="28"/>
        </w:rPr>
        <w:t>. отказал в принятии запроса к рассмотрению, сославшись на то, что, "отвечая на поставленные вопросы, Конституционный Суд был бы вынужден, по сути, сформулировать конкретные правовые нормы, которые определяли бы правовой статус коренных малочисленных народов, их права и т.д., что явилось бы вторжением в компетенцию законодателя"</w:t>
      </w:r>
      <w:r w:rsidR="008E6657" w:rsidRPr="009A6D1C">
        <w:rPr>
          <w:sz w:val="28"/>
          <w:szCs w:val="28"/>
        </w:rPr>
        <w:t>.</w:t>
      </w:r>
    </w:p>
    <w:p w:rsidR="008E6657"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Международные акты, устанавливающие права человека и гражданина, обладают различной юридической обязательностью для участвующих в них государств. Так, Всеобщая декларация является резолюцией ООН; ее положения юридически необязательны для государств и являются рекомендациями. Вместе с тем существует большая степень вероятности того, что благодаря практике государств, деятельности международных организаций в сфере защиты прав человека, национальной конституционной, законодательной и национальной судебной практике положения Декларации трансформировались в нормы обычного международного права. </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В этой связи также необходимо упомянуть Конвенцию о защите прав человека и основных свобод </w:t>
      </w:r>
      <w:smartTag w:uri="urn:schemas-microsoft-com:office:smarttags" w:element="metricconverter">
        <w:smartTagPr>
          <w:attr w:name="ProductID" w:val="1950 г"/>
        </w:smartTagPr>
        <w:r w:rsidRPr="009A6D1C">
          <w:rPr>
            <w:sz w:val="28"/>
            <w:szCs w:val="28"/>
          </w:rPr>
          <w:t>1950 г</w:t>
        </w:r>
      </w:smartTag>
      <w:r w:rsidRPr="009A6D1C">
        <w:rPr>
          <w:sz w:val="28"/>
          <w:szCs w:val="28"/>
        </w:rPr>
        <w:t xml:space="preserve">. и Конвенцию Содружества Независимых Государств о правах и основных свободах человека от 26 мая </w:t>
      </w:r>
      <w:smartTag w:uri="urn:schemas-microsoft-com:office:smarttags" w:element="metricconverter">
        <w:smartTagPr>
          <w:attr w:name="ProductID" w:val="1995 г"/>
        </w:smartTagPr>
        <w:r w:rsidRPr="009A6D1C">
          <w:rPr>
            <w:sz w:val="28"/>
            <w:szCs w:val="28"/>
          </w:rPr>
          <w:t>1995 г</w:t>
        </w:r>
      </w:smartTag>
      <w:r w:rsidRPr="009A6D1C">
        <w:rPr>
          <w:sz w:val="28"/>
          <w:szCs w:val="28"/>
        </w:rPr>
        <w:t>., которые хотя и не могут быть отнесены к числу договоров, являющихся источниками общепризнанных принципов и норм, но имеют важное значение для развития регионального сотрудничества в области защиты прав человека.</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С учетом положения ч. 1 ст. 55 Конституции признание и гарантии распространяются не только на права, закрепленные в Конституции, но и на права, которые в ней не отражены или могут возникнуть в будущем. Так, в Конституции не закреплено право на достаточный жизненный уровень, которое предусмотрено в ст. 11 Международного пакта об экономических, социальных и культурных правах.</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Исключительную важность для применения комментируемой нормы и регулирования и защиты прав и свобод человека и гражданина имеет статья 56 Конституции. Ее значение состоит в том, что она закрепляет гарантии защиты конституционных прав и свобод человека от нарушения со стороны всех ветвей государственной власти, устанавливает для законодателя пределы допустимых ограничений некоторых прав и свобод человека и гражданина, создает для судов правовую базу, позволяющую разрешать коллизии между нормативными актами, а также вопросы соответствия их Конституции. В дополнение к этому часть 3 указанной статьи содержит перечень прав и свобод, которые не подлежат ограничению.</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Особенностью большинства международно-правовых актов, определяющих права, является то, что создаваемые ими нормы сформулированы в самой общей форме и не являются самоисполнимыми, т.е. их положения не могут непосредственно регламентировать отношения между российскими субъектами права. Всеобщая декларация принята "в качестве задачи, к выполнению которой должны стремиться все народы и государства" (преамбула), поэтому большинство ее положений выдержано в духе декларации. По существу, государства ограничились лишь тем, что согласились содействовать уважению согласованных ими прав и свобод</w:t>
      </w:r>
      <w:r w:rsidR="00F80A85" w:rsidRPr="009A6D1C">
        <w:rPr>
          <w:rStyle w:val="aa"/>
          <w:sz w:val="28"/>
          <w:szCs w:val="28"/>
        </w:rPr>
        <w:footnoteReference w:id="2"/>
      </w:r>
      <w:r w:rsidRPr="009A6D1C">
        <w:rPr>
          <w:sz w:val="28"/>
          <w:szCs w:val="28"/>
        </w:rPr>
        <w:t>.</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В свою очередь п. 1 ст. 2 Международного пакта об экономических, социальных и культурных правах ориентирует государства на постепенное выполнение принятых на себя обязательств с учетом имеющихся возможностей путем принятия соответствующих законодательных мер. Поэтому совершенно недостаточно для реализации такого рода норм ограничиваться провозглашением их частью национальной правовой системы.</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Согласно п. "в" ст. 71 Конституции, регулирование прав и свобод человека и гражданина находится в ведении России. Это значит, что субъекты Федерации осуществлять законодательное регулирование конституционных прав и свобод не могут; в их совместном с Федерацией ведении находится лишь защита прав и свобод человека (п. "б" ст. 72 Конституции)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В отдельных случаях толкование положения ст. 55 о том, что упоминание в Конституции прав и свобод следует характеризовать как признание одинаковой и даже преобладающей юридической силы данной группы общепризнанных принципов и норм международного права над положениями самой Конституции, в части, касающейся прав и свобод человека и гражданина, неверно. Аргументация в этом направлении дополняется утверждением о главенствующей роли международного права в установлении прав и свобод человека, которые не могут ограничиваться нормами Конституции.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Данная точка зрения не учитывает того, что часть 4 ст. 15 Конституции не содержит четкого указания о месте общепризнанных принципов и норм вообще и общепризнанных принципов и норм в сфере прав человека в иерархии элементов правовой системы России. Кроме того, норма ч. 4 указанной статьи является конституционной основой или принципом. Согласно же ч. 2 ст. 16, понимание и применение всех других положений Конституции не должны противоречить установленным основам конституционного строя, и норме ч. 4 ст. 15 в том числе.</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Вместе с тем высказываемое теоретиками мнение о приоритете норм международного прав в области прав человека над положениями Конституции не подтверждается практикой правоприменительных органов.</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Конституционный Суд непосредственно не высказывался по существу теоретических рассуждений по данному вопросу, а скорее в своей практической деятельности стремится раскрыть и использовать функциональные возможности данной конституционной нормы.</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Еще в ранее упомянутом постановлении от 10 июля </w:t>
      </w:r>
      <w:smartTag w:uri="urn:schemas-microsoft-com:office:smarttags" w:element="metricconverter">
        <w:smartTagPr>
          <w:attr w:name="ProductID" w:val="1995 г"/>
        </w:smartTagPr>
        <w:r w:rsidRPr="009A6D1C">
          <w:rPr>
            <w:sz w:val="28"/>
            <w:szCs w:val="28"/>
          </w:rPr>
          <w:t>1995 г</w:t>
        </w:r>
      </w:smartTag>
      <w:r w:rsidRPr="009A6D1C">
        <w:rPr>
          <w:sz w:val="28"/>
          <w:szCs w:val="28"/>
        </w:rPr>
        <w:t>. Суд определил: в Российской Федерации права человека и гражданина признаются и гарантируются в соответствии с Конституцией и нормами международного права (ст. 17 Конституции), которые, согласно ст. 15 (ч. 4) Конституции, являются составной частью ее правовой системы (ВКС РФ, 1995, N 4). Отсюда можно сделать вывод о том, что Суд не выделил нормы международного права преимущественным гарантом соблюдения и защиты прав человека в Российской Федерации.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В своей достаточно развитой практике конституционного контроля Конституционный Суд неоднократно опирался на норму ч. 1 комментируемой статьи в качестве дополнительного аргумента к нормам национального права в обосновании установленных им нарушений прав человека или, наоборот, для обоснования защиты таких прав. Об этом свидетельствуют следующие примеры.</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В деле о проверке конституционности отдельных статей АПК РФ Суд констатировал, что в силу ч. 4 ст. 15 и ч. 1 ст. 17 Конституции право каждого на судебную защиту должно гарантироваться в соответствии с нормой п. 1 ст. 14 Международного пакта о гражданских и политических правах (ВКС РФ, 1998, N 3).</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Конституционный Суд, как правило, использует ч. 1 рассматриваемой статьи в качестве связующего звена, позволяющего логически дополнить и объединить доказательственную базу, построенную на нормах внутригосударственного права, с международно-правовым обоснованием выносимых Конституционным Судом решений</w:t>
      </w:r>
      <w:r w:rsidR="00F80A85" w:rsidRPr="009A6D1C">
        <w:rPr>
          <w:rStyle w:val="aa"/>
          <w:sz w:val="28"/>
          <w:szCs w:val="28"/>
        </w:rPr>
        <w:footnoteReference w:id="3"/>
      </w:r>
      <w:r w:rsidRPr="009A6D1C">
        <w:rPr>
          <w:sz w:val="28"/>
          <w:szCs w:val="28"/>
        </w:rPr>
        <w:t>.</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Ссылки на нарушения прав, предусмотренных в ч. 1 рассматриваемой статьи, содержатся и в индивидуальных жалобах граждан и организаций, обращенных к Конституционному Суду (ВКС РФ, 1998, N 3; 1999, N 4, N 6).</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Однако ни заявители, ни сам Конституционный Суд ни разу не высказались в том смысле, что часть 1 данной статьи придает нормам международного права особый правовой статус в российской правовой системе.</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Как представляется, часть 1 отражает фактическую ситуацию, состоящую в том, что права и свободы человека и гражданина защищаются, охраняются и гарантируются как международным, так и внутригосударственным правом Российской Федерации.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2. Часть 2 комментируемой статьи посвящена основным правам человека, которые Конституция (ст. 55) отличает от его других, т.е. не основных, или производных, прав. Так, предусмотренное в ст. 8, 9 и особенно в ст. 34-36 право каждого или только гражданина России иметь в собственности имущество, землю и т.п. есть основное право. Но основанное на нем конкретное право собственности физического лица на определенный объект есть право производное, не основное.</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Основные права, т.е. возможность осуществлять свои конституционные и другие правомочия, неотчуждаемы, т.е. отказ от них юридически недействителен. Производные от основных, "другие" права, например право собственности на определенную вещь, отчуждаемы; она может быть продана, подарена и т.п., но это не ущемляет основного права человека иметь в собственности имущество.</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Основные права и свободы принадлежат каждому от рождения. Это принципиальное положение касается происхождения основных прав. Человек имеет основные права от рождения, а не от государства, которое, если следовать этатистским, централистско-бюрократическим теориям, может "даровать" права по своей "милости" или отнимать их по своему произволу. Этот примитивный подход, ставящий в центр всей правовой и политической системы не личность человека и гражданина, а государство, имеет за собой известные исторические традиции абсолютизма, фашизма, милитаризма, великодержавности и т.д. Но такой подход принципиально чужд духу Конституции.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Существуют и богатые традиции поиска источников любого права, включая индивидуальные права, в Божественной воле, в исторической традиции народов, в экономическом базисе и т.п. при явной недооценке или даже полном отрицании роли опыта, разума, интересов людей.</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Принадлежность человеку его основных прав от рождения признана многими демократическими государствами и закреплена в ряде конституций и международно-правовых актов, упоминаемых в общей форме в ч. 1 рассматриваемой статьи Конституция запрещает издание законов, отменяющих или умаляющих права и свободы человека и гражданина (ч. 2 ст. 55), обязывает органы публичной власти и их должностных лиц предоставлять гражданам информацию, в том числе затрагивающую их права и свободы (ч. 4, 5 ст. 29, ч. 3 ст. 40, ст. 42 и др.), и предусматривает систему мер государственной, судебной и иной защиты прав и свобод человека и гражданина. Нарушенные права человека и гражданина подлежат восстановлению законными действиями лица, которому они принадлежат, или конкретных органов государственной власти или местного самоуправления.</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Основные права и свободы могут быть ограничены в случаях и в мере, предусмотренных Конституцией и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 Некоторые права могут быть ограничены в случае злоупотребления ими, например право на объединение - запретом создания и деятельности общественных объединений, цели или действия которых направлены на насильственное изменение основ конституционного строя, разжигание социальной, расовой, национальной и религиозной розни и т.п. (ч. 5 ст. 13 и др.). Конституция в ст. 56 и 88 предусматривает возможность в условиях чрезвычайного положения, вводимого Президентом РФ в соответствии с федеральным конституционным законом, устанавливать отдельные ограничения прав и свобод с указанием пределов и срока их действия; но часть 3 ст. 56 запрещает даже при чрезвычайном положении ограничивать права и свободы, предусмотренные рядом статей Конституции. По-видимому, подобное решение может быть принято и при введении Президентом РФ военного положения в случае агрессии или непосредственной угрозы агрессии против России в соответствии с федеральным конституционным законом (ст. 87)</w:t>
      </w:r>
      <w:r w:rsidR="00F80A85" w:rsidRPr="009A6D1C">
        <w:rPr>
          <w:rStyle w:val="aa"/>
          <w:sz w:val="28"/>
          <w:szCs w:val="28"/>
        </w:rPr>
        <w:footnoteReference w:id="4"/>
      </w:r>
      <w:r w:rsidRPr="009A6D1C">
        <w:rPr>
          <w:sz w:val="28"/>
          <w:szCs w:val="28"/>
        </w:rPr>
        <w:t>.</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Ряд ограничений прав и свобод человека и гражданина предусмотрен федеральными законами "Об органах Федеральной службы безопасности", "О внутренних войсках МВД", "О милиции", "Об оперативно-розыскной деятельности", "О борьбе с терроризмом" и др. Политические деятели, ученые, публицисты нередко ставят вопрос о том, что ограничения многих конституционных прав граждан являются чрезмерными и могут быть использованы в незаконных целях. Но заявления и жалобы на чрезмерность таких ограничений Конституционный и Верховный суды РФ признают, как правило, необоснованными.</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Часть 3 комментируемой статьи устанавливает важный принцип, обеспечивающий одну из сторон жизни и деятельности цивилизованного общества, каждого человека и гражданина. Конституция должна не только закрепить максимально возможные права и свободы. Поскольку люди, свободно осуществляя свои права и свободы, взаимодействуют друг с другом, интересы, права, действия одних людей могут прийти и приходят в противоречие с интересами, правами и поступками других. Перед культурным обществом стоит задача согласовать эти интересы, способствовать достижению компромиссов. Прежде всего нужно противодействовать разрушающим общество и государство попыткам осуществлять свои права и свободы за счет прав и свобод других, обуздывая проявления эгоизма, своеволия, анархии, обеспечивая общественное согласие, социальное партнерство.</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В решении этих задач важную роль играет соблюдение принципа формального равенства людей перед законом и судом, равенства прав и свобод человека и гражданина независимо от пола, расы, национальности, языка, имущественного и должностного положения, места жительства, отношения к религии, убеждений, принадлежности к общественным объединениям и т.п. (ст. 19 Конституции). Отсутствие привилегий в пользовании правами и свободами - одно из важнейших положений конституционного права.</w:t>
      </w:r>
    </w:p>
    <w:p w:rsidR="006C739E" w:rsidRPr="009A6D1C" w:rsidRDefault="006C739E" w:rsidP="009A6D1C">
      <w:pPr>
        <w:autoSpaceDE w:val="0"/>
        <w:autoSpaceDN w:val="0"/>
        <w:adjustRightInd w:val="0"/>
        <w:spacing w:line="360" w:lineRule="auto"/>
        <w:ind w:firstLine="709"/>
        <w:jc w:val="both"/>
        <w:rPr>
          <w:sz w:val="28"/>
          <w:szCs w:val="28"/>
        </w:rPr>
      </w:pPr>
      <w:r w:rsidRPr="009A6D1C">
        <w:rPr>
          <w:sz w:val="28"/>
          <w:szCs w:val="28"/>
        </w:rPr>
        <w:t xml:space="preserve">Принципы такого рода содержатся в международно-правовых актах, о которых в общей форме говорится в ч. 1 рассматриваемой статьи. Еще в </w:t>
      </w:r>
      <w:smartTag w:uri="urn:schemas-microsoft-com:office:smarttags" w:element="metricconverter">
        <w:smartTagPr>
          <w:attr w:name="ProductID" w:val="1948 г"/>
        </w:smartTagPr>
        <w:r w:rsidRPr="009A6D1C">
          <w:rPr>
            <w:sz w:val="28"/>
            <w:szCs w:val="28"/>
          </w:rPr>
          <w:t>1948 г</w:t>
        </w:r>
      </w:smartTag>
      <w:r w:rsidRPr="009A6D1C">
        <w:rPr>
          <w:sz w:val="28"/>
          <w:szCs w:val="28"/>
        </w:rPr>
        <w:t xml:space="preserve">. Всеобщая декларация прав человека провозгласила равенство всех людей в их достоинстве и правах и призывала их поступать в отношении друг друга в духе братства (ст. 1), допуская ограничение прав и свобод одних людей должным признанием и уважением прав и свобод других (ст. 29). А в Международном пакте о гражданских и политических правах </w:t>
      </w:r>
      <w:smartTag w:uri="urn:schemas-microsoft-com:office:smarttags" w:element="metricconverter">
        <w:smartTagPr>
          <w:attr w:name="ProductID" w:val="1966 г"/>
        </w:smartTagPr>
        <w:r w:rsidRPr="009A6D1C">
          <w:rPr>
            <w:sz w:val="28"/>
            <w:szCs w:val="28"/>
          </w:rPr>
          <w:t>1966 г</w:t>
        </w:r>
      </w:smartTag>
      <w:r w:rsidRPr="009A6D1C">
        <w:rPr>
          <w:sz w:val="28"/>
          <w:szCs w:val="28"/>
        </w:rPr>
        <w:t>. говорится: "Ничто в настоящем Пакте не может толковаться как обозначающее, что какое-либо государство, какая-либо группа или какое-либо лицо имеют право заниматься какой-либо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w:t>
      </w:r>
    </w:p>
    <w:p w:rsidR="0082029E" w:rsidRPr="009A6D1C" w:rsidRDefault="008E6657" w:rsidP="009A6D1C">
      <w:pPr>
        <w:autoSpaceDE w:val="0"/>
        <w:autoSpaceDN w:val="0"/>
        <w:adjustRightInd w:val="0"/>
        <w:spacing w:line="360" w:lineRule="auto"/>
        <w:ind w:firstLine="709"/>
        <w:jc w:val="both"/>
        <w:outlineLvl w:val="0"/>
        <w:rPr>
          <w:b/>
          <w:sz w:val="28"/>
          <w:szCs w:val="28"/>
        </w:rPr>
      </w:pPr>
      <w:r w:rsidRPr="009A6D1C">
        <w:rPr>
          <w:color w:val="000000"/>
          <w:sz w:val="28"/>
          <w:szCs w:val="28"/>
        </w:rPr>
        <w:br w:type="page"/>
      </w:r>
      <w:bookmarkStart w:id="2" w:name="_Toc89449202"/>
      <w:r w:rsidR="00D57158" w:rsidRPr="009A6D1C">
        <w:rPr>
          <w:b/>
          <w:sz w:val="28"/>
          <w:szCs w:val="28"/>
        </w:rPr>
        <w:t xml:space="preserve">Глава </w:t>
      </w:r>
      <w:r w:rsidRPr="009A6D1C">
        <w:rPr>
          <w:b/>
          <w:sz w:val="28"/>
          <w:szCs w:val="28"/>
        </w:rPr>
        <w:t>2</w:t>
      </w:r>
      <w:r w:rsidR="00D57158" w:rsidRPr="009A6D1C">
        <w:rPr>
          <w:b/>
          <w:sz w:val="28"/>
          <w:szCs w:val="28"/>
        </w:rPr>
        <w:t xml:space="preserve">. </w:t>
      </w:r>
      <w:r w:rsidR="0082029E" w:rsidRPr="009A6D1C">
        <w:rPr>
          <w:b/>
          <w:sz w:val="28"/>
          <w:szCs w:val="28"/>
        </w:rPr>
        <w:t>Личные неимущественные права ребёнка</w:t>
      </w:r>
      <w:bookmarkEnd w:id="2"/>
    </w:p>
    <w:p w:rsidR="0082029E" w:rsidRPr="009A6D1C" w:rsidRDefault="0082029E" w:rsidP="009A6D1C">
      <w:pPr>
        <w:autoSpaceDE w:val="0"/>
        <w:autoSpaceDN w:val="0"/>
        <w:adjustRightInd w:val="0"/>
        <w:spacing w:line="360" w:lineRule="auto"/>
        <w:ind w:firstLine="709"/>
        <w:jc w:val="both"/>
        <w:outlineLvl w:val="0"/>
        <w:rPr>
          <w:b/>
          <w:sz w:val="28"/>
          <w:szCs w:val="28"/>
        </w:rPr>
      </w:pPr>
    </w:p>
    <w:p w:rsidR="00D57158" w:rsidRPr="009A6D1C" w:rsidRDefault="0082029E" w:rsidP="009A6D1C">
      <w:pPr>
        <w:autoSpaceDE w:val="0"/>
        <w:autoSpaceDN w:val="0"/>
        <w:adjustRightInd w:val="0"/>
        <w:spacing w:line="360" w:lineRule="auto"/>
        <w:ind w:firstLine="709"/>
        <w:jc w:val="both"/>
        <w:outlineLvl w:val="1"/>
        <w:rPr>
          <w:b/>
          <w:sz w:val="28"/>
          <w:szCs w:val="28"/>
        </w:rPr>
      </w:pPr>
      <w:bookmarkStart w:id="3" w:name="_Toc89449203"/>
      <w:r w:rsidRPr="009A6D1C">
        <w:rPr>
          <w:b/>
          <w:sz w:val="28"/>
          <w:szCs w:val="28"/>
        </w:rPr>
        <w:t xml:space="preserve">§1. </w:t>
      </w:r>
      <w:r w:rsidR="00D57158" w:rsidRPr="009A6D1C">
        <w:rPr>
          <w:b/>
          <w:sz w:val="28"/>
          <w:szCs w:val="28"/>
        </w:rPr>
        <w:t>Право ребенка жить и воспитываться в семье</w:t>
      </w:r>
      <w:bookmarkEnd w:id="3"/>
    </w:p>
    <w:p w:rsidR="009A6D1C" w:rsidRDefault="009A6D1C" w:rsidP="009A6D1C">
      <w:pPr>
        <w:autoSpaceDE w:val="0"/>
        <w:autoSpaceDN w:val="0"/>
        <w:adjustRightInd w:val="0"/>
        <w:spacing w:line="360" w:lineRule="auto"/>
        <w:ind w:firstLine="709"/>
        <w:jc w:val="both"/>
        <w:rPr>
          <w:sz w:val="28"/>
          <w:szCs w:val="28"/>
          <w:lang w:val="en-US"/>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 семье закладываются предпосылки развития физически и духовно здорового человека. Вот почему одним из важнейших прав ребенка является его право жить и воспитываться в семье. Это право прежде всего заключается в обеспечении ребенку этой возможности. Одним из основных принципов семейного законодательства является защита права ребенка на семейное воспитание. Имеется в виду прежде всего собственная семья, которую образуют родители.</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Законодательство, как правило, выполняет чисто охранительную функцию, ограждая семью от незаконных посягательств извне и воздерживаясь от вмешательства в семейную жизнь. Однако в случае нарушения прав ребенка в семье приходится прибегать к методам более активного воздействия на семью, вплоть до ограничения или лишения родительских прав.</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Обеспечение права на воспитание в семье в отношении детей, лишившихся ее по каким-то причинам, означает то, что при выборе форм воспитания детей преимущество отдается семейным формам воспитания: передаче на усыновление, в приемную семью, в семью опекуна (попечителя). Только в случаях, когда устройство ребенка в семью не представляется возможным, дети передаются на воспитание в детские учреждения</w:t>
      </w:r>
      <w:r w:rsidR="00F80A85" w:rsidRPr="009A6D1C">
        <w:rPr>
          <w:rStyle w:val="aa"/>
          <w:sz w:val="28"/>
          <w:szCs w:val="28"/>
        </w:rPr>
        <w:footnoteReference w:id="5"/>
      </w:r>
      <w:r w:rsidRPr="009A6D1C">
        <w:rPr>
          <w:sz w:val="28"/>
          <w:szCs w:val="28"/>
        </w:rPr>
        <w:t>.</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 xml:space="preserve">Ребенок имеет право, в пределах возможности, знать своих родителей. Это право </w:t>
      </w:r>
      <w:r w:rsidR="009A6D1C" w:rsidRPr="009A6D1C">
        <w:rPr>
          <w:sz w:val="28"/>
          <w:szCs w:val="28"/>
        </w:rPr>
        <w:t>ограничено,</w:t>
      </w:r>
      <w:r w:rsidRPr="009A6D1C">
        <w:rPr>
          <w:sz w:val="28"/>
          <w:szCs w:val="28"/>
        </w:rPr>
        <w:t xml:space="preserve"> прежде </w:t>
      </w:r>
      <w:r w:rsidR="009A6D1C" w:rsidRPr="009A6D1C">
        <w:rPr>
          <w:sz w:val="28"/>
          <w:szCs w:val="28"/>
        </w:rPr>
        <w:t>всего,</w:t>
      </w:r>
      <w:r w:rsidRPr="009A6D1C">
        <w:rPr>
          <w:sz w:val="28"/>
          <w:szCs w:val="28"/>
        </w:rPr>
        <w:t xml:space="preserve"> тем, что в некоторых случаях получение сведений о родителях невозможно, например, если ребенок был найден.</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Получение заботы со стороны родителей - право ребенка, оно служит предпосылкой удовлетворения его жизненно важных потребностей. Под заботой следует понимать все виды помощи ребенку (обеспечение его питанием, лечением, одеждой, учебными пособиями и т.п.).</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Совместное проживание со своими родителями также является правом ребенка (за исключением случаев, когда это противоречит его интересам), в том числе и в случае, когда родители и ребенок проживают на территории различных государств. Государства - участники Конвенции ООН о правах ребенка обязаны содействовать воссоединению разъединенных семей.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Местом жительства несовершеннолетних, не достигших 14 лет, признается место жительства родителей. Регистрация по месту жительства несовершеннолетних граждан, не достигших 14-летнего возраста и проживающих вместе с родителями (усыновителями), осуществляется на основании документов, удостоверяющих личность родителей (усыновителей); регистрация по месту жительства несовершеннолетних граждан в возрасте от 14 до 16 лет исполняется на основании их свидетельства о рождении</w:t>
      </w:r>
      <w:r w:rsidR="00F80A85" w:rsidRPr="009A6D1C">
        <w:rPr>
          <w:rStyle w:val="aa"/>
          <w:sz w:val="28"/>
          <w:szCs w:val="28"/>
        </w:rPr>
        <w:footnoteReference w:id="6"/>
      </w:r>
      <w:r w:rsidRPr="009A6D1C">
        <w:rPr>
          <w:sz w:val="28"/>
          <w:szCs w:val="28"/>
        </w:rPr>
        <w:t>.</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Что касается регистрации по месту пребывания (месту временного нахождения) несовершеннолетних, не достигших 14-летнего возраста, то она реализуется на основании документов, удостоверяющих личность находящихся вместе с ними родителей (усыновителей) или близких родственников, а также свидетельства о рождении этих несовершеннолетних. Регистрация по месту пребывания несовершеннолетних граждан в возрасте от 14 до 16 лет осуществляется на основании их свидетельства о рождении.</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Эти правила распространяются только на подростков, не достигших 14 лет. По достижении 14 лет регистрационный учет подростка реализуется на основании его паспорта. При этом право на совместное проживание несовершеннолетнего с родителями сохраняется. Место жительства ребенка при раздельном жительстве родителей определяется соглашением родителей. При отсутствии соглашения спор разрешается судом.</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Право на воспитание своими родителями определяет, с чьей стороны должна исходить забота о детях. Родителями ребенка являются его мать и отец, записанные в качестве родителей в актовой записи о его рождении. Обеспечение интересов детей, под которыми в контексте комментируемой статьи понимаются различного рода жизненно важные потребности ребенка, без реализации которых он не может жить и развиваться, является долгом родителей.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Ребенку в семье предоставляется возможность расти физически и духовно здоровым, способным к полноценной самостоятельной жизни. Это включает в себя и создание предпосылок для развития творческих начал личности ребенка, его индивидуальных способностей. При этом имеются в виду возможности, предоставляемые ребенку прежде всего в семье.</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Неотъемлемая часть надлежащего воспитания - уважение человеческого достоинства ребенка в семье.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w:t>
      </w:r>
    </w:p>
    <w:p w:rsidR="0082029E" w:rsidRPr="009A6D1C" w:rsidRDefault="0082029E" w:rsidP="009A6D1C">
      <w:pPr>
        <w:autoSpaceDE w:val="0"/>
        <w:autoSpaceDN w:val="0"/>
        <w:adjustRightInd w:val="0"/>
        <w:spacing w:line="360" w:lineRule="auto"/>
        <w:ind w:firstLine="709"/>
        <w:jc w:val="both"/>
        <w:outlineLvl w:val="1"/>
        <w:rPr>
          <w:b/>
          <w:sz w:val="28"/>
          <w:szCs w:val="28"/>
        </w:rPr>
      </w:pPr>
    </w:p>
    <w:p w:rsidR="009A6D1C" w:rsidRDefault="0082029E" w:rsidP="009A6D1C">
      <w:pPr>
        <w:autoSpaceDE w:val="0"/>
        <w:autoSpaceDN w:val="0"/>
        <w:adjustRightInd w:val="0"/>
        <w:spacing w:line="360" w:lineRule="auto"/>
        <w:ind w:firstLine="709"/>
        <w:jc w:val="both"/>
        <w:outlineLvl w:val="1"/>
        <w:rPr>
          <w:b/>
          <w:sz w:val="28"/>
          <w:szCs w:val="28"/>
          <w:lang w:val="en-US"/>
        </w:rPr>
      </w:pPr>
      <w:bookmarkStart w:id="4" w:name="_Toc89449204"/>
      <w:r w:rsidRPr="009A6D1C">
        <w:rPr>
          <w:b/>
          <w:sz w:val="28"/>
          <w:szCs w:val="28"/>
        </w:rPr>
        <w:t xml:space="preserve">§2. </w:t>
      </w:r>
      <w:r w:rsidR="00D57158" w:rsidRPr="009A6D1C">
        <w:rPr>
          <w:b/>
          <w:sz w:val="28"/>
          <w:szCs w:val="28"/>
        </w:rPr>
        <w:t xml:space="preserve">Право ребенка на общение с родителями и другими </w:t>
      </w:r>
    </w:p>
    <w:p w:rsidR="00D57158" w:rsidRPr="009A6D1C" w:rsidRDefault="00D57158" w:rsidP="009A6D1C">
      <w:pPr>
        <w:autoSpaceDE w:val="0"/>
        <w:autoSpaceDN w:val="0"/>
        <w:adjustRightInd w:val="0"/>
        <w:spacing w:line="360" w:lineRule="auto"/>
        <w:ind w:firstLine="1134"/>
        <w:jc w:val="both"/>
        <w:outlineLvl w:val="1"/>
        <w:rPr>
          <w:sz w:val="28"/>
          <w:szCs w:val="28"/>
        </w:rPr>
      </w:pPr>
      <w:r w:rsidRPr="009A6D1C">
        <w:rPr>
          <w:b/>
          <w:sz w:val="28"/>
          <w:szCs w:val="28"/>
        </w:rPr>
        <w:t>родственниками</w:t>
      </w:r>
      <w:bookmarkEnd w:id="4"/>
    </w:p>
    <w:p w:rsidR="009A6D1C" w:rsidRDefault="009A6D1C" w:rsidP="009A6D1C">
      <w:pPr>
        <w:autoSpaceDE w:val="0"/>
        <w:autoSpaceDN w:val="0"/>
        <w:adjustRightInd w:val="0"/>
        <w:spacing w:line="360" w:lineRule="auto"/>
        <w:ind w:firstLine="709"/>
        <w:jc w:val="both"/>
        <w:rPr>
          <w:sz w:val="28"/>
          <w:szCs w:val="28"/>
          <w:lang w:val="en-US"/>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Семья создает условия для общения ребенка со всеми его родственниками, помогает его развитию, оберегает его от возможных опасностей.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Для полноценного воспитания детей необходим постоянный контакт с родителями, дедушкой, бабушкой, братьями, сестрами и другими родственниками.</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Право ребенка на общение с обоими родителями и другими родственниками может осложняться разрывом семейной связи из-за расторжения брака или признания его недействительным, однако этот факт на права ребенка не влияет. 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w:t>
      </w:r>
      <w:r w:rsidR="00F80A85" w:rsidRPr="009A6D1C">
        <w:rPr>
          <w:rStyle w:val="aa"/>
          <w:sz w:val="28"/>
          <w:szCs w:val="28"/>
        </w:rPr>
        <w:footnoteReference w:id="7"/>
      </w:r>
      <w:r w:rsidRPr="009A6D1C">
        <w:rPr>
          <w:sz w:val="28"/>
          <w:szCs w:val="28"/>
        </w:rPr>
        <w:t>.</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Если общение с родителями таит в себе угрозу воспитанию ребенка (например, если родитель страдает хроническим алкоголизмом, наркоманией, тяжелым психическим заболевание), можно его запретить или отложить на время.</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Право ребенка на общение с обоими родителями означает также, что он обладает правом на общение с тем из них, который проживает отдельно. Когда же сам несовершеннолетний сталкивается с необходимостью защиты своего права на общение, действует ст.56 СК РФ.</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Значительную сложность представляет осуществление права ребенка на общение со своими родителями в случае их проживания в другом государстве или в разных государствах. Конвенция ООН о правах ребенка устанавливает: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Конвенции они уважают право ребенка и его родителей покинуть любую страну, включая свою собственную, и возвращаться в свою страну.</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Экстремальную ситуацию следует понимать как чрезвычайную, необычную, сопряженную с вынужденной изоляцией ребенка. Создание подобного рода ситуации может вызываться разными причинами, примерный перечень которых свидетельствует, что речь идет об особого рода обстоятельствах. В их числе и те, что связаны с более или менее продолжительной обособленностью несовершеннолетнего, вызванной его неправомерным поведением. Однако даже здесь право на общение ребенка с родителями, родственниками не перестает существовать.</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Что же касается самого воспитанника, то его право на переписку, телефонные переговоры сохраняется. Администрация учебно-воспитательного учреждения для детей и подростков с девиантным поведением может отпустить воспитанника домой на каникулы.</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 качестве экстремальной можно также рассматривать обстановку, когда ребенок тяжело болен и нуждается в госпитализации или не может находиться дома из-за инвалидности. У него также возникает потребность в общении с родителями, родственниками. Так, ВИЧ-инфицированный ребенок в возрасте до 15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w:t>
      </w:r>
      <w:r w:rsidR="00F80A85" w:rsidRPr="009A6D1C">
        <w:rPr>
          <w:rStyle w:val="aa"/>
          <w:sz w:val="28"/>
          <w:szCs w:val="28"/>
        </w:rPr>
        <w:footnoteReference w:id="8"/>
      </w:r>
      <w:r w:rsidRPr="009A6D1C">
        <w:rPr>
          <w:sz w:val="28"/>
          <w:szCs w:val="28"/>
        </w:rPr>
        <w:t>.</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Приводимый перечень ситуаций, которые относятся к экстремальным, исчерпывающим не является. На практике могут возникнуть и другие. При их возникновении будет также применяться комментируемая статья.</w:t>
      </w:r>
    </w:p>
    <w:p w:rsidR="0082029E" w:rsidRPr="009A6D1C" w:rsidRDefault="0082029E" w:rsidP="009A6D1C">
      <w:pPr>
        <w:autoSpaceDE w:val="0"/>
        <w:autoSpaceDN w:val="0"/>
        <w:adjustRightInd w:val="0"/>
        <w:spacing w:line="360" w:lineRule="auto"/>
        <w:ind w:firstLine="709"/>
        <w:jc w:val="both"/>
        <w:outlineLvl w:val="1"/>
        <w:rPr>
          <w:b/>
          <w:sz w:val="28"/>
          <w:szCs w:val="28"/>
        </w:rPr>
      </w:pPr>
    </w:p>
    <w:p w:rsidR="00D57158" w:rsidRPr="009A6D1C" w:rsidRDefault="0082029E" w:rsidP="009A6D1C">
      <w:pPr>
        <w:autoSpaceDE w:val="0"/>
        <w:autoSpaceDN w:val="0"/>
        <w:adjustRightInd w:val="0"/>
        <w:spacing w:line="360" w:lineRule="auto"/>
        <w:ind w:firstLine="709"/>
        <w:jc w:val="both"/>
        <w:outlineLvl w:val="1"/>
        <w:rPr>
          <w:b/>
          <w:sz w:val="28"/>
          <w:szCs w:val="28"/>
        </w:rPr>
      </w:pPr>
      <w:bookmarkStart w:id="5" w:name="_Toc89449205"/>
      <w:r w:rsidRPr="009A6D1C">
        <w:rPr>
          <w:b/>
          <w:sz w:val="28"/>
          <w:szCs w:val="28"/>
        </w:rPr>
        <w:t>§3.</w:t>
      </w:r>
      <w:r w:rsidR="00D57158" w:rsidRPr="009A6D1C">
        <w:rPr>
          <w:b/>
          <w:sz w:val="28"/>
          <w:szCs w:val="28"/>
        </w:rPr>
        <w:t xml:space="preserve"> Право ребенка на защиту</w:t>
      </w:r>
      <w:bookmarkEnd w:id="5"/>
    </w:p>
    <w:p w:rsidR="009A6D1C" w:rsidRDefault="009A6D1C" w:rsidP="009A6D1C">
      <w:pPr>
        <w:autoSpaceDE w:val="0"/>
        <w:autoSpaceDN w:val="0"/>
        <w:adjustRightInd w:val="0"/>
        <w:spacing w:line="360" w:lineRule="auto"/>
        <w:ind w:firstLine="709"/>
        <w:jc w:val="both"/>
        <w:rPr>
          <w:sz w:val="28"/>
          <w:szCs w:val="28"/>
          <w:lang w:val="en-US"/>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Ребенок должен быть защищен от всех негативных как физических, так и нравственных воздействий. Под защитой прав ребенка понимается следующее: восстановление нарушенного права, создание условий, компенсирующих имеющую место утрату прав, устранение препятствий на пути осуществления права и др. Объектом защиты со стороны семейного законодательства являются лишь те права несовершеннолетнего, которые предусмотрены в Семейном кодексе РФ. Ребенок имеет право на защиту не только своих прав, но и законных интересов, между которыми нет</w:t>
      </w:r>
      <w:r w:rsidR="009A6D1C">
        <w:rPr>
          <w:sz w:val="28"/>
          <w:szCs w:val="28"/>
        </w:rPr>
        <w:t>,</w:t>
      </w:r>
      <w:r w:rsidRPr="009A6D1C">
        <w:rPr>
          <w:sz w:val="28"/>
          <w:szCs w:val="28"/>
        </w:rPr>
        <w:t xml:space="preserve"> и не может быть противоречий.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Согласно Кодексу защита прав и законных интересов несовершеннолетнего возлагается на родителей (лиц, их заменяющих). Раздельное проживание с ребенком не освобождает родителя от обязанностей по защите его прав и интересов. Но защиту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Не могут выступать в роли защитника прав и законных интересов своего ребенка также граждане, чья дееспособность ограничена из-за злоупотребления спиртными напитками или наркотическими средствами. 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ребенка в полном объеме выполняют лица, управомоченные в установленном законом порядке на его воспитание. При передаче на усыновление защита прав и законных интересов усыновляемого возлагается на усыновителя.</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Если ребенок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учреждения. Даже временное пребывание ребенка в подобного рода учреждениях обязывает их администрацию выступать в защиту его прав и интересов.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 xml:space="preserve">Защищает права и законные интересы ребенка и прокурор, во-первых, осуществляя надзор за тем, как они </w:t>
      </w:r>
      <w:r w:rsidR="005F3134" w:rsidRPr="009A6D1C">
        <w:rPr>
          <w:sz w:val="28"/>
          <w:szCs w:val="28"/>
        </w:rPr>
        <w:t>соблюдаются,</w:t>
      </w:r>
      <w:r w:rsidRPr="009A6D1C">
        <w:rPr>
          <w:sz w:val="28"/>
          <w:szCs w:val="28"/>
        </w:rPr>
        <w:t xml:space="preserve"> прежде </w:t>
      </w:r>
      <w:r w:rsidR="005F3134" w:rsidRPr="009A6D1C">
        <w:rPr>
          <w:sz w:val="28"/>
          <w:szCs w:val="28"/>
        </w:rPr>
        <w:t>всего,</w:t>
      </w:r>
      <w:r w:rsidRPr="009A6D1C">
        <w:rPr>
          <w:sz w:val="28"/>
          <w:szCs w:val="28"/>
        </w:rPr>
        <w:t xml:space="preserve"> управомоченными на то органами, во-вторых, принимая непосредственное участие в делах, связанных с защитой прав детей.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Споры, связанные с воспитанием детей, рассматривает суд.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Для ребенка особую опасность представляют всякого рода злоупотребления со стороны родителей. Это может стать основанием для лишения их родительских прав. Не меньшую угрозу для детей, оставшихся без родителей, представляют злоупотребления в отношении ребенка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отмены усыновления, досрочного прекращения договора о передаче ребенка на воспитание в семью.</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 последнее время в стране делаются попытки принять серьезные меры в борьбе с безнадзорностью и беспризорностью подростков.</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Невыполнение родителями (одним из них) обязанностей по воспитанию, образованию, уклонение от выполнения родительских обязанностей, в том числе связанных с образованием детей, злоупотребление родительскими правами служат основанием для лишения родительских прав. СК РФ делает акцент на предоставлении ребенку в таких случаях права самостоятельно обратиться за защитой своих прав.</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Органы опеки и попечительства обязаны выслушать несовершеннолетнего, ознакомиться с его просьбой и принять необходимые меры для помощи.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w:t>
      </w:r>
      <w:r w:rsidR="00F80A85" w:rsidRPr="009A6D1C">
        <w:rPr>
          <w:rStyle w:val="aa"/>
          <w:sz w:val="28"/>
          <w:szCs w:val="28"/>
        </w:rPr>
        <w:footnoteReference w:id="9"/>
      </w:r>
      <w:r w:rsidRPr="009A6D1C">
        <w:rPr>
          <w:sz w:val="28"/>
          <w:szCs w:val="28"/>
        </w:rPr>
        <w:t>.</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Несовершеннолетнему дается право обращаться самостоятельно по достижении 14 лет в суд, стать участником гражданского процесса. Но даже достигшему 14 лет несовершеннолетнему нельзя выступать в роли истца по делу о лишении родительских прав, ограничении родительских прав. Исключение составляет отмена усыновления по просьбе усыновленного, достигшего возраста 14 лет.</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 статье указано,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 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Сведения о детях, попавших в бедственное положение, адресуются в органы опеки и попечительства по фактическому месту нахождения несовершеннолетнего. Это позволяет без промедления принять в необходимых случаях меры по защите нарушенных прав ребенка.</w:t>
      </w:r>
    </w:p>
    <w:p w:rsidR="0082029E" w:rsidRPr="009A6D1C" w:rsidRDefault="0082029E" w:rsidP="009A6D1C">
      <w:pPr>
        <w:autoSpaceDE w:val="0"/>
        <w:autoSpaceDN w:val="0"/>
        <w:adjustRightInd w:val="0"/>
        <w:spacing w:line="360" w:lineRule="auto"/>
        <w:ind w:firstLine="709"/>
        <w:jc w:val="both"/>
        <w:outlineLvl w:val="0"/>
        <w:rPr>
          <w:b/>
          <w:sz w:val="28"/>
          <w:szCs w:val="28"/>
        </w:rPr>
      </w:pPr>
    </w:p>
    <w:p w:rsidR="00D57158" w:rsidRPr="009A6D1C" w:rsidRDefault="0082029E" w:rsidP="009A6D1C">
      <w:pPr>
        <w:autoSpaceDE w:val="0"/>
        <w:autoSpaceDN w:val="0"/>
        <w:adjustRightInd w:val="0"/>
        <w:spacing w:line="360" w:lineRule="auto"/>
        <w:ind w:firstLine="709"/>
        <w:jc w:val="both"/>
        <w:outlineLvl w:val="1"/>
        <w:rPr>
          <w:b/>
          <w:sz w:val="28"/>
          <w:szCs w:val="28"/>
        </w:rPr>
      </w:pPr>
      <w:bookmarkStart w:id="6" w:name="_Toc89449206"/>
      <w:r w:rsidRPr="009A6D1C">
        <w:rPr>
          <w:b/>
          <w:sz w:val="28"/>
          <w:szCs w:val="28"/>
        </w:rPr>
        <w:t xml:space="preserve">§4. </w:t>
      </w:r>
      <w:r w:rsidR="00D57158" w:rsidRPr="009A6D1C">
        <w:rPr>
          <w:b/>
          <w:sz w:val="28"/>
          <w:szCs w:val="28"/>
        </w:rPr>
        <w:t>Право ребенка выражать свое мнение</w:t>
      </w:r>
      <w:bookmarkEnd w:id="6"/>
    </w:p>
    <w:p w:rsidR="005F3134" w:rsidRDefault="005F3134" w:rsidP="009A6D1C">
      <w:pPr>
        <w:autoSpaceDE w:val="0"/>
        <w:autoSpaceDN w:val="0"/>
        <w:adjustRightInd w:val="0"/>
        <w:spacing w:line="360" w:lineRule="auto"/>
        <w:ind w:firstLine="709"/>
        <w:jc w:val="both"/>
        <w:rPr>
          <w:sz w:val="28"/>
          <w:szCs w:val="28"/>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Конвенция ООН о правах ребенка и Семейный кодекс РФ предусматривают право ребенка свободно выражать свое мнение. Закрепление этого права подчеркивает, что в семье ребенок является личностью, с которой следует считаться, особенно при решении тех вопросов, которые непосредственно затрагивают его интересы.</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Указания на минимальный возраст, начиная с которого ребенок обладает этим правом, в Кодексе не содержится. В Конвенции ООН о правах ребенка закреплено, что такое право предоставляется ребенку, способному сформулировать свои собственные взгляды. Как только ребенок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образовательного учреждения, формы обучения и т.п. 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Правовое значение и учет мнения ребенка, достигшего 10-летнего возраста, обязательны. Ребенок в этом возрасте еще не обладает достаточной зрелостью. Хотя он и сумеет сформулировать свое мнение, но не обладает еще способностью осознать свои собственные интересы. Учет мнения ребенка предполагает, что оно, во-первых, будет заслушано, во-вторых, при несогласии с мнением ребенка лица, решающие вопросы, затрагивающие его интересы, обязаны обосновать, по каким причинам они сочли необходимым не следовать пожеланиям ребенка.</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Закон придает воле ребенка, достигшего 10 лет, правовое значение, и определенные действия вообще не могут быть совершены, если ребенок возражает против этого. Речь идет об изменении имени и фамилии ребенка, восстановлении родителей в родительских правах, усыновлении ребенка, изменении имени, отчества и фамилии ребенка при усыновлении, записи усыновителей в качестве родителей ребенка, изменении фамилии и имени ребенка при отмене усыновления и передаче ребенка на воспитание в приемную семью</w:t>
      </w:r>
      <w:r w:rsidR="00F80A85" w:rsidRPr="009A6D1C">
        <w:rPr>
          <w:rStyle w:val="aa"/>
          <w:sz w:val="28"/>
          <w:szCs w:val="28"/>
        </w:rPr>
        <w:footnoteReference w:id="10"/>
      </w:r>
      <w:r w:rsidRPr="009A6D1C">
        <w:rPr>
          <w:sz w:val="28"/>
          <w:szCs w:val="28"/>
        </w:rPr>
        <w:t>.</w:t>
      </w:r>
    </w:p>
    <w:p w:rsidR="0082029E" w:rsidRPr="009A6D1C" w:rsidRDefault="0082029E" w:rsidP="009A6D1C">
      <w:pPr>
        <w:autoSpaceDE w:val="0"/>
        <w:autoSpaceDN w:val="0"/>
        <w:adjustRightInd w:val="0"/>
        <w:spacing w:line="360" w:lineRule="auto"/>
        <w:ind w:firstLine="709"/>
        <w:jc w:val="both"/>
        <w:outlineLvl w:val="0"/>
        <w:rPr>
          <w:b/>
          <w:sz w:val="28"/>
          <w:szCs w:val="28"/>
        </w:rPr>
      </w:pPr>
    </w:p>
    <w:p w:rsidR="00D57158" w:rsidRPr="009A6D1C" w:rsidRDefault="0082029E" w:rsidP="009A6D1C">
      <w:pPr>
        <w:autoSpaceDE w:val="0"/>
        <w:autoSpaceDN w:val="0"/>
        <w:adjustRightInd w:val="0"/>
        <w:spacing w:line="360" w:lineRule="auto"/>
        <w:ind w:firstLine="709"/>
        <w:jc w:val="both"/>
        <w:outlineLvl w:val="1"/>
        <w:rPr>
          <w:b/>
          <w:sz w:val="28"/>
          <w:szCs w:val="28"/>
        </w:rPr>
      </w:pPr>
      <w:bookmarkStart w:id="7" w:name="_Toc89449207"/>
      <w:r w:rsidRPr="009A6D1C">
        <w:rPr>
          <w:b/>
          <w:sz w:val="28"/>
          <w:szCs w:val="28"/>
        </w:rPr>
        <w:t>§5</w:t>
      </w:r>
      <w:r w:rsidR="00D57158" w:rsidRPr="009A6D1C">
        <w:rPr>
          <w:b/>
          <w:sz w:val="28"/>
          <w:szCs w:val="28"/>
        </w:rPr>
        <w:t>. Право ребенка на имя, отчество и фамилию</w:t>
      </w:r>
      <w:bookmarkEnd w:id="7"/>
    </w:p>
    <w:p w:rsidR="005F3134" w:rsidRDefault="005F3134" w:rsidP="009A6D1C">
      <w:pPr>
        <w:autoSpaceDE w:val="0"/>
        <w:autoSpaceDN w:val="0"/>
        <w:adjustRightInd w:val="0"/>
        <w:spacing w:line="360" w:lineRule="auto"/>
        <w:ind w:firstLine="709"/>
        <w:jc w:val="both"/>
        <w:rPr>
          <w:sz w:val="28"/>
          <w:szCs w:val="28"/>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Важность этого положения трудно переоценить, особенно для будущего каждого ребенка. Конвенция о правах ребенка провозглашает право на имя ребенка с момента его рождения. Согласно ГК РФ каждый гражданин имеет право на имя. Оно включает в себя имя, данное ребенку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ребенка в установленном законом порядке.</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Имя, отчество, фамилия ребенка индивидуализируют личность. Под своим именем ребенок выступает как воспитанник учебного заведения, как пациент медицинского учреждения и т.п. От имени ребенка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требованиями ГК. Ребенок имеет право на имя и как автор творческого произведения. Он может использовать или разрешить использовать созданное им произведение под своим подлинным именем либо под псевдонимом, либо без обозначения имени - анонимно.</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 соответствии с Конституцией РФ каждый гражданин имеет право на доброе имя. Несомненно, обладателем такого права является и ребенок. Кроме того, он имеет право на защиту своей чести и достоинства. Это право в отношении малолетних защищают их родители (заменяющие их лица), а подросткам в возрасте от 14 до 18 лет родители помогают это делать.</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Выбор собственного имени своему ребенку - дело родителей. Они вправе дать ребенку любое имя, какое пожелают. Имя ребенку выбирают оба родителя. При регистрации рождения по заявлению одного из них предполагается, что другой согласен с выбранным именем. В органах загса могут лишь указать на неблагозвучие избранного имени.</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Новое семейное законодательство относит решение вопроса о присвоении ребенку отчества к компетенции субъектов Российской Федерации. Отчество ребенка определяется именем отца. Однако не все народы, населяющие нашу страну, имеют традицию называть людей не только по имени, но и по отчеству. В настоящее время субъекты Российской Федерации имеют право установить, что присвоение отчества на их территории не обязательно и может осуществляться по желанию лиц, регистрирующих ребенка, если это соответствует их национальной традиции.</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Фамилия ребенка определяется общей фамилией родителей. Если родители носят разные фамилии, то вопрос о фамилии ребенка решается по соглашению между ними, если иное не предусмотрено законодательством субъектов Российской Федерации. В данном случае субъекты Российской Федерации также вправе установить иные правила выбора фамилии ребенку в соответствии со своими национальными традициями. Принимаемые ими нормы не должны нарушать принципа равноправия супругов в браке.</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Когда родители ребенка не могут прийти к соглашению относительно выбора имени или фамилии ребенка, спор между ними разрешается органами опеки и попечительства. Эти органы сами могут оказаться в затруднительном положении. Лишь в некоторых случаях предпочтения одного из родителей имеют какое-либо объективное основание. Если же каждый из них хочет дать ребенку имя своего отца, органу опеки и попечительства, по-видимому, не останется ничего другого, как кинуть жребий.</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Отцовство в отношении ребенка может быть не установлено, имя в этом случае дается по указанию матери, отчество присваивается по имени лица, записанного по указанию матери в качестве отца, а фамилия - по фамилии матери.</w:t>
      </w:r>
    </w:p>
    <w:p w:rsidR="0082029E" w:rsidRPr="009A6D1C" w:rsidRDefault="0082029E" w:rsidP="009A6D1C">
      <w:pPr>
        <w:autoSpaceDE w:val="0"/>
        <w:autoSpaceDN w:val="0"/>
        <w:adjustRightInd w:val="0"/>
        <w:spacing w:line="360" w:lineRule="auto"/>
        <w:ind w:firstLine="709"/>
        <w:jc w:val="both"/>
        <w:outlineLvl w:val="0"/>
        <w:rPr>
          <w:b/>
          <w:sz w:val="28"/>
          <w:szCs w:val="28"/>
        </w:rPr>
      </w:pPr>
    </w:p>
    <w:p w:rsidR="00D57158" w:rsidRPr="009A6D1C" w:rsidRDefault="0082029E" w:rsidP="009A6D1C">
      <w:pPr>
        <w:autoSpaceDE w:val="0"/>
        <w:autoSpaceDN w:val="0"/>
        <w:adjustRightInd w:val="0"/>
        <w:spacing w:line="360" w:lineRule="auto"/>
        <w:ind w:firstLine="709"/>
        <w:jc w:val="both"/>
        <w:outlineLvl w:val="1"/>
        <w:rPr>
          <w:b/>
          <w:sz w:val="28"/>
          <w:szCs w:val="28"/>
        </w:rPr>
      </w:pPr>
      <w:bookmarkStart w:id="8" w:name="_Toc89449208"/>
      <w:r w:rsidRPr="009A6D1C">
        <w:rPr>
          <w:b/>
          <w:sz w:val="28"/>
          <w:szCs w:val="28"/>
        </w:rPr>
        <w:t>§6</w:t>
      </w:r>
      <w:r w:rsidR="00D57158" w:rsidRPr="009A6D1C">
        <w:rPr>
          <w:b/>
          <w:sz w:val="28"/>
          <w:szCs w:val="28"/>
        </w:rPr>
        <w:t>. Изменение имени и фамилии ребенка</w:t>
      </w:r>
      <w:bookmarkEnd w:id="8"/>
    </w:p>
    <w:p w:rsidR="005F3134" w:rsidRDefault="005F3134" w:rsidP="009A6D1C">
      <w:pPr>
        <w:autoSpaceDE w:val="0"/>
        <w:autoSpaceDN w:val="0"/>
        <w:adjustRightInd w:val="0"/>
        <w:spacing w:line="360" w:lineRule="auto"/>
        <w:ind w:firstLine="709"/>
        <w:jc w:val="both"/>
        <w:rPr>
          <w:sz w:val="28"/>
          <w:szCs w:val="28"/>
        </w:rPr>
      </w:pP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Если у родителей возникает намерение изменить ребенку имя, то разрешение на это могут дать органы опеки и попечительства. То же самое может произойти с фамилией несовершеннолетнего, если она у матери и отца разная. Стремление к перемене, изменению имени и (или) фамилии детей может объясняться неблагозвучностью, трудностью произношения, неудачными сочетаниями имени, отчества и фамилии, желанием, чтобы сын или дочь носили фамилию, имя, соответствующие избранной заявителем национальности. Сделать это можно только по просьбе обоих родителей, если они проживают совместно</w:t>
      </w:r>
      <w:r w:rsidR="007B5E75" w:rsidRPr="009A6D1C">
        <w:rPr>
          <w:rStyle w:val="aa"/>
          <w:sz w:val="28"/>
          <w:szCs w:val="28"/>
        </w:rPr>
        <w:footnoteReference w:id="11"/>
      </w:r>
      <w:r w:rsidRPr="009A6D1C">
        <w:rPr>
          <w:sz w:val="28"/>
          <w:szCs w:val="28"/>
        </w:rPr>
        <w:t>.</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Это правило относится только к детям в возрасте до 14 лет. По достижении указанного возраста подросток, которому предстоит получить паспорт, вправе сам просить об изменении своего имени и (или) фамилии на общих основаниях. При перемене имени и (или) фамилии ребенка вносятся соответствующие изменения в актовую запись о его рождении, выдается новое свидетельство о рождении, соответствующая отметка производится в паспорте, и он подлежит замене. Что касается изменения отчества, то оно допускается только при перемене имени отца.</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Не является основанием для изменения его имени, (или) фамилии передача ребенка на опеку (попечительство), в приемную семью. Такие перемены возможны только после усыновления. Не подлежат изменению имя, отчество и фамилия ребенка и после лишения его родителей родительских прав или их ограничения.</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Раздельное проживание родителей дает право тому из них, с которым ребенок проживает постоянно, просить о присвоении ему своей фамилии. Под своей фамилией понимается та, которую носит заявитель. При этом не имеет значения, в каком по счету браке состоит этот родитель.</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Не требуется согласия другого родителя на изменение фамилии ребенка. Нo учесть мнение этого родителя, если он дееспособен, не лишен родительских прав или не ограничен в них, необходимо. Подобного рода необходимость отпадает и при невозможности установления места его нахождения, а также когда он без уважительных причин не занимается воспитанием несовершеннолетнего, не содержит его. Мнение родителя, которому безразличен его ребенок, по отношению к которому он своего родительского долга не выполняет, никакого значения не имеет, а потому нет надобности его выявлять.</w:t>
      </w:r>
    </w:p>
    <w:p w:rsidR="00D57158" w:rsidRPr="009A6D1C" w:rsidRDefault="00D57158" w:rsidP="009A6D1C">
      <w:pPr>
        <w:autoSpaceDE w:val="0"/>
        <w:autoSpaceDN w:val="0"/>
        <w:adjustRightInd w:val="0"/>
        <w:spacing w:line="360" w:lineRule="auto"/>
        <w:ind w:firstLine="709"/>
        <w:jc w:val="both"/>
        <w:rPr>
          <w:sz w:val="28"/>
          <w:szCs w:val="28"/>
        </w:rPr>
      </w:pPr>
      <w:r w:rsidRPr="009A6D1C">
        <w:rPr>
          <w:sz w:val="28"/>
          <w:szCs w:val="28"/>
        </w:rPr>
        <w:t>Женщине-матери, не состоящей в браке с отцом своего ребенка, органы опеки и попечительства не вправе отказать в перемене фамилии несовершеннолетнего на ту, которую она носит. Отсюда следует, что ребенок может без усыновления приобрести фамилию отчима, если после вступления в брак мать стала носить его фамилию. Когда же установление отцовства состоя</w:t>
      </w:r>
      <w:r w:rsidR="005F3134">
        <w:rPr>
          <w:sz w:val="28"/>
          <w:szCs w:val="28"/>
        </w:rPr>
        <w:t>л</w:t>
      </w:r>
      <w:r w:rsidRPr="009A6D1C">
        <w:rPr>
          <w:sz w:val="28"/>
          <w:szCs w:val="28"/>
        </w:rPr>
        <w:t>ось, после чего несовершеннолетний приобрел фамилию отца, ее изменение возможно в соответствии с требованиями статьи</w:t>
      </w:r>
      <w:r w:rsidR="007B5E75" w:rsidRPr="009A6D1C">
        <w:rPr>
          <w:rStyle w:val="aa"/>
          <w:sz w:val="28"/>
          <w:szCs w:val="28"/>
        </w:rPr>
        <w:footnoteReference w:id="12"/>
      </w:r>
      <w:r w:rsidRPr="009A6D1C">
        <w:rPr>
          <w:sz w:val="28"/>
          <w:szCs w:val="28"/>
        </w:rPr>
        <w:t>.</w:t>
      </w:r>
    </w:p>
    <w:p w:rsidR="00E57FE8" w:rsidRPr="009A6D1C" w:rsidRDefault="00D57158" w:rsidP="009A6D1C">
      <w:pPr>
        <w:spacing w:line="360" w:lineRule="auto"/>
        <w:ind w:firstLine="709"/>
        <w:jc w:val="both"/>
        <w:rPr>
          <w:sz w:val="28"/>
          <w:szCs w:val="28"/>
        </w:rPr>
      </w:pPr>
      <w:r w:rsidRPr="009A6D1C">
        <w:rPr>
          <w:sz w:val="28"/>
          <w:szCs w:val="28"/>
        </w:rPr>
        <w:t>Ребенок достигает определенной степени зрелости к 10 годам, и его согласие или несогласие имеет правовое значение. Никаких исключений на этот счет не делается. Причем это правило касается всех случаев, когда возникает проблема изменения имени и (или) фамилии несовершеннолетнего старше 10 лет.</w:t>
      </w:r>
    </w:p>
    <w:p w:rsidR="00D57158" w:rsidRPr="009A6D1C" w:rsidRDefault="00D57158" w:rsidP="009A6D1C">
      <w:pPr>
        <w:spacing w:line="360" w:lineRule="auto"/>
        <w:ind w:firstLine="709"/>
        <w:jc w:val="both"/>
        <w:outlineLvl w:val="0"/>
        <w:rPr>
          <w:b/>
          <w:sz w:val="28"/>
          <w:szCs w:val="28"/>
        </w:rPr>
      </w:pPr>
      <w:r w:rsidRPr="009A6D1C">
        <w:rPr>
          <w:sz w:val="28"/>
          <w:szCs w:val="28"/>
        </w:rPr>
        <w:br w:type="page"/>
      </w:r>
      <w:bookmarkStart w:id="9" w:name="_Toc89449209"/>
      <w:r w:rsidR="00F51A53" w:rsidRPr="009A6D1C">
        <w:rPr>
          <w:b/>
          <w:sz w:val="28"/>
          <w:szCs w:val="28"/>
        </w:rPr>
        <w:t>Заключение</w:t>
      </w:r>
      <w:bookmarkEnd w:id="9"/>
    </w:p>
    <w:p w:rsidR="005F3134" w:rsidRDefault="005F3134" w:rsidP="009A6D1C">
      <w:pPr>
        <w:autoSpaceDE w:val="0"/>
        <w:autoSpaceDN w:val="0"/>
        <w:adjustRightInd w:val="0"/>
        <w:spacing w:line="360" w:lineRule="auto"/>
        <w:ind w:firstLine="709"/>
        <w:jc w:val="both"/>
        <w:rPr>
          <w:sz w:val="28"/>
          <w:szCs w:val="28"/>
        </w:rPr>
      </w:pP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В заключении хотелось бы особо отметить, что определение понятия ребенка очень важно в семейном законодательстве РФ, его семейные права развиты в данной главе СК. Понятие ребенка дается в ст. 1 Конвенции ООН о правах ребенка и в ст. 54 СК. По российскому законодательству ребенком является лицо, не достигшее 18 лет, т.е. возраста гражданского совершеннолетия. Признание ребенка полностью дееспособным до достижения совершеннолетия, в том числе его эмансипация, не влияют, за исключением случаев, указанных в законе, на возможность рассматривать его в качестве ребенка.</w:t>
      </w: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В конституционном праве различие между правами при всей допускаемой условности сводится к следующим моментам. Допускается, что определение субъективного права как меры возможного поведения лица может быть распространено и на понятие свободы. "Все же в большинстве случаев, когда речь идет о субъективном праве, предполагается наличие более или менее определенного субъекта, на котором лежит соответствующая этому праву обязанность... Когда же говорится о свободе, имеется в виду запрещение эту свободу отрицать или ограничивать, обращенное к неопределенному кругу субъектов, обязанных уважать данную свободу, т.е. практически к любому возможному нарушителю свободы".</w:t>
      </w:r>
    </w:p>
    <w:p w:rsidR="00FC3811" w:rsidRPr="009A6D1C" w:rsidRDefault="00FC3811" w:rsidP="009A6D1C">
      <w:pPr>
        <w:autoSpaceDE w:val="0"/>
        <w:autoSpaceDN w:val="0"/>
        <w:adjustRightInd w:val="0"/>
        <w:spacing w:line="360" w:lineRule="auto"/>
        <w:ind w:firstLine="709"/>
        <w:jc w:val="both"/>
        <w:rPr>
          <w:sz w:val="28"/>
          <w:szCs w:val="28"/>
        </w:rPr>
      </w:pPr>
      <w:r w:rsidRPr="009A6D1C">
        <w:rPr>
          <w:sz w:val="28"/>
          <w:szCs w:val="28"/>
        </w:rPr>
        <w:t xml:space="preserve">Нарушенное связанные с правами детей нужно защищать и восстанавливать всеми средствами, предоставляемыми Конституцией и законом. В частности, каждый (или законные представители) вправе защищать свои права и свободы всеми способами, не запрещенными законом, - от обращения за помощью к судам, правоохранительным органам и т.д. до законной самозащиты и законного обращения в международные организации, судебные органы, добиваясь не только восстановления нарушенных прав, но и возмещения вызванного этим нарушением материального и морального ущерба. </w:t>
      </w:r>
    </w:p>
    <w:p w:rsidR="00F51A53" w:rsidRDefault="005D05DE" w:rsidP="005D05DE">
      <w:pPr>
        <w:autoSpaceDE w:val="0"/>
        <w:autoSpaceDN w:val="0"/>
        <w:adjustRightInd w:val="0"/>
        <w:spacing w:line="360" w:lineRule="auto"/>
        <w:ind w:left="1418"/>
        <w:jc w:val="both"/>
        <w:rPr>
          <w:b/>
          <w:sz w:val="28"/>
          <w:szCs w:val="28"/>
        </w:rPr>
      </w:pPr>
      <w:r>
        <w:rPr>
          <w:sz w:val="28"/>
          <w:szCs w:val="28"/>
        </w:rPr>
        <w:br w:type="page"/>
      </w:r>
      <w:bookmarkStart w:id="10" w:name="_Toc89449210"/>
      <w:r w:rsidR="00F51A53" w:rsidRPr="009A6D1C">
        <w:rPr>
          <w:b/>
          <w:sz w:val="28"/>
          <w:szCs w:val="28"/>
        </w:rPr>
        <w:t>Список используемой литературы</w:t>
      </w:r>
      <w:bookmarkEnd w:id="10"/>
    </w:p>
    <w:p w:rsidR="005F3134" w:rsidRPr="009A6D1C" w:rsidRDefault="005F3134" w:rsidP="009A6D1C">
      <w:pPr>
        <w:spacing w:line="360" w:lineRule="auto"/>
        <w:ind w:firstLine="709"/>
        <w:jc w:val="both"/>
        <w:outlineLvl w:val="0"/>
        <w:rPr>
          <w:b/>
          <w:sz w:val="28"/>
          <w:szCs w:val="28"/>
        </w:rPr>
      </w:pPr>
    </w:p>
    <w:p w:rsidR="00805514" w:rsidRPr="009A6D1C" w:rsidRDefault="00805514" w:rsidP="005F3134">
      <w:pPr>
        <w:numPr>
          <w:ilvl w:val="0"/>
          <w:numId w:val="3"/>
        </w:numPr>
        <w:tabs>
          <w:tab w:val="clear" w:pos="1080"/>
          <w:tab w:val="left" w:pos="540"/>
          <w:tab w:val="num" w:pos="1418"/>
        </w:tabs>
        <w:spacing w:line="360" w:lineRule="auto"/>
        <w:ind w:left="1418" w:hanging="709"/>
        <w:jc w:val="both"/>
        <w:rPr>
          <w:sz w:val="28"/>
          <w:szCs w:val="28"/>
        </w:rPr>
      </w:pPr>
      <w:r w:rsidRPr="009A6D1C">
        <w:rPr>
          <w:sz w:val="28"/>
          <w:szCs w:val="28"/>
        </w:rPr>
        <w:t xml:space="preserve">Конституция Российской Федерации 1993. - М., НОРМА. 2004. – 47 с. </w:t>
      </w:r>
    </w:p>
    <w:p w:rsidR="00805514" w:rsidRPr="009A6D1C" w:rsidRDefault="00FC3811" w:rsidP="005F3134">
      <w:pPr>
        <w:numPr>
          <w:ilvl w:val="0"/>
          <w:numId w:val="3"/>
        </w:numPr>
        <w:tabs>
          <w:tab w:val="clear" w:pos="1080"/>
          <w:tab w:val="num" w:pos="1418"/>
        </w:tabs>
        <w:autoSpaceDE w:val="0"/>
        <w:autoSpaceDN w:val="0"/>
        <w:adjustRightInd w:val="0"/>
        <w:spacing w:line="360" w:lineRule="auto"/>
        <w:ind w:left="1418" w:hanging="709"/>
        <w:jc w:val="both"/>
        <w:rPr>
          <w:sz w:val="28"/>
          <w:szCs w:val="28"/>
        </w:rPr>
      </w:pPr>
      <w:r w:rsidRPr="009A6D1C">
        <w:rPr>
          <w:color w:val="000000"/>
          <w:sz w:val="28"/>
          <w:szCs w:val="28"/>
        </w:rPr>
        <w:t xml:space="preserve">Конвенция о правах ребенка (Нью-Йорк, 20 ноября </w:t>
      </w:r>
      <w:smartTag w:uri="urn:schemas-microsoft-com:office:smarttags" w:element="metricconverter">
        <w:smartTagPr>
          <w:attr w:name="ProductID" w:val="1989 г"/>
        </w:smartTagPr>
        <w:r w:rsidRPr="009A6D1C">
          <w:rPr>
            <w:color w:val="000000"/>
            <w:sz w:val="28"/>
            <w:szCs w:val="28"/>
          </w:rPr>
          <w:t>1989 г</w:t>
        </w:r>
      </w:smartTag>
      <w:r w:rsidRPr="009A6D1C">
        <w:rPr>
          <w:color w:val="000000"/>
          <w:sz w:val="28"/>
          <w:szCs w:val="28"/>
        </w:rPr>
        <w:t>.)</w:t>
      </w:r>
    </w:p>
    <w:p w:rsidR="00805514" w:rsidRPr="009A6D1C" w:rsidRDefault="00805514" w:rsidP="005F3134">
      <w:pPr>
        <w:numPr>
          <w:ilvl w:val="0"/>
          <w:numId w:val="3"/>
        </w:numPr>
        <w:tabs>
          <w:tab w:val="clear" w:pos="1080"/>
          <w:tab w:val="num" w:pos="1418"/>
        </w:tabs>
        <w:autoSpaceDE w:val="0"/>
        <w:autoSpaceDN w:val="0"/>
        <w:adjustRightInd w:val="0"/>
        <w:spacing w:line="360" w:lineRule="auto"/>
        <w:ind w:left="1418" w:hanging="709"/>
        <w:jc w:val="both"/>
        <w:rPr>
          <w:sz w:val="28"/>
          <w:szCs w:val="28"/>
        </w:rPr>
      </w:pPr>
      <w:r w:rsidRPr="009A6D1C">
        <w:rPr>
          <w:bCs/>
          <w:sz w:val="28"/>
          <w:szCs w:val="28"/>
        </w:rPr>
        <w:t xml:space="preserve">Семейный кодекс РФ от 29 декабря </w:t>
      </w:r>
      <w:smartTag w:uri="urn:schemas-microsoft-com:office:smarttags" w:element="metricconverter">
        <w:smartTagPr>
          <w:attr w:name="ProductID" w:val="1995 г"/>
        </w:smartTagPr>
        <w:r w:rsidRPr="009A6D1C">
          <w:rPr>
            <w:bCs/>
            <w:sz w:val="28"/>
            <w:szCs w:val="28"/>
          </w:rPr>
          <w:t>1995 г</w:t>
        </w:r>
      </w:smartTag>
      <w:r w:rsidRPr="009A6D1C">
        <w:rPr>
          <w:bCs/>
          <w:sz w:val="28"/>
          <w:szCs w:val="28"/>
        </w:rPr>
        <w:t xml:space="preserve">. N 223-ФЗ (с изменениями от 15 ноября </w:t>
      </w:r>
      <w:smartTag w:uri="urn:schemas-microsoft-com:office:smarttags" w:element="metricconverter">
        <w:smartTagPr>
          <w:attr w:name="ProductID" w:val="1997 г"/>
        </w:smartTagPr>
        <w:r w:rsidRPr="009A6D1C">
          <w:rPr>
            <w:bCs/>
            <w:sz w:val="28"/>
            <w:szCs w:val="28"/>
          </w:rPr>
          <w:t>1997 г</w:t>
        </w:r>
      </w:smartTag>
      <w:r w:rsidRPr="009A6D1C">
        <w:rPr>
          <w:bCs/>
          <w:sz w:val="28"/>
          <w:szCs w:val="28"/>
        </w:rPr>
        <w:t xml:space="preserve">., 27 июня </w:t>
      </w:r>
      <w:smartTag w:uri="urn:schemas-microsoft-com:office:smarttags" w:element="metricconverter">
        <w:smartTagPr>
          <w:attr w:name="ProductID" w:val="1998 г"/>
        </w:smartTagPr>
        <w:r w:rsidRPr="009A6D1C">
          <w:rPr>
            <w:bCs/>
            <w:sz w:val="28"/>
            <w:szCs w:val="28"/>
          </w:rPr>
          <w:t>1998 г</w:t>
        </w:r>
      </w:smartTag>
      <w:r w:rsidRPr="009A6D1C">
        <w:rPr>
          <w:bCs/>
          <w:sz w:val="28"/>
          <w:szCs w:val="28"/>
        </w:rPr>
        <w:t xml:space="preserve">., 2 января </w:t>
      </w:r>
      <w:smartTag w:uri="urn:schemas-microsoft-com:office:smarttags" w:element="metricconverter">
        <w:smartTagPr>
          <w:attr w:name="ProductID" w:val="2003 г"/>
        </w:smartTagPr>
        <w:r w:rsidRPr="009A6D1C">
          <w:rPr>
            <w:bCs/>
            <w:sz w:val="28"/>
            <w:szCs w:val="28"/>
          </w:rPr>
          <w:t>2003 г</w:t>
        </w:r>
      </w:smartTag>
      <w:r w:rsidRPr="009A6D1C">
        <w:rPr>
          <w:bCs/>
          <w:sz w:val="28"/>
          <w:szCs w:val="28"/>
        </w:rPr>
        <w:t>.)</w:t>
      </w:r>
    </w:p>
    <w:p w:rsidR="00FC3811" w:rsidRPr="009A6D1C" w:rsidRDefault="00FC3811" w:rsidP="005F3134">
      <w:pPr>
        <w:numPr>
          <w:ilvl w:val="0"/>
          <w:numId w:val="3"/>
        </w:numPr>
        <w:tabs>
          <w:tab w:val="clear" w:pos="1080"/>
          <w:tab w:val="num" w:pos="1418"/>
        </w:tabs>
        <w:autoSpaceDE w:val="0"/>
        <w:autoSpaceDN w:val="0"/>
        <w:adjustRightInd w:val="0"/>
        <w:spacing w:line="360" w:lineRule="auto"/>
        <w:ind w:left="1418" w:hanging="709"/>
        <w:jc w:val="both"/>
        <w:rPr>
          <w:color w:val="000000"/>
          <w:sz w:val="28"/>
          <w:szCs w:val="28"/>
        </w:rPr>
      </w:pPr>
      <w:r w:rsidRPr="009A6D1C">
        <w:rPr>
          <w:color w:val="000000"/>
          <w:sz w:val="28"/>
          <w:szCs w:val="28"/>
        </w:rPr>
        <w:t xml:space="preserve">Закон Воронежской области от 26 июля </w:t>
      </w:r>
      <w:smartTag w:uri="urn:schemas-microsoft-com:office:smarttags" w:element="metricconverter">
        <w:smartTagPr>
          <w:attr w:name="ProductID" w:val="1999 г"/>
        </w:smartTagPr>
        <w:r w:rsidRPr="009A6D1C">
          <w:rPr>
            <w:color w:val="000000"/>
            <w:sz w:val="28"/>
            <w:szCs w:val="28"/>
          </w:rPr>
          <w:t>1999 г</w:t>
        </w:r>
      </w:smartTag>
      <w:r w:rsidRPr="009A6D1C">
        <w:rPr>
          <w:color w:val="000000"/>
          <w:sz w:val="28"/>
          <w:szCs w:val="28"/>
        </w:rPr>
        <w:t xml:space="preserve">. N 101-II-ОЗ "О защите прав ребенка на территории Воронежской области" (принят Воронежской областной Думой 1 июля </w:t>
      </w:r>
      <w:smartTag w:uri="urn:schemas-microsoft-com:office:smarttags" w:element="metricconverter">
        <w:smartTagPr>
          <w:attr w:name="ProductID" w:val="1999 г"/>
        </w:smartTagPr>
        <w:r w:rsidRPr="009A6D1C">
          <w:rPr>
            <w:color w:val="000000"/>
            <w:sz w:val="28"/>
            <w:szCs w:val="28"/>
          </w:rPr>
          <w:t>1999 г</w:t>
        </w:r>
      </w:smartTag>
      <w:r w:rsidRPr="009A6D1C">
        <w:rPr>
          <w:color w:val="000000"/>
          <w:sz w:val="28"/>
          <w:szCs w:val="28"/>
        </w:rPr>
        <w:t>.)</w:t>
      </w:r>
    </w:p>
    <w:p w:rsidR="0042171F" w:rsidRPr="009A6D1C" w:rsidRDefault="00CC0DC1" w:rsidP="005F3134">
      <w:pPr>
        <w:numPr>
          <w:ilvl w:val="0"/>
          <w:numId w:val="3"/>
        </w:numPr>
        <w:tabs>
          <w:tab w:val="clear" w:pos="1080"/>
          <w:tab w:val="num" w:pos="1418"/>
        </w:tabs>
        <w:spacing w:line="360" w:lineRule="auto"/>
        <w:ind w:left="1418" w:hanging="709"/>
        <w:jc w:val="both"/>
        <w:rPr>
          <w:sz w:val="28"/>
          <w:szCs w:val="28"/>
        </w:rPr>
      </w:pPr>
      <w:r w:rsidRPr="009A6D1C">
        <w:rPr>
          <w:sz w:val="28"/>
          <w:szCs w:val="28"/>
        </w:rPr>
        <w:t xml:space="preserve">Закон Воронежской области от 26 июля </w:t>
      </w:r>
      <w:smartTag w:uri="urn:schemas-microsoft-com:office:smarttags" w:element="metricconverter">
        <w:smartTagPr>
          <w:attr w:name="ProductID" w:val="1999 г"/>
        </w:smartTagPr>
        <w:r w:rsidRPr="009A6D1C">
          <w:rPr>
            <w:sz w:val="28"/>
            <w:szCs w:val="28"/>
          </w:rPr>
          <w:t>1999 г</w:t>
        </w:r>
      </w:smartTag>
      <w:r w:rsidRPr="009A6D1C">
        <w:rPr>
          <w:sz w:val="28"/>
          <w:szCs w:val="28"/>
        </w:rPr>
        <w:t xml:space="preserve">. N 101-II-ОЗ "О защите прав ребенка на территории Воронежской области" (принят Воронежской областной Думой 1 июля </w:t>
      </w:r>
      <w:smartTag w:uri="urn:schemas-microsoft-com:office:smarttags" w:element="metricconverter">
        <w:smartTagPr>
          <w:attr w:name="ProductID" w:val="1999 г"/>
        </w:smartTagPr>
        <w:r w:rsidRPr="009A6D1C">
          <w:rPr>
            <w:sz w:val="28"/>
            <w:szCs w:val="28"/>
          </w:rPr>
          <w:t>1999 г</w:t>
        </w:r>
      </w:smartTag>
      <w:r w:rsidRPr="009A6D1C">
        <w:rPr>
          <w:sz w:val="28"/>
          <w:szCs w:val="28"/>
        </w:rPr>
        <w:t>.)</w:t>
      </w:r>
    </w:p>
    <w:p w:rsidR="0042171F" w:rsidRPr="009A6D1C" w:rsidRDefault="0042171F" w:rsidP="005F3134">
      <w:pPr>
        <w:numPr>
          <w:ilvl w:val="0"/>
          <w:numId w:val="3"/>
        </w:numPr>
        <w:tabs>
          <w:tab w:val="clear" w:pos="1080"/>
          <w:tab w:val="num" w:pos="1418"/>
        </w:tabs>
        <w:spacing w:line="360" w:lineRule="auto"/>
        <w:ind w:left="1418" w:hanging="709"/>
        <w:jc w:val="both"/>
        <w:rPr>
          <w:sz w:val="28"/>
          <w:szCs w:val="28"/>
        </w:rPr>
      </w:pPr>
      <w:r w:rsidRPr="009A6D1C">
        <w:rPr>
          <w:sz w:val="28"/>
          <w:szCs w:val="28"/>
        </w:rPr>
        <w:t xml:space="preserve">Федеральный закон от 24 июля </w:t>
      </w:r>
      <w:smartTag w:uri="urn:schemas-microsoft-com:office:smarttags" w:element="metricconverter">
        <w:smartTagPr>
          <w:attr w:name="ProductID" w:val="1998 г"/>
        </w:smartTagPr>
        <w:r w:rsidRPr="009A6D1C">
          <w:rPr>
            <w:sz w:val="28"/>
            <w:szCs w:val="28"/>
          </w:rPr>
          <w:t>1998 г</w:t>
        </w:r>
      </w:smartTag>
      <w:r w:rsidRPr="009A6D1C">
        <w:rPr>
          <w:sz w:val="28"/>
          <w:szCs w:val="28"/>
        </w:rPr>
        <w:t xml:space="preserve">. N 124-ФЗ "Об основных гарантиях прав ребенка в Российской Федерации" (с изм. и доп. от 20 июля </w:t>
      </w:r>
      <w:smartTag w:uri="urn:schemas-microsoft-com:office:smarttags" w:element="metricconverter">
        <w:smartTagPr>
          <w:attr w:name="ProductID" w:val="2000 г"/>
        </w:smartTagPr>
        <w:r w:rsidRPr="009A6D1C">
          <w:rPr>
            <w:sz w:val="28"/>
            <w:szCs w:val="28"/>
          </w:rPr>
          <w:t>2000 г</w:t>
        </w:r>
      </w:smartTag>
      <w:r w:rsidRPr="009A6D1C">
        <w:rPr>
          <w:sz w:val="28"/>
          <w:szCs w:val="28"/>
        </w:rPr>
        <w:t>.)</w:t>
      </w:r>
    </w:p>
    <w:p w:rsidR="00CF6EB5" w:rsidRPr="009A6D1C" w:rsidRDefault="0042171F" w:rsidP="005F3134">
      <w:pPr>
        <w:numPr>
          <w:ilvl w:val="0"/>
          <w:numId w:val="3"/>
        </w:numPr>
        <w:tabs>
          <w:tab w:val="clear" w:pos="1080"/>
          <w:tab w:val="left" w:pos="540"/>
          <w:tab w:val="num" w:pos="1418"/>
        </w:tabs>
        <w:spacing w:line="360" w:lineRule="auto"/>
        <w:ind w:left="1418" w:hanging="709"/>
        <w:jc w:val="both"/>
        <w:rPr>
          <w:sz w:val="28"/>
          <w:szCs w:val="28"/>
        </w:rPr>
      </w:pPr>
      <w:r w:rsidRPr="009A6D1C">
        <w:rPr>
          <w:sz w:val="28"/>
          <w:szCs w:val="28"/>
        </w:rPr>
        <w:t xml:space="preserve">ФЗ «О праве граждан РФ на свободу передвижения, выбор места пребывания и жительства …» принят 25 июня 1993г. №5242-1.  </w:t>
      </w:r>
    </w:p>
    <w:p w:rsidR="00CF6EB5" w:rsidRPr="009A6D1C" w:rsidRDefault="00CF6EB5" w:rsidP="005F3134">
      <w:pPr>
        <w:numPr>
          <w:ilvl w:val="0"/>
          <w:numId w:val="3"/>
        </w:numPr>
        <w:tabs>
          <w:tab w:val="clear" w:pos="1080"/>
          <w:tab w:val="num" w:pos="1418"/>
        </w:tabs>
        <w:spacing w:line="360" w:lineRule="auto"/>
        <w:ind w:left="1418" w:hanging="709"/>
        <w:jc w:val="both"/>
        <w:rPr>
          <w:spacing w:val="20"/>
          <w:sz w:val="28"/>
          <w:szCs w:val="28"/>
          <w:u w:val="single"/>
        </w:rPr>
      </w:pPr>
      <w:r w:rsidRPr="009A6D1C">
        <w:rPr>
          <w:spacing w:val="20"/>
          <w:sz w:val="28"/>
          <w:szCs w:val="28"/>
        </w:rPr>
        <w:t>Баглай М. В., Габричидзе Б.Н. Конституционное право Российской Федерации, — М., 2002. – 729 с.</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bCs/>
          <w:sz w:val="28"/>
          <w:szCs w:val="28"/>
        </w:rPr>
      </w:pPr>
      <w:r w:rsidRPr="009A6D1C">
        <w:rPr>
          <w:bCs/>
          <w:sz w:val="28"/>
          <w:szCs w:val="28"/>
        </w:rPr>
        <w:t>Баглай М.В. Конституционное право российское право Российской Федерации. Учебник для юридических вузов и факультетов. Изд. группа: ИНФРА. М-НОРМА, 2003. – 852 с.</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sz w:val="28"/>
          <w:szCs w:val="28"/>
        </w:rPr>
      </w:pPr>
      <w:r w:rsidRPr="009A6D1C">
        <w:rPr>
          <w:sz w:val="28"/>
          <w:szCs w:val="28"/>
        </w:rPr>
        <w:t xml:space="preserve">Всеобщая декларация прав и свобод человека и гражданина от 9 декабря </w:t>
      </w:r>
      <w:smartTag w:uri="urn:schemas-microsoft-com:office:smarttags" w:element="metricconverter">
        <w:smartTagPr>
          <w:attr w:name="ProductID" w:val="1948 г"/>
        </w:smartTagPr>
        <w:r w:rsidRPr="009A6D1C">
          <w:rPr>
            <w:sz w:val="28"/>
            <w:szCs w:val="28"/>
          </w:rPr>
          <w:t>1948 г</w:t>
        </w:r>
      </w:smartTag>
      <w:r w:rsidRPr="009A6D1C">
        <w:rPr>
          <w:sz w:val="28"/>
          <w:szCs w:val="28"/>
        </w:rPr>
        <w:t>. // Права человека. Сб. международных договоров. Нью-Йорк, 1989</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sz w:val="28"/>
          <w:szCs w:val="28"/>
        </w:rPr>
      </w:pPr>
      <w:r w:rsidRPr="009A6D1C">
        <w:rPr>
          <w:sz w:val="28"/>
          <w:szCs w:val="28"/>
        </w:rPr>
        <w:t>Коваленко А.И. Конституционное право Российской Федерации. — М.: Артания, 1999. – 683 с.</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spacing w:val="20"/>
          <w:sz w:val="28"/>
          <w:szCs w:val="28"/>
        </w:rPr>
      </w:pPr>
      <w:r w:rsidRPr="009A6D1C">
        <w:rPr>
          <w:spacing w:val="20"/>
          <w:sz w:val="28"/>
          <w:szCs w:val="28"/>
        </w:rPr>
        <w:t>Козлова Е. И., Кутафин О. Е. Конституционное право России. – М.: Юрист, 1998. – 428 с.</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spacing w:val="20"/>
          <w:sz w:val="28"/>
          <w:szCs w:val="28"/>
        </w:rPr>
      </w:pPr>
      <w:r w:rsidRPr="009A6D1C">
        <w:rPr>
          <w:spacing w:val="20"/>
          <w:sz w:val="28"/>
          <w:szCs w:val="28"/>
        </w:rPr>
        <w:t>Комментарий к Конституции Российской Федерации. – М.: Издательство БЕК, 2002, 553 с.</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sz w:val="28"/>
          <w:szCs w:val="28"/>
        </w:rPr>
      </w:pPr>
      <w:r w:rsidRPr="009A6D1C">
        <w:rPr>
          <w:sz w:val="28"/>
          <w:szCs w:val="28"/>
        </w:rPr>
        <w:t>Конституция Российской Федерации (Комментарий) /Под ред. Акад. Б. Н. Топорнина — М.: Юрист, 1997. – 759 с.</w:t>
      </w:r>
    </w:p>
    <w:p w:rsidR="00CF6EB5" w:rsidRPr="009A6D1C" w:rsidRDefault="00CF6EB5" w:rsidP="005F3134">
      <w:pPr>
        <w:numPr>
          <w:ilvl w:val="0"/>
          <w:numId w:val="3"/>
        </w:numPr>
        <w:tabs>
          <w:tab w:val="clear" w:pos="1080"/>
          <w:tab w:val="num" w:pos="1418"/>
        </w:tabs>
        <w:spacing w:line="360" w:lineRule="auto"/>
        <w:ind w:left="1418" w:hanging="709"/>
        <w:jc w:val="both"/>
        <w:rPr>
          <w:spacing w:val="20"/>
          <w:sz w:val="28"/>
          <w:szCs w:val="28"/>
        </w:rPr>
      </w:pPr>
      <w:r w:rsidRPr="009A6D1C">
        <w:rPr>
          <w:spacing w:val="20"/>
          <w:sz w:val="28"/>
          <w:szCs w:val="28"/>
        </w:rPr>
        <w:t>Постатейный научно-практический комментарий Семейного кодекса Российской Федерации (А.М.Эрделевский) - Агентство (ЗАО) "Библиотечка РГ", - М., 2001. – 846 с.</w:t>
      </w:r>
    </w:p>
    <w:p w:rsidR="00CF6EB5" w:rsidRPr="009A6D1C" w:rsidRDefault="00CF6EB5" w:rsidP="005F3134">
      <w:pPr>
        <w:numPr>
          <w:ilvl w:val="0"/>
          <w:numId w:val="3"/>
        </w:numPr>
        <w:tabs>
          <w:tab w:val="clear" w:pos="1080"/>
          <w:tab w:val="left" w:pos="540"/>
          <w:tab w:val="num" w:pos="1418"/>
        </w:tabs>
        <w:spacing w:line="360" w:lineRule="auto"/>
        <w:ind w:left="1418" w:hanging="709"/>
        <w:jc w:val="both"/>
        <w:rPr>
          <w:bCs/>
          <w:sz w:val="28"/>
          <w:szCs w:val="28"/>
        </w:rPr>
      </w:pPr>
      <w:r w:rsidRPr="009A6D1C">
        <w:rPr>
          <w:bCs/>
          <w:sz w:val="28"/>
          <w:szCs w:val="28"/>
        </w:rPr>
        <w:t>Теория права и государства. Под ред. Проф. Г.Н. Манова. – М.: Издательство Бек, 1996. – 430 с.</w:t>
      </w:r>
    </w:p>
    <w:p w:rsidR="00CF6EB5" w:rsidRPr="009A6D1C" w:rsidRDefault="00CF6EB5" w:rsidP="005F3134">
      <w:pPr>
        <w:numPr>
          <w:ilvl w:val="0"/>
          <w:numId w:val="3"/>
        </w:numPr>
        <w:tabs>
          <w:tab w:val="clear" w:pos="1080"/>
          <w:tab w:val="num" w:pos="1418"/>
        </w:tabs>
        <w:spacing w:line="360" w:lineRule="auto"/>
        <w:ind w:left="1418" w:hanging="709"/>
        <w:jc w:val="both"/>
        <w:rPr>
          <w:sz w:val="28"/>
          <w:szCs w:val="28"/>
        </w:rPr>
      </w:pPr>
      <w:r w:rsidRPr="009A6D1C">
        <w:rPr>
          <w:sz w:val="28"/>
          <w:szCs w:val="28"/>
        </w:rPr>
        <w:t>Участие законных представителей в реализации семейных прав ребенка / Ю. Беспалов, "Российская юстиция", - N 6, июнь 2003. – 230 с.</w:t>
      </w:r>
      <w:bookmarkStart w:id="11" w:name="_GoBack"/>
      <w:bookmarkEnd w:id="11"/>
    </w:p>
    <w:sectPr w:rsidR="00CF6EB5" w:rsidRPr="009A6D1C" w:rsidSect="009A6D1C">
      <w:headerReference w:type="even" r:id="rId7"/>
      <w:head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68" w:rsidRDefault="006E7868">
      <w:r>
        <w:separator/>
      </w:r>
    </w:p>
  </w:endnote>
  <w:endnote w:type="continuationSeparator" w:id="0">
    <w:p w:rsidR="006E7868" w:rsidRDefault="006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68" w:rsidRDefault="006E7868">
      <w:r>
        <w:separator/>
      </w:r>
    </w:p>
  </w:footnote>
  <w:footnote w:type="continuationSeparator" w:id="0">
    <w:p w:rsidR="006E7868" w:rsidRDefault="006E7868">
      <w:r>
        <w:continuationSeparator/>
      </w:r>
    </w:p>
  </w:footnote>
  <w:footnote w:id="1">
    <w:p w:rsidR="006E7868" w:rsidRDefault="009A6D1C" w:rsidP="00BA2711">
      <w:pPr>
        <w:pStyle w:val="a8"/>
      </w:pPr>
      <w:r>
        <w:rPr>
          <w:rStyle w:val="aa"/>
        </w:rPr>
        <w:footnoteRef/>
      </w:r>
      <w:r>
        <w:t xml:space="preserve"> </w:t>
      </w:r>
      <w:r w:rsidRPr="00BA2711">
        <w:t>Комментарий к Конституции Российской Федерации. – М.: Из</w:t>
      </w:r>
      <w:r>
        <w:t>дательство БЕК, 2002. - С. 46</w:t>
      </w:r>
      <w:r w:rsidRPr="00BA2711">
        <w:t>.</w:t>
      </w:r>
    </w:p>
  </w:footnote>
  <w:footnote w:id="2">
    <w:p w:rsidR="006E7868" w:rsidRDefault="009A6D1C" w:rsidP="00F80A85">
      <w:pPr>
        <w:pStyle w:val="a8"/>
      </w:pPr>
      <w:r>
        <w:rPr>
          <w:rStyle w:val="aa"/>
        </w:rPr>
        <w:footnoteRef/>
      </w:r>
      <w:r>
        <w:t xml:space="preserve"> </w:t>
      </w:r>
      <w:r w:rsidRPr="00F80A85">
        <w:t>Постатейный научно-практический комментарий Семейного кодекса Российской Федерации (А.М.Эрделевский) - Агентство (ЗАО) "</w:t>
      </w:r>
      <w:r>
        <w:t>Библиотечка РГ", - М., 2001. – С. 452</w:t>
      </w:r>
      <w:r w:rsidRPr="00F80A85">
        <w:t>.</w:t>
      </w:r>
    </w:p>
  </w:footnote>
  <w:footnote w:id="3">
    <w:p w:rsidR="006E7868" w:rsidRDefault="009A6D1C" w:rsidP="00F80A85">
      <w:pPr>
        <w:pStyle w:val="a8"/>
      </w:pPr>
      <w:r>
        <w:rPr>
          <w:rStyle w:val="aa"/>
        </w:rPr>
        <w:footnoteRef/>
      </w:r>
      <w:r>
        <w:t xml:space="preserve"> </w:t>
      </w:r>
      <w:r w:rsidRPr="00F80A85">
        <w:t>Комментарий к Конституции Российской Федерации. – М.: Издательство БЕК, 2002</w:t>
      </w:r>
      <w:r>
        <w:t>. – С. 120</w:t>
      </w:r>
      <w:r w:rsidRPr="00F80A85">
        <w:t>.</w:t>
      </w:r>
    </w:p>
  </w:footnote>
  <w:footnote w:id="4">
    <w:p w:rsidR="006E7868" w:rsidRDefault="009A6D1C" w:rsidP="00F80A85">
      <w:pPr>
        <w:pStyle w:val="a8"/>
      </w:pPr>
      <w:r>
        <w:rPr>
          <w:rStyle w:val="aa"/>
        </w:rPr>
        <w:footnoteRef/>
      </w:r>
      <w:r>
        <w:t xml:space="preserve"> </w:t>
      </w:r>
      <w:r w:rsidRPr="00F80A85">
        <w:t xml:space="preserve">Постатейный научно-практический комментарий Семейного кодекса Российской Федерации (А.М.Эрделевский) - Агентство (ЗАО) "Библиотечка РГ", - М., 2001. – </w:t>
      </w:r>
      <w:r>
        <w:t>С. 203</w:t>
      </w:r>
      <w:r w:rsidRPr="00F80A85">
        <w:t>.</w:t>
      </w:r>
    </w:p>
  </w:footnote>
  <w:footnote w:id="5">
    <w:p w:rsidR="006E7868" w:rsidRDefault="009A6D1C" w:rsidP="00F80A85">
      <w:pPr>
        <w:pStyle w:val="a8"/>
      </w:pPr>
      <w:r>
        <w:rPr>
          <w:rStyle w:val="aa"/>
        </w:rPr>
        <w:footnoteRef/>
      </w:r>
      <w:r>
        <w:t xml:space="preserve"> </w:t>
      </w:r>
      <w:r w:rsidRPr="00F80A85">
        <w:t xml:space="preserve">Коваленко А.И. Конституционное право Российской Федерации. — М.: Артания, 1999. – </w:t>
      </w:r>
      <w:r>
        <w:t>С. 100</w:t>
      </w:r>
      <w:r w:rsidRPr="00F80A85">
        <w:t>.</w:t>
      </w:r>
    </w:p>
  </w:footnote>
  <w:footnote w:id="6">
    <w:p w:rsidR="006E7868" w:rsidRDefault="009A6D1C" w:rsidP="00F80A85">
      <w:pPr>
        <w:pStyle w:val="a8"/>
      </w:pPr>
      <w:r>
        <w:rPr>
          <w:rStyle w:val="aa"/>
        </w:rPr>
        <w:footnoteRef/>
      </w:r>
      <w:r>
        <w:t xml:space="preserve"> </w:t>
      </w:r>
      <w:r w:rsidRPr="00F80A85">
        <w:t>Постатейный научно-практический комментарий Семейного кодекса Российской Федерации (А.М.Эрделевский) - Агентство (ЗАО) "Библиотечка РГ", - М., 2001. –</w:t>
      </w:r>
      <w:r>
        <w:t xml:space="preserve"> С. 118</w:t>
      </w:r>
      <w:r w:rsidRPr="00F80A85">
        <w:t>.</w:t>
      </w:r>
    </w:p>
  </w:footnote>
  <w:footnote w:id="7">
    <w:p w:rsidR="006E7868" w:rsidRDefault="009A6D1C" w:rsidP="00F80A85">
      <w:pPr>
        <w:pStyle w:val="a8"/>
      </w:pPr>
      <w:r>
        <w:rPr>
          <w:rStyle w:val="aa"/>
        </w:rPr>
        <w:footnoteRef/>
      </w:r>
      <w:r>
        <w:t xml:space="preserve"> </w:t>
      </w:r>
      <w:r w:rsidRPr="00F80A85">
        <w:rPr>
          <w:bCs/>
        </w:rPr>
        <w:t>Теория права и государства. Под ред. Проф. Г.Н. Манова. – М.: Издательство Бек, 1996. –</w:t>
      </w:r>
      <w:r>
        <w:rPr>
          <w:bCs/>
        </w:rPr>
        <w:t xml:space="preserve"> С.120</w:t>
      </w:r>
      <w:r w:rsidRPr="00F80A85">
        <w:rPr>
          <w:bCs/>
        </w:rPr>
        <w:t>.</w:t>
      </w:r>
    </w:p>
  </w:footnote>
  <w:footnote w:id="8">
    <w:p w:rsidR="006E7868" w:rsidRDefault="009A6D1C" w:rsidP="00F80A85">
      <w:pPr>
        <w:pStyle w:val="a8"/>
      </w:pPr>
      <w:r>
        <w:rPr>
          <w:rStyle w:val="aa"/>
        </w:rPr>
        <w:footnoteRef/>
      </w:r>
      <w:r>
        <w:t xml:space="preserve"> </w:t>
      </w:r>
      <w:r w:rsidRPr="00F80A85">
        <w:t>Участие законных представителей в реализации семейных прав ребенка / Ю. Беспалов, "Российская юстиция", - N 6, июнь 2003. –</w:t>
      </w:r>
      <w:r>
        <w:t xml:space="preserve"> С. 25</w:t>
      </w:r>
      <w:r w:rsidRPr="00F80A85">
        <w:t>.</w:t>
      </w:r>
    </w:p>
  </w:footnote>
  <w:footnote w:id="9">
    <w:p w:rsidR="006E7868" w:rsidRDefault="009A6D1C" w:rsidP="00F80A85">
      <w:pPr>
        <w:pStyle w:val="a8"/>
      </w:pPr>
      <w:r>
        <w:rPr>
          <w:rStyle w:val="aa"/>
        </w:rPr>
        <w:footnoteRef/>
      </w:r>
      <w:r>
        <w:t xml:space="preserve"> </w:t>
      </w:r>
      <w:r w:rsidRPr="00F80A85">
        <w:t xml:space="preserve">Постатейный научно-практический комментарий Семейного кодекса Российской Федерации (А.М.Эрделевский) - Агентство (ЗАО) "Библиотечка РГ", - М., 2001. – </w:t>
      </w:r>
      <w:r>
        <w:t>С. 102</w:t>
      </w:r>
      <w:r w:rsidRPr="00F80A85">
        <w:t>.</w:t>
      </w:r>
    </w:p>
  </w:footnote>
  <w:footnote w:id="10">
    <w:p w:rsidR="006E7868" w:rsidRDefault="009A6D1C" w:rsidP="007B5E75">
      <w:pPr>
        <w:pStyle w:val="a8"/>
      </w:pPr>
      <w:r>
        <w:rPr>
          <w:rStyle w:val="aa"/>
        </w:rPr>
        <w:footnoteRef/>
      </w:r>
      <w:r>
        <w:t xml:space="preserve"> </w:t>
      </w:r>
      <w:r w:rsidRPr="007B5E75">
        <w:t xml:space="preserve">Всеобщая декларация прав и свобод человека и гражданина от 9 декабря </w:t>
      </w:r>
      <w:smartTag w:uri="urn:schemas-microsoft-com:office:smarttags" w:element="metricconverter">
        <w:smartTagPr>
          <w:attr w:name="ProductID" w:val="1948 г"/>
        </w:smartTagPr>
        <w:r w:rsidRPr="007B5E75">
          <w:t>1948 г</w:t>
        </w:r>
      </w:smartTag>
      <w:r w:rsidRPr="007B5E75">
        <w:t>. // Права человека. Сб. международных договоров. Нью-Йорк, 1989</w:t>
      </w:r>
    </w:p>
  </w:footnote>
  <w:footnote w:id="11">
    <w:p w:rsidR="006E7868" w:rsidRDefault="009A6D1C" w:rsidP="007B5E75">
      <w:pPr>
        <w:pStyle w:val="a8"/>
      </w:pPr>
      <w:r>
        <w:rPr>
          <w:rStyle w:val="aa"/>
        </w:rPr>
        <w:footnoteRef/>
      </w:r>
      <w:r>
        <w:t xml:space="preserve"> </w:t>
      </w:r>
      <w:r w:rsidRPr="007B5E75">
        <w:t xml:space="preserve">Постатейный научно-практический комментарий Семейного кодекса Российской Федерации (А.М.Эрделевский) - Агентство (ЗАО) "Библиотечка РГ", - М., 2001. – </w:t>
      </w:r>
      <w:r>
        <w:t>С. 263</w:t>
      </w:r>
      <w:r w:rsidRPr="007B5E75">
        <w:t>.</w:t>
      </w:r>
    </w:p>
  </w:footnote>
  <w:footnote w:id="12">
    <w:p w:rsidR="006E7868" w:rsidRDefault="009A6D1C" w:rsidP="007B5E75">
      <w:pPr>
        <w:pStyle w:val="a8"/>
      </w:pPr>
      <w:r>
        <w:rPr>
          <w:rStyle w:val="aa"/>
        </w:rPr>
        <w:footnoteRef/>
      </w:r>
      <w:r>
        <w:t xml:space="preserve"> </w:t>
      </w:r>
      <w:r w:rsidRPr="007B5E75">
        <w:t xml:space="preserve">Участие законных представителей в реализации семейных прав ребенка / Ю. Беспалов, "Российская юстиция", - N 6, июнь 2003. – </w:t>
      </w:r>
      <w:r>
        <w:t>С. 91</w:t>
      </w:r>
      <w:r w:rsidRPr="007B5E7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1C" w:rsidRDefault="009A6D1C" w:rsidP="0005405E">
    <w:pPr>
      <w:pStyle w:val="a3"/>
      <w:framePr w:wrap="around" w:vAnchor="text" w:hAnchor="margin" w:xAlign="center" w:y="1"/>
      <w:rPr>
        <w:rStyle w:val="a5"/>
      </w:rPr>
    </w:pPr>
  </w:p>
  <w:p w:rsidR="009A6D1C" w:rsidRDefault="009A6D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1C" w:rsidRDefault="00D20268" w:rsidP="0005405E">
    <w:pPr>
      <w:pStyle w:val="a3"/>
      <w:framePr w:wrap="around" w:vAnchor="text" w:hAnchor="margin" w:xAlign="center" w:y="1"/>
      <w:rPr>
        <w:rStyle w:val="a5"/>
      </w:rPr>
    </w:pPr>
    <w:r>
      <w:rPr>
        <w:rStyle w:val="a5"/>
        <w:noProof/>
      </w:rPr>
      <w:t>3</w:t>
    </w:r>
  </w:p>
  <w:p w:rsidR="009A6D1C" w:rsidRDefault="009A6D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61073"/>
    <w:multiLevelType w:val="hybridMultilevel"/>
    <w:tmpl w:val="E8D860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23F00A1"/>
    <w:multiLevelType w:val="hybridMultilevel"/>
    <w:tmpl w:val="4BB00094"/>
    <w:lvl w:ilvl="0" w:tplc="0419000F">
      <w:start w:val="1"/>
      <w:numFmt w:val="decimal"/>
      <w:lvlText w:val="%1."/>
      <w:lvlJc w:val="left"/>
      <w:pPr>
        <w:tabs>
          <w:tab w:val="num" w:pos="720"/>
        </w:tabs>
        <w:ind w:left="720" w:hanging="360"/>
      </w:pPr>
      <w:rPr>
        <w:rFonts w:cs="Times New Roman"/>
      </w:rPr>
    </w:lvl>
    <w:lvl w:ilvl="1" w:tplc="1AF0DD3A">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C6E4B0F"/>
    <w:multiLevelType w:val="hybridMultilevel"/>
    <w:tmpl w:val="69960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158"/>
    <w:rsid w:val="000342E9"/>
    <w:rsid w:val="0005405E"/>
    <w:rsid w:val="000B7E70"/>
    <w:rsid w:val="000F0CB1"/>
    <w:rsid w:val="0015261B"/>
    <w:rsid w:val="003D4F0E"/>
    <w:rsid w:val="0042171F"/>
    <w:rsid w:val="005D05DE"/>
    <w:rsid w:val="005E5FEA"/>
    <w:rsid w:val="005F3134"/>
    <w:rsid w:val="00647BAE"/>
    <w:rsid w:val="006C739E"/>
    <w:rsid w:val="006E7868"/>
    <w:rsid w:val="0070349B"/>
    <w:rsid w:val="007B5E75"/>
    <w:rsid w:val="00805514"/>
    <w:rsid w:val="0082029E"/>
    <w:rsid w:val="008E6657"/>
    <w:rsid w:val="0097423A"/>
    <w:rsid w:val="009A6D1C"/>
    <w:rsid w:val="00B02398"/>
    <w:rsid w:val="00BA2711"/>
    <w:rsid w:val="00CC0DC1"/>
    <w:rsid w:val="00CF6EB5"/>
    <w:rsid w:val="00D20268"/>
    <w:rsid w:val="00D57158"/>
    <w:rsid w:val="00E57FE8"/>
    <w:rsid w:val="00F51A53"/>
    <w:rsid w:val="00F80A85"/>
    <w:rsid w:val="00F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81A636-BC1B-4801-A313-A34F0F33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715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57158"/>
    <w:rPr>
      <w:rFonts w:cs="Times New Roman"/>
    </w:rPr>
  </w:style>
  <w:style w:type="paragraph" w:styleId="1">
    <w:name w:val="toc 1"/>
    <w:basedOn w:val="a"/>
    <w:next w:val="a"/>
    <w:autoRedefine/>
    <w:uiPriority w:val="39"/>
    <w:semiHidden/>
    <w:rsid w:val="005F3134"/>
    <w:pPr>
      <w:tabs>
        <w:tab w:val="right" w:leader="dot" w:pos="8777"/>
      </w:tabs>
      <w:spacing w:line="360" w:lineRule="auto"/>
      <w:ind w:left="709"/>
      <w:jc w:val="both"/>
    </w:pPr>
  </w:style>
  <w:style w:type="character" w:styleId="a6">
    <w:name w:val="Hyperlink"/>
    <w:uiPriority w:val="99"/>
    <w:rsid w:val="0082029E"/>
    <w:rPr>
      <w:rFonts w:cs="Times New Roman"/>
      <w:color w:val="0000FF"/>
      <w:u w:val="single"/>
    </w:rPr>
  </w:style>
  <w:style w:type="paragraph" w:styleId="2">
    <w:name w:val="toc 2"/>
    <w:basedOn w:val="a"/>
    <w:next w:val="a"/>
    <w:autoRedefine/>
    <w:uiPriority w:val="39"/>
    <w:semiHidden/>
    <w:rsid w:val="0082029E"/>
    <w:pPr>
      <w:ind w:left="240"/>
    </w:pPr>
  </w:style>
  <w:style w:type="table" w:styleId="a7">
    <w:name w:val="Table Grid"/>
    <w:basedOn w:val="a1"/>
    <w:uiPriority w:val="59"/>
    <w:rsid w:val="00CF6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BA271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A27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6529</Words>
  <Characters>37217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43659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Евгений</dc:creator>
  <cp:keywords/>
  <dc:description/>
  <cp:lastModifiedBy>admin</cp:lastModifiedBy>
  <cp:revision>2</cp:revision>
  <cp:lastPrinted>2004-11-30T05:32:00Z</cp:lastPrinted>
  <dcterms:created xsi:type="dcterms:W3CDTF">2014-03-06T09:53:00Z</dcterms:created>
  <dcterms:modified xsi:type="dcterms:W3CDTF">2014-03-06T09:53:00Z</dcterms:modified>
</cp:coreProperties>
</file>