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91" w:rsidRPr="00E65C20" w:rsidRDefault="00CC4DF6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b/>
          <w:bCs/>
          <w:sz w:val="28"/>
          <w:szCs w:val="28"/>
        </w:rPr>
        <w:t>Содержание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Введение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1. Определение затрат в логистической цепочке «Снабжение – Производство – Сбыт»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1.1 Определение затрат в логистическом звене «Снабжение»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1.2 Оценка затрат в логистическом звене «Производство»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1.3 Определение затрат в логистическом звене «Сбыт»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1.4 Определение оптимального варианта выпуска продукции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2. Оптимизация материального потока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2.1 Оценка возможного увеличения объемов производства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2.2 Выбор поставщиков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2.3 Оценка использования различных материалов</w:t>
      </w:r>
    </w:p>
    <w:p w:rsidR="00CC4DF6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Заключение</w:t>
      </w:r>
    </w:p>
    <w:p w:rsidR="000F1491" w:rsidRPr="00E65C20" w:rsidRDefault="00CC4DF6" w:rsidP="00CC4DF6">
      <w:pPr>
        <w:pStyle w:val="af"/>
        <w:spacing w:line="360" w:lineRule="auto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Список использованных источников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sz w:val="28"/>
          <w:szCs w:val="28"/>
        </w:rPr>
        <w:br w:type="page"/>
      </w:r>
      <w:r w:rsidRPr="00E65C20">
        <w:rPr>
          <w:b/>
          <w:bCs/>
          <w:sz w:val="28"/>
          <w:szCs w:val="28"/>
        </w:rPr>
        <w:t>Введение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 xml:space="preserve">Объектом изучения дисциплины «Логистика» являются материальные и связанные с ними информационные потоки. Актуальность дисциплины и резко возрастающий интерес к ее изучению обусловлены потенциальными возможностями повышения эффективности функционирования материалопроводящих систем, которые открывает использование логистического подхода. Логистика позволяет существенно сократить временной интервал между приобретением сырья и полуфабрикатов и поставкой годового продукта потребителям, способствует резкому сокращению материальных запасов, ускоряет процесс получения информации, повышает уровень сервиса. 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Деятельность в области логистики многогранна. Она включает управление транспортом, складским хозяйством, запасами, кадрами, организацию информационных систем, коммерческую деятельность и многое другое.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Потенциальная новизна логистического подхода – ограниченная взаимная связь, интеграция вышеперечисленных областей в единую материалопроводящую систему.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Целью логистического подхода является сквозное управление материальными потоками.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Управление материальными потоками всегда являлось существенной стороной хозяйственной деятельности. Лишь сравнительно недавно оно приобрело положение одной из наиболее важных функций экономической жизни. Основная причина – переход от рынка продавца к рынку покупателей, вызвавший необходимость гибкого реагирования производственных и торговых систем на быстро изменяющиеся приоритеты потребителей.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В условиях перехода к рыночным отношениям единая система нормативов совершенствования материально-технической базы теряет свое прежнее значение. Каждый субъект хозяйствования самостоятельно оценивает конкретную ситуацию и принимает решения. Как свидетельствует мировой опыт, лидерство в конкурентной борьбе приобретает сегодня тот, кто компетентен в области логистики, владеет ее методами.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Понятие материального потока является ключевым в логистике. Введение этой категории позволило увязать разрозненные процессы, протекающие у различных собственников, единой функцией управления, упорядочить эти процессы, получив тем самым существенный экономический выигрыш. В общем случае под материальным потоком понимают грузы, детали товарно-материальные ценности, рассматриваемые в процессе приложения к ним различных логистических операций.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Экономический эффект от применения логистического подхода к управлению материальными потоками в сферах производства и обращения рассматриваются в разрезе следующих слагаемых: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Снижение запасов на всем пути движения материального потока;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Сокращение времени прохождения товаров по логистической цепи;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Снижение транспортных расходов;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Сокращение затрат ручного труда и соответствующих расходов на операции с грузом.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В качестве объекта исследования в данной курсовой работе рассматривается АО “</w:t>
      </w:r>
      <w:r w:rsidRPr="00E65C20">
        <w:rPr>
          <w:sz w:val="28"/>
          <w:szCs w:val="28"/>
          <w:lang w:val="en-US"/>
        </w:rPr>
        <w:t>GANVI</w:t>
      </w:r>
      <w:r w:rsidRPr="00E65C20">
        <w:rPr>
          <w:sz w:val="28"/>
          <w:szCs w:val="28"/>
        </w:rPr>
        <w:t>”, специализирующееся на выпуске бытовых холодильников «Ока – 8А».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sz w:val="28"/>
          <w:szCs w:val="28"/>
        </w:rPr>
        <w:br w:type="page"/>
      </w:r>
      <w:r w:rsidRPr="00E65C20">
        <w:rPr>
          <w:b/>
          <w:bCs/>
          <w:sz w:val="28"/>
          <w:szCs w:val="28"/>
        </w:rPr>
        <w:t>1. Определение затрат в логистической цепочке «Снабжение – Производство – Сбыт»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b/>
          <w:bCs/>
          <w:sz w:val="28"/>
          <w:szCs w:val="28"/>
        </w:rPr>
        <w:t>1.1 Определение затрат в логистическом звене «Снабжение»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>Используя исходные данные проведем соответствующие расчеты, результаты которых отобразим в виде таблице №1.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Таблица 1 – Затраты в звене “Снабжение”</w:t>
      </w:r>
    </w:p>
    <w:tbl>
      <w:tblPr>
        <w:tblW w:w="9017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094"/>
        <w:gridCol w:w="998"/>
        <w:gridCol w:w="1144"/>
        <w:gridCol w:w="1412"/>
        <w:gridCol w:w="1124"/>
        <w:gridCol w:w="1265"/>
        <w:gridCol w:w="948"/>
      </w:tblGrid>
      <w:tr w:rsidR="000F1491" w:rsidRPr="00E65C20">
        <w:trPr>
          <w:trHeight w:val="96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Месяц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Объем вы-пуска холо-дильников,шт/мес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Трансп.-заготов-е расходы, руб/мес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Расходы на сод-е запасов, руб/мес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Потери от "омертвления" капитала, руб/мес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Общие затраты на снабжение, руб/мес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Затраты на ед. продукции, руб/шт.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январь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2857,5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10181,25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262024,38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174,68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5795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19940,63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февраль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6787,5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249099,58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249,09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3863,33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13293,75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март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2667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9502,2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259439,12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185,31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5408,67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18611,25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апрель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83260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13575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305079,17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152,54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7726,67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170120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26587,5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2476,5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8823,75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256854,46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197,58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5022,33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17281,88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июнь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2286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254269,5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211,89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4636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15952,5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июль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1714,5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6108,75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246514,63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273,91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3477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11964,38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август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2095,5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7466,25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251684,55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228,8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4249,67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14623,13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сентябрь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3048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  <w:u w:val="single"/>
              </w:rPr>
            </w:pPr>
            <w:r w:rsidRPr="00E65C20">
              <w:rPr>
                <w:rFonts w:eastAsia="Arial Unicode MS"/>
                <w:u w:val="single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  <w:u w:val="single"/>
              </w:rPr>
            </w:pPr>
            <w:r w:rsidRPr="00E65C20">
              <w:rPr>
                <w:rFonts w:eastAsia="Arial Unicode MS"/>
                <w:u w:val="single"/>
              </w:rPr>
              <w:t>10860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264609,33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165,38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6181,33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21270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октябрь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3429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12217,5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277657,03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154,25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6954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149677,78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23928,75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ноябрь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2667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9502,5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259439,42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185,31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5408,67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18611,25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декабрь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материалы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2286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8145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254269,5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211,89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изделия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4636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141800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15952,5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16400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94600,67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2717007,78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329332,22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3140940,67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191,52</w:t>
            </w:r>
          </w:p>
        </w:tc>
      </w:tr>
    </w:tbl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>Таким образом, затраты на снабжение составили:</w:t>
      </w:r>
    </w:p>
    <w:p w:rsidR="000F1491" w:rsidRPr="00E65C20" w:rsidRDefault="000F1491" w:rsidP="00CF359F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>Общие за год – 3140940,67 рублей;</w:t>
      </w:r>
    </w:p>
    <w:p w:rsidR="000F1491" w:rsidRPr="00E65C20" w:rsidRDefault="000F1491" w:rsidP="00CF359F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>Средние за год на единицу продукции – 191,52 рублей;</w:t>
      </w:r>
    </w:p>
    <w:p w:rsidR="000F1491" w:rsidRPr="00E65C20" w:rsidRDefault="000F1491" w:rsidP="00CF359F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>Минимальные при объеме выпуска 2000 штук (152,54 руб.), максимальные при объеме выпуска 900 (273,91 руб.).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E65C20">
        <w:rPr>
          <w:b/>
          <w:bCs/>
          <w:noProof/>
          <w:sz w:val="28"/>
          <w:szCs w:val="28"/>
        </w:rPr>
        <w:t>1.2 Оценка затрат в логистическом звене “Производство”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Используя исходные данные определим затраты в сфере производства и результаты расчетов отобразим в виде таблице №2.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Таблица 2 – Затраты в звене «Производство»</w:t>
      </w:r>
    </w:p>
    <w:tbl>
      <w:tblPr>
        <w:tblW w:w="88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380"/>
        <w:gridCol w:w="1030"/>
        <w:gridCol w:w="1390"/>
        <w:gridCol w:w="1339"/>
        <w:gridCol w:w="1561"/>
        <w:gridCol w:w="1187"/>
      </w:tblGrid>
      <w:tr w:rsidR="000F1491" w:rsidRPr="00E65C20">
        <w:trPr>
          <w:trHeight w:val="12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Месяц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Зар. плата производственных рабочих, руб/мес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Цеховые расходы, руб/мес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Общезавод-ские расх., руб/мес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Суммарные затраты, руб/мес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Объем выпуска продукции, шт./мес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Затраты на единицу продукции, руб/шт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Январь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471000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1340000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893,33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Февраль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314000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1183000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1183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Март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439600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1308600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934,71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Апрель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628000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1497000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748,5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408200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1277200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982,46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Июнь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376800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1245800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1038,17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Июль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282600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1151600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1279,56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Август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345400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1214400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1104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Сентябрь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502400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1371400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1600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857,13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Октябрь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565200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1434200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796,78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Ноябрь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439600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478000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1308600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934,71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Декабрь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376800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487000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382000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1245800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1038,17</w:t>
            </w:r>
          </w:p>
        </w:tc>
      </w:tr>
      <w:tr w:rsidR="000F1491" w:rsidRPr="00E65C2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5149600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5835000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4584000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15577600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16400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949,85</w:t>
            </w:r>
          </w:p>
        </w:tc>
      </w:tr>
    </w:tbl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Таким образом, фонд заработной платы производственных рабочих составил 5149600 рублей. Суммарные затраты на производство за год – 15577600 рублей. Средние на единицу продукции 949,85 рублей, максимальные при объеме выпуска 900 штук (1279,56 руб.), минимальные при объеме выпуска 2000 штук (748,5 руб.)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b/>
          <w:bCs/>
          <w:sz w:val="28"/>
          <w:szCs w:val="28"/>
        </w:rPr>
        <w:t>1.3 Определение затрат в логистическом звене «Сбыт»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Используя исходные данные, определим затраты в сфере сбыта и результаты расчетов отобразим в таблице №3.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 xml:space="preserve">Таблица 3 – Затраты в звене «Сбыт» </w:t>
      </w:r>
    </w:p>
    <w:tbl>
      <w:tblPr>
        <w:tblW w:w="90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235"/>
        <w:gridCol w:w="1018"/>
        <w:gridCol w:w="1192"/>
        <w:gridCol w:w="1251"/>
        <w:gridCol w:w="1567"/>
        <w:gridCol w:w="1504"/>
      </w:tblGrid>
      <w:tr w:rsidR="000F1491" w:rsidRPr="00E65C20">
        <w:trPr>
          <w:trHeight w:val="135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Месяц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Объем выпуска продукции, шт./мес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Расходы на сод-е запасов, руб/мес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Трансп.-заготов-е расходы, руб/мес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Потери от "омертв-ления" капитала, руб/мес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Суммарные затраты, руб/мес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Затраты на единицу продукции, руб/шт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Январь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12054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17077,5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293895,6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195,93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Февраль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8036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11385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196790,6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196,79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Март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11250,4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15939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274474,6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196,05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Апрель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3263,7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26072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22770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491683,7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245,84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Май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10446,8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14800,5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255053,8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196,2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Июнь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9643,2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13662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235632,6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196,36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Июль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7232,4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10246,5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177369,6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197,08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Август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8839,6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12523,5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216211,6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196,56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Сентябрь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12857,6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18216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313316,6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195,82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Октябрь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23464,8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20493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419472,93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233,04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Ноябрь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2664,93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11250,4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15939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274474,6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196,05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Декабрь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9643,2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13662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235632,6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196,36</w:t>
            </w:r>
          </w:p>
        </w:tc>
      </w:tr>
      <w:tr w:rsidR="000F1491" w:rsidRPr="00E65C20">
        <w:trPr>
          <w:trHeight w:val="226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Итого: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16400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31734,63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150790,4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186714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3384008,83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206,34</w:t>
            </w:r>
          </w:p>
        </w:tc>
      </w:tr>
    </w:tbl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>Таким образом, затраты на сбыт составили:</w:t>
      </w:r>
    </w:p>
    <w:p w:rsidR="000F1491" w:rsidRPr="00E65C20" w:rsidRDefault="000F1491" w:rsidP="00CF359F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>Общие за год – 3384008,83 рублей;</w:t>
      </w:r>
    </w:p>
    <w:p w:rsidR="000F1491" w:rsidRPr="00E65C20" w:rsidRDefault="000F1491" w:rsidP="00CF359F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>Средние за год на единицу продукции – 206,34 рублей;</w:t>
      </w:r>
    </w:p>
    <w:p w:rsidR="000F1491" w:rsidRPr="00E65C20" w:rsidRDefault="000F1491" w:rsidP="00CF359F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>Минимальные при объеме выпуска 1600 штук (195,82 руб.), максимальные при объеме выпуска 2000 (245,84 руб.).</w:t>
      </w:r>
    </w:p>
    <w:p w:rsidR="000F1491" w:rsidRPr="00E65C20" w:rsidRDefault="00A32419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sz w:val="28"/>
          <w:szCs w:val="28"/>
        </w:rPr>
        <w:br w:type="page"/>
      </w:r>
      <w:r w:rsidR="000F1491" w:rsidRPr="00E65C20">
        <w:rPr>
          <w:b/>
          <w:bCs/>
          <w:sz w:val="28"/>
          <w:szCs w:val="28"/>
        </w:rPr>
        <w:t>1.4 Определение оптимального варианта выпуска продукции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A32419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 xml:space="preserve">Используя результаты расчетов, сведенных в таблицы №1, №2, №3, построим графики зависимости затрат на единицу продукции по звеньям – «Снабжение (закупки) </w:t>
      </w:r>
      <w:r w:rsidR="00FC4BA0" w:rsidRPr="00E65C20">
        <w:rPr>
          <w:noProof/>
          <w:position w:val="-14"/>
          <w:sz w:val="28"/>
          <w:szCs w:val="28"/>
        </w:rPr>
        <w:object w:dxaOrig="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3.25pt" o:ole="" fillcolor="window">
            <v:imagedata r:id="rId7" o:title=""/>
          </v:shape>
          <o:OLEObject Type="Embed" ProgID="Equation.3" ShapeID="_x0000_i1025" DrawAspect="Content" ObjectID="_1459044607" r:id="rId8"/>
        </w:object>
      </w:r>
      <w:r w:rsidRPr="00E65C20">
        <w:rPr>
          <w:sz w:val="28"/>
          <w:szCs w:val="28"/>
        </w:rPr>
        <w:t xml:space="preserve">», «Производство </w:t>
      </w:r>
      <w:r w:rsidR="00FC4BA0" w:rsidRPr="00E65C20">
        <w:rPr>
          <w:noProof/>
          <w:position w:val="-18"/>
          <w:sz w:val="28"/>
          <w:szCs w:val="28"/>
        </w:rPr>
        <w:object w:dxaOrig="420" w:dyaOrig="480">
          <v:shape id="_x0000_i1026" type="#_x0000_t75" style="width:22.5pt;height:25.5pt" o:ole="" fillcolor="window">
            <v:imagedata r:id="rId9" o:title=""/>
          </v:shape>
          <o:OLEObject Type="Embed" ProgID="Equation.3" ShapeID="_x0000_i1026" DrawAspect="Content" ObjectID="_1459044608" r:id="rId10"/>
        </w:object>
      </w:r>
      <w:r w:rsidRPr="00E65C20">
        <w:rPr>
          <w:sz w:val="28"/>
          <w:szCs w:val="28"/>
        </w:rPr>
        <w:t xml:space="preserve">», «Сбыт </w:t>
      </w:r>
      <w:r w:rsidR="00FC4BA0" w:rsidRPr="00E65C20">
        <w:rPr>
          <w:noProof/>
          <w:position w:val="-14"/>
          <w:sz w:val="28"/>
          <w:szCs w:val="28"/>
        </w:rPr>
        <w:object w:dxaOrig="420" w:dyaOrig="440">
          <v:shape id="_x0000_i1027" type="#_x0000_t75" style="width:22.5pt;height:23.25pt" o:ole="" fillcolor="window">
            <v:imagedata r:id="rId11" o:title=""/>
          </v:shape>
          <o:OLEObject Type="Embed" ProgID="Equation.3" ShapeID="_x0000_i1027" DrawAspect="Content" ObjectID="_1459044609" r:id="rId12"/>
        </w:object>
      </w:r>
      <w:r w:rsidRPr="00E65C20">
        <w:rPr>
          <w:sz w:val="28"/>
          <w:szCs w:val="28"/>
        </w:rPr>
        <w:t xml:space="preserve">» от объема выпускаемой продукции. </w:t>
      </w:r>
    </w:p>
    <w:p w:rsidR="00A32419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На основании этих графиков построим график полных (суммарных) затрат в звеньях – «Снабжение – Производство - Сбыт» (</w:t>
      </w:r>
      <w:r w:rsidR="00FC4BA0" w:rsidRPr="00E65C20">
        <w:rPr>
          <w:noProof/>
          <w:position w:val="-16"/>
          <w:sz w:val="28"/>
          <w:szCs w:val="28"/>
        </w:rPr>
        <w:object w:dxaOrig="520" w:dyaOrig="460">
          <v:shape id="_x0000_i1028" type="#_x0000_t75" style="width:27.75pt;height:24.75pt" o:ole="" fillcolor="window">
            <v:imagedata r:id="rId13" o:title=""/>
          </v:shape>
          <o:OLEObject Type="Embed" ProgID="Equation.3" ShapeID="_x0000_i1028" DrawAspect="Content" ObjectID="_1459044610" r:id="rId14"/>
        </w:object>
      </w:r>
      <w:r w:rsidRPr="00E65C20">
        <w:rPr>
          <w:noProof/>
          <w:sz w:val="28"/>
          <w:szCs w:val="28"/>
        </w:rPr>
        <w:t xml:space="preserve"> = </w:t>
      </w:r>
      <w:r w:rsidR="00FC4BA0" w:rsidRPr="00E65C20">
        <w:rPr>
          <w:noProof/>
          <w:position w:val="-14"/>
          <w:sz w:val="28"/>
          <w:szCs w:val="28"/>
        </w:rPr>
        <w:object w:dxaOrig="480" w:dyaOrig="440">
          <v:shape id="_x0000_i1029" type="#_x0000_t75" style="width:25.5pt;height:23.25pt" o:ole="" fillcolor="window">
            <v:imagedata r:id="rId7" o:title=""/>
          </v:shape>
          <o:OLEObject Type="Embed" ProgID="Equation.3" ShapeID="_x0000_i1029" DrawAspect="Content" ObjectID="_1459044611" r:id="rId15"/>
        </w:object>
      </w:r>
      <w:r w:rsidRPr="00E65C20">
        <w:rPr>
          <w:noProof/>
          <w:sz w:val="28"/>
          <w:szCs w:val="28"/>
        </w:rPr>
        <w:t xml:space="preserve"> + </w:t>
      </w:r>
      <w:r w:rsidR="00FC4BA0" w:rsidRPr="00E65C20">
        <w:rPr>
          <w:noProof/>
          <w:position w:val="-18"/>
          <w:sz w:val="28"/>
          <w:szCs w:val="28"/>
        </w:rPr>
        <w:object w:dxaOrig="420" w:dyaOrig="480">
          <v:shape id="_x0000_i1030" type="#_x0000_t75" style="width:22.5pt;height:25.5pt" o:ole="" fillcolor="window">
            <v:imagedata r:id="rId9" o:title=""/>
          </v:shape>
          <o:OLEObject Type="Embed" ProgID="Equation.3" ShapeID="_x0000_i1030" DrawAspect="Content" ObjectID="_1459044612" r:id="rId16"/>
        </w:object>
      </w:r>
      <w:r w:rsidRPr="00E65C20">
        <w:rPr>
          <w:noProof/>
          <w:sz w:val="28"/>
          <w:szCs w:val="28"/>
        </w:rPr>
        <w:t xml:space="preserve"> + </w:t>
      </w:r>
      <w:r w:rsidR="00FC4BA0" w:rsidRPr="00E65C20">
        <w:rPr>
          <w:noProof/>
          <w:position w:val="-14"/>
          <w:sz w:val="28"/>
          <w:szCs w:val="28"/>
        </w:rPr>
        <w:object w:dxaOrig="420" w:dyaOrig="440">
          <v:shape id="_x0000_i1031" type="#_x0000_t75" style="width:22.5pt;height:23.25pt" o:ole="" fillcolor="window">
            <v:imagedata r:id="rId11" o:title=""/>
          </v:shape>
          <o:OLEObject Type="Embed" ProgID="Equation.3" ShapeID="_x0000_i1031" DrawAspect="Content" ObjectID="_1459044613" r:id="rId17"/>
        </w:object>
      </w:r>
      <w:r w:rsidRPr="00E65C20">
        <w:rPr>
          <w:noProof/>
          <w:sz w:val="28"/>
          <w:szCs w:val="28"/>
        </w:rPr>
        <w:t>)</w:t>
      </w:r>
      <w:r w:rsidRPr="00E65C20">
        <w:rPr>
          <w:sz w:val="28"/>
          <w:szCs w:val="28"/>
        </w:rPr>
        <w:t>.</w:t>
      </w:r>
      <w:r w:rsidRPr="00E65C20">
        <w:rPr>
          <w:noProof/>
          <w:sz w:val="28"/>
          <w:szCs w:val="28"/>
        </w:rPr>
        <w:t xml:space="preserve"> На итоговом графике определим точку А</w:t>
      </w:r>
      <w:r w:rsidRPr="00E65C20">
        <w:rPr>
          <w:sz w:val="28"/>
          <w:szCs w:val="28"/>
        </w:rPr>
        <w:t>, которая соответствует оптимальному значению полных затрат на единицу продукции. Это значение позволит определить оптимальную месячную партию выпуска продукции (</w:t>
      </w:r>
      <w:r w:rsidRPr="00E65C20">
        <w:rPr>
          <w:sz w:val="28"/>
          <w:szCs w:val="28"/>
          <w:lang w:val="en-US"/>
        </w:rPr>
        <w:t>V</w:t>
      </w:r>
      <w:r w:rsidRPr="00E65C20">
        <w:rPr>
          <w:sz w:val="28"/>
          <w:szCs w:val="28"/>
          <w:vertAlign w:val="subscript"/>
        </w:rPr>
        <w:t>опт</w:t>
      </w:r>
      <w:r w:rsidRPr="00E65C20">
        <w:rPr>
          <w:sz w:val="28"/>
          <w:szCs w:val="28"/>
        </w:rPr>
        <w:t>), прибыль на единицу продукции, при оптимальной партии изготовления (П</w:t>
      </w:r>
      <w:r w:rsidRPr="00E65C20">
        <w:rPr>
          <w:sz w:val="28"/>
          <w:szCs w:val="28"/>
          <w:vertAlign w:val="subscript"/>
          <w:lang w:val="en-US"/>
        </w:rPr>
        <w:t>V</w:t>
      </w:r>
      <w:r w:rsidRPr="00E65C20">
        <w:rPr>
          <w:sz w:val="28"/>
          <w:szCs w:val="28"/>
          <w:vertAlign w:val="subscript"/>
        </w:rPr>
        <w:t>опт</w:t>
      </w:r>
      <w:r w:rsidRPr="00E65C20">
        <w:rPr>
          <w:sz w:val="28"/>
          <w:szCs w:val="28"/>
        </w:rPr>
        <w:t>) и экономический эффект на всю программу выпуска Э</w:t>
      </w:r>
      <w:r w:rsidRPr="00E65C20">
        <w:rPr>
          <w:sz w:val="28"/>
          <w:szCs w:val="28"/>
          <w:vertAlign w:val="subscript"/>
        </w:rPr>
        <w:t>опт</w:t>
      </w:r>
      <w:r w:rsidRPr="00E65C20">
        <w:rPr>
          <w:sz w:val="28"/>
          <w:szCs w:val="28"/>
        </w:rPr>
        <w:t xml:space="preserve">. Все расчеты сведем в таблицу №4. 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Таким образом, оптимальный объем выпуска в месяц составил 1300 штук.</w:t>
      </w:r>
    </w:p>
    <w:p w:rsidR="00A32419" w:rsidRPr="00E65C20" w:rsidRDefault="00A32419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Таблица 4 – Структура себестоимости продукции</w:t>
      </w:r>
    </w:p>
    <w:tbl>
      <w:tblPr>
        <w:tblW w:w="9072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3"/>
        <w:gridCol w:w="1469"/>
        <w:gridCol w:w="1470"/>
        <w:gridCol w:w="990"/>
      </w:tblGrid>
      <w:tr w:rsidR="000F1491" w:rsidRPr="00E65C20">
        <w:trPr>
          <w:cantSplit/>
          <w:trHeight w:val="220"/>
        </w:trPr>
        <w:tc>
          <w:tcPr>
            <w:tcW w:w="6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Статьи затрат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Значение, руб</w:t>
            </w:r>
          </w:p>
        </w:tc>
      </w:tr>
      <w:tr w:rsidR="000F1491" w:rsidRPr="00E65C20">
        <w:trPr>
          <w:cantSplit/>
          <w:trHeight w:val="61"/>
        </w:trPr>
        <w:tc>
          <w:tcPr>
            <w:tcW w:w="6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приVфакт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приVопт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Сырье и материалы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181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2968400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2823600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Покупные изделия и полуфабрикаты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709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11627600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11060400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Затраты на снабжение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191,52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174,68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3140928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2725008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Затраты на производство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949,85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893,33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15577540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13935948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Затраты на сбыт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206,34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196,2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3384008,83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3060720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Полная себестоимость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2237,71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2154,21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36698476,83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33605676</w:t>
            </w:r>
          </w:p>
        </w:tc>
      </w:tr>
      <w:tr w:rsidR="000F1491" w:rsidRPr="00E65C20">
        <w:trPr>
          <w:trHeight w:val="220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Оптовая цена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3036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3036</w:t>
            </w:r>
          </w:p>
        </w:tc>
      </w:tr>
      <w:tr w:rsidR="000F1491" w:rsidRPr="00E65C20">
        <w:trPr>
          <w:trHeight w:val="220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Выручка на весь объем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49790400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47361600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Прибыль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798,29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881,79</w:t>
            </w:r>
          </w:p>
        </w:tc>
      </w:tr>
      <w:tr w:rsidR="000F1491" w:rsidRPr="00E65C20">
        <w:trPr>
          <w:cantSplit/>
          <w:trHeight w:val="220"/>
        </w:trPr>
        <w:tc>
          <w:tcPr>
            <w:tcW w:w="5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13091923,17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13755924</w:t>
            </w:r>
          </w:p>
        </w:tc>
      </w:tr>
      <w:tr w:rsidR="000F1491" w:rsidRPr="00E65C20">
        <w:trPr>
          <w:trHeight w:val="220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Рентабельность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26,29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A32419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29,04</w:t>
            </w:r>
          </w:p>
        </w:tc>
      </w:tr>
    </w:tbl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На основе расчетных данных можно сделать вывод, что предприятию наиболее выгодно выпускать холодильники в объеме 1300 штук в месяц. При таком объеме выпуска данная продукция производится с наименьшими затратами. Предприятие получит большую выручку от реализации продукции соответственно большую прибыль. Рентабельность продукции увеличится на 2,75%. Прибыль с единицы продукции увеличится на 83,5 рубля, а со всего объема выпуска на 664000,83 рубля.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sz w:val="28"/>
          <w:szCs w:val="28"/>
        </w:rPr>
        <w:br w:type="page"/>
      </w:r>
      <w:r w:rsidRPr="00E65C20">
        <w:rPr>
          <w:b/>
          <w:bCs/>
          <w:sz w:val="28"/>
          <w:szCs w:val="28"/>
        </w:rPr>
        <w:t>2. Оптимизация материального потока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b/>
          <w:bCs/>
          <w:sz w:val="28"/>
          <w:szCs w:val="28"/>
        </w:rPr>
        <w:t>2.1 Оценка возможного увеличения объемов производства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Анализ производственных возможностей показал, что предприятие может производить в среднем в месяц холодильников до 3000 штук или 36000 шт. в год.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 xml:space="preserve">Прогнозируемый спрос на выпускаемую продукцию в следующем году представлен следующими рынками: рынок А, рынок Б, рынок С. Пессимистический прогноз спроса составит 27200 штук в год, оптимистический прогноз спроса составит - 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Нам необходимо определить при сложившейся на предприятии логистической системе «Снабжение – Производство – Сбыт» целесообразность увеличения объема выпуска продукции сверху оптимальной величины.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Необходимо ответить на вопрос: Как это отразится на величине прибыли и рентабельности?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Изменения в структуре себестоимости продукции при оптимальном годовом выпуске продукции и годовых объемах, превышающих оптимальный выпуск продукции, отразим в таблице №5.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Таблица 5 – Изменение в структуре себестоимости продукции</w:t>
      </w:r>
    </w:p>
    <w:tbl>
      <w:tblPr>
        <w:tblW w:w="893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417"/>
        <w:gridCol w:w="1559"/>
        <w:gridCol w:w="1560"/>
      </w:tblGrid>
      <w:tr w:rsidR="000F1491" w:rsidRPr="00E65C20">
        <w:trPr>
          <w:cantSplit/>
          <w:trHeight w:val="255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Статьи затрат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Значение, руб.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Vоптим.15600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Vоптим.&lt; V &lt;36000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пессимист.27200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оптимист.36000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1. Сырье и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181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2823600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4923200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6516000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2. Покупные изделия и полуфабрикаты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709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11060400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19284800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25524000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3. Затраты на 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174,68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152,54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185,16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2725008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4149088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6665760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4. Затраты на производство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893,33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748,5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830,8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13935948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20359200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29908800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5. Затраты на сбыт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196,2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245,84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213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3060720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6686848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7668000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6. Полная себестоимость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2154,21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2036,88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2118,96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33605676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55403136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76282560</w:t>
            </w:r>
          </w:p>
        </w:tc>
      </w:tr>
      <w:tr w:rsidR="000F1491" w:rsidRPr="00E65C20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7. Оптовая 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3036</w:t>
            </w:r>
          </w:p>
        </w:tc>
      </w:tr>
      <w:tr w:rsidR="000F1491" w:rsidRPr="00E65C20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8. Выручка на весь объем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47361600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82579200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109296000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9. 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единицу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881,79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999,12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917,04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на выпуск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13755924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27176064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33013440</w:t>
            </w:r>
          </w:p>
        </w:tc>
      </w:tr>
      <w:tr w:rsidR="000F1491" w:rsidRPr="00E65C20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10. Рентабельность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30,21</w:t>
            </w:r>
          </w:p>
        </w:tc>
      </w:tr>
    </w:tbl>
    <w:p w:rsidR="000E1334" w:rsidRPr="00E65C20" w:rsidRDefault="000E1334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На основе расчетных данных полной себестоимости, выручки от реализации продукции, прибыли и рентабельности можно сделать вывод, что целесообразно будет увеличение объема выпуска до 27200 штук в год, так как при таком объеме выпуска значительно сокращается себестоимость единицы продукции (на 117,33 рубля), увеличивается прибыль (с объема выпуска на 13420140 рублей), и при таком объеме выпуска наибольшая рентабельность 32,91%.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Оптимистический вариант (объем выпуска 36000 штук) приносит больше прибыли с объема выпуска продукции, чем пессимистический (объем выпуска продукции 27200 штук), но он сложнее осуществим.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Таким образом, целесообразно и экономически выгодно увеличить объем выпуска до 27200 штук.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b/>
          <w:bCs/>
          <w:sz w:val="28"/>
          <w:szCs w:val="28"/>
        </w:rPr>
        <w:t>2.2 Выбор поставщиков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Исследования показали, что на предприятии имеются потери из-за недовыпуска продукции, которой в основном объясняется неритмичностью поставок компрессоров для холодильников «Ока – 8А».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При определенной ранее оптимальной партии выпуска продукции оценим экономические потери из-за нарушения ритма поставок, результаты расчетов занесем в таблицу №6.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Анализ рынков компрессоров для холодильников показал, что в будущем году есть возможность заключить договора с новыми поставщиками.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Сделаем оценку экономических потерь из-за нарушения ритма поставок и проанализируем вариант закупок компрессоров у различных поставщиков: г.Тула, г.Ярославль, АО «МКЗ», Финляндия.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По результатам расчетов, отраженных в таблице №6 выберем наиболее оптимальный вариант закупки компрессоров.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Таблица 6 – Экономическая оценка возможных вариантов закупки компрессоров у раз</w:t>
      </w:r>
      <w:r w:rsidR="000E1334" w:rsidRPr="00E65C20">
        <w:rPr>
          <w:sz w:val="28"/>
          <w:szCs w:val="28"/>
        </w:rPr>
        <w:t>личных поставщиков</w:t>
      </w:r>
    </w:p>
    <w:tbl>
      <w:tblPr>
        <w:tblW w:w="9072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997"/>
        <w:gridCol w:w="992"/>
        <w:gridCol w:w="851"/>
        <w:gridCol w:w="992"/>
        <w:gridCol w:w="1278"/>
        <w:gridCol w:w="1258"/>
      </w:tblGrid>
      <w:tr w:rsidR="000F1491" w:rsidRPr="00E65C20">
        <w:trPr>
          <w:cantSplit/>
          <w:trHeight w:val="25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Показатели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Поставщики</w:t>
            </w:r>
          </w:p>
        </w:tc>
      </w:tr>
      <w:tr w:rsidR="000F1491" w:rsidRPr="00E65C20">
        <w:trPr>
          <w:cantSplit/>
          <w:trHeight w:val="255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Старый вариант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Новый вариант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Идеальный вариант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Тула, Ярославль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АО "МКЗ"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АО "МКЗ", Тула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АО "МКЗ", Тула, Финляндия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АО "МКЗ", Финляндия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1. Число отработанных дней в году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253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246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251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252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2. Объем выпущенной продукции за этот период, штук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15600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14950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14182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14536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14832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14891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 xml:space="preserve">3. Число дней простоя, дней/год 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18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13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12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4. Объем недовыпуска продукции за дни простоя, шт.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650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1418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1064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768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709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5. Себестоимость на единицу продукции, руб./шт.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2154,21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2154,21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2209,21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2181,71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2257,53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2511,06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6. Себестоимость на выпуск, руб./год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33605676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32205440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31330615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31714130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33483275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37391966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7. Выручка на выпуск, руб./год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47361600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45388200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43056000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44132400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45029400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45208800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8. Прибыль на выпуск, руб./год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13755924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13182761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11725385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12418270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11546126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7816834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9. Недополученная прибыль, руб./год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573163,5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2030539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1337654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2209799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spacing w:line="360" w:lineRule="auto"/>
              <w:jc w:val="both"/>
              <w:rPr>
                <w:snapToGrid w:val="0"/>
              </w:rPr>
            </w:pPr>
            <w:r w:rsidRPr="00E65C20">
              <w:rPr>
                <w:snapToGrid w:val="0"/>
              </w:rPr>
              <w:t>5939090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Вариант г.</w:t>
      </w:r>
      <w:r w:rsidR="000E1334" w:rsidRPr="00E65C20">
        <w:rPr>
          <w:sz w:val="28"/>
          <w:szCs w:val="28"/>
        </w:rPr>
        <w:t xml:space="preserve"> </w:t>
      </w:r>
      <w:r w:rsidRPr="00E65C20">
        <w:rPr>
          <w:sz w:val="28"/>
          <w:szCs w:val="28"/>
        </w:rPr>
        <w:t>Тула, г.Ярославль.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В данном случае поставка характеризуется невысокой ритмичностью поставок. По экспертным оценкам возможна недопоставка компрессоров в том же количестве, что и в прошлом году. Простои составляют 11 дней в год, что привело к сокращению рабочих дней в году до 253 дней. Соответственно объем выпущенной продукции за этот период составил 14950 штук в год. Объем недовыпуска за дни простоя 650 штук в год. Так как сократился объем выпущенной продукции, снизилась и выручка от реализации (на 1973400 рублей) и соответственно снизилась прибыль (на 573163,5 рубля) по сравнению с оптимальным вариантом.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Вариант АО «МКЗ».</w:t>
      </w:r>
    </w:p>
    <w:p w:rsidR="000E1334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 xml:space="preserve">Данный вариант характеризуется невысокой ритмичностью поставок. По экспертным оценкам возможна недопоставка компрессоров в количестве, необходимом для работы в течении 24 дней в год. </w:t>
      </w:r>
    </w:p>
    <w:p w:rsidR="000E1334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 xml:space="preserve">Данный факт говорит о снижении числа рабочих дней до 240 дней. Соответственно объем выпущенной продукции за этот период снизится на 1418 штук в год и составит 14182 штуки в год. Компрессоры поставляются по цене 415 рублей, тем самым увеличивая себестоимость единицы продукции на 55 рублей. Тем самым уменьшается выручка от реализации и прибыль. 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Сумма недополученной прибыли возрастает и составляет 2030539 рублей.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Вариант АО «МКЗ», г.</w:t>
      </w:r>
      <w:r w:rsidR="000E1334" w:rsidRPr="00E65C20">
        <w:rPr>
          <w:sz w:val="28"/>
          <w:szCs w:val="28"/>
        </w:rPr>
        <w:t xml:space="preserve"> </w:t>
      </w:r>
      <w:r w:rsidRPr="00E65C20">
        <w:rPr>
          <w:sz w:val="28"/>
          <w:szCs w:val="28"/>
        </w:rPr>
        <w:t>Тула.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Данный вариант характеризуется невысокой ритмичностью поставок. По экспертным оценкам возможна недопоставка компрессоров, предусмотренная в вариантах г.Тула, г.Ярославль, АО «МКЗ». Дни простоя составят 18 дней, объем недовыпуска – 1064 штуки в год.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Поставка компрессоров в данном варианте соответствует следующим объемам:</w:t>
      </w:r>
    </w:p>
    <w:p w:rsidR="000F1491" w:rsidRPr="00E65C20" w:rsidRDefault="000F1491" w:rsidP="00CF359F">
      <w:pPr>
        <w:pStyle w:val="af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50% от объема поставки по цене 360 рублей;</w:t>
      </w:r>
    </w:p>
    <w:p w:rsidR="000F1491" w:rsidRPr="00E65C20" w:rsidRDefault="000F1491" w:rsidP="00CF359F">
      <w:pPr>
        <w:pStyle w:val="af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50% от объема поставки по цене 415 рублей.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Таким образом, цена компрессора составит 387,5 рублей. Тем самым, увеличивая себестоимость единицы продукции на 27,5 рубля.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Таким, образом, происходит снижение выручки от реализации продукции и прибыли (на 1337654 рубля).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Вариант АО «МКЗ», г.</w:t>
      </w:r>
      <w:r w:rsidR="000E1334" w:rsidRPr="00E65C20">
        <w:rPr>
          <w:sz w:val="28"/>
          <w:szCs w:val="28"/>
        </w:rPr>
        <w:t xml:space="preserve"> </w:t>
      </w:r>
      <w:r w:rsidRPr="00E65C20">
        <w:rPr>
          <w:sz w:val="28"/>
          <w:szCs w:val="28"/>
        </w:rPr>
        <w:t>Тула, Финляндия.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Данный вариант характеризуется сочетанием характеристик предыдущего варианта и характеристик, связанных с новым поставщиком (Финляндией): объем поставок до 70%, простои исключаются, но затраты в звене снабжение увеличиваются в 2,5 раза, высокая ритмичность поставок.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Число рабочих дней составляют 251 день. Объем выпущенной продукции уменьшится на 768 штук и составит 14832 штуки.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Поставка компрессоров в данном варианте рассматриваются в следующих объемах:</w:t>
      </w:r>
    </w:p>
    <w:p w:rsidR="000F1491" w:rsidRPr="00E65C20" w:rsidRDefault="000F1491" w:rsidP="00CF359F">
      <w:pPr>
        <w:pStyle w:val="af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40% от объема поставки компрессора по 415 рублей;</w:t>
      </w:r>
    </w:p>
    <w:p w:rsidR="000F1491" w:rsidRPr="00E65C20" w:rsidRDefault="000F1491" w:rsidP="00CF359F">
      <w:pPr>
        <w:pStyle w:val="af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30% от объема поставки компрессора по 360 рублей;</w:t>
      </w:r>
    </w:p>
    <w:p w:rsidR="000F1491" w:rsidRPr="00E65C20" w:rsidRDefault="000F1491" w:rsidP="00CF359F">
      <w:pPr>
        <w:pStyle w:val="af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30% от объема поставки компрессора по 582 рубля.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5C20">
        <w:rPr>
          <w:sz w:val="28"/>
          <w:szCs w:val="28"/>
        </w:rPr>
        <w:t xml:space="preserve">Таким образом, стоимость компрессора составляет 448,6 рублей и увеличивает себестоимость на 88,6 рублей. Недополученная прибыль составила </w:t>
      </w:r>
      <w:r w:rsidRPr="00E65C20">
        <w:rPr>
          <w:snapToGrid w:val="0"/>
          <w:sz w:val="28"/>
          <w:szCs w:val="28"/>
        </w:rPr>
        <w:t>2209799 рубля.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5C20">
        <w:rPr>
          <w:snapToGrid w:val="0"/>
          <w:sz w:val="28"/>
          <w:szCs w:val="28"/>
        </w:rPr>
        <w:t>Вариант АО «МКЗ», Финляндия.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5C20">
        <w:rPr>
          <w:snapToGrid w:val="0"/>
          <w:sz w:val="28"/>
          <w:szCs w:val="28"/>
        </w:rPr>
        <w:t>Данный вариант характеризуется характеристиками второго варианта (АО «МКЗ») и характеристиками Финляндии.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5C20">
        <w:rPr>
          <w:snapToGrid w:val="0"/>
          <w:sz w:val="28"/>
          <w:szCs w:val="28"/>
        </w:rPr>
        <w:t>Число рабочих дней составит 252 дня, объем недовыпуска из-за простоев – 709 штук.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5C20">
        <w:rPr>
          <w:snapToGrid w:val="0"/>
          <w:sz w:val="28"/>
          <w:szCs w:val="28"/>
        </w:rPr>
        <w:t>Поставка компрессоров в данном случае соответствует следующим объемам:</w:t>
      </w:r>
    </w:p>
    <w:p w:rsidR="000F1491" w:rsidRPr="00E65C20" w:rsidRDefault="000F1491" w:rsidP="00CF359F">
      <w:pPr>
        <w:pStyle w:val="af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50% от объема поставки компрессора по цене 415 рублей;</w:t>
      </w:r>
    </w:p>
    <w:p w:rsidR="000F1491" w:rsidRPr="00E65C20" w:rsidRDefault="000F1491" w:rsidP="00CF359F">
      <w:pPr>
        <w:pStyle w:val="af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50% от объема поставки компрессора по цене 582 рубля.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Таким образом, цена компрессора составит 498,5 рубля. Что приведет к увеличению себестоимости единицы продукции на 138,5 рубля, при этом еще и увеличиваются затраты в звене снабжение в 2,5 раза.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В результате всего этого выручка от реализации уменьшается, снижается и прибыль. Объем недополученной прибыли составляет 5939090 рублей.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На основе полученных данных по всем вариантам делаем вывод, что данному предприятию экономически целесообразно закупать компрессоры у старых поставщиков г.</w:t>
      </w:r>
      <w:r w:rsidR="000E1334" w:rsidRPr="00E65C20">
        <w:rPr>
          <w:sz w:val="28"/>
          <w:szCs w:val="28"/>
        </w:rPr>
        <w:t xml:space="preserve"> </w:t>
      </w:r>
      <w:r w:rsidRPr="00E65C20">
        <w:rPr>
          <w:sz w:val="28"/>
          <w:szCs w:val="28"/>
        </w:rPr>
        <w:t>Тула, г.Ярославль, так как в этом случае предприятие получит наибольшую прибыль с наименьшими затратами.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5C20">
        <w:rPr>
          <w:b/>
          <w:bCs/>
          <w:sz w:val="28"/>
          <w:szCs w:val="28"/>
        </w:rPr>
        <w:t>2.3 Оценка использования различных материалов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Для производства передней дверцы холодильника «Ока – 8А» в настоящее время используются стальные листы. Такие же дверцы можно изготавливать из стальной ленты. При этом:</w:t>
      </w:r>
    </w:p>
    <w:p w:rsidR="000F1491" w:rsidRPr="00E65C20" w:rsidRDefault="000F1491" w:rsidP="00CF359F">
      <w:pPr>
        <w:pStyle w:val="af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из отходов, получаемых при использовании стального листа, у предприятия имеется возможность изготавливать детали А;</w:t>
      </w:r>
    </w:p>
    <w:p w:rsidR="000F1491" w:rsidRPr="00E65C20" w:rsidRDefault="000F1491" w:rsidP="00CF359F">
      <w:pPr>
        <w:pStyle w:val="af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из отходов, получаемых при использовании стальной ленты, - изготавливать детали В.</w:t>
      </w:r>
    </w:p>
    <w:p w:rsidR="000E1334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На основании расчетных данных, оформленных в виде таблице №7, определим целесообразность такого перехода.</w:t>
      </w:r>
    </w:p>
    <w:p w:rsidR="000F1491" w:rsidRPr="00E65C20" w:rsidRDefault="000E1334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br w:type="page"/>
      </w:r>
      <w:r w:rsidR="000F1491" w:rsidRPr="00E65C20">
        <w:rPr>
          <w:sz w:val="28"/>
          <w:szCs w:val="28"/>
        </w:rPr>
        <w:t>Таблица 7 – Результаты использования отходов</w:t>
      </w:r>
    </w:p>
    <w:tbl>
      <w:tblPr>
        <w:tblW w:w="893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179"/>
        <w:gridCol w:w="1236"/>
        <w:gridCol w:w="1129"/>
      </w:tblGrid>
      <w:tr w:rsidR="000F1491" w:rsidRPr="00E65C20">
        <w:trPr>
          <w:cantSplit/>
          <w:trHeight w:val="25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Показатели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Ед. измер.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Значение показателя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Стальной лист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Стальная лента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1. Количество деталей, изгот. из отходов металла идуших на одну заготовку дверцы холодильника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шт.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15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16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2. Масса одной детали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кг.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0,2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3. Покупная стоимость металла, идущего на производство деталей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руб./кг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3,8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3,8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4. Себестоимость одной детали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руб./шт.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1,6</w:t>
            </w:r>
          </w:p>
        </w:tc>
      </w:tr>
      <w:tr w:rsidR="000F1491" w:rsidRPr="00E65C20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5. Продажная цена одной детали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руб./шт.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2,0</w:t>
            </w:r>
          </w:p>
        </w:tc>
      </w:tr>
      <w:tr w:rsidR="000F1491" w:rsidRPr="00E65C20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6. Прибыль от одной детали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руб./шт.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0,4</w:t>
            </w:r>
          </w:p>
        </w:tc>
      </w:tr>
      <w:tr w:rsidR="000F1491" w:rsidRPr="00E65C20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7. Прибыль от деталей, изготовленных из отходов металла, идущего на одну заготовку дверцы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6,4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8. Масса отходов в металолом, при изготовлении деталей(на одну заготовку дверцы)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кг.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0,2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0,15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9. Ст-ть отходов, реализованных в металлолом (на одну заготовку дверцы)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руб.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0,38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0,38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10. Прибыль от реализации деталей и отходов в металлолом (из металла на одну заготовку дверцы)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t>руб.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9,38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  <w:r w:rsidRPr="00E65C20">
              <w:rPr>
                <w:rFonts w:eastAsia="Arial Unicode MS"/>
              </w:rPr>
              <w:t>6,78</w:t>
            </w:r>
          </w:p>
        </w:tc>
      </w:tr>
      <w:tr w:rsidR="000F1491" w:rsidRPr="00E65C20">
        <w:trPr>
          <w:cantSplit/>
          <w:trHeight w:val="483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91" w:rsidRPr="00E65C20" w:rsidRDefault="000F1491" w:rsidP="000E1334">
            <w:pPr>
              <w:pStyle w:val="af"/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0F1491" w:rsidRPr="00E65C20" w:rsidRDefault="000F1491" w:rsidP="00CF359F">
      <w:pPr>
        <w:pStyle w:val="a7"/>
        <w:spacing w:line="360" w:lineRule="auto"/>
      </w:pPr>
      <w:r w:rsidRPr="00E65C20">
        <w:t>В результате оценки использования различных материалов следует, что использование стальных листов для производства передней дверцы холодильника выгоднее использования стальной ленты. Прибыль от реализации деталей и отходов в металлолом из металла, идущего на одну заготовку дверцы, при использовании стального листа больше на 2,6 рубля. Поэтому предлагаемый переход на использование стальной ленты нецелесообразен.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E65C20">
        <w:rPr>
          <w:noProof/>
          <w:sz w:val="28"/>
          <w:szCs w:val="28"/>
        </w:rPr>
        <w:br w:type="page"/>
      </w:r>
      <w:r w:rsidRPr="00E65C20">
        <w:rPr>
          <w:b/>
          <w:bCs/>
          <w:noProof/>
          <w:sz w:val="28"/>
          <w:szCs w:val="28"/>
        </w:rPr>
        <w:t>Заключение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noProof/>
          <w:sz w:val="28"/>
          <w:szCs w:val="28"/>
        </w:rPr>
      </w:pPr>
      <w:r w:rsidRPr="00E65C20">
        <w:rPr>
          <w:noProof/>
          <w:sz w:val="28"/>
          <w:szCs w:val="28"/>
        </w:rPr>
        <w:t xml:space="preserve">В данной курсовой работе мы рассчитали затраты в логистическом звене “Снабжение – Производство – Сбыт” и определили себестоимость холодильника “Ока – 8А” 2206,07 рубля при оптимальном объеме выпуска 1400 штук в месяц. При этом прибыль на единицу продукции составит 829,93 рубля. Рентабельность производства составит 27,34%. 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noProof/>
          <w:sz w:val="28"/>
          <w:szCs w:val="28"/>
        </w:rPr>
        <w:t>Определили с экономической точки зрения наиболее надежных поставщиков копрессоров для холодильников “Ока – 8А”</w:t>
      </w:r>
      <w:r w:rsidRPr="00E65C20">
        <w:rPr>
          <w:sz w:val="28"/>
          <w:szCs w:val="28"/>
        </w:rPr>
        <w:t xml:space="preserve"> – это г.Тула и г.Ярославль.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Оценили результаты использования различных материалов для изготовления деталей из отходов металла, идущих на одну заготовку дверцы холодильника и определили, что переход на использование стальной ленты неэффективен.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E65C20">
        <w:rPr>
          <w:noProof/>
          <w:sz w:val="28"/>
          <w:szCs w:val="28"/>
        </w:rPr>
        <w:br w:type="page"/>
      </w:r>
      <w:r w:rsidRPr="00E65C20">
        <w:rPr>
          <w:b/>
          <w:bCs/>
          <w:noProof/>
          <w:sz w:val="28"/>
          <w:szCs w:val="28"/>
        </w:rPr>
        <w:t>Список использованных источников</w:t>
      </w:r>
    </w:p>
    <w:p w:rsidR="000F1491" w:rsidRPr="00E65C20" w:rsidRDefault="000F1491" w:rsidP="00CF359F">
      <w:pPr>
        <w:pStyle w:val="a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F1491" w:rsidRPr="00E65C20" w:rsidRDefault="000F1491" w:rsidP="000E1334">
      <w:pPr>
        <w:pStyle w:val="af"/>
        <w:numPr>
          <w:ilvl w:val="0"/>
          <w:numId w:val="2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Гаджинский А.М. Логистика: Учебник для высших учебных заведений. – 8-е изд. перераб. и доп. – М.: Издательско-торговая корпорация ''Дашков и К'', 2003. –</w:t>
      </w:r>
      <w:r w:rsidR="00E3783D" w:rsidRPr="00E65C20">
        <w:rPr>
          <w:sz w:val="28"/>
          <w:szCs w:val="28"/>
        </w:rPr>
        <w:t xml:space="preserve"> </w:t>
      </w:r>
      <w:r w:rsidRPr="00E65C20">
        <w:rPr>
          <w:sz w:val="28"/>
          <w:szCs w:val="28"/>
        </w:rPr>
        <w:t>408 с.</w:t>
      </w:r>
    </w:p>
    <w:p w:rsidR="000F1491" w:rsidRPr="00E65C20" w:rsidRDefault="000F1491" w:rsidP="000E1334">
      <w:pPr>
        <w:pStyle w:val="af"/>
        <w:numPr>
          <w:ilvl w:val="0"/>
          <w:numId w:val="2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Ганьшин В.И., Шамшин С.А. Оптимизация материального потока на предприятии. Методические указания по выполнению курсовой работы для студентов специальности 0608, 2000 г.</w:t>
      </w:r>
    </w:p>
    <w:p w:rsidR="000F1491" w:rsidRPr="00E65C20" w:rsidRDefault="00E3783D" w:rsidP="000E1334">
      <w:pPr>
        <w:pStyle w:val="af"/>
        <w:numPr>
          <w:ilvl w:val="0"/>
          <w:numId w:val="2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Залманова М.</w:t>
      </w:r>
      <w:r w:rsidR="000F1491" w:rsidRPr="00E65C20">
        <w:rPr>
          <w:sz w:val="28"/>
          <w:szCs w:val="28"/>
        </w:rPr>
        <w:t>Е. Логистика. – Саратов, СГТУ, 1995. – 166с.</w:t>
      </w:r>
    </w:p>
    <w:p w:rsidR="000F1491" w:rsidRPr="00E65C20" w:rsidRDefault="000F1491" w:rsidP="000E1334">
      <w:pPr>
        <w:pStyle w:val="af"/>
        <w:numPr>
          <w:ilvl w:val="0"/>
          <w:numId w:val="2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Логистик</w:t>
      </w:r>
      <w:r w:rsidR="00E3783D" w:rsidRPr="00E65C20">
        <w:rPr>
          <w:sz w:val="28"/>
          <w:szCs w:val="28"/>
        </w:rPr>
        <w:t>а. Учеб. Пособие</w:t>
      </w:r>
      <w:r w:rsidRPr="00E65C20">
        <w:rPr>
          <w:sz w:val="28"/>
          <w:szCs w:val="28"/>
        </w:rPr>
        <w:t xml:space="preserve"> </w:t>
      </w:r>
      <w:r w:rsidR="00E3783D" w:rsidRPr="00E65C20">
        <w:rPr>
          <w:sz w:val="28"/>
          <w:szCs w:val="28"/>
        </w:rPr>
        <w:t>/ Под ред. Б.</w:t>
      </w:r>
      <w:r w:rsidRPr="00E65C20">
        <w:rPr>
          <w:sz w:val="28"/>
          <w:szCs w:val="28"/>
        </w:rPr>
        <w:t xml:space="preserve">А. Аникина. – М.: ИНФРА – М., 1997. – 327 с. </w:t>
      </w:r>
    </w:p>
    <w:p w:rsidR="000F1491" w:rsidRPr="00E65C20" w:rsidRDefault="00E3783D" w:rsidP="000E1334">
      <w:pPr>
        <w:pStyle w:val="af"/>
        <w:numPr>
          <w:ilvl w:val="0"/>
          <w:numId w:val="2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Сидоров И.</w:t>
      </w:r>
      <w:r w:rsidR="000F1491" w:rsidRPr="00E65C20">
        <w:rPr>
          <w:sz w:val="28"/>
          <w:szCs w:val="28"/>
        </w:rPr>
        <w:t>И., Т</w:t>
      </w:r>
      <w:r w:rsidRPr="00E65C20">
        <w:rPr>
          <w:sz w:val="28"/>
          <w:szCs w:val="28"/>
        </w:rPr>
        <w:t>урков О.</w:t>
      </w:r>
      <w:r w:rsidR="000F1491" w:rsidRPr="00E65C20">
        <w:rPr>
          <w:sz w:val="28"/>
          <w:szCs w:val="28"/>
        </w:rPr>
        <w:t>А. Логистика. Метод. указ. к курс. проекту для студентов спец.060801. – СПб., СПбИЭА, 1995. – 31с.</w:t>
      </w:r>
    </w:p>
    <w:p w:rsidR="000F1491" w:rsidRPr="00E65C20" w:rsidRDefault="00E3783D" w:rsidP="000E1334">
      <w:pPr>
        <w:pStyle w:val="af"/>
        <w:numPr>
          <w:ilvl w:val="0"/>
          <w:numId w:val="2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C20">
        <w:rPr>
          <w:sz w:val="28"/>
          <w:szCs w:val="28"/>
        </w:rPr>
        <w:t>Сидоров И.</w:t>
      </w:r>
      <w:r w:rsidR="000F1491" w:rsidRPr="00E65C20">
        <w:rPr>
          <w:sz w:val="28"/>
          <w:szCs w:val="28"/>
        </w:rPr>
        <w:t>И. Логическая концепция управления промышленным предприятием: Учеб. пособие. – СПб.: СПбГИЭА, 1999. – 180 с.</w:t>
      </w:r>
      <w:bookmarkStart w:id="0" w:name="_GoBack"/>
      <w:bookmarkEnd w:id="0"/>
    </w:p>
    <w:sectPr w:rsidR="000F1491" w:rsidRPr="00E65C20" w:rsidSect="00561CBD">
      <w:pgSz w:w="11906" w:h="16838" w:code="9"/>
      <w:pgMar w:top="1134" w:right="851" w:bottom="1134" w:left="1701" w:header="397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88" w:rsidRDefault="00BB7288">
      <w:r>
        <w:separator/>
      </w:r>
    </w:p>
  </w:endnote>
  <w:endnote w:type="continuationSeparator" w:id="0">
    <w:p w:rsidR="00BB7288" w:rsidRDefault="00BB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88" w:rsidRDefault="00BB7288">
      <w:r>
        <w:separator/>
      </w:r>
    </w:p>
  </w:footnote>
  <w:footnote w:type="continuationSeparator" w:id="0">
    <w:p w:rsidR="00BB7288" w:rsidRDefault="00BB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A7B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1">
    <w:nsid w:val="0617407F"/>
    <w:multiLevelType w:val="singleLevel"/>
    <w:tmpl w:val="6DA6DA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C971F4F"/>
    <w:multiLevelType w:val="hybridMultilevel"/>
    <w:tmpl w:val="729081F4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190A5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5B2D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E4F0543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6">
    <w:nsid w:val="232A4169"/>
    <w:multiLevelType w:val="singleLevel"/>
    <w:tmpl w:val="6DA6DA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94204A8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8">
    <w:nsid w:val="2E2219D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9B35206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10">
    <w:nsid w:val="48A0746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C4E1EE4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12">
    <w:nsid w:val="4CDF52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4D0F06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D2538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FDD1C3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55C6068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17">
    <w:nsid w:val="578E343B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18">
    <w:nsid w:val="5BE81A39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19">
    <w:nsid w:val="60265A74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20">
    <w:nsid w:val="73990CE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C8B4373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abstractNum w:abstractNumId="22">
    <w:nsid w:val="7FA06CAD"/>
    <w:multiLevelType w:val="singleLevel"/>
    <w:tmpl w:val="A10CEFB2"/>
    <w:lvl w:ilvl="0"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7"/>
  </w:num>
  <w:num w:numId="5">
    <w:abstractNumId w:val="19"/>
  </w:num>
  <w:num w:numId="6">
    <w:abstractNumId w:val="11"/>
  </w:num>
  <w:num w:numId="7">
    <w:abstractNumId w:val="17"/>
  </w:num>
  <w:num w:numId="8">
    <w:abstractNumId w:val="16"/>
  </w:num>
  <w:num w:numId="9">
    <w:abstractNumId w:val="5"/>
  </w:num>
  <w:num w:numId="10">
    <w:abstractNumId w:val="21"/>
  </w:num>
  <w:num w:numId="11">
    <w:abstractNumId w:val="18"/>
  </w:num>
  <w:num w:numId="12">
    <w:abstractNumId w:val="6"/>
  </w:num>
  <w:num w:numId="13">
    <w:abstractNumId w:val="9"/>
  </w:num>
  <w:num w:numId="14">
    <w:abstractNumId w:val="22"/>
  </w:num>
  <w:num w:numId="15">
    <w:abstractNumId w:val="1"/>
  </w:num>
  <w:num w:numId="16">
    <w:abstractNumId w:val="2"/>
  </w:num>
  <w:num w:numId="17">
    <w:abstractNumId w:val="3"/>
  </w:num>
  <w:num w:numId="18">
    <w:abstractNumId w:val="20"/>
  </w:num>
  <w:num w:numId="19">
    <w:abstractNumId w:val="8"/>
  </w:num>
  <w:num w:numId="20">
    <w:abstractNumId w:val="15"/>
  </w:num>
  <w:num w:numId="21">
    <w:abstractNumId w:val="10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A66"/>
    <w:rsid w:val="000E1334"/>
    <w:rsid w:val="000F1491"/>
    <w:rsid w:val="00421413"/>
    <w:rsid w:val="00561CBD"/>
    <w:rsid w:val="0066463C"/>
    <w:rsid w:val="007C21CA"/>
    <w:rsid w:val="00913A66"/>
    <w:rsid w:val="00A32419"/>
    <w:rsid w:val="00A83F20"/>
    <w:rsid w:val="00B4475E"/>
    <w:rsid w:val="00B732C4"/>
    <w:rsid w:val="00BB7288"/>
    <w:rsid w:val="00BC1A16"/>
    <w:rsid w:val="00CC4DF6"/>
    <w:rsid w:val="00CF359F"/>
    <w:rsid w:val="00E3783D"/>
    <w:rsid w:val="00E65C20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FE612F39-03C8-4260-BD62-4E29BD55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9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426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rFonts w:ascii="Arial" w:hAnsi="Arial" w:cs="Arial"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881"/>
      <w:jc w:val="both"/>
      <w:outlineLvl w:val="7"/>
    </w:pPr>
    <w:rPr>
      <w:noProof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right="284" w:firstLine="567"/>
      <w:jc w:val="center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pPr>
      <w:ind w:firstLine="709"/>
      <w:jc w:val="both"/>
    </w:pPr>
    <w:rPr>
      <w:noProof/>
      <w:sz w:val="28"/>
      <w:szCs w:val="28"/>
    </w:rPr>
  </w:style>
  <w:style w:type="paragraph" w:styleId="21">
    <w:name w:val="Body Text Indent 2"/>
    <w:basedOn w:val="a"/>
    <w:link w:val="22"/>
    <w:uiPriority w:val="99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Pr>
      <w:rFonts w:cs="Times New Roman"/>
    </w:rPr>
  </w:style>
  <w:style w:type="paragraph" w:customStyle="1" w:styleId="xl24">
    <w:name w:val="xl2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">
    <w:name w:val="xl35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a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">
    <w:name w:val="xl37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right="284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Body Text"/>
    <w:basedOn w:val="a"/>
    <w:link w:val="af0"/>
    <w:uiPriority w:val="99"/>
    <w:pPr>
      <w:jc w:val="center"/>
    </w:p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21486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Юля</dc:creator>
  <cp:keywords/>
  <dc:description/>
  <cp:lastModifiedBy>admin</cp:lastModifiedBy>
  <cp:revision>2</cp:revision>
  <cp:lastPrinted>2003-12-11T09:40:00Z</cp:lastPrinted>
  <dcterms:created xsi:type="dcterms:W3CDTF">2014-04-15T02:23:00Z</dcterms:created>
  <dcterms:modified xsi:type="dcterms:W3CDTF">2014-04-15T02:23:00Z</dcterms:modified>
</cp:coreProperties>
</file>