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D" w:rsidRPr="00F65E02" w:rsidRDefault="0010090D" w:rsidP="0010090D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F65E02">
        <w:rPr>
          <w:b/>
          <w:bCs/>
          <w:sz w:val="32"/>
          <w:szCs w:val="32"/>
        </w:rPr>
        <w:t>Содержание</w:t>
      </w:r>
    </w:p>
    <w:p w:rsidR="00F65E02" w:rsidRPr="00F65E02" w:rsidRDefault="00F65E02" w:rsidP="0010090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Введение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3</w:t>
      </w: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1. Понятие локальных норм права, их место и значение в системе источников трудового права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5</w:t>
      </w: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2. Субъекты локального нормотворчества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12</w:t>
      </w: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3. Виды локальных нормативных актов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15</w:t>
      </w: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4. Разработка и порядок принятия локальных нормативно-правовых актов, содержащих нормы трудового права, с участием профсоюзных и иных представительных органов, создаваемых работниками с участием трудовых коллективов (работников)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21</w:t>
      </w: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Заключение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34</w:t>
      </w:r>
    </w:p>
    <w:p w:rsidR="00DF13DF" w:rsidRPr="00DF13DF" w:rsidRDefault="00DF13DF" w:rsidP="00DF13D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E74809">
        <w:rPr>
          <w:rStyle w:val="a6"/>
          <w:noProof/>
          <w:sz w:val="28"/>
          <w:szCs w:val="28"/>
        </w:rPr>
        <w:t>Список используемой литературы</w:t>
      </w:r>
      <w:r w:rsidRPr="00DF13DF">
        <w:rPr>
          <w:noProof/>
          <w:webHidden/>
          <w:sz w:val="28"/>
          <w:szCs w:val="28"/>
        </w:rPr>
        <w:tab/>
      </w:r>
      <w:r w:rsidR="006F68FF">
        <w:rPr>
          <w:noProof/>
          <w:webHidden/>
          <w:sz w:val="28"/>
          <w:szCs w:val="28"/>
        </w:rPr>
        <w:t>36</w:t>
      </w:r>
    </w:p>
    <w:p w:rsidR="0010090D" w:rsidRPr="00FD5213" w:rsidRDefault="00FD5213" w:rsidP="00DF13D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br w:type="page"/>
      </w:r>
      <w:bookmarkStart w:id="0" w:name="_Toc119053248"/>
      <w:r w:rsidRPr="00FD5213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10090D" w:rsidRPr="005D1663" w:rsidRDefault="0010090D" w:rsidP="005D1663">
      <w:pPr>
        <w:spacing w:line="360" w:lineRule="auto"/>
        <w:ind w:firstLine="709"/>
        <w:jc w:val="both"/>
        <w:rPr>
          <w:sz w:val="28"/>
          <w:szCs w:val="28"/>
        </w:rPr>
      </w:pP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Правовое регулирование трудовых отношений осуществляется тремя способами.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Во-первых, имеется централизованное государственное и региональное регулирование, основу которого составляют федеральные законы о занятости, профсоюзах, коллективных договорах и соглашениях, забастовках, охране труда и некоторые другие. Эти законы решают отдельные вопросы социальной защиты работников. Однако несмотря на обязательства Правительства РФ, принятые в первом Генеральном соглашении 1992 г., до сих пор нет законов, посвященных трудовому договору, индивидуальным трудовым спорам, оплате труда, рабочему времени и времени отдыха. Полноценное регулирование рыночных отношений с помощью Трудового кодекса (ТК) РФ сдерживается по причине непринятия Правительством РФ соответствующих правовых актов. Подзаконные правовые акты федеральных органов исполнительной власти, решая отдельные вопросы в области труда и его оплаты, не в состоянии восполнить многочисленные пробелы трудового законодательства. Слаба в этом отношении и нормативная база субъектов федерации (например, закон Ивановской области об охране труда практически повторяет аналогичный федеральный закон).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Как видим, первый способ не обеспечивает в должной мере выполнение защитной функции трудового законодательства. В итоге наблюдается снижение трудовых гарантий работников при бесспорном диктате работодателей.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Во-вторых, существует индивидуально-договорное регулирование условий труда. Работник и работодатель свободны в определении содержания трудового договора. Но свобода работника, т.е. его возможность действовать по своему усмотрению, очень ограничена: он может или согласиться с условиями работодателя, а значит получить работу, или отвергнуть их и соответственно остаться без места. Свобода работодателя, несомненно, несравнимо шире.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В-третьих, допускается локальное регулирование трудовых отношений, которое предоставляет работникам наиболее действенные возможности для защиты своих интересов. Данная сфера нормотворчества ограничена рамками организации и распространяется на работников, заключивших с этой организацией трудовые договоры. Суть локального регулирования сводится к обеспечению самоорганизации сторон трудового правоотношения. Разрабатывая и принимая локальные нормы права, работодатель и работники реализуют принцип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самопомощи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в форме локальных стандартов труда.</w:t>
      </w:r>
    </w:p>
    <w:p w:rsidR="005D1663" w:rsidRDefault="006A5E20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Целю данной курсовой работы является изучение понятие локальных нормативных актов, содержащих нормы трудового права, их видов, порядка их разработки и принятия.</w:t>
      </w:r>
    </w:p>
    <w:p w:rsidR="006A5E20" w:rsidRDefault="006A5E20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автор опирается на действующие нормы трудового и международного права, работы отечественных и зарубежных ученых</w:t>
      </w:r>
      <w:r w:rsidR="00BB2AB6">
        <w:rPr>
          <w:sz w:val="28"/>
          <w:szCs w:val="28"/>
        </w:rPr>
        <w:t xml:space="preserve"> в данной облас</w:t>
      </w:r>
      <w:r w:rsidR="001F4F56">
        <w:rPr>
          <w:sz w:val="28"/>
          <w:szCs w:val="28"/>
        </w:rPr>
        <w:t>ти</w:t>
      </w:r>
      <w:r w:rsidR="00BB2A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04FA" w:rsidRPr="00F65E02" w:rsidRDefault="007204FA" w:rsidP="007204F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19053249"/>
      <w:r w:rsidRPr="00F65E02">
        <w:rPr>
          <w:rFonts w:ascii="Times New Roman" w:hAnsi="Times New Roman" w:cs="Times New Roman"/>
        </w:rPr>
        <w:t>1. Понятие локальных норм права, их место и значение в системе источников трудового права</w:t>
      </w:r>
      <w:bookmarkEnd w:id="1"/>
    </w:p>
    <w:p w:rsidR="007204FA" w:rsidRDefault="007204FA" w:rsidP="00720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1663" w:rsidRPr="005D1663" w:rsidRDefault="005D1663" w:rsidP="00720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Легальное определение локальных нормативных актов впервые было сформулировано в ТК РФ.</w:t>
      </w:r>
      <w:r w:rsidR="00E41A54">
        <w:rPr>
          <w:rStyle w:val="ab"/>
          <w:sz w:val="28"/>
          <w:szCs w:val="28"/>
        </w:rPr>
        <w:footnoteReference w:id="1"/>
      </w:r>
      <w:r w:rsidRPr="005D1663">
        <w:rPr>
          <w:sz w:val="28"/>
          <w:szCs w:val="28"/>
        </w:rPr>
        <w:t xml:space="preserve"> Согласно его ст. 8 это акты, содержащие нормы трудового права, принимаемые работодателем в пределах своей компетенции в соответствии с законами и иными нормативными правовыми актами, коллективным договором, соглашениями.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Локальным нормативным актам присущи все признаки, характерные для нормативного правового акта.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1. Волевое содержание. В локальном нормативном акте воплощается воля разработчиков данного акта, а также субъектов и участников нормотворчества, которые на разных этапах разработки, обсуждения и принятия документа выражали свое отношение к нему.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Демократические начала волевого содержания локального нормативного акта проявляются в их приближенности к действительности, т.е. к условиям конкретной организации. В содержании основных локальных актов, особенно коллективного договора и других совместных или согласованных проектов локального нормотворчества, выражается воля не только работодателя, но и работников в лице их представителей. В локальных актах, предусмотренных трудовым законодательством, воплощение воли работников поставлено в зависимость от усмотрения работодателя, хотя эти акты принимаются последним с учетом мнения представительного органа работников. Локальные нормативные акты, не предусмотренные законодательством о труде, находятся во власти работодателя, который, однако, должен руководствоваться предписаниями законодателя относительно их содержания и уведомления о нем работников.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Государственная воля непосредственно выражается в тех локальных нормативных актах, принятие которых разрешено законодателем посредством прямого указания или их санкционирования. В иных случаях принятия локальных норм государственная воля проявляется опосредованно. Государство всегда остается органом, который устанавливает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правила игры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и гарантирует реальное осуществление локальных норм права.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2. Официальный характер. Этот признак связан с первым, так как официальный характер локальные нормативные акты получают благодаря нормотворческим органам. Для централизованных правовых актов установлены повышенные требования, включающие процедуры их принятия, опубликования и доведения до сведения правоприменителей. Отсутствие официального опубликования означает, что, во-первых, нормотворческий орган не полностью выполняет свои обязанности, во-вторых, создаются основания для нарушения прав и свобод граждан.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Законодатель при разработке проекта ТК РФ уклонился от решения вопроса об опубликовании или ином способе доведения до сведения работников локальных нормативных актов. Представляется, что в ст. 22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Основные права и обязанности работодателя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необходимо внести следующее положение: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Работодатель обязан предоставить работникам возможность ознакомиться с локальными нормативными актами, действующими в организации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>. Это можно сделать путем создания сайта или специальной программы организации, посвященных принятым локальным актам, разработки стандарта предприятия (СТП), содержащего информацию обо всех локальных документах организации, изучить которые будет удобно в специально выделенном помещении или библиотеке.</w:t>
      </w:r>
      <w:r w:rsidR="006F68FF">
        <w:rPr>
          <w:rStyle w:val="ab"/>
          <w:sz w:val="28"/>
          <w:szCs w:val="28"/>
        </w:rPr>
        <w:footnoteReference w:id="2"/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Только с момента доведения до работников содержания каждого локального акта можно говорить о его действии.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3. Множественность и иерархическое построение. Иерархия источников права, т.е. установление субординационных связей между различными формами права, имеет существенное значение и для формирования системы локальных нормативных актов. Основу иерархии локальных источников составляет коллективный договор, входящий в систему социального партнерства и представляющий собой соглашение работодателя и работников о регулировании трудовых и иных непосредственно связанных с ними отношений. Именно коллективный договор предопределяет иные уровни локальных нормативных актов.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Множественность локальных источников трудового права обусловлена тем, что нормотворческими функциями закон наделил не только работодателя и его представителей, но и работников и их представительные органы.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4. Всеобщий характер локальных нормативных актов проявляется в том, что они касаются неопределенного круга лиц данной организации и рассчитаны на неоднократное применение. Как отметили А.В. Гребенщиков и С.П. Маврин,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общим качеством, объединяющим все локальные акты, регулирующие отношения в области определения требований к содержанию труда, его режиму, рабочему времени и времени отдыха, заработной плате и проч., в один вид источников трудового права, является их внутрикорпоративный характер, который наделяет их чертами обязательности только применительно к членам одной производственно-трудовой корпорации</w:t>
      </w:r>
      <w:r w:rsidR="006F68FF">
        <w:rPr>
          <w:sz w:val="28"/>
          <w:szCs w:val="28"/>
        </w:rPr>
        <w:t>»</w:t>
      </w:r>
      <w:r w:rsidR="007204FA">
        <w:rPr>
          <w:sz w:val="28"/>
          <w:szCs w:val="28"/>
        </w:rPr>
        <w:t>.</w:t>
      </w:r>
      <w:r w:rsidR="007204FA">
        <w:rPr>
          <w:rStyle w:val="ab"/>
          <w:sz w:val="28"/>
          <w:szCs w:val="28"/>
        </w:rPr>
        <w:footnoteReference w:id="3"/>
      </w:r>
      <w:r w:rsidRPr="005D1663">
        <w:rPr>
          <w:sz w:val="28"/>
          <w:szCs w:val="28"/>
        </w:rPr>
        <w:t xml:space="preserve"> Иными словами, локальные нормы рассчитаны на персонально неопределенный круг лиц, состоящих с данной организацией в трудовых правоотношениях.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Локальные нормативные акты действуют непрерывно и постоянно. Их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неисчерпаемость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проявляется в том, что и после совершения предписаний, заложенных в них, они не прекращают свое действие.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5. Компетенция субъектов, уполномоченных создать нормативный акт, и процедура его принятия установлены ТК РФ, иными законами и правовыми актами. В отдельных случаях законодатель предоставляет субъектам нормотворчества право самим ввести процедуры принятия нормативного акта. Так, порядок разработки проекта коллективного договора и его заключения определяется сторонами в соответствии с ТК РФ и другими федеральными законами. При принятии локальных нормативных актов в случаях, не предусмотренных законодательством о труде, порядок разработки проекта локального документа, возможности его обсуждения с представительными органами работников определяются работодателем.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6. Документальное оформление. Локальный нормативный акт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 xml:space="preserve">это всегда письменный документ. Требования к его форме, языку, стилю изложения, структуре и содержанию, наличию соответствующих реквизитов (дата принятия, номер, наименование, регистрация и др.) регулируются в централизованном порядке, формируются учеными. Так, А.Ф. Шебанов подчеркивает, что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законодатель стремится дать предельно ясное и четкое словесное выражение каждой правовой нормы, чтобы наиболее полно, определенно и вместе с тем просто и доступно передать ее содержание... обеспечить единообразное понимание и исполнение правовых норм</w:t>
      </w:r>
      <w:r w:rsidR="006F68FF">
        <w:rPr>
          <w:sz w:val="28"/>
          <w:szCs w:val="28"/>
        </w:rPr>
        <w:t>»</w:t>
      </w:r>
      <w:r w:rsidR="00F769B5">
        <w:rPr>
          <w:sz w:val="28"/>
          <w:szCs w:val="28"/>
        </w:rPr>
        <w:t>.</w:t>
      </w:r>
      <w:r w:rsidR="00F769B5">
        <w:rPr>
          <w:rStyle w:val="ab"/>
          <w:sz w:val="28"/>
          <w:szCs w:val="28"/>
        </w:rPr>
        <w:footnoteReference w:id="4"/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ТК РФ устанавливает требования как к форме акта (положения, инструкции, графики и т.д.), так и к структуре и содержанию некоторых локальных актов (коллективный договор, правила внутреннего трудового распорядка). Искажение формы или выход за пределы круга вопросов, решение которых предписано в конкретном акте, видимо, будет означать нарушение компетенции правотворческого органа. Письменная форма способствует единообразному пониманию сути акта. Она необходима для применения возможных санкций в случаях неисполнения локальных норм.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7. Предназначенность для регулирования социально значимых общественных отношений. Не все общественные отношения должны подвергаться правовому регулированию. Так, технические нормы возводить в ранг локального акта представляется нецелесообразным. Антипримером локального нормативного акта могут служить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Общие правила проведения генеральной уборки процедурного кабинета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, которые опубликованы под рубрикой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Пример локального регулирования генеральных уборок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и рекомендованы главным врачам медицинских учреждений для утверждени</w:t>
      </w:r>
      <w:r w:rsidR="0059142B">
        <w:rPr>
          <w:sz w:val="28"/>
          <w:szCs w:val="28"/>
        </w:rPr>
        <w:t>я</w:t>
      </w:r>
      <w:r w:rsidR="006F68FF">
        <w:rPr>
          <w:sz w:val="28"/>
          <w:szCs w:val="28"/>
        </w:rPr>
        <w:t>»</w:t>
      </w:r>
      <w:r w:rsidR="0059142B">
        <w:rPr>
          <w:sz w:val="28"/>
          <w:szCs w:val="28"/>
        </w:rPr>
        <w:t>.</w:t>
      </w:r>
      <w:r w:rsidR="0059142B">
        <w:rPr>
          <w:rStyle w:val="ab"/>
          <w:sz w:val="28"/>
          <w:szCs w:val="28"/>
        </w:rPr>
        <w:footnoteReference w:id="5"/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Наряду с общими чертами, характерными для всех нормативных актов, локальным источникам права присущи следующие специфические особенности.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1. Они имеют подзаконный характер. В основе их формирования лежат правовые нормы общего действия, которые с учетом местных условий могут дополняться, уточняться или конкретизироваться. В соответствии со ст. 5 ТК РФ локальные акты вместе с актами органов местного самоуправления замыкают общую систему источников трудового права.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2. Основным, доминирующим субъектом локального нормотворчества является работодатель, который может (а в отдельных случаях обязан) принимать локальные нормативные акты в пределах своей компетенции. Причем в локальных актах, предусмотренных трудовым законодательством, воплощение воли работников, связанной с нормотворчеством, поставлено в зависимость от усмотрения работодателя. Локальные акты, специально не предусмотренные законодательством о труде, полностью находятся во власти работодателя, однако он должен руководствоваться предписаниями законодателя относительно их содержания и письменного уведомления о них работников за два месяца до их введения в соответствии с правилами ст. 73 ТК РФ.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3. Локальные нормативные акты предназначены только для внутреннего использования в рамках конкретной организации. Регулируя трудовые и иные тесно связанные с ними отношения, локальные акты отличаются наибольшей по сравнению с другими правовыми актами приближенностью к работнику. Это выражается в том, что с их помощью формируются содержание каждого трудового договора, устанавливается перечень информации о работнике и иные вопросы, касающиеся его персональных особенностей. Как правило, посредством реализации локальных норм работник получает вознаграждение за труд, дополнительные по сравнению с законодательством льготы и преимущества, выплачиваемые за счет средств организации.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Локальные акты закрепляют правила поведения участников совместного труда, характерные для данной организации. Помимо правовых норм, составляющих основное содержание локального нормативного акта, в нем закрепляются деловые обычаи (например, требование заполнять обходные листки при увольнении работников), деловые обыкновения (проведение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планерок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или выдача работникам письменных заданий), корпоративные традиции (чествование передовиков производства), этические нормы (встречать каждого клиента фирмы приветствием), эстетические нормы (ношение фирменной одежды).</w:t>
      </w:r>
      <w:r w:rsidR="00C47D73">
        <w:rPr>
          <w:rStyle w:val="ab"/>
          <w:sz w:val="28"/>
          <w:szCs w:val="28"/>
        </w:rPr>
        <w:footnoteReference w:id="6"/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4. Локальные нормы отличает быстрота реагирования на изменения в общественной организации труда. Они могут оперативно удовлетворять производственные потребности при узаконении различных интересов сторон. Они нередко принимаются в порядке эксперимента, чтобы проверить варианты их воздействия на работников, установить эффективность их практического применения. Выявленные упущения могут оперативно устраняться посредством внесения изменений и дополнений.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 xml:space="preserve">5. Гибкость в применении трудового законодательства к конкретным условиям производства и разнообразие локальных норм позволяют установить преимущества одних организаций перед другими. Это достигается фиксированием в локальных нормах благоприятных условий труда и социального климата, привлекательных моральных и материальных стимулов. Тем самым закрепляются социальные ориентиры, присущие данной организации. Н.Г. Александров отмечал: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Назначение таких локальных нормативных актов состоит в том, чтобы в установлении условий труда и его оплаты (в особенности дополнительной оплаты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премирования и т.п.) отразить специфику данного предприятия и общие итоги деятельности его коллектива и отдельных работнико</w:t>
      </w:r>
      <w:r w:rsidR="00C47D73">
        <w:rPr>
          <w:sz w:val="28"/>
          <w:szCs w:val="28"/>
        </w:rPr>
        <w:t>в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>.</w:t>
      </w:r>
      <w:r w:rsidR="00C47D73">
        <w:rPr>
          <w:rStyle w:val="ab"/>
          <w:sz w:val="28"/>
          <w:szCs w:val="28"/>
        </w:rPr>
        <w:footnoteReference w:id="7"/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6. Нельзя не отметить социальную направленность локальных норм, поскольку их принятие нередко связано со смягчением негативных последствий рыночных отношений. В локальных актах (чаще всего в коллективных договорах) определяются обязанности работодателя, связанные с предоставлением работникам материальных пособий, ссуд на жилищное строительство, санаторно-профилактическое лечение и т.д.</w:t>
      </w:r>
    </w:p>
    <w:p w:rsidR="005D1663" w:rsidRPr="005D1663" w:rsidRDefault="005D1663" w:rsidP="005D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7. Еще одно существенное назначение локальных норм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 xml:space="preserve">гармонизация интересов работников и работодателя посредством внедрения системы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сдержек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и </w:t>
      </w:r>
      <w:r w:rsidR="006F68FF">
        <w:rPr>
          <w:sz w:val="28"/>
          <w:szCs w:val="28"/>
        </w:rPr>
        <w:t>«</w:t>
      </w:r>
      <w:r w:rsidRPr="005D1663">
        <w:rPr>
          <w:sz w:val="28"/>
          <w:szCs w:val="28"/>
        </w:rPr>
        <w:t>противовесов</w:t>
      </w:r>
      <w:r w:rsidR="006F68FF">
        <w:rPr>
          <w:sz w:val="28"/>
          <w:szCs w:val="28"/>
        </w:rPr>
        <w:t>»</w:t>
      </w:r>
      <w:r w:rsidRPr="005D1663">
        <w:rPr>
          <w:sz w:val="28"/>
          <w:szCs w:val="28"/>
        </w:rPr>
        <w:t xml:space="preserve"> сторон, раскрываемой во внутренних актах. Уступки сторон друг другу, взаимные обязательства и ответственность способствуют построению в коллективах цивилизованных отношений.</w:t>
      </w:r>
    </w:p>
    <w:p w:rsidR="0010090D" w:rsidRPr="00F65E02" w:rsidRDefault="00BC0FD0" w:rsidP="00BC0FD0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19053250"/>
      <w:r w:rsidRPr="00F65E02">
        <w:rPr>
          <w:rFonts w:ascii="Times New Roman" w:hAnsi="Times New Roman" w:cs="Times New Roman"/>
        </w:rPr>
        <w:t>2. Субъекты локального нормотворчества</w:t>
      </w:r>
      <w:bookmarkEnd w:id="2"/>
    </w:p>
    <w:p w:rsidR="00BC0FD0" w:rsidRDefault="00BC0FD0" w:rsidP="00BC0FD0">
      <w:pPr>
        <w:spacing w:line="360" w:lineRule="auto"/>
        <w:ind w:firstLine="709"/>
        <w:jc w:val="both"/>
        <w:rPr>
          <w:sz w:val="28"/>
          <w:szCs w:val="28"/>
        </w:rPr>
      </w:pP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Источником нормотворческих полномочий частнохозяйствующего работодателя выступают не государственная или муниципальная власть, а его экономическая власть, проистекающая из факта правомерного обладания всеми факторами производства, включая труд. Работодатель реализует свои нормотворческие полномочия в пределах своей правосубъектности, устанавливаемой законами, иными нормативными правовыми актами, коллективным договором, соглашениями.</w:t>
      </w:r>
      <w:r w:rsidR="006F68FF">
        <w:rPr>
          <w:rStyle w:val="ab"/>
        </w:rPr>
        <w:footnoteReference w:id="8"/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Работодатель, по общему правилу, не обязан принимать локальные нормативные правовые акты. Исключение из этого правила составляют: а) график ежегодных оплачиваемых отпусков, утверждаемый работодателем не позднее чем за две недели до нас</w:t>
      </w:r>
      <w:r w:rsidR="00E55BC5">
        <w:t>тупления календарного года (ст. 123 ТК РФ</w:t>
      </w:r>
      <w:r>
        <w:t>); б) документы организации, устанавливающие порядок обработки персональных данных работн</w:t>
      </w:r>
      <w:r w:rsidR="00E55BC5">
        <w:t>иков (п. 8 ст. 86 ТК РФ</w:t>
      </w:r>
      <w:r>
        <w:t>); в) инструкции для раб</w:t>
      </w:r>
      <w:r w:rsidR="00E55BC5">
        <w:t>отников по охране их труда (</w:t>
      </w:r>
      <w:r>
        <w:t>ст. 212 ТК</w:t>
      </w:r>
      <w:r w:rsidR="00E55BC5">
        <w:t xml:space="preserve"> РФ</w:t>
      </w:r>
      <w:r>
        <w:t>).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2. С позиции особенностей создания все локальные нормативные акты следует подразделять на создаваемые работодателем: а) при участии представительного органа работников; б) в одностороннем порядке.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В свою очередь участие представительного органа работников в локальном нормотворчестве работодателя может выражаться в форме учета мнения этого органа либо в форме принятия акта по согласованию с ним. Необходимость учета мнения представительного органа работников не носит для работодателя характера всеобщей обязанности, адресованной ко всему локальному нормотворчеству. Напротив, такая обязанность возникает для него только в конкретных случаях, указанных в ТК</w:t>
      </w:r>
      <w:r w:rsidR="002F745E">
        <w:t xml:space="preserve"> РФ</w:t>
      </w:r>
      <w:r>
        <w:t>, других законах или подзаконных нормативных правовых актах либо коллективных договорах. Содержание конкретных статей ТК</w:t>
      </w:r>
      <w:r w:rsidR="002F745E">
        <w:t xml:space="preserve"> РФ</w:t>
      </w:r>
      <w:r>
        <w:t xml:space="preserve"> возлагает данную обязанность на работодателя применительно к случаям: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а) утверждения графиков сменности (см</w:t>
      </w:r>
      <w:r w:rsidR="00DE7530">
        <w:t>. ст. 103 ТК РФ</w:t>
      </w:r>
      <w:r>
        <w:t>);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б) разделения рабочего дня на части (см</w:t>
      </w:r>
      <w:r w:rsidR="00DE7530">
        <w:t>. ст. 105 ТК РФ</w:t>
      </w:r>
      <w:r>
        <w:t>);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в) установления очередности предоставления оплачиваемых отпусков (см</w:t>
      </w:r>
      <w:r w:rsidR="00DE7530">
        <w:t>. ст. 123 ТК РФ</w:t>
      </w:r>
      <w:r>
        <w:t>);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г) утверждения системы оплаты и стимулирования труда, в том числе повышение оплаты за работу в ночное время, выходные и нерабочие праздничные дни, сверхурочную работу, а также повышение оплаты труда на тяжелых работах, работах с вредными и (или) опасными и иными особыми условиями труда (см. ст. ст. 135,</w:t>
      </w:r>
      <w:r w:rsidR="00DE7530">
        <w:t xml:space="preserve"> 144, 147 ТК РФ</w:t>
      </w:r>
      <w:r>
        <w:t>);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д) принятия локальных нормативных актов, предусматривающих введение, замену и пересмотр норм труда (см</w:t>
      </w:r>
      <w:r w:rsidR="00DE7530">
        <w:t>. ст. 162 ТК РФ</w:t>
      </w:r>
      <w:r>
        <w:t>);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е) утверждения правил внутреннего трудового распорядка (см</w:t>
      </w:r>
      <w:r w:rsidR="00DE7530">
        <w:t>. ст. 190 ТК РФ</w:t>
      </w:r>
      <w:r>
        <w:t>);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ж) разработки и утверждения инструкций по охране труда (см</w:t>
      </w:r>
      <w:r w:rsidR="00DE7530">
        <w:t>. ст. 212 ТК РФ</w:t>
      </w:r>
      <w:r>
        <w:t>).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Согласно ч. 3 ст. 8 ТК</w:t>
      </w:r>
      <w:r w:rsidR="00DE7530">
        <w:t xml:space="preserve"> РФ</w:t>
      </w:r>
      <w:r>
        <w:t xml:space="preserve"> случаи принятия работодателем локального нормативного правового акта по согласованию с представительным органом работников могут, но, разумеется, не должны предусматриваться в коллективном договоре или соглашениях.</w:t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Такая формулировка статьи ТК</w:t>
      </w:r>
      <w:r w:rsidR="002F745E">
        <w:t xml:space="preserve"> РФ</w:t>
      </w:r>
      <w:r>
        <w:t xml:space="preserve">, как более позднего закона, фактически блокирует возможность широкого толкования содержания п. 3 ст. 11 Федерального закона от 12 января 1996 г. </w:t>
      </w:r>
      <w:r w:rsidR="006F68FF">
        <w:t>№</w:t>
      </w:r>
      <w:r>
        <w:t xml:space="preserve"> 10-ФЗ </w:t>
      </w:r>
      <w:r w:rsidR="006F68FF">
        <w:t>«</w:t>
      </w:r>
      <w:r>
        <w:t>О профессиональных союзах, их правах и гарантиях деятельности</w:t>
      </w:r>
      <w:r w:rsidR="006F68FF">
        <w:t>»</w:t>
      </w:r>
      <w:r>
        <w:t>,</w:t>
      </w:r>
      <w:r w:rsidR="002F745E">
        <w:rPr>
          <w:rStyle w:val="ab"/>
        </w:rPr>
        <w:footnoteReference w:id="9"/>
      </w:r>
      <w:r>
        <w:t xml:space="preserve"> предусматривающего необходимость установления работодателями и их объединениями систем оплаты труда, форм материального поощрения, размеров тарифных ставок (окладов), а также норм труда по согласованию с соответствующими профсоюзными органами с последующим закреплением в коллективных договорах и соглашениях. Часть 3 ст. 8 ТК исходит из идеи о том, что обязанность работодателя по принятию локальных нормативных правовых актов по согласованию с представительным органом работников первоначально должна быть закреплена в коллективном договоре или соглашении для вполне определенных случаев. Иначе говоря, сначала должно иметь место введение в содержание коллективного договора или соглашения соответствующих условий и только затем возложение на работодателя обязанности принятия конкретного локального нормативного правового акта по согласованию с представительным органом работников. Кстати, этот орган не обязательно должен быть профсоюзным.</w:t>
      </w:r>
      <w:r w:rsidR="006F68FF">
        <w:rPr>
          <w:rStyle w:val="ab"/>
        </w:rPr>
        <w:footnoteReference w:id="10"/>
      </w:r>
    </w:p>
    <w:p w:rsidR="00BC0FD0" w:rsidRDefault="00BC0FD0" w:rsidP="00BC0FD0">
      <w:pPr>
        <w:pStyle w:val="ConsNormal"/>
        <w:widowControl/>
        <w:spacing w:line="360" w:lineRule="auto"/>
        <w:ind w:right="0" w:firstLine="709"/>
        <w:jc w:val="both"/>
      </w:pPr>
      <w:r>
        <w:t>При отсутствии в организации представителей работников работодатель принимает любые локальные нормативные правовые акты в одностороннем порядке. Он имеет такую возможность и при наличии представителей работников, если закон, подзаконный акт, коллективный договор или соглашение не оговорили какую-либо форму участия представительного органа работников в локальном нормотворчестве работодателя. Например, закон не требует учета мнения представительных органов работников при принятии локальных нормативных актов, которыми утверждаются положения об аттестации работников, дополнительных отпусках, введении коллективной материальной ответственности и др. Соответственно работодатель вправе принимать данные акты самостоятельно, без участия представительных органов работников, если иное не предусмотрено коллективным договором либо соглашением.</w:t>
      </w:r>
    </w:p>
    <w:p w:rsidR="0010090D" w:rsidRPr="00F65E02" w:rsidRDefault="00A23780" w:rsidP="00A23780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_Toc119053251"/>
      <w:r w:rsidR="005F0781" w:rsidRPr="00F65E02">
        <w:rPr>
          <w:rFonts w:ascii="Times New Roman" w:hAnsi="Times New Roman" w:cs="Times New Roman"/>
        </w:rPr>
        <w:t xml:space="preserve">3. </w:t>
      </w:r>
      <w:r w:rsidRPr="00F65E02">
        <w:rPr>
          <w:rFonts w:ascii="Times New Roman" w:hAnsi="Times New Roman" w:cs="Times New Roman"/>
        </w:rPr>
        <w:t>Виды локальных нормативных актов</w:t>
      </w:r>
      <w:bookmarkEnd w:id="3"/>
    </w:p>
    <w:p w:rsidR="005F0781" w:rsidRDefault="005F0781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Характеристика любого правового явления была бы неполной без его классификации. Систематизация локальных нормативных актов позволяет отразить наиболее существенные черты, присущие данным источникам права.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Но вначале рассмотрим, как подразделяются централизованные нормы в зависимости от формы правового воздействия по установлению сферы локального регулирования трудовых отношений. По этому критерию различают: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а) императивные нормы, т.е. нормы, содержащие запрет или предписание. Так, ст. 133 ТК РФ предусматривает, что месячная заработная плата работника не может быть ниже установленного федеральным законом минимального размера оплаты труда;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б) дозволительные нормы, предоставляющие субъектам локального нормотворчества возможность регулировать свое поведение. Например, в соответствии с ч. 2 ст. 135 ТК РФ системы оплаты и стимулирования труда вводятся работодателем;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в) рекомендательные нормы устанавливают формы желательного поведения субъектов нормотворчества. Согласно ч. 1 ст. 135 ТК РФ системы заработной платы небюджетных организаций рекомендуется определять коллективными договорами, соглашениями, локальными нормативными актами, трудовыми договорами.</w:t>
      </w:r>
      <w:r w:rsidR="006F68FF">
        <w:rPr>
          <w:rStyle w:val="ab"/>
          <w:sz w:val="28"/>
          <w:szCs w:val="28"/>
        </w:rPr>
        <w:footnoteReference w:id="11"/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По способу создания можно выделить следующие локальные нормативные акты: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а) единоначальные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принимаемые непосредственно работодателем без участия представительных органов работников (как правило, это акты, не предусмотренные ТК РФ и иными правовыми актами);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б) совместные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принимаемые работодателем и представительными органами работников (например, коллективный договор, положения о порядке разработки и принятия коллективного договора или о комиссиях по трудовым спорам);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в) согласительно-договорные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принимаемые работодателем по согласованию с представительным органом работников (перечень таких актов устанавливается работодателем);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г) создаваемые работодателем с учетом мнения представительного органа работников (к ним относятся все документы, предусмотренные ТК РФ и иными правовыми актами);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д) утверждаемые коллегиальными органами управления юридического лица (например, положения о совете директоров, правлении и генеральном директоре);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е) принимаемые представительными органами работников (например, положения о забастовочных комитетах, советах ветеранов и иных органах общественной самодеятельности).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Исходя из их юридической природы, локальные акты делят на следующие группы: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а) единоначальные;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б) социально-партнерские (локальные акты, принимаемые с участием представительных органов работников);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в) корпоративные (в широком смысле это все локальные правила поведения, которые разработаны в организации, основанной на объединении лиц и капиталов, выражают волю ее коллектива и регулируют различные стороны деятельности организации.</w:t>
      </w:r>
      <w:r>
        <w:rPr>
          <w:rStyle w:val="ab"/>
          <w:sz w:val="28"/>
          <w:szCs w:val="28"/>
        </w:rPr>
        <w:footnoteReference w:id="12"/>
      </w:r>
      <w:r w:rsidRPr="005D1663">
        <w:rPr>
          <w:sz w:val="28"/>
          <w:szCs w:val="28"/>
        </w:rPr>
        <w:t xml:space="preserve"> В узком смысле, на мой взгляд, сюда относятся внутренние документы организаций, посвященные в основном вопросам управления корпорациями (уставы, кодексы корпоративного поведения, положения об органах управления)).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 зависимости от сферы действия локальные нормативные акты можно распределить в группы общего и специального действия. Большинство из них, например, коллективный договор, правила внутреннего трудового распорядка, инструкции по охране труда, положение об оплате труда распространяют свое действие на всех работников организации. Другие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на определенные категории работников (например, положения о структурных подразделениях, бригадах, премировании) или регулируют отдельные аспекты трудовых правоотношений (положения о выборах, об избрании по конкурсу, об аттестации и др.).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Такой критерий, как санкционирование локальных нормативных актов государством, позволяет назвать три типа локальных источников: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а) локальные акты, предусмотренные ТК РФ, т.е. акты, делегированные государством, которое определяет их основное содержание, сферу и сроки действия, порядок разработки и принятия;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б) локальные акты, не предусмотренные ТК РФ, но признаваемые иными правовыми актами, в том числе коллективными договорами и соглашениями. Последние определяют вопросы содержания и процедур принятия данных локальных актов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в) акты, не упомянутые централизованными и иными правовыми актами, но активно используемые работодателем.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Специально выделив локальные акты, предусмотренные законодательством о труде, законодатель тем самым закрепил презумпцию права работодателя на принятие данной группы актов. При этом соотношение локальных актов, предусмотренных и не предусмотренных трудовым законодательством, характеризуется не подчиненностью, а соподчиненностью.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Локальные нормы, конкретизируя и нередко дополняя, развивая общие нормы, тем самым становятся их продолжением. Небезынтересно проследить, в какие институты трудового права входят составной частью определенные локальные акты. Иными словами, предмет регулирования является основанием для деления локальных актов на такие группы:</w:t>
      </w:r>
      <w:r w:rsidR="00356848">
        <w:rPr>
          <w:rStyle w:val="ab"/>
          <w:sz w:val="28"/>
          <w:szCs w:val="28"/>
        </w:rPr>
        <w:footnoteReference w:id="13"/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а) уставы (положения) организации, определяющие порядок избрания на должность, замещения соответствующих должностей по конкурсу и назначения на должность или утверждения в должности (ст. 16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19 ТК РФ), регулируют вопросы возникновения трудовых правоотношений. Кроме того ст. 8 ТК РФ устанавливает возможность принятия локальных нормативных актов, не предусмотренных трудовым законодательством;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б) коллективный договор и положение о порядке разработки и заключения коллективного договора применяются для регулирования отношений социального партнерства. Коллективный договор имеет широкую сферу применения, за исключением отношений материальной ответственности, надзора и контроля за соблюдением трудового законодательства;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в) штатное расписание (ст. 57 ТК РФ), правила внутреннего трудового распорядка и локальные нормативные акты, имеющие отношение к трудовой функции работника (ст. 68 ТК РФ), локальные нормативные акты, посвященные персональным данным работника (ст. 86</w:t>
      </w:r>
      <w:r w:rsidR="006F68FF">
        <w:rPr>
          <w:sz w:val="28"/>
          <w:szCs w:val="28"/>
        </w:rPr>
        <w:t xml:space="preserve"> – </w:t>
      </w:r>
      <w:r w:rsidRPr="005D1663">
        <w:rPr>
          <w:sz w:val="28"/>
          <w:szCs w:val="28"/>
        </w:rPr>
        <w:t>88 ТК РФ), характерны для института трудового договора;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г) правила внутреннего трудового распорядка (ст. 91, 94 и др. ТК РФ), перечень должностей работников с ненормированным рабочим днем (ст. 101 ТК РФ), графики сменности, скользящие графики (ст. 102, 100 ТК РФ), локальный акты о разделении рабочего дня на части (ст. 105 ТК РФ) характерны для института рабочего времени;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д) правила внутреннего трудового распорядка, графики отпусков (ст. 123 ТК РФ) и локальные акты о порядке и условиях предоставления дополнительных отпусков, а также о случаях продления (переноса) ежегодных оплачиваемых отпусков (ст. 116 и 124 ТК РФ) характерны для института времени отдыха;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е) локальные нормативные акты об индексации заработной платы (ст. 134), об оплате и стимулировании труда (ст. 135, 144), локальные нормативные акты, предусматривающие введение, замену и пересмотр норм труда (ст. 162 ТК РФ), участвуют в формировании института оплаты труда;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ж) правила внутреннего трудового распорядка регулируют отношения, связанные с дисциплиной труда;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з) локальные нормативные акты о формах профессиональной подготовки, переподготовки и повышения квалификации работников характерны для соответствующего института трудового права;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и) положение об аттестации рабочих мест (ст. 212 ТК РФ), о комитетах (комиссиях) по охране труда (ст. 218 ТК РФ), инструкции по охране труда (ст. 212 ТК РФ) характерны для института охраны труда;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к) положение о комиссии по трудовым спорам (ст. 384 ТК РФ) применяется для регулирования отношений при рассмотрении трудовых споров.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По содержанию локальные нормы могут быть классифицированы на материальные и процессуальные.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По степени обобщенности выделяются комплексные локальные акты (устав, коллективный договор, правила внутреннего трудового распорядка) и текущие.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По форме выражения (наименованию) различают: а) договоры, соглашения; б) уставы, положения; в) правила; г) инструкции; д) перечни; е) графики; ж) процедуры; з) стандарты; и) случаи и порядки; к) приказы.</w:t>
      </w:r>
    </w:p>
    <w:p w:rsidR="005F0781" w:rsidRPr="005D1663" w:rsidRDefault="005F0781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В зависимости от срока действия бывают локальные нормативные акты неопределенного действия (их большинство) и принятые на определенный срок (коллективные договоры, положения о премировании, соглашения по охране труда).</w:t>
      </w:r>
      <w:r w:rsidR="006F68FF">
        <w:rPr>
          <w:rStyle w:val="ab"/>
          <w:sz w:val="28"/>
          <w:szCs w:val="28"/>
        </w:rPr>
        <w:footnoteReference w:id="14"/>
      </w:r>
    </w:p>
    <w:p w:rsidR="00DF13DF" w:rsidRDefault="005F0781" w:rsidP="00DF13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663">
        <w:rPr>
          <w:sz w:val="28"/>
          <w:szCs w:val="28"/>
        </w:rPr>
        <w:t>Итак, локальным нормативным актам присущи все признаки, характерные для правовых актов. Они, являясь низовым звеном системы трудового законодательства, могут быть отнесены как к источникам права, так и к правовым актам. Локальные акты обладают также специфическими признаками. В частности, их отличает приближенность к работнику, так как содержание трудового договора, вопросы персональных данных сотрудников, получение дополнительных льгот и преимуществ регулируются локальными источниками. Они закрепляют социальные ориентиры организации, направленные на смягчение негативных последствий рыночных отношений.</w:t>
      </w:r>
    </w:p>
    <w:p w:rsidR="00A23780" w:rsidRPr="00F65E02" w:rsidRDefault="00DF13DF" w:rsidP="00DF13DF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4" w:name="_Toc119053252"/>
      <w:r w:rsidRPr="00F65E02">
        <w:rPr>
          <w:rFonts w:ascii="Times New Roman" w:hAnsi="Times New Roman" w:cs="Times New Roman"/>
        </w:rPr>
        <w:t>4. Р</w:t>
      </w:r>
      <w:r w:rsidR="00A23780" w:rsidRPr="00F65E02">
        <w:rPr>
          <w:rFonts w:ascii="Times New Roman" w:hAnsi="Times New Roman" w:cs="Times New Roman"/>
        </w:rPr>
        <w:t xml:space="preserve">азработка и порядок принятия локальных нормативно-правовых актов, </w:t>
      </w:r>
      <w:r w:rsidR="009D718B" w:rsidRPr="00F65E02">
        <w:rPr>
          <w:rFonts w:ascii="Times New Roman" w:hAnsi="Times New Roman" w:cs="Times New Roman"/>
        </w:rPr>
        <w:t>содержащих нормы трудового права, с участием профсоюзных и иных представительных органов, создаваемых работниками с участием трудовых коллективов</w:t>
      </w:r>
      <w:r w:rsidRPr="00F65E02">
        <w:rPr>
          <w:rFonts w:ascii="Times New Roman" w:hAnsi="Times New Roman" w:cs="Times New Roman"/>
        </w:rPr>
        <w:t xml:space="preserve"> (работников)</w:t>
      </w:r>
      <w:bookmarkEnd w:id="4"/>
    </w:p>
    <w:p w:rsidR="00DF13DF" w:rsidRDefault="00DF13DF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Как уже отмечалось, участие представительного органа работников в локальном нормотворчестве работодателя может выражаться в форме учета мнения этого органа либо в форме принятия акта по согласованию с ним. Необходимость учета мнения представительного органа работников не носит для работодателя характера всеобщей обязанности, адресованной ко всему локальному нормотворчеству. Напротив, такая обязанность возникает для него только в конкретных случаях, указанных в ТК РФ, других законах или подзаконных нормативных правовых актах либо коллективных договорах. Содержание конкретных статей ТК РФ возлагает данную обязанность на работодателя применительно к случаям: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а) утверждения графиков сменности (см. ст. 103 ТК РФ);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б) разделения рабочего дня на части (см. ст. 105 ТК РФ);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в) установления очередности предоставления оплачиваемых отпусков (см. ст. 123 ТК РФ);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г) утверждения системы оплаты и стимулирования труда, в том числе повышение оплаты за работу в ночное время, выходные и нерабочие праздничные дни, сверхурочную работу, а также повышение оплаты труда на тяжелых работах, работах с вредными и (или) опасными и иными особыми условиями труда (см. ст. ст. 135, 144, 147 ТК РФ);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д) принятия локальных нормативных актов, предусматривающих введение, замену и пересмотр норм труда (см. ст. 162 ТК РФ);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е) утверждения правил внутреннего трудового распорядка (см. ст. 190 ТК РФ);</w:t>
      </w:r>
    </w:p>
    <w:p w:rsidR="00554A3A" w:rsidRDefault="00554A3A" w:rsidP="00554A3A">
      <w:pPr>
        <w:pStyle w:val="ConsNormal"/>
        <w:widowControl/>
        <w:spacing w:line="360" w:lineRule="auto"/>
        <w:ind w:right="0" w:firstLine="709"/>
        <w:jc w:val="both"/>
      </w:pPr>
      <w:r>
        <w:t>ж) разработки и утверждения инструкций по охране труда (см. ст. 212 ТК РФ).</w:t>
      </w:r>
    </w:p>
    <w:p w:rsidR="00554A3A" w:rsidRDefault="00554A3A" w:rsidP="00E46A94">
      <w:pPr>
        <w:pStyle w:val="ConsNormal"/>
        <w:widowControl/>
        <w:spacing w:line="360" w:lineRule="auto"/>
        <w:ind w:right="0" w:firstLine="709"/>
        <w:jc w:val="both"/>
      </w:pPr>
      <w:r>
        <w:t>Согласно ч. 3 ст. 8 ТК РФ случаи принятия работодателем локального нормативного правового акта по согласованию с представительным органом работников могут, но, разумеется, не должны предусматриваться в коллективном договоре или соглашениях.</w:t>
      </w:r>
    </w:p>
    <w:p w:rsidR="00E46A94" w:rsidRDefault="00E46A94" w:rsidP="00E46A94">
      <w:pPr>
        <w:pStyle w:val="ConsNormal"/>
        <w:widowControl/>
        <w:spacing w:line="360" w:lineRule="auto"/>
        <w:ind w:right="0" w:firstLine="709"/>
        <w:jc w:val="both"/>
      </w:pPr>
      <w:r>
        <w:t>Работодатель в пр</w:t>
      </w:r>
      <w:r w:rsidR="006F68FF">
        <w:t>едусмотренных ТК РФ</w:t>
      </w:r>
      <w:r>
        <w:t xml:space="preserve"> случаях перед принятием решения направляет проект локального нормативного акта, содержащего нормы трудового права, и обоснование по нему в выборный профсоюзный орган, представляющий интересы всех или большинства работников данной организации.</w:t>
      </w:r>
    </w:p>
    <w:p w:rsidR="00E46A94" w:rsidRDefault="00E46A94" w:rsidP="00E46A94">
      <w:pPr>
        <w:pStyle w:val="ConsNormal"/>
        <w:widowControl/>
        <w:spacing w:line="360" w:lineRule="auto"/>
        <w:ind w:right="0" w:firstLine="709"/>
        <w:jc w:val="both"/>
      </w:pPr>
      <w:r>
        <w:t>Выборный профсоюзный орган не позднее пяти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E46A94" w:rsidRDefault="00E46A94" w:rsidP="00E46A94">
      <w:pPr>
        <w:pStyle w:val="ConsNormal"/>
        <w:widowControl/>
        <w:spacing w:line="360" w:lineRule="auto"/>
        <w:ind w:right="0" w:firstLine="709"/>
        <w:jc w:val="both"/>
      </w:pPr>
      <w:r>
        <w:t>В случае, если мотивированное мнение выборного профсоюзного органа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профсоюзным органом работников в целях достижения взаимоприемлемого решения.</w:t>
      </w:r>
    </w:p>
    <w:p w:rsidR="00E46A94" w:rsidRDefault="00E46A94" w:rsidP="00E46A94">
      <w:pPr>
        <w:pStyle w:val="ConsNormal"/>
        <w:widowControl/>
        <w:spacing w:line="360" w:lineRule="auto"/>
        <w:ind w:right="0" w:firstLine="709"/>
        <w:jc w:val="both"/>
      </w:pPr>
      <w:r>
        <w:t>При недостижении согласия возникшие разногласия оформляются протоколом, после чего работодатель вправе принять локальный нормативный акт, содержащий нормы трудового права, который может быть обжалован в соответствующую государственную инспекцию труда или в суд, а выборный профсоюзный орган работников имеет право начать процедуру коллективного трудового спора в порядке, предусмотренном настоящим Кодексом.</w:t>
      </w:r>
    </w:p>
    <w:p w:rsidR="00E46A94" w:rsidRPr="00E46A94" w:rsidRDefault="00E46A94" w:rsidP="00E46A94">
      <w:pPr>
        <w:pStyle w:val="ConsNormal"/>
        <w:widowControl/>
        <w:spacing w:line="360" w:lineRule="auto"/>
        <w:ind w:right="0" w:firstLine="709"/>
        <w:jc w:val="both"/>
      </w:pPr>
      <w:r>
        <w:t>Государственная инспекция труда при получении жалобы (заявления) выборного профсоюзного органа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 (ст. 372 ТК РФ).</w:t>
      </w:r>
    </w:p>
    <w:p w:rsidR="000A7E12" w:rsidRDefault="000A7E12" w:rsidP="00E46A94">
      <w:pPr>
        <w:pStyle w:val="ConsNormal"/>
        <w:widowControl/>
        <w:spacing w:line="360" w:lineRule="auto"/>
        <w:ind w:right="0" w:firstLine="709"/>
        <w:jc w:val="both"/>
      </w:pPr>
      <w:r w:rsidRPr="000A7E12">
        <w:t xml:space="preserve">Разработка и порядок принятия </w:t>
      </w:r>
      <w:r w:rsidR="00554A3A">
        <w:t xml:space="preserve">таких </w:t>
      </w:r>
      <w:r w:rsidRPr="000A7E12">
        <w:t>локальных нормативно-правовых актов, содержащих нормы трудового права,</w:t>
      </w:r>
      <w:r w:rsidR="00554A3A">
        <w:t xml:space="preserve"> как коллективные договоры и соглашения,</w:t>
      </w:r>
      <w:r>
        <w:t xml:space="preserve"> тесно связано с понятием социального партнерства. Социальное партнерство –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  <w:r w:rsidR="006F68FF">
        <w:rPr>
          <w:rStyle w:val="ab"/>
        </w:rPr>
        <w:footnoteReference w:id="15"/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Основными принципами социального партнерства являются: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равноправие сторон;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уважение и учет интересов сторон;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заинтересованность сторон в участии в договорных отношениях;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содействие государства в укреплении и развитии социального партнерства на демократической основе;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соблюдение сторонами и их представителями законов и иных нормативных правовых актов;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полномочность представителей сторон;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свобода выбора при обсуждении вопросов, входящих в сферу труда;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добровольность принятия сторонами на себя обязательств;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реальность обязательств, принимаемых на себя сторонами;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обязательность выполнения коллективных договоров, соглашений;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контроль за выполнением принятых коллективных договоров, соглашений;</w:t>
      </w:r>
    </w:p>
    <w:p w:rsidR="000A7E12" w:rsidRDefault="000A7E12" w:rsidP="000A7E12">
      <w:pPr>
        <w:pStyle w:val="ConsNormal"/>
        <w:widowControl/>
        <w:spacing w:line="360" w:lineRule="auto"/>
        <w:ind w:right="0" w:firstLine="709"/>
        <w:jc w:val="both"/>
      </w:pPr>
      <w:r>
        <w:t>– ответственность сторон, их представителей за невыполнение по их вине коллективных договоров, соглашений.</w:t>
      </w:r>
      <w:r>
        <w:rPr>
          <w:rStyle w:val="ab"/>
        </w:rPr>
        <w:footnoteReference w:id="16"/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Сторонами этой системы взаимодействия являются работники и работодатели в лице уполномоченных в установленном порядке представителей. Они заключают коллективные договоры и соглашения, принимают на себя обязательства, их интересы подлежат согласованию.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Система социального партнерства включает следующие уровни: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федеральный уровень, устанавливающий основы регулирования отношений в сфере труда в Российской Федерации;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региональный уровень, устанавливающий основы регулирования отношений в сфере труда в субъекте Российской Федерации;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отраслевой уровень, устанавливающий основы регулирования отношений в сфере труда в отрасли (отраслях);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территориальный уровень, устанавливающий основы регулирования отношений в сфере труда в муниципальном образовании;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уровень организации, устанавливающий конкретные взаимные обязательства в сфере труда между работниками и работодателем.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Социальное партнерство осуществляется в формах: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коллективных переговоров по подготовке проектов коллективных договоров, соглашений и их заключению;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участия работников, их представителей в управлении организацией;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– участия представителей работников и работодателей в досудебном разрешении трудовых споров.</w:t>
      </w:r>
    </w:p>
    <w:p w:rsidR="00351A84" w:rsidRDefault="00351A84" w:rsidP="00351A84">
      <w:pPr>
        <w:pStyle w:val="ConsNormal"/>
        <w:widowControl/>
        <w:spacing w:line="360" w:lineRule="auto"/>
        <w:ind w:right="0" w:firstLine="709"/>
        <w:jc w:val="both"/>
      </w:pPr>
      <w:r>
        <w:t>Представителями работников в социальном партнерстве являются: профессиональные союзы и их объединения, иные профсоюзные организации, предусмотренные уставами общероссийских профсоюзов, или иные представители, избираемые работниками в случаях, предусмотренных ТК РФ.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Интересы работников организации при осуществлении социального партнерства представляет первичная профсоюзная организация. Однако эта норма должна применяться с учетом законодательства о профессиональных союзах и распространившейся практики создания профсоюза работников организации.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 xml:space="preserve">Закон о профсоюзах не дает определения понятия </w:t>
      </w:r>
      <w:r w:rsidR="006F68FF">
        <w:t>«</w:t>
      </w:r>
      <w:r>
        <w:t>профессиональный союз</w:t>
      </w:r>
      <w:r w:rsidR="006F68FF">
        <w:t>»</w:t>
      </w:r>
      <w:r>
        <w:t xml:space="preserve">, хотя определяет такие термины, как </w:t>
      </w:r>
      <w:r w:rsidR="006F68FF">
        <w:t>«</w:t>
      </w:r>
      <w:r>
        <w:t>первичная профсоюзная организация</w:t>
      </w:r>
      <w:r w:rsidR="006F68FF">
        <w:t>»</w:t>
      </w:r>
      <w:r>
        <w:t xml:space="preserve">, </w:t>
      </w:r>
      <w:r w:rsidR="006F68FF">
        <w:t>«</w:t>
      </w:r>
      <w:r>
        <w:t>общероссийский профсоюз</w:t>
      </w:r>
      <w:r w:rsidR="006F68FF">
        <w:t>»</w:t>
      </w:r>
      <w:r>
        <w:t xml:space="preserve"> и др. (ст. 3). Таким образом, различие между первичной профсоюзной организацией какого-либо профсоюза и профессиональным союзом работников организации на законодательном уровне не определено.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Статья 4 Закона предусматривает, что права профсоюзов и гарантии их деятельности, закрепленные Законом, распространяются на все первичные профсоюзные организации, профсоюзы, их объединения (ассоциации), а также на образованные ими профсоюзные органы и на профсоюзных представителей в пределах их полномочий, а ст. 13 Закона предоставляет право на ведение коллективных переговоров и заключение соглашений и коллективных договоров от имени работников профсоюзам, их объединениям (ассоциациям), первичным профсоюзным организациям и их органам.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Таким образом, надо признать, что интересы работников организации в системе социального партнерства может представлять как первичная профсоюзная организация, так и профсоюз работников организации.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На федеральном, региональном, территориальном и отраслевом уровнях при заключении соответствующих соглашений, проведении консультаций и согласовании направлений социально-экономической политики, создании и деятельности трехсторонних комиссий по регулированию социально-трудовых отношений работников представляют только профессиональные союзы, их территориальные организации, объединения профсоюзов (региональные, общероссийские). Другие представители работников на этих уровнях социального партнерства не участвуют.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В соответствии с Законом о профсоюзах в Российской Федерации действуют: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– профессиональные союзы – добровольные общественные объединения граждан, связанных общими производственными, профессиональными интересами по роду их деятельности, создаваемые в целях представительства и защиты их социально-трудовых прав и интересов, в т.ч. межрегиональные и общероссийские;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– организации профсоюза – территориальные и первичные;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– объединения профсоюзов – территориальные, межрегиональные, общероссийские.</w:t>
      </w:r>
    </w:p>
    <w:p w:rsidR="00E702EC" w:rsidRDefault="00E702EC" w:rsidP="00E702EC">
      <w:pPr>
        <w:pStyle w:val="ConsNormal"/>
        <w:widowControl/>
        <w:spacing w:line="360" w:lineRule="auto"/>
        <w:ind w:right="0" w:firstLine="709"/>
        <w:jc w:val="both"/>
      </w:pPr>
      <w:r>
        <w:t>Работники, не являющиеся членами профсоюза, имеют право уполномочить орган первичной профсоюзной организации представлять их интересы во взаимоотношениях с работодателем.</w:t>
      </w:r>
      <w:r>
        <w:rPr>
          <w:rStyle w:val="ab"/>
        </w:rPr>
        <w:footnoteReference w:id="17"/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Правовое обеспечение коллективно</w:t>
      </w:r>
      <w:r w:rsidR="006F68FF">
        <w:t xml:space="preserve"> – </w:t>
      </w:r>
      <w:r>
        <w:t>договорного регулирования создается на основе требований Конвенции МОТ № 154 о коллективных переговорах (1981),</w:t>
      </w:r>
      <w:r>
        <w:rPr>
          <w:rStyle w:val="ab"/>
        </w:rPr>
        <w:footnoteReference w:id="18"/>
      </w:r>
      <w:r>
        <w:t xml:space="preserve"> предусматривающей необходимость принятия мер для содействия коллективным переговорам, в частности, создание регулирующих коллективные переговоры правил, органов и процедур разрешения разногласий, возникших в процессе переговоров.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Государственное регулирование коллективно-договорного процесса (включая разрешение коллективных трудовых споров) имеет целью: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а) упорядочить отношения социальных партнеров;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б) стимулировать развитие коллективно</w:t>
      </w:r>
      <w:r w:rsidR="006F68FF">
        <w:t xml:space="preserve"> – </w:t>
      </w:r>
      <w:r>
        <w:t>договорного регулирования;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в) способствовать достижению фактического равенства партнеров путем установления специальных гарантий для представителей работников.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К государственным мерам, направленным на поддержку коллективных переговоров, относятся также законодательное закрепление минимума трудовых прав работников и участие государственных органов в разрешении коллективных трудовых споров. Государственный уровень гарантий выступает базовым для проведения переговоров, служит своего рода точкой отсчета. Существование установленных государством гарантий для работников рассматривается как стимул для их повышения в коллективно</w:t>
      </w:r>
      <w:r w:rsidR="006F68FF">
        <w:t xml:space="preserve"> – </w:t>
      </w:r>
      <w:r>
        <w:t>договорных актах.</w:t>
      </w:r>
      <w:r>
        <w:rPr>
          <w:rStyle w:val="ab"/>
        </w:rPr>
        <w:footnoteReference w:id="19"/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В России при довольно развитом трудовом законодательстве коллективно</w:t>
      </w:r>
      <w:r w:rsidR="006F68FF">
        <w:t xml:space="preserve"> – </w:t>
      </w:r>
      <w:r>
        <w:t>договорное регулирование активно используется именно для повышения уровня гарантий трудовых прав, установления льгот и преимуществ.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Второй косвенный регулятор, который направлен на достижение сторонами соглашения,</w:t>
      </w:r>
      <w:r w:rsidR="006F68FF">
        <w:t xml:space="preserve"> – </w:t>
      </w:r>
      <w:r>
        <w:t xml:space="preserve">это существование государственной системы разрешения коллективных трудовых споров, возникших в процессе переговоров. В соответствии с действующим законодательством значительную роль в разрешении коллективных трудовых споров играет специальная государственная Служба по урегулированию коллективных трудовых споров, основным назначением которой является организация примирительных процедур (ст. 11 Федерального закона </w:t>
      </w:r>
      <w:r w:rsidR="006F68FF">
        <w:t>«</w:t>
      </w:r>
      <w:r>
        <w:t>О порядке разрешения коллективных трудовых споров</w:t>
      </w:r>
      <w:r w:rsidR="006F68FF">
        <w:t>»</w:t>
      </w:r>
      <w:r>
        <w:t>). Содействие независимой государственной Службы в создании примирительных органов, оказание консультационно-методической помощи, безусловно, вносят свой вклад в достижение взаимоприемлемых соглашений.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Выполнение второй функции государства – сотрудничество с институтами гражданского общества – происходит путем участия соответствующих государственных органов в работе трехсторонних органов и заключении соглашений.</w:t>
      </w:r>
    </w:p>
    <w:p w:rsidR="00FA7706" w:rsidRDefault="00FA7706" w:rsidP="00FA7706">
      <w:pPr>
        <w:pStyle w:val="ConsNormal"/>
        <w:widowControl/>
        <w:spacing w:line="360" w:lineRule="auto"/>
        <w:ind w:right="0" w:firstLine="709"/>
        <w:jc w:val="both"/>
      </w:pPr>
      <w:r>
        <w:t>В юридической литературе высказано мнение о том, что в механизме коллективно-договорного регулирования трудовых отношений государство выполняет особую роль – роль социального партнера.</w:t>
      </w:r>
      <w:r>
        <w:rPr>
          <w:rStyle w:val="ab"/>
        </w:rPr>
        <w:footnoteReference w:id="20"/>
      </w:r>
      <w:r>
        <w:t xml:space="preserve"> При этом </w:t>
      </w:r>
      <w:r w:rsidR="006F68FF">
        <w:t>«</w:t>
      </w:r>
      <w:r>
        <w:t>государство как социальный партнер в правовом механизме социального партнерства властными функциями не наделяется</w:t>
      </w:r>
      <w:r w:rsidR="006F68FF">
        <w:t>»</w:t>
      </w:r>
      <w:r>
        <w:t>.</w:t>
      </w:r>
      <w:r>
        <w:rPr>
          <w:rStyle w:val="ab"/>
        </w:rPr>
        <w:footnoteReference w:id="21"/>
      </w:r>
    </w:p>
    <w:p w:rsidR="00DF13DF" w:rsidRPr="000A7E12" w:rsidRDefault="00FA7706" w:rsidP="005F0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разработка и принятие коллективных договоров и соглашений осуществляется в рамках социального партнерства.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Коллективный договор – правовой акт, регулирующий социально-трудовые отношения в организации и заключаемый работниками и работодателем в лице их представителей.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Неурегулированные разногласия могут быть предметом дальнейших коллективных переговоров или разрешаться в соответствии с Трудовым Кодексом, иными федеральными законами.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При заключении коллективного договора в филиале, представительстве, ином обособленном структурном подразделении организации представителем работодателя является руководитель соответствующего подразделения, уполномоченный на это работодателем.</w:t>
      </w:r>
      <w:r>
        <w:rPr>
          <w:rStyle w:val="ab"/>
        </w:rPr>
        <w:footnoteReference w:id="22"/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 xml:space="preserve">Данное в статье 40 ТК РФ определение коллективного договора соответствует положениям международных документов в сфере труда, в частности Рекомендации МОТ № 91 </w:t>
      </w:r>
      <w:r w:rsidR="006F68FF">
        <w:t>«</w:t>
      </w:r>
      <w:r>
        <w:t>О коллективных договорах</w:t>
      </w:r>
      <w:r w:rsidR="006F68FF">
        <w:t>»</w:t>
      </w:r>
      <w:r>
        <w:t xml:space="preserve"> (1951).</w:t>
      </w:r>
      <w:r>
        <w:rPr>
          <w:rStyle w:val="ab"/>
        </w:rPr>
        <w:footnoteReference w:id="23"/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Коллективный договор является нормативным соглашением, т.е. актом, который заключается в договорном порядке, но наряду с конкретными обязательствами содержит нормы права.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В определении, данном в ч. 1 статьи 40 ТК РФ, подчеркивается нормативный характер этого правового акта. Основная его задача – регулирование социально-трудовых отношений.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Под социально-трудовыми отношениями в контексте данной нормы понимаются общественные отношения, входящие в предмет трудового права, а также связанные с социальным обслуживанием работников в широком смысле (дополнительное социальное страхование, медицинское обслуживание, обеспечение жильем и т.п.).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Наряду с нормативными положениями коллективный договор содержит обязательственную часть – конкретные обязательства работодателя по обеспечению нормальных условий труда.</w:t>
      </w:r>
      <w:r>
        <w:rPr>
          <w:rStyle w:val="ab"/>
        </w:rPr>
        <w:footnoteReference w:id="24"/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 xml:space="preserve">В отличие от ранее действовавшего законодательства Трудовой кодекс закрепляет модель </w:t>
      </w:r>
      <w:r w:rsidR="006F68FF">
        <w:t>«</w:t>
      </w:r>
      <w:r>
        <w:t>единого коллективного договора</w:t>
      </w:r>
      <w:r w:rsidR="006F68FF">
        <w:t>»</w:t>
      </w:r>
      <w:r>
        <w:t>: в организации независимо от количества представительных органов (профсоюзов и профсоюзных организаций) заключается один коллективный договор, распространяющий свое действие на всех работников данной организации. Такой подход в полной мере соответствует международным стандартам в сфере социального партнерства и позволяет обеспечить равные условия труда всем трудящимся в организации независимо от членства в профсоюзах и других обстоятельств, связанных с представительством интересов работников.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При недостижении согласия по отдельным положениям проекта коллективного договора в течение 3 месяцев с момента начала коллективных переговоров стороны должны подписать коллективный договор на согласованных условиях. Одновременно составляется протокол разногласий, фиксирующий положения, по которым стороны не смогли прийти к согласию.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Очевидно, что это правило установлено для того, чтобы четко разграничить согласованные и несогласованные условия коллективного договора и не задерживать его подписание (а, следовательно, и предоставление работникам предусмотренных им льгот, преимуществ, норм, устанавливающих условия труда).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Неурегулированные разногласия после подписания коллективного договора могут быть предметом дальнейших переговоров либо предметом коллективного трудового спора.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Вопрос о выборе способа урегулирования разногласий должен решаться по соглашению сторон. Если стороны не достигли соглашения либо работодатель (его представители) уклоняется от продолжения коллективных переговоров, необходимо перейти к проведению примирительных процедур.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Коллективный договор может заключаться как на уровне организации в целом, так и на уровне обособленных структурных подразделений. При этом необходимо помнить, что в любом случае стороной коллективного договора выступает работодатель, т.е. организация.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Содержание и структура коллективного договора определяются сторонами, которыми являются представители работников и работодателей. (О представителях уже достаточно подробно рассказывалось в п. 1 данной работы)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В коллективный договор могут включаться взаимные обязательства работников и работодателя по следующим вопросам: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формы, системы и размеры оплаты труда;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выплата пособий, компенсаций;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механизм регулирования оплаты труда с учетом роста цен, уровня инфляции, выполнения показателей, определенных коллективным договором;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занятость, переобучение, условия высвобождения работников;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рабочее время и время отдыха, включая вопросы предоставления и продолжительности отпусков;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улучшение условий и охраны труда работников, в том числе женщин и молодежи;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соблюдение интересов работников при приватизации организации, ведомственного жилья;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экологическая безопасность и охрана здоровья работников на производстве;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гарантии и льготы работникам, совмещающим работу с обучением;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оздоровление и отдых работников и членов их семей;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отказ от забастовок при выполнении соответствующих условий коллективного договора;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– другие вопросы, определенные сторонами.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В коллективном договоре с учетом финансово-экономического положения работодателя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  <w:r w:rsidR="006F68FF">
        <w:rPr>
          <w:rStyle w:val="ab"/>
        </w:rPr>
        <w:footnoteReference w:id="25"/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В коллективный договор включаются нормативные положения, если в законах и иных нормативных правовых актах содержится прямое предписание об обязательном закреплении этих положений в коллективном договоре.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Соглашение – правовой акт, устанавливающий общие принципы регулирования социально-трудовых отношений и связанных с ними экономических отношений, заключаемый между полномочными представителями работников и работодателей на федеральном, региональном, отраслевом (межотраслевом) и территориальном уровнях в пределах их компетенции.</w:t>
      </w:r>
      <w:r>
        <w:rPr>
          <w:rStyle w:val="ab"/>
        </w:rPr>
        <w:footnoteReference w:id="26"/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Соглашение в отличие от коллективного договора заключается на других уровнях социального партнерства – федеральном, региональном, территориальном, отраслевом.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Соглашение заключается работодателями, объединенными в рамках отрасли, региона, территории. Их интересы на коллективных переговорах представляют объединения работодателей, иные представители работодателей. В том случае, когда соглашение предусматривает полное или частичное финансирование из бюджета (федерального, субъекта Российской Федерации, местного), оно должно заключаться с участием соответствующего органа исполнительной власти или местного самоуправления, который выступает в качестве представителя работодателей (одного из представителей работодателей) (ч. 6 ст. 35 ТК РФ).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Другой стороной соглашений выступают работники, занятые у данных работодателей. Представителями работников являются соответствующие профсоюзы и их объединения.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Соглашение в соответствии со статьей 45 ТК РФ устанавливает общие принципы регулирования социально-трудовых отношений и связанных с ними экономических отношений.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Приведенное определение, к сожалению, не в полной мере согласуется с теорией и практикой коллективно-договорного регулирования трудовых отношений. Общие принципы регулирования отношений, входящих в предмет трудового права, устанавливаются на уровне федерального закона (ст. 2 ТК РФ), субъекты социального партнерства не могут решать таких важных вопросов. На практике соглашения в зависимости от уровня заключения устанавливают либо конкретные условия труда соответствующих категорий работников, либо общие обязательства сторон по обеспечению определенных трудовых прав и гарантий.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 xml:space="preserve">В отличие от коллективного договора, соглашение наряду с социально-трудовыми может регулировать и экономические отношения. Это понятие в ст. 45 ТК РФ не раскрыто. 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Соглашения в зависимости от уровня и состава участников могут быть генеральными, региональными, территориальными, отраслевыми (межотраслевыми). При этом отраслевые (межотраслевые) соглашения заключаются на федеральном, региональном и территориальном уровнях.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 xml:space="preserve">Региональные законы о социальном партнерстве определяют виды соглашений, заключаемых в соответствующем субъекте Российской Федерации, и их содержание. Например, Закон Красноярского края </w:t>
      </w:r>
      <w:r w:rsidR="006F68FF">
        <w:t>«</w:t>
      </w:r>
      <w:r>
        <w:t>О социальном партнерстве</w:t>
      </w:r>
      <w:r w:rsidR="006F68FF">
        <w:t>»</w:t>
      </w:r>
      <w:r>
        <w:rPr>
          <w:rStyle w:val="ab"/>
        </w:rPr>
        <w:footnoteReference w:id="27"/>
      </w:r>
      <w:r>
        <w:t xml:space="preserve"> предусматривает заключение Краевого трехстороннего соглашения, краевых отраслевых (межотраслевых) соглашений, территориальных соглашений.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Соглашения могут быть двусторонними – заключаемыми работодателями и профессиональными союзами (объединениями профсоюзов), и трехсторонними – заключаемыми с участием органов исполнительной власти или органов местного самоуправления. Вид соглашения определяется по согласованию между представителями работников и работодателей.</w:t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>По выбору сторон могут заключаться иные соглашения, например профессиональные, отраслевые, территориальные.</w:t>
      </w:r>
      <w:r w:rsidR="006F68FF">
        <w:rPr>
          <w:rStyle w:val="ab"/>
        </w:rPr>
        <w:footnoteReference w:id="28"/>
      </w:r>
    </w:p>
    <w:p w:rsidR="001713DC" w:rsidRDefault="001713DC" w:rsidP="001713DC">
      <w:pPr>
        <w:pStyle w:val="ConsNormal"/>
        <w:widowControl/>
        <w:spacing w:line="360" w:lineRule="auto"/>
        <w:ind w:right="0" w:firstLine="709"/>
        <w:jc w:val="both"/>
      </w:pPr>
      <w:r>
        <w:t xml:space="preserve">Следует отметить, что ч. 10 статьи 45 ТК РФ предусматривает возможность заключения соглашений на любом уровне социального партнерства, т.е. в современных условиях допустимы и соглашения на уровне организации, однако в этом случае они должны быть посвящены </w:t>
      </w:r>
      <w:r w:rsidR="006F68FF">
        <w:t>«</w:t>
      </w:r>
      <w:r>
        <w:t>отдельным направлениям регулирования социально-трудовых отношений</w:t>
      </w:r>
      <w:r w:rsidR="006F68FF">
        <w:t>»</w:t>
      </w:r>
      <w:r>
        <w:t>.</w:t>
      </w:r>
    </w:p>
    <w:p w:rsidR="0010090D" w:rsidRPr="00F65E02" w:rsidRDefault="00FD5213" w:rsidP="00FD5213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5" w:name="_Toc119053253"/>
      <w:r w:rsidRPr="00F65E02">
        <w:rPr>
          <w:rFonts w:ascii="Times New Roman" w:hAnsi="Times New Roman" w:cs="Times New Roman"/>
        </w:rPr>
        <w:t>Заключение</w:t>
      </w:r>
      <w:bookmarkEnd w:id="5"/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A6585D" w:rsidRDefault="00A6585D" w:rsidP="007C0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институт локального нормотворчества в сфере трудовых отношений появился в нашем законодательстве сравнительно недавно, существуют определенные проблемы при применении данных норм.</w:t>
      </w:r>
    </w:p>
    <w:p w:rsidR="007C07B6" w:rsidRPr="00A6585D" w:rsidRDefault="00A6585D" w:rsidP="007C0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т</w:t>
      </w:r>
      <w:r w:rsidR="007C07B6" w:rsidRPr="005D1663">
        <w:rPr>
          <w:sz w:val="28"/>
          <w:szCs w:val="28"/>
        </w:rPr>
        <w:t xml:space="preserve">ермины, используемые ТК РФ при описании локальных источников, нуждаются в уточнении. Упоминая работодателя в качестве нормотворческого органа, законодатель забывает о работниках и некоторых других субъектах, которые могут наряду с работодателем участвовать в разработке локальных нормативных актов. Использование выражения </w:t>
      </w:r>
      <w:r w:rsidR="006F68FF">
        <w:rPr>
          <w:sz w:val="28"/>
          <w:szCs w:val="28"/>
        </w:rPr>
        <w:t>«</w:t>
      </w:r>
      <w:r w:rsidR="007C07B6" w:rsidRPr="005D1663">
        <w:rPr>
          <w:sz w:val="28"/>
          <w:szCs w:val="28"/>
        </w:rPr>
        <w:t xml:space="preserve">локальные </w:t>
      </w:r>
      <w:r w:rsidR="007C07B6" w:rsidRPr="00A6585D">
        <w:rPr>
          <w:sz w:val="28"/>
          <w:szCs w:val="28"/>
        </w:rPr>
        <w:t>нормативные акты организации</w:t>
      </w:r>
      <w:r w:rsidR="006F68FF">
        <w:rPr>
          <w:sz w:val="28"/>
          <w:szCs w:val="28"/>
        </w:rPr>
        <w:t>»</w:t>
      </w:r>
      <w:r w:rsidR="007C07B6" w:rsidRPr="00A6585D">
        <w:rPr>
          <w:sz w:val="28"/>
          <w:szCs w:val="28"/>
        </w:rPr>
        <w:t xml:space="preserve"> исключает из числа нормотворческих органов работодателя</w:t>
      </w:r>
      <w:r w:rsidR="006F68FF">
        <w:rPr>
          <w:sz w:val="28"/>
          <w:szCs w:val="28"/>
        </w:rPr>
        <w:t xml:space="preserve"> – </w:t>
      </w:r>
      <w:r w:rsidR="007C07B6" w:rsidRPr="00A6585D">
        <w:rPr>
          <w:sz w:val="28"/>
          <w:szCs w:val="28"/>
        </w:rPr>
        <w:t>физическое лицо.</w:t>
      </w:r>
    </w:p>
    <w:p w:rsidR="00A6585D" w:rsidRPr="00A6585D" w:rsidRDefault="007C07B6" w:rsidP="00A658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85D">
        <w:rPr>
          <w:sz w:val="28"/>
          <w:szCs w:val="28"/>
        </w:rPr>
        <w:t xml:space="preserve">В ТК РФ используется несколько схожих наименований локальных источников права: </w:t>
      </w:r>
      <w:r w:rsidR="006F68FF">
        <w:rPr>
          <w:sz w:val="28"/>
          <w:szCs w:val="28"/>
        </w:rPr>
        <w:t>«</w:t>
      </w:r>
      <w:r w:rsidRPr="00A6585D">
        <w:rPr>
          <w:sz w:val="28"/>
          <w:szCs w:val="28"/>
        </w:rPr>
        <w:t>локальные нормативные акты</w:t>
      </w:r>
      <w:r w:rsidR="006F68FF">
        <w:rPr>
          <w:sz w:val="28"/>
          <w:szCs w:val="28"/>
        </w:rPr>
        <w:t>»</w:t>
      </w:r>
      <w:r w:rsidRPr="00A6585D">
        <w:rPr>
          <w:sz w:val="28"/>
          <w:szCs w:val="28"/>
        </w:rPr>
        <w:t xml:space="preserve">, </w:t>
      </w:r>
      <w:r w:rsidR="006F68FF">
        <w:rPr>
          <w:sz w:val="28"/>
          <w:szCs w:val="28"/>
        </w:rPr>
        <w:t>«</w:t>
      </w:r>
      <w:r w:rsidRPr="00A6585D">
        <w:rPr>
          <w:sz w:val="28"/>
          <w:szCs w:val="28"/>
        </w:rPr>
        <w:t>локальные нормативные акты организации</w:t>
      </w:r>
      <w:r w:rsidR="006F68FF">
        <w:rPr>
          <w:sz w:val="28"/>
          <w:szCs w:val="28"/>
        </w:rPr>
        <w:t>»</w:t>
      </w:r>
      <w:r w:rsidRPr="00A6585D">
        <w:rPr>
          <w:sz w:val="28"/>
          <w:szCs w:val="28"/>
        </w:rPr>
        <w:t xml:space="preserve">, </w:t>
      </w:r>
      <w:r w:rsidR="006F68FF">
        <w:rPr>
          <w:sz w:val="28"/>
          <w:szCs w:val="28"/>
        </w:rPr>
        <w:t>«</w:t>
      </w:r>
      <w:r w:rsidRPr="00A6585D">
        <w:rPr>
          <w:sz w:val="28"/>
          <w:szCs w:val="28"/>
        </w:rPr>
        <w:t>локальные нормативные акты, содержащие нормы трудового права, принимаемые работодателем</w:t>
      </w:r>
      <w:r w:rsidR="006F68FF">
        <w:rPr>
          <w:sz w:val="28"/>
          <w:szCs w:val="28"/>
        </w:rPr>
        <w:t>»</w:t>
      </w:r>
      <w:r w:rsidRPr="00A6585D">
        <w:rPr>
          <w:sz w:val="28"/>
          <w:szCs w:val="28"/>
        </w:rPr>
        <w:t xml:space="preserve">. Наиболее приемлемым, на мой взгляд, является понятие </w:t>
      </w:r>
      <w:r w:rsidR="006F68FF">
        <w:rPr>
          <w:sz w:val="28"/>
          <w:szCs w:val="28"/>
        </w:rPr>
        <w:t>«</w:t>
      </w:r>
      <w:r w:rsidRPr="00A6585D">
        <w:rPr>
          <w:sz w:val="28"/>
          <w:szCs w:val="28"/>
        </w:rPr>
        <w:t>локальные нормативные акты, содержащие нормы трудового права</w:t>
      </w:r>
      <w:r w:rsidR="006F68FF">
        <w:rPr>
          <w:sz w:val="28"/>
          <w:szCs w:val="28"/>
        </w:rPr>
        <w:t>»</w:t>
      </w:r>
      <w:r w:rsidRPr="00A6585D">
        <w:rPr>
          <w:sz w:val="28"/>
          <w:szCs w:val="28"/>
        </w:rPr>
        <w:t>.</w:t>
      </w:r>
    </w:p>
    <w:p w:rsidR="00A6585D" w:rsidRPr="00A6585D" w:rsidRDefault="00A6585D" w:rsidP="00A658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85D">
        <w:rPr>
          <w:sz w:val="28"/>
          <w:szCs w:val="28"/>
        </w:rPr>
        <w:t xml:space="preserve">Выборный профсоюзный орган, обратившись с жалобой в государственную инспекцию труда или суд, </w:t>
      </w:r>
      <w:r w:rsidR="006F68FF">
        <w:rPr>
          <w:sz w:val="28"/>
          <w:szCs w:val="28"/>
        </w:rPr>
        <w:t>«</w:t>
      </w:r>
      <w:r w:rsidRPr="00A6585D">
        <w:rPr>
          <w:sz w:val="28"/>
          <w:szCs w:val="28"/>
        </w:rPr>
        <w:t>имеет право начать процедуру коллективного трудового спора в порядке, предусмотренном настоящим Кодексом</w:t>
      </w:r>
      <w:r w:rsidR="006F68FF">
        <w:rPr>
          <w:sz w:val="28"/>
          <w:szCs w:val="28"/>
        </w:rPr>
        <w:t>»</w:t>
      </w:r>
      <w:r w:rsidRPr="00A6585D">
        <w:rPr>
          <w:sz w:val="28"/>
          <w:szCs w:val="28"/>
        </w:rPr>
        <w:t>. Да, действительно, отказ работодателя учесть мнение выборного профсоюзного органа работников при принятии актов, содержащих нормы трудового права, является основанием для возникновения коллективного трудового спора (ст. 398 ТК</w:t>
      </w:r>
      <w:r w:rsidR="003E02F3">
        <w:rPr>
          <w:sz w:val="28"/>
          <w:szCs w:val="28"/>
        </w:rPr>
        <w:t xml:space="preserve"> РФ</w:t>
      </w:r>
      <w:r w:rsidRPr="00A6585D">
        <w:rPr>
          <w:sz w:val="28"/>
          <w:szCs w:val="28"/>
        </w:rPr>
        <w:t>). Но реализация этого права на практике крайне затруднительна, скорее всего, невозможна. Дело в том, что до разрешения жалобы в суде или государственной инспекции труда практически нельзя побудить собрание или конференцию работников организации выдвигать вновь уже оспоренные нормативные положения и тем более объявлять забастовку. Ведь вполне вероятно, что суд или государственная инспекция труда отменит спорный локальный нормативный акт.</w:t>
      </w:r>
      <w:r w:rsidR="003E02F3">
        <w:rPr>
          <w:sz w:val="28"/>
          <w:szCs w:val="28"/>
        </w:rPr>
        <w:t xml:space="preserve"> В связи с этим можно было бы внести соответствующие изменения в законодательство, с целью создания механизмов для реализации данного права на практике.</w:t>
      </w:r>
    </w:p>
    <w:p w:rsidR="0010090D" w:rsidRPr="00F65E02" w:rsidRDefault="0010090D" w:rsidP="00356848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6" w:name="_Toc119053254"/>
      <w:r w:rsidRPr="00F65E02">
        <w:rPr>
          <w:rFonts w:ascii="Times New Roman" w:hAnsi="Times New Roman" w:cs="Times New Roman"/>
        </w:rPr>
        <w:t>Список используемой литературы</w:t>
      </w:r>
      <w:bookmarkEnd w:id="6"/>
    </w:p>
    <w:p w:rsidR="00F65E02" w:rsidRDefault="00F65E02" w:rsidP="00F65E02">
      <w:pPr>
        <w:spacing w:line="360" w:lineRule="auto"/>
        <w:ind w:left="709"/>
        <w:jc w:val="both"/>
        <w:rPr>
          <w:sz w:val="28"/>
          <w:szCs w:val="28"/>
        </w:rPr>
      </w:pPr>
    </w:p>
    <w:p w:rsidR="00F65E02" w:rsidRPr="00410C1C" w:rsidRDefault="00F65E02" w:rsidP="00F65E02">
      <w:pPr>
        <w:numPr>
          <w:ilvl w:val="0"/>
          <w:numId w:val="1"/>
        </w:numPr>
        <w:tabs>
          <w:tab w:val="clear" w:pos="106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0C1C">
        <w:rPr>
          <w:sz w:val="28"/>
          <w:szCs w:val="28"/>
        </w:rPr>
        <w:t>Конституция Российской Федерации (с изм. от 14.10.2005) // РГ от 25.12.1993, № 237, СЗ РФ от 17.10.2005, № 42, ст. 4212.</w:t>
      </w:r>
    </w:p>
    <w:p w:rsidR="00356848" w:rsidRDefault="008B6303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53D6">
        <w:rPr>
          <w:sz w:val="28"/>
          <w:szCs w:val="28"/>
        </w:rPr>
        <w:t xml:space="preserve">Конвенция № 154 Международной организации труда </w:t>
      </w:r>
      <w:r w:rsidR="006F68FF">
        <w:rPr>
          <w:sz w:val="28"/>
          <w:szCs w:val="28"/>
        </w:rPr>
        <w:t>«</w:t>
      </w:r>
      <w:r w:rsidRPr="005653D6">
        <w:rPr>
          <w:sz w:val="28"/>
          <w:szCs w:val="28"/>
        </w:rPr>
        <w:t>О содействии коллективным переговорам</w:t>
      </w:r>
      <w:r w:rsidR="006F68FF">
        <w:rPr>
          <w:sz w:val="28"/>
          <w:szCs w:val="28"/>
        </w:rPr>
        <w:t>»</w:t>
      </w:r>
      <w:r w:rsidRPr="005653D6">
        <w:rPr>
          <w:sz w:val="28"/>
          <w:szCs w:val="28"/>
        </w:rPr>
        <w:t xml:space="preserve"> // Конвенции и рекомендации, принятые Международной конференцией труда. 1957 – 1990. Т. II. – Женева: Международное бюро труда, 1991. – С. 1935 – 1938.</w:t>
      </w:r>
    </w:p>
    <w:p w:rsidR="00356848" w:rsidRDefault="008B6303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53D6">
        <w:rPr>
          <w:sz w:val="28"/>
          <w:szCs w:val="28"/>
        </w:rPr>
        <w:t xml:space="preserve">Рекомендация № 91 Международной организации труда </w:t>
      </w:r>
      <w:r w:rsidR="006F68FF">
        <w:rPr>
          <w:sz w:val="28"/>
          <w:szCs w:val="28"/>
        </w:rPr>
        <w:t>«</w:t>
      </w:r>
      <w:r w:rsidRPr="005653D6">
        <w:rPr>
          <w:sz w:val="28"/>
          <w:szCs w:val="28"/>
        </w:rPr>
        <w:t>О коллективных договорах</w:t>
      </w:r>
      <w:r w:rsidR="006F68FF">
        <w:rPr>
          <w:sz w:val="28"/>
          <w:szCs w:val="28"/>
        </w:rPr>
        <w:t>»</w:t>
      </w:r>
      <w:r w:rsidRPr="005653D6">
        <w:rPr>
          <w:sz w:val="28"/>
          <w:szCs w:val="28"/>
        </w:rPr>
        <w:t xml:space="preserve"> // Конвенции и рекомендации, принятые Международной конференцией труда. 1919 – 1956. Т. I. – Женева: Международное бюро труда, 1991. – С. 1042 – 1044.</w:t>
      </w:r>
    </w:p>
    <w:p w:rsidR="00F65E02" w:rsidRPr="00410C1C" w:rsidRDefault="00F65E02" w:rsidP="00F65E02">
      <w:pPr>
        <w:numPr>
          <w:ilvl w:val="0"/>
          <w:numId w:val="1"/>
        </w:numPr>
        <w:tabs>
          <w:tab w:val="clear" w:pos="106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0C1C">
        <w:rPr>
          <w:sz w:val="28"/>
          <w:szCs w:val="28"/>
        </w:rPr>
        <w:t>Трудовой Кодекс Российской Федерации от 30.12.2001 № 197-ФЗ (ред. от 30.06.2006) // СЗ РФ от 07.01.2002, № 1 (ч. 1), ст. 3, СЗ РФ от 03.07.2006, № 27, ст. 2878.</w:t>
      </w:r>
    </w:p>
    <w:p w:rsidR="00356848" w:rsidRPr="00356848" w:rsidRDefault="008B6303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Федеральный закон </w:t>
      </w:r>
      <w:r w:rsidR="006F68FF">
        <w:rPr>
          <w:sz w:val="28"/>
          <w:szCs w:val="28"/>
        </w:rPr>
        <w:t>«</w:t>
      </w:r>
      <w:r w:rsidRPr="00356848">
        <w:rPr>
          <w:sz w:val="28"/>
          <w:szCs w:val="28"/>
        </w:rPr>
        <w:t>Об объединениях работодателей</w:t>
      </w:r>
      <w:r w:rsidR="006F68FF">
        <w:rPr>
          <w:sz w:val="28"/>
          <w:szCs w:val="28"/>
        </w:rPr>
        <w:t>»</w:t>
      </w:r>
      <w:r w:rsidRPr="00356848">
        <w:rPr>
          <w:sz w:val="28"/>
          <w:szCs w:val="28"/>
        </w:rPr>
        <w:t xml:space="preserve"> от 27.11.2002 № 156-ФЗ // СЗ РФ от 02.12.2002, № 48, ст. 4741.</w:t>
      </w:r>
    </w:p>
    <w:p w:rsidR="00356848" w:rsidRPr="00356848" w:rsidRDefault="008B6303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Федеральный закон </w:t>
      </w:r>
      <w:r w:rsidR="006F68FF">
        <w:rPr>
          <w:sz w:val="28"/>
          <w:szCs w:val="28"/>
        </w:rPr>
        <w:t>«</w:t>
      </w:r>
      <w:r w:rsidRPr="00356848">
        <w:rPr>
          <w:sz w:val="28"/>
          <w:szCs w:val="28"/>
        </w:rPr>
        <w:t>О Российской Трехсторонней Комиссии по регулированию социально-трудовых отношений</w:t>
      </w:r>
      <w:r w:rsidR="006F68FF">
        <w:rPr>
          <w:sz w:val="28"/>
          <w:szCs w:val="28"/>
        </w:rPr>
        <w:t>»</w:t>
      </w:r>
      <w:r w:rsidRPr="00356848">
        <w:rPr>
          <w:sz w:val="28"/>
          <w:szCs w:val="28"/>
        </w:rPr>
        <w:t xml:space="preserve"> от 01.05.1999 № 92-ФЗ // СЗ РФ от 03.05.1999, №</w:t>
      </w:r>
      <w:r w:rsidR="00356848" w:rsidRPr="00356848">
        <w:rPr>
          <w:sz w:val="28"/>
          <w:szCs w:val="28"/>
        </w:rPr>
        <w:t xml:space="preserve"> 18, ст. 2218.</w:t>
      </w:r>
    </w:p>
    <w:p w:rsidR="00356848" w:rsidRPr="00356848" w:rsidRDefault="008B6303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Федеральный закон </w:t>
      </w:r>
      <w:r w:rsidR="006F68FF">
        <w:rPr>
          <w:sz w:val="28"/>
          <w:szCs w:val="28"/>
        </w:rPr>
        <w:t>«</w:t>
      </w:r>
      <w:r w:rsidRPr="00356848">
        <w:rPr>
          <w:sz w:val="28"/>
          <w:szCs w:val="28"/>
        </w:rPr>
        <w:t>О профессиональных союзах, их правах и гарантиях деятельности</w:t>
      </w:r>
      <w:r w:rsidR="006F68FF">
        <w:rPr>
          <w:sz w:val="28"/>
          <w:szCs w:val="28"/>
        </w:rPr>
        <w:t>»</w:t>
      </w:r>
      <w:r w:rsidRPr="00356848">
        <w:rPr>
          <w:sz w:val="28"/>
          <w:szCs w:val="28"/>
        </w:rPr>
        <w:t xml:space="preserve"> от 12.01.1996 № 10-ФЗ (ред. от 29.06.2004) // СЗ РФ от 15.01.1996, № 3, ст. 148, СЗ РФ от 05.07.2004, № 27, ст. 2711.</w:t>
      </w:r>
    </w:p>
    <w:p w:rsidR="006F68FF" w:rsidRDefault="008B6303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Закон Красноярского края </w:t>
      </w:r>
      <w:r w:rsidR="006F68FF">
        <w:rPr>
          <w:sz w:val="28"/>
          <w:szCs w:val="28"/>
        </w:rPr>
        <w:t>«</w:t>
      </w:r>
      <w:r w:rsidRPr="00356848">
        <w:rPr>
          <w:sz w:val="28"/>
          <w:szCs w:val="28"/>
        </w:rPr>
        <w:t>О социальном партнерстве</w:t>
      </w:r>
      <w:r w:rsidR="006F68FF">
        <w:rPr>
          <w:sz w:val="28"/>
          <w:szCs w:val="28"/>
        </w:rPr>
        <w:t>»</w:t>
      </w:r>
      <w:r w:rsidRPr="00356848">
        <w:rPr>
          <w:sz w:val="28"/>
          <w:szCs w:val="28"/>
        </w:rPr>
        <w:t xml:space="preserve"> от 25.06.2004 № 11-2090 (ред. от 26.11.2004) // Красноярский рабочий от 20.07.2004, № 105, Красноярский рабочий от 29.12.2004, № 196.</w:t>
      </w:r>
      <w:bookmarkStart w:id="7" w:name="sub_6"/>
      <w:bookmarkStart w:id="8" w:name="sub_5"/>
    </w:p>
    <w:p w:rsidR="006F68FF" w:rsidRPr="00A11C00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C00">
        <w:rPr>
          <w:sz w:val="28"/>
          <w:szCs w:val="28"/>
        </w:rPr>
        <w:t xml:space="preserve">Анисимов А.Л. Основные права и обязанности работодателя // Трудовое право.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 xml:space="preserve">2004. </w:t>
      </w:r>
      <w:r>
        <w:rPr>
          <w:sz w:val="28"/>
          <w:szCs w:val="28"/>
        </w:rPr>
        <w:t>– №</w:t>
      </w:r>
      <w:r w:rsidRPr="00A11C00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>С. 64</w:t>
      </w:r>
      <w:r>
        <w:rPr>
          <w:sz w:val="28"/>
          <w:szCs w:val="28"/>
        </w:rPr>
        <w:t xml:space="preserve"> – </w:t>
      </w:r>
      <w:r w:rsidRPr="00A11C00">
        <w:rPr>
          <w:sz w:val="28"/>
          <w:szCs w:val="28"/>
        </w:rPr>
        <w:t>65.</w:t>
      </w:r>
    </w:p>
    <w:bookmarkEnd w:id="7"/>
    <w:p w:rsidR="006F68FF" w:rsidRPr="00A11C00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C00">
        <w:rPr>
          <w:sz w:val="28"/>
          <w:szCs w:val="28"/>
        </w:rPr>
        <w:t xml:space="preserve">Карабельников Б.Р. Трудовые отношения в хозяйственных обществах.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 xml:space="preserve">М., 2003. </w:t>
      </w:r>
    </w:p>
    <w:bookmarkEnd w:id="8"/>
    <w:p w:rsidR="006F68FF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848" w:rsidRPr="00356848">
        <w:rPr>
          <w:sz w:val="28"/>
          <w:szCs w:val="28"/>
        </w:rPr>
        <w:t>Кашанина Т. В. Корпоративное (внутрифирменное) право: Учебное пособие. – М., 2003.</w:t>
      </w:r>
    </w:p>
    <w:p w:rsidR="006F68FF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C00">
        <w:rPr>
          <w:sz w:val="28"/>
          <w:szCs w:val="28"/>
        </w:rPr>
        <w:t xml:space="preserve">Комментарий к Трудовому кодексу Российской Федерации / Под ред. С.А. Панина. </w:t>
      </w:r>
      <w:r>
        <w:rPr>
          <w:sz w:val="28"/>
          <w:szCs w:val="28"/>
        </w:rPr>
        <w:t>– М., 2002.</w:t>
      </w:r>
      <w:bookmarkStart w:id="9" w:name="sub_12"/>
    </w:p>
    <w:p w:rsidR="006F68FF" w:rsidRPr="00A11C00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C00">
        <w:rPr>
          <w:sz w:val="28"/>
          <w:szCs w:val="28"/>
        </w:rPr>
        <w:t xml:space="preserve">Лушников А.М., Лушникова М.В. Курс трудового права: В 2 т.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 xml:space="preserve">М., 2003.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>Т.</w:t>
      </w:r>
      <w:r>
        <w:rPr>
          <w:sz w:val="28"/>
          <w:szCs w:val="28"/>
        </w:rPr>
        <w:t xml:space="preserve"> 1.</w:t>
      </w:r>
    </w:p>
    <w:bookmarkEnd w:id="9"/>
    <w:p w:rsidR="00356848" w:rsidRPr="00356848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303" w:rsidRPr="00356848">
        <w:rPr>
          <w:sz w:val="28"/>
          <w:szCs w:val="28"/>
        </w:rPr>
        <w:t>Лушникова М.А. Государство, работодатели и работники: история, теория и практика правового механизма социального партнерства (сравнительно</w:t>
      </w:r>
      <w:r>
        <w:rPr>
          <w:sz w:val="28"/>
          <w:szCs w:val="28"/>
        </w:rPr>
        <w:t xml:space="preserve"> – </w:t>
      </w:r>
      <w:r w:rsidR="008B6303" w:rsidRPr="00356848">
        <w:rPr>
          <w:sz w:val="28"/>
          <w:szCs w:val="28"/>
        </w:rPr>
        <w:t>правовое исследование). – Ярославль: ЯрГУ, 1997.</w:t>
      </w:r>
    </w:p>
    <w:p w:rsidR="006F68FF" w:rsidRDefault="00356848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 </w:t>
      </w:r>
      <w:r w:rsidR="008B6303" w:rsidRPr="00356848">
        <w:rPr>
          <w:sz w:val="28"/>
          <w:szCs w:val="28"/>
        </w:rPr>
        <w:t>Малько А. В. Субъективное право и законный интерес // Правоведение. – 2000. – № 3.</w:t>
      </w:r>
    </w:p>
    <w:p w:rsidR="006F68FF" w:rsidRDefault="00356848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 </w:t>
      </w:r>
      <w:r w:rsidR="006F68FF" w:rsidRPr="00A11C00">
        <w:rPr>
          <w:sz w:val="28"/>
          <w:szCs w:val="28"/>
        </w:rPr>
        <w:t>Миронов В.И. Постатейный комментарий Трудового кодекса Российс</w:t>
      </w:r>
      <w:r w:rsidR="006F68FF">
        <w:rPr>
          <w:sz w:val="28"/>
          <w:szCs w:val="28"/>
        </w:rPr>
        <w:t>кой Федерации. – М., 2002.</w:t>
      </w:r>
      <w:bookmarkStart w:id="10" w:name="sub_4"/>
    </w:p>
    <w:p w:rsidR="006F68FF" w:rsidRPr="00A11C00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C00">
        <w:rPr>
          <w:sz w:val="28"/>
          <w:szCs w:val="28"/>
        </w:rPr>
        <w:t xml:space="preserve">Пигаркина Е.А., Леонтьева О.Г. Как правильно оформить трудовые отношения в коммерческой организации // Трудовое право.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 xml:space="preserve">2004. </w:t>
      </w:r>
      <w:r>
        <w:rPr>
          <w:sz w:val="28"/>
          <w:szCs w:val="28"/>
        </w:rPr>
        <w:t>– №</w:t>
      </w:r>
      <w:r w:rsidRPr="00A11C0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– 5.</w:t>
      </w:r>
    </w:p>
    <w:p w:rsidR="006F68FF" w:rsidRPr="00A11C00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C00">
        <w:rPr>
          <w:sz w:val="28"/>
          <w:szCs w:val="28"/>
        </w:rPr>
        <w:t xml:space="preserve">Процевский А.И. Метод правового регулирования трудовых отношений. </w:t>
      </w:r>
      <w:r>
        <w:rPr>
          <w:sz w:val="28"/>
          <w:szCs w:val="28"/>
        </w:rPr>
        <w:t>– М., 1972.</w:t>
      </w:r>
    </w:p>
    <w:bookmarkEnd w:id="10"/>
    <w:p w:rsidR="006F68FF" w:rsidRPr="00A11C00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1" w:name="sub_3"/>
      <w:r w:rsidRPr="00A11C00">
        <w:rPr>
          <w:sz w:val="28"/>
          <w:szCs w:val="28"/>
        </w:rPr>
        <w:t xml:space="preserve">Снигирева И.О. Конституционная основа трудового законодательства // Трудовое право. </w:t>
      </w:r>
      <w:r>
        <w:rPr>
          <w:sz w:val="28"/>
          <w:szCs w:val="28"/>
        </w:rPr>
        <w:t xml:space="preserve">– </w:t>
      </w:r>
      <w:r w:rsidRPr="00A11C00">
        <w:rPr>
          <w:sz w:val="28"/>
          <w:szCs w:val="28"/>
        </w:rPr>
        <w:t xml:space="preserve">2004. </w:t>
      </w:r>
      <w:r>
        <w:rPr>
          <w:sz w:val="28"/>
          <w:szCs w:val="28"/>
        </w:rPr>
        <w:t>– №</w:t>
      </w:r>
      <w:r w:rsidRPr="00A11C0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– 5.</w:t>
      </w:r>
    </w:p>
    <w:bookmarkEnd w:id="11"/>
    <w:p w:rsidR="00356848" w:rsidRPr="00356848" w:rsidRDefault="006F68FF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848" w:rsidRPr="00356848">
        <w:rPr>
          <w:sz w:val="28"/>
          <w:szCs w:val="28"/>
        </w:rPr>
        <w:t>Советское трудовое право: Учебник / Под ред. Н. Г Александрова. – М., 1972.</w:t>
      </w:r>
    </w:p>
    <w:p w:rsidR="00356848" w:rsidRPr="00356848" w:rsidRDefault="00356848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 Трудовое право России: Учебник / Под ред. С. П. Маврина, Е. Б. Хохлова. – М., 2002.</w:t>
      </w:r>
    </w:p>
    <w:p w:rsidR="00356848" w:rsidRPr="00356848" w:rsidRDefault="00356848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 </w:t>
      </w:r>
      <w:r w:rsidR="008B6303" w:rsidRPr="00356848">
        <w:rPr>
          <w:sz w:val="28"/>
          <w:szCs w:val="28"/>
        </w:rPr>
        <w:t xml:space="preserve">Чуча С. Ю. Становление и перспективы развития социального партнерства в РФ. – М.: Вердикт, 2001. </w:t>
      </w:r>
    </w:p>
    <w:p w:rsidR="00356848" w:rsidRPr="00356848" w:rsidRDefault="00356848" w:rsidP="00F65E02">
      <w:pPr>
        <w:numPr>
          <w:ilvl w:val="0"/>
          <w:numId w:val="1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6848">
        <w:rPr>
          <w:sz w:val="28"/>
          <w:szCs w:val="28"/>
        </w:rPr>
        <w:t xml:space="preserve"> Шебанов А. Ф. Нормативные акты советского государства: Лекции юридического факультета. – М., 1956.</w:t>
      </w:r>
      <w:bookmarkStart w:id="12" w:name="_GoBack"/>
      <w:bookmarkEnd w:id="12"/>
    </w:p>
    <w:sectPr w:rsidR="00356848" w:rsidRPr="00356848" w:rsidSect="00F65E02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FA" w:rsidRDefault="00E24DFA">
      <w:r>
        <w:separator/>
      </w:r>
    </w:p>
  </w:endnote>
  <w:endnote w:type="continuationSeparator" w:id="0">
    <w:p w:rsidR="00E24DFA" w:rsidRDefault="00E2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FA" w:rsidRDefault="00E24DFA">
      <w:r>
        <w:separator/>
      </w:r>
    </w:p>
  </w:footnote>
  <w:footnote w:type="continuationSeparator" w:id="0">
    <w:p w:rsidR="00E24DFA" w:rsidRDefault="00E24DFA">
      <w:r>
        <w:continuationSeparator/>
      </w:r>
    </w:p>
  </w:footnote>
  <w:footnote w:id="1">
    <w:p w:rsidR="00E24DFA" w:rsidRDefault="00415B2D" w:rsidP="006F68FF">
      <w:pPr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Трудовой Кодекс Российской Федерации от 30.12.2001 № 197-ФЗ (ред. от 09.05.2005) // СЗ РФ от 07.01.2002, № 1 (ч. 1), ст. 3, СЗ РФ от 09.05.2005, № 19, ст. 1752.</w:t>
      </w:r>
    </w:p>
  </w:footnote>
  <w:footnote w:id="2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Миронов В.И. Постатейный комментарий Трудового кодекса Российской Федерации. – М., 2002. – С. 66.</w:t>
      </w:r>
    </w:p>
  </w:footnote>
  <w:footnote w:id="3">
    <w:p w:rsidR="00E24DFA" w:rsidRDefault="00415B2D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Трудовое право России: Учебник / Под ред. С. П. Маврина, Е. Б. Хохлова. – М., 2002. – С. 199</w:t>
      </w:r>
      <w:r w:rsidR="006F68FF">
        <w:rPr>
          <w:sz w:val="20"/>
          <w:szCs w:val="20"/>
        </w:rPr>
        <w:t xml:space="preserve"> – </w:t>
      </w:r>
      <w:r w:rsidRPr="006F68FF">
        <w:rPr>
          <w:sz w:val="20"/>
          <w:szCs w:val="20"/>
        </w:rPr>
        <w:t>200.</w:t>
      </w:r>
    </w:p>
  </w:footnote>
  <w:footnote w:id="4">
    <w:p w:rsidR="00E24DFA" w:rsidRDefault="00415B2D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Шебанов А. Ф. Нормативные акты советского государства: Лекции юридического факультета. – М., 1956. – С. 8.</w:t>
      </w:r>
    </w:p>
  </w:footnote>
  <w:footnote w:id="5">
    <w:p w:rsidR="00E24DFA" w:rsidRDefault="00415B2D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См.: Главный врач. – 2002. – </w:t>
      </w:r>
      <w:r w:rsidR="006F68FF">
        <w:rPr>
          <w:sz w:val="20"/>
          <w:szCs w:val="20"/>
        </w:rPr>
        <w:t>№</w:t>
      </w:r>
      <w:r w:rsidRPr="006F68FF">
        <w:rPr>
          <w:sz w:val="20"/>
          <w:szCs w:val="20"/>
        </w:rPr>
        <w:t xml:space="preserve"> 2.</w:t>
      </w:r>
    </w:p>
  </w:footnote>
  <w:footnote w:id="6">
    <w:p w:rsidR="00E24DFA" w:rsidRDefault="00415B2D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См.: Кашанина Т. В. Корпоративное (внутрифирменное) право: Учебное пособие. – М., 2003. – С. 75</w:t>
      </w:r>
      <w:r w:rsidR="006F68FF">
        <w:rPr>
          <w:sz w:val="20"/>
          <w:szCs w:val="20"/>
        </w:rPr>
        <w:t xml:space="preserve"> – </w:t>
      </w:r>
      <w:r w:rsidRPr="006F68FF">
        <w:rPr>
          <w:sz w:val="20"/>
          <w:szCs w:val="20"/>
        </w:rPr>
        <w:t>76.</w:t>
      </w:r>
    </w:p>
  </w:footnote>
  <w:footnote w:id="7">
    <w:p w:rsidR="00E24DFA" w:rsidRDefault="00415B2D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Советское трудовое право: Учебник / Под ред. Н. Г Александрова. – М., 1972. – С. 145</w:t>
      </w:r>
      <w:r w:rsidR="006F68FF">
        <w:rPr>
          <w:sz w:val="20"/>
          <w:szCs w:val="20"/>
        </w:rPr>
        <w:t xml:space="preserve"> – </w:t>
      </w:r>
      <w:r w:rsidRPr="006F68FF">
        <w:rPr>
          <w:sz w:val="20"/>
          <w:szCs w:val="20"/>
        </w:rPr>
        <w:t>146.</w:t>
      </w:r>
    </w:p>
  </w:footnote>
  <w:footnote w:id="8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Комментарий к Трудовому кодексу Российской Федерации / Под ред. С.А. Панина. – М., 2002. – С. 134.</w:t>
      </w:r>
    </w:p>
  </w:footnote>
  <w:footnote w:id="9">
    <w:p w:rsidR="00E24DFA" w:rsidRDefault="00415B2D" w:rsidP="006F68FF">
      <w:pPr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Федеральный закон </w:t>
      </w:r>
      <w:r w:rsidR="006F68FF">
        <w:rPr>
          <w:sz w:val="20"/>
          <w:szCs w:val="20"/>
        </w:rPr>
        <w:t>«</w:t>
      </w:r>
      <w:r w:rsidRPr="006F68FF">
        <w:rPr>
          <w:sz w:val="20"/>
          <w:szCs w:val="20"/>
        </w:rPr>
        <w:t>О профессиональных союзах, их правах и гарантиях деятельности</w:t>
      </w:r>
      <w:r w:rsidR="006F68FF">
        <w:rPr>
          <w:sz w:val="20"/>
          <w:szCs w:val="20"/>
        </w:rPr>
        <w:t>»</w:t>
      </w:r>
      <w:r w:rsidRPr="006F68FF">
        <w:rPr>
          <w:sz w:val="20"/>
          <w:szCs w:val="20"/>
        </w:rPr>
        <w:t xml:space="preserve"> от 12.01.1996 № 10-ФЗ (ред. от 29.06.2004) // СЗ РФ от 15.01.1996, № 3, ст. 148, СЗ РФ от 05.07.2004, № 27, ст. 2711.</w:t>
      </w:r>
    </w:p>
  </w:footnote>
  <w:footnote w:id="10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Снигирева И.О. Конституционная основа трудового законодательства // Трудовое право. – 2004. – </w:t>
      </w:r>
      <w:r>
        <w:rPr>
          <w:sz w:val="20"/>
          <w:szCs w:val="20"/>
        </w:rPr>
        <w:t>№</w:t>
      </w:r>
      <w:r w:rsidRPr="006F68FF">
        <w:rPr>
          <w:sz w:val="20"/>
          <w:szCs w:val="20"/>
        </w:rPr>
        <w:t xml:space="preserve"> 4. – С. 45.</w:t>
      </w:r>
    </w:p>
  </w:footnote>
  <w:footnote w:id="11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Процевский А.И. Метод правового регулирования трудовых отношений. – М., 1972. – С. 132.</w:t>
      </w:r>
    </w:p>
  </w:footnote>
  <w:footnote w:id="12">
    <w:p w:rsidR="00E24DFA" w:rsidRDefault="00415B2D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См.: Кашанина Т. В. Указ. соч. С. 16.</w:t>
      </w:r>
    </w:p>
  </w:footnote>
  <w:footnote w:id="13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Малько А. В. Субъективное право и законный интерес // Правоведение. – 2000. – № 3. – С. 38.</w:t>
      </w:r>
    </w:p>
  </w:footnote>
  <w:footnote w:id="14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Карабельников Б.Р. Трудовые отношения в хозяйственных обществах. – М., 2003. – С. 133.</w:t>
      </w:r>
    </w:p>
  </w:footnote>
  <w:footnote w:id="15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Анисимов А.Л. Основные права и обязанности работодателя // Трудовое право. – 2004. – </w:t>
      </w:r>
      <w:r>
        <w:rPr>
          <w:sz w:val="20"/>
          <w:szCs w:val="20"/>
        </w:rPr>
        <w:t>№</w:t>
      </w:r>
      <w:r w:rsidRPr="006F68FF">
        <w:rPr>
          <w:sz w:val="20"/>
          <w:szCs w:val="20"/>
        </w:rPr>
        <w:t xml:space="preserve"> 3. – С. 64</w:t>
      </w:r>
      <w:r>
        <w:rPr>
          <w:sz w:val="20"/>
          <w:szCs w:val="20"/>
        </w:rPr>
        <w:t xml:space="preserve"> – </w:t>
      </w:r>
      <w:r w:rsidRPr="006F68FF">
        <w:rPr>
          <w:sz w:val="20"/>
          <w:szCs w:val="20"/>
        </w:rPr>
        <w:t>65.</w:t>
      </w:r>
    </w:p>
  </w:footnote>
  <w:footnote w:id="16">
    <w:p w:rsidR="00E24DFA" w:rsidRDefault="00415B2D" w:rsidP="006F68FF">
      <w:pPr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Ст. 24 Трудового Кодекса Российской Федерации от 30.12.2001 № 197-ФЗ (ред. от 09.05.2005) // СЗ РФ от 07.01.2002, № 1 (ч. 1), ст. 3, СЗ РФ от 09.05.2005, № 19, ст. 1752.</w:t>
      </w:r>
    </w:p>
  </w:footnote>
  <w:footnote w:id="17">
    <w:p w:rsidR="00E24DFA" w:rsidRDefault="00415B2D" w:rsidP="006F68FF">
      <w:pPr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Ст. 30 Трудового Кодекса Российской Федерации от 30.12.2001 № 197-ФЗ (ред. от 09.05.2005) // СЗ РФ от 07.01.2002, № 1 (ч. 1), ст. 3, СЗ РФ от 09.05.2005, № 19, ст. 1752.</w:t>
      </w:r>
    </w:p>
  </w:footnote>
  <w:footnote w:id="18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Конвенция № 154 Международной организации труда </w:t>
      </w:r>
      <w:r w:rsidR="006F68FF">
        <w:rPr>
          <w:sz w:val="20"/>
          <w:szCs w:val="20"/>
        </w:rPr>
        <w:t>«</w:t>
      </w:r>
      <w:r w:rsidRPr="006F68FF">
        <w:rPr>
          <w:sz w:val="20"/>
          <w:szCs w:val="20"/>
        </w:rPr>
        <w:t>О содействии коллективным переговорам</w:t>
      </w:r>
      <w:r w:rsidR="006F68FF">
        <w:rPr>
          <w:sz w:val="20"/>
          <w:szCs w:val="20"/>
        </w:rPr>
        <w:t>»</w:t>
      </w:r>
      <w:r w:rsidRPr="006F68FF">
        <w:rPr>
          <w:sz w:val="20"/>
          <w:szCs w:val="20"/>
        </w:rPr>
        <w:t xml:space="preserve"> // Конвенции и рекомендации, принятые Международной конференцией труда. </w:t>
      </w:r>
      <w:r w:rsidRPr="006F68FF">
        <w:rPr>
          <w:sz w:val="20"/>
          <w:szCs w:val="20"/>
          <w:lang w:val="en-US"/>
        </w:rPr>
        <w:t xml:space="preserve">1957 – 1990. </w:t>
      </w:r>
      <w:r w:rsidRPr="006F68FF">
        <w:rPr>
          <w:sz w:val="20"/>
          <w:szCs w:val="20"/>
        </w:rPr>
        <w:t>Т</w:t>
      </w:r>
      <w:r w:rsidRPr="006F68FF">
        <w:rPr>
          <w:sz w:val="20"/>
          <w:szCs w:val="20"/>
          <w:lang w:val="en-US"/>
        </w:rPr>
        <w:t xml:space="preserve">. II. – </w:t>
      </w:r>
      <w:r w:rsidRPr="006F68FF">
        <w:rPr>
          <w:sz w:val="20"/>
          <w:szCs w:val="20"/>
        </w:rPr>
        <w:t>Женева</w:t>
      </w:r>
      <w:r w:rsidRPr="006F68FF">
        <w:rPr>
          <w:sz w:val="20"/>
          <w:szCs w:val="20"/>
          <w:lang w:val="en-US"/>
        </w:rPr>
        <w:t xml:space="preserve">: </w:t>
      </w:r>
      <w:r w:rsidRPr="006F68FF">
        <w:rPr>
          <w:sz w:val="20"/>
          <w:szCs w:val="20"/>
        </w:rPr>
        <w:t>Международное</w:t>
      </w:r>
      <w:r w:rsidRPr="006F68FF">
        <w:rPr>
          <w:sz w:val="20"/>
          <w:szCs w:val="20"/>
          <w:lang w:val="en-US"/>
        </w:rPr>
        <w:t xml:space="preserve"> </w:t>
      </w:r>
      <w:r w:rsidRPr="006F68FF">
        <w:rPr>
          <w:sz w:val="20"/>
          <w:szCs w:val="20"/>
        </w:rPr>
        <w:t>бюро</w:t>
      </w:r>
      <w:r w:rsidRPr="006F68FF">
        <w:rPr>
          <w:sz w:val="20"/>
          <w:szCs w:val="20"/>
          <w:lang w:val="en-US"/>
        </w:rPr>
        <w:t xml:space="preserve"> </w:t>
      </w:r>
      <w:r w:rsidRPr="006F68FF">
        <w:rPr>
          <w:sz w:val="20"/>
          <w:szCs w:val="20"/>
        </w:rPr>
        <w:t>труда</w:t>
      </w:r>
      <w:r w:rsidRPr="006F68FF">
        <w:rPr>
          <w:sz w:val="20"/>
          <w:szCs w:val="20"/>
          <w:lang w:val="en-US"/>
        </w:rPr>
        <w:t xml:space="preserve">, 1991. – </w:t>
      </w:r>
      <w:r w:rsidRPr="006F68FF">
        <w:rPr>
          <w:sz w:val="20"/>
          <w:szCs w:val="20"/>
        </w:rPr>
        <w:t>С</w:t>
      </w:r>
      <w:r w:rsidRPr="006F68FF">
        <w:rPr>
          <w:sz w:val="20"/>
          <w:szCs w:val="20"/>
          <w:lang w:val="en-US"/>
        </w:rPr>
        <w:t>. 1935 – 1938.</w:t>
      </w:r>
    </w:p>
  </w:footnote>
  <w:footnote w:id="19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  <w:lang w:val="en-US"/>
        </w:rPr>
        <w:t xml:space="preserve"> </w:t>
      </w:r>
      <w:r w:rsidRPr="006F68FF">
        <w:rPr>
          <w:sz w:val="20"/>
          <w:szCs w:val="20"/>
        </w:rPr>
        <w:t>См</w:t>
      </w:r>
      <w:r w:rsidRPr="006F68FF">
        <w:rPr>
          <w:sz w:val="20"/>
          <w:szCs w:val="20"/>
          <w:lang w:val="en-US"/>
        </w:rPr>
        <w:t>.: Clegg Hugh A. Trade U</w:t>
      </w:r>
      <w:r w:rsidR="006F68FF">
        <w:rPr>
          <w:sz w:val="20"/>
          <w:szCs w:val="20"/>
          <w:lang w:val="en-US"/>
        </w:rPr>
        <w:t>№</w:t>
      </w:r>
      <w:r w:rsidRPr="006F68FF">
        <w:rPr>
          <w:sz w:val="20"/>
          <w:szCs w:val="20"/>
          <w:lang w:val="en-US"/>
        </w:rPr>
        <w:t>io</w:t>
      </w:r>
      <w:r w:rsidR="006F68FF">
        <w:rPr>
          <w:sz w:val="20"/>
          <w:szCs w:val="20"/>
          <w:lang w:val="en-US"/>
        </w:rPr>
        <w:t>№</w:t>
      </w:r>
      <w:r w:rsidRPr="006F68FF">
        <w:rPr>
          <w:sz w:val="20"/>
          <w:szCs w:val="20"/>
          <w:lang w:val="en-US"/>
        </w:rPr>
        <w:t>ism u</w:t>
      </w:r>
      <w:r w:rsidR="006F68FF">
        <w:rPr>
          <w:sz w:val="20"/>
          <w:szCs w:val="20"/>
          <w:lang w:val="en-US"/>
        </w:rPr>
        <w:t>№</w:t>
      </w:r>
      <w:r w:rsidRPr="006F68FF">
        <w:rPr>
          <w:sz w:val="20"/>
          <w:szCs w:val="20"/>
          <w:lang w:val="en-US"/>
        </w:rPr>
        <w:t>der Collective Bargai</w:t>
      </w:r>
      <w:r w:rsidR="006F68FF">
        <w:rPr>
          <w:sz w:val="20"/>
          <w:szCs w:val="20"/>
          <w:lang w:val="en-US"/>
        </w:rPr>
        <w:t>№</w:t>
      </w:r>
      <w:r w:rsidRPr="006F68FF">
        <w:rPr>
          <w:sz w:val="20"/>
          <w:szCs w:val="20"/>
          <w:lang w:val="en-US"/>
        </w:rPr>
        <w:t>i</w:t>
      </w:r>
      <w:r w:rsidR="006F68FF">
        <w:rPr>
          <w:sz w:val="20"/>
          <w:szCs w:val="20"/>
          <w:lang w:val="en-US"/>
        </w:rPr>
        <w:t>№</w:t>
      </w:r>
      <w:r w:rsidRPr="006F68FF">
        <w:rPr>
          <w:sz w:val="20"/>
          <w:szCs w:val="20"/>
          <w:lang w:val="en-US"/>
        </w:rPr>
        <w:t>g. 1976. P</w:t>
      </w:r>
      <w:r w:rsidRPr="006F68FF">
        <w:rPr>
          <w:sz w:val="20"/>
          <w:szCs w:val="20"/>
        </w:rPr>
        <w:t>. 101.</w:t>
      </w:r>
    </w:p>
  </w:footnote>
  <w:footnote w:id="20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См.: Лушникова М.А. Государство, работодатели и работники: история, теория и практика правового механизма социального партнерства (сравнительно</w:t>
      </w:r>
      <w:r w:rsidR="006F68FF">
        <w:rPr>
          <w:sz w:val="20"/>
          <w:szCs w:val="20"/>
        </w:rPr>
        <w:t xml:space="preserve"> – </w:t>
      </w:r>
      <w:r w:rsidRPr="006F68FF">
        <w:rPr>
          <w:sz w:val="20"/>
          <w:szCs w:val="20"/>
        </w:rPr>
        <w:t>правовое исследование). – Ярославль: ЯрГУ, 1997. – С. 68.</w:t>
      </w:r>
    </w:p>
  </w:footnote>
  <w:footnote w:id="21">
    <w:p w:rsidR="00E24DFA" w:rsidRDefault="00415B2D" w:rsidP="006F68FF">
      <w:pPr>
        <w:pStyle w:val="a9"/>
        <w:jc w:val="both"/>
      </w:pPr>
      <w:r w:rsidRPr="006F68FF">
        <w:rPr>
          <w:rStyle w:val="ab"/>
        </w:rPr>
        <w:footnoteRef/>
      </w:r>
      <w:r w:rsidRPr="006F68FF">
        <w:t xml:space="preserve"> Там же</w:t>
      </w:r>
    </w:p>
  </w:footnote>
  <w:footnote w:id="22">
    <w:p w:rsidR="00E24DFA" w:rsidRDefault="00415B2D" w:rsidP="006F68FF">
      <w:pPr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Ст. 40 Трудового Кодекса Российской Федерации от 30.12.2001 № 197-ФЗ (ред. от 09.05.2005) // СЗ РФ от 07.01.2002, № 1 (ч. 1), ст. 3, СЗ РФ от 09.05.2005, № 19, ст. 1752.</w:t>
      </w:r>
    </w:p>
  </w:footnote>
  <w:footnote w:id="23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Рекомендация № 91 Международной организации труда </w:t>
      </w:r>
      <w:r w:rsidR="006F68FF">
        <w:rPr>
          <w:sz w:val="20"/>
          <w:szCs w:val="20"/>
        </w:rPr>
        <w:t>«</w:t>
      </w:r>
      <w:r w:rsidRPr="006F68FF">
        <w:rPr>
          <w:sz w:val="20"/>
          <w:szCs w:val="20"/>
        </w:rPr>
        <w:t>О коллективных договорах</w:t>
      </w:r>
      <w:r w:rsidR="006F68FF">
        <w:rPr>
          <w:sz w:val="20"/>
          <w:szCs w:val="20"/>
        </w:rPr>
        <w:t>»</w:t>
      </w:r>
      <w:r w:rsidRPr="006F68FF">
        <w:rPr>
          <w:sz w:val="20"/>
          <w:szCs w:val="20"/>
        </w:rPr>
        <w:t xml:space="preserve"> // Конвенции и рекомендации, принятые Международной конференцией труда. 1919 – 1956. Т. I. – Женева: Международное бюро труда, 1991. – С. 1042 – 1044.</w:t>
      </w:r>
    </w:p>
  </w:footnote>
  <w:footnote w:id="24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См.: Чуча С. Ю. Становление и перспективы развития социального партнерства в РФ. – М.: Вердикт, 2001. – С. 85.</w:t>
      </w:r>
    </w:p>
  </w:footnote>
  <w:footnote w:id="25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Пигаркина Е.А., Леонтьева О.Г. Как правильно оформить трудовые отношения в коммерческой организации // Трудовое право. – 2004. – </w:t>
      </w:r>
      <w:r>
        <w:rPr>
          <w:sz w:val="20"/>
          <w:szCs w:val="20"/>
        </w:rPr>
        <w:t>№</w:t>
      </w:r>
      <w:r w:rsidRPr="006F68FF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– </w:t>
      </w:r>
      <w:r w:rsidRPr="006F68FF">
        <w:rPr>
          <w:sz w:val="20"/>
          <w:szCs w:val="20"/>
        </w:rPr>
        <w:t>5. – С. 128.</w:t>
      </w:r>
    </w:p>
  </w:footnote>
  <w:footnote w:id="26">
    <w:p w:rsidR="00E24DFA" w:rsidRDefault="00415B2D" w:rsidP="006F68FF">
      <w:pPr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Ст. 45 Трудового Кодекса Российской Федерации от 30.12.2001 № 197-ФЗ (ред. от 09.05.2005) // СЗ РФ от 07.01.2002, № 1 (ч. 1), ст. 3, СЗ РФ от 09.05.2005, № 19, ст. 1752.</w:t>
      </w:r>
    </w:p>
  </w:footnote>
  <w:footnote w:id="27">
    <w:p w:rsidR="00E24DFA" w:rsidRDefault="00415B2D" w:rsidP="006F68FF">
      <w:pPr>
        <w:pStyle w:val="ConsNormal"/>
        <w:widowControl/>
        <w:ind w:right="0" w:firstLine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Закон Красноярского края </w:t>
      </w:r>
      <w:r w:rsidR="006F68FF">
        <w:rPr>
          <w:sz w:val="20"/>
          <w:szCs w:val="20"/>
        </w:rPr>
        <w:t>«</w:t>
      </w:r>
      <w:r w:rsidRPr="006F68FF">
        <w:rPr>
          <w:sz w:val="20"/>
          <w:szCs w:val="20"/>
        </w:rPr>
        <w:t>О социальном партнерстве</w:t>
      </w:r>
      <w:r w:rsidR="006F68FF">
        <w:rPr>
          <w:sz w:val="20"/>
          <w:szCs w:val="20"/>
        </w:rPr>
        <w:t>»</w:t>
      </w:r>
      <w:r w:rsidRPr="006F68FF">
        <w:rPr>
          <w:sz w:val="20"/>
          <w:szCs w:val="20"/>
        </w:rPr>
        <w:t xml:space="preserve"> от 25.06.2004 № 11-2090 (ред. от 26.11.2004) // Красноярский рабочий от 20.07.2004, № 105, Красноярский рабочий от 29.12.2004, № 196.</w:t>
      </w:r>
    </w:p>
  </w:footnote>
  <w:footnote w:id="28">
    <w:p w:rsidR="00E24DFA" w:rsidRDefault="006F68FF" w:rsidP="006F68FF">
      <w:pPr>
        <w:autoSpaceDE w:val="0"/>
        <w:autoSpaceDN w:val="0"/>
        <w:adjustRightInd w:val="0"/>
        <w:jc w:val="both"/>
      </w:pPr>
      <w:r w:rsidRPr="006F68FF">
        <w:rPr>
          <w:rStyle w:val="ab"/>
          <w:sz w:val="20"/>
          <w:szCs w:val="20"/>
        </w:rPr>
        <w:footnoteRef/>
      </w:r>
      <w:r w:rsidRPr="006F68FF">
        <w:rPr>
          <w:sz w:val="20"/>
          <w:szCs w:val="20"/>
        </w:rPr>
        <w:t xml:space="preserve"> Лушников А.М., Лушникова М.В. Курс трудового права: В 2 т. – М., 2003. – Т. 1. – С. 201.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2D" w:rsidRDefault="00E74809" w:rsidP="00F65E0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415B2D" w:rsidRDefault="00415B2D" w:rsidP="00100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DA51F0"/>
    <w:multiLevelType w:val="hybridMultilevel"/>
    <w:tmpl w:val="ED9AD1B4"/>
    <w:lvl w:ilvl="0" w:tplc="AB882B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6390EE1"/>
    <w:multiLevelType w:val="hybridMultilevel"/>
    <w:tmpl w:val="9F669DAE"/>
    <w:lvl w:ilvl="0" w:tplc="04D6DB5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0D"/>
    <w:rsid w:val="00063EB8"/>
    <w:rsid w:val="000A7E12"/>
    <w:rsid w:val="0010090D"/>
    <w:rsid w:val="001713DC"/>
    <w:rsid w:val="001F4F56"/>
    <w:rsid w:val="002F745E"/>
    <w:rsid w:val="00351A84"/>
    <w:rsid w:val="00356848"/>
    <w:rsid w:val="003E02F3"/>
    <w:rsid w:val="00410C1C"/>
    <w:rsid w:val="00415B2D"/>
    <w:rsid w:val="00554A3A"/>
    <w:rsid w:val="00564216"/>
    <w:rsid w:val="005653D6"/>
    <w:rsid w:val="0059142B"/>
    <w:rsid w:val="005D1663"/>
    <w:rsid w:val="005F0781"/>
    <w:rsid w:val="00632660"/>
    <w:rsid w:val="006A5E20"/>
    <w:rsid w:val="006C3F67"/>
    <w:rsid w:val="006F68FF"/>
    <w:rsid w:val="007204FA"/>
    <w:rsid w:val="00785E6E"/>
    <w:rsid w:val="00786A1C"/>
    <w:rsid w:val="007C07B6"/>
    <w:rsid w:val="0087030B"/>
    <w:rsid w:val="008B6303"/>
    <w:rsid w:val="008C2A78"/>
    <w:rsid w:val="009D718B"/>
    <w:rsid w:val="00A11C00"/>
    <w:rsid w:val="00A23780"/>
    <w:rsid w:val="00A6585D"/>
    <w:rsid w:val="00BB2AB6"/>
    <w:rsid w:val="00BC0FD0"/>
    <w:rsid w:val="00C24D16"/>
    <w:rsid w:val="00C47D73"/>
    <w:rsid w:val="00D61D52"/>
    <w:rsid w:val="00DE7530"/>
    <w:rsid w:val="00DF13DF"/>
    <w:rsid w:val="00E24DFA"/>
    <w:rsid w:val="00E41A54"/>
    <w:rsid w:val="00E46A94"/>
    <w:rsid w:val="00E55BC5"/>
    <w:rsid w:val="00E702EC"/>
    <w:rsid w:val="00E74809"/>
    <w:rsid w:val="00F65E02"/>
    <w:rsid w:val="00F769B5"/>
    <w:rsid w:val="00FA0742"/>
    <w:rsid w:val="00FA7706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5B0081-502F-4272-9AA0-9456CF52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0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00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090D"/>
  </w:style>
  <w:style w:type="paragraph" w:styleId="11">
    <w:name w:val="toc 1"/>
    <w:basedOn w:val="a"/>
    <w:next w:val="a"/>
    <w:autoRedefine/>
    <w:uiPriority w:val="99"/>
    <w:semiHidden/>
    <w:rsid w:val="0010090D"/>
  </w:style>
  <w:style w:type="character" w:styleId="a6">
    <w:name w:val="Hyperlink"/>
    <w:uiPriority w:val="99"/>
    <w:rsid w:val="0010090D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5D1663"/>
    <w:rPr>
      <w:color w:val="008000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5D166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7204F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7204FA"/>
    <w:rPr>
      <w:vertAlign w:val="superscript"/>
    </w:rPr>
  </w:style>
  <w:style w:type="paragraph" w:customStyle="1" w:styleId="ConsNormal">
    <w:name w:val="ConsNormal"/>
    <w:uiPriority w:val="99"/>
    <w:rsid w:val="00BC0FD0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8152</Words>
  <Characters>46470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2014-02-28T12:01:00Z</dcterms:created>
  <dcterms:modified xsi:type="dcterms:W3CDTF">2014-02-28T12:01:00Z</dcterms:modified>
</cp:coreProperties>
</file>