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32B" w:rsidRDefault="00B2732B" w:rsidP="00B2732B">
      <w:pPr>
        <w:pStyle w:val="a4"/>
        <w:ind w:firstLine="709"/>
        <w:jc w:val="center"/>
        <w:rPr>
          <w:sz w:val="28"/>
          <w:szCs w:val="28"/>
        </w:rPr>
      </w:pPr>
      <w:r>
        <w:rPr>
          <w:sz w:val="28"/>
          <w:szCs w:val="28"/>
        </w:rPr>
        <w:t>Содержание</w:t>
      </w:r>
    </w:p>
    <w:p w:rsidR="00B2732B" w:rsidRDefault="00B2732B" w:rsidP="00B2732B">
      <w:pPr>
        <w:pStyle w:val="a4"/>
        <w:ind w:firstLine="709"/>
        <w:rPr>
          <w:sz w:val="28"/>
          <w:szCs w:val="28"/>
        </w:rPr>
      </w:pPr>
    </w:p>
    <w:p w:rsidR="004D5835" w:rsidRPr="00B2732B" w:rsidRDefault="004D5835" w:rsidP="00B2732B">
      <w:pPr>
        <w:pStyle w:val="a4"/>
        <w:ind w:firstLine="0"/>
        <w:rPr>
          <w:sz w:val="28"/>
          <w:szCs w:val="28"/>
        </w:rPr>
      </w:pPr>
      <w:r w:rsidRPr="00B2732B">
        <w:rPr>
          <w:sz w:val="28"/>
          <w:szCs w:val="28"/>
        </w:rPr>
        <w:t>Введение</w:t>
      </w:r>
    </w:p>
    <w:p w:rsidR="007A25AE" w:rsidRDefault="007A25AE" w:rsidP="00B2732B">
      <w:pPr>
        <w:pStyle w:val="a4"/>
        <w:numPr>
          <w:ilvl w:val="0"/>
          <w:numId w:val="19"/>
        </w:numPr>
        <w:tabs>
          <w:tab w:val="clear" w:pos="360"/>
        </w:tabs>
        <w:ind w:left="0" w:firstLine="0"/>
        <w:rPr>
          <w:sz w:val="28"/>
          <w:szCs w:val="28"/>
        </w:rPr>
      </w:pPr>
      <w:r w:rsidRPr="00B2732B">
        <w:rPr>
          <w:sz w:val="28"/>
          <w:szCs w:val="28"/>
        </w:rPr>
        <w:t>Теоретические основы ценообразования</w:t>
      </w:r>
    </w:p>
    <w:p w:rsidR="007A25AE" w:rsidRDefault="00B2732B" w:rsidP="00B2732B">
      <w:pPr>
        <w:pStyle w:val="a4"/>
        <w:ind w:firstLine="0"/>
        <w:rPr>
          <w:sz w:val="28"/>
          <w:szCs w:val="28"/>
        </w:rPr>
      </w:pPr>
      <w:r>
        <w:rPr>
          <w:sz w:val="28"/>
          <w:szCs w:val="28"/>
        </w:rPr>
        <w:t xml:space="preserve">1.1 </w:t>
      </w:r>
      <w:r w:rsidR="007A25AE" w:rsidRPr="00B2732B">
        <w:rPr>
          <w:sz w:val="28"/>
          <w:szCs w:val="28"/>
        </w:rPr>
        <w:t>Цена, её виды и сущность</w:t>
      </w:r>
    </w:p>
    <w:p w:rsidR="007A25AE" w:rsidRDefault="00B2732B" w:rsidP="00B2732B">
      <w:pPr>
        <w:pStyle w:val="a4"/>
        <w:ind w:firstLine="0"/>
        <w:rPr>
          <w:sz w:val="28"/>
          <w:szCs w:val="28"/>
        </w:rPr>
      </w:pPr>
      <w:r>
        <w:rPr>
          <w:sz w:val="28"/>
          <w:szCs w:val="28"/>
        </w:rPr>
        <w:t xml:space="preserve">1.2 </w:t>
      </w:r>
      <w:r w:rsidR="007A25AE" w:rsidRPr="00B2732B">
        <w:rPr>
          <w:sz w:val="28"/>
          <w:szCs w:val="28"/>
        </w:rPr>
        <w:t>Методы ценообразования</w:t>
      </w:r>
    </w:p>
    <w:p w:rsidR="0093519E" w:rsidRPr="00B2732B" w:rsidRDefault="00B2732B" w:rsidP="00B2732B">
      <w:pPr>
        <w:pStyle w:val="a4"/>
        <w:ind w:firstLine="0"/>
        <w:rPr>
          <w:sz w:val="28"/>
          <w:szCs w:val="28"/>
        </w:rPr>
      </w:pPr>
      <w:r>
        <w:rPr>
          <w:sz w:val="28"/>
          <w:szCs w:val="28"/>
        </w:rPr>
        <w:t xml:space="preserve">1.3 </w:t>
      </w:r>
      <w:r w:rsidR="0093519E" w:rsidRPr="00B2732B">
        <w:rPr>
          <w:sz w:val="28"/>
          <w:szCs w:val="28"/>
        </w:rPr>
        <w:t>Маркетинговая политика управления ценами</w:t>
      </w:r>
    </w:p>
    <w:p w:rsidR="0093519E" w:rsidRDefault="00E714EF" w:rsidP="00B2732B">
      <w:pPr>
        <w:pStyle w:val="a4"/>
        <w:numPr>
          <w:ilvl w:val="0"/>
          <w:numId w:val="24"/>
        </w:numPr>
        <w:tabs>
          <w:tab w:val="clear" w:pos="360"/>
        </w:tabs>
        <w:ind w:left="0" w:firstLine="0"/>
        <w:rPr>
          <w:sz w:val="28"/>
          <w:szCs w:val="28"/>
        </w:rPr>
      </w:pPr>
      <w:r w:rsidRPr="00B2732B">
        <w:rPr>
          <w:sz w:val="28"/>
          <w:szCs w:val="28"/>
        </w:rPr>
        <w:t>Ценовая политика предприятия в современных условиях</w:t>
      </w:r>
    </w:p>
    <w:p w:rsidR="00E714EF" w:rsidRDefault="00B2732B" w:rsidP="00B2732B">
      <w:pPr>
        <w:pStyle w:val="a4"/>
        <w:ind w:firstLine="0"/>
        <w:rPr>
          <w:sz w:val="28"/>
          <w:szCs w:val="28"/>
        </w:rPr>
      </w:pPr>
      <w:r>
        <w:rPr>
          <w:sz w:val="28"/>
          <w:szCs w:val="28"/>
        </w:rPr>
        <w:t xml:space="preserve">2.1 </w:t>
      </w:r>
      <w:r w:rsidR="00E714EF" w:rsidRPr="00B2732B">
        <w:rPr>
          <w:sz w:val="28"/>
          <w:szCs w:val="28"/>
        </w:rPr>
        <w:t>Общая характеристика ООО «Химволокно»</w:t>
      </w:r>
    </w:p>
    <w:p w:rsidR="00BF4FE5" w:rsidRDefault="00B2732B" w:rsidP="00B2732B">
      <w:pPr>
        <w:pStyle w:val="a4"/>
        <w:ind w:firstLine="0"/>
        <w:rPr>
          <w:sz w:val="28"/>
          <w:szCs w:val="28"/>
        </w:rPr>
      </w:pPr>
      <w:r>
        <w:rPr>
          <w:sz w:val="28"/>
          <w:szCs w:val="28"/>
        </w:rPr>
        <w:t xml:space="preserve">2.2 </w:t>
      </w:r>
      <w:r w:rsidR="00BF4FE5" w:rsidRPr="00B2732B">
        <w:rPr>
          <w:sz w:val="28"/>
          <w:szCs w:val="28"/>
        </w:rPr>
        <w:t>Анализ хозяйственной деятельности</w:t>
      </w:r>
      <w:r w:rsidRPr="00B2732B">
        <w:rPr>
          <w:sz w:val="28"/>
          <w:szCs w:val="28"/>
        </w:rPr>
        <w:t xml:space="preserve"> </w:t>
      </w:r>
      <w:r w:rsidR="00BF4FE5" w:rsidRPr="00B2732B">
        <w:rPr>
          <w:sz w:val="28"/>
          <w:szCs w:val="28"/>
        </w:rPr>
        <w:t>ООО «Химволокно»</w:t>
      </w:r>
    </w:p>
    <w:p w:rsidR="00BF4FE5" w:rsidRPr="00B2732B" w:rsidRDefault="00B2732B" w:rsidP="00B2732B">
      <w:pPr>
        <w:pStyle w:val="a4"/>
        <w:ind w:firstLine="0"/>
        <w:rPr>
          <w:sz w:val="28"/>
          <w:szCs w:val="28"/>
        </w:rPr>
      </w:pPr>
      <w:r>
        <w:rPr>
          <w:sz w:val="28"/>
          <w:szCs w:val="28"/>
        </w:rPr>
        <w:t xml:space="preserve">2.3 </w:t>
      </w:r>
      <w:r w:rsidR="00BF4FE5" w:rsidRPr="00B2732B">
        <w:rPr>
          <w:sz w:val="28"/>
          <w:szCs w:val="28"/>
        </w:rPr>
        <w:t>Анализ ценовой политики</w:t>
      </w:r>
      <w:r w:rsidRPr="00B2732B">
        <w:rPr>
          <w:sz w:val="28"/>
          <w:szCs w:val="28"/>
        </w:rPr>
        <w:t xml:space="preserve"> </w:t>
      </w:r>
      <w:r w:rsidR="00BF4FE5" w:rsidRPr="00B2732B">
        <w:rPr>
          <w:sz w:val="28"/>
          <w:szCs w:val="28"/>
        </w:rPr>
        <w:t>ООО «Химволокно»</w:t>
      </w:r>
    </w:p>
    <w:p w:rsidR="00DC3CCE" w:rsidRPr="00B2732B" w:rsidRDefault="009B75F7" w:rsidP="00B2732B">
      <w:pPr>
        <w:pStyle w:val="a4"/>
        <w:numPr>
          <w:ilvl w:val="0"/>
          <w:numId w:val="24"/>
        </w:numPr>
        <w:tabs>
          <w:tab w:val="clear" w:pos="360"/>
        </w:tabs>
        <w:ind w:left="0" w:firstLine="0"/>
        <w:rPr>
          <w:sz w:val="28"/>
          <w:szCs w:val="28"/>
        </w:rPr>
      </w:pPr>
      <w:r w:rsidRPr="00B2732B">
        <w:rPr>
          <w:sz w:val="28"/>
          <w:szCs w:val="28"/>
        </w:rPr>
        <w:t>Эффективное управление ценовой политикой</w:t>
      </w:r>
    </w:p>
    <w:p w:rsidR="004D5835" w:rsidRPr="00B2732B" w:rsidRDefault="004D5835" w:rsidP="00B2732B">
      <w:pPr>
        <w:pStyle w:val="a4"/>
        <w:ind w:firstLine="0"/>
        <w:rPr>
          <w:sz w:val="28"/>
          <w:szCs w:val="28"/>
        </w:rPr>
      </w:pPr>
      <w:r w:rsidRPr="00B2732B">
        <w:rPr>
          <w:sz w:val="28"/>
          <w:szCs w:val="28"/>
        </w:rPr>
        <w:t>Заключение</w:t>
      </w:r>
    </w:p>
    <w:p w:rsidR="004D5835" w:rsidRPr="00B2732B" w:rsidRDefault="004D5835" w:rsidP="00B2732B">
      <w:pPr>
        <w:pStyle w:val="a4"/>
        <w:ind w:firstLine="0"/>
        <w:rPr>
          <w:sz w:val="28"/>
          <w:szCs w:val="28"/>
        </w:rPr>
      </w:pPr>
      <w:r w:rsidRPr="00B2732B">
        <w:rPr>
          <w:sz w:val="28"/>
          <w:szCs w:val="28"/>
        </w:rPr>
        <w:t>Список литературы</w:t>
      </w:r>
    </w:p>
    <w:p w:rsidR="004D5835" w:rsidRPr="00B2732B" w:rsidRDefault="004D5835" w:rsidP="00B2732B">
      <w:pPr>
        <w:pStyle w:val="a4"/>
        <w:ind w:firstLine="0"/>
        <w:rPr>
          <w:sz w:val="28"/>
          <w:szCs w:val="28"/>
        </w:rPr>
      </w:pPr>
    </w:p>
    <w:p w:rsidR="00F008CA" w:rsidRPr="00B2732B" w:rsidRDefault="00B2732B" w:rsidP="00B2732B">
      <w:pPr>
        <w:pStyle w:val="a4"/>
        <w:ind w:firstLine="709"/>
        <w:jc w:val="center"/>
        <w:rPr>
          <w:sz w:val="28"/>
          <w:szCs w:val="28"/>
        </w:rPr>
      </w:pPr>
      <w:r>
        <w:rPr>
          <w:sz w:val="28"/>
          <w:szCs w:val="28"/>
        </w:rPr>
        <w:br w:type="page"/>
      </w:r>
      <w:r w:rsidR="00F008CA" w:rsidRPr="00B2732B">
        <w:rPr>
          <w:sz w:val="28"/>
          <w:szCs w:val="28"/>
        </w:rPr>
        <w:lastRenderedPageBreak/>
        <w:t>В</w:t>
      </w:r>
      <w:r>
        <w:rPr>
          <w:sz w:val="28"/>
          <w:szCs w:val="28"/>
        </w:rPr>
        <w:t>ведение</w:t>
      </w:r>
    </w:p>
    <w:p w:rsidR="00B2732B" w:rsidRDefault="00B2732B" w:rsidP="00B2732B">
      <w:pPr>
        <w:pStyle w:val="a4"/>
        <w:ind w:firstLine="709"/>
        <w:rPr>
          <w:sz w:val="28"/>
          <w:szCs w:val="28"/>
        </w:rPr>
      </w:pPr>
    </w:p>
    <w:p w:rsidR="00F008CA" w:rsidRPr="00B2732B" w:rsidRDefault="00F008CA" w:rsidP="00B2732B">
      <w:pPr>
        <w:pStyle w:val="a4"/>
        <w:ind w:firstLine="709"/>
        <w:rPr>
          <w:sz w:val="28"/>
          <w:szCs w:val="28"/>
        </w:rPr>
      </w:pPr>
      <w:r w:rsidRPr="00B2732B">
        <w:rPr>
          <w:sz w:val="28"/>
          <w:szCs w:val="28"/>
        </w:rPr>
        <w:t>Цена в современной экономике – это</w:t>
      </w:r>
      <w:r w:rsidR="00B2732B" w:rsidRPr="00B2732B">
        <w:rPr>
          <w:sz w:val="28"/>
          <w:szCs w:val="28"/>
        </w:rPr>
        <w:t xml:space="preserve"> </w:t>
      </w:r>
      <w:r w:rsidRPr="00B2732B">
        <w:rPr>
          <w:sz w:val="28"/>
          <w:szCs w:val="28"/>
        </w:rPr>
        <w:t>не только индикатор соотношения спроса и предложения, на который должен ориентироваться производитель, но прежде всего – важнейший</w:t>
      </w:r>
      <w:r w:rsidR="00B2732B" w:rsidRPr="00B2732B">
        <w:rPr>
          <w:sz w:val="28"/>
          <w:szCs w:val="28"/>
        </w:rPr>
        <w:t xml:space="preserve"> </w:t>
      </w:r>
      <w:r w:rsidRPr="00B2732B">
        <w:rPr>
          <w:sz w:val="28"/>
          <w:szCs w:val="28"/>
        </w:rPr>
        <w:t>элемент маркетинга фирмы. Но на смену ценовой конкуренции приходит конкуренция качества и дополнительных услуг для потребителя. Стабильность цен и рыночных условий оказывается для фирмы привлекательнее, чем предполагаемые выгоды от изменения цен.</w:t>
      </w:r>
    </w:p>
    <w:p w:rsidR="00F008CA" w:rsidRPr="00B2732B" w:rsidRDefault="00F008CA" w:rsidP="00B2732B">
      <w:pPr>
        <w:pStyle w:val="a4"/>
        <w:ind w:firstLine="709"/>
        <w:rPr>
          <w:sz w:val="28"/>
          <w:szCs w:val="28"/>
        </w:rPr>
      </w:pPr>
      <w:r w:rsidRPr="00B2732B">
        <w:rPr>
          <w:sz w:val="28"/>
          <w:szCs w:val="28"/>
        </w:rPr>
        <w:t>Научно-технические достижения усилили</w:t>
      </w:r>
      <w:r w:rsidR="00B2732B" w:rsidRPr="00B2732B">
        <w:rPr>
          <w:sz w:val="28"/>
          <w:szCs w:val="28"/>
        </w:rPr>
        <w:t xml:space="preserve"> </w:t>
      </w:r>
      <w:r w:rsidRPr="00B2732B">
        <w:rPr>
          <w:sz w:val="28"/>
          <w:szCs w:val="28"/>
        </w:rPr>
        <w:t>тенденцию внимания потребителей к качеству продукции. Одновременно повысились внимание общества к экологии и общая культура потребления. В результате произошла дифференциация спроса, вызвавшая дальнейшее повышение требований к качеству и обслуживанию потребителя.</w:t>
      </w:r>
    </w:p>
    <w:p w:rsidR="00F008CA" w:rsidRPr="00B2732B" w:rsidRDefault="00F008CA" w:rsidP="00B2732B">
      <w:pPr>
        <w:ind w:firstLine="709"/>
        <w:rPr>
          <w:sz w:val="28"/>
          <w:szCs w:val="28"/>
        </w:rPr>
      </w:pPr>
      <w:r w:rsidRPr="00B2732B">
        <w:rPr>
          <w:sz w:val="28"/>
          <w:szCs w:val="28"/>
        </w:rPr>
        <w:t>Важной составной частью маркетинга является формирование ценовой политики по отношению к продвигаемым на рынок товарам и услугам. Каждый предприниматель самостоятельно устанавливает цену за свой товар. Имеется два подхода к рыночному ценообразованию: установление индивидуальных либо единых цен. Индивидуальная цена формируется на договорной основе в результате переговоров между покупателем и продавцом, обеспечивающих согласование интересов сторон. Единая цена характерна тем, что все покупатели приобретают товар по одинаковой цене. Внедрение единых цен для всех потребителей связано обычно с особенностями рынка конкретного товара или с технической сложностью и крупными издержками при дифференциации цен. Единые цены важны там, где предприниматель предлагает рынку стандартизированный продукт серийного производства. В этой обстановке важно, чтобы массовый потребитель знал цену, сравнивал ее с ценой конкурирующих товаров и без проблем принимал решение о покупке.</w:t>
      </w:r>
    </w:p>
    <w:p w:rsidR="00F008CA" w:rsidRPr="00B2732B" w:rsidRDefault="00F008CA" w:rsidP="00B2732B">
      <w:pPr>
        <w:ind w:firstLine="709"/>
        <w:rPr>
          <w:sz w:val="28"/>
          <w:szCs w:val="28"/>
        </w:rPr>
      </w:pPr>
      <w:r w:rsidRPr="00B2732B">
        <w:rPr>
          <w:sz w:val="28"/>
          <w:szCs w:val="28"/>
        </w:rPr>
        <w:t>Цена была и остается важнейшим критерием принятия потребительских решений. Для государств с невысоким уровнем жизни, для бедных слоев населения, а также применительно к товарам массового спроса это характерно. Но за последнее время получили широкое развитие иные, неценовые факторы конкуренции. Тем не менее, цена сохраняет свои позиции как традиционный элемент конкурентной политики, оказывает очень большое влияние на рыночное положение и прибыль предприятия.</w:t>
      </w:r>
    </w:p>
    <w:p w:rsidR="00F008CA" w:rsidRPr="00B2732B" w:rsidRDefault="00F008CA" w:rsidP="00B2732B">
      <w:pPr>
        <w:ind w:firstLine="709"/>
        <w:rPr>
          <w:sz w:val="28"/>
          <w:szCs w:val="28"/>
        </w:rPr>
      </w:pPr>
      <w:r w:rsidRPr="00B2732B">
        <w:rPr>
          <w:sz w:val="28"/>
          <w:szCs w:val="28"/>
        </w:rPr>
        <w:t>Вместе с тем ценовая политика многих фирм нередко оказывается недостаточно квалифицированной. Наиболее часто встречаются следующие ошибки: ценообразование чрезмерно ориентировано на издержки; цены слабо приспособлены к изменению рыночной ситуации; цена используется без связи с другими элементами маркетинга; цены недостаточно структурируются по различным вариантам товара и сегментам рынка. Данные недостатки вызваны во многом наследием плановой экономики, когда цены определялись директивно или только на основе издержек, недостаточностью знаний руководителей в области маркетинга. Поэтому очень важным представляется использование разработанных маркетинговых подходов.</w:t>
      </w:r>
    </w:p>
    <w:p w:rsidR="00F008CA" w:rsidRPr="00B2732B" w:rsidRDefault="00F008CA" w:rsidP="00B2732B">
      <w:pPr>
        <w:pStyle w:val="a4"/>
        <w:ind w:firstLine="709"/>
        <w:rPr>
          <w:sz w:val="28"/>
          <w:szCs w:val="28"/>
        </w:rPr>
      </w:pPr>
      <w:r w:rsidRPr="00B2732B">
        <w:rPr>
          <w:sz w:val="28"/>
          <w:szCs w:val="28"/>
        </w:rPr>
        <w:t>Данная тему является актуальной для рассмотрения, так как ценообразование играет важную роль в экономике. Определение цен на факторы производства, а именно ренты на землю и другие ресурсы, заработной платы, нормы процента на капитальные активы и прибыли, связано с решением проблемы «для кого должны производиться товары». Поэтому ее детальный анализ относится к теории распределения. В то же время механизм образования цен на факторы производства дает возможность ответить, каким путем должно быть организовано производство, чтобы оно было эффективным. Отсюда становится ясным, что ключ для понимания механизмов установления цен на факторы производства дает экономическая теория производства.</w:t>
      </w:r>
    </w:p>
    <w:p w:rsidR="00F008CA" w:rsidRPr="00B2732B" w:rsidRDefault="00F008CA" w:rsidP="00B2732B">
      <w:pPr>
        <w:pStyle w:val="a4"/>
        <w:ind w:firstLine="709"/>
        <w:rPr>
          <w:sz w:val="28"/>
          <w:szCs w:val="28"/>
        </w:rPr>
      </w:pPr>
      <w:r w:rsidRPr="00B2732B">
        <w:rPr>
          <w:sz w:val="28"/>
          <w:szCs w:val="28"/>
        </w:rPr>
        <w:t>Целью представленной курсовой работы является изучение механизмов ценообразования в условиях рыночной экономики, выявление положительных и отрицательных моментов этих механизмов, а также разработка рекомендательной базы по улучшению действующей политики ценообразования.</w:t>
      </w:r>
    </w:p>
    <w:p w:rsidR="00F008CA" w:rsidRPr="00B2732B" w:rsidRDefault="00F008CA" w:rsidP="00B2732B">
      <w:pPr>
        <w:pStyle w:val="a4"/>
        <w:ind w:firstLine="709"/>
        <w:rPr>
          <w:sz w:val="28"/>
          <w:szCs w:val="28"/>
        </w:rPr>
      </w:pPr>
      <w:r w:rsidRPr="00B2732B">
        <w:rPr>
          <w:sz w:val="28"/>
          <w:szCs w:val="28"/>
        </w:rPr>
        <w:t>Предметом изучения в курсовой работе является теория производства, а объектом – механизм ценообразования.</w:t>
      </w:r>
    </w:p>
    <w:p w:rsidR="00F008CA" w:rsidRPr="00B2732B" w:rsidRDefault="00F008CA" w:rsidP="00B2732B">
      <w:pPr>
        <w:pStyle w:val="a4"/>
        <w:ind w:firstLine="709"/>
        <w:rPr>
          <w:sz w:val="28"/>
          <w:szCs w:val="28"/>
        </w:rPr>
      </w:pPr>
      <w:r w:rsidRPr="00B2732B">
        <w:rPr>
          <w:sz w:val="28"/>
          <w:szCs w:val="28"/>
        </w:rPr>
        <w:t>Данная курсовая работа структурно состоит из трёх разделов.</w:t>
      </w:r>
    </w:p>
    <w:p w:rsidR="00F008CA" w:rsidRPr="00B2732B" w:rsidRDefault="00F008CA" w:rsidP="00B2732B">
      <w:pPr>
        <w:pStyle w:val="a4"/>
        <w:ind w:firstLine="709"/>
        <w:rPr>
          <w:sz w:val="28"/>
          <w:szCs w:val="28"/>
        </w:rPr>
      </w:pPr>
      <w:r w:rsidRPr="00B2732B">
        <w:rPr>
          <w:sz w:val="28"/>
          <w:szCs w:val="28"/>
        </w:rPr>
        <w:t>Первый раздел предоставляет информацию об уже сформировавшемся механизме ценообразования, а также освещает особенности функционирования этого механизма.</w:t>
      </w:r>
    </w:p>
    <w:p w:rsidR="00F008CA" w:rsidRPr="00B2732B" w:rsidRDefault="00F008CA" w:rsidP="00B2732B">
      <w:pPr>
        <w:pStyle w:val="a4"/>
        <w:ind w:firstLine="709"/>
        <w:rPr>
          <w:sz w:val="28"/>
          <w:szCs w:val="28"/>
        </w:rPr>
      </w:pPr>
      <w:r w:rsidRPr="00B2732B">
        <w:rPr>
          <w:sz w:val="28"/>
          <w:szCs w:val="28"/>
        </w:rPr>
        <w:t>Второй раздел охватывает проблематику функционирования ООО «Химволокно».</w:t>
      </w:r>
    </w:p>
    <w:p w:rsidR="00F008CA" w:rsidRPr="00B2732B" w:rsidRDefault="00F008CA" w:rsidP="00B2732B">
      <w:pPr>
        <w:pStyle w:val="a4"/>
        <w:ind w:firstLine="709"/>
        <w:rPr>
          <w:sz w:val="28"/>
          <w:szCs w:val="28"/>
        </w:rPr>
      </w:pPr>
      <w:r w:rsidRPr="00B2732B">
        <w:rPr>
          <w:sz w:val="28"/>
          <w:szCs w:val="28"/>
        </w:rPr>
        <w:t>Третий раздел носит рекомендательный характер по проблематике исследования.</w:t>
      </w:r>
    </w:p>
    <w:p w:rsidR="00F008CA" w:rsidRPr="00B2732B" w:rsidRDefault="00F008CA" w:rsidP="00B2732B">
      <w:pPr>
        <w:ind w:firstLine="709"/>
        <w:rPr>
          <w:sz w:val="28"/>
          <w:szCs w:val="28"/>
        </w:rPr>
      </w:pPr>
    </w:p>
    <w:p w:rsidR="00F008CA" w:rsidRDefault="00B2732B" w:rsidP="00B2732B">
      <w:pPr>
        <w:jc w:val="center"/>
        <w:rPr>
          <w:sz w:val="28"/>
          <w:szCs w:val="28"/>
        </w:rPr>
      </w:pPr>
      <w:r>
        <w:rPr>
          <w:sz w:val="28"/>
          <w:szCs w:val="28"/>
        </w:rPr>
        <w:br w:type="page"/>
        <w:t xml:space="preserve">1. </w:t>
      </w:r>
      <w:r w:rsidR="00F008CA" w:rsidRPr="00B2732B">
        <w:rPr>
          <w:sz w:val="28"/>
          <w:szCs w:val="28"/>
        </w:rPr>
        <w:t>Теоретические аспекты ценообразования</w:t>
      </w:r>
    </w:p>
    <w:p w:rsidR="00B2732B" w:rsidRDefault="00B2732B" w:rsidP="00B2732B">
      <w:pPr>
        <w:jc w:val="center"/>
        <w:rPr>
          <w:sz w:val="28"/>
          <w:szCs w:val="28"/>
        </w:rPr>
      </w:pPr>
    </w:p>
    <w:p w:rsidR="00F008CA" w:rsidRDefault="00B2732B" w:rsidP="00B2732B">
      <w:pPr>
        <w:jc w:val="center"/>
        <w:rPr>
          <w:sz w:val="28"/>
          <w:szCs w:val="28"/>
        </w:rPr>
      </w:pPr>
      <w:r>
        <w:rPr>
          <w:sz w:val="28"/>
          <w:szCs w:val="28"/>
        </w:rPr>
        <w:t xml:space="preserve">1.1 </w:t>
      </w:r>
      <w:r w:rsidR="00F008CA" w:rsidRPr="00B2732B">
        <w:rPr>
          <w:sz w:val="28"/>
          <w:szCs w:val="28"/>
        </w:rPr>
        <w:t>Понятие цены, функции и виды цены</w:t>
      </w:r>
    </w:p>
    <w:p w:rsidR="00B2732B" w:rsidRPr="00B2732B" w:rsidRDefault="00B2732B" w:rsidP="00B2732B">
      <w:pPr>
        <w:ind w:firstLine="709"/>
        <w:rPr>
          <w:sz w:val="28"/>
          <w:szCs w:val="28"/>
        </w:rPr>
      </w:pPr>
    </w:p>
    <w:p w:rsidR="00F008CA" w:rsidRPr="00B2732B" w:rsidRDefault="00F008CA" w:rsidP="00B2732B">
      <w:pPr>
        <w:ind w:firstLine="709"/>
        <w:rPr>
          <w:sz w:val="28"/>
          <w:szCs w:val="28"/>
        </w:rPr>
      </w:pPr>
      <w:r w:rsidRPr="00B2732B">
        <w:rPr>
          <w:sz w:val="28"/>
          <w:szCs w:val="28"/>
        </w:rPr>
        <w:t>Самым простым определением цены является такое: цена – это денежное выражение стоимости.</w:t>
      </w:r>
    </w:p>
    <w:p w:rsidR="00F008CA" w:rsidRDefault="00F008CA" w:rsidP="00B2732B">
      <w:pPr>
        <w:rPr>
          <w:sz w:val="28"/>
          <w:szCs w:val="28"/>
        </w:rPr>
      </w:pPr>
      <w:r w:rsidRPr="00B2732B">
        <w:rPr>
          <w:sz w:val="28"/>
          <w:szCs w:val="28"/>
        </w:rPr>
        <w:t>При простом товарном производстве в основе товарных цен присутствовали только лишь общественно необходимые затраты производства. Их можно выразить с помощью формулы:</w:t>
      </w:r>
    </w:p>
    <w:p w:rsidR="00B2732B" w:rsidRPr="00B2732B" w:rsidRDefault="00B2732B" w:rsidP="00B2732B">
      <w:pPr>
        <w:ind w:firstLine="709"/>
        <w:rPr>
          <w:sz w:val="28"/>
          <w:szCs w:val="28"/>
        </w:rPr>
      </w:pPr>
    </w:p>
    <w:p w:rsidR="00F008CA" w:rsidRDefault="00F008CA" w:rsidP="00B2732B">
      <w:pPr>
        <w:rPr>
          <w:sz w:val="28"/>
          <w:szCs w:val="28"/>
        </w:rPr>
      </w:pPr>
      <w:r w:rsidRPr="00B2732B">
        <w:rPr>
          <w:sz w:val="28"/>
          <w:szCs w:val="28"/>
        </w:rPr>
        <w:t>W = c + v + m,</w:t>
      </w:r>
    </w:p>
    <w:p w:rsidR="00B2732B" w:rsidRPr="00B2732B" w:rsidRDefault="00B2732B" w:rsidP="00B2732B">
      <w:pPr>
        <w:ind w:firstLine="709"/>
        <w:rPr>
          <w:sz w:val="28"/>
          <w:szCs w:val="28"/>
        </w:rPr>
      </w:pPr>
    </w:p>
    <w:p w:rsidR="00F008CA" w:rsidRPr="00B2732B" w:rsidRDefault="00F008CA" w:rsidP="00B2732B">
      <w:pPr>
        <w:ind w:firstLine="709"/>
        <w:rPr>
          <w:sz w:val="28"/>
          <w:szCs w:val="28"/>
        </w:rPr>
      </w:pPr>
      <w:r w:rsidRPr="00B2732B">
        <w:rPr>
          <w:sz w:val="28"/>
          <w:szCs w:val="28"/>
        </w:rPr>
        <w:t>где W – стоимость товара, c – постоянный капитал, v – затраты ремесленника на воссоздание своей рабочей силы, m – прибавочный продукт.</w:t>
      </w:r>
    </w:p>
    <w:p w:rsidR="00F008CA" w:rsidRDefault="00F008CA" w:rsidP="00B2732B">
      <w:pPr>
        <w:rPr>
          <w:sz w:val="28"/>
          <w:szCs w:val="28"/>
        </w:rPr>
      </w:pPr>
      <w:r w:rsidRPr="00B2732B">
        <w:rPr>
          <w:sz w:val="28"/>
          <w:szCs w:val="28"/>
        </w:rPr>
        <w:t>При капиталистическом товарном производстве в основе товарных цен присутствовали не только лишь общественно необходимые затраты производства, а и соотношение между спросом и предложением:</w:t>
      </w:r>
    </w:p>
    <w:p w:rsidR="00B2732B" w:rsidRPr="00B2732B" w:rsidRDefault="00B2732B" w:rsidP="00B2732B">
      <w:pPr>
        <w:ind w:firstLine="709"/>
        <w:rPr>
          <w:sz w:val="28"/>
          <w:szCs w:val="28"/>
        </w:rPr>
      </w:pPr>
    </w:p>
    <w:p w:rsidR="00F008CA" w:rsidRDefault="00F008CA" w:rsidP="00B2732B">
      <w:pPr>
        <w:rPr>
          <w:sz w:val="28"/>
          <w:szCs w:val="28"/>
        </w:rPr>
      </w:pPr>
      <w:r w:rsidRPr="00B2732B">
        <w:rPr>
          <w:sz w:val="28"/>
          <w:szCs w:val="28"/>
        </w:rPr>
        <w:t>Ц</w:t>
      </w:r>
      <w:r w:rsidRPr="00B2732B">
        <w:rPr>
          <w:sz w:val="28"/>
          <w:szCs w:val="28"/>
          <w:vertAlign w:val="subscript"/>
        </w:rPr>
        <w:t xml:space="preserve">п </w:t>
      </w:r>
      <w:r w:rsidRPr="00B2732B">
        <w:rPr>
          <w:sz w:val="28"/>
          <w:szCs w:val="28"/>
        </w:rPr>
        <w:t>=</w:t>
      </w:r>
      <w:r w:rsidRPr="00B2732B">
        <w:rPr>
          <w:sz w:val="28"/>
          <w:szCs w:val="28"/>
          <w:vertAlign w:val="subscript"/>
        </w:rPr>
        <w:t xml:space="preserve"> </w:t>
      </w:r>
      <w:r w:rsidRPr="00B2732B">
        <w:rPr>
          <w:sz w:val="28"/>
          <w:szCs w:val="28"/>
        </w:rPr>
        <w:t>c + v + p</w:t>
      </w:r>
    </w:p>
    <w:p w:rsidR="00B2732B" w:rsidRPr="00B2732B" w:rsidRDefault="00B2732B" w:rsidP="00B2732B">
      <w:pPr>
        <w:ind w:firstLine="709"/>
        <w:rPr>
          <w:sz w:val="28"/>
          <w:szCs w:val="28"/>
        </w:rPr>
      </w:pPr>
    </w:p>
    <w:p w:rsidR="00F008CA" w:rsidRPr="00B2732B" w:rsidRDefault="00F008CA" w:rsidP="00B2732B">
      <w:pPr>
        <w:ind w:firstLine="709"/>
        <w:rPr>
          <w:sz w:val="28"/>
          <w:szCs w:val="28"/>
        </w:rPr>
      </w:pPr>
      <w:r w:rsidRPr="00B2732B">
        <w:rPr>
          <w:sz w:val="28"/>
          <w:szCs w:val="28"/>
        </w:rPr>
        <w:t>где Ц</w:t>
      </w:r>
      <w:r w:rsidRPr="00B2732B">
        <w:rPr>
          <w:sz w:val="28"/>
          <w:szCs w:val="28"/>
          <w:vertAlign w:val="subscript"/>
        </w:rPr>
        <w:t>п</w:t>
      </w:r>
      <w:r w:rsidRPr="00B2732B">
        <w:rPr>
          <w:sz w:val="28"/>
          <w:szCs w:val="28"/>
        </w:rPr>
        <w:t xml:space="preserve"> – цена производства, c – постоянный капитал, v – оборотный капитал,</w:t>
      </w:r>
    </w:p>
    <w:p w:rsidR="00F008CA" w:rsidRPr="00B2732B" w:rsidRDefault="00F008CA" w:rsidP="00B2732B">
      <w:pPr>
        <w:ind w:firstLine="709"/>
        <w:rPr>
          <w:sz w:val="28"/>
          <w:szCs w:val="28"/>
        </w:rPr>
      </w:pPr>
      <w:r w:rsidRPr="00B2732B">
        <w:rPr>
          <w:sz w:val="28"/>
          <w:szCs w:val="28"/>
        </w:rPr>
        <w:t>p – прибыль.</w:t>
      </w:r>
    </w:p>
    <w:p w:rsidR="00F008CA" w:rsidRPr="00B2732B" w:rsidRDefault="00F008CA" w:rsidP="00B2732B">
      <w:pPr>
        <w:ind w:firstLine="709"/>
        <w:rPr>
          <w:sz w:val="28"/>
          <w:szCs w:val="28"/>
        </w:rPr>
      </w:pPr>
      <w:r w:rsidRPr="00B2732B">
        <w:rPr>
          <w:sz w:val="28"/>
          <w:szCs w:val="28"/>
        </w:rPr>
        <w:t>Если при простом товарном производстве цены определялись лишь законом стоимости, то при капиталистическом они, кроме того, определяются, ещё и законами прибавочной стоимости, спроса и предложения.</w:t>
      </w:r>
    </w:p>
    <w:p w:rsidR="00B2732B" w:rsidRPr="00B2732B" w:rsidRDefault="00F008CA" w:rsidP="00B2732B">
      <w:pPr>
        <w:ind w:firstLine="709"/>
        <w:rPr>
          <w:sz w:val="28"/>
          <w:szCs w:val="28"/>
        </w:rPr>
      </w:pPr>
      <w:r w:rsidRPr="00B2732B">
        <w:rPr>
          <w:sz w:val="28"/>
          <w:szCs w:val="28"/>
        </w:rPr>
        <w:t>Экономическая сущность цены раскрывается в её функциях.</w:t>
      </w:r>
    </w:p>
    <w:p w:rsidR="00F008CA" w:rsidRPr="00B2732B" w:rsidRDefault="00F008CA" w:rsidP="00B2732B">
      <w:pPr>
        <w:ind w:firstLine="709"/>
        <w:rPr>
          <w:sz w:val="28"/>
          <w:szCs w:val="28"/>
        </w:rPr>
      </w:pPr>
      <w:r w:rsidRPr="00B2732B">
        <w:rPr>
          <w:bCs/>
          <w:iCs/>
          <w:sz w:val="28"/>
          <w:szCs w:val="28"/>
        </w:rPr>
        <w:t xml:space="preserve">Учетная </w:t>
      </w:r>
      <w:r w:rsidRPr="00B2732B">
        <w:rPr>
          <w:iCs/>
          <w:sz w:val="28"/>
          <w:szCs w:val="28"/>
        </w:rPr>
        <w:t xml:space="preserve">функция </w:t>
      </w:r>
      <w:r w:rsidRPr="00B2732B">
        <w:rPr>
          <w:bCs/>
          <w:iCs/>
          <w:sz w:val="28"/>
          <w:szCs w:val="28"/>
        </w:rPr>
        <w:t>цены</w:t>
      </w:r>
      <w:r w:rsidRPr="00B2732B">
        <w:rPr>
          <w:b/>
          <w:bCs/>
          <w:iCs/>
          <w:sz w:val="28"/>
          <w:szCs w:val="28"/>
        </w:rPr>
        <w:t xml:space="preserve"> </w:t>
      </w:r>
      <w:r w:rsidRPr="00B2732B">
        <w:rPr>
          <w:sz w:val="28"/>
          <w:szCs w:val="28"/>
        </w:rPr>
        <w:t>отображает, по большей части, вещевое содержание (в пределах технологического способа производства) и состоит в том, что она является средством учета общественно необходимого, а значит, и полезного труда. В этом случае её используют для сравнения различных статей расходов: источников сырья, материалов, которые закупаются предприятием для сопоставления эффективности разных управленческих решений, позиций предприятия на рынке конкурентных товаров. На макроуровне цена используется с целью определения платежеспособного спроса населения, составление государственного бюджета, регуляции количества денег в обращении и других показателей.</w:t>
      </w:r>
    </w:p>
    <w:p w:rsidR="00F008CA" w:rsidRPr="00B2732B" w:rsidRDefault="00F008CA" w:rsidP="00B2732B">
      <w:pPr>
        <w:pStyle w:val="a3"/>
        <w:spacing w:before="0" w:beforeAutospacing="0" w:after="0" w:afterAutospacing="0"/>
        <w:ind w:firstLine="709"/>
        <w:rPr>
          <w:sz w:val="28"/>
          <w:szCs w:val="28"/>
        </w:rPr>
      </w:pPr>
      <w:r w:rsidRPr="00B2732B">
        <w:rPr>
          <w:bCs/>
          <w:iCs/>
          <w:sz w:val="28"/>
          <w:szCs w:val="28"/>
        </w:rPr>
        <w:t xml:space="preserve">Сущность распределительной </w:t>
      </w:r>
      <w:r w:rsidRPr="00B2732B">
        <w:rPr>
          <w:iCs/>
          <w:sz w:val="28"/>
          <w:szCs w:val="28"/>
        </w:rPr>
        <w:t xml:space="preserve">функции </w:t>
      </w:r>
      <w:r w:rsidRPr="00B2732B">
        <w:rPr>
          <w:sz w:val="28"/>
          <w:szCs w:val="28"/>
        </w:rPr>
        <w:t xml:space="preserve">состоит в перераспределении части объектов менее развитых форм капиталистической и мелкотоварной собственности в интересах доминирующей формы (в частности, </w:t>
      </w:r>
      <w:r w:rsidR="00B2732B" w:rsidRPr="00B2732B">
        <w:rPr>
          <w:sz w:val="28"/>
          <w:szCs w:val="28"/>
        </w:rPr>
        <w:t>монополистической</w:t>
      </w:r>
      <w:r w:rsidRPr="00B2732B">
        <w:rPr>
          <w:sz w:val="28"/>
          <w:szCs w:val="28"/>
        </w:rPr>
        <w:t xml:space="preserve"> собственности), а, следовательно, господствующего класса, слоя или прослойки населения. С качественной стороны такое перераспределение означает подчинение менее </w:t>
      </w:r>
      <w:r w:rsidR="00B2732B" w:rsidRPr="00B2732B">
        <w:rPr>
          <w:sz w:val="28"/>
          <w:szCs w:val="28"/>
        </w:rPr>
        <w:t>развитых</w:t>
      </w:r>
      <w:r w:rsidRPr="00B2732B">
        <w:rPr>
          <w:sz w:val="28"/>
          <w:szCs w:val="28"/>
        </w:rPr>
        <w:t xml:space="preserve"> форм собственности самым развитым, формирование целостной системы отношений экономической собственности капитализма на высшей стадии его развития.</w:t>
      </w:r>
    </w:p>
    <w:p w:rsidR="00F008CA" w:rsidRPr="00B2732B" w:rsidRDefault="00F008CA" w:rsidP="00B2732B">
      <w:pPr>
        <w:pStyle w:val="a3"/>
        <w:spacing w:before="0" w:beforeAutospacing="0" w:after="0" w:afterAutospacing="0"/>
        <w:ind w:firstLine="709"/>
        <w:rPr>
          <w:sz w:val="28"/>
          <w:szCs w:val="28"/>
        </w:rPr>
      </w:pPr>
      <w:r w:rsidRPr="00B2732B">
        <w:rPr>
          <w:iCs/>
          <w:sz w:val="28"/>
          <w:szCs w:val="28"/>
        </w:rPr>
        <w:t xml:space="preserve">Стимулирующая </w:t>
      </w:r>
      <w:r w:rsidRPr="00B2732B">
        <w:rPr>
          <w:bCs/>
          <w:iCs/>
          <w:sz w:val="28"/>
          <w:szCs w:val="28"/>
        </w:rPr>
        <w:t xml:space="preserve">функция </w:t>
      </w:r>
      <w:r w:rsidRPr="00B2732B">
        <w:rPr>
          <w:iCs/>
          <w:sz w:val="28"/>
          <w:szCs w:val="28"/>
        </w:rPr>
        <w:t xml:space="preserve">цены </w:t>
      </w:r>
      <w:r w:rsidRPr="00B2732B">
        <w:rPr>
          <w:sz w:val="28"/>
          <w:szCs w:val="28"/>
        </w:rPr>
        <w:t xml:space="preserve">состоит в давлении рыночных цен (а при современных условиях и регулированных цена) на предпринимателей с помощью механизма конкуренции внедрять новую технику, более совершенные формы и методы организации производства, повышать квалификацию работников и тому подобное. Такое влияние осуществляется с помощью механизма присвоения предпринимателями большей нормы и массы прибыли, для чего, в свою очередь, необходимо добиться снижения индивидуальных расходов производства в сравнении с общественно необходимыми, а, следовательно, снижения расходов на производство и реализацию продукции </w:t>
      </w:r>
      <w:r w:rsidR="00B2732B" w:rsidRPr="00B2732B">
        <w:rPr>
          <w:sz w:val="28"/>
          <w:szCs w:val="28"/>
        </w:rPr>
        <w:t>ниже</w:t>
      </w:r>
      <w:r w:rsidRPr="00B2732B">
        <w:rPr>
          <w:sz w:val="28"/>
          <w:szCs w:val="28"/>
        </w:rPr>
        <w:t xml:space="preserve"> рыночных и рыночно регулируемых цен.</w:t>
      </w:r>
    </w:p>
    <w:p w:rsidR="00F008CA" w:rsidRPr="00B2732B" w:rsidRDefault="00F008CA" w:rsidP="00B2732B">
      <w:pPr>
        <w:pStyle w:val="a3"/>
        <w:spacing w:before="0" w:beforeAutospacing="0" w:after="0" w:afterAutospacing="0"/>
        <w:ind w:firstLine="709"/>
        <w:rPr>
          <w:sz w:val="28"/>
          <w:szCs w:val="28"/>
        </w:rPr>
      </w:pPr>
      <w:r w:rsidRPr="00B2732B">
        <w:rPr>
          <w:sz w:val="28"/>
          <w:szCs w:val="28"/>
        </w:rPr>
        <w:t>Важной частью определения «цена» являются её виды.</w:t>
      </w:r>
    </w:p>
    <w:p w:rsidR="00F008CA" w:rsidRPr="00B2732B" w:rsidRDefault="00F008CA" w:rsidP="00B2732B">
      <w:pPr>
        <w:pStyle w:val="a3"/>
        <w:spacing w:before="0" w:beforeAutospacing="0" w:after="0" w:afterAutospacing="0"/>
        <w:ind w:firstLine="709"/>
        <w:rPr>
          <w:sz w:val="28"/>
          <w:szCs w:val="28"/>
        </w:rPr>
      </w:pPr>
      <w:r w:rsidRPr="00B2732B">
        <w:rPr>
          <w:sz w:val="28"/>
          <w:szCs w:val="28"/>
        </w:rPr>
        <w:t>По уровню установления и регулирования цены подразделяют на:</w:t>
      </w:r>
    </w:p>
    <w:p w:rsidR="00F008CA" w:rsidRPr="00B2732B" w:rsidRDefault="00F008CA" w:rsidP="00B2732B">
      <w:pPr>
        <w:numPr>
          <w:ilvl w:val="0"/>
          <w:numId w:val="4"/>
        </w:numPr>
        <w:tabs>
          <w:tab w:val="clear" w:pos="720"/>
        </w:tabs>
        <w:ind w:left="0" w:firstLine="709"/>
        <w:rPr>
          <w:sz w:val="28"/>
          <w:szCs w:val="28"/>
        </w:rPr>
      </w:pPr>
      <w:r w:rsidRPr="00B2732B">
        <w:rPr>
          <w:sz w:val="28"/>
          <w:szCs w:val="28"/>
        </w:rPr>
        <w:t>централизованно-фиксированные (устанавливаются государством на ресурсы);</w:t>
      </w:r>
    </w:p>
    <w:p w:rsidR="00F008CA" w:rsidRPr="00B2732B" w:rsidRDefault="00F008CA" w:rsidP="00B2732B">
      <w:pPr>
        <w:numPr>
          <w:ilvl w:val="0"/>
          <w:numId w:val="4"/>
        </w:numPr>
        <w:tabs>
          <w:tab w:val="clear" w:pos="720"/>
        </w:tabs>
        <w:ind w:left="0" w:firstLine="709"/>
        <w:rPr>
          <w:sz w:val="28"/>
          <w:szCs w:val="28"/>
        </w:rPr>
      </w:pPr>
      <w:r w:rsidRPr="00B2732B">
        <w:rPr>
          <w:sz w:val="28"/>
          <w:szCs w:val="28"/>
        </w:rPr>
        <w:t>договорные;</w:t>
      </w:r>
    </w:p>
    <w:p w:rsidR="00F008CA" w:rsidRPr="00B2732B" w:rsidRDefault="00F008CA" w:rsidP="00B2732B">
      <w:pPr>
        <w:numPr>
          <w:ilvl w:val="0"/>
          <w:numId w:val="4"/>
        </w:numPr>
        <w:tabs>
          <w:tab w:val="clear" w:pos="720"/>
        </w:tabs>
        <w:ind w:left="0" w:firstLine="709"/>
        <w:rPr>
          <w:sz w:val="28"/>
          <w:szCs w:val="28"/>
        </w:rPr>
      </w:pPr>
      <w:r w:rsidRPr="00B2732B">
        <w:rPr>
          <w:sz w:val="28"/>
          <w:szCs w:val="28"/>
        </w:rPr>
        <w:t>свободные.</w:t>
      </w:r>
    </w:p>
    <w:p w:rsidR="00F008CA" w:rsidRPr="00B2732B" w:rsidRDefault="00F008CA" w:rsidP="00B2732B">
      <w:pPr>
        <w:ind w:firstLine="709"/>
        <w:rPr>
          <w:sz w:val="28"/>
          <w:szCs w:val="28"/>
        </w:rPr>
      </w:pPr>
      <w:r w:rsidRPr="00B2732B">
        <w:rPr>
          <w:sz w:val="28"/>
          <w:szCs w:val="28"/>
        </w:rPr>
        <w:t>Цены подразделяются в зависимости от процесса купли-продажи и сферы экономики на:</w:t>
      </w:r>
    </w:p>
    <w:p w:rsidR="00F008CA" w:rsidRPr="00B2732B" w:rsidRDefault="00F008CA" w:rsidP="00B2732B">
      <w:pPr>
        <w:numPr>
          <w:ilvl w:val="0"/>
          <w:numId w:val="3"/>
        </w:numPr>
        <w:tabs>
          <w:tab w:val="clear" w:pos="1080"/>
        </w:tabs>
        <w:ind w:left="0" w:firstLine="709"/>
        <w:rPr>
          <w:sz w:val="28"/>
          <w:szCs w:val="28"/>
        </w:rPr>
      </w:pPr>
      <w:r w:rsidRPr="00B2732B">
        <w:rPr>
          <w:sz w:val="28"/>
          <w:szCs w:val="28"/>
        </w:rPr>
        <w:t>мировые цены;</w:t>
      </w:r>
    </w:p>
    <w:p w:rsidR="00F008CA" w:rsidRPr="00B2732B" w:rsidRDefault="00F008CA" w:rsidP="00B2732B">
      <w:pPr>
        <w:numPr>
          <w:ilvl w:val="0"/>
          <w:numId w:val="3"/>
        </w:numPr>
        <w:tabs>
          <w:tab w:val="clear" w:pos="1080"/>
        </w:tabs>
        <w:ind w:left="0" w:firstLine="709"/>
        <w:rPr>
          <w:sz w:val="28"/>
          <w:szCs w:val="28"/>
        </w:rPr>
      </w:pPr>
      <w:r w:rsidRPr="00B2732B">
        <w:rPr>
          <w:sz w:val="28"/>
          <w:szCs w:val="28"/>
        </w:rPr>
        <w:t>оптовые цены;</w:t>
      </w:r>
    </w:p>
    <w:p w:rsidR="00F008CA" w:rsidRPr="00B2732B" w:rsidRDefault="00F008CA" w:rsidP="00B2732B">
      <w:pPr>
        <w:numPr>
          <w:ilvl w:val="0"/>
          <w:numId w:val="3"/>
        </w:numPr>
        <w:tabs>
          <w:tab w:val="clear" w:pos="1080"/>
        </w:tabs>
        <w:ind w:left="0" w:firstLine="709"/>
        <w:rPr>
          <w:sz w:val="28"/>
          <w:szCs w:val="28"/>
        </w:rPr>
      </w:pPr>
      <w:r w:rsidRPr="00B2732B">
        <w:rPr>
          <w:sz w:val="28"/>
          <w:szCs w:val="28"/>
        </w:rPr>
        <w:t>заготовительные цены;</w:t>
      </w:r>
    </w:p>
    <w:p w:rsidR="00F008CA" w:rsidRPr="00B2732B" w:rsidRDefault="00F008CA" w:rsidP="00B2732B">
      <w:pPr>
        <w:numPr>
          <w:ilvl w:val="0"/>
          <w:numId w:val="3"/>
        </w:numPr>
        <w:tabs>
          <w:tab w:val="clear" w:pos="1080"/>
        </w:tabs>
        <w:ind w:left="0" w:firstLine="709"/>
        <w:rPr>
          <w:sz w:val="28"/>
          <w:szCs w:val="28"/>
        </w:rPr>
      </w:pPr>
      <w:r w:rsidRPr="00B2732B">
        <w:rPr>
          <w:sz w:val="28"/>
          <w:szCs w:val="28"/>
        </w:rPr>
        <w:t>розничные цены.</w:t>
      </w:r>
    </w:p>
    <w:p w:rsidR="00F008CA" w:rsidRPr="00B2732B" w:rsidRDefault="00F008CA" w:rsidP="00B2732B">
      <w:pPr>
        <w:ind w:firstLine="709"/>
        <w:rPr>
          <w:sz w:val="28"/>
          <w:szCs w:val="28"/>
        </w:rPr>
      </w:pPr>
      <w:r w:rsidRPr="00B2732B">
        <w:rPr>
          <w:sz w:val="28"/>
          <w:szCs w:val="28"/>
        </w:rPr>
        <w:t>Особым видом цен являются тарифы, которые подразделяются на:</w:t>
      </w:r>
    </w:p>
    <w:p w:rsidR="00F008CA" w:rsidRPr="00B2732B" w:rsidRDefault="00F008CA" w:rsidP="00B2732B">
      <w:pPr>
        <w:numPr>
          <w:ilvl w:val="0"/>
          <w:numId w:val="5"/>
        </w:numPr>
        <w:tabs>
          <w:tab w:val="clear" w:pos="1080"/>
        </w:tabs>
        <w:ind w:left="0" w:firstLine="709"/>
        <w:rPr>
          <w:sz w:val="28"/>
          <w:szCs w:val="28"/>
        </w:rPr>
      </w:pPr>
      <w:r w:rsidRPr="00B2732B">
        <w:rPr>
          <w:sz w:val="28"/>
          <w:szCs w:val="28"/>
        </w:rPr>
        <w:t>тарифы на грузопассажирский транспорт;</w:t>
      </w:r>
    </w:p>
    <w:p w:rsidR="00F008CA" w:rsidRPr="00B2732B" w:rsidRDefault="00F008CA" w:rsidP="00B2732B">
      <w:pPr>
        <w:numPr>
          <w:ilvl w:val="0"/>
          <w:numId w:val="5"/>
        </w:numPr>
        <w:tabs>
          <w:tab w:val="clear" w:pos="1080"/>
        </w:tabs>
        <w:ind w:left="0" w:firstLine="709"/>
        <w:rPr>
          <w:sz w:val="28"/>
          <w:szCs w:val="28"/>
        </w:rPr>
      </w:pPr>
      <w:r w:rsidRPr="00B2732B">
        <w:rPr>
          <w:sz w:val="28"/>
          <w:szCs w:val="28"/>
        </w:rPr>
        <w:t>платные услуги.</w:t>
      </w:r>
    </w:p>
    <w:p w:rsidR="00F008CA" w:rsidRPr="00B2732B" w:rsidRDefault="00F008CA" w:rsidP="00B2732B">
      <w:pPr>
        <w:ind w:firstLine="709"/>
        <w:rPr>
          <w:sz w:val="28"/>
          <w:szCs w:val="28"/>
        </w:rPr>
      </w:pPr>
      <w:r w:rsidRPr="00B2732B">
        <w:rPr>
          <w:sz w:val="28"/>
          <w:szCs w:val="28"/>
        </w:rPr>
        <w:t>Рыночным видом цен является базисная цена.</w:t>
      </w:r>
    </w:p>
    <w:p w:rsidR="00F008CA" w:rsidRPr="00B2732B" w:rsidRDefault="00F008CA" w:rsidP="00B2732B">
      <w:pPr>
        <w:ind w:firstLine="709"/>
        <w:rPr>
          <w:sz w:val="28"/>
          <w:szCs w:val="28"/>
        </w:rPr>
      </w:pPr>
      <w:r w:rsidRPr="00B2732B">
        <w:rPr>
          <w:sz w:val="28"/>
          <w:szCs w:val="28"/>
        </w:rPr>
        <w:t>Цена существенным образом зависит от того, на каком типе рынка продвигается товар. Можно выделить четыре типа рынков, в каждом из которых стоят свои проблемы в области ценообразования.</w:t>
      </w:r>
    </w:p>
    <w:p w:rsidR="00F008CA" w:rsidRPr="00B2732B" w:rsidRDefault="00F008CA" w:rsidP="00B2732B">
      <w:pPr>
        <w:ind w:firstLine="709"/>
        <w:rPr>
          <w:sz w:val="28"/>
          <w:szCs w:val="28"/>
        </w:rPr>
      </w:pPr>
      <w:r w:rsidRPr="00B2732B">
        <w:rPr>
          <w:bCs/>
          <w:iCs/>
          <w:sz w:val="28"/>
          <w:szCs w:val="28"/>
        </w:rPr>
        <w:t>Рынок чистой конкуренции</w:t>
      </w:r>
      <w:r w:rsidRPr="00B2732B">
        <w:rPr>
          <w:sz w:val="28"/>
          <w:szCs w:val="28"/>
        </w:rPr>
        <w:t xml:space="preserve"> состоит из множества продавцов и покупателей какого-либо схожего товара. Ни отдельный покупатель или продавец не оказывает здесь особого влияния на уровень текущих рыночных цен товара. Продавец не в состоянии запросить цену выше рыночной, поскольку покупатели могут свободно приобрести любое необходимое им количество товара по этой рыночной цене. Продавцы на таком рынке не тратят много времени на разработку стратегии маркетинга, поскольку пока рынок остается рынком чистой конкуренции, роль маркетинговых исследований, мероприятий по разработке товара, политики цен, рекламы, стимулирования сбыта и прочих мероприятий ограничена.</w:t>
      </w:r>
    </w:p>
    <w:p w:rsidR="00F008CA" w:rsidRPr="00B2732B" w:rsidRDefault="00F008CA" w:rsidP="00B2732B">
      <w:pPr>
        <w:ind w:firstLine="709"/>
        <w:rPr>
          <w:sz w:val="28"/>
          <w:szCs w:val="28"/>
        </w:rPr>
      </w:pPr>
      <w:r w:rsidRPr="00B2732B">
        <w:rPr>
          <w:sz w:val="28"/>
          <w:szCs w:val="28"/>
        </w:rPr>
        <w:t xml:space="preserve">Весьма специфичен </w:t>
      </w:r>
      <w:r w:rsidRPr="00B2732B">
        <w:rPr>
          <w:bCs/>
          <w:iCs/>
          <w:sz w:val="28"/>
          <w:szCs w:val="28"/>
        </w:rPr>
        <w:t>рынок монополистической конкуренции,</w:t>
      </w:r>
      <w:r w:rsidRPr="00B2732B">
        <w:rPr>
          <w:sz w:val="28"/>
          <w:szCs w:val="28"/>
        </w:rPr>
        <w:t xml:space="preserve"> состоящий из множества покупателей и продавцов, совершающих сделки не по единой рыночной цене, а в широкой гамме цен. Наличие большого диапазона цен объясняется способностью продавцов предложить покупателям разные варианты товаров. Конкретные изделия могут отличаться друг от друга качеством, свойствами, внешним оформлением и в сопутствующих товарам услугах. Чтобы выделиться чем-то, продавцы стремятся разработать многообразные предложения для отдельных потребительских сегментов и широко пользуются практикой присвоения товарам марочных названий, рекламой и методами личной продажи.</w:t>
      </w:r>
    </w:p>
    <w:p w:rsidR="00F008CA" w:rsidRPr="00B2732B" w:rsidRDefault="00F008CA" w:rsidP="00B2732B">
      <w:pPr>
        <w:ind w:firstLine="709"/>
        <w:rPr>
          <w:sz w:val="28"/>
          <w:szCs w:val="28"/>
        </w:rPr>
      </w:pPr>
      <w:r w:rsidRPr="00B2732B">
        <w:rPr>
          <w:sz w:val="28"/>
          <w:szCs w:val="28"/>
        </w:rPr>
        <w:t xml:space="preserve">В условиях </w:t>
      </w:r>
      <w:r w:rsidRPr="00B2732B">
        <w:rPr>
          <w:bCs/>
          <w:iCs/>
          <w:sz w:val="28"/>
          <w:szCs w:val="28"/>
        </w:rPr>
        <w:t>олигополии</w:t>
      </w:r>
      <w:r w:rsidRPr="00B2732B">
        <w:rPr>
          <w:sz w:val="28"/>
          <w:szCs w:val="28"/>
        </w:rPr>
        <w:t xml:space="preserve"> на рынке действует небольшое количестве продавцов, достаточно чувствительных к политике ценообразования и маркетинговым стратегиям друг друга.</w:t>
      </w:r>
      <w:r w:rsidR="00B2732B" w:rsidRPr="00B2732B">
        <w:rPr>
          <w:sz w:val="28"/>
          <w:szCs w:val="28"/>
        </w:rPr>
        <w:t xml:space="preserve"> </w:t>
      </w:r>
      <w:r w:rsidRPr="00B2732B">
        <w:rPr>
          <w:sz w:val="28"/>
          <w:szCs w:val="28"/>
        </w:rPr>
        <w:t>Продавцы не могут существенно влиять на уровень цен, а новым претендентам довольно сложно проникнуть на этот рынок. Поэтому в данном случае конкуренция носит преимущественно неценовой характер. Неценовая конкуренция основана на привлечении потребителя не с помощью снижения цены, а за счет других факторов:</w:t>
      </w:r>
      <w:r w:rsidR="00B2732B" w:rsidRPr="00B2732B">
        <w:rPr>
          <w:sz w:val="28"/>
          <w:szCs w:val="28"/>
        </w:rPr>
        <w:t xml:space="preserve"> </w:t>
      </w:r>
      <w:r w:rsidRPr="00B2732B">
        <w:rPr>
          <w:sz w:val="28"/>
          <w:szCs w:val="28"/>
        </w:rPr>
        <w:t>улучшения качества товаров, рекламы, послепродажного технического обслуживания и т. п. Каждый продавец учитывает, что снижение его цены вызовет ответную реакцию других продавцов. Поэтому возросший вследствие пониженной цены спрос распределится между всеми фирмами, и фирме,</w:t>
      </w:r>
      <w:r w:rsidR="00B2732B" w:rsidRPr="00B2732B">
        <w:rPr>
          <w:sz w:val="28"/>
          <w:szCs w:val="28"/>
        </w:rPr>
        <w:t xml:space="preserve"> </w:t>
      </w:r>
      <w:r w:rsidRPr="00B2732B">
        <w:rPr>
          <w:sz w:val="28"/>
          <w:szCs w:val="28"/>
        </w:rPr>
        <w:t>которая первой понизила цену, достанется лишь часть возросшего спроса. А если эта же фирма повысит цену, другие фирмы могут и не последовать за ней, и поэтому спрос на ее продукцию сократится значительно более резко, чем это произошло бы в случае общего повышения цен.</w:t>
      </w:r>
    </w:p>
    <w:p w:rsidR="00F008CA" w:rsidRPr="00B2732B" w:rsidRDefault="00F008CA" w:rsidP="00B2732B">
      <w:pPr>
        <w:ind w:firstLine="709"/>
        <w:rPr>
          <w:sz w:val="28"/>
          <w:szCs w:val="28"/>
        </w:rPr>
      </w:pPr>
      <w:r w:rsidRPr="00B2732B">
        <w:rPr>
          <w:sz w:val="28"/>
          <w:szCs w:val="28"/>
        </w:rPr>
        <w:t xml:space="preserve">В случае </w:t>
      </w:r>
      <w:r w:rsidRPr="00B2732B">
        <w:rPr>
          <w:bCs/>
          <w:iCs/>
          <w:sz w:val="28"/>
          <w:szCs w:val="28"/>
        </w:rPr>
        <w:t>чистой монополии</w:t>
      </w:r>
      <w:r w:rsidRPr="00B2732B">
        <w:rPr>
          <w:sz w:val="28"/>
          <w:szCs w:val="28"/>
        </w:rPr>
        <w:t xml:space="preserve"> продавец обладает очень высокой степенью контроля за ценой.</w:t>
      </w:r>
      <w:r w:rsidR="00B2732B" w:rsidRPr="00B2732B">
        <w:rPr>
          <w:sz w:val="28"/>
          <w:szCs w:val="28"/>
        </w:rPr>
        <w:t xml:space="preserve"> </w:t>
      </w:r>
      <w:r w:rsidRPr="00B2732B">
        <w:rPr>
          <w:sz w:val="28"/>
          <w:szCs w:val="28"/>
        </w:rPr>
        <w:t>Продавцом может выступать как государственная, так и частная регулируемая или нерегулируемая монополия.</w:t>
      </w:r>
      <w:r w:rsidR="00B2732B" w:rsidRPr="00B2732B">
        <w:rPr>
          <w:sz w:val="28"/>
          <w:szCs w:val="28"/>
        </w:rPr>
        <w:t xml:space="preserve"> </w:t>
      </w:r>
      <w:r w:rsidRPr="00B2732B">
        <w:rPr>
          <w:sz w:val="28"/>
          <w:szCs w:val="28"/>
        </w:rPr>
        <w:t>Государственная монополия с помощью политики цен может преследовать достижение различных целей. Например, установление цены ниже себестоимости сделает товар более доступным. Для сокращения потребления может устанавливаться</w:t>
      </w:r>
      <w:r w:rsidR="00B2732B" w:rsidRPr="00B2732B">
        <w:rPr>
          <w:sz w:val="28"/>
          <w:szCs w:val="28"/>
        </w:rPr>
        <w:t xml:space="preserve"> </w:t>
      </w:r>
      <w:r w:rsidRPr="00B2732B">
        <w:rPr>
          <w:sz w:val="28"/>
          <w:szCs w:val="28"/>
        </w:rPr>
        <w:t>очень высокая цена.</w:t>
      </w:r>
      <w:r w:rsidR="00B2732B" w:rsidRPr="00B2732B">
        <w:rPr>
          <w:sz w:val="28"/>
          <w:szCs w:val="28"/>
        </w:rPr>
        <w:t xml:space="preserve"> </w:t>
      </w:r>
      <w:r w:rsidRPr="00B2732B">
        <w:rPr>
          <w:sz w:val="28"/>
          <w:szCs w:val="28"/>
        </w:rPr>
        <w:t>Цена может быть назначена</w:t>
      </w:r>
      <w:r w:rsidR="00B2732B" w:rsidRPr="00B2732B">
        <w:rPr>
          <w:sz w:val="28"/>
          <w:szCs w:val="28"/>
        </w:rPr>
        <w:t xml:space="preserve"> </w:t>
      </w:r>
      <w:r w:rsidRPr="00B2732B">
        <w:rPr>
          <w:sz w:val="28"/>
          <w:szCs w:val="28"/>
        </w:rPr>
        <w:t>с расчетом покрытия всех издержек или получения хороших доходов.</w:t>
      </w:r>
      <w:r w:rsidR="00B2732B" w:rsidRPr="00B2732B">
        <w:rPr>
          <w:sz w:val="28"/>
          <w:szCs w:val="28"/>
        </w:rPr>
        <w:t xml:space="preserve"> </w:t>
      </w:r>
      <w:r w:rsidRPr="00B2732B">
        <w:rPr>
          <w:sz w:val="28"/>
          <w:szCs w:val="28"/>
        </w:rPr>
        <w:t>В случае регулируемой монополии</w:t>
      </w:r>
      <w:r w:rsidR="00B2732B" w:rsidRPr="00B2732B">
        <w:rPr>
          <w:sz w:val="28"/>
          <w:szCs w:val="28"/>
        </w:rPr>
        <w:t xml:space="preserve"> </w:t>
      </w:r>
      <w:r w:rsidRPr="00B2732B">
        <w:rPr>
          <w:sz w:val="28"/>
          <w:szCs w:val="28"/>
        </w:rPr>
        <w:t>государство разрешает компании устанавливать цены на продукцию с учетом некоторых ограничений. Нерегулируемая монополия сама может назначать любую цену, которую только выдержит рынок. Однако монополист далеко не всегда запрашивает максимальную цену.</w:t>
      </w:r>
      <w:r w:rsidR="00B2732B" w:rsidRPr="00B2732B">
        <w:rPr>
          <w:sz w:val="28"/>
          <w:szCs w:val="28"/>
        </w:rPr>
        <w:t xml:space="preserve"> </w:t>
      </w:r>
      <w:r w:rsidRPr="00B2732B">
        <w:rPr>
          <w:sz w:val="28"/>
          <w:szCs w:val="28"/>
        </w:rPr>
        <w:t>В соответствии с законом спроса, если цена возрастает, то величина спроса падает, и, наоборот, при снижении цены величина спроса увеличивается. Следовательно, если монополист в состоянии сознательно повышать</w:t>
      </w:r>
      <w:r w:rsidR="00B2732B" w:rsidRPr="00B2732B">
        <w:rPr>
          <w:sz w:val="28"/>
          <w:szCs w:val="28"/>
        </w:rPr>
        <w:t xml:space="preserve"> </w:t>
      </w:r>
      <w:r w:rsidRPr="00B2732B">
        <w:rPr>
          <w:sz w:val="28"/>
          <w:szCs w:val="28"/>
        </w:rPr>
        <w:t>цену, то он не в состоянии при этом устанавливать объем спроса.</w:t>
      </w:r>
    </w:p>
    <w:p w:rsidR="00F008CA" w:rsidRPr="00B2732B" w:rsidRDefault="00F008CA" w:rsidP="00B2732B">
      <w:pPr>
        <w:pStyle w:val="a4"/>
        <w:ind w:firstLine="709"/>
        <w:rPr>
          <w:sz w:val="28"/>
          <w:szCs w:val="28"/>
        </w:rPr>
      </w:pPr>
      <w:r w:rsidRPr="00B2732B">
        <w:rPr>
          <w:sz w:val="28"/>
          <w:szCs w:val="28"/>
        </w:rPr>
        <w:t>Таким образом, ценообразование существенно отличается на различных типах рынков. Фирмам необходимо иметь методику расчета исходных цен на свои товары. Ф. Котлер в работе “Основы маркетинга” рассматривает методику расчета цен, состоящую из следующих этапов: постановка задач ценообразования,</w:t>
      </w:r>
      <w:r w:rsidR="00B2732B" w:rsidRPr="00B2732B">
        <w:rPr>
          <w:sz w:val="28"/>
          <w:szCs w:val="28"/>
        </w:rPr>
        <w:t xml:space="preserve"> </w:t>
      </w:r>
      <w:r w:rsidRPr="00B2732B">
        <w:rPr>
          <w:sz w:val="28"/>
          <w:szCs w:val="28"/>
        </w:rPr>
        <w:t>определение спроса, оценка издержек,</w:t>
      </w:r>
      <w:r w:rsidR="00B2732B" w:rsidRPr="00B2732B">
        <w:rPr>
          <w:sz w:val="28"/>
          <w:szCs w:val="28"/>
        </w:rPr>
        <w:t xml:space="preserve"> </w:t>
      </w:r>
      <w:r w:rsidRPr="00B2732B">
        <w:rPr>
          <w:sz w:val="28"/>
          <w:szCs w:val="28"/>
        </w:rPr>
        <w:t>анализ цен и товаров конкурентов, выбор метода ценообразования, установление окончательной цены.</w:t>
      </w:r>
    </w:p>
    <w:p w:rsidR="00F008CA" w:rsidRPr="00B2732B" w:rsidRDefault="00F008CA" w:rsidP="00B2732B">
      <w:pPr>
        <w:pStyle w:val="a4"/>
        <w:ind w:firstLine="709"/>
        <w:rPr>
          <w:sz w:val="28"/>
          <w:szCs w:val="28"/>
        </w:rPr>
      </w:pPr>
    </w:p>
    <w:p w:rsidR="00F008CA" w:rsidRPr="00B2732B" w:rsidRDefault="00F008CA" w:rsidP="00B2732B">
      <w:pPr>
        <w:pStyle w:val="a4"/>
        <w:ind w:firstLine="709"/>
        <w:jc w:val="center"/>
        <w:rPr>
          <w:sz w:val="28"/>
          <w:szCs w:val="28"/>
        </w:rPr>
      </w:pPr>
      <w:r w:rsidRPr="00B2732B">
        <w:rPr>
          <w:sz w:val="28"/>
          <w:szCs w:val="28"/>
        </w:rPr>
        <w:t>1.2</w:t>
      </w:r>
      <w:r w:rsidR="00B2732B" w:rsidRPr="00B2732B">
        <w:rPr>
          <w:sz w:val="28"/>
          <w:szCs w:val="28"/>
        </w:rPr>
        <w:t xml:space="preserve"> </w:t>
      </w:r>
      <w:r w:rsidRPr="00B2732B">
        <w:rPr>
          <w:sz w:val="28"/>
          <w:szCs w:val="28"/>
        </w:rPr>
        <w:t>Методы ценообразования</w:t>
      </w:r>
    </w:p>
    <w:p w:rsidR="00B2732B" w:rsidRDefault="00B2732B" w:rsidP="00B2732B">
      <w:pPr>
        <w:pStyle w:val="a3"/>
        <w:spacing w:before="0" w:beforeAutospacing="0" w:after="0" w:afterAutospacing="0"/>
        <w:rPr>
          <w:sz w:val="28"/>
          <w:szCs w:val="28"/>
        </w:rPr>
      </w:pPr>
    </w:p>
    <w:p w:rsidR="00F008CA" w:rsidRPr="00B2732B" w:rsidRDefault="00F008CA" w:rsidP="00B2732B">
      <w:pPr>
        <w:pStyle w:val="a3"/>
        <w:spacing w:before="0" w:beforeAutospacing="0" w:after="0" w:afterAutospacing="0"/>
        <w:ind w:firstLine="709"/>
        <w:rPr>
          <w:sz w:val="28"/>
          <w:szCs w:val="28"/>
        </w:rPr>
      </w:pPr>
      <w:r w:rsidRPr="00B2732B">
        <w:rPr>
          <w:sz w:val="28"/>
          <w:szCs w:val="28"/>
        </w:rPr>
        <w:t>В экономической литературе описано большое количество методов ценообразования, применяющихся предприятиями на практике. Достаточно сложно представить всю совокупность методов ценообразования, классифицированных по определенным признакам. Все методы можно разделить на три большие группы: затратные методы (ориентированные на издержки производства), рыночные методы (ориентированные на конъюнктуру рынка), параметрические методы (ориентированные на нормативы затрат на технико-экономический параметр продукции).</w:t>
      </w:r>
      <w:r w:rsidR="00B2732B" w:rsidRPr="00B2732B">
        <w:rPr>
          <w:sz w:val="28"/>
          <w:szCs w:val="28"/>
        </w:rPr>
        <w:t xml:space="preserve"> </w:t>
      </w:r>
      <w:r w:rsidRPr="00B2732B">
        <w:rPr>
          <w:sz w:val="28"/>
          <w:szCs w:val="28"/>
        </w:rPr>
        <w:t>Сущность и функции цен наиболее полно раскрываются в таких методах ценообразования:</w:t>
      </w:r>
    </w:p>
    <w:p w:rsidR="00F008CA" w:rsidRPr="00B2732B" w:rsidRDefault="00F008CA" w:rsidP="00B2732B">
      <w:pPr>
        <w:pStyle w:val="a3"/>
        <w:numPr>
          <w:ilvl w:val="0"/>
          <w:numId w:val="6"/>
        </w:numPr>
        <w:tabs>
          <w:tab w:val="clear" w:pos="795"/>
        </w:tabs>
        <w:spacing w:before="0" w:beforeAutospacing="0" w:after="0" w:afterAutospacing="0"/>
        <w:ind w:left="0" w:firstLine="709"/>
        <w:rPr>
          <w:sz w:val="28"/>
          <w:szCs w:val="28"/>
        </w:rPr>
      </w:pPr>
      <w:r w:rsidRPr="00B2732B">
        <w:rPr>
          <w:sz w:val="28"/>
          <w:szCs w:val="28"/>
        </w:rPr>
        <w:t>Средние расходы производства плюс прибыль.</w:t>
      </w:r>
    </w:p>
    <w:p w:rsidR="00F008CA" w:rsidRPr="00B2732B" w:rsidRDefault="00F008CA" w:rsidP="00B2732B">
      <w:pPr>
        <w:pStyle w:val="a3"/>
        <w:numPr>
          <w:ilvl w:val="0"/>
          <w:numId w:val="6"/>
        </w:numPr>
        <w:tabs>
          <w:tab w:val="clear" w:pos="795"/>
        </w:tabs>
        <w:spacing w:before="0" w:beforeAutospacing="0" w:after="0" w:afterAutospacing="0"/>
        <w:ind w:left="0" w:firstLine="709"/>
        <w:rPr>
          <w:sz w:val="28"/>
          <w:szCs w:val="28"/>
        </w:rPr>
      </w:pPr>
      <w:r w:rsidRPr="00B2732B">
        <w:rPr>
          <w:sz w:val="28"/>
          <w:szCs w:val="28"/>
        </w:rPr>
        <w:t>Получение целевой нормы прибыли на инвестированный капитал.</w:t>
      </w:r>
    </w:p>
    <w:p w:rsidR="00F008CA" w:rsidRPr="00B2732B" w:rsidRDefault="00F008CA" w:rsidP="00B2732B">
      <w:pPr>
        <w:pStyle w:val="a3"/>
        <w:numPr>
          <w:ilvl w:val="0"/>
          <w:numId w:val="6"/>
        </w:numPr>
        <w:tabs>
          <w:tab w:val="clear" w:pos="795"/>
        </w:tabs>
        <w:spacing w:before="0" w:beforeAutospacing="0" w:after="0" w:afterAutospacing="0"/>
        <w:ind w:left="0" w:firstLine="709"/>
        <w:rPr>
          <w:sz w:val="28"/>
          <w:szCs w:val="28"/>
        </w:rPr>
      </w:pPr>
      <w:r w:rsidRPr="00B2732B">
        <w:rPr>
          <w:sz w:val="28"/>
          <w:szCs w:val="28"/>
        </w:rPr>
        <w:t>Оценка ожидаемой ценности товара (при которой основой ценообразования является восприятие потребителем ценности предлагаемого товара, использование благоприятного момента купли-продажи).</w:t>
      </w:r>
    </w:p>
    <w:p w:rsidR="00F008CA" w:rsidRPr="00B2732B" w:rsidRDefault="00F008CA" w:rsidP="00B2732B">
      <w:pPr>
        <w:pStyle w:val="a3"/>
        <w:numPr>
          <w:ilvl w:val="0"/>
          <w:numId w:val="6"/>
        </w:numPr>
        <w:tabs>
          <w:tab w:val="clear" w:pos="795"/>
        </w:tabs>
        <w:spacing w:before="0" w:beforeAutospacing="0" w:after="0" w:afterAutospacing="0"/>
        <w:ind w:left="0" w:firstLine="709"/>
        <w:rPr>
          <w:sz w:val="28"/>
          <w:szCs w:val="28"/>
        </w:rPr>
      </w:pPr>
      <w:r w:rsidRPr="00B2732B">
        <w:rPr>
          <w:sz w:val="28"/>
          <w:szCs w:val="28"/>
        </w:rPr>
        <w:t>Учёт уровня текущих цен (во внимание берутся, в первую очередь, цены конкурентов, а изменение последними цен на определенные товары, обычно, вызывает изменение цен других компаний без тесно</w:t>
      </w:r>
      <w:r w:rsidR="00B2732B">
        <w:rPr>
          <w:sz w:val="28"/>
          <w:szCs w:val="28"/>
        </w:rPr>
        <w:t>й</w:t>
      </w:r>
      <w:r w:rsidRPr="00B2732B">
        <w:rPr>
          <w:sz w:val="28"/>
          <w:szCs w:val="28"/>
        </w:rPr>
        <w:t xml:space="preserve"> </w:t>
      </w:r>
      <w:r w:rsidR="00B2732B" w:rsidRPr="00B2732B">
        <w:rPr>
          <w:sz w:val="28"/>
          <w:szCs w:val="28"/>
        </w:rPr>
        <w:t>связи</w:t>
      </w:r>
      <w:r w:rsidRPr="00B2732B">
        <w:rPr>
          <w:sz w:val="28"/>
          <w:szCs w:val="28"/>
        </w:rPr>
        <w:t xml:space="preserve"> с затратами производства).</w:t>
      </w:r>
    </w:p>
    <w:p w:rsidR="00F008CA" w:rsidRPr="00B2732B" w:rsidRDefault="00F008CA" w:rsidP="00B2732B">
      <w:pPr>
        <w:pStyle w:val="a3"/>
        <w:numPr>
          <w:ilvl w:val="0"/>
          <w:numId w:val="6"/>
        </w:numPr>
        <w:tabs>
          <w:tab w:val="clear" w:pos="795"/>
        </w:tabs>
        <w:spacing w:before="0" w:beforeAutospacing="0" w:after="0" w:afterAutospacing="0"/>
        <w:ind w:left="0" w:firstLine="709"/>
        <w:rPr>
          <w:sz w:val="28"/>
          <w:szCs w:val="28"/>
        </w:rPr>
      </w:pPr>
      <w:r w:rsidRPr="00B2732B">
        <w:rPr>
          <w:sz w:val="28"/>
          <w:szCs w:val="28"/>
        </w:rPr>
        <w:t>Метод закрытых торгов (на основе ожидаемых ценовых предложений конкурентов с целью получения заказа и подписания контракта с выгодным и перспективным клиентом).</w:t>
      </w:r>
    </w:p>
    <w:p w:rsidR="00F008CA" w:rsidRPr="00B2732B" w:rsidRDefault="00F008CA" w:rsidP="00B2732B">
      <w:pPr>
        <w:pStyle w:val="a3"/>
        <w:spacing w:before="0" w:beforeAutospacing="0" w:after="0" w:afterAutospacing="0"/>
        <w:ind w:firstLine="709"/>
        <w:rPr>
          <w:sz w:val="28"/>
          <w:szCs w:val="28"/>
        </w:rPr>
      </w:pPr>
      <w:r w:rsidRPr="00B2732B">
        <w:rPr>
          <w:sz w:val="28"/>
          <w:szCs w:val="28"/>
        </w:rPr>
        <w:t>Использование этих методов позволяет предприятию сузить диапазон цен, в пределах которого будет избрана конечная цена товара.</w:t>
      </w:r>
    </w:p>
    <w:p w:rsidR="00F008CA" w:rsidRDefault="00F008CA" w:rsidP="00B2732B">
      <w:pPr>
        <w:rPr>
          <w:sz w:val="28"/>
          <w:szCs w:val="28"/>
        </w:rPr>
      </w:pPr>
      <w:r w:rsidRPr="00B2732B">
        <w:rPr>
          <w:sz w:val="28"/>
          <w:szCs w:val="28"/>
        </w:rPr>
        <w:t xml:space="preserve">Наиболее ярко, по мнению специалистов, иллюстрируют процессы ценообразования два принципиально разных </w:t>
      </w:r>
      <w:r w:rsidRPr="00B2732B">
        <w:rPr>
          <w:bCs/>
          <w:sz w:val="28"/>
          <w:szCs w:val="28"/>
        </w:rPr>
        <w:t>подходах</w:t>
      </w:r>
      <w:r w:rsidRPr="00B2732B">
        <w:rPr>
          <w:sz w:val="28"/>
          <w:szCs w:val="28"/>
        </w:rPr>
        <w:t xml:space="preserve"> к этой проблеме в торговле – затратный и ценностный. Их суть можно проиллюстрировать с помощью</w:t>
      </w:r>
      <w:r w:rsidR="00B2732B" w:rsidRPr="00B2732B">
        <w:rPr>
          <w:sz w:val="28"/>
          <w:szCs w:val="28"/>
        </w:rPr>
        <w:t xml:space="preserve"> </w:t>
      </w:r>
      <w:r w:rsidRPr="00B2732B">
        <w:rPr>
          <w:sz w:val="28"/>
          <w:szCs w:val="28"/>
        </w:rPr>
        <w:t>следующих</w:t>
      </w:r>
      <w:r w:rsidR="00B2732B" w:rsidRPr="00B2732B">
        <w:rPr>
          <w:sz w:val="28"/>
          <w:szCs w:val="28"/>
        </w:rPr>
        <w:t xml:space="preserve"> </w:t>
      </w:r>
      <w:r w:rsidRPr="00B2732B">
        <w:rPr>
          <w:sz w:val="28"/>
          <w:szCs w:val="28"/>
        </w:rPr>
        <w:t>схем:</w:t>
      </w:r>
    </w:p>
    <w:p w:rsidR="00B2732B" w:rsidRDefault="00B2732B" w:rsidP="00B2732B">
      <w:pPr>
        <w:rPr>
          <w:sz w:val="28"/>
          <w:szCs w:val="28"/>
        </w:rPr>
      </w:pPr>
    </w:p>
    <w:p w:rsidR="00B2732B" w:rsidRDefault="00B2732B" w:rsidP="00B2732B">
      <w:pPr>
        <w:ind w:firstLine="709"/>
        <w:rPr>
          <w:noProof/>
          <w:sz w:val="28"/>
          <w:szCs w:val="28"/>
        </w:rPr>
      </w:pPr>
      <w:r>
        <w:rPr>
          <w:noProof/>
          <w:sz w:val="28"/>
          <w:szCs w:val="28"/>
        </w:rPr>
        <w:t>Схема 1.1 Затратный подход</w:t>
      </w:r>
    </w:p>
    <w:p w:rsidR="00B2732B" w:rsidRDefault="00EF4C70" w:rsidP="00B2732B">
      <w:pPr>
        <w:rPr>
          <w:noProof/>
          <w:sz w:val="28"/>
          <w:szCs w:val="28"/>
        </w:rPr>
      </w:pPr>
      <w:r>
        <w:rPr>
          <w:noProof/>
        </w:rPr>
        <w:pict>
          <v:rect id="_x0000_s1026" style="position:absolute;left:0;text-align:left;margin-left:-1.8pt;margin-top:9.65pt;width:64.8pt;height:18pt;z-index:251646976">
            <v:textbox style="mso-next-textbox:#_x0000_s1026">
              <w:txbxContent>
                <w:p w:rsidR="00B2732B" w:rsidRDefault="00B2732B" w:rsidP="00B2732B">
                  <w:pPr>
                    <w:rPr>
                      <w:szCs w:val="20"/>
                    </w:rPr>
                  </w:pPr>
                  <w:r>
                    <w:rPr>
                      <w:szCs w:val="20"/>
                    </w:rPr>
                    <w:t>ПРОДУКТ</w:t>
                  </w:r>
                </w:p>
              </w:txbxContent>
            </v:textbox>
          </v:rect>
        </w:pict>
      </w:r>
      <w:r>
        <w:rPr>
          <w:noProof/>
        </w:rPr>
        <w:pict>
          <v:rect id="_x0000_s1027" style="position:absolute;left:0;text-align:left;margin-left:1in;margin-top:9.65pt;width:90pt;height:18pt;z-index:251648000">
            <v:textbox style="mso-next-textbox:#_x0000_s1027">
              <w:txbxContent>
                <w:p w:rsidR="00B2732B" w:rsidRDefault="00B2732B" w:rsidP="00B2732B">
                  <w:pPr>
                    <w:rPr>
                      <w:szCs w:val="20"/>
                    </w:rPr>
                  </w:pPr>
                  <w:r>
                    <w:rPr>
                      <w:szCs w:val="20"/>
                    </w:rPr>
                    <w:t>ТЕХНОЛОГИЯ</w:t>
                  </w:r>
                </w:p>
              </w:txbxContent>
            </v:textbox>
          </v:rect>
        </w:pict>
      </w:r>
      <w:r>
        <w:rPr>
          <w:noProof/>
        </w:rPr>
        <w:pict>
          <v:rect id="_x0000_s1028" style="position:absolute;left:0;text-align:left;margin-left:171pt;margin-top:9.65pt;width:63pt;height:18pt;z-index:251649024">
            <v:textbox style="mso-next-textbox:#_x0000_s1028">
              <w:txbxContent>
                <w:p w:rsidR="00B2732B" w:rsidRDefault="00B2732B" w:rsidP="00B2732B">
                  <w:pPr>
                    <w:rPr>
                      <w:szCs w:val="20"/>
                    </w:rPr>
                  </w:pPr>
                  <w:r>
                    <w:rPr>
                      <w:szCs w:val="20"/>
                    </w:rPr>
                    <w:t>ЗАТРАТЫ</w:t>
                  </w:r>
                </w:p>
              </w:txbxContent>
            </v:textbox>
          </v:rect>
        </w:pict>
      </w:r>
      <w:r>
        <w:rPr>
          <w:noProof/>
        </w:rPr>
        <w:pict>
          <v:rect id="_x0000_s1029" style="position:absolute;left:0;text-align:left;margin-left:244.95pt;margin-top:9.65pt;width:46.8pt;height:18pt;z-index:251650048">
            <v:textbox style="mso-next-textbox:#_x0000_s1029">
              <w:txbxContent>
                <w:p w:rsidR="00B2732B" w:rsidRDefault="00B2732B" w:rsidP="00B2732B">
                  <w:pPr>
                    <w:rPr>
                      <w:szCs w:val="20"/>
                    </w:rPr>
                  </w:pPr>
                  <w:r>
                    <w:rPr>
                      <w:szCs w:val="20"/>
                    </w:rPr>
                    <w:t>ЦЕНА</w:t>
                  </w:r>
                </w:p>
              </w:txbxContent>
            </v:textbox>
          </v:rect>
        </w:pict>
      </w:r>
      <w:r>
        <w:rPr>
          <w:noProof/>
        </w:rPr>
        <w:pict>
          <v:rect id="_x0000_s1030" style="position:absolute;left:0;text-align:left;margin-left:303.3pt;margin-top:9.65pt;width:72.75pt;height:18pt;z-index:251651072">
            <v:textbox style="mso-next-textbox:#_x0000_s1030">
              <w:txbxContent>
                <w:p w:rsidR="00B2732B" w:rsidRDefault="00B2732B" w:rsidP="00B2732B">
                  <w:pPr>
                    <w:rPr>
                      <w:szCs w:val="20"/>
                    </w:rPr>
                  </w:pPr>
                  <w:r>
                    <w:rPr>
                      <w:szCs w:val="20"/>
                    </w:rPr>
                    <w:t>ЦЕННОСТЬ</w:t>
                  </w:r>
                </w:p>
              </w:txbxContent>
            </v:textbox>
          </v:rect>
        </w:pict>
      </w:r>
      <w:r>
        <w:rPr>
          <w:noProof/>
        </w:rPr>
        <w:pict>
          <v:rect id="_x0000_s1031" style="position:absolute;left:0;text-align:left;margin-left:394.05pt;margin-top:9.65pt;width:64.65pt;height:36.75pt;z-index:251652096">
            <v:textbox style="mso-next-textbox:#_x0000_s1031">
              <w:txbxContent>
                <w:p w:rsidR="00B2732B" w:rsidRDefault="00B2732B" w:rsidP="00B2732B">
                  <w:pPr>
                    <w:rPr>
                      <w:szCs w:val="20"/>
                    </w:rPr>
                  </w:pPr>
                  <w:r>
                    <w:rPr>
                      <w:szCs w:val="20"/>
                    </w:rPr>
                    <w:t>ПОКУПАТЕЛИ</w:t>
                  </w:r>
                </w:p>
              </w:txbxContent>
            </v:textbox>
          </v:rect>
        </w:pict>
      </w:r>
      <w:r>
        <w:rPr>
          <w:noProof/>
        </w:rPr>
        <w:pict>
          <v:line id="_x0000_s1032" style="position:absolute;left:0;text-align:left;z-index:251653120" from="63pt,19.1pt" to="1in,19.1pt">
            <v:stroke endarrow="block"/>
          </v:line>
        </w:pict>
      </w:r>
      <w:r>
        <w:rPr>
          <w:noProof/>
        </w:rPr>
        <w:pict>
          <v:line id="_x0000_s1033" style="position:absolute;left:0;text-align:left;z-index:251654144" from="162pt,18.65pt" to="171pt,18.65pt">
            <v:stroke endarrow="block"/>
          </v:line>
        </w:pict>
      </w:r>
      <w:r>
        <w:rPr>
          <w:noProof/>
        </w:rPr>
        <w:pict>
          <v:line id="_x0000_s1034" style="position:absolute;left:0;text-align:left;z-index:251655168" from="234pt,18.65pt" to="252pt,18.65pt">
            <v:stroke endarrow="block"/>
          </v:line>
        </w:pict>
      </w:r>
      <w:r>
        <w:rPr>
          <w:noProof/>
        </w:rPr>
        <w:pict>
          <v:line id="_x0000_s1035" style="position:absolute;left:0;text-align:left;z-index:251656192" from="285.3pt,18.65pt" to="303.3pt,18.65pt">
            <v:stroke endarrow="block"/>
          </v:line>
        </w:pict>
      </w:r>
      <w:r>
        <w:rPr>
          <w:noProof/>
        </w:rPr>
        <w:pict>
          <v:line id="_x0000_s1036" style="position:absolute;left:0;text-align:left;z-index:251657216" from="376.05pt,19.1pt" to="394.05pt,19.1pt">
            <v:stroke endarrow="block"/>
          </v:line>
        </w:pict>
      </w:r>
    </w:p>
    <w:p w:rsidR="00B2732B" w:rsidRDefault="00B2732B" w:rsidP="00B2732B">
      <w:pPr>
        <w:rPr>
          <w:noProof/>
          <w:sz w:val="28"/>
          <w:szCs w:val="28"/>
        </w:rPr>
      </w:pPr>
    </w:p>
    <w:p w:rsidR="00B2732B" w:rsidRDefault="00B2732B" w:rsidP="00B2732B">
      <w:pPr>
        <w:rPr>
          <w:noProof/>
          <w:sz w:val="28"/>
          <w:szCs w:val="28"/>
        </w:rPr>
      </w:pPr>
    </w:p>
    <w:p w:rsidR="00F008CA" w:rsidRPr="00B2732B" w:rsidRDefault="00F008CA" w:rsidP="00B2732B">
      <w:pPr>
        <w:ind w:firstLine="709"/>
        <w:rPr>
          <w:noProof/>
          <w:sz w:val="28"/>
          <w:szCs w:val="28"/>
        </w:rPr>
      </w:pPr>
      <w:r w:rsidRPr="00B2732B">
        <w:rPr>
          <w:noProof/>
          <w:sz w:val="28"/>
          <w:szCs w:val="28"/>
        </w:rPr>
        <w:t>Исходя из схемы 1.1 можно проследить зависимость уровня цены от вида технологии обработки сырья, а также производственных затрат.</w:t>
      </w:r>
    </w:p>
    <w:p w:rsidR="00F008CA" w:rsidRPr="00B2732B" w:rsidRDefault="00F008CA" w:rsidP="00B2732B">
      <w:pPr>
        <w:ind w:firstLine="709"/>
        <w:rPr>
          <w:sz w:val="28"/>
          <w:szCs w:val="28"/>
        </w:rPr>
      </w:pPr>
      <w:r w:rsidRPr="00B2732B">
        <w:rPr>
          <w:sz w:val="28"/>
          <w:szCs w:val="28"/>
        </w:rPr>
        <w:t>Затратный подход к ценообразованию исторически самый старый и на первый взгляд самый надежный. В его основе лежит такая реальная категория, как затраты фирмы на закупку и реализацию продукции, подтвержденные первичными документами бухгалтерии. Среди основных пунктов расходов можно выделить:</w:t>
      </w:r>
    </w:p>
    <w:p w:rsidR="00F008CA" w:rsidRPr="00B2732B" w:rsidRDefault="00F008CA" w:rsidP="00B2732B">
      <w:pPr>
        <w:numPr>
          <w:ilvl w:val="0"/>
          <w:numId w:val="7"/>
        </w:numPr>
        <w:tabs>
          <w:tab w:val="clear" w:pos="1155"/>
        </w:tabs>
        <w:ind w:left="0" w:firstLine="709"/>
        <w:rPr>
          <w:sz w:val="28"/>
          <w:szCs w:val="28"/>
        </w:rPr>
      </w:pPr>
      <w:r w:rsidRPr="00B2732B">
        <w:rPr>
          <w:sz w:val="28"/>
          <w:szCs w:val="28"/>
        </w:rPr>
        <w:t>затраты на закупку у поставщика;</w:t>
      </w:r>
    </w:p>
    <w:p w:rsidR="00F008CA" w:rsidRPr="00B2732B" w:rsidRDefault="00F008CA" w:rsidP="00B2732B">
      <w:pPr>
        <w:numPr>
          <w:ilvl w:val="0"/>
          <w:numId w:val="7"/>
        </w:numPr>
        <w:tabs>
          <w:tab w:val="clear" w:pos="1155"/>
        </w:tabs>
        <w:ind w:left="0" w:firstLine="709"/>
        <w:rPr>
          <w:sz w:val="28"/>
          <w:szCs w:val="28"/>
        </w:rPr>
      </w:pPr>
      <w:r w:rsidRPr="00B2732B">
        <w:rPr>
          <w:sz w:val="28"/>
          <w:szCs w:val="28"/>
        </w:rPr>
        <w:t>амортизация основных фондов;</w:t>
      </w:r>
    </w:p>
    <w:p w:rsidR="00F008CA" w:rsidRPr="00B2732B" w:rsidRDefault="00F008CA" w:rsidP="00B2732B">
      <w:pPr>
        <w:numPr>
          <w:ilvl w:val="0"/>
          <w:numId w:val="7"/>
        </w:numPr>
        <w:tabs>
          <w:tab w:val="clear" w:pos="1155"/>
        </w:tabs>
        <w:ind w:left="0" w:firstLine="709"/>
        <w:rPr>
          <w:sz w:val="28"/>
          <w:szCs w:val="28"/>
        </w:rPr>
      </w:pPr>
      <w:r w:rsidRPr="00B2732B">
        <w:rPr>
          <w:sz w:val="28"/>
          <w:szCs w:val="28"/>
        </w:rPr>
        <w:t>налоги;</w:t>
      </w:r>
    </w:p>
    <w:p w:rsidR="00F008CA" w:rsidRPr="00B2732B" w:rsidRDefault="00F008CA" w:rsidP="00B2732B">
      <w:pPr>
        <w:numPr>
          <w:ilvl w:val="0"/>
          <w:numId w:val="7"/>
        </w:numPr>
        <w:tabs>
          <w:tab w:val="clear" w:pos="1155"/>
        </w:tabs>
        <w:ind w:left="0" w:firstLine="709"/>
        <w:rPr>
          <w:sz w:val="28"/>
          <w:szCs w:val="28"/>
        </w:rPr>
      </w:pPr>
      <w:r w:rsidRPr="00B2732B">
        <w:rPr>
          <w:sz w:val="28"/>
          <w:szCs w:val="28"/>
        </w:rPr>
        <w:t>заработная плата;</w:t>
      </w:r>
    </w:p>
    <w:p w:rsidR="00F008CA" w:rsidRPr="00B2732B" w:rsidRDefault="00F008CA" w:rsidP="00B2732B">
      <w:pPr>
        <w:numPr>
          <w:ilvl w:val="0"/>
          <w:numId w:val="7"/>
        </w:numPr>
        <w:tabs>
          <w:tab w:val="clear" w:pos="1155"/>
        </w:tabs>
        <w:ind w:left="0" w:firstLine="709"/>
        <w:rPr>
          <w:sz w:val="28"/>
          <w:szCs w:val="28"/>
        </w:rPr>
      </w:pPr>
      <w:r w:rsidRPr="00B2732B">
        <w:rPr>
          <w:sz w:val="28"/>
          <w:szCs w:val="28"/>
        </w:rPr>
        <w:t>транспортные расходы и т. п.</w:t>
      </w:r>
    </w:p>
    <w:p w:rsidR="00F008CA" w:rsidRPr="00B2732B" w:rsidRDefault="00F008CA" w:rsidP="00B2732B">
      <w:pPr>
        <w:ind w:firstLine="709"/>
        <w:rPr>
          <w:sz w:val="28"/>
          <w:szCs w:val="28"/>
        </w:rPr>
      </w:pPr>
      <w:r w:rsidRPr="00B2732B">
        <w:rPr>
          <w:sz w:val="28"/>
          <w:szCs w:val="28"/>
        </w:rPr>
        <w:t>На самом деле этот подход имеет принципиально неустранимый дефект. Во многих случаях величину удельных затрат на единицу продукции, которая, собственно, и должна быть основой цены при этом подходе, невозможно определить до того, как цена будет установлена.</w:t>
      </w:r>
    </w:p>
    <w:p w:rsidR="00F008CA" w:rsidRPr="00B2732B" w:rsidRDefault="00F008CA" w:rsidP="00B2732B">
      <w:pPr>
        <w:ind w:firstLine="709"/>
        <w:rPr>
          <w:sz w:val="28"/>
          <w:szCs w:val="28"/>
        </w:rPr>
      </w:pPr>
      <w:r w:rsidRPr="00B2732B">
        <w:rPr>
          <w:sz w:val="28"/>
          <w:szCs w:val="28"/>
        </w:rPr>
        <w:t>При рыночной организации сбыта продукции уровень цены определяет возможный объем продаж. Между тем и экономическая теория, и бухгалтерский учёт признают, что от масштаба производства прямо зависит величина удельных затрат на производство единицы продукции. При росте объемов выпуска снижается сумма постоянных затрат, приходящихся на одно изделие, и соответственно величина средних затрат на его выпуск. Следовательно, разумный менеджер не должен вставать на путь пассивного ценообразования, когда установление цен происходит строго на основе затратного метода. Наиболее разумный подход - активное ценообразование, когда через управление ценами достигается нужная величина продаж и соответствующая ей величина средних затрат, что выводит предприятие на желаемый уровень прибыльности.</w:t>
      </w:r>
    </w:p>
    <w:p w:rsidR="00F008CA" w:rsidRPr="00B2732B" w:rsidRDefault="00F008CA" w:rsidP="00B2732B">
      <w:pPr>
        <w:ind w:firstLine="709"/>
        <w:rPr>
          <w:sz w:val="28"/>
          <w:szCs w:val="28"/>
        </w:rPr>
      </w:pPr>
      <w:r w:rsidRPr="00B2732B">
        <w:rPr>
          <w:sz w:val="28"/>
          <w:szCs w:val="28"/>
        </w:rPr>
        <w:t>Если попытаться сформулировать вопросы, которые в наибольшей мере адекватны логике активного ценообразования, то они будут звучать примерно так: «Насколько нам нужно увеличить количество продаваемых товаров, чтобы при более низкой цене получить большую массу прибыли?» или «Каким количеством продаваемых товаров мы можем пожертвовать, чтобы при более высокой цене получать большую прибыль, чем раньше?».</w:t>
      </w:r>
    </w:p>
    <w:p w:rsidR="00F008CA" w:rsidRPr="00B2732B" w:rsidRDefault="00F008CA" w:rsidP="00B2732B">
      <w:pPr>
        <w:ind w:firstLine="709"/>
        <w:rPr>
          <w:sz w:val="28"/>
          <w:szCs w:val="28"/>
        </w:rPr>
      </w:pPr>
      <w:r w:rsidRPr="00B2732B">
        <w:rPr>
          <w:sz w:val="28"/>
          <w:szCs w:val="28"/>
        </w:rPr>
        <w:t>Именно такой подход позволяет избежать серьезного дефекта затратного ценообразования слишком высоких цен на «слабых» рынках (т.е. рынках с ухудшающейся конъюнктурой) или слишком низких цен на «сильных» рынках (т.е. рынках с растущим спросом).</w:t>
      </w:r>
    </w:p>
    <w:p w:rsidR="00F008CA" w:rsidRPr="00B2732B" w:rsidRDefault="00F008CA" w:rsidP="00B2732B">
      <w:pPr>
        <w:ind w:firstLine="709"/>
        <w:rPr>
          <w:sz w:val="28"/>
          <w:szCs w:val="28"/>
        </w:rPr>
      </w:pPr>
      <w:r w:rsidRPr="00B2732B">
        <w:rPr>
          <w:sz w:val="28"/>
          <w:szCs w:val="28"/>
        </w:rPr>
        <w:t>Однако именно затратный метод лежит в основе ценовой политики многих предприятий, доставшийся им от советской системы управления. И специалисты утверждают, что недостатки этого метода наиболее ярко проявляются в двух ситуациях: когда необходимо приспособиться к новым условиям конкуренции и когда у предприятия нет оборотных средств.</w:t>
      </w:r>
    </w:p>
    <w:p w:rsidR="00F008CA" w:rsidRDefault="00F008CA" w:rsidP="00B2732B">
      <w:pPr>
        <w:rPr>
          <w:sz w:val="28"/>
          <w:szCs w:val="28"/>
        </w:rPr>
      </w:pPr>
    </w:p>
    <w:p w:rsidR="00B2732B" w:rsidRDefault="00B2732B" w:rsidP="00B2732B">
      <w:pPr>
        <w:ind w:firstLine="709"/>
        <w:rPr>
          <w:noProof/>
          <w:sz w:val="28"/>
          <w:szCs w:val="28"/>
        </w:rPr>
      </w:pPr>
      <w:r>
        <w:rPr>
          <w:noProof/>
          <w:sz w:val="28"/>
          <w:szCs w:val="28"/>
        </w:rPr>
        <w:t>Схема 1.2 Ценностный подход</w:t>
      </w:r>
    </w:p>
    <w:p w:rsidR="00B2732B" w:rsidRDefault="00EF4C70" w:rsidP="00B2732B">
      <w:pPr>
        <w:ind w:firstLine="709"/>
        <w:rPr>
          <w:noProof/>
          <w:sz w:val="28"/>
          <w:szCs w:val="28"/>
        </w:rPr>
      </w:pPr>
      <w:r>
        <w:rPr>
          <w:noProof/>
        </w:rPr>
        <w:pict>
          <v:rect id="_x0000_s1037" style="position:absolute;left:0;text-align:left;margin-left:-6.3pt;margin-top:5.9pt;width:87.3pt;height:18pt;z-index:251658240">
            <v:textbox style="mso-next-textbox:#_x0000_s1037">
              <w:txbxContent>
                <w:p w:rsidR="00B2732B" w:rsidRDefault="00B2732B" w:rsidP="00B2732B">
                  <w:pPr>
                    <w:rPr>
                      <w:szCs w:val="20"/>
                    </w:rPr>
                  </w:pPr>
                  <w:r>
                    <w:rPr>
                      <w:szCs w:val="20"/>
                    </w:rPr>
                    <w:t>ПОКУПАТЕЛИ</w:t>
                  </w:r>
                </w:p>
              </w:txbxContent>
            </v:textbox>
          </v:rect>
        </w:pict>
      </w:r>
      <w:r>
        <w:rPr>
          <w:noProof/>
        </w:rPr>
        <w:pict>
          <v:rect id="_x0000_s1038" style="position:absolute;left:0;text-align:left;margin-left:90pt;margin-top:5.9pt;width:1in;height:18pt;z-index:251659264">
            <v:textbox style="mso-next-textbox:#_x0000_s1038">
              <w:txbxContent>
                <w:p w:rsidR="00B2732B" w:rsidRDefault="00B2732B" w:rsidP="00B2732B">
                  <w:pPr>
                    <w:rPr>
                      <w:szCs w:val="20"/>
                    </w:rPr>
                  </w:pPr>
                  <w:r>
                    <w:rPr>
                      <w:szCs w:val="20"/>
                    </w:rPr>
                    <w:t>ЦЕННОСТЬ</w:t>
                  </w:r>
                </w:p>
              </w:txbxContent>
            </v:textbox>
          </v:rect>
        </w:pict>
      </w:r>
      <w:r>
        <w:rPr>
          <w:noProof/>
        </w:rPr>
        <w:pict>
          <v:rect id="_x0000_s1039" style="position:absolute;left:0;text-align:left;margin-left:171pt;margin-top:5.9pt;width:45pt;height:18pt;z-index:251660288">
            <v:textbox style="mso-next-textbox:#_x0000_s1039">
              <w:txbxContent>
                <w:p w:rsidR="00B2732B" w:rsidRDefault="00B2732B" w:rsidP="00B2732B">
                  <w:pPr>
                    <w:rPr>
                      <w:szCs w:val="20"/>
                    </w:rPr>
                  </w:pPr>
                  <w:r>
                    <w:rPr>
                      <w:szCs w:val="20"/>
                    </w:rPr>
                    <w:t>ЦЕНА</w:t>
                  </w:r>
                </w:p>
              </w:txbxContent>
            </v:textbox>
          </v:rect>
        </w:pict>
      </w:r>
      <w:r>
        <w:rPr>
          <w:noProof/>
        </w:rPr>
        <w:pict>
          <v:rect id="_x0000_s1040" style="position:absolute;left:0;text-align:left;margin-left:234pt;margin-top:5.9pt;width:63pt;height:18pt;z-index:251661312">
            <v:textbox style="mso-next-textbox:#_x0000_s1040">
              <w:txbxContent>
                <w:p w:rsidR="00B2732B" w:rsidRDefault="00B2732B" w:rsidP="00B2732B">
                  <w:pPr>
                    <w:rPr>
                      <w:szCs w:val="20"/>
                    </w:rPr>
                  </w:pPr>
                  <w:r>
                    <w:rPr>
                      <w:szCs w:val="20"/>
                    </w:rPr>
                    <w:t>ЗАТРАТЫ</w:t>
                  </w:r>
                </w:p>
              </w:txbxContent>
            </v:textbox>
          </v:rect>
        </w:pict>
      </w:r>
      <w:r>
        <w:rPr>
          <w:noProof/>
        </w:rPr>
        <w:pict>
          <v:rect id="_x0000_s1041" style="position:absolute;left:0;text-align:left;margin-left:306pt;margin-top:5.9pt;width:70.2pt;height:37.6pt;z-index:251662336">
            <v:textbox style="mso-next-textbox:#_x0000_s1041">
              <w:txbxContent>
                <w:p w:rsidR="00B2732B" w:rsidRDefault="00B2732B" w:rsidP="00B2732B">
                  <w:pPr>
                    <w:rPr>
                      <w:szCs w:val="20"/>
                    </w:rPr>
                  </w:pPr>
                  <w:r>
                    <w:rPr>
                      <w:szCs w:val="20"/>
                    </w:rPr>
                    <w:t>ТЕХНОЛОГИЯ</w:t>
                  </w:r>
                </w:p>
              </w:txbxContent>
            </v:textbox>
          </v:rect>
        </w:pict>
      </w:r>
      <w:r>
        <w:rPr>
          <w:noProof/>
        </w:rPr>
        <w:pict>
          <v:rect id="_x0000_s1042" style="position:absolute;left:0;text-align:left;margin-left:396pt;margin-top:5.9pt;width:64.95pt;height:18pt;z-index:251663360">
            <v:textbox style="mso-next-textbox:#_x0000_s1042">
              <w:txbxContent>
                <w:p w:rsidR="00B2732B" w:rsidRDefault="00B2732B" w:rsidP="00B2732B">
                  <w:pPr>
                    <w:rPr>
                      <w:szCs w:val="20"/>
                    </w:rPr>
                  </w:pPr>
                  <w:r>
                    <w:rPr>
                      <w:szCs w:val="20"/>
                    </w:rPr>
                    <w:t>ПРОДУКТ</w:t>
                  </w:r>
                </w:p>
              </w:txbxContent>
            </v:textbox>
          </v:rect>
        </w:pict>
      </w:r>
      <w:r>
        <w:rPr>
          <w:noProof/>
        </w:rPr>
        <w:pict>
          <v:line id="_x0000_s1043" style="position:absolute;left:0;text-align:left;z-index:251664384" from="81pt,14.9pt" to="90pt,14.9pt">
            <v:stroke endarrow="block"/>
          </v:line>
        </w:pict>
      </w:r>
      <w:r>
        <w:rPr>
          <w:noProof/>
        </w:rPr>
        <w:pict>
          <v:line id="_x0000_s1044" style="position:absolute;left:0;text-align:left;z-index:251665408" from="162pt,14.9pt" to="171pt,14.9pt">
            <v:stroke endarrow="block"/>
          </v:line>
        </w:pict>
      </w:r>
      <w:r>
        <w:rPr>
          <w:noProof/>
        </w:rPr>
        <w:pict>
          <v:line id="_x0000_s1045" style="position:absolute;left:0;text-align:left;z-index:251666432" from="3in,14.9pt" to="234pt,14.9pt">
            <v:stroke endarrow="block"/>
          </v:line>
        </w:pict>
      </w:r>
      <w:r>
        <w:rPr>
          <w:noProof/>
        </w:rPr>
        <w:pict>
          <v:line id="_x0000_s1046" style="position:absolute;left:0;text-align:left;z-index:251667456" from="297pt,14.9pt" to="306pt,14.9pt">
            <v:stroke endarrow="block"/>
          </v:line>
        </w:pict>
      </w:r>
      <w:r>
        <w:rPr>
          <w:noProof/>
        </w:rPr>
        <w:pict>
          <v:line id="_x0000_s1047" style="position:absolute;left:0;text-align:left;z-index:251668480" from="378pt,14.9pt" to="396pt,14.9pt">
            <v:stroke endarrow="block"/>
          </v:line>
        </w:pict>
      </w:r>
    </w:p>
    <w:p w:rsidR="00B2732B" w:rsidRDefault="00B2732B" w:rsidP="00B2732B">
      <w:pPr>
        <w:ind w:firstLine="709"/>
        <w:rPr>
          <w:noProof/>
          <w:sz w:val="28"/>
          <w:szCs w:val="28"/>
        </w:rPr>
      </w:pPr>
    </w:p>
    <w:p w:rsidR="00B2732B" w:rsidRDefault="00B2732B" w:rsidP="00B2732B">
      <w:pPr>
        <w:rPr>
          <w:noProof/>
          <w:sz w:val="28"/>
          <w:szCs w:val="28"/>
        </w:rPr>
      </w:pPr>
    </w:p>
    <w:p w:rsidR="00F008CA" w:rsidRPr="00B2732B" w:rsidRDefault="00F008CA" w:rsidP="00B2732B">
      <w:pPr>
        <w:ind w:firstLine="709"/>
        <w:rPr>
          <w:noProof/>
          <w:sz w:val="28"/>
          <w:szCs w:val="28"/>
        </w:rPr>
      </w:pPr>
      <w:r w:rsidRPr="00B2732B">
        <w:rPr>
          <w:noProof/>
          <w:sz w:val="28"/>
          <w:szCs w:val="28"/>
        </w:rPr>
        <w:t xml:space="preserve">Согласно схеме 1.2 </w:t>
      </w:r>
      <w:r w:rsidRPr="00B2732B">
        <w:rPr>
          <w:sz w:val="28"/>
          <w:szCs w:val="28"/>
        </w:rPr>
        <w:t>Ценностное ценообразование призвано обеспечить прежде всего получение прибыли за счет достижения выгодного для предприятий соотношения «ценность/затраты».</w:t>
      </w:r>
    </w:p>
    <w:p w:rsidR="00F008CA" w:rsidRPr="00B2732B" w:rsidRDefault="00F008CA" w:rsidP="00B2732B">
      <w:pPr>
        <w:ind w:firstLine="709"/>
        <w:rPr>
          <w:sz w:val="28"/>
          <w:szCs w:val="28"/>
        </w:rPr>
      </w:pPr>
      <w:r w:rsidRPr="00B2732B">
        <w:rPr>
          <w:sz w:val="28"/>
          <w:szCs w:val="28"/>
        </w:rPr>
        <w:t>Задача же ценностного подхода к ценообразованию состоит вовсе не в том, чтобы клиенты предприятия были довольны. Такую благосклонность можно приобрести и за счет больших скидок с цен. Ключ ценностного метода—позиционирование товара в определённом сегменте рынка. Поэтому, скажем, вместо того, чтобы до потери пульса снижать себестоимость, предприятия задаются вопросом, не лучше ли поискать других покупателей. При ценностном ценообразовании нужно убедить покупателей в том, что им стоит заплатить за этот товар более высокую цену, поскольку он им куда полезнее, чем они «сами поначалу подумали». И если к этому добавляются еще усилия финансистов и бухгалтеров (специалистов по управленческому учету), то возникает именно тот результат, к которому и должно стремиться предприятие: максимальная разница между ценностью товара для покупателя, которую он готов оплатить, и затратами, которые необходимы предприятию, чтобы изготовить товар с такими свойствами. В этих условиях задача ценообразования состоит как раз в том, чтобы как можно большая часть этой разницы превратилась в прибыль предприятия и как можно меньшая - в выигрыш покупателя.</w:t>
      </w:r>
    </w:p>
    <w:p w:rsidR="00F008CA" w:rsidRPr="00B2732B" w:rsidRDefault="00F008CA" w:rsidP="00B2732B">
      <w:pPr>
        <w:ind w:firstLine="709"/>
        <w:rPr>
          <w:sz w:val="28"/>
          <w:szCs w:val="28"/>
        </w:rPr>
      </w:pPr>
      <w:r w:rsidRPr="00B2732B">
        <w:rPr>
          <w:sz w:val="28"/>
          <w:szCs w:val="28"/>
        </w:rPr>
        <w:t>Естественно, что решение этой задачи, как правило, зависит от влияния и третьей стороны – других предприятий, конкурирующих на этом рынке. Поэтому в идеале ценовая политика предприятия рождается и совершенствуется в итоге постоянного сотрудничества бухгалтеров, финансистов, маркетологов, менеджеров и сотрудников информационных служб, изучающих рыночную ситуацию. В этих условиях процедура разработки ценовой</w:t>
      </w:r>
      <w:r w:rsidR="00B2732B" w:rsidRPr="00B2732B">
        <w:rPr>
          <w:sz w:val="28"/>
          <w:szCs w:val="28"/>
        </w:rPr>
        <w:t xml:space="preserve"> </w:t>
      </w:r>
      <w:r w:rsidRPr="00B2732B">
        <w:rPr>
          <w:sz w:val="28"/>
          <w:szCs w:val="28"/>
        </w:rPr>
        <w:t>политики предприятия должна быть построена с учётом сведения воедино различных факторов, способных влиять на условия сбыта и прибыльность предприятия при тех или иных вариантах цен на реализуемые изделия.</w:t>
      </w:r>
    </w:p>
    <w:p w:rsidR="00F008CA" w:rsidRPr="00B2732B" w:rsidRDefault="00F008CA" w:rsidP="00B2732B">
      <w:pPr>
        <w:ind w:firstLine="709"/>
        <w:rPr>
          <w:sz w:val="28"/>
          <w:szCs w:val="28"/>
        </w:rPr>
      </w:pPr>
      <w:r w:rsidRPr="00B2732B">
        <w:rPr>
          <w:sz w:val="28"/>
          <w:szCs w:val="28"/>
        </w:rPr>
        <w:t>Каждый из подходов имеет свои недостатки. Так, устанавливая цену на товар по затратам, фирма рискует в некоторой рыночной ситуации (например, при сохранении своего рыночного сегмента) потерять объемы продаж (в связи с завышенной ценой), тогда как благоразумнее было бы потерять в удельной прибыли, но стабилизировать свое положение на рынке.</w:t>
      </w:r>
    </w:p>
    <w:p w:rsidR="00F008CA" w:rsidRPr="00B2732B" w:rsidRDefault="00F008CA" w:rsidP="00B2732B">
      <w:pPr>
        <w:ind w:firstLine="709"/>
        <w:rPr>
          <w:sz w:val="28"/>
          <w:szCs w:val="28"/>
        </w:rPr>
      </w:pPr>
      <w:r w:rsidRPr="00B2732B">
        <w:rPr>
          <w:sz w:val="28"/>
          <w:szCs w:val="28"/>
        </w:rPr>
        <w:t>Фирма, ориентирующаяся на ценностный подход, может столкнуться с очень профессиональным покупателем, которого</w:t>
      </w:r>
      <w:r w:rsidR="00B2732B" w:rsidRPr="00B2732B">
        <w:rPr>
          <w:sz w:val="28"/>
          <w:szCs w:val="28"/>
        </w:rPr>
        <w:t xml:space="preserve"> </w:t>
      </w:r>
      <w:r w:rsidRPr="00B2732B">
        <w:rPr>
          <w:sz w:val="28"/>
          <w:szCs w:val="28"/>
        </w:rPr>
        <w:t>трудно убедить в выгодности соотношения «цена-качество» конкретного товара. Может получиться, что покупатель «переиграет» продавца.</w:t>
      </w:r>
    </w:p>
    <w:p w:rsidR="00F008CA" w:rsidRDefault="00F008CA" w:rsidP="00B2732B">
      <w:pPr>
        <w:rPr>
          <w:sz w:val="28"/>
          <w:szCs w:val="28"/>
        </w:rPr>
      </w:pPr>
      <w:r w:rsidRPr="00B2732B">
        <w:rPr>
          <w:sz w:val="28"/>
          <w:szCs w:val="28"/>
        </w:rPr>
        <w:t>Независимо от того, какую стратегию и метод ценообразования избрало для себя предприятие, схема образования продажной цены такова:</w:t>
      </w:r>
    </w:p>
    <w:p w:rsidR="00B2732B" w:rsidRPr="00B2732B" w:rsidRDefault="00B2732B" w:rsidP="00B2732B">
      <w:pPr>
        <w:ind w:firstLine="709"/>
        <w:rPr>
          <w:sz w:val="28"/>
          <w:szCs w:val="28"/>
        </w:rPr>
      </w:pPr>
    </w:p>
    <w:p w:rsidR="00F008CA" w:rsidRPr="00B2732B" w:rsidRDefault="00F008CA" w:rsidP="00B2732B">
      <w:pPr>
        <w:ind w:firstLine="709"/>
        <w:rPr>
          <w:b/>
          <w:sz w:val="28"/>
          <w:szCs w:val="28"/>
        </w:rPr>
      </w:pPr>
      <w:r w:rsidRPr="00B2732B">
        <w:rPr>
          <w:b/>
          <w:sz w:val="28"/>
          <w:szCs w:val="28"/>
        </w:rPr>
        <w:t>Закупочная цена – НДС + торговая наценка + НДС +НСП = продажная цена</w:t>
      </w:r>
    </w:p>
    <w:p w:rsidR="00B2732B" w:rsidRDefault="00B2732B" w:rsidP="00B2732B">
      <w:pPr>
        <w:rPr>
          <w:sz w:val="28"/>
          <w:szCs w:val="28"/>
        </w:rPr>
      </w:pPr>
    </w:p>
    <w:p w:rsidR="00F008CA" w:rsidRPr="00B2732B" w:rsidRDefault="00B2732B" w:rsidP="00B2732B">
      <w:pPr>
        <w:ind w:firstLine="709"/>
        <w:rPr>
          <w:sz w:val="28"/>
          <w:szCs w:val="28"/>
        </w:rPr>
      </w:pPr>
      <w:r>
        <w:rPr>
          <w:sz w:val="28"/>
          <w:szCs w:val="28"/>
        </w:rPr>
        <w:br w:type="page"/>
      </w:r>
      <w:r w:rsidR="00F008CA" w:rsidRPr="00B2732B">
        <w:rPr>
          <w:sz w:val="28"/>
          <w:szCs w:val="28"/>
        </w:rPr>
        <w:t>Теперь главным вопросом становится определение величины торговой наценки, которая аккумулирует в себе прибыль предприятия (до уплаты налогов). Важно также помнить, что с увеличением торговой наценки продажная цена растет еще быстрее – как снежный ком (за счет НДС и НСП). Иногда фирмы, стремящиеся к увеличению прибыли главным образом за счет роста объемов продаж, предлагают крупным покупателям существенные скидки.</w:t>
      </w:r>
    </w:p>
    <w:p w:rsidR="00F008CA" w:rsidRPr="00B2732B" w:rsidRDefault="00F008CA" w:rsidP="00B2732B">
      <w:pPr>
        <w:ind w:firstLine="709"/>
        <w:rPr>
          <w:sz w:val="28"/>
          <w:szCs w:val="28"/>
        </w:rPr>
      </w:pPr>
      <w:r w:rsidRPr="00B2732B">
        <w:rPr>
          <w:sz w:val="28"/>
          <w:szCs w:val="28"/>
        </w:rPr>
        <w:t>Понятно, что в данной формуле ключевые понятия торговой наценки и закупочной цены. Торговая наценка должна быть установлена такой величины, чтобы могла быть реализована ценовая стратегия, учтены затраты (в какой мере – зависит от целей фирмы и подхода к формированию цены (эти вопросы были рассмотрены выше)). Конечно, все продавцы стремятся закупить товар для продажи как можно дешевле, но они должны учитывать при выборе поставщика такие факторы, как надежность поставщика, скорость доставки, возможность самовывоза, возможность получения скидки и т. п. Иногда стабильность компании в выполнении своих обязательств куда важнее туманной выгоды от партнерства сомнительными поставщиками.</w:t>
      </w:r>
    </w:p>
    <w:p w:rsidR="00F008CA" w:rsidRPr="00B2732B" w:rsidRDefault="00F008CA" w:rsidP="00B2732B">
      <w:pPr>
        <w:pStyle w:val="a3"/>
        <w:spacing w:before="0" w:beforeAutospacing="0" w:after="0" w:afterAutospacing="0"/>
        <w:ind w:firstLine="709"/>
        <w:rPr>
          <w:bCs/>
          <w:sz w:val="28"/>
          <w:szCs w:val="28"/>
        </w:rPr>
      </w:pPr>
    </w:p>
    <w:p w:rsidR="00A10E1E" w:rsidRPr="00B2732B" w:rsidRDefault="00A10E1E" w:rsidP="00B2732B">
      <w:pPr>
        <w:pStyle w:val="a4"/>
        <w:ind w:firstLine="709"/>
        <w:jc w:val="center"/>
        <w:rPr>
          <w:sz w:val="28"/>
          <w:szCs w:val="28"/>
        </w:rPr>
      </w:pPr>
      <w:r w:rsidRPr="00B2732B">
        <w:rPr>
          <w:sz w:val="28"/>
          <w:szCs w:val="28"/>
        </w:rPr>
        <w:t>1.3</w:t>
      </w:r>
      <w:r w:rsidR="00B2732B">
        <w:rPr>
          <w:sz w:val="28"/>
          <w:szCs w:val="28"/>
        </w:rPr>
        <w:t xml:space="preserve"> </w:t>
      </w:r>
      <w:r w:rsidRPr="00B2732B">
        <w:rPr>
          <w:sz w:val="28"/>
          <w:szCs w:val="28"/>
        </w:rPr>
        <w:t>Маркетинговая политика управления ценами</w:t>
      </w:r>
    </w:p>
    <w:p w:rsidR="00B2732B" w:rsidRDefault="00B2732B" w:rsidP="00B2732B">
      <w:pPr>
        <w:pStyle w:val="a3"/>
        <w:spacing w:before="0" w:beforeAutospacing="0" w:after="0" w:afterAutospacing="0"/>
        <w:rPr>
          <w:sz w:val="28"/>
          <w:szCs w:val="28"/>
        </w:rPr>
      </w:pPr>
    </w:p>
    <w:p w:rsidR="00996D3E" w:rsidRPr="00B2732B" w:rsidRDefault="00996D3E" w:rsidP="00B2732B">
      <w:pPr>
        <w:pStyle w:val="a3"/>
        <w:spacing w:before="0" w:beforeAutospacing="0" w:after="0" w:afterAutospacing="0"/>
        <w:ind w:firstLine="709"/>
        <w:rPr>
          <w:sz w:val="28"/>
          <w:szCs w:val="28"/>
        </w:rPr>
      </w:pPr>
      <w:r w:rsidRPr="00B2732B">
        <w:rPr>
          <w:sz w:val="28"/>
          <w:szCs w:val="28"/>
        </w:rPr>
        <w:t>Маркетинговая политика управления ценами включает комплекс важнейших вопросов по разработке и практическому осуществлению стратегии и тактики ценового поведения фирмы по всей товарной номенклатуре и по каждому виду товара на протяжении его жизненного цикла с учетом различий в издержках, сбыте, потребительском спросе, распределении по времени и географии рынка. Кроме того, фирма действует в условиях постоянно меняющегося конкурентного окружения и иногда сама выступает инициатором изменения цен, а иногда вынуждена отвечать на ценовые инициативы конкурентов. Ценовая стратегия на относительно длительный период позволяет рассчитать прогноз прибылей и доли рынка, иметь определенный финансовый и временной резерв для манипулирования средствами воздействия на рынок. Отсутствие четко определенной ценовой стратегии приводит к неопределенности в принятии решений, несогласованности действий, потерям выручки и прибыли, ослаблению позиций фирмы на рынке. Непродуманные ценовые решения могут сразу же отразиться на финансовых результатах предприятия или проявиться по прошествии времени.</w:t>
      </w:r>
    </w:p>
    <w:p w:rsidR="00B2732B" w:rsidRPr="00B2732B" w:rsidRDefault="00996D3E" w:rsidP="00B2732B">
      <w:pPr>
        <w:pStyle w:val="a3"/>
        <w:spacing w:before="0" w:beforeAutospacing="0" w:after="0" w:afterAutospacing="0"/>
        <w:ind w:firstLine="709"/>
        <w:rPr>
          <w:sz w:val="28"/>
          <w:szCs w:val="28"/>
        </w:rPr>
      </w:pPr>
      <w:r w:rsidRPr="00B2732B">
        <w:rPr>
          <w:sz w:val="28"/>
          <w:szCs w:val="28"/>
        </w:rPr>
        <w:t xml:space="preserve">В выработке и оценке маркетинговой политики управления ценами следует учитывать как текущие, так и перспективные цели предприятия. Выбор стратегии ценообразования и политики цен предприятия основан на оценке приоритетов его деятельности. Различные стратегии противоречивы. Принятие одной из них, как правило, ведет к отрицанию преимуществ другой стратегии. Так, принятие стратегии на увеличение доли рынка в реализации продукции предприятия большей частью связано с некоторым снижением цен против цен конкурентов. Между тем это ведет к уменьшению прибыли, что может оказаться нежелательным для предприятия. Ориентация на заказчиков с надежной платежеспособностью также большей частью вынуждает поступиться уровнем цены. Реальная оценка конъюнктуры рынка, условий сбыта и возможностей предприятия чаще приводит к выводу об ориентации в деятельности предприятия на смешанные стратегии ценообразования. Однако и здесь возникает проблема соотношения и сфер применения той или другой стратегии ценообразования. Ценообразование всегда особенно проблематично в тех случаях, когда должен быть задан первоначальный уровень цены. Такая проблема встает перед фирмой при освоении нового продукта, внедрении уже производимого продукта на новые географические рынки или новые каналы сбыта. Имеются различия между установлением цены на подлинную </w:t>
      </w:r>
      <w:r w:rsidR="005E3BCD" w:rsidRPr="00B2732B">
        <w:rPr>
          <w:sz w:val="28"/>
          <w:szCs w:val="28"/>
        </w:rPr>
        <w:t>новинку,</w:t>
      </w:r>
      <w:r w:rsidRPr="00B2732B">
        <w:rPr>
          <w:sz w:val="28"/>
          <w:szCs w:val="28"/>
        </w:rPr>
        <w:t xml:space="preserve"> защищенную патентом, и установлением цены на товар, имитирующий уже существующие.</w:t>
      </w:r>
    </w:p>
    <w:p w:rsidR="00996D3E" w:rsidRPr="00B2732B" w:rsidRDefault="00996D3E" w:rsidP="00B2732B">
      <w:pPr>
        <w:pStyle w:val="a3"/>
        <w:spacing w:before="0" w:beforeAutospacing="0" w:after="0" w:afterAutospacing="0"/>
        <w:ind w:firstLine="709"/>
        <w:rPr>
          <w:sz w:val="28"/>
          <w:szCs w:val="28"/>
        </w:rPr>
      </w:pPr>
      <w:r w:rsidRPr="00B2732B">
        <w:rPr>
          <w:sz w:val="28"/>
          <w:szCs w:val="28"/>
        </w:rPr>
        <w:t xml:space="preserve">Стратегия «снятия </w:t>
      </w:r>
      <w:r w:rsidRPr="00B2732B">
        <w:rPr>
          <w:bCs/>
          <w:sz w:val="28"/>
          <w:szCs w:val="28"/>
        </w:rPr>
        <w:t>сливок»</w:t>
      </w:r>
      <w:r w:rsidRPr="00B2732B">
        <w:rPr>
          <w:b/>
          <w:bCs/>
          <w:sz w:val="28"/>
          <w:szCs w:val="28"/>
        </w:rPr>
        <w:t xml:space="preserve"> </w:t>
      </w:r>
      <w:r w:rsidRPr="00B2732B">
        <w:rPr>
          <w:sz w:val="28"/>
          <w:szCs w:val="28"/>
        </w:rPr>
        <w:t>состоит в установлении максимально высокой цены при выходе на рынок с принципиально новым (пионерным) товаром, не имеющим близких аналогов, в расчете на потребителей, готовых купить этот товар по такой цене. Устанавливая максимально высокую цену на новый товар, предприятие-изготовитель в течение некоторого времени пользуется монопольным положением на рынке, которое обеспечивает норму прибыли, превышающую среднюю по данной отрасли. Ценовая политика производителя в данном случае состоит в том, чтобы максимизировать краткосрочную прибыль до тех пор, пока новый рынок не станет объектом конкурентной борьбы. Обычно руководство предприятий, вложивших большие ассигнования в исследования и разработки, стремится как можно быстрее вернуть затраченные средства. Использование этого подхода оправдано в том случае, когда существует</w:t>
      </w:r>
      <w:r w:rsidR="00B2732B" w:rsidRPr="00B2732B">
        <w:rPr>
          <w:sz w:val="28"/>
          <w:szCs w:val="28"/>
        </w:rPr>
        <w:t xml:space="preserve"> </w:t>
      </w:r>
      <w:r w:rsidRPr="00B2732B">
        <w:rPr>
          <w:sz w:val="28"/>
          <w:szCs w:val="28"/>
        </w:rPr>
        <w:t>определенная гарантия отсутствия в ближайшее время заметной конкуренции на рынке. Это возможно при выходе на рынок с таким товаром, который защищен патентом, базируется на крупных изобретениях или результатах крупномасштабных и дорогостоящих НИОКР, когда высокая цена поддерживает образ высокого качества товара, когда издержки освоения нового рынка (рекламы и других средств продвижения товара к потребителям) слишком высоки для конкурентов, когда необходимые для производства нового товара сырье, материалы и комплектующие изделия имеются в ограниченном количестве, когда речь идет о формировании нового рынка, где наблюдается высокий уровень текущего спроса со стороны достаточного числа потребителей.</w:t>
      </w:r>
    </w:p>
    <w:p w:rsidR="00B2732B" w:rsidRPr="00B2732B" w:rsidRDefault="00996D3E" w:rsidP="00B2732B">
      <w:pPr>
        <w:pStyle w:val="a3"/>
        <w:spacing w:before="0" w:beforeAutospacing="0" w:after="0" w:afterAutospacing="0"/>
        <w:ind w:firstLine="709"/>
        <w:rPr>
          <w:sz w:val="28"/>
          <w:szCs w:val="28"/>
        </w:rPr>
      </w:pPr>
      <w:r w:rsidRPr="00B2732B">
        <w:rPr>
          <w:sz w:val="28"/>
          <w:szCs w:val="28"/>
        </w:rPr>
        <w:t>Стратегия постепенного снижения цен состоит в том, что предприятие-производитель первоначально устанавливает на новый товар самые высокие цены, рассчитанные только на некоторые сегменты рынка. После того, как начальная волна сбыта замедляется, цена снижается, чтобы привлечь следующий эшелон покупателей из других сегментов рынка, которых устраивает новая цена. Действуя подобным образом, предприятие снимает максимально возможные финансовые “сливки” с разных сегментов рынка.</w:t>
      </w:r>
    </w:p>
    <w:p w:rsidR="00B2732B" w:rsidRPr="00B2732B" w:rsidRDefault="00996D3E" w:rsidP="00B2732B">
      <w:pPr>
        <w:pStyle w:val="a3"/>
        <w:spacing w:before="0" w:beforeAutospacing="0" w:after="0" w:afterAutospacing="0"/>
        <w:ind w:firstLine="709"/>
        <w:rPr>
          <w:sz w:val="28"/>
          <w:szCs w:val="28"/>
        </w:rPr>
      </w:pPr>
      <w:r w:rsidRPr="00B2732B">
        <w:rPr>
          <w:sz w:val="28"/>
          <w:szCs w:val="28"/>
        </w:rPr>
        <w:t>Фирмы могут идти на инициативное снижение цен при недогрузке производственных мощностей, сокращении доли рынка под натиском агрессивной ценовой конкуренции со стороны фирм-конкурентов и т.д. Однако при проведении политики инициативного снижения цен следует учитывать реакцию потребителей, которые могут воспринять снижение цен как свидетельство скорой замены данного товара более новой моделью, низкого качества товара или его снижения, низкого спроса на товар, плохого финансового положения фирмы, возможности скорого ухода фирмы с рынка данного товара и опасности плохого обеспечения запасными частями в будущем, дальнейшего, еще большего снижения цены. Следовательно, потребитель может неадекватно отреагировать на снижение цен и не только не расширить свои закупки, а наоборот, даже снизить их.</w:t>
      </w:r>
    </w:p>
    <w:p w:rsidR="00B2732B" w:rsidRPr="00B2732B" w:rsidRDefault="00996D3E" w:rsidP="00B2732B">
      <w:pPr>
        <w:pStyle w:val="a3"/>
        <w:spacing w:before="0" w:beforeAutospacing="0" w:after="0" w:afterAutospacing="0"/>
        <w:ind w:firstLine="709"/>
        <w:rPr>
          <w:sz w:val="28"/>
          <w:szCs w:val="28"/>
        </w:rPr>
      </w:pPr>
      <w:r w:rsidRPr="00B2732B">
        <w:rPr>
          <w:sz w:val="28"/>
          <w:szCs w:val="28"/>
        </w:rPr>
        <w:t>Стратегия проникновения (прорыва) на рынок предусматривает первоначальную продажу товаров, не имеющих патентной защиты, по низким ценам с целью стимулирования спроса, вытеснения конкурентов, завоевания существенной доли массового рынка и последующего повышения цен на свои товары. Она предполагает интенсивный сбыт, активную рекламу и, прежде всего, соответствующие производственные возможности. Эта стратегия рассчитана на крупные начальные инвестиции, которые нескоро будут возвращены. Это своего рода плата за проникновение нового товара на рынок. В ряде ситуаций такой подход к ценообразованию продиктован стремлением предприятия увеличить свою долю на рынке. Это особенно важно для предприятия-аутсайдера, которое хочет добиться сравнительных преимуществ в конкурентной борьбе, привлечь к своей продукции потребителей.</w:t>
      </w:r>
    </w:p>
    <w:p w:rsidR="00B2732B" w:rsidRPr="00B2732B" w:rsidRDefault="00996D3E" w:rsidP="00B2732B">
      <w:pPr>
        <w:pStyle w:val="a3"/>
        <w:spacing w:before="0" w:beforeAutospacing="0" w:after="0" w:afterAutospacing="0"/>
        <w:ind w:firstLine="709"/>
        <w:rPr>
          <w:sz w:val="28"/>
          <w:szCs w:val="28"/>
        </w:rPr>
      </w:pPr>
      <w:r w:rsidRPr="00B2732B">
        <w:rPr>
          <w:sz w:val="28"/>
          <w:szCs w:val="28"/>
        </w:rPr>
        <w:t>Стратегия проникновения целесообразна при высокой чувствительности спроса к цене, когда новому товару грозит острая конкуренция при выходе на рынок и низкая цена может стать барьером при проникновении на рынок других конкурентов, когда имеется возможность добиться низких издержек на единицу продукции. За счет больших объемов продаж — в связи с экономией на масштабе или значительным эффектом опыта. Если фирма рассчитывает на длительный период окупаемости нового товара, она должна считаться с тем, что конкуренты, позже пришедшие на рынок, могут, используя новые технологии, оказаться в более выгодном положении, чем фирма-новатор. Поэтому руководству предприятия, решившего идти таким путем, нужно быть полностью уверенным в том, что конкуренты не смогут быстро отреагировать на снижение цен и снизить цены на свои товары.</w:t>
      </w:r>
    </w:p>
    <w:p w:rsidR="00B2732B" w:rsidRPr="00B2732B" w:rsidRDefault="00996D3E" w:rsidP="00B2732B">
      <w:pPr>
        <w:pStyle w:val="a3"/>
        <w:spacing w:before="0" w:beforeAutospacing="0" w:after="0" w:afterAutospacing="0"/>
        <w:ind w:firstLine="709"/>
        <w:rPr>
          <w:sz w:val="28"/>
          <w:szCs w:val="28"/>
        </w:rPr>
      </w:pPr>
      <w:r w:rsidRPr="00B2732B">
        <w:rPr>
          <w:sz w:val="28"/>
          <w:szCs w:val="28"/>
        </w:rPr>
        <w:t xml:space="preserve">Стратегия низких цен неприемлема для рынков с низкой эластичностью спроса. Она эффективна на рынках с большим объемом производства и высокой чувствительностью потребителей к ценам, когда покупатели чутко реагируют на низкий уровень цен и резко увеличивают объемы закупок. В этом случае очень сложно повысить цены, так как это вызывает у покупателей отрицательную реакцию, они крайне неохотно идут на повышение цены и могут полностью отказаться от покупки. Эта стратегия скорее носит коммерческий, нежели финансовый уклон. Стратегия тесного увязывания уровня </w:t>
      </w:r>
      <w:r w:rsidRPr="00B2732B">
        <w:rPr>
          <w:bCs/>
          <w:sz w:val="28"/>
          <w:szCs w:val="28"/>
        </w:rPr>
        <w:t xml:space="preserve">цен </w:t>
      </w:r>
      <w:r w:rsidRPr="00B2732B">
        <w:rPr>
          <w:b/>
          <w:bCs/>
          <w:sz w:val="28"/>
          <w:szCs w:val="28"/>
        </w:rPr>
        <w:t xml:space="preserve">с </w:t>
      </w:r>
      <w:r w:rsidRPr="00B2732B">
        <w:rPr>
          <w:sz w:val="28"/>
          <w:szCs w:val="28"/>
        </w:rPr>
        <w:t>качеством товара предусматривает установление цен на уровне, соответствующем качеству продукции и образу, формируемому фирмой у покупателей в отношении ее товаров. Фирма должна позиционировать на рынке свой товар путем выбора правильной комбинации между его ценой и качеством. Существуют разные стратегические возможности. Ценовые стратегии могут одновременно использоваться на одном и том же рынке. Они иллюстрируют дифференциацию цены в зависимости от уровня качества:</w:t>
      </w:r>
    </w:p>
    <w:p w:rsidR="00996D3E" w:rsidRPr="00B2732B" w:rsidRDefault="00996D3E" w:rsidP="00B2732B">
      <w:pPr>
        <w:pStyle w:val="a3"/>
        <w:spacing w:before="0" w:beforeAutospacing="0" w:after="0" w:afterAutospacing="0"/>
        <w:ind w:firstLine="709"/>
        <w:rPr>
          <w:sz w:val="28"/>
          <w:szCs w:val="28"/>
        </w:rPr>
      </w:pPr>
      <w:r w:rsidRPr="00B2732B">
        <w:rPr>
          <w:sz w:val="28"/>
          <w:szCs w:val="28"/>
        </w:rPr>
        <w:t>фирма предлагает продукт высшего качества по самой высокой цене, продукт среднего качества — по средней цене и, наконец, продукт низкого качества — по самой низкой цене. Конкурирующие фирмы могут предлагать продукты трех названных комбинаций и, таким образом, делить между собой рынок. Условием одновременного применения этих ценовых стратегий является лишь наличие соответствующих слоев потребителей, предъявляющих спрос на различные по качеству и цене продукты.</w:t>
      </w:r>
    </w:p>
    <w:p w:rsidR="00B2732B" w:rsidRPr="00B2732B" w:rsidRDefault="00996D3E" w:rsidP="00B2732B">
      <w:pPr>
        <w:pStyle w:val="a3"/>
        <w:spacing w:before="0" w:beforeAutospacing="0" w:after="0" w:afterAutospacing="0"/>
        <w:ind w:firstLine="709"/>
        <w:rPr>
          <w:sz w:val="28"/>
          <w:szCs w:val="28"/>
        </w:rPr>
      </w:pPr>
      <w:r w:rsidRPr="00B2732B">
        <w:rPr>
          <w:sz w:val="28"/>
          <w:szCs w:val="28"/>
        </w:rPr>
        <w:t xml:space="preserve">Стратегия престижных </w:t>
      </w:r>
      <w:r w:rsidRPr="00B2732B">
        <w:rPr>
          <w:bCs/>
          <w:sz w:val="28"/>
          <w:szCs w:val="28"/>
        </w:rPr>
        <w:t>цен</w:t>
      </w:r>
      <w:r w:rsidRPr="00B2732B">
        <w:rPr>
          <w:b/>
          <w:bCs/>
          <w:sz w:val="28"/>
          <w:szCs w:val="28"/>
        </w:rPr>
        <w:t xml:space="preserve"> </w:t>
      </w:r>
      <w:r w:rsidRPr="00B2732B">
        <w:rPr>
          <w:sz w:val="28"/>
          <w:szCs w:val="28"/>
        </w:rPr>
        <w:t>предусматривает продажу товаров очень высокого качества, обладающих какими-то особыми, непревзойденными свойствами, по высоким ценам, рассчитанным на сегменты рынка, обращающие особое внимание на качество товаров и товарную марку, имеющие низкую эластичность спроса и чутко реагирующие на фактор престижности. Такие цены устанавливаются на престижные товары, предметы роскоши, изделия известных фирм, обладающие особыми качествами. В таких случаях, потребитель обычно готов платить более высокую цену, и даже покупать только по цене не ниже определенного уровня, гарантирующего соответствующее качество. Стратегия престижных цен возможна в случае высокой престижности фирмы и ее товаров, при минимальной конкуренции, постоянных или увеличивающихся по мере сбыта относительных издержках производства и реализации. Чтобы установить такие цены, предприятию необходимо быть абсолютно уверенным в репутации своих изделий, престиже марки и точно знать, что у имеющихся на рынке товаров- аналогов нет тех особых качеств, как у предлагаемого, за которые потребители готовы переплачивать.</w:t>
      </w:r>
    </w:p>
    <w:p w:rsidR="00B2732B" w:rsidRPr="00B2732B" w:rsidRDefault="00996D3E" w:rsidP="00B2732B">
      <w:pPr>
        <w:pStyle w:val="a3"/>
        <w:spacing w:before="0" w:beforeAutospacing="0" w:after="0" w:afterAutospacing="0"/>
        <w:ind w:firstLine="709"/>
        <w:rPr>
          <w:sz w:val="28"/>
          <w:szCs w:val="28"/>
        </w:rPr>
      </w:pPr>
      <w:r w:rsidRPr="00B2732B">
        <w:rPr>
          <w:bCs/>
          <w:sz w:val="28"/>
          <w:szCs w:val="28"/>
        </w:rPr>
        <w:t xml:space="preserve">Стратегия дифференцированных </w:t>
      </w:r>
      <w:r w:rsidRPr="00B2732B">
        <w:rPr>
          <w:sz w:val="28"/>
          <w:szCs w:val="28"/>
        </w:rPr>
        <w:t>цен активно применяется в торговой практике компаний, которые устанавливают определенную шкалу возможных скидок и надбавок к среднему уровню цен для различных рынков и их сегментов с учетом разновидностей покупателей, расположения рынка и его характеристик, времени покупки, вариантов товаров и их модификаций. Она предусматривает установление разного уровня цен и их соотношения, скидок и льгот, представляя собой весьма сложную и кропотливую работу по согласованию общей товарной, рыночной и ценовой политики.</w:t>
      </w:r>
    </w:p>
    <w:p w:rsidR="00996D3E" w:rsidRPr="00B2732B" w:rsidRDefault="00996D3E" w:rsidP="00B2732B">
      <w:pPr>
        <w:pStyle w:val="a3"/>
        <w:spacing w:before="0" w:beforeAutospacing="0" w:after="0" w:afterAutospacing="0"/>
        <w:ind w:firstLine="709"/>
        <w:rPr>
          <w:sz w:val="28"/>
          <w:szCs w:val="28"/>
        </w:rPr>
      </w:pPr>
      <w:r w:rsidRPr="00B2732B">
        <w:rPr>
          <w:sz w:val="28"/>
          <w:szCs w:val="28"/>
        </w:rPr>
        <w:t>Стратегия дифференцированных цен предпочтительна в следующих условиях:</w:t>
      </w:r>
    </w:p>
    <w:p w:rsidR="00996D3E" w:rsidRPr="00B2732B" w:rsidRDefault="00996D3E" w:rsidP="00B2732B">
      <w:pPr>
        <w:pStyle w:val="a3"/>
        <w:numPr>
          <w:ilvl w:val="0"/>
          <w:numId w:val="21"/>
        </w:numPr>
        <w:tabs>
          <w:tab w:val="clear" w:pos="720"/>
        </w:tabs>
        <w:spacing w:before="0" w:beforeAutospacing="0" w:after="0" w:afterAutospacing="0"/>
        <w:ind w:left="0" w:firstLine="709"/>
        <w:rPr>
          <w:sz w:val="28"/>
          <w:szCs w:val="28"/>
        </w:rPr>
      </w:pPr>
      <w:r w:rsidRPr="00B2732B">
        <w:rPr>
          <w:sz w:val="28"/>
          <w:szCs w:val="28"/>
        </w:rPr>
        <w:t>на легко сегментируемом рынке;</w:t>
      </w:r>
    </w:p>
    <w:p w:rsidR="00996D3E" w:rsidRPr="00B2732B" w:rsidRDefault="00996D3E" w:rsidP="00B2732B">
      <w:pPr>
        <w:pStyle w:val="a3"/>
        <w:numPr>
          <w:ilvl w:val="0"/>
          <w:numId w:val="21"/>
        </w:numPr>
        <w:tabs>
          <w:tab w:val="clear" w:pos="720"/>
        </w:tabs>
        <w:spacing w:before="0" w:beforeAutospacing="0" w:after="0" w:afterAutospacing="0"/>
        <w:ind w:left="0" w:firstLine="709"/>
        <w:rPr>
          <w:sz w:val="28"/>
          <w:szCs w:val="28"/>
        </w:rPr>
      </w:pPr>
      <w:r w:rsidRPr="00B2732B">
        <w:rPr>
          <w:sz w:val="28"/>
          <w:szCs w:val="28"/>
        </w:rPr>
        <w:t>при наличии четких границ рыночных сегментов и высокой интенсивности спроса;</w:t>
      </w:r>
    </w:p>
    <w:p w:rsidR="00996D3E" w:rsidRPr="00B2732B" w:rsidRDefault="00996D3E" w:rsidP="00B2732B">
      <w:pPr>
        <w:pStyle w:val="a3"/>
        <w:numPr>
          <w:ilvl w:val="0"/>
          <w:numId w:val="21"/>
        </w:numPr>
        <w:tabs>
          <w:tab w:val="clear" w:pos="720"/>
        </w:tabs>
        <w:spacing w:before="0" w:beforeAutospacing="0" w:after="0" w:afterAutospacing="0"/>
        <w:ind w:left="0" w:firstLine="709"/>
        <w:rPr>
          <w:sz w:val="28"/>
          <w:szCs w:val="28"/>
        </w:rPr>
      </w:pPr>
      <w:r w:rsidRPr="00B2732B">
        <w:rPr>
          <w:sz w:val="28"/>
          <w:szCs w:val="28"/>
        </w:rPr>
        <w:t>невозможности перепродажи товаров из сегментов с низкими ценами в сегменты с высокими ценами;</w:t>
      </w:r>
    </w:p>
    <w:p w:rsidR="00996D3E" w:rsidRPr="00B2732B" w:rsidRDefault="00996D3E" w:rsidP="00B2732B">
      <w:pPr>
        <w:pStyle w:val="a3"/>
        <w:numPr>
          <w:ilvl w:val="0"/>
          <w:numId w:val="21"/>
        </w:numPr>
        <w:tabs>
          <w:tab w:val="clear" w:pos="720"/>
        </w:tabs>
        <w:spacing w:before="0" w:beforeAutospacing="0" w:after="0" w:afterAutospacing="0"/>
        <w:ind w:left="0" w:firstLine="709"/>
        <w:rPr>
          <w:sz w:val="28"/>
          <w:szCs w:val="28"/>
        </w:rPr>
      </w:pPr>
      <w:r w:rsidRPr="00B2732B">
        <w:rPr>
          <w:sz w:val="28"/>
          <w:szCs w:val="28"/>
        </w:rPr>
        <w:t>недопустимости продажи конкурентами товаров по низким ценам в сегментах, где фирма продает товары по высоким ценам;</w:t>
      </w:r>
    </w:p>
    <w:p w:rsidR="00996D3E" w:rsidRPr="00B2732B" w:rsidRDefault="00996D3E" w:rsidP="00B2732B">
      <w:pPr>
        <w:pStyle w:val="a3"/>
        <w:numPr>
          <w:ilvl w:val="0"/>
          <w:numId w:val="21"/>
        </w:numPr>
        <w:tabs>
          <w:tab w:val="clear" w:pos="720"/>
        </w:tabs>
        <w:spacing w:before="0" w:beforeAutospacing="0" w:after="0" w:afterAutospacing="0"/>
        <w:ind w:left="0" w:firstLine="709"/>
        <w:rPr>
          <w:sz w:val="28"/>
          <w:szCs w:val="28"/>
        </w:rPr>
      </w:pPr>
      <w:r w:rsidRPr="00B2732B">
        <w:rPr>
          <w:sz w:val="28"/>
          <w:szCs w:val="28"/>
        </w:rPr>
        <w:t>учете восприятия покупателями дифференцированных цен, предотвращении реакции обиды и неприязни;</w:t>
      </w:r>
    </w:p>
    <w:p w:rsidR="00996D3E" w:rsidRPr="00B2732B" w:rsidRDefault="00996D3E" w:rsidP="00B2732B">
      <w:pPr>
        <w:pStyle w:val="a3"/>
        <w:numPr>
          <w:ilvl w:val="0"/>
          <w:numId w:val="21"/>
        </w:numPr>
        <w:tabs>
          <w:tab w:val="clear" w:pos="720"/>
        </w:tabs>
        <w:spacing w:before="0" w:beforeAutospacing="0" w:after="0" w:afterAutospacing="0"/>
        <w:ind w:left="0" w:firstLine="709"/>
        <w:rPr>
          <w:sz w:val="28"/>
          <w:szCs w:val="28"/>
        </w:rPr>
      </w:pPr>
      <w:r w:rsidRPr="00B2732B">
        <w:rPr>
          <w:sz w:val="28"/>
          <w:szCs w:val="28"/>
        </w:rPr>
        <w:t>соблюдении соответствующего законодательства выбранной дифференцированной формы установления цен;</w:t>
      </w:r>
    </w:p>
    <w:p w:rsidR="00996D3E" w:rsidRPr="00B2732B" w:rsidRDefault="00996D3E" w:rsidP="00B2732B">
      <w:pPr>
        <w:pStyle w:val="a3"/>
        <w:numPr>
          <w:ilvl w:val="0"/>
          <w:numId w:val="21"/>
        </w:numPr>
        <w:tabs>
          <w:tab w:val="clear" w:pos="720"/>
        </w:tabs>
        <w:spacing w:before="0" w:beforeAutospacing="0" w:after="0" w:afterAutospacing="0"/>
        <w:ind w:left="0" w:firstLine="709"/>
        <w:rPr>
          <w:sz w:val="28"/>
          <w:szCs w:val="28"/>
        </w:rPr>
      </w:pPr>
      <w:r w:rsidRPr="00B2732B">
        <w:rPr>
          <w:sz w:val="28"/>
          <w:szCs w:val="28"/>
        </w:rPr>
        <w:t>покрытии дополнительных издержек по проведению стратегии дифференцированных цен суммой дополнительных поступлений в результате ее проведения.</w:t>
      </w:r>
    </w:p>
    <w:p w:rsidR="00996D3E" w:rsidRPr="00B2732B" w:rsidRDefault="00996D3E" w:rsidP="00B2732B">
      <w:pPr>
        <w:pStyle w:val="a3"/>
        <w:spacing w:before="0" w:beforeAutospacing="0" w:after="0" w:afterAutospacing="0"/>
        <w:ind w:firstLine="709"/>
        <w:rPr>
          <w:sz w:val="28"/>
          <w:szCs w:val="28"/>
        </w:rPr>
      </w:pPr>
      <w:r w:rsidRPr="00B2732B">
        <w:rPr>
          <w:sz w:val="28"/>
          <w:szCs w:val="28"/>
        </w:rPr>
        <w:t>Стратегия дифференцированных цен позволяет “поощрять” или «наказывать» различных покупателей, стимулировать или несколько сдерживать продажу различных товаров на различных рынках. Ее разновидностями являются стратегия льготных и стратегия дискриминационных цен.</w:t>
      </w:r>
    </w:p>
    <w:p w:rsidR="00996D3E" w:rsidRPr="00B2732B" w:rsidRDefault="00996D3E" w:rsidP="00B2732B">
      <w:pPr>
        <w:pStyle w:val="a3"/>
        <w:spacing w:before="0" w:beforeAutospacing="0" w:after="0" w:afterAutospacing="0"/>
        <w:ind w:firstLine="709"/>
        <w:rPr>
          <w:bCs/>
          <w:sz w:val="28"/>
          <w:szCs w:val="28"/>
        </w:rPr>
      </w:pPr>
    </w:p>
    <w:p w:rsidR="00CE3AAF" w:rsidRDefault="00B2732B" w:rsidP="00B2732B">
      <w:pPr>
        <w:pStyle w:val="a3"/>
        <w:spacing w:before="0" w:beforeAutospacing="0" w:after="0" w:afterAutospacing="0"/>
        <w:jc w:val="center"/>
        <w:rPr>
          <w:sz w:val="28"/>
          <w:szCs w:val="28"/>
        </w:rPr>
      </w:pPr>
      <w:r>
        <w:rPr>
          <w:bCs/>
          <w:sz w:val="28"/>
          <w:szCs w:val="28"/>
        </w:rPr>
        <w:br w:type="page"/>
        <w:t xml:space="preserve">2. </w:t>
      </w:r>
      <w:r w:rsidR="00CE3AAF" w:rsidRPr="00B2732B">
        <w:rPr>
          <w:sz w:val="28"/>
          <w:szCs w:val="28"/>
        </w:rPr>
        <w:t>Ценовая политика предприятия в современных условиях</w:t>
      </w:r>
    </w:p>
    <w:p w:rsidR="00B2732B" w:rsidRDefault="00B2732B" w:rsidP="00B2732B">
      <w:pPr>
        <w:pStyle w:val="a3"/>
        <w:spacing w:before="0" w:beforeAutospacing="0" w:after="0" w:afterAutospacing="0"/>
        <w:jc w:val="center"/>
        <w:rPr>
          <w:sz w:val="28"/>
          <w:szCs w:val="28"/>
        </w:rPr>
      </w:pPr>
    </w:p>
    <w:p w:rsidR="00337CEC" w:rsidRDefault="00B2732B" w:rsidP="00B2732B">
      <w:pPr>
        <w:pStyle w:val="a3"/>
        <w:spacing w:before="0" w:beforeAutospacing="0" w:after="0" w:afterAutospacing="0"/>
        <w:jc w:val="center"/>
        <w:rPr>
          <w:sz w:val="28"/>
          <w:szCs w:val="28"/>
        </w:rPr>
      </w:pPr>
      <w:r>
        <w:rPr>
          <w:sz w:val="28"/>
          <w:szCs w:val="28"/>
        </w:rPr>
        <w:t xml:space="preserve">2.1 </w:t>
      </w:r>
      <w:r w:rsidR="0089265A" w:rsidRPr="00B2732B">
        <w:rPr>
          <w:sz w:val="28"/>
          <w:szCs w:val="28"/>
        </w:rPr>
        <w:t>Общая характеристика предприятия</w:t>
      </w:r>
      <w:r w:rsidR="0051617C" w:rsidRPr="00B2732B">
        <w:rPr>
          <w:sz w:val="28"/>
          <w:szCs w:val="28"/>
        </w:rPr>
        <w:t xml:space="preserve"> «</w:t>
      </w:r>
      <w:r w:rsidR="00122CC6" w:rsidRPr="00B2732B">
        <w:rPr>
          <w:sz w:val="28"/>
          <w:szCs w:val="28"/>
        </w:rPr>
        <w:t>Химволокно</w:t>
      </w:r>
      <w:r w:rsidR="0051617C" w:rsidRPr="00B2732B">
        <w:rPr>
          <w:sz w:val="28"/>
          <w:szCs w:val="28"/>
        </w:rPr>
        <w:t>»</w:t>
      </w:r>
    </w:p>
    <w:p w:rsidR="00B2732B" w:rsidRPr="00B2732B" w:rsidRDefault="00B2732B" w:rsidP="00B2732B">
      <w:pPr>
        <w:pStyle w:val="a3"/>
        <w:spacing w:before="0" w:beforeAutospacing="0" w:after="0" w:afterAutospacing="0"/>
        <w:ind w:firstLine="709"/>
        <w:jc w:val="center"/>
        <w:rPr>
          <w:bCs/>
          <w:sz w:val="28"/>
          <w:szCs w:val="28"/>
        </w:rPr>
      </w:pPr>
    </w:p>
    <w:p w:rsidR="00337CEC" w:rsidRPr="00B2732B" w:rsidRDefault="00337CEC" w:rsidP="00B2732B">
      <w:pPr>
        <w:keepNext/>
        <w:ind w:firstLine="709"/>
        <w:rPr>
          <w:snapToGrid w:val="0"/>
          <w:sz w:val="28"/>
          <w:szCs w:val="28"/>
        </w:rPr>
      </w:pPr>
      <w:r w:rsidRPr="00B2732B">
        <w:rPr>
          <w:sz w:val="28"/>
          <w:szCs w:val="28"/>
        </w:rPr>
        <w:t xml:space="preserve">ООО «Химволокно» (г. Житомир) производит три вида чулочно-носочных изделий. В 2006 году производство мужских носков составляло 65%, детские носки и зимние колготки занимали 30% объема производства и пять процентов составляли женские осенние и зимние колготки. ООО «Химволокно» имеет два основных производства - вязальное и красильное, расположенные в производственных зданиях. </w:t>
      </w:r>
      <w:r w:rsidRPr="00B2732B">
        <w:rPr>
          <w:snapToGrid w:val="0"/>
          <w:sz w:val="28"/>
          <w:szCs w:val="28"/>
        </w:rPr>
        <w:t xml:space="preserve">За период с 2003 по </w:t>
      </w:r>
      <w:smartTag w:uri="urn:schemas-microsoft-com:office:smarttags" w:element="metricconverter">
        <w:smartTagPr>
          <w:attr w:name="ProductID" w:val="2005 г"/>
        </w:smartTagPr>
        <w:r w:rsidRPr="00B2732B">
          <w:rPr>
            <w:snapToGrid w:val="0"/>
            <w:sz w:val="28"/>
            <w:szCs w:val="28"/>
          </w:rPr>
          <w:t>2005 г</w:t>
        </w:r>
      </w:smartTag>
      <w:r w:rsidRPr="00B2732B">
        <w:rPr>
          <w:snapToGrid w:val="0"/>
          <w:sz w:val="28"/>
          <w:szCs w:val="28"/>
        </w:rPr>
        <w:t>. произошел значительный спад производства, фабрика утратила филиалы и снизила объемы выпуска на 70%, однако сумела сохранить самое главное - высококвалифицированный персонал и исправное технологическое оборудование. В настоящее время работники фабрики, проработавшие более 10 лет, составляют 60% численности персонала. Это профессионалы высокой квалификации.</w:t>
      </w:r>
    </w:p>
    <w:p w:rsidR="00337CEC" w:rsidRPr="00B2732B" w:rsidRDefault="00337CEC" w:rsidP="00B2732B">
      <w:pPr>
        <w:keepNext/>
        <w:ind w:firstLine="709"/>
        <w:rPr>
          <w:sz w:val="28"/>
          <w:szCs w:val="28"/>
        </w:rPr>
      </w:pPr>
      <w:r w:rsidRPr="00B2732B">
        <w:rPr>
          <w:sz w:val="28"/>
          <w:szCs w:val="28"/>
        </w:rPr>
        <w:t>Основным направлением деятельности ООО «Химволокно» является производство и реализация трикотажных изделий повседневного спроса:</w:t>
      </w:r>
    </w:p>
    <w:p w:rsidR="00337CEC" w:rsidRPr="00B2732B" w:rsidRDefault="00337CEC" w:rsidP="00B2732B">
      <w:pPr>
        <w:keepNext/>
        <w:ind w:firstLine="709"/>
        <w:rPr>
          <w:sz w:val="28"/>
          <w:szCs w:val="28"/>
        </w:rPr>
      </w:pPr>
      <w:r w:rsidRPr="00B2732B">
        <w:rPr>
          <w:sz w:val="28"/>
          <w:szCs w:val="28"/>
        </w:rPr>
        <w:t>1. Носки мужские - 65%.</w:t>
      </w:r>
    </w:p>
    <w:p w:rsidR="00337CEC" w:rsidRPr="00B2732B" w:rsidRDefault="00337CEC" w:rsidP="00B2732B">
      <w:pPr>
        <w:keepNext/>
        <w:ind w:firstLine="709"/>
        <w:rPr>
          <w:sz w:val="28"/>
          <w:szCs w:val="28"/>
        </w:rPr>
      </w:pPr>
      <w:r w:rsidRPr="00B2732B">
        <w:rPr>
          <w:sz w:val="28"/>
          <w:szCs w:val="28"/>
        </w:rPr>
        <w:t>2. Детский ассортимент - 30%.</w:t>
      </w:r>
    </w:p>
    <w:p w:rsidR="00337CEC" w:rsidRPr="00B2732B" w:rsidRDefault="00337CEC" w:rsidP="00B2732B">
      <w:pPr>
        <w:keepNext/>
        <w:ind w:firstLine="709"/>
        <w:rPr>
          <w:sz w:val="28"/>
          <w:szCs w:val="28"/>
        </w:rPr>
      </w:pPr>
      <w:r w:rsidRPr="00B2732B">
        <w:rPr>
          <w:sz w:val="28"/>
          <w:szCs w:val="28"/>
        </w:rPr>
        <w:t>3. Колготки женские осенне-зимнего сезона - 5%.</w:t>
      </w:r>
    </w:p>
    <w:p w:rsidR="00337CEC" w:rsidRPr="00B2732B" w:rsidRDefault="00337CEC" w:rsidP="00B2732B">
      <w:pPr>
        <w:keepNext/>
        <w:ind w:firstLine="709"/>
        <w:rPr>
          <w:sz w:val="28"/>
          <w:szCs w:val="28"/>
        </w:rPr>
      </w:pPr>
      <w:r w:rsidRPr="00B2732B">
        <w:rPr>
          <w:sz w:val="28"/>
          <w:szCs w:val="28"/>
        </w:rPr>
        <w:t>Чтобы удовлетворить рыночную потребность в каждом виде продукции, производство представлено несколькими технологическими линиями и включает в себя полный технологический цикл от поступления сырья в виде пряжи до выпуска готовой продукции на склад (вязание, пошив, стабилизация, крашение, разбраковка, маркировка, упаковка). Со склада готовая продукция отсылается в торговую сеть города, области и др. регионов.</w:t>
      </w:r>
    </w:p>
    <w:p w:rsidR="00337CEC" w:rsidRPr="00B2732B" w:rsidRDefault="00337CEC" w:rsidP="00B2732B">
      <w:pPr>
        <w:pStyle w:val="a3"/>
        <w:spacing w:before="0" w:beforeAutospacing="0" w:after="0" w:afterAutospacing="0"/>
        <w:ind w:firstLine="709"/>
        <w:rPr>
          <w:bCs/>
          <w:sz w:val="28"/>
          <w:szCs w:val="28"/>
        </w:rPr>
      </w:pPr>
    </w:p>
    <w:p w:rsidR="001722D9" w:rsidRDefault="00B2732B" w:rsidP="00B2732B">
      <w:pPr>
        <w:pStyle w:val="a3"/>
        <w:spacing w:before="0" w:beforeAutospacing="0" w:after="0" w:afterAutospacing="0"/>
        <w:ind w:firstLine="709"/>
        <w:jc w:val="center"/>
        <w:rPr>
          <w:sz w:val="28"/>
          <w:szCs w:val="28"/>
        </w:rPr>
      </w:pPr>
      <w:r>
        <w:rPr>
          <w:sz w:val="28"/>
          <w:szCs w:val="28"/>
        </w:rPr>
        <w:br w:type="page"/>
        <w:t xml:space="preserve">2.2 </w:t>
      </w:r>
      <w:r w:rsidR="001722D9" w:rsidRPr="00B2732B">
        <w:rPr>
          <w:sz w:val="28"/>
          <w:szCs w:val="28"/>
        </w:rPr>
        <w:t>Анализ хозяйственной деятельности предприятия «</w:t>
      </w:r>
      <w:r w:rsidR="002A5CA2" w:rsidRPr="00B2732B">
        <w:rPr>
          <w:sz w:val="28"/>
          <w:szCs w:val="28"/>
        </w:rPr>
        <w:t>Химволокно</w:t>
      </w:r>
      <w:r w:rsidR="001722D9" w:rsidRPr="00B2732B">
        <w:rPr>
          <w:sz w:val="28"/>
          <w:szCs w:val="28"/>
        </w:rPr>
        <w:t>»</w:t>
      </w:r>
    </w:p>
    <w:p w:rsidR="00B2732B" w:rsidRPr="00B2732B" w:rsidRDefault="00B2732B" w:rsidP="00B2732B">
      <w:pPr>
        <w:pStyle w:val="a3"/>
        <w:spacing w:before="0" w:beforeAutospacing="0" w:after="0" w:afterAutospacing="0"/>
        <w:ind w:firstLine="709"/>
        <w:rPr>
          <w:sz w:val="28"/>
          <w:szCs w:val="28"/>
        </w:rPr>
      </w:pPr>
    </w:p>
    <w:p w:rsidR="001722D9" w:rsidRPr="00B2732B" w:rsidRDefault="001722D9" w:rsidP="00B2732B">
      <w:pPr>
        <w:pStyle w:val="a3"/>
        <w:spacing w:before="0" w:beforeAutospacing="0" w:after="0" w:afterAutospacing="0"/>
        <w:ind w:firstLine="709"/>
        <w:rPr>
          <w:sz w:val="28"/>
          <w:szCs w:val="28"/>
        </w:rPr>
      </w:pPr>
      <w:r w:rsidRPr="00B2732B">
        <w:rPr>
          <w:sz w:val="28"/>
          <w:szCs w:val="28"/>
        </w:rPr>
        <w:t>Таблица 1. Динамика основных технико-экономических показателей деятельности предприятия за 2006-2008 гг.</w:t>
      </w:r>
    </w:p>
    <w:tbl>
      <w:tblPr>
        <w:tblW w:w="0" w:type="auto"/>
        <w:tblInd w:w="30" w:type="dxa"/>
        <w:tblLayout w:type="fixed"/>
        <w:tblCellMar>
          <w:left w:w="30" w:type="dxa"/>
          <w:right w:w="30" w:type="dxa"/>
        </w:tblCellMar>
        <w:tblLook w:val="0000" w:firstRow="0" w:lastRow="0" w:firstColumn="0" w:lastColumn="0" w:noHBand="0" w:noVBand="0"/>
      </w:tblPr>
      <w:tblGrid>
        <w:gridCol w:w="3119"/>
        <w:gridCol w:w="850"/>
        <w:gridCol w:w="709"/>
        <w:gridCol w:w="709"/>
        <w:gridCol w:w="719"/>
        <w:gridCol w:w="1025"/>
        <w:gridCol w:w="1010"/>
        <w:gridCol w:w="1010"/>
      </w:tblGrid>
      <w:tr w:rsidR="003B6289" w:rsidRPr="00B2732B" w:rsidTr="00B2732B">
        <w:trPr>
          <w:trHeight w:val="247"/>
        </w:trPr>
        <w:tc>
          <w:tcPr>
            <w:tcW w:w="3119" w:type="dxa"/>
            <w:tcBorders>
              <w:top w:val="single" w:sz="6" w:space="0" w:color="auto"/>
              <w:left w:val="single" w:sz="6" w:space="0" w:color="auto"/>
              <w:bottom w:val="nil"/>
              <w:right w:val="single" w:sz="6" w:space="0" w:color="auto"/>
            </w:tcBorders>
          </w:tcPr>
          <w:p w:rsidR="003B6289" w:rsidRPr="00B2732B" w:rsidRDefault="003B6289" w:rsidP="00B2732B">
            <w:r w:rsidRPr="00B2732B">
              <w:t>ПОКАЗАТЕЛЬ</w:t>
            </w:r>
          </w:p>
        </w:tc>
        <w:tc>
          <w:tcPr>
            <w:tcW w:w="850"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200</w:t>
            </w:r>
            <w:r w:rsidR="001722D9" w:rsidRPr="00B2732B">
              <w:t>6</w:t>
            </w:r>
          </w:p>
        </w:tc>
        <w:tc>
          <w:tcPr>
            <w:tcW w:w="709"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200</w:t>
            </w:r>
            <w:r w:rsidR="001722D9" w:rsidRPr="00B2732B">
              <w:t>7</w:t>
            </w:r>
          </w:p>
        </w:tc>
        <w:tc>
          <w:tcPr>
            <w:tcW w:w="709"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200</w:t>
            </w:r>
            <w:r w:rsidR="001722D9" w:rsidRPr="00B2732B">
              <w:t>8</w:t>
            </w:r>
          </w:p>
        </w:tc>
        <w:tc>
          <w:tcPr>
            <w:tcW w:w="1744" w:type="dxa"/>
            <w:gridSpan w:val="2"/>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динамика 2005-2006</w:t>
            </w:r>
          </w:p>
        </w:tc>
        <w:tc>
          <w:tcPr>
            <w:tcW w:w="2020" w:type="dxa"/>
            <w:gridSpan w:val="2"/>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динамика 2006-2007</w:t>
            </w:r>
          </w:p>
        </w:tc>
      </w:tr>
      <w:tr w:rsidR="003B6289" w:rsidRPr="00B2732B" w:rsidTr="00B2732B">
        <w:trPr>
          <w:trHeight w:val="247"/>
        </w:trPr>
        <w:tc>
          <w:tcPr>
            <w:tcW w:w="3119" w:type="dxa"/>
            <w:tcBorders>
              <w:top w:val="nil"/>
              <w:left w:val="single" w:sz="6" w:space="0" w:color="auto"/>
              <w:bottom w:val="single" w:sz="6" w:space="0" w:color="auto"/>
              <w:right w:val="single" w:sz="6" w:space="0" w:color="auto"/>
            </w:tcBorders>
          </w:tcPr>
          <w:p w:rsidR="003B6289" w:rsidRPr="00B2732B" w:rsidRDefault="003B6289" w:rsidP="00B2732B"/>
        </w:tc>
        <w:tc>
          <w:tcPr>
            <w:tcW w:w="850" w:type="dxa"/>
            <w:tcBorders>
              <w:top w:val="single" w:sz="6" w:space="0" w:color="auto"/>
              <w:left w:val="single" w:sz="6" w:space="0" w:color="auto"/>
              <w:bottom w:val="single" w:sz="6" w:space="0" w:color="auto"/>
              <w:right w:val="single" w:sz="6" w:space="0" w:color="auto"/>
            </w:tcBorders>
          </w:tcPr>
          <w:p w:rsidR="003B6289" w:rsidRPr="00B2732B" w:rsidRDefault="003B6289" w:rsidP="00B2732B"/>
        </w:tc>
        <w:tc>
          <w:tcPr>
            <w:tcW w:w="709" w:type="dxa"/>
            <w:tcBorders>
              <w:top w:val="single" w:sz="6" w:space="0" w:color="auto"/>
              <w:left w:val="single" w:sz="6" w:space="0" w:color="auto"/>
              <w:bottom w:val="single" w:sz="6" w:space="0" w:color="000000"/>
              <w:right w:val="single" w:sz="6" w:space="0" w:color="auto"/>
            </w:tcBorders>
          </w:tcPr>
          <w:p w:rsidR="003B6289" w:rsidRPr="00B2732B" w:rsidRDefault="003B6289" w:rsidP="00B2732B"/>
        </w:tc>
        <w:tc>
          <w:tcPr>
            <w:tcW w:w="709" w:type="dxa"/>
            <w:tcBorders>
              <w:top w:val="single" w:sz="6" w:space="0" w:color="auto"/>
              <w:left w:val="single" w:sz="6" w:space="0" w:color="auto"/>
              <w:bottom w:val="single" w:sz="6" w:space="0" w:color="auto"/>
              <w:right w:val="single" w:sz="6" w:space="0" w:color="auto"/>
            </w:tcBorders>
          </w:tcPr>
          <w:p w:rsidR="003B6289" w:rsidRPr="00B2732B" w:rsidRDefault="003B6289" w:rsidP="00B2732B"/>
        </w:tc>
        <w:tc>
          <w:tcPr>
            <w:tcW w:w="719"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абс.</w:t>
            </w:r>
          </w:p>
        </w:tc>
        <w:tc>
          <w:tcPr>
            <w:tcW w:w="1025"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относ.</w:t>
            </w:r>
          </w:p>
        </w:tc>
        <w:tc>
          <w:tcPr>
            <w:tcW w:w="1010" w:type="dxa"/>
            <w:tcBorders>
              <w:top w:val="single" w:sz="6" w:space="0" w:color="auto"/>
              <w:left w:val="single" w:sz="6" w:space="0" w:color="auto"/>
              <w:bottom w:val="single" w:sz="6" w:space="0" w:color="000000"/>
              <w:right w:val="single" w:sz="6" w:space="0" w:color="auto"/>
            </w:tcBorders>
          </w:tcPr>
          <w:p w:rsidR="003B6289" w:rsidRPr="00B2732B" w:rsidRDefault="003B6289" w:rsidP="00B2732B">
            <w:r w:rsidRPr="00B2732B">
              <w:t>абс.</w:t>
            </w:r>
          </w:p>
        </w:tc>
        <w:tc>
          <w:tcPr>
            <w:tcW w:w="1010"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относ.</w:t>
            </w:r>
          </w:p>
        </w:tc>
      </w:tr>
      <w:tr w:rsidR="003B6289" w:rsidRPr="00B2732B" w:rsidTr="00B2732B">
        <w:trPr>
          <w:trHeight w:val="770"/>
        </w:trPr>
        <w:tc>
          <w:tcPr>
            <w:tcW w:w="3119" w:type="dxa"/>
            <w:tcBorders>
              <w:top w:val="single" w:sz="6" w:space="0" w:color="auto"/>
              <w:left w:val="single" w:sz="6" w:space="0" w:color="000000"/>
              <w:bottom w:val="single" w:sz="6" w:space="0" w:color="000000"/>
              <w:right w:val="single" w:sz="6" w:space="0" w:color="000000"/>
            </w:tcBorders>
          </w:tcPr>
          <w:p w:rsidR="003B6289" w:rsidRPr="00B2732B" w:rsidRDefault="003B6289" w:rsidP="00B2732B">
            <w:r w:rsidRPr="00B2732B">
              <w:t>1.Объём строительно-монтажных работ и предоставление услуг, тыс. грн.</w:t>
            </w:r>
          </w:p>
        </w:tc>
        <w:tc>
          <w:tcPr>
            <w:tcW w:w="850" w:type="dxa"/>
            <w:tcBorders>
              <w:top w:val="single" w:sz="6" w:space="0" w:color="auto"/>
              <w:left w:val="single" w:sz="6" w:space="0" w:color="000000"/>
              <w:bottom w:val="single" w:sz="6" w:space="0" w:color="000000"/>
              <w:right w:val="single" w:sz="6" w:space="0" w:color="000000"/>
            </w:tcBorders>
          </w:tcPr>
          <w:p w:rsidR="003B6289" w:rsidRPr="00B2732B" w:rsidRDefault="003B6289" w:rsidP="00B2732B">
            <w:r w:rsidRPr="00B2732B">
              <w:t>625,6</w:t>
            </w:r>
          </w:p>
        </w:tc>
        <w:tc>
          <w:tcPr>
            <w:tcW w:w="709"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216,5</w:t>
            </w:r>
          </w:p>
        </w:tc>
        <w:tc>
          <w:tcPr>
            <w:tcW w:w="709" w:type="dxa"/>
            <w:tcBorders>
              <w:top w:val="single" w:sz="6" w:space="0" w:color="auto"/>
              <w:left w:val="single" w:sz="6" w:space="0" w:color="000000"/>
              <w:bottom w:val="single" w:sz="6" w:space="0" w:color="000000"/>
              <w:right w:val="single" w:sz="6" w:space="0" w:color="000000"/>
            </w:tcBorders>
          </w:tcPr>
          <w:p w:rsidR="003B6289" w:rsidRPr="00B2732B" w:rsidRDefault="003B6289" w:rsidP="00B2732B">
            <w:r w:rsidRPr="00B2732B">
              <w:t>210,9</w:t>
            </w:r>
          </w:p>
        </w:tc>
        <w:tc>
          <w:tcPr>
            <w:tcW w:w="719" w:type="dxa"/>
            <w:tcBorders>
              <w:top w:val="single" w:sz="6" w:space="0" w:color="auto"/>
              <w:left w:val="single" w:sz="6" w:space="0" w:color="000000"/>
              <w:bottom w:val="single" w:sz="6" w:space="0" w:color="000000"/>
              <w:right w:val="single" w:sz="6" w:space="0" w:color="000000"/>
            </w:tcBorders>
          </w:tcPr>
          <w:p w:rsidR="003B6289" w:rsidRPr="00B2732B" w:rsidRDefault="003B6289" w:rsidP="00B2732B">
            <w:r w:rsidRPr="00B2732B">
              <w:t>-409,1</w:t>
            </w:r>
          </w:p>
        </w:tc>
        <w:tc>
          <w:tcPr>
            <w:tcW w:w="1025" w:type="dxa"/>
            <w:tcBorders>
              <w:top w:val="single" w:sz="6" w:space="0" w:color="auto"/>
              <w:left w:val="single" w:sz="6" w:space="0" w:color="000000"/>
              <w:bottom w:val="single" w:sz="6" w:space="0" w:color="000000"/>
              <w:right w:val="single" w:sz="6" w:space="0" w:color="000000"/>
            </w:tcBorders>
          </w:tcPr>
          <w:p w:rsidR="003B6289" w:rsidRPr="00B2732B" w:rsidRDefault="003B6289" w:rsidP="00B2732B">
            <w:r w:rsidRPr="00B2732B">
              <w:t>-65,4</w:t>
            </w:r>
          </w:p>
        </w:tc>
        <w:tc>
          <w:tcPr>
            <w:tcW w:w="1010" w:type="dxa"/>
            <w:tcBorders>
              <w:top w:val="single" w:sz="6" w:space="0" w:color="000000"/>
              <w:left w:val="single" w:sz="6" w:space="0" w:color="000000"/>
              <w:bottom w:val="single" w:sz="6" w:space="0" w:color="000000"/>
              <w:right w:val="single" w:sz="6" w:space="0" w:color="auto"/>
            </w:tcBorders>
          </w:tcPr>
          <w:p w:rsidR="003B6289" w:rsidRPr="00B2732B" w:rsidRDefault="003B6289" w:rsidP="00B2732B">
            <w:r w:rsidRPr="00B2732B">
              <w:t>-5,6</w:t>
            </w:r>
          </w:p>
        </w:tc>
        <w:tc>
          <w:tcPr>
            <w:tcW w:w="1010"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-2,6</w:t>
            </w:r>
          </w:p>
        </w:tc>
      </w:tr>
      <w:tr w:rsidR="003B6289" w:rsidRPr="00B2732B" w:rsidTr="00B2732B">
        <w:trPr>
          <w:trHeight w:val="247"/>
        </w:trPr>
        <w:tc>
          <w:tcPr>
            <w:tcW w:w="3119" w:type="dxa"/>
            <w:tcBorders>
              <w:top w:val="single" w:sz="6" w:space="0" w:color="000000"/>
              <w:left w:val="single" w:sz="6" w:space="0" w:color="000000"/>
              <w:bottom w:val="nil"/>
              <w:right w:val="single" w:sz="6" w:space="0" w:color="000000"/>
            </w:tcBorders>
          </w:tcPr>
          <w:p w:rsidR="003B6289" w:rsidRPr="00B2732B" w:rsidRDefault="003B6289" w:rsidP="00B2732B">
            <w:r w:rsidRPr="00B2732B">
              <w:t>2. Себестоимость строительно-монтажных работ и предоставленных услуг, тыс. грн.</w:t>
            </w:r>
          </w:p>
        </w:tc>
        <w:tc>
          <w:tcPr>
            <w:tcW w:w="850" w:type="dxa"/>
            <w:tcBorders>
              <w:top w:val="single" w:sz="6" w:space="0" w:color="000000"/>
              <w:left w:val="single" w:sz="6" w:space="0" w:color="000000"/>
              <w:bottom w:val="nil"/>
              <w:right w:val="single" w:sz="6" w:space="0" w:color="000000"/>
            </w:tcBorders>
          </w:tcPr>
          <w:p w:rsidR="003B6289" w:rsidRPr="00B2732B" w:rsidRDefault="003B6289" w:rsidP="00B2732B">
            <w:r w:rsidRPr="00B2732B">
              <w:t>57190</w:t>
            </w:r>
          </w:p>
        </w:tc>
        <w:tc>
          <w:tcPr>
            <w:tcW w:w="709" w:type="dxa"/>
            <w:tcBorders>
              <w:top w:val="single" w:sz="6" w:space="0" w:color="000000"/>
              <w:left w:val="single" w:sz="6" w:space="0" w:color="000000"/>
              <w:bottom w:val="nil"/>
              <w:right w:val="single" w:sz="6" w:space="0" w:color="000000"/>
            </w:tcBorders>
          </w:tcPr>
          <w:p w:rsidR="003B6289" w:rsidRPr="00B2732B" w:rsidRDefault="003B6289" w:rsidP="00B2732B">
            <w:r w:rsidRPr="00B2732B">
              <w:t>234,5</w:t>
            </w:r>
          </w:p>
        </w:tc>
        <w:tc>
          <w:tcPr>
            <w:tcW w:w="709" w:type="dxa"/>
            <w:tcBorders>
              <w:top w:val="single" w:sz="6" w:space="0" w:color="000000"/>
              <w:left w:val="single" w:sz="6" w:space="0" w:color="000000"/>
              <w:bottom w:val="nil"/>
              <w:right w:val="single" w:sz="6" w:space="0" w:color="000000"/>
            </w:tcBorders>
          </w:tcPr>
          <w:p w:rsidR="003B6289" w:rsidRPr="00B2732B" w:rsidRDefault="003B6289" w:rsidP="00B2732B">
            <w:r w:rsidRPr="00B2732B">
              <w:t>279,5</w:t>
            </w:r>
          </w:p>
        </w:tc>
        <w:tc>
          <w:tcPr>
            <w:tcW w:w="719" w:type="dxa"/>
            <w:tcBorders>
              <w:top w:val="single" w:sz="6" w:space="0" w:color="000000"/>
              <w:left w:val="single" w:sz="6" w:space="0" w:color="000000"/>
              <w:bottom w:val="nil"/>
              <w:right w:val="single" w:sz="6" w:space="0" w:color="000000"/>
            </w:tcBorders>
          </w:tcPr>
          <w:p w:rsidR="003B6289" w:rsidRPr="00B2732B" w:rsidRDefault="003B6289" w:rsidP="00B2732B">
            <w:r w:rsidRPr="00B2732B">
              <w:t>-337,4</w:t>
            </w:r>
          </w:p>
        </w:tc>
        <w:tc>
          <w:tcPr>
            <w:tcW w:w="1025" w:type="dxa"/>
            <w:tcBorders>
              <w:top w:val="single" w:sz="6" w:space="0" w:color="000000"/>
              <w:left w:val="single" w:sz="6" w:space="0" w:color="000000"/>
              <w:bottom w:val="nil"/>
              <w:right w:val="single" w:sz="6" w:space="0" w:color="000000"/>
            </w:tcBorders>
          </w:tcPr>
          <w:p w:rsidR="003B6289" w:rsidRPr="00B2732B" w:rsidRDefault="003B6289" w:rsidP="00B2732B">
            <w:r w:rsidRPr="00B2732B">
              <w:t>-59</w:t>
            </w:r>
          </w:p>
        </w:tc>
        <w:tc>
          <w:tcPr>
            <w:tcW w:w="1010" w:type="dxa"/>
            <w:tcBorders>
              <w:top w:val="single" w:sz="6" w:space="0" w:color="000000"/>
              <w:left w:val="single" w:sz="6" w:space="0" w:color="000000"/>
              <w:bottom w:val="nil"/>
              <w:right w:val="single" w:sz="6" w:space="0" w:color="auto"/>
            </w:tcBorders>
          </w:tcPr>
          <w:p w:rsidR="003B6289" w:rsidRPr="00B2732B" w:rsidRDefault="003B6289" w:rsidP="00B2732B">
            <w:r w:rsidRPr="00B2732B">
              <w:t>45</w:t>
            </w:r>
          </w:p>
        </w:tc>
        <w:tc>
          <w:tcPr>
            <w:tcW w:w="1010" w:type="dxa"/>
            <w:tcBorders>
              <w:top w:val="single" w:sz="6" w:space="0" w:color="auto"/>
              <w:left w:val="single" w:sz="6" w:space="0" w:color="auto"/>
              <w:bottom w:val="nil"/>
              <w:right w:val="single" w:sz="6" w:space="0" w:color="auto"/>
            </w:tcBorders>
          </w:tcPr>
          <w:p w:rsidR="003B6289" w:rsidRPr="00B2732B" w:rsidRDefault="003B6289" w:rsidP="00B2732B">
            <w:r w:rsidRPr="00B2732B">
              <w:t>19,2</w:t>
            </w:r>
          </w:p>
        </w:tc>
      </w:tr>
      <w:tr w:rsidR="003B6289" w:rsidRPr="00B2732B" w:rsidTr="00B2732B">
        <w:trPr>
          <w:trHeight w:val="494"/>
        </w:trPr>
        <w:tc>
          <w:tcPr>
            <w:tcW w:w="3119" w:type="dxa"/>
            <w:tcBorders>
              <w:top w:val="single" w:sz="6" w:space="0" w:color="000000"/>
              <w:left w:val="single" w:sz="6" w:space="0" w:color="000000"/>
              <w:bottom w:val="single" w:sz="6" w:space="0" w:color="auto"/>
              <w:right w:val="single" w:sz="6" w:space="0" w:color="000000"/>
            </w:tcBorders>
          </w:tcPr>
          <w:p w:rsidR="003B6289" w:rsidRPr="00B2732B" w:rsidRDefault="003B6289" w:rsidP="00B2732B">
            <w:r w:rsidRPr="00B2732B">
              <w:t>3. Затраты на 1 грн. Стоимости работ, грн.</w:t>
            </w:r>
          </w:p>
        </w:tc>
        <w:tc>
          <w:tcPr>
            <w:tcW w:w="850" w:type="dxa"/>
            <w:tcBorders>
              <w:top w:val="single" w:sz="6" w:space="0" w:color="000000"/>
              <w:left w:val="single" w:sz="6" w:space="0" w:color="000000"/>
              <w:bottom w:val="single" w:sz="6" w:space="0" w:color="auto"/>
              <w:right w:val="single" w:sz="6" w:space="0" w:color="000000"/>
            </w:tcBorders>
          </w:tcPr>
          <w:p w:rsidR="003B6289" w:rsidRPr="00B2732B" w:rsidRDefault="003B6289" w:rsidP="00B2732B">
            <w:r w:rsidRPr="00B2732B">
              <w:t>0,91</w:t>
            </w:r>
          </w:p>
        </w:tc>
        <w:tc>
          <w:tcPr>
            <w:tcW w:w="709"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108</w:t>
            </w:r>
          </w:p>
        </w:tc>
        <w:tc>
          <w:tcPr>
            <w:tcW w:w="709" w:type="dxa"/>
            <w:tcBorders>
              <w:top w:val="single" w:sz="6" w:space="0" w:color="000000"/>
              <w:left w:val="single" w:sz="6" w:space="0" w:color="000000"/>
              <w:bottom w:val="single" w:sz="6" w:space="0" w:color="auto"/>
              <w:right w:val="single" w:sz="6" w:space="0" w:color="000000"/>
            </w:tcBorders>
          </w:tcPr>
          <w:p w:rsidR="003B6289" w:rsidRPr="00B2732B" w:rsidRDefault="003B6289" w:rsidP="00B2732B">
            <w:r w:rsidRPr="00B2732B">
              <w:t>12055</w:t>
            </w:r>
          </w:p>
        </w:tc>
        <w:tc>
          <w:tcPr>
            <w:tcW w:w="719" w:type="dxa"/>
            <w:tcBorders>
              <w:top w:val="single" w:sz="6" w:space="0" w:color="000000"/>
              <w:left w:val="single" w:sz="6" w:space="0" w:color="000000"/>
              <w:bottom w:val="single" w:sz="6" w:space="0" w:color="auto"/>
              <w:right w:val="single" w:sz="6" w:space="0" w:color="000000"/>
            </w:tcBorders>
          </w:tcPr>
          <w:p w:rsidR="003B6289" w:rsidRPr="00B2732B" w:rsidRDefault="003B6289" w:rsidP="00B2732B">
            <w:r w:rsidRPr="00B2732B">
              <w:t>17</w:t>
            </w:r>
          </w:p>
        </w:tc>
        <w:tc>
          <w:tcPr>
            <w:tcW w:w="1025" w:type="dxa"/>
            <w:tcBorders>
              <w:top w:val="single" w:sz="6" w:space="0" w:color="000000"/>
              <w:left w:val="single" w:sz="6" w:space="0" w:color="000000"/>
              <w:bottom w:val="single" w:sz="6" w:space="0" w:color="auto"/>
              <w:right w:val="single" w:sz="6" w:space="0" w:color="000000"/>
            </w:tcBorders>
          </w:tcPr>
          <w:p w:rsidR="003B6289" w:rsidRPr="00B2732B" w:rsidRDefault="003B6289" w:rsidP="00B2732B">
            <w:r w:rsidRPr="00B2732B">
              <w:t>18,5</w:t>
            </w:r>
          </w:p>
        </w:tc>
        <w:tc>
          <w:tcPr>
            <w:tcW w:w="1010" w:type="dxa"/>
            <w:tcBorders>
              <w:top w:val="single" w:sz="6" w:space="0" w:color="000000"/>
              <w:left w:val="single" w:sz="6" w:space="0" w:color="000000"/>
              <w:bottom w:val="single" w:sz="6" w:space="0" w:color="auto"/>
              <w:right w:val="single" w:sz="6" w:space="0" w:color="auto"/>
            </w:tcBorders>
          </w:tcPr>
          <w:p w:rsidR="003B6289" w:rsidRPr="00B2732B" w:rsidRDefault="003B6289" w:rsidP="00B2732B">
            <w:r w:rsidRPr="00B2732B">
              <w:t>0,24</w:t>
            </w:r>
          </w:p>
        </w:tc>
        <w:tc>
          <w:tcPr>
            <w:tcW w:w="1010"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22,4</w:t>
            </w:r>
          </w:p>
        </w:tc>
      </w:tr>
      <w:tr w:rsidR="003B6289" w:rsidRPr="00B2732B" w:rsidTr="00B2732B">
        <w:trPr>
          <w:trHeight w:val="247"/>
        </w:trPr>
        <w:tc>
          <w:tcPr>
            <w:tcW w:w="3119"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4. Прибыль, тис.грн.</w:t>
            </w:r>
          </w:p>
        </w:tc>
        <w:tc>
          <w:tcPr>
            <w:tcW w:w="850"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53,7</w:t>
            </w:r>
          </w:p>
        </w:tc>
        <w:tc>
          <w:tcPr>
            <w:tcW w:w="709" w:type="dxa"/>
            <w:tcBorders>
              <w:top w:val="single" w:sz="6" w:space="0" w:color="000000"/>
              <w:left w:val="single" w:sz="6" w:space="0" w:color="auto"/>
              <w:bottom w:val="single" w:sz="6" w:space="0" w:color="auto"/>
              <w:right w:val="single" w:sz="6" w:space="0" w:color="auto"/>
            </w:tcBorders>
          </w:tcPr>
          <w:p w:rsidR="003B6289" w:rsidRPr="00B2732B" w:rsidRDefault="003B6289" w:rsidP="00B2732B">
            <w:r w:rsidRPr="00B2732B">
              <w:t>-18</w:t>
            </w:r>
          </w:p>
        </w:tc>
        <w:tc>
          <w:tcPr>
            <w:tcW w:w="709"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-68,6</w:t>
            </w:r>
          </w:p>
        </w:tc>
        <w:tc>
          <w:tcPr>
            <w:tcW w:w="719"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-71,7</w:t>
            </w:r>
          </w:p>
        </w:tc>
        <w:tc>
          <w:tcPr>
            <w:tcW w:w="1025"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-133,5</w:t>
            </w:r>
          </w:p>
        </w:tc>
        <w:tc>
          <w:tcPr>
            <w:tcW w:w="1010"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-50,6</w:t>
            </w:r>
          </w:p>
        </w:tc>
        <w:tc>
          <w:tcPr>
            <w:tcW w:w="1010"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281,1</w:t>
            </w:r>
          </w:p>
        </w:tc>
      </w:tr>
      <w:tr w:rsidR="003B6289" w:rsidRPr="00B2732B" w:rsidTr="00B2732B">
        <w:trPr>
          <w:trHeight w:val="247"/>
        </w:trPr>
        <w:tc>
          <w:tcPr>
            <w:tcW w:w="3119" w:type="dxa"/>
            <w:tcBorders>
              <w:top w:val="single" w:sz="6" w:space="0" w:color="auto"/>
              <w:left w:val="single" w:sz="6" w:space="0" w:color="000000"/>
              <w:bottom w:val="nil"/>
              <w:right w:val="single" w:sz="6" w:space="0" w:color="000000"/>
            </w:tcBorders>
          </w:tcPr>
          <w:p w:rsidR="003B6289" w:rsidRPr="00B2732B" w:rsidRDefault="003B6289" w:rsidP="00B2732B">
            <w:r w:rsidRPr="00B2732B">
              <w:t>5. Рентабельность затрат. %</w:t>
            </w:r>
          </w:p>
        </w:tc>
        <w:tc>
          <w:tcPr>
            <w:tcW w:w="850" w:type="dxa"/>
            <w:tcBorders>
              <w:top w:val="single" w:sz="6" w:space="0" w:color="auto"/>
              <w:left w:val="single" w:sz="6" w:space="0" w:color="000000"/>
              <w:bottom w:val="nil"/>
              <w:right w:val="single" w:sz="6" w:space="0" w:color="auto"/>
            </w:tcBorders>
          </w:tcPr>
          <w:p w:rsidR="003B6289" w:rsidRPr="00B2732B" w:rsidRDefault="003B6289" w:rsidP="00B2732B">
            <w:r w:rsidRPr="00B2732B">
              <w:t>9,4</w:t>
            </w:r>
          </w:p>
        </w:tc>
        <w:tc>
          <w:tcPr>
            <w:tcW w:w="709" w:type="dxa"/>
            <w:tcBorders>
              <w:top w:val="single" w:sz="6" w:space="0" w:color="auto"/>
              <w:left w:val="single" w:sz="6" w:space="0" w:color="auto"/>
              <w:bottom w:val="nil"/>
              <w:right w:val="single" w:sz="6" w:space="0" w:color="auto"/>
            </w:tcBorders>
          </w:tcPr>
          <w:p w:rsidR="003B6289" w:rsidRPr="00B2732B" w:rsidRDefault="003B6289" w:rsidP="00B2732B">
            <w:r w:rsidRPr="00B2732B">
              <w:t>-</w:t>
            </w:r>
          </w:p>
        </w:tc>
        <w:tc>
          <w:tcPr>
            <w:tcW w:w="709" w:type="dxa"/>
            <w:tcBorders>
              <w:top w:val="single" w:sz="6" w:space="0" w:color="auto"/>
              <w:left w:val="single" w:sz="6" w:space="0" w:color="auto"/>
              <w:bottom w:val="nil"/>
              <w:right w:val="single" w:sz="6" w:space="0" w:color="000000"/>
            </w:tcBorders>
          </w:tcPr>
          <w:p w:rsidR="003B6289" w:rsidRPr="00B2732B" w:rsidRDefault="003B6289" w:rsidP="00B2732B">
            <w:r w:rsidRPr="00B2732B">
              <w:t>-</w:t>
            </w:r>
          </w:p>
        </w:tc>
        <w:tc>
          <w:tcPr>
            <w:tcW w:w="719" w:type="dxa"/>
            <w:tcBorders>
              <w:top w:val="single" w:sz="6" w:space="0" w:color="auto"/>
              <w:left w:val="single" w:sz="6" w:space="0" w:color="000000"/>
              <w:bottom w:val="nil"/>
              <w:right w:val="single" w:sz="6" w:space="0" w:color="000000"/>
            </w:tcBorders>
          </w:tcPr>
          <w:p w:rsidR="003B6289" w:rsidRPr="00B2732B" w:rsidRDefault="003B6289" w:rsidP="00B2732B">
            <w:r w:rsidRPr="00B2732B">
              <w:t>-9.4</w:t>
            </w:r>
          </w:p>
        </w:tc>
        <w:tc>
          <w:tcPr>
            <w:tcW w:w="1025" w:type="dxa"/>
            <w:tcBorders>
              <w:top w:val="single" w:sz="6" w:space="0" w:color="auto"/>
              <w:left w:val="single" w:sz="6" w:space="0" w:color="000000"/>
              <w:bottom w:val="nil"/>
              <w:right w:val="single" w:sz="6" w:space="0" w:color="000000"/>
            </w:tcBorders>
          </w:tcPr>
          <w:p w:rsidR="003B6289" w:rsidRPr="00B2732B" w:rsidRDefault="003B6289" w:rsidP="00B2732B"/>
        </w:tc>
        <w:tc>
          <w:tcPr>
            <w:tcW w:w="1010" w:type="dxa"/>
            <w:tcBorders>
              <w:top w:val="single" w:sz="6" w:space="0" w:color="auto"/>
              <w:left w:val="single" w:sz="6" w:space="0" w:color="000000"/>
              <w:bottom w:val="nil"/>
              <w:right w:val="single" w:sz="6" w:space="0" w:color="auto"/>
            </w:tcBorders>
          </w:tcPr>
          <w:p w:rsidR="003B6289" w:rsidRPr="00B2732B" w:rsidRDefault="003B6289" w:rsidP="00B2732B">
            <w:r w:rsidRPr="00B2732B">
              <w:t>0</w:t>
            </w:r>
          </w:p>
        </w:tc>
        <w:tc>
          <w:tcPr>
            <w:tcW w:w="1010" w:type="dxa"/>
            <w:tcBorders>
              <w:top w:val="single" w:sz="6" w:space="0" w:color="auto"/>
              <w:left w:val="single" w:sz="6" w:space="0" w:color="auto"/>
              <w:bottom w:val="nil"/>
              <w:right w:val="single" w:sz="6" w:space="0" w:color="auto"/>
            </w:tcBorders>
          </w:tcPr>
          <w:p w:rsidR="003B6289" w:rsidRPr="00B2732B" w:rsidRDefault="003B6289" w:rsidP="00B2732B"/>
        </w:tc>
      </w:tr>
      <w:tr w:rsidR="003B6289" w:rsidRPr="00B2732B" w:rsidTr="00B2732B">
        <w:trPr>
          <w:trHeight w:val="247"/>
        </w:trPr>
        <w:tc>
          <w:tcPr>
            <w:tcW w:w="3119" w:type="dxa"/>
            <w:tcBorders>
              <w:top w:val="single" w:sz="6" w:space="0" w:color="000000"/>
              <w:left w:val="single" w:sz="6" w:space="0" w:color="000000"/>
              <w:bottom w:val="nil"/>
              <w:right w:val="single" w:sz="6" w:space="0" w:color="000000"/>
            </w:tcBorders>
          </w:tcPr>
          <w:p w:rsidR="003B6289" w:rsidRPr="00B2732B" w:rsidRDefault="003B6289" w:rsidP="00B2732B">
            <w:r w:rsidRPr="00B2732B">
              <w:t>6. Среднегодовая стоимость ОПФ, тыс. грн.</w:t>
            </w:r>
          </w:p>
        </w:tc>
        <w:tc>
          <w:tcPr>
            <w:tcW w:w="850" w:type="dxa"/>
            <w:tcBorders>
              <w:top w:val="single" w:sz="6" w:space="0" w:color="000000"/>
              <w:left w:val="single" w:sz="6" w:space="0" w:color="000000"/>
              <w:bottom w:val="nil"/>
              <w:right w:val="single" w:sz="6" w:space="0" w:color="000000"/>
            </w:tcBorders>
          </w:tcPr>
          <w:p w:rsidR="003B6289" w:rsidRPr="00B2732B" w:rsidRDefault="003B6289" w:rsidP="00B2732B">
            <w:r w:rsidRPr="00B2732B">
              <w:t>147,7</w:t>
            </w:r>
          </w:p>
        </w:tc>
        <w:tc>
          <w:tcPr>
            <w:tcW w:w="709" w:type="dxa"/>
            <w:tcBorders>
              <w:top w:val="single" w:sz="6" w:space="0" w:color="auto"/>
              <w:left w:val="single" w:sz="6" w:space="0" w:color="000000"/>
              <w:bottom w:val="nil"/>
              <w:right w:val="single" w:sz="6" w:space="0" w:color="000000"/>
            </w:tcBorders>
          </w:tcPr>
          <w:p w:rsidR="003B6289" w:rsidRPr="00B2732B" w:rsidRDefault="003B6289" w:rsidP="00B2732B">
            <w:r w:rsidRPr="00B2732B">
              <w:t>136,7</w:t>
            </w:r>
          </w:p>
        </w:tc>
        <w:tc>
          <w:tcPr>
            <w:tcW w:w="709" w:type="dxa"/>
            <w:tcBorders>
              <w:top w:val="single" w:sz="6" w:space="0" w:color="000000"/>
              <w:left w:val="single" w:sz="6" w:space="0" w:color="000000"/>
              <w:bottom w:val="nil"/>
              <w:right w:val="single" w:sz="6" w:space="0" w:color="auto"/>
            </w:tcBorders>
          </w:tcPr>
          <w:p w:rsidR="003B6289" w:rsidRPr="00B2732B" w:rsidRDefault="003B6289" w:rsidP="00B2732B">
            <w:r w:rsidRPr="00B2732B">
              <w:t>124,7</w:t>
            </w:r>
          </w:p>
        </w:tc>
        <w:tc>
          <w:tcPr>
            <w:tcW w:w="719" w:type="dxa"/>
            <w:tcBorders>
              <w:top w:val="single" w:sz="6" w:space="0" w:color="auto"/>
              <w:left w:val="single" w:sz="6" w:space="0" w:color="auto"/>
              <w:bottom w:val="nil"/>
              <w:right w:val="single" w:sz="6" w:space="0" w:color="auto"/>
            </w:tcBorders>
          </w:tcPr>
          <w:p w:rsidR="003B6289" w:rsidRPr="00B2732B" w:rsidRDefault="003B6289" w:rsidP="00B2732B">
            <w:r w:rsidRPr="00B2732B">
              <w:t>-11</w:t>
            </w:r>
          </w:p>
        </w:tc>
        <w:tc>
          <w:tcPr>
            <w:tcW w:w="1025" w:type="dxa"/>
            <w:tcBorders>
              <w:top w:val="single" w:sz="6" w:space="0" w:color="auto"/>
              <w:left w:val="single" w:sz="6" w:space="0" w:color="auto"/>
              <w:bottom w:val="nil"/>
              <w:right w:val="single" w:sz="6" w:space="0" w:color="auto"/>
            </w:tcBorders>
          </w:tcPr>
          <w:p w:rsidR="003B6289" w:rsidRPr="00B2732B" w:rsidRDefault="003B6289" w:rsidP="00B2732B">
            <w:r w:rsidRPr="00B2732B">
              <w:t>-7,4</w:t>
            </w:r>
          </w:p>
        </w:tc>
        <w:tc>
          <w:tcPr>
            <w:tcW w:w="1010" w:type="dxa"/>
            <w:tcBorders>
              <w:top w:val="single" w:sz="6" w:space="0" w:color="auto"/>
              <w:left w:val="single" w:sz="6" w:space="0" w:color="auto"/>
              <w:bottom w:val="nil"/>
              <w:right w:val="single" w:sz="6" w:space="0" w:color="auto"/>
            </w:tcBorders>
          </w:tcPr>
          <w:p w:rsidR="003B6289" w:rsidRPr="00B2732B" w:rsidRDefault="003B6289" w:rsidP="00B2732B">
            <w:r w:rsidRPr="00B2732B">
              <w:t>-12</w:t>
            </w:r>
          </w:p>
        </w:tc>
        <w:tc>
          <w:tcPr>
            <w:tcW w:w="1010" w:type="dxa"/>
            <w:tcBorders>
              <w:top w:val="single" w:sz="6" w:space="0" w:color="auto"/>
              <w:left w:val="single" w:sz="6" w:space="0" w:color="auto"/>
              <w:bottom w:val="nil"/>
              <w:right w:val="single" w:sz="6" w:space="0" w:color="auto"/>
            </w:tcBorders>
          </w:tcPr>
          <w:p w:rsidR="003B6289" w:rsidRPr="00B2732B" w:rsidRDefault="003B6289" w:rsidP="00B2732B">
            <w:r w:rsidRPr="00B2732B">
              <w:t>-8,8</w:t>
            </w:r>
          </w:p>
        </w:tc>
      </w:tr>
      <w:tr w:rsidR="003B6289" w:rsidRPr="00B2732B" w:rsidTr="00B2732B">
        <w:trPr>
          <w:trHeight w:val="247"/>
        </w:trPr>
        <w:tc>
          <w:tcPr>
            <w:tcW w:w="3119"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7. Фондоотдача грн/грн</w:t>
            </w:r>
          </w:p>
        </w:tc>
        <w:tc>
          <w:tcPr>
            <w:tcW w:w="850"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4,24</w:t>
            </w:r>
          </w:p>
        </w:tc>
        <w:tc>
          <w:tcPr>
            <w:tcW w:w="709"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158</w:t>
            </w:r>
          </w:p>
        </w:tc>
        <w:tc>
          <w:tcPr>
            <w:tcW w:w="709"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1,69</w:t>
            </w:r>
          </w:p>
        </w:tc>
        <w:tc>
          <w:tcPr>
            <w:tcW w:w="719" w:type="dxa"/>
            <w:tcBorders>
              <w:top w:val="single" w:sz="6" w:space="0" w:color="auto"/>
              <w:left w:val="single" w:sz="6" w:space="0" w:color="000000"/>
              <w:bottom w:val="single" w:sz="6" w:space="0" w:color="000000"/>
              <w:right w:val="single" w:sz="6" w:space="0" w:color="auto"/>
            </w:tcBorders>
          </w:tcPr>
          <w:p w:rsidR="003B6289" w:rsidRPr="00B2732B" w:rsidRDefault="003B6289" w:rsidP="00B2732B">
            <w:r w:rsidRPr="00B2732B">
              <w:t>-2,65</w:t>
            </w:r>
          </w:p>
        </w:tc>
        <w:tc>
          <w:tcPr>
            <w:tcW w:w="1025" w:type="dxa"/>
            <w:tcBorders>
              <w:top w:val="single" w:sz="6" w:space="0" w:color="auto"/>
              <w:left w:val="single" w:sz="6" w:space="0" w:color="auto"/>
              <w:bottom w:val="single" w:sz="6" w:space="0" w:color="auto"/>
              <w:right w:val="single" w:sz="6" w:space="0" w:color="auto"/>
            </w:tcBorders>
          </w:tcPr>
          <w:p w:rsidR="003B6289" w:rsidRPr="00B2732B" w:rsidRDefault="003B6289" w:rsidP="00B2732B"/>
        </w:tc>
        <w:tc>
          <w:tcPr>
            <w:tcW w:w="1010" w:type="dxa"/>
            <w:tcBorders>
              <w:top w:val="single" w:sz="6" w:space="0" w:color="auto"/>
              <w:left w:val="single" w:sz="6" w:space="0" w:color="auto"/>
              <w:bottom w:val="single" w:sz="6" w:space="0" w:color="000000"/>
              <w:right w:val="single" w:sz="6" w:space="0" w:color="auto"/>
            </w:tcBorders>
          </w:tcPr>
          <w:p w:rsidR="003B6289" w:rsidRPr="00B2732B" w:rsidRDefault="003B6289" w:rsidP="00B2732B">
            <w:r w:rsidRPr="00B2732B">
              <w:t>0,11</w:t>
            </w:r>
          </w:p>
        </w:tc>
        <w:tc>
          <w:tcPr>
            <w:tcW w:w="1010"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6,8</w:t>
            </w:r>
          </w:p>
        </w:tc>
      </w:tr>
      <w:tr w:rsidR="003B6289" w:rsidRPr="00B2732B" w:rsidTr="00B2732B">
        <w:trPr>
          <w:trHeight w:val="247"/>
        </w:trPr>
        <w:tc>
          <w:tcPr>
            <w:tcW w:w="3119" w:type="dxa"/>
            <w:tcBorders>
              <w:top w:val="single" w:sz="6" w:space="0" w:color="000000"/>
              <w:left w:val="single" w:sz="6" w:space="0" w:color="000000"/>
              <w:bottom w:val="nil"/>
              <w:right w:val="single" w:sz="6" w:space="0" w:color="000000"/>
            </w:tcBorders>
          </w:tcPr>
          <w:p w:rsidR="003B6289" w:rsidRPr="00B2732B" w:rsidRDefault="003B6289" w:rsidP="00B2732B">
            <w:r w:rsidRPr="00B2732B">
              <w:t>8. Среднесписочная численность рабочих, чел.</w:t>
            </w:r>
          </w:p>
        </w:tc>
        <w:tc>
          <w:tcPr>
            <w:tcW w:w="850" w:type="dxa"/>
            <w:tcBorders>
              <w:top w:val="single" w:sz="6" w:space="0" w:color="000000"/>
              <w:left w:val="single" w:sz="6" w:space="0" w:color="000000"/>
              <w:bottom w:val="nil"/>
              <w:right w:val="single" w:sz="6" w:space="0" w:color="000000"/>
            </w:tcBorders>
          </w:tcPr>
          <w:p w:rsidR="003B6289" w:rsidRPr="00B2732B" w:rsidRDefault="003B6289" w:rsidP="00B2732B">
            <w:r w:rsidRPr="00B2732B">
              <w:t>11</w:t>
            </w:r>
          </w:p>
        </w:tc>
        <w:tc>
          <w:tcPr>
            <w:tcW w:w="709" w:type="dxa"/>
            <w:tcBorders>
              <w:top w:val="single" w:sz="6" w:space="0" w:color="000000"/>
              <w:left w:val="single" w:sz="6" w:space="0" w:color="000000"/>
              <w:bottom w:val="nil"/>
              <w:right w:val="single" w:sz="6" w:space="0" w:color="000000"/>
            </w:tcBorders>
          </w:tcPr>
          <w:p w:rsidR="003B6289" w:rsidRPr="00B2732B" w:rsidRDefault="003B6289" w:rsidP="00B2732B">
            <w:r w:rsidRPr="00B2732B">
              <w:t>11</w:t>
            </w:r>
          </w:p>
        </w:tc>
        <w:tc>
          <w:tcPr>
            <w:tcW w:w="709" w:type="dxa"/>
            <w:tcBorders>
              <w:top w:val="single" w:sz="6" w:space="0" w:color="000000"/>
              <w:left w:val="single" w:sz="6" w:space="0" w:color="000000"/>
              <w:bottom w:val="nil"/>
              <w:right w:val="single" w:sz="6" w:space="0" w:color="000000"/>
            </w:tcBorders>
          </w:tcPr>
          <w:p w:rsidR="003B6289" w:rsidRPr="00B2732B" w:rsidRDefault="003B6289" w:rsidP="00B2732B">
            <w:r w:rsidRPr="00B2732B">
              <w:t>5</w:t>
            </w:r>
          </w:p>
        </w:tc>
        <w:tc>
          <w:tcPr>
            <w:tcW w:w="719" w:type="dxa"/>
            <w:tcBorders>
              <w:top w:val="single" w:sz="6" w:space="0" w:color="000000"/>
              <w:left w:val="single" w:sz="6" w:space="0" w:color="000000"/>
              <w:bottom w:val="nil"/>
              <w:right w:val="single" w:sz="6" w:space="0" w:color="000000"/>
            </w:tcBorders>
          </w:tcPr>
          <w:p w:rsidR="003B6289" w:rsidRPr="00B2732B" w:rsidRDefault="003B6289" w:rsidP="00B2732B">
            <w:r w:rsidRPr="00B2732B">
              <w:t>0</w:t>
            </w:r>
          </w:p>
        </w:tc>
        <w:tc>
          <w:tcPr>
            <w:tcW w:w="1025" w:type="dxa"/>
            <w:tcBorders>
              <w:top w:val="single" w:sz="6" w:space="0" w:color="auto"/>
              <w:left w:val="single" w:sz="6" w:space="0" w:color="000000"/>
              <w:bottom w:val="nil"/>
              <w:right w:val="single" w:sz="6" w:space="0" w:color="000000"/>
            </w:tcBorders>
          </w:tcPr>
          <w:p w:rsidR="003B6289" w:rsidRPr="00B2732B" w:rsidRDefault="003B6289" w:rsidP="00B2732B">
            <w:r w:rsidRPr="00B2732B">
              <w:t>0</w:t>
            </w:r>
          </w:p>
        </w:tc>
        <w:tc>
          <w:tcPr>
            <w:tcW w:w="1010" w:type="dxa"/>
            <w:tcBorders>
              <w:top w:val="single" w:sz="6" w:space="0" w:color="000000"/>
              <w:left w:val="single" w:sz="6" w:space="0" w:color="000000"/>
              <w:bottom w:val="nil"/>
              <w:right w:val="single" w:sz="6" w:space="0" w:color="auto"/>
            </w:tcBorders>
          </w:tcPr>
          <w:p w:rsidR="003B6289" w:rsidRPr="00B2732B" w:rsidRDefault="003B6289" w:rsidP="00B2732B">
            <w:r w:rsidRPr="00B2732B">
              <w:t>-6</w:t>
            </w:r>
          </w:p>
        </w:tc>
        <w:tc>
          <w:tcPr>
            <w:tcW w:w="1010" w:type="dxa"/>
            <w:tcBorders>
              <w:top w:val="single" w:sz="6" w:space="0" w:color="auto"/>
              <w:left w:val="single" w:sz="6" w:space="0" w:color="auto"/>
              <w:bottom w:val="nil"/>
              <w:right w:val="single" w:sz="6" w:space="0" w:color="auto"/>
            </w:tcBorders>
          </w:tcPr>
          <w:p w:rsidR="003B6289" w:rsidRPr="00B2732B" w:rsidRDefault="003B6289" w:rsidP="00B2732B">
            <w:r w:rsidRPr="00B2732B">
              <w:t>-54,5</w:t>
            </w:r>
          </w:p>
        </w:tc>
      </w:tr>
      <w:tr w:rsidR="003B6289" w:rsidRPr="00B2732B" w:rsidTr="00B2732B">
        <w:trPr>
          <w:trHeight w:val="494"/>
        </w:trPr>
        <w:tc>
          <w:tcPr>
            <w:tcW w:w="3119"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9. Производительность труда тыс.г/чел</w:t>
            </w:r>
          </w:p>
        </w:tc>
        <w:tc>
          <w:tcPr>
            <w:tcW w:w="850"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56,9</w:t>
            </w:r>
          </w:p>
        </w:tc>
        <w:tc>
          <w:tcPr>
            <w:tcW w:w="709"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19,7</w:t>
            </w:r>
          </w:p>
        </w:tc>
        <w:tc>
          <w:tcPr>
            <w:tcW w:w="709"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42,2</w:t>
            </w:r>
          </w:p>
        </w:tc>
        <w:tc>
          <w:tcPr>
            <w:tcW w:w="719"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-37,2</w:t>
            </w:r>
          </w:p>
        </w:tc>
        <w:tc>
          <w:tcPr>
            <w:tcW w:w="1025"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-65,4</w:t>
            </w:r>
          </w:p>
        </w:tc>
        <w:tc>
          <w:tcPr>
            <w:tcW w:w="1010" w:type="dxa"/>
            <w:tcBorders>
              <w:top w:val="single" w:sz="6" w:space="0" w:color="000000"/>
              <w:left w:val="single" w:sz="6" w:space="0" w:color="000000"/>
              <w:bottom w:val="single" w:sz="6" w:space="0" w:color="000000"/>
              <w:right w:val="single" w:sz="6" w:space="0" w:color="auto"/>
            </w:tcBorders>
          </w:tcPr>
          <w:p w:rsidR="003B6289" w:rsidRPr="00B2732B" w:rsidRDefault="003B6289" w:rsidP="00B2732B">
            <w:r w:rsidRPr="00B2732B">
              <w:t>22,5</w:t>
            </w:r>
          </w:p>
        </w:tc>
        <w:tc>
          <w:tcPr>
            <w:tcW w:w="1010"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114,3</w:t>
            </w:r>
          </w:p>
        </w:tc>
      </w:tr>
      <w:tr w:rsidR="003B6289" w:rsidRPr="00B2732B" w:rsidTr="00B2732B">
        <w:trPr>
          <w:trHeight w:val="247"/>
        </w:trPr>
        <w:tc>
          <w:tcPr>
            <w:tcW w:w="3119"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10. Фонд оплаты труда, тыс.грн.</w:t>
            </w:r>
          </w:p>
        </w:tc>
        <w:tc>
          <w:tcPr>
            <w:tcW w:w="850"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 105,4</w:t>
            </w:r>
          </w:p>
        </w:tc>
        <w:tc>
          <w:tcPr>
            <w:tcW w:w="709"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742</w:t>
            </w:r>
          </w:p>
        </w:tc>
        <w:tc>
          <w:tcPr>
            <w:tcW w:w="709"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38,4</w:t>
            </w:r>
          </w:p>
        </w:tc>
        <w:tc>
          <w:tcPr>
            <w:tcW w:w="719"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-31,2</w:t>
            </w:r>
          </w:p>
        </w:tc>
        <w:tc>
          <w:tcPr>
            <w:tcW w:w="1025" w:type="dxa"/>
            <w:tcBorders>
              <w:top w:val="single" w:sz="6" w:space="0" w:color="000000"/>
              <w:left w:val="single" w:sz="6" w:space="0" w:color="000000"/>
              <w:bottom w:val="single" w:sz="6" w:space="0" w:color="000000"/>
              <w:right w:val="single" w:sz="6" w:space="0" w:color="000000"/>
            </w:tcBorders>
          </w:tcPr>
          <w:p w:rsidR="003B6289" w:rsidRPr="00B2732B" w:rsidRDefault="003B6289" w:rsidP="00B2732B">
            <w:r w:rsidRPr="00B2732B">
              <w:t>-29,6</w:t>
            </w:r>
          </w:p>
        </w:tc>
        <w:tc>
          <w:tcPr>
            <w:tcW w:w="1010" w:type="dxa"/>
            <w:tcBorders>
              <w:top w:val="single" w:sz="6" w:space="0" w:color="000000"/>
              <w:left w:val="single" w:sz="6" w:space="0" w:color="000000"/>
              <w:bottom w:val="single" w:sz="6" w:space="0" w:color="auto"/>
              <w:right w:val="single" w:sz="6" w:space="0" w:color="auto"/>
            </w:tcBorders>
          </w:tcPr>
          <w:p w:rsidR="003B6289" w:rsidRPr="00B2732B" w:rsidRDefault="003B6289" w:rsidP="00B2732B">
            <w:r w:rsidRPr="00B2732B">
              <w:t>-35,8</w:t>
            </w:r>
          </w:p>
        </w:tc>
        <w:tc>
          <w:tcPr>
            <w:tcW w:w="1010" w:type="dxa"/>
            <w:tcBorders>
              <w:top w:val="single" w:sz="6" w:space="0" w:color="auto"/>
              <w:left w:val="single" w:sz="6" w:space="0" w:color="auto"/>
              <w:bottom w:val="single" w:sz="6" w:space="0" w:color="auto"/>
              <w:right w:val="single" w:sz="6" w:space="0" w:color="auto"/>
            </w:tcBorders>
          </w:tcPr>
          <w:p w:rsidR="003B6289" w:rsidRPr="00B2732B" w:rsidRDefault="003B6289" w:rsidP="00B2732B">
            <w:r w:rsidRPr="00B2732B">
              <w:t>-48,2</w:t>
            </w:r>
          </w:p>
        </w:tc>
      </w:tr>
      <w:tr w:rsidR="003B6289" w:rsidRPr="00B2732B" w:rsidTr="00B2732B">
        <w:trPr>
          <w:trHeight w:val="247"/>
        </w:trPr>
        <w:tc>
          <w:tcPr>
            <w:tcW w:w="3119" w:type="dxa"/>
            <w:tcBorders>
              <w:top w:val="single" w:sz="6" w:space="0" w:color="000000"/>
              <w:left w:val="single" w:sz="6" w:space="0" w:color="000000"/>
              <w:bottom w:val="nil"/>
              <w:right w:val="single" w:sz="6" w:space="0" w:color="000000"/>
            </w:tcBorders>
          </w:tcPr>
          <w:p w:rsidR="003B6289" w:rsidRPr="00B2732B" w:rsidRDefault="003B6289" w:rsidP="00B2732B">
            <w:r w:rsidRPr="00B2732B">
              <w:t>11. Среднегодовая зарплата работника, грн.</w:t>
            </w:r>
          </w:p>
        </w:tc>
        <w:tc>
          <w:tcPr>
            <w:tcW w:w="850" w:type="dxa"/>
            <w:tcBorders>
              <w:top w:val="single" w:sz="6" w:space="0" w:color="000000"/>
              <w:left w:val="single" w:sz="6" w:space="0" w:color="000000"/>
              <w:bottom w:val="nil"/>
              <w:right w:val="single" w:sz="6" w:space="0" w:color="000000"/>
            </w:tcBorders>
          </w:tcPr>
          <w:p w:rsidR="003B6289" w:rsidRPr="00B2732B" w:rsidRDefault="003B6289" w:rsidP="00B2732B">
            <w:r w:rsidRPr="00B2732B">
              <w:t>9581,82</w:t>
            </w:r>
          </w:p>
        </w:tc>
        <w:tc>
          <w:tcPr>
            <w:tcW w:w="709" w:type="dxa"/>
            <w:tcBorders>
              <w:top w:val="single" w:sz="6" w:space="0" w:color="000000"/>
              <w:left w:val="single" w:sz="6" w:space="0" w:color="000000"/>
              <w:bottom w:val="nil"/>
              <w:right w:val="single" w:sz="6" w:space="0" w:color="000000"/>
            </w:tcBorders>
          </w:tcPr>
          <w:p w:rsidR="003B6289" w:rsidRPr="00B2732B" w:rsidRDefault="003B6289" w:rsidP="00B2732B">
            <w:r w:rsidRPr="00B2732B">
              <w:t>6745,45</w:t>
            </w:r>
          </w:p>
        </w:tc>
        <w:tc>
          <w:tcPr>
            <w:tcW w:w="709" w:type="dxa"/>
            <w:tcBorders>
              <w:top w:val="single" w:sz="6" w:space="0" w:color="000000"/>
              <w:left w:val="single" w:sz="6" w:space="0" w:color="000000"/>
              <w:bottom w:val="nil"/>
              <w:right w:val="single" w:sz="6" w:space="0" w:color="000000"/>
            </w:tcBorders>
          </w:tcPr>
          <w:p w:rsidR="003B6289" w:rsidRPr="00B2732B" w:rsidRDefault="003B6289" w:rsidP="00B2732B">
            <w:r w:rsidRPr="00B2732B">
              <w:t>7680</w:t>
            </w:r>
          </w:p>
        </w:tc>
        <w:tc>
          <w:tcPr>
            <w:tcW w:w="719" w:type="dxa"/>
            <w:tcBorders>
              <w:top w:val="single" w:sz="6" w:space="0" w:color="000000"/>
              <w:left w:val="single" w:sz="6" w:space="0" w:color="000000"/>
              <w:bottom w:val="nil"/>
              <w:right w:val="single" w:sz="6" w:space="0" w:color="000000"/>
            </w:tcBorders>
          </w:tcPr>
          <w:p w:rsidR="003B6289" w:rsidRPr="00B2732B" w:rsidRDefault="003B6289" w:rsidP="00B2732B">
            <w:r w:rsidRPr="00B2732B">
              <w:t>2836.36</w:t>
            </w:r>
          </w:p>
        </w:tc>
        <w:tc>
          <w:tcPr>
            <w:tcW w:w="1025" w:type="dxa"/>
            <w:tcBorders>
              <w:top w:val="single" w:sz="6" w:space="0" w:color="000000"/>
              <w:left w:val="single" w:sz="6" w:space="0" w:color="000000"/>
              <w:bottom w:val="nil"/>
              <w:right w:val="single" w:sz="6" w:space="0" w:color="auto"/>
            </w:tcBorders>
          </w:tcPr>
          <w:p w:rsidR="003B6289" w:rsidRPr="00B2732B" w:rsidRDefault="003B6289" w:rsidP="00B2732B">
            <w:r w:rsidRPr="00B2732B">
              <w:t>-29,6</w:t>
            </w:r>
          </w:p>
        </w:tc>
        <w:tc>
          <w:tcPr>
            <w:tcW w:w="1010" w:type="dxa"/>
            <w:tcBorders>
              <w:top w:val="single" w:sz="6" w:space="0" w:color="auto"/>
              <w:left w:val="single" w:sz="6" w:space="0" w:color="auto"/>
              <w:bottom w:val="nil"/>
              <w:right w:val="single" w:sz="6" w:space="0" w:color="auto"/>
            </w:tcBorders>
          </w:tcPr>
          <w:p w:rsidR="003B6289" w:rsidRPr="00B2732B" w:rsidRDefault="003B6289" w:rsidP="00B2732B">
            <w:r w:rsidRPr="00B2732B">
              <w:t>934,55</w:t>
            </w:r>
          </w:p>
        </w:tc>
        <w:tc>
          <w:tcPr>
            <w:tcW w:w="1010" w:type="dxa"/>
            <w:tcBorders>
              <w:top w:val="single" w:sz="6" w:space="0" w:color="auto"/>
              <w:left w:val="single" w:sz="6" w:space="0" w:color="auto"/>
              <w:bottom w:val="nil"/>
              <w:right w:val="single" w:sz="6" w:space="0" w:color="auto"/>
            </w:tcBorders>
          </w:tcPr>
          <w:p w:rsidR="003B6289" w:rsidRPr="00B2732B" w:rsidRDefault="003B6289" w:rsidP="00B2732B">
            <w:r w:rsidRPr="00B2732B">
              <w:t>13,9</w:t>
            </w:r>
          </w:p>
        </w:tc>
      </w:tr>
    </w:tbl>
    <w:p w:rsidR="003369F5" w:rsidRPr="00B2732B" w:rsidRDefault="003369F5" w:rsidP="00B2732B">
      <w:pPr>
        <w:pStyle w:val="a3"/>
        <w:spacing w:before="0" w:beforeAutospacing="0" w:after="0" w:afterAutospacing="0"/>
        <w:ind w:firstLine="709"/>
        <w:rPr>
          <w:sz w:val="28"/>
          <w:szCs w:val="28"/>
        </w:rPr>
      </w:pPr>
    </w:p>
    <w:p w:rsidR="0045130C" w:rsidRPr="00B2732B" w:rsidRDefault="003369F5" w:rsidP="00B2732B">
      <w:pPr>
        <w:pStyle w:val="a3"/>
        <w:spacing w:before="0" w:beforeAutospacing="0" w:after="0" w:afterAutospacing="0"/>
        <w:ind w:firstLine="709"/>
        <w:rPr>
          <w:sz w:val="28"/>
          <w:szCs w:val="28"/>
        </w:rPr>
      </w:pPr>
      <w:r w:rsidRPr="00B2732B">
        <w:rPr>
          <w:sz w:val="28"/>
          <w:szCs w:val="28"/>
        </w:rPr>
        <w:t>Согласно данным таблицы 1 с</w:t>
      </w:r>
      <w:r w:rsidR="00D90FDD" w:rsidRPr="00B2732B">
        <w:rPr>
          <w:sz w:val="28"/>
          <w:szCs w:val="28"/>
        </w:rPr>
        <w:t xml:space="preserve">реднегодовая стоимость основных фондов из-за нехватки средств на их воссоздание постоянно сокращаются (соответственно 7,4% и 8,8%), при этом фондоотдача также имеет нисходящую тенденцию: несмотря на незначительный её прирост в 2007 году относительно 2006 года (6,8% или 11 коп.), уровень 2005 года достигнут не был. Численность персонала предприятия в 2007 году уменьшилась </w:t>
      </w:r>
      <w:r w:rsidR="00504829" w:rsidRPr="00B2732B">
        <w:rPr>
          <w:sz w:val="28"/>
          <w:szCs w:val="28"/>
        </w:rPr>
        <w:t>более</w:t>
      </w:r>
      <w:r w:rsidR="00D90FDD" w:rsidRPr="00B2732B">
        <w:rPr>
          <w:sz w:val="28"/>
          <w:szCs w:val="28"/>
        </w:rPr>
        <w:t xml:space="preserve"> чем вдвое, что объясняется сокращением объемов деятельности, вместе с тем производительность труда также уменьшилась сравнительно с 2005 годом, но значительно повысилась сравнительно с 2006 годом. Сокращение численности персонала обусловило уменьшение расходов на оплату труда на протяжении всего периода на 29,6% и 48,2% соответственно, уровень оплаты труда в 2006 году относительно прошлого </w:t>
      </w:r>
      <w:r w:rsidR="0045130C" w:rsidRPr="00B2732B">
        <w:rPr>
          <w:sz w:val="28"/>
          <w:szCs w:val="28"/>
        </w:rPr>
        <w:t>уменьшился на 29,6%, а в 2007 году вырос на 13,9%. Следует отметить, что в 2007 году были сбалансированы пропорции между ростом производительности т</w:t>
      </w:r>
      <w:r w:rsidR="00A74B5E" w:rsidRPr="00B2732B">
        <w:rPr>
          <w:sz w:val="28"/>
          <w:szCs w:val="28"/>
        </w:rPr>
        <w:t xml:space="preserve">руда и </w:t>
      </w:r>
      <w:r w:rsidR="0045130C" w:rsidRPr="00B2732B">
        <w:rPr>
          <w:sz w:val="28"/>
          <w:szCs w:val="28"/>
        </w:rPr>
        <w:t xml:space="preserve">уровнем </w:t>
      </w:r>
      <w:r w:rsidR="0045130C" w:rsidRPr="00B2732B">
        <w:rPr>
          <w:iCs/>
          <w:sz w:val="28"/>
          <w:szCs w:val="28"/>
        </w:rPr>
        <w:t>его оплаты.</w:t>
      </w:r>
      <w:r w:rsidR="0045130C" w:rsidRPr="00B2732B">
        <w:rPr>
          <w:sz w:val="28"/>
          <w:szCs w:val="28"/>
        </w:rPr>
        <w:t xml:space="preserve"> </w:t>
      </w:r>
      <w:r w:rsidR="00A74B5E" w:rsidRPr="00B2732B">
        <w:rPr>
          <w:sz w:val="28"/>
          <w:szCs w:val="28"/>
        </w:rPr>
        <w:t>Эффективность системы управления предприятием и применяемых моделей принятия управленческих решений иллюстрируется также финансовым состоянием предприятия для определения, которого проводится финансовый анализ деятельности предприятия. Анализ балансовых показателей приведен в таблицах 2, 3 и 4.</w:t>
      </w:r>
    </w:p>
    <w:p w:rsidR="005E3BCD" w:rsidRPr="00B2732B" w:rsidRDefault="005E3BCD" w:rsidP="00B2732B">
      <w:pPr>
        <w:pStyle w:val="a3"/>
        <w:spacing w:before="0" w:beforeAutospacing="0" w:after="0" w:afterAutospacing="0"/>
        <w:ind w:firstLine="709"/>
        <w:rPr>
          <w:sz w:val="28"/>
          <w:szCs w:val="28"/>
        </w:rPr>
      </w:pPr>
    </w:p>
    <w:p w:rsidR="00B2732B" w:rsidRDefault="00B2732B" w:rsidP="00B2732B">
      <w:pPr>
        <w:pStyle w:val="a3"/>
        <w:spacing w:before="0" w:beforeAutospacing="0" w:after="0" w:afterAutospacing="0"/>
        <w:ind w:firstLine="709"/>
        <w:rPr>
          <w:sz w:val="28"/>
          <w:szCs w:val="28"/>
        </w:rPr>
      </w:pPr>
    </w:p>
    <w:p w:rsidR="00B2732B" w:rsidRDefault="00B2732B" w:rsidP="00B2732B">
      <w:pPr>
        <w:pStyle w:val="a3"/>
        <w:spacing w:before="0" w:beforeAutospacing="0" w:after="0" w:afterAutospacing="0"/>
        <w:ind w:firstLine="709"/>
        <w:rPr>
          <w:sz w:val="28"/>
          <w:szCs w:val="28"/>
        </w:rPr>
        <w:sectPr w:rsidR="00B2732B" w:rsidSect="00B2732B">
          <w:headerReference w:type="even" r:id="rId7"/>
          <w:footerReference w:type="even" r:id="rId8"/>
          <w:pgSz w:w="11907" w:h="16839" w:code="9"/>
          <w:pgMar w:top="1134" w:right="851" w:bottom="1134" w:left="1701" w:header="720" w:footer="720" w:gutter="0"/>
          <w:pgNumType w:start="3"/>
          <w:cols w:space="720"/>
          <w:titlePg/>
          <w:docGrid w:linePitch="78"/>
        </w:sectPr>
      </w:pPr>
    </w:p>
    <w:p w:rsidR="00A74B5E" w:rsidRPr="00B2732B" w:rsidRDefault="00A74B5E" w:rsidP="00B2732B">
      <w:pPr>
        <w:pStyle w:val="a3"/>
        <w:spacing w:before="0" w:beforeAutospacing="0" w:after="0" w:afterAutospacing="0"/>
        <w:ind w:firstLine="709"/>
        <w:rPr>
          <w:sz w:val="28"/>
          <w:szCs w:val="28"/>
        </w:rPr>
      </w:pPr>
      <w:r w:rsidRPr="00B2732B">
        <w:rPr>
          <w:sz w:val="28"/>
          <w:szCs w:val="28"/>
        </w:rPr>
        <w:t>Таблица 2. Анализ балансовых показателей «Химволокно» за 2006-2008 гг.</w:t>
      </w:r>
    </w:p>
    <w:tbl>
      <w:tblPr>
        <w:tblpPr w:leftFromText="180" w:rightFromText="180" w:vertAnchor="text" w:horzAnchor="margin" w:tblpX="108" w:tblpY="2"/>
        <w:tblW w:w="14000" w:type="dxa"/>
        <w:tblLook w:val="0000" w:firstRow="0" w:lastRow="0" w:firstColumn="0" w:lastColumn="0" w:noHBand="0" w:noVBand="0"/>
      </w:tblPr>
      <w:tblGrid>
        <w:gridCol w:w="4644"/>
        <w:gridCol w:w="993"/>
        <w:gridCol w:w="850"/>
        <w:gridCol w:w="709"/>
        <w:gridCol w:w="850"/>
        <w:gridCol w:w="851"/>
        <w:gridCol w:w="850"/>
        <w:gridCol w:w="810"/>
        <w:gridCol w:w="750"/>
        <w:gridCol w:w="708"/>
        <w:gridCol w:w="813"/>
        <w:gridCol w:w="1172"/>
      </w:tblGrid>
      <w:tr w:rsidR="00B2732B" w:rsidRPr="00B2732B" w:rsidTr="00B2732B">
        <w:trPr>
          <w:trHeight w:val="420"/>
        </w:trPr>
        <w:tc>
          <w:tcPr>
            <w:tcW w:w="4644" w:type="dxa"/>
            <w:vMerge w:val="restart"/>
            <w:tcBorders>
              <w:top w:val="single" w:sz="4" w:space="0" w:color="auto"/>
              <w:left w:val="single" w:sz="4" w:space="0" w:color="auto"/>
              <w:bottom w:val="single" w:sz="4" w:space="0" w:color="000000"/>
              <w:right w:val="nil"/>
            </w:tcBorders>
            <w:vAlign w:val="center"/>
          </w:tcPr>
          <w:p w:rsidR="005E3BCD" w:rsidRPr="00B2732B" w:rsidRDefault="005E3BCD" w:rsidP="00B2732B">
            <w:r w:rsidRPr="00B2732B">
              <w:t>Статья</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B2732B">
            <w:r w:rsidRPr="00B2732B">
              <w:t>2006</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B2732B">
            <w:r w:rsidRPr="00B2732B">
              <w:t>2007</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B2732B">
            <w:r w:rsidRPr="00B2732B">
              <w:t>2008</w:t>
            </w:r>
          </w:p>
        </w:tc>
        <w:tc>
          <w:tcPr>
            <w:tcW w:w="2551" w:type="dxa"/>
            <w:gridSpan w:val="3"/>
            <w:tcBorders>
              <w:top w:val="single" w:sz="4" w:space="0" w:color="auto"/>
              <w:left w:val="nil"/>
              <w:bottom w:val="nil"/>
              <w:right w:val="nil"/>
            </w:tcBorders>
            <w:vAlign w:val="center"/>
          </w:tcPr>
          <w:p w:rsidR="005E3BCD" w:rsidRPr="00B2732B" w:rsidRDefault="005E3BCD" w:rsidP="00B2732B">
            <w:r w:rsidRPr="00B2732B">
              <w:t>Вертикальный анализ, %</w:t>
            </w:r>
          </w:p>
        </w:tc>
        <w:tc>
          <w:tcPr>
            <w:tcW w:w="1560" w:type="dxa"/>
            <w:gridSpan w:val="2"/>
            <w:tcBorders>
              <w:top w:val="single" w:sz="4" w:space="0" w:color="auto"/>
              <w:left w:val="single" w:sz="4" w:space="0" w:color="auto"/>
              <w:bottom w:val="single" w:sz="4" w:space="0" w:color="auto"/>
              <w:right w:val="single" w:sz="4" w:space="0" w:color="000000"/>
            </w:tcBorders>
            <w:vAlign w:val="center"/>
          </w:tcPr>
          <w:p w:rsidR="005E3BCD" w:rsidRPr="00B2732B" w:rsidRDefault="005E3BCD" w:rsidP="00B2732B">
            <w:r w:rsidRPr="00B2732B">
              <w:t>2006-2007</w:t>
            </w:r>
          </w:p>
        </w:tc>
        <w:tc>
          <w:tcPr>
            <w:tcW w:w="1521" w:type="dxa"/>
            <w:gridSpan w:val="2"/>
            <w:tcBorders>
              <w:top w:val="single" w:sz="4" w:space="0" w:color="auto"/>
              <w:left w:val="nil"/>
              <w:bottom w:val="nil"/>
              <w:right w:val="nil"/>
            </w:tcBorders>
            <w:vAlign w:val="center"/>
          </w:tcPr>
          <w:p w:rsidR="005E3BCD" w:rsidRPr="00B2732B" w:rsidRDefault="005E3BCD" w:rsidP="00B2732B">
            <w:r w:rsidRPr="00B2732B">
              <w:t>2007-2008</w:t>
            </w:r>
          </w:p>
        </w:tc>
        <w:tc>
          <w:tcPr>
            <w:tcW w:w="1172"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r w:rsidRPr="00B2732B">
              <w:t>Трендовый анализ, %</w:t>
            </w:r>
          </w:p>
        </w:tc>
      </w:tr>
      <w:tr w:rsidR="00B2732B" w:rsidRPr="00B2732B" w:rsidTr="00B2732B">
        <w:trPr>
          <w:trHeight w:val="255"/>
        </w:trPr>
        <w:tc>
          <w:tcPr>
            <w:tcW w:w="4644" w:type="dxa"/>
            <w:vMerge/>
            <w:tcBorders>
              <w:top w:val="single" w:sz="4" w:space="0" w:color="auto"/>
              <w:left w:val="single" w:sz="4" w:space="0" w:color="auto"/>
              <w:bottom w:val="single" w:sz="4" w:space="0" w:color="000000"/>
              <w:right w:val="nil"/>
            </w:tcBorders>
            <w:vAlign w:val="center"/>
          </w:tcPr>
          <w:p w:rsidR="005E3BCD" w:rsidRPr="00B2732B" w:rsidRDefault="005E3BCD" w:rsidP="00B2732B"/>
        </w:tc>
        <w:tc>
          <w:tcPr>
            <w:tcW w:w="993" w:type="dxa"/>
            <w:vMerge/>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B2732B"/>
        </w:tc>
        <w:tc>
          <w:tcPr>
            <w:tcW w:w="850" w:type="dxa"/>
            <w:vMerge/>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B2732B"/>
        </w:tc>
        <w:tc>
          <w:tcPr>
            <w:tcW w:w="709" w:type="dxa"/>
            <w:vMerge/>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B2732B"/>
        </w:tc>
        <w:tc>
          <w:tcPr>
            <w:tcW w:w="850" w:type="dxa"/>
            <w:tcBorders>
              <w:top w:val="single" w:sz="4" w:space="0" w:color="auto"/>
              <w:left w:val="nil"/>
              <w:bottom w:val="nil"/>
              <w:right w:val="nil"/>
            </w:tcBorders>
            <w:vAlign w:val="center"/>
          </w:tcPr>
          <w:p w:rsidR="005E3BCD" w:rsidRPr="00B2732B" w:rsidRDefault="005E3BCD" w:rsidP="00B2732B">
            <w:r w:rsidRPr="00B2732B">
              <w:t>2006</w:t>
            </w:r>
          </w:p>
        </w:tc>
        <w:tc>
          <w:tcPr>
            <w:tcW w:w="851" w:type="dxa"/>
            <w:tcBorders>
              <w:top w:val="single" w:sz="4" w:space="0" w:color="auto"/>
              <w:left w:val="single" w:sz="4" w:space="0" w:color="auto"/>
              <w:bottom w:val="nil"/>
              <w:right w:val="nil"/>
            </w:tcBorders>
            <w:vAlign w:val="center"/>
          </w:tcPr>
          <w:p w:rsidR="005E3BCD" w:rsidRPr="00B2732B" w:rsidRDefault="005E3BCD" w:rsidP="00B2732B">
            <w:r w:rsidRPr="00B2732B">
              <w:t>2007</w:t>
            </w:r>
          </w:p>
        </w:tc>
        <w:tc>
          <w:tcPr>
            <w:tcW w:w="850" w:type="dxa"/>
            <w:tcBorders>
              <w:top w:val="single" w:sz="4" w:space="0" w:color="auto"/>
              <w:left w:val="single" w:sz="4" w:space="0" w:color="auto"/>
              <w:bottom w:val="nil"/>
              <w:right w:val="single" w:sz="4" w:space="0" w:color="auto"/>
            </w:tcBorders>
            <w:vAlign w:val="center"/>
          </w:tcPr>
          <w:p w:rsidR="005E3BCD" w:rsidRPr="00B2732B" w:rsidRDefault="005E3BCD" w:rsidP="00B2732B">
            <w:r w:rsidRPr="00B2732B">
              <w:t>2008</w:t>
            </w:r>
          </w:p>
        </w:tc>
        <w:tc>
          <w:tcPr>
            <w:tcW w:w="810" w:type="dxa"/>
            <w:tcBorders>
              <w:top w:val="nil"/>
              <w:left w:val="nil"/>
              <w:bottom w:val="nil"/>
              <w:right w:val="nil"/>
            </w:tcBorders>
            <w:vAlign w:val="center"/>
          </w:tcPr>
          <w:p w:rsidR="005E3BCD" w:rsidRPr="00B2732B" w:rsidRDefault="005E3BCD" w:rsidP="00B2732B">
            <w:r w:rsidRPr="00B2732B">
              <w:t>абс.</w:t>
            </w:r>
          </w:p>
        </w:tc>
        <w:tc>
          <w:tcPr>
            <w:tcW w:w="750" w:type="dxa"/>
            <w:tcBorders>
              <w:top w:val="nil"/>
              <w:left w:val="single" w:sz="4" w:space="0" w:color="auto"/>
              <w:bottom w:val="nil"/>
              <w:right w:val="single" w:sz="4" w:space="0" w:color="auto"/>
            </w:tcBorders>
            <w:vAlign w:val="center"/>
          </w:tcPr>
          <w:p w:rsidR="005E3BCD" w:rsidRPr="00B2732B" w:rsidRDefault="005E3BCD" w:rsidP="00B2732B">
            <w:r w:rsidRPr="00B2732B">
              <w:t>относ.</w:t>
            </w:r>
          </w:p>
        </w:tc>
        <w:tc>
          <w:tcPr>
            <w:tcW w:w="708" w:type="dxa"/>
            <w:tcBorders>
              <w:top w:val="single" w:sz="4" w:space="0" w:color="auto"/>
              <w:left w:val="nil"/>
              <w:bottom w:val="nil"/>
              <w:right w:val="nil"/>
            </w:tcBorders>
            <w:vAlign w:val="center"/>
          </w:tcPr>
          <w:p w:rsidR="005E3BCD" w:rsidRPr="00B2732B" w:rsidRDefault="005E3BCD" w:rsidP="00B2732B">
            <w:r w:rsidRPr="00B2732B">
              <w:t>абс.</w:t>
            </w:r>
          </w:p>
        </w:tc>
        <w:tc>
          <w:tcPr>
            <w:tcW w:w="813" w:type="dxa"/>
            <w:tcBorders>
              <w:top w:val="single" w:sz="4" w:space="0" w:color="auto"/>
              <w:left w:val="single" w:sz="4" w:space="0" w:color="auto"/>
              <w:bottom w:val="nil"/>
              <w:right w:val="single" w:sz="4" w:space="0" w:color="auto"/>
            </w:tcBorders>
            <w:vAlign w:val="center"/>
          </w:tcPr>
          <w:p w:rsidR="005E3BCD" w:rsidRPr="00B2732B" w:rsidRDefault="005E3BCD" w:rsidP="00B2732B">
            <w:r w:rsidRPr="00B2732B">
              <w:t>относ.</w:t>
            </w:r>
          </w:p>
        </w:tc>
        <w:tc>
          <w:tcPr>
            <w:tcW w:w="1172" w:type="dxa"/>
            <w:tcBorders>
              <w:top w:val="nil"/>
              <w:left w:val="nil"/>
              <w:bottom w:val="nil"/>
              <w:right w:val="nil"/>
            </w:tcBorders>
            <w:vAlign w:val="center"/>
          </w:tcPr>
          <w:p w:rsidR="005E3BCD" w:rsidRPr="00B2732B" w:rsidRDefault="005E3BCD" w:rsidP="00B2732B"/>
        </w:tc>
      </w:tr>
      <w:tr w:rsidR="00B2732B" w:rsidRPr="00B2732B" w:rsidTr="00B2732B">
        <w:trPr>
          <w:trHeight w:val="255"/>
        </w:trPr>
        <w:tc>
          <w:tcPr>
            <w:tcW w:w="4644" w:type="dxa"/>
            <w:tcBorders>
              <w:top w:val="nil"/>
              <w:left w:val="single" w:sz="4" w:space="0" w:color="auto"/>
              <w:bottom w:val="single" w:sz="4" w:space="0" w:color="auto"/>
              <w:right w:val="nil"/>
            </w:tcBorders>
            <w:vAlign w:val="center"/>
          </w:tcPr>
          <w:p w:rsidR="005E3BCD" w:rsidRPr="00B2732B" w:rsidRDefault="005E3BCD" w:rsidP="00B2732B">
            <w:r w:rsidRPr="00B2732B">
              <w:t>1.Необоротные активы, тыс. грн.</w:t>
            </w:r>
          </w:p>
        </w:tc>
        <w:tc>
          <w:tcPr>
            <w:tcW w:w="993" w:type="dxa"/>
            <w:tcBorders>
              <w:top w:val="nil"/>
              <w:left w:val="single" w:sz="4" w:space="0" w:color="auto"/>
              <w:bottom w:val="single" w:sz="4" w:space="0" w:color="auto"/>
              <w:right w:val="single" w:sz="4" w:space="0" w:color="auto"/>
            </w:tcBorders>
            <w:vAlign w:val="center"/>
          </w:tcPr>
          <w:p w:rsidR="005E3BCD" w:rsidRPr="00B2732B" w:rsidRDefault="005E3BCD" w:rsidP="00B2732B"/>
        </w:tc>
        <w:tc>
          <w:tcPr>
            <w:tcW w:w="850" w:type="dxa"/>
            <w:tcBorders>
              <w:top w:val="nil"/>
              <w:left w:val="nil"/>
              <w:bottom w:val="single" w:sz="4" w:space="0" w:color="auto"/>
              <w:right w:val="single" w:sz="4" w:space="0" w:color="auto"/>
            </w:tcBorders>
            <w:vAlign w:val="center"/>
          </w:tcPr>
          <w:p w:rsidR="005E3BCD" w:rsidRPr="00B2732B" w:rsidRDefault="005E3BCD" w:rsidP="00B2732B"/>
        </w:tc>
        <w:tc>
          <w:tcPr>
            <w:tcW w:w="709" w:type="dxa"/>
            <w:tcBorders>
              <w:top w:val="nil"/>
              <w:left w:val="nil"/>
              <w:bottom w:val="single" w:sz="4" w:space="0" w:color="auto"/>
              <w:right w:val="single" w:sz="4" w:space="0" w:color="auto"/>
            </w:tcBorders>
            <w:vAlign w:val="center"/>
          </w:tcPr>
          <w:p w:rsidR="005E3BCD" w:rsidRPr="00B2732B" w:rsidRDefault="005E3BCD" w:rsidP="00B2732B"/>
        </w:tc>
        <w:tc>
          <w:tcPr>
            <w:tcW w:w="850" w:type="dxa"/>
            <w:tcBorders>
              <w:top w:val="single" w:sz="4" w:space="0" w:color="auto"/>
              <w:left w:val="nil"/>
              <w:bottom w:val="single" w:sz="4" w:space="0" w:color="auto"/>
              <w:right w:val="nil"/>
            </w:tcBorders>
            <w:vAlign w:val="center"/>
          </w:tcPr>
          <w:p w:rsidR="005E3BCD" w:rsidRPr="00B2732B" w:rsidRDefault="005E3BCD" w:rsidP="00B2732B"/>
        </w:tc>
        <w:tc>
          <w:tcPr>
            <w:tcW w:w="851" w:type="dxa"/>
            <w:tcBorders>
              <w:top w:val="single" w:sz="4" w:space="0" w:color="auto"/>
              <w:left w:val="single" w:sz="4" w:space="0" w:color="auto"/>
              <w:bottom w:val="single" w:sz="4" w:space="0" w:color="auto"/>
              <w:right w:val="nil"/>
            </w:tcBorders>
            <w:vAlign w:val="center"/>
          </w:tcPr>
          <w:p w:rsidR="005E3BCD" w:rsidRPr="00B2732B" w:rsidRDefault="005E3BCD" w:rsidP="00B2732B"/>
        </w:tc>
        <w:tc>
          <w:tcPr>
            <w:tcW w:w="850"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tc>
        <w:tc>
          <w:tcPr>
            <w:tcW w:w="810" w:type="dxa"/>
            <w:tcBorders>
              <w:top w:val="single" w:sz="4" w:space="0" w:color="auto"/>
              <w:left w:val="nil"/>
              <w:bottom w:val="single" w:sz="4" w:space="0" w:color="auto"/>
              <w:right w:val="nil"/>
            </w:tcBorders>
            <w:vAlign w:val="center"/>
          </w:tcPr>
          <w:p w:rsidR="005E3BCD" w:rsidRPr="00B2732B" w:rsidRDefault="005E3BCD" w:rsidP="00B2732B"/>
        </w:tc>
        <w:tc>
          <w:tcPr>
            <w:tcW w:w="750"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tc>
        <w:tc>
          <w:tcPr>
            <w:tcW w:w="708" w:type="dxa"/>
            <w:tcBorders>
              <w:top w:val="single" w:sz="4" w:space="0" w:color="auto"/>
              <w:left w:val="nil"/>
              <w:bottom w:val="single" w:sz="4" w:space="0" w:color="auto"/>
              <w:right w:val="nil"/>
            </w:tcBorders>
            <w:vAlign w:val="center"/>
          </w:tcPr>
          <w:p w:rsidR="005E3BCD" w:rsidRPr="00B2732B" w:rsidRDefault="005E3BCD" w:rsidP="00B2732B"/>
        </w:tc>
        <w:tc>
          <w:tcPr>
            <w:tcW w:w="813"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tc>
        <w:tc>
          <w:tcPr>
            <w:tcW w:w="1172" w:type="dxa"/>
            <w:tcBorders>
              <w:top w:val="single" w:sz="4" w:space="0" w:color="auto"/>
              <w:left w:val="nil"/>
              <w:bottom w:val="single" w:sz="4" w:space="0" w:color="auto"/>
              <w:right w:val="nil"/>
            </w:tcBorders>
            <w:vAlign w:val="center"/>
          </w:tcPr>
          <w:p w:rsidR="005E3BCD" w:rsidRPr="00B2732B" w:rsidRDefault="005E3BCD" w:rsidP="00B2732B"/>
        </w:tc>
      </w:tr>
      <w:tr w:rsidR="00B2732B" w:rsidRPr="00B2732B" w:rsidTr="00B2732B">
        <w:trPr>
          <w:trHeight w:val="255"/>
        </w:trPr>
        <w:tc>
          <w:tcPr>
            <w:tcW w:w="4644" w:type="dxa"/>
            <w:tcBorders>
              <w:top w:val="nil"/>
              <w:left w:val="single" w:sz="4" w:space="0" w:color="auto"/>
              <w:bottom w:val="single" w:sz="4" w:space="0" w:color="auto"/>
              <w:right w:val="nil"/>
            </w:tcBorders>
            <w:vAlign w:val="center"/>
          </w:tcPr>
          <w:p w:rsidR="005E3BCD" w:rsidRPr="00B2732B" w:rsidRDefault="005E3BCD" w:rsidP="00B2732B">
            <w:r w:rsidRPr="00B2732B">
              <w:t>Основные средства</w:t>
            </w:r>
          </w:p>
        </w:tc>
        <w:tc>
          <w:tcPr>
            <w:tcW w:w="993" w:type="dxa"/>
            <w:tcBorders>
              <w:top w:val="nil"/>
              <w:left w:val="single" w:sz="4" w:space="0" w:color="auto"/>
              <w:bottom w:val="single" w:sz="4" w:space="0" w:color="auto"/>
              <w:right w:val="single" w:sz="4" w:space="0" w:color="auto"/>
            </w:tcBorders>
            <w:vAlign w:val="center"/>
          </w:tcPr>
          <w:p w:rsidR="005E3BCD" w:rsidRPr="00B2732B" w:rsidRDefault="005E3BCD" w:rsidP="00B2732B"/>
        </w:tc>
        <w:tc>
          <w:tcPr>
            <w:tcW w:w="850" w:type="dxa"/>
            <w:tcBorders>
              <w:top w:val="nil"/>
              <w:left w:val="nil"/>
              <w:bottom w:val="single" w:sz="4" w:space="0" w:color="auto"/>
              <w:right w:val="single" w:sz="4" w:space="0" w:color="auto"/>
            </w:tcBorders>
            <w:vAlign w:val="center"/>
          </w:tcPr>
          <w:p w:rsidR="005E3BCD" w:rsidRPr="00B2732B" w:rsidRDefault="005E3BCD" w:rsidP="00B2732B"/>
        </w:tc>
        <w:tc>
          <w:tcPr>
            <w:tcW w:w="709" w:type="dxa"/>
            <w:tcBorders>
              <w:top w:val="nil"/>
              <w:left w:val="nil"/>
              <w:bottom w:val="single" w:sz="4" w:space="0" w:color="auto"/>
              <w:right w:val="single" w:sz="4" w:space="0" w:color="auto"/>
            </w:tcBorders>
            <w:vAlign w:val="center"/>
          </w:tcPr>
          <w:p w:rsidR="005E3BCD" w:rsidRPr="00B2732B" w:rsidRDefault="005E3BCD" w:rsidP="00B2732B"/>
        </w:tc>
        <w:tc>
          <w:tcPr>
            <w:tcW w:w="850" w:type="dxa"/>
            <w:tcBorders>
              <w:top w:val="nil"/>
              <w:left w:val="nil"/>
              <w:bottom w:val="single" w:sz="4" w:space="0" w:color="auto"/>
              <w:right w:val="nil"/>
            </w:tcBorders>
            <w:vAlign w:val="center"/>
          </w:tcPr>
          <w:p w:rsidR="005E3BCD" w:rsidRPr="00B2732B" w:rsidRDefault="005E3BCD" w:rsidP="00B2732B"/>
        </w:tc>
        <w:tc>
          <w:tcPr>
            <w:tcW w:w="851" w:type="dxa"/>
            <w:tcBorders>
              <w:top w:val="nil"/>
              <w:left w:val="single" w:sz="4" w:space="0" w:color="auto"/>
              <w:bottom w:val="single" w:sz="4" w:space="0" w:color="auto"/>
              <w:right w:val="nil"/>
            </w:tcBorders>
            <w:vAlign w:val="center"/>
          </w:tcPr>
          <w:p w:rsidR="005E3BCD" w:rsidRPr="00B2732B" w:rsidRDefault="005E3BCD" w:rsidP="00B2732B"/>
        </w:tc>
        <w:tc>
          <w:tcPr>
            <w:tcW w:w="850" w:type="dxa"/>
            <w:tcBorders>
              <w:top w:val="nil"/>
              <w:left w:val="single" w:sz="4" w:space="0" w:color="auto"/>
              <w:bottom w:val="single" w:sz="4" w:space="0" w:color="auto"/>
              <w:right w:val="single" w:sz="4" w:space="0" w:color="auto"/>
            </w:tcBorders>
            <w:vAlign w:val="center"/>
          </w:tcPr>
          <w:p w:rsidR="005E3BCD" w:rsidRPr="00B2732B" w:rsidRDefault="005E3BCD" w:rsidP="00B2732B"/>
        </w:tc>
        <w:tc>
          <w:tcPr>
            <w:tcW w:w="810" w:type="dxa"/>
            <w:tcBorders>
              <w:top w:val="nil"/>
              <w:left w:val="nil"/>
              <w:bottom w:val="single" w:sz="4" w:space="0" w:color="auto"/>
              <w:right w:val="nil"/>
            </w:tcBorders>
            <w:vAlign w:val="center"/>
          </w:tcPr>
          <w:p w:rsidR="005E3BCD" w:rsidRPr="00B2732B" w:rsidRDefault="005E3BCD" w:rsidP="00B2732B"/>
        </w:tc>
        <w:tc>
          <w:tcPr>
            <w:tcW w:w="750" w:type="dxa"/>
            <w:tcBorders>
              <w:top w:val="nil"/>
              <w:left w:val="single" w:sz="4" w:space="0" w:color="auto"/>
              <w:bottom w:val="single" w:sz="4" w:space="0" w:color="auto"/>
              <w:right w:val="single" w:sz="4" w:space="0" w:color="auto"/>
            </w:tcBorders>
            <w:vAlign w:val="center"/>
          </w:tcPr>
          <w:p w:rsidR="005E3BCD" w:rsidRPr="00B2732B" w:rsidRDefault="005E3BCD" w:rsidP="00B2732B"/>
        </w:tc>
        <w:tc>
          <w:tcPr>
            <w:tcW w:w="708" w:type="dxa"/>
            <w:tcBorders>
              <w:top w:val="nil"/>
              <w:left w:val="nil"/>
              <w:bottom w:val="single" w:sz="4" w:space="0" w:color="auto"/>
              <w:right w:val="nil"/>
            </w:tcBorders>
            <w:vAlign w:val="center"/>
          </w:tcPr>
          <w:p w:rsidR="005E3BCD" w:rsidRPr="00B2732B" w:rsidRDefault="005E3BCD" w:rsidP="00B2732B"/>
        </w:tc>
        <w:tc>
          <w:tcPr>
            <w:tcW w:w="813" w:type="dxa"/>
            <w:tcBorders>
              <w:top w:val="nil"/>
              <w:left w:val="single" w:sz="4" w:space="0" w:color="auto"/>
              <w:bottom w:val="single" w:sz="4" w:space="0" w:color="auto"/>
              <w:right w:val="single" w:sz="4" w:space="0" w:color="auto"/>
            </w:tcBorders>
            <w:vAlign w:val="center"/>
          </w:tcPr>
          <w:p w:rsidR="005E3BCD" w:rsidRPr="00B2732B" w:rsidRDefault="005E3BCD" w:rsidP="00B2732B"/>
        </w:tc>
        <w:tc>
          <w:tcPr>
            <w:tcW w:w="1172" w:type="dxa"/>
            <w:tcBorders>
              <w:top w:val="nil"/>
              <w:left w:val="nil"/>
              <w:bottom w:val="single" w:sz="4" w:space="0" w:color="auto"/>
              <w:right w:val="nil"/>
            </w:tcBorders>
            <w:vAlign w:val="center"/>
          </w:tcPr>
          <w:p w:rsidR="005E3BCD" w:rsidRPr="00B2732B" w:rsidRDefault="005E3BCD" w:rsidP="00B2732B"/>
        </w:tc>
      </w:tr>
      <w:tr w:rsidR="00B2732B" w:rsidRPr="00B2732B" w:rsidTr="00B2732B">
        <w:trPr>
          <w:trHeight w:val="255"/>
        </w:trPr>
        <w:tc>
          <w:tcPr>
            <w:tcW w:w="4644" w:type="dxa"/>
            <w:tcBorders>
              <w:top w:val="nil"/>
              <w:left w:val="single" w:sz="4" w:space="0" w:color="auto"/>
              <w:bottom w:val="nil"/>
              <w:right w:val="nil"/>
            </w:tcBorders>
            <w:vAlign w:val="center"/>
          </w:tcPr>
          <w:p w:rsidR="005E3BCD" w:rsidRPr="00B2732B" w:rsidRDefault="005E3BCD" w:rsidP="00B2732B">
            <w:r w:rsidRPr="00B2732B">
              <w:t>Остаточная стоимость</w:t>
            </w:r>
          </w:p>
        </w:tc>
        <w:tc>
          <w:tcPr>
            <w:tcW w:w="993" w:type="dxa"/>
            <w:tcBorders>
              <w:top w:val="nil"/>
              <w:left w:val="single" w:sz="4" w:space="0" w:color="auto"/>
              <w:bottom w:val="nil"/>
              <w:right w:val="single" w:sz="4" w:space="0" w:color="auto"/>
            </w:tcBorders>
            <w:vAlign w:val="center"/>
          </w:tcPr>
          <w:p w:rsidR="005E3BCD" w:rsidRPr="00B2732B" w:rsidRDefault="005E3BCD" w:rsidP="00B2732B">
            <w:r w:rsidRPr="00B2732B">
              <w:t>57</w:t>
            </w:r>
          </w:p>
        </w:tc>
        <w:tc>
          <w:tcPr>
            <w:tcW w:w="850" w:type="dxa"/>
            <w:tcBorders>
              <w:top w:val="nil"/>
              <w:left w:val="nil"/>
              <w:bottom w:val="nil"/>
              <w:right w:val="single" w:sz="4" w:space="0" w:color="auto"/>
            </w:tcBorders>
            <w:vAlign w:val="center"/>
          </w:tcPr>
          <w:p w:rsidR="005E3BCD" w:rsidRPr="00B2732B" w:rsidRDefault="005E3BCD" w:rsidP="00B2732B">
            <w:r w:rsidRPr="00B2732B">
              <w:t>57</w:t>
            </w:r>
          </w:p>
        </w:tc>
        <w:tc>
          <w:tcPr>
            <w:tcW w:w="709" w:type="dxa"/>
            <w:tcBorders>
              <w:top w:val="nil"/>
              <w:left w:val="nil"/>
              <w:bottom w:val="nil"/>
              <w:right w:val="single" w:sz="4" w:space="0" w:color="auto"/>
            </w:tcBorders>
            <w:vAlign w:val="center"/>
          </w:tcPr>
          <w:p w:rsidR="005E3BCD" w:rsidRPr="00B2732B" w:rsidRDefault="005E3BCD" w:rsidP="00B2732B">
            <w:r w:rsidRPr="00B2732B">
              <w:t>24,5</w:t>
            </w:r>
          </w:p>
        </w:tc>
        <w:tc>
          <w:tcPr>
            <w:tcW w:w="850" w:type="dxa"/>
            <w:tcBorders>
              <w:top w:val="nil"/>
              <w:left w:val="nil"/>
              <w:bottom w:val="nil"/>
              <w:right w:val="nil"/>
            </w:tcBorders>
            <w:vAlign w:val="center"/>
          </w:tcPr>
          <w:p w:rsidR="005E3BCD" w:rsidRPr="00B2732B" w:rsidRDefault="005E3BCD" w:rsidP="00B2732B">
            <w:r w:rsidRPr="00B2732B">
              <w:t>43,51</w:t>
            </w:r>
          </w:p>
        </w:tc>
        <w:tc>
          <w:tcPr>
            <w:tcW w:w="851" w:type="dxa"/>
            <w:tcBorders>
              <w:top w:val="nil"/>
              <w:left w:val="single" w:sz="4" w:space="0" w:color="auto"/>
              <w:bottom w:val="nil"/>
              <w:right w:val="nil"/>
            </w:tcBorders>
            <w:vAlign w:val="center"/>
          </w:tcPr>
          <w:p w:rsidR="005E3BCD" w:rsidRPr="00B2732B" w:rsidRDefault="005E3BCD" w:rsidP="00B2732B">
            <w:r w:rsidRPr="00B2732B">
              <w:t>36,77</w:t>
            </w:r>
          </w:p>
        </w:tc>
        <w:tc>
          <w:tcPr>
            <w:tcW w:w="850" w:type="dxa"/>
            <w:tcBorders>
              <w:top w:val="nil"/>
              <w:left w:val="single" w:sz="4" w:space="0" w:color="auto"/>
              <w:bottom w:val="nil"/>
              <w:right w:val="single" w:sz="4" w:space="0" w:color="auto"/>
            </w:tcBorders>
            <w:vAlign w:val="center"/>
          </w:tcPr>
          <w:p w:rsidR="005E3BCD" w:rsidRPr="00B2732B" w:rsidRDefault="005E3BCD" w:rsidP="00B2732B">
            <w:r w:rsidRPr="00B2732B">
              <w:t>18.85</w:t>
            </w:r>
          </w:p>
        </w:tc>
        <w:tc>
          <w:tcPr>
            <w:tcW w:w="810" w:type="dxa"/>
            <w:tcBorders>
              <w:top w:val="nil"/>
              <w:left w:val="nil"/>
              <w:bottom w:val="nil"/>
              <w:right w:val="nil"/>
            </w:tcBorders>
            <w:vAlign w:val="center"/>
          </w:tcPr>
          <w:p w:rsidR="005E3BCD" w:rsidRPr="00B2732B" w:rsidRDefault="005E3BCD" w:rsidP="00B2732B">
            <w:r w:rsidRPr="00B2732B">
              <w:t>0</w:t>
            </w:r>
          </w:p>
        </w:tc>
        <w:tc>
          <w:tcPr>
            <w:tcW w:w="750" w:type="dxa"/>
            <w:tcBorders>
              <w:top w:val="nil"/>
              <w:left w:val="single" w:sz="4" w:space="0" w:color="auto"/>
              <w:bottom w:val="nil"/>
              <w:right w:val="single" w:sz="4" w:space="0" w:color="auto"/>
            </w:tcBorders>
            <w:vAlign w:val="center"/>
          </w:tcPr>
          <w:p w:rsidR="005E3BCD" w:rsidRPr="00B2732B" w:rsidRDefault="005E3BCD" w:rsidP="00B2732B">
            <w:r w:rsidRPr="00B2732B">
              <w:t>0</w:t>
            </w:r>
          </w:p>
        </w:tc>
        <w:tc>
          <w:tcPr>
            <w:tcW w:w="708" w:type="dxa"/>
            <w:tcBorders>
              <w:top w:val="nil"/>
              <w:left w:val="nil"/>
              <w:bottom w:val="nil"/>
              <w:right w:val="nil"/>
            </w:tcBorders>
            <w:vAlign w:val="center"/>
          </w:tcPr>
          <w:p w:rsidR="005E3BCD" w:rsidRPr="00B2732B" w:rsidRDefault="005E3BCD" w:rsidP="00B2732B">
            <w:r w:rsidRPr="00B2732B">
              <w:t>-32,5</w:t>
            </w:r>
          </w:p>
        </w:tc>
        <w:tc>
          <w:tcPr>
            <w:tcW w:w="813" w:type="dxa"/>
            <w:tcBorders>
              <w:top w:val="nil"/>
              <w:left w:val="single" w:sz="4" w:space="0" w:color="auto"/>
              <w:bottom w:val="nil"/>
              <w:right w:val="single" w:sz="4" w:space="0" w:color="auto"/>
            </w:tcBorders>
            <w:vAlign w:val="center"/>
          </w:tcPr>
          <w:p w:rsidR="005E3BCD" w:rsidRPr="00B2732B" w:rsidRDefault="005E3BCD" w:rsidP="00B2732B">
            <w:r w:rsidRPr="00B2732B">
              <w:t>-57,02</w:t>
            </w:r>
          </w:p>
        </w:tc>
        <w:tc>
          <w:tcPr>
            <w:tcW w:w="1172" w:type="dxa"/>
            <w:tcBorders>
              <w:top w:val="nil"/>
              <w:left w:val="nil"/>
              <w:bottom w:val="nil"/>
              <w:right w:val="nil"/>
            </w:tcBorders>
            <w:vAlign w:val="center"/>
          </w:tcPr>
          <w:p w:rsidR="005E3BCD" w:rsidRPr="00B2732B" w:rsidRDefault="005E3BCD" w:rsidP="00B2732B">
            <w:r w:rsidRPr="00B2732B">
              <w:t>42,98</w:t>
            </w:r>
          </w:p>
        </w:tc>
      </w:tr>
      <w:tr w:rsidR="00B2732B" w:rsidRPr="00B2732B" w:rsidTr="00B2732B">
        <w:trPr>
          <w:trHeight w:val="255"/>
        </w:trPr>
        <w:tc>
          <w:tcPr>
            <w:tcW w:w="4644" w:type="dxa"/>
            <w:tcBorders>
              <w:top w:val="single" w:sz="4" w:space="0" w:color="auto"/>
              <w:left w:val="single" w:sz="4" w:space="0" w:color="auto"/>
              <w:bottom w:val="single" w:sz="4" w:space="0" w:color="auto"/>
              <w:right w:val="nil"/>
            </w:tcBorders>
            <w:vAlign w:val="center"/>
          </w:tcPr>
          <w:p w:rsidR="005E3BCD" w:rsidRPr="00B2732B" w:rsidRDefault="005E3BCD" w:rsidP="00B2732B">
            <w:r w:rsidRPr="00B2732B">
              <w:t>Первоначальная стоимость</w:t>
            </w:r>
          </w:p>
        </w:tc>
        <w:tc>
          <w:tcPr>
            <w:tcW w:w="993"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r w:rsidRPr="00B2732B">
              <w:t>58</w:t>
            </w:r>
          </w:p>
        </w:tc>
        <w:tc>
          <w:tcPr>
            <w:tcW w:w="850" w:type="dxa"/>
            <w:tcBorders>
              <w:top w:val="single" w:sz="4" w:space="0" w:color="auto"/>
              <w:left w:val="nil"/>
              <w:bottom w:val="single" w:sz="4" w:space="0" w:color="auto"/>
              <w:right w:val="single" w:sz="4" w:space="0" w:color="auto"/>
            </w:tcBorders>
            <w:vAlign w:val="center"/>
          </w:tcPr>
          <w:p w:rsidR="005E3BCD" w:rsidRPr="00B2732B" w:rsidRDefault="005E3BCD" w:rsidP="00B2732B">
            <w:r w:rsidRPr="00B2732B">
              <w:t>73</w:t>
            </w:r>
          </w:p>
        </w:tc>
        <w:tc>
          <w:tcPr>
            <w:tcW w:w="709" w:type="dxa"/>
            <w:tcBorders>
              <w:top w:val="single" w:sz="4" w:space="0" w:color="auto"/>
              <w:left w:val="nil"/>
              <w:bottom w:val="single" w:sz="4" w:space="0" w:color="auto"/>
              <w:right w:val="single" w:sz="4" w:space="0" w:color="auto"/>
            </w:tcBorders>
            <w:vAlign w:val="center"/>
          </w:tcPr>
          <w:p w:rsidR="005E3BCD" w:rsidRPr="00B2732B" w:rsidRDefault="005E3BCD" w:rsidP="00B2732B">
            <w:r w:rsidRPr="00B2732B">
              <w:t>58</w:t>
            </w:r>
          </w:p>
        </w:tc>
        <w:tc>
          <w:tcPr>
            <w:tcW w:w="850" w:type="dxa"/>
            <w:tcBorders>
              <w:top w:val="single" w:sz="4" w:space="0" w:color="auto"/>
              <w:left w:val="nil"/>
              <w:bottom w:val="single" w:sz="4" w:space="0" w:color="auto"/>
              <w:right w:val="nil"/>
            </w:tcBorders>
            <w:vAlign w:val="center"/>
          </w:tcPr>
          <w:p w:rsidR="005E3BCD" w:rsidRPr="00B2732B" w:rsidRDefault="005E3BCD" w:rsidP="00B2732B">
            <w:r w:rsidRPr="00B2732B">
              <w:t>44,27</w:t>
            </w:r>
          </w:p>
        </w:tc>
        <w:tc>
          <w:tcPr>
            <w:tcW w:w="851" w:type="dxa"/>
            <w:tcBorders>
              <w:top w:val="single" w:sz="4" w:space="0" w:color="auto"/>
              <w:left w:val="single" w:sz="4" w:space="0" w:color="auto"/>
              <w:bottom w:val="single" w:sz="4" w:space="0" w:color="auto"/>
              <w:right w:val="nil"/>
            </w:tcBorders>
            <w:vAlign w:val="center"/>
          </w:tcPr>
          <w:p w:rsidR="005E3BCD" w:rsidRPr="00B2732B" w:rsidRDefault="005E3BCD" w:rsidP="00B2732B">
            <w:r w:rsidRPr="00B2732B">
              <w:t>47.10</w:t>
            </w:r>
          </w:p>
        </w:tc>
        <w:tc>
          <w:tcPr>
            <w:tcW w:w="850"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r w:rsidRPr="00B2732B">
              <w:t>44,62</w:t>
            </w:r>
          </w:p>
        </w:tc>
        <w:tc>
          <w:tcPr>
            <w:tcW w:w="810" w:type="dxa"/>
            <w:tcBorders>
              <w:top w:val="single" w:sz="4" w:space="0" w:color="auto"/>
              <w:left w:val="nil"/>
              <w:bottom w:val="single" w:sz="4" w:space="0" w:color="auto"/>
              <w:right w:val="nil"/>
            </w:tcBorders>
            <w:vAlign w:val="center"/>
          </w:tcPr>
          <w:p w:rsidR="005E3BCD" w:rsidRPr="00B2732B" w:rsidRDefault="005E3BCD" w:rsidP="00B2732B">
            <w:r w:rsidRPr="00B2732B">
              <w:t>15</w:t>
            </w:r>
          </w:p>
        </w:tc>
        <w:tc>
          <w:tcPr>
            <w:tcW w:w="750"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r w:rsidRPr="00B2732B">
              <w:t>25,86</w:t>
            </w:r>
          </w:p>
        </w:tc>
        <w:tc>
          <w:tcPr>
            <w:tcW w:w="708" w:type="dxa"/>
            <w:tcBorders>
              <w:top w:val="single" w:sz="4" w:space="0" w:color="auto"/>
              <w:left w:val="nil"/>
              <w:bottom w:val="single" w:sz="4" w:space="0" w:color="auto"/>
              <w:right w:val="single" w:sz="4" w:space="0" w:color="auto"/>
            </w:tcBorders>
            <w:vAlign w:val="center"/>
          </w:tcPr>
          <w:p w:rsidR="005E3BCD" w:rsidRPr="00B2732B" w:rsidRDefault="005E3BCD" w:rsidP="00B2732B">
            <w:r w:rsidRPr="00B2732B">
              <w:t>-15</w:t>
            </w:r>
          </w:p>
        </w:tc>
        <w:tc>
          <w:tcPr>
            <w:tcW w:w="813" w:type="dxa"/>
            <w:tcBorders>
              <w:top w:val="single" w:sz="4" w:space="0" w:color="auto"/>
              <w:left w:val="nil"/>
              <w:bottom w:val="single" w:sz="4" w:space="0" w:color="auto"/>
              <w:right w:val="single" w:sz="4" w:space="0" w:color="auto"/>
            </w:tcBorders>
            <w:vAlign w:val="center"/>
          </w:tcPr>
          <w:p w:rsidR="005E3BCD" w:rsidRPr="00B2732B" w:rsidRDefault="005E3BCD" w:rsidP="00B2732B">
            <w:r w:rsidRPr="00B2732B">
              <w:t>-20,55</w:t>
            </w:r>
          </w:p>
        </w:tc>
        <w:tc>
          <w:tcPr>
            <w:tcW w:w="1172" w:type="dxa"/>
            <w:tcBorders>
              <w:top w:val="single" w:sz="4" w:space="0" w:color="auto"/>
              <w:left w:val="nil"/>
              <w:bottom w:val="single" w:sz="4" w:space="0" w:color="auto"/>
              <w:right w:val="nil"/>
            </w:tcBorders>
            <w:vAlign w:val="center"/>
          </w:tcPr>
          <w:p w:rsidR="005E3BCD" w:rsidRPr="00B2732B" w:rsidRDefault="005E3BCD" w:rsidP="00B2732B">
            <w:r w:rsidRPr="00B2732B">
              <w:t>100</w:t>
            </w:r>
          </w:p>
        </w:tc>
      </w:tr>
      <w:tr w:rsidR="00B2732B" w:rsidRPr="00B2732B" w:rsidTr="00B2732B">
        <w:trPr>
          <w:trHeight w:val="255"/>
        </w:trPr>
        <w:tc>
          <w:tcPr>
            <w:tcW w:w="4644" w:type="dxa"/>
            <w:tcBorders>
              <w:top w:val="nil"/>
              <w:left w:val="single" w:sz="4" w:space="0" w:color="auto"/>
              <w:bottom w:val="nil"/>
              <w:right w:val="nil"/>
            </w:tcBorders>
            <w:vAlign w:val="center"/>
          </w:tcPr>
          <w:p w:rsidR="005E3BCD" w:rsidRPr="00B2732B" w:rsidRDefault="005E3BCD" w:rsidP="00B2732B">
            <w:r w:rsidRPr="00B2732B">
              <w:t>Износ</w:t>
            </w:r>
          </w:p>
        </w:tc>
        <w:tc>
          <w:tcPr>
            <w:tcW w:w="993" w:type="dxa"/>
            <w:tcBorders>
              <w:top w:val="nil"/>
              <w:left w:val="single" w:sz="4" w:space="0" w:color="auto"/>
              <w:bottom w:val="nil"/>
              <w:right w:val="single" w:sz="4" w:space="0" w:color="auto"/>
            </w:tcBorders>
            <w:vAlign w:val="center"/>
          </w:tcPr>
          <w:p w:rsidR="005E3BCD" w:rsidRPr="00B2732B" w:rsidRDefault="005E3BCD" w:rsidP="00B2732B">
            <w:r w:rsidRPr="00B2732B">
              <w:t>1</w:t>
            </w:r>
          </w:p>
        </w:tc>
        <w:tc>
          <w:tcPr>
            <w:tcW w:w="850" w:type="dxa"/>
            <w:tcBorders>
              <w:top w:val="nil"/>
              <w:left w:val="nil"/>
              <w:bottom w:val="nil"/>
              <w:right w:val="single" w:sz="4" w:space="0" w:color="auto"/>
            </w:tcBorders>
            <w:vAlign w:val="center"/>
          </w:tcPr>
          <w:p w:rsidR="005E3BCD" w:rsidRPr="00B2732B" w:rsidRDefault="005E3BCD" w:rsidP="00B2732B">
            <w:r w:rsidRPr="00B2732B">
              <w:t>16</w:t>
            </w:r>
          </w:p>
        </w:tc>
        <w:tc>
          <w:tcPr>
            <w:tcW w:w="709" w:type="dxa"/>
            <w:tcBorders>
              <w:top w:val="nil"/>
              <w:left w:val="nil"/>
              <w:bottom w:val="nil"/>
              <w:right w:val="single" w:sz="4" w:space="0" w:color="auto"/>
            </w:tcBorders>
            <w:vAlign w:val="center"/>
          </w:tcPr>
          <w:p w:rsidR="005E3BCD" w:rsidRPr="00B2732B" w:rsidRDefault="005E3BCD" w:rsidP="00B2732B">
            <w:r w:rsidRPr="00B2732B">
              <w:t>33,5</w:t>
            </w:r>
          </w:p>
        </w:tc>
        <w:tc>
          <w:tcPr>
            <w:tcW w:w="850" w:type="dxa"/>
            <w:tcBorders>
              <w:top w:val="nil"/>
              <w:left w:val="nil"/>
              <w:bottom w:val="nil"/>
              <w:right w:val="nil"/>
            </w:tcBorders>
            <w:vAlign w:val="center"/>
          </w:tcPr>
          <w:p w:rsidR="005E3BCD" w:rsidRPr="00B2732B" w:rsidRDefault="005E3BCD" w:rsidP="00B2732B">
            <w:r w:rsidRPr="00B2732B">
              <w:t>0,76</w:t>
            </w:r>
          </w:p>
        </w:tc>
        <w:tc>
          <w:tcPr>
            <w:tcW w:w="851" w:type="dxa"/>
            <w:tcBorders>
              <w:top w:val="nil"/>
              <w:left w:val="single" w:sz="4" w:space="0" w:color="auto"/>
              <w:bottom w:val="nil"/>
              <w:right w:val="nil"/>
            </w:tcBorders>
            <w:vAlign w:val="center"/>
          </w:tcPr>
          <w:p w:rsidR="005E3BCD" w:rsidRPr="00B2732B" w:rsidRDefault="005E3BCD" w:rsidP="00B2732B">
            <w:r w:rsidRPr="00B2732B">
              <w:t>10,32</w:t>
            </w:r>
          </w:p>
        </w:tc>
        <w:tc>
          <w:tcPr>
            <w:tcW w:w="850" w:type="dxa"/>
            <w:tcBorders>
              <w:top w:val="nil"/>
              <w:left w:val="single" w:sz="4" w:space="0" w:color="auto"/>
              <w:bottom w:val="nil"/>
              <w:right w:val="single" w:sz="4" w:space="0" w:color="auto"/>
            </w:tcBorders>
            <w:vAlign w:val="center"/>
          </w:tcPr>
          <w:p w:rsidR="005E3BCD" w:rsidRPr="00B2732B" w:rsidRDefault="005E3BCD" w:rsidP="00B2732B">
            <w:r w:rsidRPr="00B2732B">
              <w:t>25.77</w:t>
            </w:r>
          </w:p>
        </w:tc>
        <w:tc>
          <w:tcPr>
            <w:tcW w:w="810" w:type="dxa"/>
            <w:tcBorders>
              <w:top w:val="nil"/>
              <w:left w:val="nil"/>
              <w:bottom w:val="nil"/>
              <w:right w:val="nil"/>
            </w:tcBorders>
            <w:vAlign w:val="center"/>
          </w:tcPr>
          <w:p w:rsidR="005E3BCD" w:rsidRPr="00B2732B" w:rsidRDefault="005E3BCD" w:rsidP="00B2732B">
            <w:r w:rsidRPr="00B2732B">
              <w:t>15</w:t>
            </w:r>
          </w:p>
        </w:tc>
        <w:tc>
          <w:tcPr>
            <w:tcW w:w="750" w:type="dxa"/>
            <w:tcBorders>
              <w:top w:val="nil"/>
              <w:left w:val="single" w:sz="4" w:space="0" w:color="auto"/>
              <w:bottom w:val="nil"/>
              <w:right w:val="single" w:sz="4" w:space="0" w:color="auto"/>
            </w:tcBorders>
            <w:vAlign w:val="center"/>
          </w:tcPr>
          <w:p w:rsidR="005E3BCD" w:rsidRPr="00B2732B" w:rsidRDefault="005E3BCD" w:rsidP="00B2732B">
            <w:r w:rsidRPr="00B2732B">
              <w:t>15</w:t>
            </w:r>
          </w:p>
        </w:tc>
        <w:tc>
          <w:tcPr>
            <w:tcW w:w="708" w:type="dxa"/>
            <w:tcBorders>
              <w:top w:val="nil"/>
              <w:left w:val="nil"/>
              <w:bottom w:val="nil"/>
              <w:right w:val="nil"/>
            </w:tcBorders>
            <w:vAlign w:val="center"/>
          </w:tcPr>
          <w:p w:rsidR="005E3BCD" w:rsidRPr="00B2732B" w:rsidRDefault="005E3BCD" w:rsidP="00B2732B">
            <w:r w:rsidRPr="00B2732B">
              <w:t>17,5</w:t>
            </w:r>
          </w:p>
        </w:tc>
        <w:tc>
          <w:tcPr>
            <w:tcW w:w="813" w:type="dxa"/>
            <w:tcBorders>
              <w:top w:val="nil"/>
              <w:left w:val="single" w:sz="4" w:space="0" w:color="auto"/>
              <w:bottom w:val="nil"/>
              <w:right w:val="single" w:sz="4" w:space="0" w:color="auto"/>
            </w:tcBorders>
            <w:vAlign w:val="center"/>
          </w:tcPr>
          <w:p w:rsidR="005E3BCD" w:rsidRPr="00B2732B" w:rsidRDefault="005E3BCD" w:rsidP="00B2732B">
            <w:r w:rsidRPr="00B2732B">
              <w:t>109,38</w:t>
            </w:r>
          </w:p>
        </w:tc>
        <w:tc>
          <w:tcPr>
            <w:tcW w:w="1172" w:type="dxa"/>
            <w:tcBorders>
              <w:top w:val="nil"/>
              <w:left w:val="nil"/>
              <w:bottom w:val="nil"/>
              <w:right w:val="nil"/>
            </w:tcBorders>
            <w:vAlign w:val="center"/>
          </w:tcPr>
          <w:p w:rsidR="005E3BCD" w:rsidRPr="00B2732B" w:rsidRDefault="005E3BCD" w:rsidP="00B2732B">
            <w:r w:rsidRPr="00B2732B">
              <w:t>33,5</w:t>
            </w:r>
          </w:p>
        </w:tc>
      </w:tr>
      <w:tr w:rsidR="00B2732B" w:rsidRPr="00B2732B" w:rsidTr="00B2732B">
        <w:trPr>
          <w:trHeight w:val="255"/>
        </w:trPr>
        <w:tc>
          <w:tcPr>
            <w:tcW w:w="4644" w:type="dxa"/>
            <w:tcBorders>
              <w:top w:val="single" w:sz="4" w:space="0" w:color="auto"/>
              <w:left w:val="single" w:sz="4" w:space="0" w:color="auto"/>
              <w:bottom w:val="single" w:sz="4" w:space="0" w:color="auto"/>
              <w:right w:val="nil"/>
            </w:tcBorders>
            <w:vAlign w:val="center"/>
          </w:tcPr>
          <w:p w:rsidR="005E3BCD" w:rsidRPr="00B2732B" w:rsidRDefault="005E3BCD" w:rsidP="00B2732B">
            <w:r w:rsidRPr="00B2732B">
              <w:t>Всего по разделу 1</w:t>
            </w:r>
          </w:p>
        </w:tc>
        <w:tc>
          <w:tcPr>
            <w:tcW w:w="993" w:type="dxa"/>
            <w:tcBorders>
              <w:top w:val="single" w:sz="4" w:space="0" w:color="auto"/>
              <w:left w:val="single" w:sz="4" w:space="0" w:color="auto"/>
              <w:bottom w:val="nil"/>
              <w:right w:val="single" w:sz="4" w:space="0" w:color="auto"/>
            </w:tcBorders>
            <w:vAlign w:val="center"/>
          </w:tcPr>
          <w:p w:rsidR="005E3BCD" w:rsidRPr="00B2732B" w:rsidRDefault="005E3BCD" w:rsidP="00B2732B">
            <w:r w:rsidRPr="00B2732B">
              <w:t>57</w:t>
            </w:r>
          </w:p>
        </w:tc>
        <w:tc>
          <w:tcPr>
            <w:tcW w:w="850" w:type="dxa"/>
            <w:tcBorders>
              <w:top w:val="single" w:sz="4" w:space="0" w:color="auto"/>
              <w:left w:val="nil"/>
              <w:bottom w:val="nil"/>
              <w:right w:val="single" w:sz="4" w:space="0" w:color="auto"/>
            </w:tcBorders>
            <w:vAlign w:val="center"/>
          </w:tcPr>
          <w:p w:rsidR="005E3BCD" w:rsidRPr="00B2732B" w:rsidRDefault="005E3BCD" w:rsidP="00B2732B">
            <w:r w:rsidRPr="00B2732B">
              <w:t>57</w:t>
            </w:r>
          </w:p>
        </w:tc>
        <w:tc>
          <w:tcPr>
            <w:tcW w:w="709" w:type="dxa"/>
            <w:tcBorders>
              <w:top w:val="single" w:sz="4" w:space="0" w:color="auto"/>
              <w:left w:val="nil"/>
              <w:bottom w:val="nil"/>
              <w:right w:val="single" w:sz="4" w:space="0" w:color="auto"/>
            </w:tcBorders>
            <w:vAlign w:val="center"/>
          </w:tcPr>
          <w:p w:rsidR="005E3BCD" w:rsidRPr="00B2732B" w:rsidRDefault="005E3BCD" w:rsidP="00B2732B">
            <w:r w:rsidRPr="00B2732B">
              <w:t>24,5</w:t>
            </w:r>
          </w:p>
        </w:tc>
        <w:tc>
          <w:tcPr>
            <w:tcW w:w="850" w:type="dxa"/>
            <w:tcBorders>
              <w:top w:val="single" w:sz="4" w:space="0" w:color="auto"/>
              <w:left w:val="nil"/>
              <w:bottom w:val="nil"/>
              <w:right w:val="nil"/>
            </w:tcBorders>
            <w:vAlign w:val="center"/>
          </w:tcPr>
          <w:p w:rsidR="005E3BCD" w:rsidRPr="00B2732B" w:rsidRDefault="005E3BCD" w:rsidP="00B2732B">
            <w:r w:rsidRPr="00B2732B">
              <w:t>43,51</w:t>
            </w:r>
          </w:p>
        </w:tc>
        <w:tc>
          <w:tcPr>
            <w:tcW w:w="851" w:type="dxa"/>
            <w:tcBorders>
              <w:top w:val="single" w:sz="4" w:space="0" w:color="auto"/>
              <w:left w:val="single" w:sz="4" w:space="0" w:color="auto"/>
              <w:bottom w:val="nil"/>
              <w:right w:val="nil"/>
            </w:tcBorders>
            <w:vAlign w:val="center"/>
          </w:tcPr>
          <w:p w:rsidR="005E3BCD" w:rsidRPr="00B2732B" w:rsidRDefault="005E3BCD" w:rsidP="00B2732B">
            <w:r w:rsidRPr="00B2732B">
              <w:t>36,77</w:t>
            </w:r>
          </w:p>
        </w:tc>
        <w:tc>
          <w:tcPr>
            <w:tcW w:w="850" w:type="dxa"/>
            <w:tcBorders>
              <w:top w:val="single" w:sz="4" w:space="0" w:color="auto"/>
              <w:left w:val="single" w:sz="4" w:space="0" w:color="auto"/>
              <w:bottom w:val="nil"/>
              <w:right w:val="single" w:sz="4" w:space="0" w:color="auto"/>
            </w:tcBorders>
            <w:vAlign w:val="center"/>
          </w:tcPr>
          <w:p w:rsidR="005E3BCD" w:rsidRPr="00B2732B" w:rsidRDefault="005E3BCD" w:rsidP="00B2732B">
            <w:r w:rsidRPr="00B2732B">
              <w:t>18.85</w:t>
            </w:r>
          </w:p>
        </w:tc>
        <w:tc>
          <w:tcPr>
            <w:tcW w:w="810" w:type="dxa"/>
            <w:tcBorders>
              <w:top w:val="single" w:sz="4" w:space="0" w:color="auto"/>
              <w:left w:val="nil"/>
              <w:bottom w:val="nil"/>
              <w:right w:val="nil"/>
            </w:tcBorders>
            <w:vAlign w:val="center"/>
          </w:tcPr>
          <w:p w:rsidR="005E3BCD" w:rsidRPr="00B2732B" w:rsidRDefault="005E3BCD" w:rsidP="00B2732B">
            <w:r w:rsidRPr="00B2732B">
              <w:t>0</w:t>
            </w:r>
          </w:p>
        </w:tc>
        <w:tc>
          <w:tcPr>
            <w:tcW w:w="750" w:type="dxa"/>
            <w:tcBorders>
              <w:top w:val="single" w:sz="4" w:space="0" w:color="auto"/>
              <w:left w:val="single" w:sz="4" w:space="0" w:color="auto"/>
              <w:bottom w:val="nil"/>
              <w:right w:val="single" w:sz="4" w:space="0" w:color="auto"/>
            </w:tcBorders>
            <w:vAlign w:val="center"/>
          </w:tcPr>
          <w:p w:rsidR="005E3BCD" w:rsidRPr="00B2732B" w:rsidRDefault="005E3BCD" w:rsidP="00B2732B">
            <w:r w:rsidRPr="00B2732B">
              <w:t>0</w:t>
            </w:r>
          </w:p>
        </w:tc>
        <w:tc>
          <w:tcPr>
            <w:tcW w:w="708" w:type="dxa"/>
            <w:tcBorders>
              <w:top w:val="single" w:sz="4" w:space="0" w:color="auto"/>
              <w:left w:val="nil"/>
              <w:bottom w:val="nil"/>
              <w:right w:val="nil"/>
            </w:tcBorders>
            <w:vAlign w:val="center"/>
          </w:tcPr>
          <w:p w:rsidR="005E3BCD" w:rsidRPr="00B2732B" w:rsidRDefault="005E3BCD" w:rsidP="00B2732B">
            <w:r w:rsidRPr="00B2732B">
              <w:t>-32,5</w:t>
            </w:r>
          </w:p>
        </w:tc>
        <w:tc>
          <w:tcPr>
            <w:tcW w:w="813" w:type="dxa"/>
            <w:tcBorders>
              <w:top w:val="single" w:sz="4" w:space="0" w:color="auto"/>
              <w:left w:val="single" w:sz="4" w:space="0" w:color="auto"/>
              <w:bottom w:val="nil"/>
              <w:right w:val="single" w:sz="4" w:space="0" w:color="auto"/>
            </w:tcBorders>
            <w:vAlign w:val="center"/>
          </w:tcPr>
          <w:p w:rsidR="005E3BCD" w:rsidRPr="00B2732B" w:rsidRDefault="005E3BCD" w:rsidP="00B2732B">
            <w:r w:rsidRPr="00B2732B">
              <w:t>-57,02</w:t>
            </w:r>
          </w:p>
        </w:tc>
        <w:tc>
          <w:tcPr>
            <w:tcW w:w="1172" w:type="dxa"/>
            <w:tcBorders>
              <w:top w:val="single" w:sz="4" w:space="0" w:color="auto"/>
              <w:left w:val="nil"/>
              <w:bottom w:val="nil"/>
              <w:right w:val="nil"/>
            </w:tcBorders>
            <w:vAlign w:val="center"/>
          </w:tcPr>
          <w:p w:rsidR="005E3BCD" w:rsidRPr="00B2732B" w:rsidRDefault="005E3BCD" w:rsidP="00B2732B">
            <w:r w:rsidRPr="00B2732B">
              <w:t>42,98</w:t>
            </w:r>
          </w:p>
        </w:tc>
      </w:tr>
      <w:tr w:rsidR="00B2732B" w:rsidRPr="00B2732B" w:rsidTr="00B2732B">
        <w:trPr>
          <w:trHeight w:val="255"/>
        </w:trPr>
        <w:tc>
          <w:tcPr>
            <w:tcW w:w="4644" w:type="dxa"/>
            <w:tcBorders>
              <w:top w:val="single" w:sz="4" w:space="0" w:color="auto"/>
              <w:left w:val="single" w:sz="4" w:space="0" w:color="auto"/>
              <w:bottom w:val="single" w:sz="4" w:space="0" w:color="auto"/>
              <w:right w:val="nil"/>
            </w:tcBorders>
            <w:vAlign w:val="center"/>
          </w:tcPr>
          <w:p w:rsidR="005E3BCD" w:rsidRPr="00B2732B" w:rsidRDefault="005E3BCD" w:rsidP="00B2732B">
            <w:r w:rsidRPr="00B2732B">
              <w:t>2. Оборотные активы</w:t>
            </w:r>
          </w:p>
        </w:tc>
        <w:tc>
          <w:tcPr>
            <w:tcW w:w="993"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tc>
        <w:tc>
          <w:tcPr>
            <w:tcW w:w="850" w:type="dxa"/>
            <w:tcBorders>
              <w:top w:val="single" w:sz="4" w:space="0" w:color="auto"/>
              <w:left w:val="nil"/>
              <w:bottom w:val="single" w:sz="4" w:space="0" w:color="auto"/>
              <w:right w:val="single" w:sz="4" w:space="0" w:color="auto"/>
            </w:tcBorders>
            <w:vAlign w:val="center"/>
          </w:tcPr>
          <w:p w:rsidR="005E3BCD" w:rsidRPr="00B2732B" w:rsidRDefault="005E3BCD" w:rsidP="00B2732B"/>
        </w:tc>
        <w:tc>
          <w:tcPr>
            <w:tcW w:w="709" w:type="dxa"/>
            <w:tcBorders>
              <w:top w:val="single" w:sz="4" w:space="0" w:color="auto"/>
              <w:left w:val="nil"/>
              <w:bottom w:val="single" w:sz="4" w:space="0" w:color="auto"/>
              <w:right w:val="single" w:sz="4" w:space="0" w:color="auto"/>
            </w:tcBorders>
            <w:vAlign w:val="center"/>
          </w:tcPr>
          <w:p w:rsidR="005E3BCD" w:rsidRPr="00B2732B" w:rsidRDefault="005E3BCD" w:rsidP="00B2732B"/>
        </w:tc>
        <w:tc>
          <w:tcPr>
            <w:tcW w:w="850" w:type="dxa"/>
            <w:tcBorders>
              <w:top w:val="single" w:sz="4" w:space="0" w:color="auto"/>
              <w:left w:val="nil"/>
              <w:bottom w:val="single" w:sz="4" w:space="0" w:color="auto"/>
              <w:right w:val="nil"/>
            </w:tcBorders>
            <w:vAlign w:val="center"/>
          </w:tcPr>
          <w:p w:rsidR="005E3BCD" w:rsidRPr="00B2732B" w:rsidRDefault="005E3BCD" w:rsidP="00B2732B"/>
        </w:tc>
        <w:tc>
          <w:tcPr>
            <w:tcW w:w="851" w:type="dxa"/>
            <w:tcBorders>
              <w:top w:val="single" w:sz="4" w:space="0" w:color="auto"/>
              <w:left w:val="single" w:sz="4" w:space="0" w:color="auto"/>
              <w:bottom w:val="single" w:sz="4" w:space="0" w:color="auto"/>
              <w:right w:val="nil"/>
            </w:tcBorders>
            <w:vAlign w:val="center"/>
          </w:tcPr>
          <w:p w:rsidR="005E3BCD" w:rsidRPr="00B2732B" w:rsidRDefault="005E3BCD" w:rsidP="00B2732B"/>
        </w:tc>
        <w:tc>
          <w:tcPr>
            <w:tcW w:w="850"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tc>
        <w:tc>
          <w:tcPr>
            <w:tcW w:w="810" w:type="dxa"/>
            <w:tcBorders>
              <w:top w:val="single" w:sz="4" w:space="0" w:color="auto"/>
              <w:left w:val="nil"/>
              <w:bottom w:val="single" w:sz="4" w:space="0" w:color="auto"/>
              <w:right w:val="nil"/>
            </w:tcBorders>
            <w:vAlign w:val="center"/>
          </w:tcPr>
          <w:p w:rsidR="005E3BCD" w:rsidRPr="00B2732B" w:rsidRDefault="005E3BCD" w:rsidP="00B2732B"/>
        </w:tc>
        <w:tc>
          <w:tcPr>
            <w:tcW w:w="750"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tc>
        <w:tc>
          <w:tcPr>
            <w:tcW w:w="708" w:type="dxa"/>
            <w:tcBorders>
              <w:top w:val="single" w:sz="4" w:space="0" w:color="auto"/>
              <w:left w:val="nil"/>
              <w:bottom w:val="single" w:sz="4" w:space="0" w:color="auto"/>
              <w:right w:val="nil"/>
            </w:tcBorders>
            <w:vAlign w:val="center"/>
          </w:tcPr>
          <w:p w:rsidR="005E3BCD" w:rsidRPr="00B2732B" w:rsidRDefault="005E3BCD" w:rsidP="00B2732B"/>
        </w:tc>
        <w:tc>
          <w:tcPr>
            <w:tcW w:w="813"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tc>
        <w:tc>
          <w:tcPr>
            <w:tcW w:w="1172" w:type="dxa"/>
            <w:tcBorders>
              <w:top w:val="single" w:sz="4" w:space="0" w:color="auto"/>
              <w:left w:val="nil"/>
              <w:bottom w:val="single" w:sz="4" w:space="0" w:color="auto"/>
              <w:right w:val="nil"/>
            </w:tcBorders>
            <w:vAlign w:val="center"/>
          </w:tcPr>
          <w:p w:rsidR="005E3BCD" w:rsidRPr="00B2732B" w:rsidRDefault="005E3BCD" w:rsidP="00B2732B"/>
        </w:tc>
      </w:tr>
      <w:tr w:rsidR="00B2732B" w:rsidRPr="00B2732B" w:rsidTr="00B2732B">
        <w:trPr>
          <w:trHeight w:val="255"/>
        </w:trPr>
        <w:tc>
          <w:tcPr>
            <w:tcW w:w="4644" w:type="dxa"/>
            <w:tcBorders>
              <w:top w:val="nil"/>
              <w:left w:val="single" w:sz="4" w:space="0" w:color="auto"/>
              <w:bottom w:val="nil"/>
              <w:right w:val="nil"/>
            </w:tcBorders>
            <w:vAlign w:val="center"/>
          </w:tcPr>
          <w:p w:rsidR="005E3BCD" w:rsidRPr="00B2732B" w:rsidRDefault="005E3BCD" w:rsidP="00B2732B">
            <w:r w:rsidRPr="00B2732B">
              <w:t>Запасы:</w:t>
            </w:r>
          </w:p>
        </w:tc>
        <w:tc>
          <w:tcPr>
            <w:tcW w:w="993" w:type="dxa"/>
            <w:tcBorders>
              <w:top w:val="nil"/>
              <w:left w:val="single" w:sz="4" w:space="0" w:color="auto"/>
              <w:bottom w:val="nil"/>
              <w:right w:val="single" w:sz="4" w:space="0" w:color="auto"/>
            </w:tcBorders>
            <w:vAlign w:val="center"/>
          </w:tcPr>
          <w:p w:rsidR="005E3BCD" w:rsidRPr="00B2732B" w:rsidRDefault="005E3BCD" w:rsidP="00B2732B"/>
        </w:tc>
        <w:tc>
          <w:tcPr>
            <w:tcW w:w="850" w:type="dxa"/>
            <w:tcBorders>
              <w:top w:val="nil"/>
              <w:left w:val="nil"/>
              <w:bottom w:val="nil"/>
              <w:right w:val="single" w:sz="4" w:space="0" w:color="auto"/>
            </w:tcBorders>
            <w:vAlign w:val="center"/>
          </w:tcPr>
          <w:p w:rsidR="005E3BCD" w:rsidRPr="00B2732B" w:rsidRDefault="005E3BCD" w:rsidP="00B2732B"/>
        </w:tc>
        <w:tc>
          <w:tcPr>
            <w:tcW w:w="709" w:type="dxa"/>
            <w:tcBorders>
              <w:top w:val="nil"/>
              <w:left w:val="nil"/>
              <w:bottom w:val="nil"/>
              <w:right w:val="single" w:sz="4" w:space="0" w:color="auto"/>
            </w:tcBorders>
            <w:vAlign w:val="center"/>
          </w:tcPr>
          <w:p w:rsidR="005E3BCD" w:rsidRPr="00B2732B" w:rsidRDefault="005E3BCD" w:rsidP="00B2732B"/>
        </w:tc>
        <w:tc>
          <w:tcPr>
            <w:tcW w:w="850" w:type="dxa"/>
            <w:tcBorders>
              <w:top w:val="nil"/>
              <w:left w:val="nil"/>
              <w:bottom w:val="nil"/>
              <w:right w:val="nil"/>
            </w:tcBorders>
            <w:vAlign w:val="center"/>
          </w:tcPr>
          <w:p w:rsidR="005E3BCD" w:rsidRPr="00B2732B" w:rsidRDefault="005E3BCD" w:rsidP="00B2732B"/>
        </w:tc>
        <w:tc>
          <w:tcPr>
            <w:tcW w:w="851" w:type="dxa"/>
            <w:tcBorders>
              <w:top w:val="nil"/>
              <w:left w:val="single" w:sz="4" w:space="0" w:color="auto"/>
              <w:bottom w:val="nil"/>
              <w:right w:val="nil"/>
            </w:tcBorders>
            <w:vAlign w:val="center"/>
          </w:tcPr>
          <w:p w:rsidR="005E3BCD" w:rsidRPr="00B2732B" w:rsidRDefault="005E3BCD" w:rsidP="00B2732B"/>
        </w:tc>
        <w:tc>
          <w:tcPr>
            <w:tcW w:w="850" w:type="dxa"/>
            <w:tcBorders>
              <w:top w:val="nil"/>
              <w:left w:val="single" w:sz="4" w:space="0" w:color="auto"/>
              <w:bottom w:val="nil"/>
              <w:right w:val="single" w:sz="4" w:space="0" w:color="auto"/>
            </w:tcBorders>
            <w:vAlign w:val="center"/>
          </w:tcPr>
          <w:p w:rsidR="005E3BCD" w:rsidRPr="00B2732B" w:rsidRDefault="005E3BCD" w:rsidP="00B2732B"/>
        </w:tc>
        <w:tc>
          <w:tcPr>
            <w:tcW w:w="810" w:type="dxa"/>
            <w:tcBorders>
              <w:top w:val="nil"/>
              <w:left w:val="nil"/>
              <w:bottom w:val="nil"/>
              <w:right w:val="nil"/>
            </w:tcBorders>
            <w:vAlign w:val="center"/>
          </w:tcPr>
          <w:p w:rsidR="005E3BCD" w:rsidRPr="00B2732B" w:rsidRDefault="005E3BCD" w:rsidP="00B2732B"/>
        </w:tc>
        <w:tc>
          <w:tcPr>
            <w:tcW w:w="750" w:type="dxa"/>
            <w:tcBorders>
              <w:top w:val="nil"/>
              <w:left w:val="single" w:sz="4" w:space="0" w:color="auto"/>
              <w:bottom w:val="nil"/>
              <w:right w:val="single" w:sz="4" w:space="0" w:color="auto"/>
            </w:tcBorders>
            <w:vAlign w:val="center"/>
          </w:tcPr>
          <w:p w:rsidR="005E3BCD" w:rsidRPr="00B2732B" w:rsidRDefault="005E3BCD" w:rsidP="00B2732B"/>
        </w:tc>
        <w:tc>
          <w:tcPr>
            <w:tcW w:w="708" w:type="dxa"/>
            <w:tcBorders>
              <w:top w:val="nil"/>
              <w:left w:val="nil"/>
              <w:bottom w:val="nil"/>
              <w:right w:val="nil"/>
            </w:tcBorders>
            <w:vAlign w:val="center"/>
          </w:tcPr>
          <w:p w:rsidR="005E3BCD" w:rsidRPr="00B2732B" w:rsidRDefault="005E3BCD" w:rsidP="00B2732B"/>
        </w:tc>
        <w:tc>
          <w:tcPr>
            <w:tcW w:w="813" w:type="dxa"/>
            <w:tcBorders>
              <w:top w:val="nil"/>
              <w:left w:val="single" w:sz="4" w:space="0" w:color="auto"/>
              <w:bottom w:val="nil"/>
              <w:right w:val="single" w:sz="4" w:space="0" w:color="auto"/>
            </w:tcBorders>
            <w:vAlign w:val="center"/>
          </w:tcPr>
          <w:p w:rsidR="005E3BCD" w:rsidRPr="00B2732B" w:rsidRDefault="005E3BCD" w:rsidP="00B2732B"/>
        </w:tc>
        <w:tc>
          <w:tcPr>
            <w:tcW w:w="1172" w:type="dxa"/>
            <w:tcBorders>
              <w:top w:val="nil"/>
              <w:left w:val="nil"/>
              <w:bottom w:val="nil"/>
              <w:right w:val="nil"/>
            </w:tcBorders>
            <w:vAlign w:val="center"/>
          </w:tcPr>
          <w:p w:rsidR="005E3BCD" w:rsidRPr="00B2732B" w:rsidRDefault="005E3BCD" w:rsidP="00B2732B"/>
        </w:tc>
      </w:tr>
      <w:tr w:rsidR="00B2732B" w:rsidRPr="00B2732B" w:rsidTr="00B2732B">
        <w:trPr>
          <w:trHeight w:val="255"/>
        </w:trPr>
        <w:tc>
          <w:tcPr>
            <w:tcW w:w="4644" w:type="dxa"/>
            <w:tcBorders>
              <w:top w:val="single" w:sz="4" w:space="0" w:color="auto"/>
              <w:left w:val="single" w:sz="4" w:space="0" w:color="auto"/>
              <w:bottom w:val="single" w:sz="4" w:space="0" w:color="auto"/>
              <w:right w:val="nil"/>
            </w:tcBorders>
            <w:vAlign w:val="center"/>
          </w:tcPr>
          <w:p w:rsidR="005E3BCD" w:rsidRPr="00B2732B" w:rsidRDefault="005E3BCD" w:rsidP="00B2732B">
            <w:r w:rsidRPr="00B2732B">
              <w:t>Производственные запасы</w:t>
            </w:r>
          </w:p>
        </w:tc>
        <w:tc>
          <w:tcPr>
            <w:tcW w:w="993"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tc>
        <w:tc>
          <w:tcPr>
            <w:tcW w:w="850" w:type="dxa"/>
            <w:tcBorders>
              <w:top w:val="single" w:sz="4" w:space="0" w:color="auto"/>
              <w:left w:val="nil"/>
              <w:bottom w:val="single" w:sz="4" w:space="0" w:color="auto"/>
              <w:right w:val="single" w:sz="4" w:space="0" w:color="auto"/>
            </w:tcBorders>
            <w:vAlign w:val="center"/>
          </w:tcPr>
          <w:p w:rsidR="005E3BCD" w:rsidRPr="00B2732B" w:rsidRDefault="005E3BCD" w:rsidP="00B2732B"/>
        </w:tc>
        <w:tc>
          <w:tcPr>
            <w:tcW w:w="709" w:type="dxa"/>
            <w:tcBorders>
              <w:top w:val="single" w:sz="4" w:space="0" w:color="auto"/>
              <w:left w:val="nil"/>
              <w:bottom w:val="single" w:sz="4" w:space="0" w:color="auto"/>
              <w:right w:val="single" w:sz="4" w:space="0" w:color="auto"/>
            </w:tcBorders>
            <w:vAlign w:val="center"/>
          </w:tcPr>
          <w:p w:rsidR="005E3BCD" w:rsidRPr="00B2732B" w:rsidRDefault="005E3BCD" w:rsidP="00B2732B">
            <w:r w:rsidRPr="00B2732B">
              <w:t>4,7</w:t>
            </w:r>
          </w:p>
        </w:tc>
        <w:tc>
          <w:tcPr>
            <w:tcW w:w="850" w:type="dxa"/>
            <w:tcBorders>
              <w:top w:val="single" w:sz="4" w:space="0" w:color="auto"/>
              <w:left w:val="nil"/>
              <w:bottom w:val="single" w:sz="4" w:space="0" w:color="auto"/>
              <w:right w:val="nil"/>
            </w:tcBorders>
            <w:vAlign w:val="center"/>
          </w:tcPr>
          <w:p w:rsidR="005E3BCD" w:rsidRPr="00B2732B" w:rsidRDefault="005E3BCD" w:rsidP="00B2732B"/>
        </w:tc>
        <w:tc>
          <w:tcPr>
            <w:tcW w:w="851" w:type="dxa"/>
            <w:tcBorders>
              <w:top w:val="single" w:sz="4" w:space="0" w:color="auto"/>
              <w:left w:val="single" w:sz="4" w:space="0" w:color="auto"/>
              <w:bottom w:val="single" w:sz="4" w:space="0" w:color="auto"/>
              <w:right w:val="nil"/>
            </w:tcBorders>
            <w:vAlign w:val="center"/>
          </w:tcPr>
          <w:p w:rsidR="005E3BCD" w:rsidRPr="00B2732B" w:rsidRDefault="005E3BCD" w:rsidP="00B2732B"/>
        </w:tc>
        <w:tc>
          <w:tcPr>
            <w:tcW w:w="850"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r w:rsidRPr="00B2732B">
              <w:t>3,62</w:t>
            </w:r>
          </w:p>
        </w:tc>
        <w:tc>
          <w:tcPr>
            <w:tcW w:w="810" w:type="dxa"/>
            <w:tcBorders>
              <w:top w:val="single" w:sz="4" w:space="0" w:color="auto"/>
              <w:left w:val="nil"/>
              <w:bottom w:val="single" w:sz="4" w:space="0" w:color="auto"/>
              <w:right w:val="nil"/>
            </w:tcBorders>
            <w:vAlign w:val="center"/>
          </w:tcPr>
          <w:p w:rsidR="005E3BCD" w:rsidRPr="00B2732B" w:rsidRDefault="005E3BCD" w:rsidP="00B2732B"/>
        </w:tc>
        <w:tc>
          <w:tcPr>
            <w:tcW w:w="750"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tc>
        <w:tc>
          <w:tcPr>
            <w:tcW w:w="708" w:type="dxa"/>
            <w:tcBorders>
              <w:top w:val="single" w:sz="4" w:space="0" w:color="auto"/>
              <w:left w:val="nil"/>
              <w:bottom w:val="single" w:sz="4" w:space="0" w:color="auto"/>
              <w:right w:val="nil"/>
            </w:tcBorders>
            <w:vAlign w:val="center"/>
          </w:tcPr>
          <w:p w:rsidR="005E3BCD" w:rsidRPr="00B2732B" w:rsidRDefault="005E3BCD" w:rsidP="00B2732B">
            <w:r w:rsidRPr="00B2732B">
              <w:t>4,7</w:t>
            </w:r>
          </w:p>
        </w:tc>
        <w:tc>
          <w:tcPr>
            <w:tcW w:w="813"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tc>
        <w:tc>
          <w:tcPr>
            <w:tcW w:w="1172" w:type="dxa"/>
            <w:tcBorders>
              <w:top w:val="single" w:sz="4" w:space="0" w:color="auto"/>
              <w:left w:val="nil"/>
              <w:bottom w:val="single" w:sz="4" w:space="0" w:color="auto"/>
              <w:right w:val="nil"/>
            </w:tcBorders>
            <w:vAlign w:val="center"/>
          </w:tcPr>
          <w:p w:rsidR="005E3BCD" w:rsidRPr="00B2732B" w:rsidRDefault="005E3BCD" w:rsidP="00B2732B"/>
        </w:tc>
      </w:tr>
      <w:tr w:rsidR="00B2732B" w:rsidRPr="00B2732B" w:rsidTr="00B2732B">
        <w:trPr>
          <w:trHeight w:val="630"/>
        </w:trPr>
        <w:tc>
          <w:tcPr>
            <w:tcW w:w="4644" w:type="dxa"/>
            <w:tcBorders>
              <w:top w:val="nil"/>
              <w:left w:val="single" w:sz="4" w:space="0" w:color="auto"/>
              <w:bottom w:val="nil"/>
              <w:right w:val="nil"/>
            </w:tcBorders>
            <w:vAlign w:val="center"/>
          </w:tcPr>
          <w:p w:rsidR="005E3BCD" w:rsidRPr="00B2732B" w:rsidRDefault="005E3BCD" w:rsidP="00B2732B">
            <w:r w:rsidRPr="00B2732B">
              <w:t>Дебиторская задолженность за работы, товары, услуги</w:t>
            </w:r>
          </w:p>
        </w:tc>
        <w:tc>
          <w:tcPr>
            <w:tcW w:w="993" w:type="dxa"/>
            <w:tcBorders>
              <w:top w:val="nil"/>
              <w:left w:val="single" w:sz="4" w:space="0" w:color="auto"/>
              <w:bottom w:val="nil"/>
              <w:right w:val="single" w:sz="4" w:space="0" w:color="auto"/>
            </w:tcBorders>
            <w:vAlign w:val="center"/>
          </w:tcPr>
          <w:p w:rsidR="005E3BCD" w:rsidRPr="00B2732B" w:rsidRDefault="005E3BCD" w:rsidP="00B2732B"/>
        </w:tc>
        <w:tc>
          <w:tcPr>
            <w:tcW w:w="850" w:type="dxa"/>
            <w:tcBorders>
              <w:top w:val="nil"/>
              <w:left w:val="nil"/>
              <w:bottom w:val="nil"/>
              <w:right w:val="single" w:sz="4" w:space="0" w:color="auto"/>
            </w:tcBorders>
            <w:vAlign w:val="center"/>
          </w:tcPr>
          <w:p w:rsidR="005E3BCD" w:rsidRPr="00B2732B" w:rsidRDefault="005E3BCD" w:rsidP="00B2732B"/>
        </w:tc>
        <w:tc>
          <w:tcPr>
            <w:tcW w:w="709" w:type="dxa"/>
            <w:tcBorders>
              <w:top w:val="nil"/>
              <w:left w:val="nil"/>
              <w:bottom w:val="nil"/>
              <w:right w:val="single" w:sz="4" w:space="0" w:color="auto"/>
            </w:tcBorders>
            <w:vAlign w:val="center"/>
          </w:tcPr>
          <w:p w:rsidR="005E3BCD" w:rsidRPr="00B2732B" w:rsidRDefault="005E3BCD" w:rsidP="00B2732B"/>
        </w:tc>
        <w:tc>
          <w:tcPr>
            <w:tcW w:w="850" w:type="dxa"/>
            <w:tcBorders>
              <w:top w:val="nil"/>
              <w:left w:val="nil"/>
              <w:bottom w:val="nil"/>
              <w:right w:val="nil"/>
            </w:tcBorders>
            <w:vAlign w:val="center"/>
          </w:tcPr>
          <w:p w:rsidR="005E3BCD" w:rsidRPr="00B2732B" w:rsidRDefault="005E3BCD" w:rsidP="00B2732B"/>
        </w:tc>
        <w:tc>
          <w:tcPr>
            <w:tcW w:w="851" w:type="dxa"/>
            <w:tcBorders>
              <w:top w:val="nil"/>
              <w:left w:val="single" w:sz="4" w:space="0" w:color="auto"/>
              <w:bottom w:val="nil"/>
              <w:right w:val="nil"/>
            </w:tcBorders>
            <w:vAlign w:val="center"/>
          </w:tcPr>
          <w:p w:rsidR="005E3BCD" w:rsidRPr="00B2732B" w:rsidRDefault="005E3BCD" w:rsidP="00B2732B"/>
        </w:tc>
        <w:tc>
          <w:tcPr>
            <w:tcW w:w="850" w:type="dxa"/>
            <w:tcBorders>
              <w:top w:val="nil"/>
              <w:left w:val="single" w:sz="4" w:space="0" w:color="auto"/>
              <w:bottom w:val="nil"/>
              <w:right w:val="single" w:sz="4" w:space="0" w:color="auto"/>
            </w:tcBorders>
            <w:vAlign w:val="center"/>
          </w:tcPr>
          <w:p w:rsidR="005E3BCD" w:rsidRPr="00B2732B" w:rsidRDefault="005E3BCD" w:rsidP="00B2732B"/>
        </w:tc>
        <w:tc>
          <w:tcPr>
            <w:tcW w:w="810" w:type="dxa"/>
            <w:tcBorders>
              <w:top w:val="nil"/>
              <w:left w:val="nil"/>
              <w:bottom w:val="nil"/>
              <w:right w:val="nil"/>
            </w:tcBorders>
            <w:vAlign w:val="center"/>
          </w:tcPr>
          <w:p w:rsidR="005E3BCD" w:rsidRPr="00B2732B" w:rsidRDefault="005E3BCD" w:rsidP="00B2732B"/>
        </w:tc>
        <w:tc>
          <w:tcPr>
            <w:tcW w:w="750" w:type="dxa"/>
            <w:tcBorders>
              <w:top w:val="nil"/>
              <w:left w:val="single" w:sz="4" w:space="0" w:color="auto"/>
              <w:bottom w:val="nil"/>
              <w:right w:val="single" w:sz="4" w:space="0" w:color="auto"/>
            </w:tcBorders>
            <w:vAlign w:val="center"/>
          </w:tcPr>
          <w:p w:rsidR="005E3BCD" w:rsidRPr="00B2732B" w:rsidRDefault="005E3BCD" w:rsidP="00B2732B"/>
        </w:tc>
        <w:tc>
          <w:tcPr>
            <w:tcW w:w="708" w:type="dxa"/>
            <w:tcBorders>
              <w:top w:val="nil"/>
              <w:left w:val="nil"/>
              <w:bottom w:val="nil"/>
              <w:right w:val="nil"/>
            </w:tcBorders>
            <w:vAlign w:val="center"/>
          </w:tcPr>
          <w:p w:rsidR="005E3BCD" w:rsidRPr="00B2732B" w:rsidRDefault="005E3BCD" w:rsidP="00B2732B"/>
        </w:tc>
        <w:tc>
          <w:tcPr>
            <w:tcW w:w="813" w:type="dxa"/>
            <w:tcBorders>
              <w:top w:val="nil"/>
              <w:left w:val="single" w:sz="4" w:space="0" w:color="auto"/>
              <w:bottom w:val="nil"/>
              <w:right w:val="single" w:sz="4" w:space="0" w:color="auto"/>
            </w:tcBorders>
            <w:vAlign w:val="center"/>
          </w:tcPr>
          <w:p w:rsidR="005E3BCD" w:rsidRPr="00B2732B" w:rsidRDefault="005E3BCD" w:rsidP="00B2732B"/>
        </w:tc>
        <w:tc>
          <w:tcPr>
            <w:tcW w:w="1172" w:type="dxa"/>
            <w:tcBorders>
              <w:top w:val="nil"/>
              <w:left w:val="nil"/>
              <w:bottom w:val="nil"/>
              <w:right w:val="nil"/>
            </w:tcBorders>
            <w:vAlign w:val="center"/>
          </w:tcPr>
          <w:p w:rsidR="005E3BCD" w:rsidRPr="00B2732B" w:rsidRDefault="005E3BCD" w:rsidP="00B2732B"/>
        </w:tc>
      </w:tr>
      <w:tr w:rsidR="00B2732B" w:rsidRPr="00B2732B" w:rsidTr="00B2732B">
        <w:trPr>
          <w:trHeight w:val="430"/>
        </w:trPr>
        <w:tc>
          <w:tcPr>
            <w:tcW w:w="4644" w:type="dxa"/>
            <w:tcBorders>
              <w:top w:val="single" w:sz="4" w:space="0" w:color="auto"/>
              <w:left w:val="single" w:sz="4" w:space="0" w:color="auto"/>
              <w:bottom w:val="single" w:sz="4" w:space="0" w:color="auto"/>
              <w:right w:val="nil"/>
            </w:tcBorders>
            <w:vAlign w:val="center"/>
          </w:tcPr>
          <w:p w:rsidR="005E3BCD" w:rsidRPr="00B2732B" w:rsidRDefault="005E3BCD" w:rsidP="00B2732B">
            <w:r w:rsidRPr="00B2732B">
              <w:t>Чистая реализационная стоимость</w:t>
            </w:r>
          </w:p>
        </w:tc>
        <w:tc>
          <w:tcPr>
            <w:tcW w:w="993"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r w:rsidRPr="00B2732B">
              <w:t>58</w:t>
            </w:r>
          </w:p>
        </w:tc>
        <w:tc>
          <w:tcPr>
            <w:tcW w:w="850" w:type="dxa"/>
            <w:tcBorders>
              <w:top w:val="single" w:sz="4" w:space="0" w:color="auto"/>
              <w:left w:val="nil"/>
              <w:bottom w:val="single" w:sz="4" w:space="0" w:color="auto"/>
              <w:right w:val="single" w:sz="4" w:space="0" w:color="auto"/>
            </w:tcBorders>
            <w:vAlign w:val="center"/>
          </w:tcPr>
          <w:p w:rsidR="005E3BCD" w:rsidRPr="00B2732B" w:rsidRDefault="005E3BCD" w:rsidP="00B2732B">
            <w:r w:rsidRPr="00B2732B">
              <w:t>92</w:t>
            </w:r>
          </w:p>
        </w:tc>
        <w:tc>
          <w:tcPr>
            <w:tcW w:w="709" w:type="dxa"/>
            <w:tcBorders>
              <w:top w:val="single" w:sz="4" w:space="0" w:color="auto"/>
              <w:left w:val="nil"/>
              <w:bottom w:val="single" w:sz="4" w:space="0" w:color="auto"/>
              <w:right w:val="single" w:sz="4" w:space="0" w:color="auto"/>
            </w:tcBorders>
            <w:vAlign w:val="center"/>
          </w:tcPr>
          <w:p w:rsidR="005E3BCD" w:rsidRPr="00B2732B" w:rsidRDefault="005E3BCD" w:rsidP="00B2732B">
            <w:r w:rsidRPr="00B2732B">
              <w:t>98,3</w:t>
            </w:r>
          </w:p>
        </w:tc>
        <w:tc>
          <w:tcPr>
            <w:tcW w:w="850" w:type="dxa"/>
            <w:tcBorders>
              <w:top w:val="single" w:sz="4" w:space="0" w:color="auto"/>
              <w:left w:val="nil"/>
              <w:bottom w:val="single" w:sz="4" w:space="0" w:color="auto"/>
              <w:right w:val="nil"/>
            </w:tcBorders>
            <w:vAlign w:val="center"/>
          </w:tcPr>
          <w:p w:rsidR="005E3BCD" w:rsidRPr="00B2732B" w:rsidRDefault="005E3BCD" w:rsidP="00B2732B">
            <w:r w:rsidRPr="00B2732B">
              <w:t>44,27</w:t>
            </w:r>
          </w:p>
        </w:tc>
        <w:tc>
          <w:tcPr>
            <w:tcW w:w="851" w:type="dxa"/>
            <w:tcBorders>
              <w:top w:val="single" w:sz="4" w:space="0" w:color="auto"/>
              <w:left w:val="single" w:sz="4" w:space="0" w:color="auto"/>
              <w:bottom w:val="single" w:sz="4" w:space="0" w:color="auto"/>
              <w:right w:val="nil"/>
            </w:tcBorders>
            <w:vAlign w:val="center"/>
          </w:tcPr>
          <w:p w:rsidR="005E3BCD" w:rsidRPr="00B2732B" w:rsidRDefault="005E3BCD" w:rsidP="00B2732B">
            <w:r w:rsidRPr="00B2732B">
              <w:t>59,35</w:t>
            </w:r>
          </w:p>
        </w:tc>
        <w:tc>
          <w:tcPr>
            <w:tcW w:w="850"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r w:rsidRPr="00B2732B">
              <w:t>75,62</w:t>
            </w:r>
          </w:p>
        </w:tc>
        <w:tc>
          <w:tcPr>
            <w:tcW w:w="810" w:type="dxa"/>
            <w:tcBorders>
              <w:top w:val="single" w:sz="4" w:space="0" w:color="auto"/>
              <w:left w:val="nil"/>
              <w:bottom w:val="single" w:sz="4" w:space="0" w:color="auto"/>
              <w:right w:val="nil"/>
            </w:tcBorders>
            <w:vAlign w:val="center"/>
          </w:tcPr>
          <w:p w:rsidR="005E3BCD" w:rsidRPr="00B2732B" w:rsidRDefault="005E3BCD" w:rsidP="00B2732B">
            <w:r w:rsidRPr="00B2732B">
              <w:t>34</w:t>
            </w:r>
          </w:p>
        </w:tc>
        <w:tc>
          <w:tcPr>
            <w:tcW w:w="750"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r w:rsidRPr="00B2732B">
              <w:t>58,62</w:t>
            </w:r>
          </w:p>
        </w:tc>
        <w:tc>
          <w:tcPr>
            <w:tcW w:w="708" w:type="dxa"/>
            <w:tcBorders>
              <w:top w:val="single" w:sz="4" w:space="0" w:color="auto"/>
              <w:left w:val="nil"/>
              <w:bottom w:val="single" w:sz="4" w:space="0" w:color="auto"/>
              <w:right w:val="nil"/>
            </w:tcBorders>
            <w:vAlign w:val="center"/>
          </w:tcPr>
          <w:p w:rsidR="005E3BCD" w:rsidRPr="00B2732B" w:rsidRDefault="005E3BCD" w:rsidP="00B2732B">
            <w:r w:rsidRPr="00B2732B">
              <w:t>6,3</w:t>
            </w:r>
          </w:p>
        </w:tc>
        <w:tc>
          <w:tcPr>
            <w:tcW w:w="813"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r w:rsidRPr="00B2732B">
              <w:t>6,85</w:t>
            </w:r>
          </w:p>
        </w:tc>
        <w:tc>
          <w:tcPr>
            <w:tcW w:w="1172" w:type="dxa"/>
            <w:tcBorders>
              <w:top w:val="single" w:sz="4" w:space="0" w:color="auto"/>
              <w:left w:val="nil"/>
              <w:bottom w:val="single" w:sz="4" w:space="0" w:color="auto"/>
              <w:right w:val="nil"/>
            </w:tcBorders>
            <w:vAlign w:val="center"/>
          </w:tcPr>
          <w:p w:rsidR="005E3BCD" w:rsidRPr="00B2732B" w:rsidRDefault="005E3BCD" w:rsidP="00B2732B">
            <w:r w:rsidRPr="00B2732B">
              <w:t>169,48</w:t>
            </w:r>
          </w:p>
        </w:tc>
      </w:tr>
      <w:tr w:rsidR="00B2732B" w:rsidRPr="00B2732B" w:rsidTr="00B2732B">
        <w:trPr>
          <w:trHeight w:val="255"/>
        </w:trPr>
        <w:tc>
          <w:tcPr>
            <w:tcW w:w="4644" w:type="dxa"/>
            <w:tcBorders>
              <w:top w:val="nil"/>
              <w:left w:val="single" w:sz="4" w:space="0" w:color="auto"/>
              <w:bottom w:val="nil"/>
              <w:right w:val="nil"/>
            </w:tcBorders>
            <w:vAlign w:val="center"/>
          </w:tcPr>
          <w:p w:rsidR="005E3BCD" w:rsidRPr="00B2732B" w:rsidRDefault="005E3BCD" w:rsidP="00B2732B">
            <w:r w:rsidRPr="00B2732B">
              <w:t>Первоначальная стоимость</w:t>
            </w:r>
          </w:p>
        </w:tc>
        <w:tc>
          <w:tcPr>
            <w:tcW w:w="993"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58</w:t>
            </w:r>
          </w:p>
        </w:tc>
        <w:tc>
          <w:tcPr>
            <w:tcW w:w="850" w:type="dxa"/>
            <w:tcBorders>
              <w:top w:val="nil"/>
              <w:left w:val="nil"/>
              <w:bottom w:val="single" w:sz="4" w:space="0" w:color="auto"/>
              <w:right w:val="single" w:sz="4" w:space="0" w:color="auto"/>
            </w:tcBorders>
            <w:vAlign w:val="center"/>
          </w:tcPr>
          <w:p w:rsidR="005E3BCD" w:rsidRPr="00B2732B" w:rsidRDefault="005E3BCD" w:rsidP="00B2732B">
            <w:r w:rsidRPr="00B2732B">
              <w:t>92</w:t>
            </w:r>
          </w:p>
        </w:tc>
        <w:tc>
          <w:tcPr>
            <w:tcW w:w="709" w:type="dxa"/>
            <w:tcBorders>
              <w:top w:val="nil"/>
              <w:left w:val="nil"/>
              <w:bottom w:val="single" w:sz="4" w:space="0" w:color="auto"/>
              <w:right w:val="single" w:sz="4" w:space="0" w:color="auto"/>
            </w:tcBorders>
            <w:vAlign w:val="center"/>
          </w:tcPr>
          <w:p w:rsidR="005E3BCD" w:rsidRPr="00B2732B" w:rsidRDefault="005E3BCD" w:rsidP="00B2732B">
            <w:r w:rsidRPr="00B2732B">
              <w:t>98,3</w:t>
            </w:r>
          </w:p>
        </w:tc>
        <w:tc>
          <w:tcPr>
            <w:tcW w:w="850" w:type="dxa"/>
            <w:tcBorders>
              <w:top w:val="nil"/>
              <w:left w:val="nil"/>
              <w:bottom w:val="single" w:sz="4" w:space="0" w:color="auto"/>
              <w:right w:val="nil"/>
            </w:tcBorders>
            <w:vAlign w:val="center"/>
          </w:tcPr>
          <w:p w:rsidR="005E3BCD" w:rsidRPr="00B2732B" w:rsidRDefault="005E3BCD" w:rsidP="00B2732B">
            <w:r w:rsidRPr="00B2732B">
              <w:t>44,27</w:t>
            </w:r>
          </w:p>
        </w:tc>
        <w:tc>
          <w:tcPr>
            <w:tcW w:w="851" w:type="dxa"/>
            <w:tcBorders>
              <w:top w:val="nil"/>
              <w:left w:val="single" w:sz="4" w:space="0" w:color="auto"/>
              <w:bottom w:val="single" w:sz="4" w:space="0" w:color="auto"/>
              <w:right w:val="nil"/>
            </w:tcBorders>
            <w:vAlign w:val="center"/>
          </w:tcPr>
          <w:p w:rsidR="005E3BCD" w:rsidRPr="00B2732B" w:rsidRDefault="005E3BCD" w:rsidP="00B2732B">
            <w:r w:rsidRPr="00B2732B">
              <w:t>59,35</w:t>
            </w:r>
          </w:p>
        </w:tc>
        <w:tc>
          <w:tcPr>
            <w:tcW w:w="850"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75,62</w:t>
            </w:r>
          </w:p>
        </w:tc>
        <w:tc>
          <w:tcPr>
            <w:tcW w:w="810" w:type="dxa"/>
            <w:tcBorders>
              <w:top w:val="nil"/>
              <w:left w:val="nil"/>
              <w:bottom w:val="single" w:sz="4" w:space="0" w:color="auto"/>
              <w:right w:val="nil"/>
            </w:tcBorders>
            <w:vAlign w:val="center"/>
          </w:tcPr>
          <w:p w:rsidR="005E3BCD" w:rsidRPr="00B2732B" w:rsidRDefault="005E3BCD" w:rsidP="00B2732B">
            <w:r w:rsidRPr="00B2732B">
              <w:t>34</w:t>
            </w:r>
          </w:p>
        </w:tc>
        <w:tc>
          <w:tcPr>
            <w:tcW w:w="750"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58,62</w:t>
            </w:r>
          </w:p>
        </w:tc>
        <w:tc>
          <w:tcPr>
            <w:tcW w:w="708" w:type="dxa"/>
            <w:tcBorders>
              <w:top w:val="nil"/>
              <w:left w:val="nil"/>
              <w:bottom w:val="single" w:sz="4" w:space="0" w:color="auto"/>
              <w:right w:val="nil"/>
            </w:tcBorders>
            <w:vAlign w:val="center"/>
          </w:tcPr>
          <w:p w:rsidR="005E3BCD" w:rsidRPr="00B2732B" w:rsidRDefault="005E3BCD" w:rsidP="00B2732B">
            <w:r w:rsidRPr="00B2732B">
              <w:t>6,3</w:t>
            </w:r>
          </w:p>
        </w:tc>
        <w:tc>
          <w:tcPr>
            <w:tcW w:w="813"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6,85</w:t>
            </w:r>
          </w:p>
        </w:tc>
        <w:tc>
          <w:tcPr>
            <w:tcW w:w="1172" w:type="dxa"/>
            <w:tcBorders>
              <w:top w:val="nil"/>
              <w:left w:val="nil"/>
              <w:bottom w:val="single" w:sz="4" w:space="0" w:color="auto"/>
              <w:right w:val="nil"/>
            </w:tcBorders>
            <w:vAlign w:val="center"/>
          </w:tcPr>
          <w:p w:rsidR="005E3BCD" w:rsidRPr="00B2732B" w:rsidRDefault="005E3BCD" w:rsidP="00B2732B">
            <w:r w:rsidRPr="00B2732B">
              <w:t>169,48</w:t>
            </w:r>
          </w:p>
        </w:tc>
      </w:tr>
      <w:tr w:rsidR="00B2732B" w:rsidRPr="00B2732B" w:rsidTr="00B2732B">
        <w:trPr>
          <w:trHeight w:val="255"/>
        </w:trPr>
        <w:tc>
          <w:tcPr>
            <w:tcW w:w="4644" w:type="dxa"/>
            <w:tcBorders>
              <w:top w:val="single" w:sz="4" w:space="0" w:color="auto"/>
              <w:left w:val="single" w:sz="4" w:space="0" w:color="auto"/>
              <w:bottom w:val="single" w:sz="4" w:space="0" w:color="auto"/>
              <w:right w:val="nil"/>
            </w:tcBorders>
            <w:vAlign w:val="center"/>
          </w:tcPr>
          <w:p w:rsidR="005E3BCD" w:rsidRPr="00B2732B" w:rsidRDefault="005E3BCD" w:rsidP="00B2732B">
            <w:r w:rsidRPr="00B2732B">
              <w:t>Резерв сомнительных долгов</w:t>
            </w:r>
          </w:p>
        </w:tc>
        <w:tc>
          <w:tcPr>
            <w:tcW w:w="993" w:type="dxa"/>
            <w:tcBorders>
              <w:top w:val="nil"/>
              <w:left w:val="single" w:sz="4" w:space="0" w:color="auto"/>
              <w:bottom w:val="single" w:sz="4" w:space="0" w:color="auto"/>
              <w:right w:val="single" w:sz="4" w:space="0" w:color="auto"/>
            </w:tcBorders>
            <w:vAlign w:val="center"/>
          </w:tcPr>
          <w:p w:rsidR="005E3BCD" w:rsidRPr="00B2732B" w:rsidRDefault="005E3BCD" w:rsidP="00B2732B"/>
        </w:tc>
        <w:tc>
          <w:tcPr>
            <w:tcW w:w="850" w:type="dxa"/>
            <w:tcBorders>
              <w:top w:val="nil"/>
              <w:left w:val="nil"/>
              <w:bottom w:val="single" w:sz="4" w:space="0" w:color="auto"/>
              <w:right w:val="single" w:sz="4" w:space="0" w:color="auto"/>
            </w:tcBorders>
            <w:vAlign w:val="center"/>
          </w:tcPr>
          <w:p w:rsidR="005E3BCD" w:rsidRPr="00B2732B" w:rsidRDefault="005E3BCD" w:rsidP="00B2732B"/>
        </w:tc>
        <w:tc>
          <w:tcPr>
            <w:tcW w:w="709" w:type="dxa"/>
            <w:tcBorders>
              <w:top w:val="nil"/>
              <w:left w:val="nil"/>
              <w:bottom w:val="single" w:sz="4" w:space="0" w:color="auto"/>
              <w:right w:val="single" w:sz="4" w:space="0" w:color="auto"/>
            </w:tcBorders>
            <w:vAlign w:val="center"/>
          </w:tcPr>
          <w:p w:rsidR="005E3BCD" w:rsidRPr="00B2732B" w:rsidRDefault="005E3BCD" w:rsidP="00B2732B"/>
        </w:tc>
        <w:tc>
          <w:tcPr>
            <w:tcW w:w="850" w:type="dxa"/>
            <w:tcBorders>
              <w:top w:val="nil"/>
              <w:left w:val="nil"/>
              <w:bottom w:val="single" w:sz="4" w:space="0" w:color="auto"/>
              <w:right w:val="nil"/>
            </w:tcBorders>
            <w:vAlign w:val="center"/>
          </w:tcPr>
          <w:p w:rsidR="005E3BCD" w:rsidRPr="00B2732B" w:rsidRDefault="005E3BCD" w:rsidP="00B2732B"/>
        </w:tc>
        <w:tc>
          <w:tcPr>
            <w:tcW w:w="851" w:type="dxa"/>
            <w:tcBorders>
              <w:top w:val="nil"/>
              <w:left w:val="single" w:sz="4" w:space="0" w:color="auto"/>
              <w:bottom w:val="single" w:sz="4" w:space="0" w:color="auto"/>
              <w:right w:val="nil"/>
            </w:tcBorders>
            <w:vAlign w:val="center"/>
          </w:tcPr>
          <w:p w:rsidR="005E3BCD" w:rsidRPr="00B2732B" w:rsidRDefault="005E3BCD" w:rsidP="00B2732B"/>
        </w:tc>
        <w:tc>
          <w:tcPr>
            <w:tcW w:w="850" w:type="dxa"/>
            <w:tcBorders>
              <w:top w:val="nil"/>
              <w:left w:val="single" w:sz="4" w:space="0" w:color="auto"/>
              <w:bottom w:val="single" w:sz="4" w:space="0" w:color="auto"/>
              <w:right w:val="single" w:sz="4" w:space="0" w:color="auto"/>
            </w:tcBorders>
            <w:vAlign w:val="center"/>
          </w:tcPr>
          <w:p w:rsidR="005E3BCD" w:rsidRPr="00B2732B" w:rsidRDefault="005E3BCD" w:rsidP="00B2732B"/>
        </w:tc>
        <w:tc>
          <w:tcPr>
            <w:tcW w:w="810" w:type="dxa"/>
            <w:tcBorders>
              <w:top w:val="nil"/>
              <w:left w:val="nil"/>
              <w:bottom w:val="single" w:sz="4" w:space="0" w:color="auto"/>
              <w:right w:val="nil"/>
            </w:tcBorders>
            <w:vAlign w:val="center"/>
          </w:tcPr>
          <w:p w:rsidR="005E3BCD" w:rsidRPr="00B2732B" w:rsidRDefault="005E3BCD" w:rsidP="00B2732B"/>
        </w:tc>
        <w:tc>
          <w:tcPr>
            <w:tcW w:w="750" w:type="dxa"/>
            <w:tcBorders>
              <w:top w:val="nil"/>
              <w:left w:val="single" w:sz="4" w:space="0" w:color="auto"/>
              <w:bottom w:val="single" w:sz="4" w:space="0" w:color="auto"/>
              <w:right w:val="single" w:sz="4" w:space="0" w:color="auto"/>
            </w:tcBorders>
            <w:vAlign w:val="center"/>
          </w:tcPr>
          <w:p w:rsidR="005E3BCD" w:rsidRPr="00B2732B" w:rsidRDefault="005E3BCD" w:rsidP="00B2732B"/>
        </w:tc>
        <w:tc>
          <w:tcPr>
            <w:tcW w:w="708" w:type="dxa"/>
            <w:tcBorders>
              <w:top w:val="nil"/>
              <w:left w:val="nil"/>
              <w:bottom w:val="single" w:sz="4" w:space="0" w:color="auto"/>
              <w:right w:val="nil"/>
            </w:tcBorders>
            <w:vAlign w:val="center"/>
          </w:tcPr>
          <w:p w:rsidR="005E3BCD" w:rsidRPr="00B2732B" w:rsidRDefault="005E3BCD" w:rsidP="00B2732B"/>
        </w:tc>
        <w:tc>
          <w:tcPr>
            <w:tcW w:w="813" w:type="dxa"/>
            <w:tcBorders>
              <w:top w:val="nil"/>
              <w:left w:val="single" w:sz="4" w:space="0" w:color="auto"/>
              <w:bottom w:val="single" w:sz="4" w:space="0" w:color="auto"/>
              <w:right w:val="single" w:sz="4" w:space="0" w:color="auto"/>
            </w:tcBorders>
            <w:vAlign w:val="center"/>
          </w:tcPr>
          <w:p w:rsidR="005E3BCD" w:rsidRPr="00B2732B" w:rsidRDefault="005E3BCD" w:rsidP="00B2732B"/>
        </w:tc>
        <w:tc>
          <w:tcPr>
            <w:tcW w:w="1172" w:type="dxa"/>
            <w:tcBorders>
              <w:top w:val="nil"/>
              <w:left w:val="nil"/>
              <w:bottom w:val="single" w:sz="4" w:space="0" w:color="auto"/>
              <w:right w:val="nil"/>
            </w:tcBorders>
            <w:vAlign w:val="center"/>
          </w:tcPr>
          <w:p w:rsidR="005E3BCD" w:rsidRPr="00B2732B" w:rsidRDefault="005E3BCD" w:rsidP="00B2732B"/>
        </w:tc>
      </w:tr>
      <w:tr w:rsidR="00B2732B" w:rsidRPr="00B2732B" w:rsidTr="00B2732B">
        <w:trPr>
          <w:trHeight w:val="262"/>
        </w:trPr>
        <w:tc>
          <w:tcPr>
            <w:tcW w:w="4644" w:type="dxa"/>
            <w:tcBorders>
              <w:top w:val="nil"/>
              <w:left w:val="single" w:sz="4" w:space="0" w:color="auto"/>
              <w:bottom w:val="nil"/>
              <w:right w:val="nil"/>
            </w:tcBorders>
            <w:vAlign w:val="center"/>
          </w:tcPr>
          <w:p w:rsidR="005E3BCD" w:rsidRPr="00B2732B" w:rsidRDefault="005E3BCD" w:rsidP="00B2732B">
            <w:r w:rsidRPr="00B2732B">
              <w:t>Дебиторская задолженность по расчетам</w:t>
            </w:r>
          </w:p>
        </w:tc>
        <w:tc>
          <w:tcPr>
            <w:tcW w:w="993" w:type="dxa"/>
            <w:tcBorders>
              <w:top w:val="nil"/>
              <w:left w:val="single" w:sz="4" w:space="0" w:color="auto"/>
              <w:bottom w:val="nil"/>
              <w:right w:val="single" w:sz="4" w:space="0" w:color="auto"/>
            </w:tcBorders>
            <w:vAlign w:val="center"/>
          </w:tcPr>
          <w:p w:rsidR="005E3BCD" w:rsidRPr="00B2732B" w:rsidRDefault="005E3BCD" w:rsidP="00B2732B"/>
        </w:tc>
        <w:tc>
          <w:tcPr>
            <w:tcW w:w="850" w:type="dxa"/>
            <w:tcBorders>
              <w:top w:val="nil"/>
              <w:left w:val="nil"/>
              <w:bottom w:val="nil"/>
              <w:right w:val="single" w:sz="4" w:space="0" w:color="auto"/>
            </w:tcBorders>
            <w:vAlign w:val="center"/>
          </w:tcPr>
          <w:p w:rsidR="005E3BCD" w:rsidRPr="00B2732B" w:rsidRDefault="005E3BCD" w:rsidP="00B2732B"/>
        </w:tc>
        <w:tc>
          <w:tcPr>
            <w:tcW w:w="709" w:type="dxa"/>
            <w:tcBorders>
              <w:top w:val="nil"/>
              <w:left w:val="nil"/>
              <w:bottom w:val="nil"/>
              <w:right w:val="single" w:sz="4" w:space="0" w:color="auto"/>
            </w:tcBorders>
            <w:vAlign w:val="center"/>
          </w:tcPr>
          <w:p w:rsidR="005E3BCD" w:rsidRPr="00B2732B" w:rsidRDefault="005E3BCD" w:rsidP="00B2732B"/>
        </w:tc>
        <w:tc>
          <w:tcPr>
            <w:tcW w:w="850" w:type="dxa"/>
            <w:tcBorders>
              <w:top w:val="nil"/>
              <w:left w:val="nil"/>
              <w:bottom w:val="nil"/>
              <w:right w:val="nil"/>
            </w:tcBorders>
            <w:vAlign w:val="center"/>
          </w:tcPr>
          <w:p w:rsidR="005E3BCD" w:rsidRPr="00B2732B" w:rsidRDefault="005E3BCD" w:rsidP="00B2732B"/>
        </w:tc>
        <w:tc>
          <w:tcPr>
            <w:tcW w:w="851" w:type="dxa"/>
            <w:tcBorders>
              <w:top w:val="nil"/>
              <w:left w:val="single" w:sz="4" w:space="0" w:color="auto"/>
              <w:bottom w:val="nil"/>
              <w:right w:val="nil"/>
            </w:tcBorders>
            <w:vAlign w:val="center"/>
          </w:tcPr>
          <w:p w:rsidR="005E3BCD" w:rsidRPr="00B2732B" w:rsidRDefault="005E3BCD" w:rsidP="00B2732B"/>
        </w:tc>
        <w:tc>
          <w:tcPr>
            <w:tcW w:w="850" w:type="dxa"/>
            <w:tcBorders>
              <w:top w:val="nil"/>
              <w:left w:val="single" w:sz="4" w:space="0" w:color="auto"/>
              <w:bottom w:val="nil"/>
              <w:right w:val="single" w:sz="4" w:space="0" w:color="auto"/>
            </w:tcBorders>
            <w:vAlign w:val="center"/>
          </w:tcPr>
          <w:p w:rsidR="005E3BCD" w:rsidRPr="00B2732B" w:rsidRDefault="005E3BCD" w:rsidP="00B2732B"/>
        </w:tc>
        <w:tc>
          <w:tcPr>
            <w:tcW w:w="810" w:type="dxa"/>
            <w:tcBorders>
              <w:top w:val="nil"/>
              <w:left w:val="nil"/>
              <w:bottom w:val="nil"/>
              <w:right w:val="nil"/>
            </w:tcBorders>
            <w:vAlign w:val="center"/>
          </w:tcPr>
          <w:p w:rsidR="005E3BCD" w:rsidRPr="00B2732B" w:rsidRDefault="005E3BCD" w:rsidP="00B2732B"/>
        </w:tc>
        <w:tc>
          <w:tcPr>
            <w:tcW w:w="750" w:type="dxa"/>
            <w:tcBorders>
              <w:top w:val="nil"/>
              <w:left w:val="single" w:sz="4" w:space="0" w:color="auto"/>
              <w:bottom w:val="nil"/>
              <w:right w:val="single" w:sz="4" w:space="0" w:color="auto"/>
            </w:tcBorders>
            <w:vAlign w:val="center"/>
          </w:tcPr>
          <w:p w:rsidR="005E3BCD" w:rsidRPr="00B2732B" w:rsidRDefault="005E3BCD" w:rsidP="00B2732B"/>
        </w:tc>
        <w:tc>
          <w:tcPr>
            <w:tcW w:w="708" w:type="dxa"/>
            <w:tcBorders>
              <w:top w:val="nil"/>
              <w:left w:val="nil"/>
              <w:bottom w:val="nil"/>
              <w:right w:val="nil"/>
            </w:tcBorders>
            <w:vAlign w:val="center"/>
          </w:tcPr>
          <w:p w:rsidR="005E3BCD" w:rsidRPr="00B2732B" w:rsidRDefault="005E3BCD" w:rsidP="00B2732B"/>
        </w:tc>
        <w:tc>
          <w:tcPr>
            <w:tcW w:w="813" w:type="dxa"/>
            <w:tcBorders>
              <w:top w:val="nil"/>
              <w:left w:val="single" w:sz="4" w:space="0" w:color="auto"/>
              <w:bottom w:val="nil"/>
              <w:right w:val="single" w:sz="4" w:space="0" w:color="auto"/>
            </w:tcBorders>
            <w:vAlign w:val="center"/>
          </w:tcPr>
          <w:p w:rsidR="005E3BCD" w:rsidRPr="00B2732B" w:rsidRDefault="005E3BCD" w:rsidP="00B2732B"/>
        </w:tc>
        <w:tc>
          <w:tcPr>
            <w:tcW w:w="1172" w:type="dxa"/>
            <w:tcBorders>
              <w:top w:val="nil"/>
              <w:left w:val="nil"/>
              <w:bottom w:val="nil"/>
              <w:right w:val="nil"/>
            </w:tcBorders>
            <w:vAlign w:val="center"/>
          </w:tcPr>
          <w:p w:rsidR="005E3BCD" w:rsidRPr="00B2732B" w:rsidRDefault="005E3BCD" w:rsidP="00B2732B"/>
        </w:tc>
      </w:tr>
      <w:tr w:rsidR="00B2732B" w:rsidRPr="00B2732B" w:rsidTr="00B2732B">
        <w:trPr>
          <w:trHeight w:val="339"/>
        </w:trPr>
        <w:tc>
          <w:tcPr>
            <w:tcW w:w="4644" w:type="dxa"/>
            <w:tcBorders>
              <w:top w:val="single" w:sz="4" w:space="0" w:color="auto"/>
              <w:left w:val="single" w:sz="4" w:space="0" w:color="auto"/>
              <w:bottom w:val="single" w:sz="4" w:space="0" w:color="auto"/>
              <w:right w:val="nil"/>
            </w:tcBorders>
            <w:vAlign w:val="center"/>
          </w:tcPr>
          <w:p w:rsidR="005E3BCD" w:rsidRPr="00B2732B" w:rsidRDefault="005E3BCD" w:rsidP="00B2732B">
            <w:r w:rsidRPr="00B2732B">
              <w:t>Другая текущая дебиторская задолженность</w:t>
            </w:r>
          </w:p>
        </w:tc>
        <w:tc>
          <w:tcPr>
            <w:tcW w:w="993"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r w:rsidRPr="00B2732B">
              <w:t>2</w:t>
            </w:r>
          </w:p>
        </w:tc>
        <w:tc>
          <w:tcPr>
            <w:tcW w:w="850" w:type="dxa"/>
            <w:tcBorders>
              <w:top w:val="single" w:sz="4" w:space="0" w:color="auto"/>
              <w:left w:val="nil"/>
              <w:bottom w:val="single" w:sz="4" w:space="0" w:color="auto"/>
              <w:right w:val="single" w:sz="4" w:space="0" w:color="auto"/>
            </w:tcBorders>
            <w:vAlign w:val="center"/>
          </w:tcPr>
          <w:p w:rsidR="005E3BCD" w:rsidRPr="00B2732B" w:rsidRDefault="005E3BCD" w:rsidP="00B2732B"/>
        </w:tc>
        <w:tc>
          <w:tcPr>
            <w:tcW w:w="709" w:type="dxa"/>
            <w:tcBorders>
              <w:top w:val="single" w:sz="4" w:space="0" w:color="auto"/>
              <w:left w:val="nil"/>
              <w:bottom w:val="single" w:sz="4" w:space="0" w:color="auto"/>
              <w:right w:val="single" w:sz="4" w:space="0" w:color="auto"/>
            </w:tcBorders>
            <w:vAlign w:val="center"/>
          </w:tcPr>
          <w:p w:rsidR="005E3BCD" w:rsidRPr="00B2732B" w:rsidRDefault="005E3BCD" w:rsidP="00B2732B">
            <w:r w:rsidRPr="00B2732B">
              <w:t>2,4</w:t>
            </w:r>
          </w:p>
        </w:tc>
        <w:tc>
          <w:tcPr>
            <w:tcW w:w="850" w:type="dxa"/>
            <w:tcBorders>
              <w:top w:val="single" w:sz="4" w:space="0" w:color="auto"/>
              <w:left w:val="nil"/>
              <w:bottom w:val="single" w:sz="4" w:space="0" w:color="auto"/>
              <w:right w:val="nil"/>
            </w:tcBorders>
            <w:vAlign w:val="center"/>
          </w:tcPr>
          <w:p w:rsidR="005E3BCD" w:rsidRPr="00B2732B" w:rsidRDefault="005E3BCD" w:rsidP="00B2732B">
            <w:r w:rsidRPr="00B2732B">
              <w:t>1,53</w:t>
            </w:r>
          </w:p>
        </w:tc>
        <w:tc>
          <w:tcPr>
            <w:tcW w:w="851" w:type="dxa"/>
            <w:tcBorders>
              <w:top w:val="single" w:sz="4" w:space="0" w:color="auto"/>
              <w:left w:val="single" w:sz="4" w:space="0" w:color="auto"/>
              <w:bottom w:val="single" w:sz="4" w:space="0" w:color="auto"/>
              <w:right w:val="nil"/>
            </w:tcBorders>
            <w:vAlign w:val="center"/>
          </w:tcPr>
          <w:p w:rsidR="005E3BCD" w:rsidRPr="00B2732B" w:rsidRDefault="005E3BCD" w:rsidP="00B2732B"/>
        </w:tc>
        <w:tc>
          <w:tcPr>
            <w:tcW w:w="850"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r w:rsidRPr="00B2732B">
              <w:t>1,85</w:t>
            </w:r>
          </w:p>
        </w:tc>
        <w:tc>
          <w:tcPr>
            <w:tcW w:w="810" w:type="dxa"/>
            <w:tcBorders>
              <w:top w:val="single" w:sz="4" w:space="0" w:color="auto"/>
              <w:left w:val="nil"/>
              <w:bottom w:val="single" w:sz="4" w:space="0" w:color="auto"/>
              <w:right w:val="nil"/>
            </w:tcBorders>
            <w:vAlign w:val="center"/>
          </w:tcPr>
          <w:p w:rsidR="005E3BCD" w:rsidRPr="00B2732B" w:rsidRDefault="005E3BCD" w:rsidP="00B2732B">
            <w:r w:rsidRPr="00B2732B">
              <w:t>-2</w:t>
            </w:r>
          </w:p>
        </w:tc>
        <w:tc>
          <w:tcPr>
            <w:tcW w:w="750"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r w:rsidRPr="00B2732B">
              <w:t>-100</w:t>
            </w:r>
          </w:p>
        </w:tc>
        <w:tc>
          <w:tcPr>
            <w:tcW w:w="708" w:type="dxa"/>
            <w:tcBorders>
              <w:top w:val="single" w:sz="4" w:space="0" w:color="auto"/>
              <w:left w:val="nil"/>
              <w:bottom w:val="single" w:sz="4" w:space="0" w:color="auto"/>
              <w:right w:val="nil"/>
            </w:tcBorders>
            <w:vAlign w:val="center"/>
          </w:tcPr>
          <w:p w:rsidR="005E3BCD" w:rsidRPr="00B2732B" w:rsidRDefault="005E3BCD" w:rsidP="00B2732B">
            <w:r w:rsidRPr="00B2732B">
              <w:t>2,4</w:t>
            </w:r>
          </w:p>
        </w:tc>
        <w:tc>
          <w:tcPr>
            <w:tcW w:w="813"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B2732B"/>
        </w:tc>
        <w:tc>
          <w:tcPr>
            <w:tcW w:w="1172" w:type="dxa"/>
            <w:tcBorders>
              <w:top w:val="single" w:sz="4" w:space="0" w:color="auto"/>
              <w:left w:val="nil"/>
              <w:bottom w:val="single" w:sz="4" w:space="0" w:color="auto"/>
              <w:right w:val="nil"/>
            </w:tcBorders>
            <w:vAlign w:val="center"/>
          </w:tcPr>
          <w:p w:rsidR="005E3BCD" w:rsidRPr="00B2732B" w:rsidRDefault="005E3BCD" w:rsidP="00B2732B">
            <w:r w:rsidRPr="00B2732B">
              <w:t>120</w:t>
            </w:r>
          </w:p>
        </w:tc>
      </w:tr>
      <w:tr w:rsidR="00B2732B" w:rsidRPr="00B2732B" w:rsidTr="00B2732B">
        <w:trPr>
          <w:trHeight w:val="273"/>
        </w:trPr>
        <w:tc>
          <w:tcPr>
            <w:tcW w:w="4644" w:type="dxa"/>
            <w:tcBorders>
              <w:top w:val="nil"/>
              <w:left w:val="single" w:sz="4" w:space="0" w:color="auto"/>
              <w:bottom w:val="single" w:sz="4" w:space="0" w:color="auto"/>
              <w:right w:val="nil"/>
            </w:tcBorders>
            <w:vAlign w:val="center"/>
          </w:tcPr>
          <w:p w:rsidR="005E3BCD" w:rsidRPr="00B2732B" w:rsidRDefault="005E3BCD" w:rsidP="00B2732B">
            <w:r w:rsidRPr="00B2732B">
              <w:t>Денежные средства в национальной валюте</w:t>
            </w:r>
          </w:p>
        </w:tc>
        <w:tc>
          <w:tcPr>
            <w:tcW w:w="993"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14</w:t>
            </w:r>
          </w:p>
        </w:tc>
        <w:tc>
          <w:tcPr>
            <w:tcW w:w="850" w:type="dxa"/>
            <w:tcBorders>
              <w:top w:val="nil"/>
              <w:left w:val="nil"/>
              <w:bottom w:val="single" w:sz="4" w:space="0" w:color="auto"/>
              <w:right w:val="single" w:sz="4" w:space="0" w:color="auto"/>
            </w:tcBorders>
            <w:vAlign w:val="center"/>
          </w:tcPr>
          <w:p w:rsidR="005E3BCD" w:rsidRPr="00B2732B" w:rsidRDefault="005E3BCD" w:rsidP="00B2732B">
            <w:r w:rsidRPr="00B2732B">
              <w:t>6</w:t>
            </w:r>
          </w:p>
        </w:tc>
        <w:tc>
          <w:tcPr>
            <w:tcW w:w="709" w:type="dxa"/>
            <w:tcBorders>
              <w:top w:val="nil"/>
              <w:left w:val="nil"/>
              <w:bottom w:val="single" w:sz="4" w:space="0" w:color="auto"/>
              <w:right w:val="single" w:sz="4" w:space="0" w:color="auto"/>
            </w:tcBorders>
            <w:vAlign w:val="center"/>
          </w:tcPr>
          <w:p w:rsidR="005E3BCD" w:rsidRPr="00B2732B" w:rsidRDefault="005E3BCD" w:rsidP="00B2732B">
            <w:r w:rsidRPr="00B2732B">
              <w:t>0,1</w:t>
            </w:r>
          </w:p>
        </w:tc>
        <w:tc>
          <w:tcPr>
            <w:tcW w:w="850" w:type="dxa"/>
            <w:tcBorders>
              <w:top w:val="nil"/>
              <w:left w:val="nil"/>
              <w:bottom w:val="single" w:sz="4" w:space="0" w:color="auto"/>
              <w:right w:val="nil"/>
            </w:tcBorders>
            <w:vAlign w:val="center"/>
          </w:tcPr>
          <w:p w:rsidR="005E3BCD" w:rsidRPr="00B2732B" w:rsidRDefault="005E3BCD" w:rsidP="00B2732B">
            <w:r w:rsidRPr="00B2732B">
              <w:t>10,69</w:t>
            </w:r>
          </w:p>
        </w:tc>
        <w:tc>
          <w:tcPr>
            <w:tcW w:w="851" w:type="dxa"/>
            <w:tcBorders>
              <w:top w:val="nil"/>
              <w:left w:val="single" w:sz="4" w:space="0" w:color="auto"/>
              <w:bottom w:val="single" w:sz="4" w:space="0" w:color="auto"/>
              <w:right w:val="nil"/>
            </w:tcBorders>
            <w:vAlign w:val="center"/>
          </w:tcPr>
          <w:p w:rsidR="005E3BCD" w:rsidRPr="00B2732B" w:rsidRDefault="005E3BCD" w:rsidP="00B2732B">
            <w:r w:rsidRPr="00B2732B">
              <w:t>3,87</w:t>
            </w:r>
          </w:p>
        </w:tc>
        <w:tc>
          <w:tcPr>
            <w:tcW w:w="850"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0,08</w:t>
            </w:r>
          </w:p>
        </w:tc>
        <w:tc>
          <w:tcPr>
            <w:tcW w:w="810" w:type="dxa"/>
            <w:tcBorders>
              <w:top w:val="nil"/>
              <w:left w:val="nil"/>
              <w:bottom w:val="single" w:sz="4" w:space="0" w:color="auto"/>
              <w:right w:val="nil"/>
            </w:tcBorders>
            <w:vAlign w:val="center"/>
          </w:tcPr>
          <w:p w:rsidR="005E3BCD" w:rsidRPr="00B2732B" w:rsidRDefault="005E3BCD" w:rsidP="00B2732B">
            <w:r w:rsidRPr="00B2732B">
              <w:t>-8</w:t>
            </w:r>
          </w:p>
        </w:tc>
        <w:tc>
          <w:tcPr>
            <w:tcW w:w="750"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-57,14</w:t>
            </w:r>
          </w:p>
        </w:tc>
        <w:tc>
          <w:tcPr>
            <w:tcW w:w="708" w:type="dxa"/>
            <w:tcBorders>
              <w:top w:val="nil"/>
              <w:left w:val="nil"/>
              <w:bottom w:val="single" w:sz="4" w:space="0" w:color="auto"/>
              <w:right w:val="nil"/>
            </w:tcBorders>
            <w:vAlign w:val="center"/>
          </w:tcPr>
          <w:p w:rsidR="005E3BCD" w:rsidRPr="00B2732B" w:rsidRDefault="005E3BCD" w:rsidP="00B2732B">
            <w:r w:rsidRPr="00B2732B">
              <w:t>-5,9</w:t>
            </w:r>
          </w:p>
        </w:tc>
        <w:tc>
          <w:tcPr>
            <w:tcW w:w="813"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-98,33</w:t>
            </w:r>
          </w:p>
        </w:tc>
        <w:tc>
          <w:tcPr>
            <w:tcW w:w="1172" w:type="dxa"/>
            <w:tcBorders>
              <w:top w:val="nil"/>
              <w:left w:val="nil"/>
              <w:bottom w:val="single" w:sz="4" w:space="0" w:color="auto"/>
              <w:right w:val="nil"/>
            </w:tcBorders>
            <w:vAlign w:val="center"/>
          </w:tcPr>
          <w:p w:rsidR="005E3BCD" w:rsidRPr="00B2732B" w:rsidRDefault="005E3BCD" w:rsidP="00B2732B">
            <w:r w:rsidRPr="00B2732B">
              <w:t>0,71</w:t>
            </w:r>
          </w:p>
        </w:tc>
      </w:tr>
      <w:tr w:rsidR="00B2732B" w:rsidRPr="00B2732B" w:rsidTr="00B2732B">
        <w:trPr>
          <w:trHeight w:val="255"/>
        </w:trPr>
        <w:tc>
          <w:tcPr>
            <w:tcW w:w="4644" w:type="dxa"/>
            <w:tcBorders>
              <w:top w:val="nil"/>
              <w:left w:val="single" w:sz="4" w:space="0" w:color="auto"/>
              <w:bottom w:val="single" w:sz="4" w:space="0" w:color="auto"/>
              <w:right w:val="nil"/>
            </w:tcBorders>
            <w:vAlign w:val="center"/>
          </w:tcPr>
          <w:p w:rsidR="005E3BCD" w:rsidRPr="00B2732B" w:rsidRDefault="005E3BCD" w:rsidP="00B2732B">
            <w:r w:rsidRPr="00B2732B">
              <w:t>Всего по разделу 2</w:t>
            </w:r>
          </w:p>
        </w:tc>
        <w:tc>
          <w:tcPr>
            <w:tcW w:w="993"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74</w:t>
            </w:r>
          </w:p>
        </w:tc>
        <w:tc>
          <w:tcPr>
            <w:tcW w:w="850" w:type="dxa"/>
            <w:tcBorders>
              <w:top w:val="nil"/>
              <w:left w:val="nil"/>
              <w:bottom w:val="single" w:sz="4" w:space="0" w:color="auto"/>
              <w:right w:val="single" w:sz="4" w:space="0" w:color="auto"/>
            </w:tcBorders>
            <w:vAlign w:val="center"/>
          </w:tcPr>
          <w:p w:rsidR="005E3BCD" w:rsidRPr="00B2732B" w:rsidRDefault="005E3BCD" w:rsidP="00B2732B">
            <w:r w:rsidRPr="00B2732B">
              <w:t>98</w:t>
            </w:r>
          </w:p>
        </w:tc>
        <w:tc>
          <w:tcPr>
            <w:tcW w:w="709" w:type="dxa"/>
            <w:tcBorders>
              <w:top w:val="nil"/>
              <w:left w:val="nil"/>
              <w:bottom w:val="single" w:sz="4" w:space="0" w:color="auto"/>
              <w:right w:val="single" w:sz="4" w:space="0" w:color="auto"/>
            </w:tcBorders>
            <w:vAlign w:val="center"/>
          </w:tcPr>
          <w:p w:rsidR="005E3BCD" w:rsidRPr="00B2732B" w:rsidRDefault="005E3BCD" w:rsidP="00B2732B">
            <w:r w:rsidRPr="00B2732B">
              <w:t>105,5</w:t>
            </w:r>
          </w:p>
        </w:tc>
        <w:tc>
          <w:tcPr>
            <w:tcW w:w="850" w:type="dxa"/>
            <w:tcBorders>
              <w:top w:val="nil"/>
              <w:left w:val="nil"/>
              <w:bottom w:val="single" w:sz="4" w:space="0" w:color="auto"/>
              <w:right w:val="nil"/>
            </w:tcBorders>
            <w:vAlign w:val="center"/>
          </w:tcPr>
          <w:p w:rsidR="005E3BCD" w:rsidRPr="00B2732B" w:rsidRDefault="005E3BCD" w:rsidP="00B2732B">
            <w:r w:rsidRPr="00B2732B">
              <w:t>56,49</w:t>
            </w:r>
          </w:p>
        </w:tc>
        <w:tc>
          <w:tcPr>
            <w:tcW w:w="851" w:type="dxa"/>
            <w:tcBorders>
              <w:top w:val="nil"/>
              <w:left w:val="single" w:sz="4" w:space="0" w:color="auto"/>
              <w:bottom w:val="single" w:sz="4" w:space="0" w:color="auto"/>
              <w:right w:val="nil"/>
            </w:tcBorders>
            <w:vAlign w:val="center"/>
          </w:tcPr>
          <w:p w:rsidR="005E3BCD" w:rsidRPr="00B2732B" w:rsidRDefault="005E3BCD" w:rsidP="00B2732B">
            <w:r w:rsidRPr="00B2732B">
              <w:t>63,23</w:t>
            </w:r>
          </w:p>
        </w:tc>
        <w:tc>
          <w:tcPr>
            <w:tcW w:w="850"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81,15</w:t>
            </w:r>
          </w:p>
        </w:tc>
        <w:tc>
          <w:tcPr>
            <w:tcW w:w="810" w:type="dxa"/>
            <w:tcBorders>
              <w:top w:val="nil"/>
              <w:left w:val="nil"/>
              <w:bottom w:val="single" w:sz="4" w:space="0" w:color="auto"/>
              <w:right w:val="nil"/>
            </w:tcBorders>
            <w:vAlign w:val="center"/>
          </w:tcPr>
          <w:p w:rsidR="005E3BCD" w:rsidRPr="00B2732B" w:rsidRDefault="005E3BCD" w:rsidP="00B2732B">
            <w:r w:rsidRPr="00B2732B">
              <w:t>24</w:t>
            </w:r>
          </w:p>
        </w:tc>
        <w:tc>
          <w:tcPr>
            <w:tcW w:w="750"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32,43</w:t>
            </w:r>
          </w:p>
        </w:tc>
        <w:tc>
          <w:tcPr>
            <w:tcW w:w="708" w:type="dxa"/>
            <w:tcBorders>
              <w:top w:val="nil"/>
              <w:left w:val="nil"/>
              <w:bottom w:val="single" w:sz="4" w:space="0" w:color="auto"/>
              <w:right w:val="nil"/>
            </w:tcBorders>
            <w:vAlign w:val="center"/>
          </w:tcPr>
          <w:p w:rsidR="005E3BCD" w:rsidRPr="00B2732B" w:rsidRDefault="005E3BCD" w:rsidP="00B2732B">
            <w:r w:rsidRPr="00B2732B">
              <w:t>7,5</w:t>
            </w:r>
          </w:p>
        </w:tc>
        <w:tc>
          <w:tcPr>
            <w:tcW w:w="813"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7,65</w:t>
            </w:r>
          </w:p>
        </w:tc>
        <w:tc>
          <w:tcPr>
            <w:tcW w:w="1172" w:type="dxa"/>
            <w:tcBorders>
              <w:top w:val="nil"/>
              <w:left w:val="nil"/>
              <w:bottom w:val="single" w:sz="4" w:space="0" w:color="auto"/>
              <w:right w:val="nil"/>
            </w:tcBorders>
            <w:vAlign w:val="center"/>
          </w:tcPr>
          <w:p w:rsidR="005E3BCD" w:rsidRPr="00B2732B" w:rsidRDefault="005E3BCD" w:rsidP="00B2732B">
            <w:r w:rsidRPr="00B2732B">
              <w:t>142,57</w:t>
            </w:r>
          </w:p>
        </w:tc>
      </w:tr>
      <w:tr w:rsidR="00B2732B" w:rsidRPr="00B2732B" w:rsidTr="00B2732B">
        <w:trPr>
          <w:trHeight w:val="255"/>
        </w:trPr>
        <w:tc>
          <w:tcPr>
            <w:tcW w:w="4644" w:type="dxa"/>
            <w:tcBorders>
              <w:top w:val="nil"/>
              <w:left w:val="single" w:sz="4" w:space="0" w:color="auto"/>
              <w:bottom w:val="single" w:sz="4" w:space="0" w:color="auto"/>
              <w:right w:val="nil"/>
            </w:tcBorders>
            <w:vAlign w:val="center"/>
          </w:tcPr>
          <w:p w:rsidR="005E3BCD" w:rsidRPr="00B2732B" w:rsidRDefault="005E3BCD" w:rsidP="00B2732B">
            <w:r w:rsidRPr="00B2732B">
              <w:t>БАЛАНС</w:t>
            </w:r>
          </w:p>
        </w:tc>
        <w:tc>
          <w:tcPr>
            <w:tcW w:w="993"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131</w:t>
            </w:r>
          </w:p>
        </w:tc>
        <w:tc>
          <w:tcPr>
            <w:tcW w:w="850" w:type="dxa"/>
            <w:tcBorders>
              <w:top w:val="nil"/>
              <w:left w:val="nil"/>
              <w:bottom w:val="single" w:sz="4" w:space="0" w:color="auto"/>
              <w:right w:val="single" w:sz="4" w:space="0" w:color="auto"/>
            </w:tcBorders>
            <w:vAlign w:val="center"/>
          </w:tcPr>
          <w:p w:rsidR="005E3BCD" w:rsidRPr="00B2732B" w:rsidRDefault="005E3BCD" w:rsidP="00B2732B">
            <w:r w:rsidRPr="00B2732B">
              <w:t>155</w:t>
            </w:r>
          </w:p>
        </w:tc>
        <w:tc>
          <w:tcPr>
            <w:tcW w:w="709" w:type="dxa"/>
            <w:tcBorders>
              <w:top w:val="nil"/>
              <w:left w:val="nil"/>
              <w:bottom w:val="single" w:sz="4" w:space="0" w:color="auto"/>
              <w:right w:val="single" w:sz="4" w:space="0" w:color="auto"/>
            </w:tcBorders>
            <w:vAlign w:val="center"/>
          </w:tcPr>
          <w:p w:rsidR="005E3BCD" w:rsidRPr="00B2732B" w:rsidRDefault="005E3BCD" w:rsidP="00B2732B">
            <w:r w:rsidRPr="00B2732B">
              <w:t>130</w:t>
            </w:r>
          </w:p>
        </w:tc>
        <w:tc>
          <w:tcPr>
            <w:tcW w:w="850" w:type="dxa"/>
            <w:tcBorders>
              <w:top w:val="nil"/>
              <w:left w:val="nil"/>
              <w:bottom w:val="single" w:sz="4" w:space="0" w:color="auto"/>
              <w:right w:val="nil"/>
            </w:tcBorders>
            <w:vAlign w:val="center"/>
          </w:tcPr>
          <w:p w:rsidR="005E3BCD" w:rsidRPr="00B2732B" w:rsidRDefault="005E3BCD" w:rsidP="00B2732B">
            <w:r w:rsidRPr="00B2732B">
              <w:t>100</w:t>
            </w:r>
          </w:p>
        </w:tc>
        <w:tc>
          <w:tcPr>
            <w:tcW w:w="851" w:type="dxa"/>
            <w:tcBorders>
              <w:top w:val="nil"/>
              <w:left w:val="single" w:sz="4" w:space="0" w:color="auto"/>
              <w:bottom w:val="single" w:sz="4" w:space="0" w:color="auto"/>
              <w:right w:val="nil"/>
            </w:tcBorders>
            <w:vAlign w:val="center"/>
          </w:tcPr>
          <w:p w:rsidR="005E3BCD" w:rsidRPr="00B2732B" w:rsidRDefault="005E3BCD" w:rsidP="00B2732B">
            <w:r w:rsidRPr="00B2732B">
              <w:t>100</w:t>
            </w:r>
          </w:p>
        </w:tc>
        <w:tc>
          <w:tcPr>
            <w:tcW w:w="850"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100</w:t>
            </w:r>
          </w:p>
        </w:tc>
        <w:tc>
          <w:tcPr>
            <w:tcW w:w="810" w:type="dxa"/>
            <w:tcBorders>
              <w:top w:val="nil"/>
              <w:left w:val="nil"/>
              <w:bottom w:val="single" w:sz="4" w:space="0" w:color="auto"/>
              <w:right w:val="nil"/>
            </w:tcBorders>
            <w:vAlign w:val="center"/>
          </w:tcPr>
          <w:p w:rsidR="005E3BCD" w:rsidRPr="00B2732B" w:rsidRDefault="005E3BCD" w:rsidP="00B2732B">
            <w:r w:rsidRPr="00B2732B">
              <w:t>24</w:t>
            </w:r>
          </w:p>
        </w:tc>
        <w:tc>
          <w:tcPr>
            <w:tcW w:w="750"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18,32</w:t>
            </w:r>
          </w:p>
        </w:tc>
        <w:tc>
          <w:tcPr>
            <w:tcW w:w="708" w:type="dxa"/>
            <w:tcBorders>
              <w:top w:val="nil"/>
              <w:left w:val="nil"/>
              <w:bottom w:val="single" w:sz="4" w:space="0" w:color="auto"/>
              <w:right w:val="nil"/>
            </w:tcBorders>
            <w:vAlign w:val="center"/>
          </w:tcPr>
          <w:p w:rsidR="005E3BCD" w:rsidRPr="00B2732B" w:rsidRDefault="005E3BCD" w:rsidP="00B2732B">
            <w:r w:rsidRPr="00B2732B">
              <w:t>-25</w:t>
            </w:r>
          </w:p>
        </w:tc>
        <w:tc>
          <w:tcPr>
            <w:tcW w:w="813" w:type="dxa"/>
            <w:tcBorders>
              <w:top w:val="nil"/>
              <w:left w:val="single" w:sz="4" w:space="0" w:color="auto"/>
              <w:bottom w:val="single" w:sz="4" w:space="0" w:color="auto"/>
              <w:right w:val="single" w:sz="4" w:space="0" w:color="auto"/>
            </w:tcBorders>
            <w:vAlign w:val="center"/>
          </w:tcPr>
          <w:p w:rsidR="005E3BCD" w:rsidRPr="00B2732B" w:rsidRDefault="005E3BCD" w:rsidP="00B2732B">
            <w:r w:rsidRPr="00B2732B">
              <w:t>-16,13</w:t>
            </w:r>
          </w:p>
        </w:tc>
        <w:tc>
          <w:tcPr>
            <w:tcW w:w="1172" w:type="dxa"/>
            <w:tcBorders>
              <w:top w:val="nil"/>
              <w:left w:val="nil"/>
              <w:bottom w:val="single" w:sz="4" w:space="0" w:color="auto"/>
              <w:right w:val="nil"/>
            </w:tcBorders>
            <w:vAlign w:val="center"/>
          </w:tcPr>
          <w:p w:rsidR="005E3BCD" w:rsidRPr="00B2732B" w:rsidRDefault="005E3BCD" w:rsidP="00B2732B">
            <w:r w:rsidRPr="00B2732B">
              <w:t>99,24</w:t>
            </w:r>
          </w:p>
        </w:tc>
      </w:tr>
    </w:tbl>
    <w:p w:rsidR="00B2732B" w:rsidRDefault="00B2732B" w:rsidP="00B2732B">
      <w:pPr>
        <w:pStyle w:val="a3"/>
        <w:spacing w:before="0" w:beforeAutospacing="0" w:after="0" w:afterAutospacing="0"/>
        <w:ind w:firstLine="709"/>
        <w:rPr>
          <w:sz w:val="28"/>
          <w:szCs w:val="28"/>
        </w:rPr>
      </w:pPr>
    </w:p>
    <w:p w:rsidR="005E3BCD" w:rsidRPr="00B2732B" w:rsidRDefault="003843C7" w:rsidP="00B2732B">
      <w:pPr>
        <w:pStyle w:val="a3"/>
        <w:spacing w:before="0" w:beforeAutospacing="0" w:after="0" w:afterAutospacing="0"/>
        <w:ind w:firstLine="709"/>
        <w:rPr>
          <w:sz w:val="28"/>
          <w:szCs w:val="28"/>
        </w:rPr>
      </w:pPr>
      <w:r>
        <w:rPr>
          <w:sz w:val="28"/>
          <w:szCs w:val="28"/>
        </w:rPr>
        <w:br w:type="page"/>
      </w:r>
      <w:r w:rsidR="005E3BCD" w:rsidRPr="00B2732B">
        <w:rPr>
          <w:sz w:val="28"/>
          <w:szCs w:val="28"/>
        </w:rPr>
        <w:t>Таблица 2.1. Актив баланса</w:t>
      </w:r>
    </w:p>
    <w:tbl>
      <w:tblPr>
        <w:tblpPr w:leftFromText="180" w:rightFromText="180" w:vertAnchor="text" w:horzAnchor="margin" w:tblpX="250" w:tblpY="197"/>
        <w:tblW w:w="13466" w:type="dxa"/>
        <w:tblLayout w:type="fixed"/>
        <w:tblLook w:val="0000" w:firstRow="0" w:lastRow="0" w:firstColumn="0" w:lastColumn="0" w:noHBand="0" w:noVBand="0"/>
      </w:tblPr>
      <w:tblGrid>
        <w:gridCol w:w="3686"/>
        <w:gridCol w:w="850"/>
        <w:gridCol w:w="709"/>
        <w:gridCol w:w="850"/>
        <w:gridCol w:w="851"/>
        <w:gridCol w:w="992"/>
        <w:gridCol w:w="851"/>
        <w:gridCol w:w="708"/>
        <w:gridCol w:w="993"/>
        <w:gridCol w:w="850"/>
        <w:gridCol w:w="851"/>
        <w:gridCol w:w="1275"/>
      </w:tblGrid>
      <w:tr w:rsidR="003843C7" w:rsidRPr="00B2732B" w:rsidTr="003843C7">
        <w:trPr>
          <w:trHeight w:val="645"/>
        </w:trPr>
        <w:tc>
          <w:tcPr>
            <w:tcW w:w="3686" w:type="dxa"/>
            <w:vMerge w:val="restart"/>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3843C7">
            <w:r w:rsidRPr="00B2732B">
              <w:t>Статья</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3843C7">
            <w:r w:rsidRPr="00B2732B">
              <w:t>2006</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3843C7">
            <w:r w:rsidRPr="00B2732B">
              <w:t>2007</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3843C7">
            <w:r w:rsidRPr="00B2732B">
              <w:t>2008</w:t>
            </w:r>
          </w:p>
        </w:tc>
        <w:tc>
          <w:tcPr>
            <w:tcW w:w="2694" w:type="dxa"/>
            <w:gridSpan w:val="3"/>
            <w:tcBorders>
              <w:top w:val="single" w:sz="4" w:space="0" w:color="auto"/>
              <w:left w:val="nil"/>
              <w:bottom w:val="nil"/>
              <w:right w:val="nil"/>
            </w:tcBorders>
            <w:vAlign w:val="center"/>
          </w:tcPr>
          <w:p w:rsidR="005E3BCD" w:rsidRPr="00B2732B" w:rsidRDefault="005E3BCD" w:rsidP="003843C7">
            <w:r w:rsidRPr="00B2732B">
              <w:t>Вертикальный анализ, %</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5E3BCD" w:rsidRPr="00B2732B" w:rsidRDefault="005E3BCD" w:rsidP="003843C7">
            <w:r w:rsidRPr="00B2732B">
              <w:t>2006-2007</w:t>
            </w:r>
          </w:p>
        </w:tc>
        <w:tc>
          <w:tcPr>
            <w:tcW w:w="1701" w:type="dxa"/>
            <w:gridSpan w:val="2"/>
            <w:tcBorders>
              <w:top w:val="single" w:sz="4" w:space="0" w:color="auto"/>
              <w:left w:val="nil"/>
              <w:bottom w:val="nil"/>
              <w:right w:val="nil"/>
            </w:tcBorders>
            <w:vAlign w:val="center"/>
          </w:tcPr>
          <w:p w:rsidR="005E3BCD" w:rsidRPr="00B2732B" w:rsidRDefault="005E3BCD" w:rsidP="003843C7">
            <w:r w:rsidRPr="00B2732B">
              <w:t>2007-2008</w:t>
            </w:r>
          </w:p>
        </w:tc>
        <w:tc>
          <w:tcPr>
            <w:tcW w:w="1275"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r w:rsidRPr="00B2732B">
              <w:t>Трендовый анализ, %</w:t>
            </w:r>
          </w:p>
        </w:tc>
      </w:tr>
      <w:tr w:rsidR="003843C7" w:rsidRPr="00B2732B" w:rsidTr="003843C7">
        <w:trPr>
          <w:trHeight w:val="300"/>
        </w:trPr>
        <w:tc>
          <w:tcPr>
            <w:tcW w:w="3686" w:type="dxa"/>
            <w:vMerge/>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3843C7"/>
        </w:tc>
        <w:tc>
          <w:tcPr>
            <w:tcW w:w="850" w:type="dxa"/>
            <w:vMerge/>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3843C7"/>
        </w:tc>
        <w:tc>
          <w:tcPr>
            <w:tcW w:w="709" w:type="dxa"/>
            <w:vMerge/>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3843C7"/>
        </w:tc>
        <w:tc>
          <w:tcPr>
            <w:tcW w:w="850" w:type="dxa"/>
            <w:vMerge/>
            <w:tcBorders>
              <w:top w:val="single" w:sz="4" w:space="0" w:color="auto"/>
              <w:left w:val="single" w:sz="4" w:space="0" w:color="auto"/>
              <w:bottom w:val="single" w:sz="4" w:space="0" w:color="000000"/>
              <w:right w:val="single" w:sz="4" w:space="0" w:color="auto"/>
            </w:tcBorders>
            <w:vAlign w:val="center"/>
          </w:tcPr>
          <w:p w:rsidR="005E3BCD" w:rsidRPr="00B2732B" w:rsidRDefault="005E3BCD" w:rsidP="003843C7"/>
        </w:tc>
        <w:tc>
          <w:tcPr>
            <w:tcW w:w="851" w:type="dxa"/>
            <w:tcBorders>
              <w:top w:val="single" w:sz="4" w:space="0" w:color="auto"/>
              <w:left w:val="nil"/>
              <w:bottom w:val="nil"/>
              <w:right w:val="single" w:sz="4" w:space="0" w:color="auto"/>
            </w:tcBorders>
            <w:vAlign w:val="center"/>
          </w:tcPr>
          <w:p w:rsidR="005E3BCD" w:rsidRPr="00B2732B" w:rsidRDefault="005E3BCD" w:rsidP="003843C7">
            <w:r w:rsidRPr="00B2732B">
              <w:t>2006</w:t>
            </w:r>
          </w:p>
        </w:tc>
        <w:tc>
          <w:tcPr>
            <w:tcW w:w="992" w:type="dxa"/>
            <w:tcBorders>
              <w:top w:val="single" w:sz="4" w:space="0" w:color="auto"/>
              <w:left w:val="nil"/>
              <w:bottom w:val="nil"/>
              <w:right w:val="nil"/>
            </w:tcBorders>
            <w:vAlign w:val="center"/>
          </w:tcPr>
          <w:p w:rsidR="005E3BCD" w:rsidRPr="00B2732B" w:rsidRDefault="005E3BCD" w:rsidP="003843C7">
            <w:r w:rsidRPr="00B2732B">
              <w:t>2007</w:t>
            </w:r>
          </w:p>
        </w:tc>
        <w:tc>
          <w:tcPr>
            <w:tcW w:w="851" w:type="dxa"/>
            <w:tcBorders>
              <w:top w:val="single" w:sz="4" w:space="0" w:color="auto"/>
              <w:left w:val="single" w:sz="4" w:space="0" w:color="auto"/>
              <w:bottom w:val="nil"/>
              <w:right w:val="single" w:sz="4" w:space="0" w:color="auto"/>
            </w:tcBorders>
            <w:vAlign w:val="center"/>
          </w:tcPr>
          <w:p w:rsidR="005E3BCD" w:rsidRPr="00B2732B" w:rsidRDefault="005E3BCD" w:rsidP="003843C7">
            <w:r w:rsidRPr="00B2732B">
              <w:t>2008</w:t>
            </w:r>
          </w:p>
        </w:tc>
        <w:tc>
          <w:tcPr>
            <w:tcW w:w="708" w:type="dxa"/>
            <w:tcBorders>
              <w:top w:val="nil"/>
              <w:left w:val="nil"/>
              <w:bottom w:val="nil"/>
              <w:right w:val="nil"/>
            </w:tcBorders>
            <w:vAlign w:val="center"/>
          </w:tcPr>
          <w:p w:rsidR="005E3BCD" w:rsidRPr="00B2732B" w:rsidRDefault="005E3BCD" w:rsidP="003843C7">
            <w:r w:rsidRPr="00B2732B">
              <w:t>абс.</w:t>
            </w:r>
          </w:p>
        </w:tc>
        <w:tc>
          <w:tcPr>
            <w:tcW w:w="993" w:type="dxa"/>
            <w:tcBorders>
              <w:top w:val="nil"/>
              <w:left w:val="single" w:sz="4" w:space="0" w:color="auto"/>
              <w:bottom w:val="nil"/>
              <w:right w:val="single" w:sz="4" w:space="0" w:color="auto"/>
            </w:tcBorders>
            <w:vAlign w:val="center"/>
          </w:tcPr>
          <w:p w:rsidR="005E3BCD" w:rsidRPr="00B2732B" w:rsidRDefault="005E3BCD" w:rsidP="003843C7">
            <w:r w:rsidRPr="00B2732B">
              <w:t>относ.</w:t>
            </w:r>
          </w:p>
        </w:tc>
        <w:tc>
          <w:tcPr>
            <w:tcW w:w="850" w:type="dxa"/>
            <w:tcBorders>
              <w:top w:val="single" w:sz="4" w:space="0" w:color="auto"/>
              <w:left w:val="nil"/>
              <w:bottom w:val="nil"/>
              <w:right w:val="nil"/>
            </w:tcBorders>
            <w:vAlign w:val="center"/>
          </w:tcPr>
          <w:p w:rsidR="005E3BCD" w:rsidRPr="00B2732B" w:rsidRDefault="005E3BCD" w:rsidP="003843C7">
            <w:r w:rsidRPr="00B2732B">
              <w:t>абс.</w:t>
            </w:r>
          </w:p>
        </w:tc>
        <w:tc>
          <w:tcPr>
            <w:tcW w:w="851" w:type="dxa"/>
            <w:tcBorders>
              <w:top w:val="single" w:sz="4" w:space="0" w:color="auto"/>
              <w:left w:val="single" w:sz="4" w:space="0" w:color="auto"/>
              <w:bottom w:val="nil"/>
              <w:right w:val="nil"/>
            </w:tcBorders>
            <w:vAlign w:val="center"/>
          </w:tcPr>
          <w:p w:rsidR="005E3BCD" w:rsidRPr="00B2732B" w:rsidRDefault="005E3BCD" w:rsidP="003843C7">
            <w:r w:rsidRPr="00B2732B">
              <w:t>относ.</w:t>
            </w:r>
          </w:p>
        </w:tc>
        <w:tc>
          <w:tcPr>
            <w:tcW w:w="1275" w:type="dxa"/>
            <w:tcBorders>
              <w:top w:val="nil"/>
              <w:left w:val="single" w:sz="4" w:space="0" w:color="auto"/>
              <w:bottom w:val="nil"/>
              <w:right w:val="single" w:sz="4" w:space="0" w:color="auto"/>
            </w:tcBorders>
            <w:vAlign w:val="center"/>
          </w:tcPr>
          <w:p w:rsidR="005E3BCD" w:rsidRPr="00B2732B" w:rsidRDefault="005E3BCD" w:rsidP="003843C7"/>
        </w:tc>
      </w:tr>
      <w:tr w:rsidR="003843C7" w:rsidRPr="00B2732B" w:rsidTr="003843C7">
        <w:trPr>
          <w:trHeight w:val="362"/>
        </w:trPr>
        <w:tc>
          <w:tcPr>
            <w:tcW w:w="3686"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1. Собственный капитал, тыс.грн.</w:t>
            </w:r>
          </w:p>
        </w:tc>
        <w:tc>
          <w:tcPr>
            <w:tcW w:w="850" w:type="dxa"/>
            <w:tcBorders>
              <w:top w:val="nil"/>
              <w:left w:val="nil"/>
              <w:bottom w:val="single" w:sz="4" w:space="0" w:color="auto"/>
              <w:right w:val="single" w:sz="4" w:space="0" w:color="auto"/>
            </w:tcBorders>
            <w:vAlign w:val="center"/>
          </w:tcPr>
          <w:p w:rsidR="005E3BCD" w:rsidRPr="00B2732B" w:rsidRDefault="005E3BCD" w:rsidP="003843C7"/>
        </w:tc>
        <w:tc>
          <w:tcPr>
            <w:tcW w:w="709" w:type="dxa"/>
            <w:tcBorders>
              <w:top w:val="nil"/>
              <w:left w:val="nil"/>
              <w:bottom w:val="single" w:sz="4" w:space="0" w:color="auto"/>
              <w:right w:val="single" w:sz="4" w:space="0" w:color="auto"/>
            </w:tcBorders>
            <w:vAlign w:val="center"/>
          </w:tcPr>
          <w:p w:rsidR="005E3BCD" w:rsidRPr="00B2732B" w:rsidRDefault="005E3BCD" w:rsidP="003843C7"/>
        </w:tc>
        <w:tc>
          <w:tcPr>
            <w:tcW w:w="850" w:type="dxa"/>
            <w:tcBorders>
              <w:top w:val="nil"/>
              <w:left w:val="nil"/>
              <w:bottom w:val="single" w:sz="4" w:space="0" w:color="auto"/>
              <w:right w:val="nil"/>
            </w:tcBorders>
            <w:vAlign w:val="center"/>
          </w:tcPr>
          <w:p w:rsidR="005E3BCD" w:rsidRPr="00B2732B" w:rsidRDefault="005E3BCD" w:rsidP="003843C7"/>
        </w:tc>
        <w:tc>
          <w:tcPr>
            <w:tcW w:w="851"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tc>
        <w:tc>
          <w:tcPr>
            <w:tcW w:w="992" w:type="dxa"/>
            <w:tcBorders>
              <w:top w:val="single" w:sz="4" w:space="0" w:color="auto"/>
              <w:left w:val="nil"/>
              <w:bottom w:val="single" w:sz="4" w:space="0" w:color="auto"/>
              <w:right w:val="nil"/>
            </w:tcBorders>
            <w:vAlign w:val="center"/>
          </w:tcPr>
          <w:p w:rsidR="005E3BCD" w:rsidRPr="00B2732B" w:rsidRDefault="005E3BCD" w:rsidP="003843C7"/>
        </w:tc>
        <w:tc>
          <w:tcPr>
            <w:tcW w:w="851"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tc>
        <w:tc>
          <w:tcPr>
            <w:tcW w:w="708" w:type="dxa"/>
            <w:tcBorders>
              <w:top w:val="single" w:sz="4" w:space="0" w:color="auto"/>
              <w:left w:val="nil"/>
              <w:bottom w:val="single" w:sz="4" w:space="0" w:color="auto"/>
              <w:right w:val="nil"/>
            </w:tcBorders>
            <w:vAlign w:val="center"/>
          </w:tcPr>
          <w:p w:rsidR="005E3BCD" w:rsidRPr="00B2732B" w:rsidRDefault="005E3BCD" w:rsidP="003843C7"/>
        </w:tc>
        <w:tc>
          <w:tcPr>
            <w:tcW w:w="993"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tc>
        <w:tc>
          <w:tcPr>
            <w:tcW w:w="850" w:type="dxa"/>
            <w:tcBorders>
              <w:top w:val="single" w:sz="4" w:space="0" w:color="auto"/>
              <w:left w:val="nil"/>
              <w:bottom w:val="single" w:sz="4" w:space="0" w:color="auto"/>
              <w:right w:val="nil"/>
            </w:tcBorders>
            <w:vAlign w:val="center"/>
          </w:tcPr>
          <w:p w:rsidR="005E3BCD" w:rsidRPr="00B2732B" w:rsidRDefault="005E3BCD" w:rsidP="003843C7"/>
        </w:tc>
        <w:tc>
          <w:tcPr>
            <w:tcW w:w="851" w:type="dxa"/>
            <w:tcBorders>
              <w:top w:val="single" w:sz="4" w:space="0" w:color="auto"/>
              <w:left w:val="single" w:sz="4" w:space="0" w:color="auto"/>
              <w:bottom w:val="single" w:sz="4" w:space="0" w:color="auto"/>
              <w:right w:val="nil"/>
            </w:tcBorders>
            <w:vAlign w:val="center"/>
          </w:tcPr>
          <w:p w:rsidR="005E3BCD" w:rsidRPr="00B2732B" w:rsidRDefault="005E3BCD" w:rsidP="003843C7"/>
        </w:tc>
        <w:tc>
          <w:tcPr>
            <w:tcW w:w="1275"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tc>
      </w:tr>
      <w:tr w:rsidR="003843C7" w:rsidRPr="00B2732B" w:rsidTr="003843C7">
        <w:trPr>
          <w:trHeight w:val="450"/>
        </w:trPr>
        <w:tc>
          <w:tcPr>
            <w:tcW w:w="3686"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Нераспределённая прибыль</w:t>
            </w:r>
          </w:p>
        </w:tc>
        <w:tc>
          <w:tcPr>
            <w:tcW w:w="850" w:type="dxa"/>
            <w:tcBorders>
              <w:top w:val="nil"/>
              <w:left w:val="nil"/>
              <w:bottom w:val="single" w:sz="4" w:space="0" w:color="auto"/>
              <w:right w:val="single" w:sz="4" w:space="0" w:color="auto"/>
            </w:tcBorders>
            <w:vAlign w:val="center"/>
          </w:tcPr>
          <w:p w:rsidR="005E3BCD" w:rsidRPr="00B2732B" w:rsidRDefault="005E3BCD" w:rsidP="003843C7">
            <w:r w:rsidRPr="00B2732B">
              <w:t>76</w:t>
            </w:r>
          </w:p>
        </w:tc>
        <w:tc>
          <w:tcPr>
            <w:tcW w:w="709" w:type="dxa"/>
            <w:tcBorders>
              <w:top w:val="nil"/>
              <w:left w:val="nil"/>
              <w:bottom w:val="single" w:sz="4" w:space="0" w:color="auto"/>
              <w:right w:val="single" w:sz="4" w:space="0" w:color="auto"/>
            </w:tcBorders>
            <w:vAlign w:val="center"/>
          </w:tcPr>
          <w:p w:rsidR="005E3BCD" w:rsidRPr="00B2732B" w:rsidRDefault="005E3BCD" w:rsidP="003843C7">
            <w:r w:rsidRPr="00B2732B">
              <w:t>58</w:t>
            </w:r>
          </w:p>
        </w:tc>
        <w:tc>
          <w:tcPr>
            <w:tcW w:w="850" w:type="dxa"/>
            <w:tcBorders>
              <w:top w:val="nil"/>
              <w:left w:val="nil"/>
              <w:bottom w:val="single" w:sz="4" w:space="0" w:color="auto"/>
              <w:right w:val="nil"/>
            </w:tcBorders>
            <w:vAlign w:val="center"/>
          </w:tcPr>
          <w:p w:rsidR="005E3BCD" w:rsidRPr="00B2732B" w:rsidRDefault="005E3BCD" w:rsidP="003843C7">
            <w:r w:rsidRPr="00B2732B">
              <w:t>-4,8</w:t>
            </w:r>
          </w:p>
        </w:tc>
        <w:tc>
          <w:tcPr>
            <w:tcW w:w="851"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58,02</w:t>
            </w:r>
          </w:p>
        </w:tc>
        <w:tc>
          <w:tcPr>
            <w:tcW w:w="992" w:type="dxa"/>
            <w:tcBorders>
              <w:top w:val="nil"/>
              <w:left w:val="nil"/>
              <w:bottom w:val="single" w:sz="4" w:space="0" w:color="auto"/>
              <w:right w:val="nil"/>
            </w:tcBorders>
            <w:vAlign w:val="center"/>
          </w:tcPr>
          <w:p w:rsidR="005E3BCD" w:rsidRPr="00B2732B" w:rsidRDefault="005E3BCD" w:rsidP="003843C7">
            <w:r w:rsidRPr="00B2732B">
              <w:t>37,42</w:t>
            </w:r>
          </w:p>
        </w:tc>
        <w:tc>
          <w:tcPr>
            <w:tcW w:w="851"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-3,69</w:t>
            </w:r>
          </w:p>
        </w:tc>
        <w:tc>
          <w:tcPr>
            <w:tcW w:w="708" w:type="dxa"/>
            <w:tcBorders>
              <w:top w:val="nil"/>
              <w:left w:val="nil"/>
              <w:bottom w:val="single" w:sz="4" w:space="0" w:color="auto"/>
              <w:right w:val="nil"/>
            </w:tcBorders>
            <w:vAlign w:val="center"/>
          </w:tcPr>
          <w:p w:rsidR="005E3BCD" w:rsidRPr="00B2732B" w:rsidRDefault="005E3BCD" w:rsidP="003843C7">
            <w:r w:rsidRPr="00B2732B">
              <w:t>-18</w:t>
            </w:r>
          </w:p>
        </w:tc>
        <w:tc>
          <w:tcPr>
            <w:tcW w:w="993"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-23,68</w:t>
            </w:r>
          </w:p>
        </w:tc>
        <w:tc>
          <w:tcPr>
            <w:tcW w:w="850" w:type="dxa"/>
            <w:tcBorders>
              <w:top w:val="nil"/>
              <w:left w:val="nil"/>
              <w:bottom w:val="single" w:sz="4" w:space="0" w:color="auto"/>
              <w:right w:val="nil"/>
            </w:tcBorders>
            <w:vAlign w:val="center"/>
          </w:tcPr>
          <w:p w:rsidR="005E3BCD" w:rsidRPr="00B2732B" w:rsidRDefault="005E3BCD" w:rsidP="003843C7">
            <w:r w:rsidRPr="00B2732B">
              <w:t>-62,8</w:t>
            </w:r>
          </w:p>
        </w:tc>
        <w:tc>
          <w:tcPr>
            <w:tcW w:w="851" w:type="dxa"/>
            <w:tcBorders>
              <w:top w:val="nil"/>
              <w:left w:val="single" w:sz="4" w:space="0" w:color="auto"/>
              <w:bottom w:val="single" w:sz="4" w:space="0" w:color="auto"/>
              <w:right w:val="nil"/>
            </w:tcBorders>
            <w:vAlign w:val="center"/>
          </w:tcPr>
          <w:p w:rsidR="005E3BCD" w:rsidRPr="00B2732B" w:rsidRDefault="005E3BCD" w:rsidP="003843C7">
            <w:r w:rsidRPr="00B2732B">
              <w:t>-108,3</w:t>
            </w:r>
          </w:p>
        </w:tc>
        <w:tc>
          <w:tcPr>
            <w:tcW w:w="1275"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-6,32</w:t>
            </w:r>
          </w:p>
        </w:tc>
      </w:tr>
      <w:tr w:rsidR="003843C7" w:rsidRPr="00B2732B" w:rsidTr="003843C7">
        <w:trPr>
          <w:trHeight w:val="255"/>
        </w:trPr>
        <w:tc>
          <w:tcPr>
            <w:tcW w:w="3686" w:type="dxa"/>
            <w:tcBorders>
              <w:top w:val="nil"/>
              <w:left w:val="single" w:sz="4" w:space="0" w:color="auto"/>
              <w:bottom w:val="nil"/>
              <w:right w:val="single" w:sz="4" w:space="0" w:color="auto"/>
            </w:tcBorders>
            <w:vAlign w:val="center"/>
          </w:tcPr>
          <w:p w:rsidR="005E3BCD" w:rsidRPr="00B2732B" w:rsidRDefault="005E3BCD" w:rsidP="003843C7">
            <w:r w:rsidRPr="00B2732B">
              <w:t>Всего по разделу 1</w:t>
            </w:r>
          </w:p>
        </w:tc>
        <w:tc>
          <w:tcPr>
            <w:tcW w:w="850" w:type="dxa"/>
            <w:tcBorders>
              <w:top w:val="nil"/>
              <w:left w:val="nil"/>
              <w:bottom w:val="single" w:sz="4" w:space="0" w:color="auto"/>
              <w:right w:val="single" w:sz="4" w:space="0" w:color="auto"/>
            </w:tcBorders>
            <w:vAlign w:val="center"/>
          </w:tcPr>
          <w:p w:rsidR="005E3BCD" w:rsidRPr="00B2732B" w:rsidRDefault="005E3BCD" w:rsidP="003843C7">
            <w:r w:rsidRPr="00B2732B">
              <w:t>76</w:t>
            </w:r>
          </w:p>
        </w:tc>
        <w:tc>
          <w:tcPr>
            <w:tcW w:w="709" w:type="dxa"/>
            <w:tcBorders>
              <w:top w:val="nil"/>
              <w:left w:val="nil"/>
              <w:bottom w:val="single" w:sz="4" w:space="0" w:color="auto"/>
              <w:right w:val="single" w:sz="4" w:space="0" w:color="auto"/>
            </w:tcBorders>
            <w:vAlign w:val="center"/>
          </w:tcPr>
          <w:p w:rsidR="005E3BCD" w:rsidRPr="00B2732B" w:rsidRDefault="005E3BCD" w:rsidP="003843C7">
            <w:r w:rsidRPr="00B2732B">
              <w:t>58</w:t>
            </w:r>
          </w:p>
        </w:tc>
        <w:tc>
          <w:tcPr>
            <w:tcW w:w="850" w:type="dxa"/>
            <w:tcBorders>
              <w:top w:val="nil"/>
              <w:left w:val="nil"/>
              <w:bottom w:val="single" w:sz="4" w:space="0" w:color="auto"/>
              <w:right w:val="nil"/>
            </w:tcBorders>
            <w:vAlign w:val="center"/>
          </w:tcPr>
          <w:p w:rsidR="005E3BCD" w:rsidRPr="00B2732B" w:rsidRDefault="005E3BCD" w:rsidP="003843C7">
            <w:r w:rsidRPr="00B2732B">
              <w:t>-4,8</w:t>
            </w:r>
          </w:p>
        </w:tc>
        <w:tc>
          <w:tcPr>
            <w:tcW w:w="851"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58,02</w:t>
            </w:r>
          </w:p>
        </w:tc>
        <w:tc>
          <w:tcPr>
            <w:tcW w:w="992" w:type="dxa"/>
            <w:tcBorders>
              <w:top w:val="nil"/>
              <w:left w:val="nil"/>
              <w:bottom w:val="single" w:sz="4" w:space="0" w:color="auto"/>
              <w:right w:val="nil"/>
            </w:tcBorders>
            <w:vAlign w:val="center"/>
          </w:tcPr>
          <w:p w:rsidR="005E3BCD" w:rsidRPr="00B2732B" w:rsidRDefault="005E3BCD" w:rsidP="003843C7">
            <w:r w:rsidRPr="00B2732B">
              <w:t>37,42</w:t>
            </w:r>
          </w:p>
        </w:tc>
        <w:tc>
          <w:tcPr>
            <w:tcW w:w="851"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-3,69</w:t>
            </w:r>
          </w:p>
        </w:tc>
        <w:tc>
          <w:tcPr>
            <w:tcW w:w="708" w:type="dxa"/>
            <w:tcBorders>
              <w:top w:val="nil"/>
              <w:left w:val="nil"/>
              <w:bottom w:val="single" w:sz="4" w:space="0" w:color="auto"/>
              <w:right w:val="nil"/>
            </w:tcBorders>
            <w:vAlign w:val="center"/>
          </w:tcPr>
          <w:p w:rsidR="005E3BCD" w:rsidRPr="00B2732B" w:rsidRDefault="005E3BCD" w:rsidP="003843C7">
            <w:r w:rsidRPr="00B2732B">
              <w:t>-18</w:t>
            </w:r>
          </w:p>
        </w:tc>
        <w:tc>
          <w:tcPr>
            <w:tcW w:w="993"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-23,68</w:t>
            </w:r>
          </w:p>
        </w:tc>
        <w:tc>
          <w:tcPr>
            <w:tcW w:w="850" w:type="dxa"/>
            <w:tcBorders>
              <w:top w:val="nil"/>
              <w:left w:val="nil"/>
              <w:bottom w:val="single" w:sz="4" w:space="0" w:color="auto"/>
              <w:right w:val="nil"/>
            </w:tcBorders>
            <w:vAlign w:val="center"/>
          </w:tcPr>
          <w:p w:rsidR="005E3BCD" w:rsidRPr="00B2732B" w:rsidRDefault="005E3BCD" w:rsidP="003843C7">
            <w:r w:rsidRPr="00B2732B">
              <w:t>-62,8</w:t>
            </w:r>
          </w:p>
        </w:tc>
        <w:tc>
          <w:tcPr>
            <w:tcW w:w="851" w:type="dxa"/>
            <w:tcBorders>
              <w:top w:val="nil"/>
              <w:left w:val="single" w:sz="4" w:space="0" w:color="auto"/>
              <w:bottom w:val="single" w:sz="4" w:space="0" w:color="auto"/>
              <w:right w:val="nil"/>
            </w:tcBorders>
            <w:vAlign w:val="center"/>
          </w:tcPr>
          <w:p w:rsidR="005E3BCD" w:rsidRPr="00B2732B" w:rsidRDefault="005E3BCD" w:rsidP="003843C7">
            <w:r w:rsidRPr="00B2732B">
              <w:t>-108,3</w:t>
            </w:r>
          </w:p>
        </w:tc>
        <w:tc>
          <w:tcPr>
            <w:tcW w:w="1275"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-6,32</w:t>
            </w:r>
          </w:p>
        </w:tc>
      </w:tr>
      <w:tr w:rsidR="003843C7" w:rsidRPr="00B2732B" w:rsidTr="003843C7">
        <w:trPr>
          <w:trHeight w:val="495"/>
        </w:trPr>
        <w:tc>
          <w:tcPr>
            <w:tcW w:w="3686"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r w:rsidRPr="00B2732B">
              <w:t>2. Текущие обязательства</w:t>
            </w:r>
          </w:p>
        </w:tc>
        <w:tc>
          <w:tcPr>
            <w:tcW w:w="850" w:type="dxa"/>
            <w:tcBorders>
              <w:top w:val="nil"/>
              <w:left w:val="nil"/>
              <w:bottom w:val="single" w:sz="4" w:space="0" w:color="auto"/>
              <w:right w:val="single" w:sz="4" w:space="0" w:color="auto"/>
            </w:tcBorders>
            <w:vAlign w:val="center"/>
          </w:tcPr>
          <w:p w:rsidR="005E3BCD" w:rsidRPr="00B2732B" w:rsidRDefault="005E3BCD" w:rsidP="003843C7"/>
        </w:tc>
        <w:tc>
          <w:tcPr>
            <w:tcW w:w="709" w:type="dxa"/>
            <w:tcBorders>
              <w:top w:val="nil"/>
              <w:left w:val="nil"/>
              <w:bottom w:val="single" w:sz="4" w:space="0" w:color="auto"/>
              <w:right w:val="single" w:sz="4" w:space="0" w:color="auto"/>
            </w:tcBorders>
            <w:vAlign w:val="center"/>
          </w:tcPr>
          <w:p w:rsidR="005E3BCD" w:rsidRPr="00B2732B" w:rsidRDefault="005E3BCD" w:rsidP="003843C7"/>
        </w:tc>
        <w:tc>
          <w:tcPr>
            <w:tcW w:w="850" w:type="dxa"/>
            <w:tcBorders>
              <w:top w:val="nil"/>
              <w:left w:val="nil"/>
              <w:bottom w:val="single" w:sz="4" w:space="0" w:color="auto"/>
              <w:right w:val="nil"/>
            </w:tcBorders>
            <w:vAlign w:val="center"/>
          </w:tcPr>
          <w:p w:rsidR="005E3BCD" w:rsidRPr="00B2732B" w:rsidRDefault="005E3BCD" w:rsidP="003843C7"/>
        </w:tc>
        <w:tc>
          <w:tcPr>
            <w:tcW w:w="851" w:type="dxa"/>
            <w:tcBorders>
              <w:top w:val="nil"/>
              <w:left w:val="single" w:sz="4" w:space="0" w:color="auto"/>
              <w:bottom w:val="single" w:sz="4" w:space="0" w:color="auto"/>
              <w:right w:val="single" w:sz="4" w:space="0" w:color="auto"/>
            </w:tcBorders>
            <w:vAlign w:val="center"/>
          </w:tcPr>
          <w:p w:rsidR="005E3BCD" w:rsidRPr="00B2732B" w:rsidRDefault="005E3BCD" w:rsidP="003843C7"/>
        </w:tc>
        <w:tc>
          <w:tcPr>
            <w:tcW w:w="992" w:type="dxa"/>
            <w:tcBorders>
              <w:top w:val="nil"/>
              <w:left w:val="nil"/>
              <w:bottom w:val="single" w:sz="4" w:space="0" w:color="auto"/>
              <w:right w:val="nil"/>
            </w:tcBorders>
            <w:vAlign w:val="center"/>
          </w:tcPr>
          <w:p w:rsidR="005E3BCD" w:rsidRPr="00B2732B" w:rsidRDefault="005E3BCD" w:rsidP="003843C7"/>
        </w:tc>
        <w:tc>
          <w:tcPr>
            <w:tcW w:w="851" w:type="dxa"/>
            <w:tcBorders>
              <w:top w:val="nil"/>
              <w:left w:val="single" w:sz="4" w:space="0" w:color="auto"/>
              <w:bottom w:val="single" w:sz="4" w:space="0" w:color="auto"/>
              <w:right w:val="single" w:sz="4" w:space="0" w:color="auto"/>
            </w:tcBorders>
            <w:vAlign w:val="center"/>
          </w:tcPr>
          <w:p w:rsidR="005E3BCD" w:rsidRPr="00B2732B" w:rsidRDefault="005E3BCD" w:rsidP="003843C7"/>
        </w:tc>
        <w:tc>
          <w:tcPr>
            <w:tcW w:w="708" w:type="dxa"/>
            <w:tcBorders>
              <w:top w:val="nil"/>
              <w:left w:val="nil"/>
              <w:bottom w:val="single" w:sz="4" w:space="0" w:color="auto"/>
              <w:right w:val="nil"/>
            </w:tcBorders>
            <w:vAlign w:val="center"/>
          </w:tcPr>
          <w:p w:rsidR="005E3BCD" w:rsidRPr="00B2732B" w:rsidRDefault="005E3BCD" w:rsidP="003843C7"/>
        </w:tc>
        <w:tc>
          <w:tcPr>
            <w:tcW w:w="993" w:type="dxa"/>
            <w:tcBorders>
              <w:top w:val="nil"/>
              <w:left w:val="single" w:sz="4" w:space="0" w:color="auto"/>
              <w:bottom w:val="single" w:sz="4" w:space="0" w:color="auto"/>
              <w:right w:val="single" w:sz="4" w:space="0" w:color="auto"/>
            </w:tcBorders>
            <w:vAlign w:val="center"/>
          </w:tcPr>
          <w:p w:rsidR="005E3BCD" w:rsidRPr="00B2732B" w:rsidRDefault="005E3BCD" w:rsidP="003843C7"/>
        </w:tc>
        <w:tc>
          <w:tcPr>
            <w:tcW w:w="850" w:type="dxa"/>
            <w:tcBorders>
              <w:top w:val="nil"/>
              <w:left w:val="nil"/>
              <w:bottom w:val="single" w:sz="4" w:space="0" w:color="auto"/>
              <w:right w:val="nil"/>
            </w:tcBorders>
            <w:vAlign w:val="center"/>
          </w:tcPr>
          <w:p w:rsidR="005E3BCD" w:rsidRPr="00B2732B" w:rsidRDefault="005E3BCD" w:rsidP="003843C7"/>
        </w:tc>
        <w:tc>
          <w:tcPr>
            <w:tcW w:w="851" w:type="dxa"/>
            <w:tcBorders>
              <w:top w:val="nil"/>
              <w:left w:val="single" w:sz="4" w:space="0" w:color="auto"/>
              <w:bottom w:val="single" w:sz="4" w:space="0" w:color="auto"/>
              <w:right w:val="nil"/>
            </w:tcBorders>
            <w:vAlign w:val="center"/>
          </w:tcPr>
          <w:p w:rsidR="005E3BCD" w:rsidRPr="00B2732B" w:rsidRDefault="005E3BCD" w:rsidP="003843C7"/>
        </w:tc>
        <w:tc>
          <w:tcPr>
            <w:tcW w:w="1275" w:type="dxa"/>
            <w:tcBorders>
              <w:top w:val="nil"/>
              <w:left w:val="single" w:sz="4" w:space="0" w:color="auto"/>
              <w:bottom w:val="single" w:sz="4" w:space="0" w:color="auto"/>
              <w:right w:val="single" w:sz="4" w:space="0" w:color="auto"/>
            </w:tcBorders>
            <w:vAlign w:val="center"/>
          </w:tcPr>
          <w:p w:rsidR="005E3BCD" w:rsidRPr="00B2732B" w:rsidRDefault="005E3BCD" w:rsidP="003843C7"/>
        </w:tc>
      </w:tr>
      <w:tr w:rsidR="003843C7" w:rsidRPr="00B2732B" w:rsidTr="003843C7">
        <w:trPr>
          <w:trHeight w:val="765"/>
        </w:trPr>
        <w:tc>
          <w:tcPr>
            <w:tcW w:w="3686" w:type="dxa"/>
            <w:tcBorders>
              <w:top w:val="nil"/>
              <w:left w:val="single" w:sz="4" w:space="0" w:color="auto"/>
              <w:bottom w:val="nil"/>
              <w:right w:val="single" w:sz="4" w:space="0" w:color="auto"/>
            </w:tcBorders>
            <w:vAlign w:val="center"/>
          </w:tcPr>
          <w:p w:rsidR="005E3BCD" w:rsidRPr="00B2732B" w:rsidRDefault="005E3BCD" w:rsidP="003843C7">
            <w:r w:rsidRPr="00B2732B">
              <w:t>Кредиторская задолженность за работы, товары, услуги</w:t>
            </w:r>
          </w:p>
        </w:tc>
        <w:tc>
          <w:tcPr>
            <w:tcW w:w="850" w:type="dxa"/>
            <w:tcBorders>
              <w:top w:val="nil"/>
              <w:left w:val="nil"/>
              <w:bottom w:val="nil"/>
              <w:right w:val="single" w:sz="4" w:space="0" w:color="auto"/>
            </w:tcBorders>
            <w:vAlign w:val="center"/>
          </w:tcPr>
          <w:p w:rsidR="005E3BCD" w:rsidRPr="00B2732B" w:rsidRDefault="005E3BCD" w:rsidP="003843C7">
            <w:r w:rsidRPr="00B2732B">
              <w:t>32</w:t>
            </w:r>
          </w:p>
        </w:tc>
        <w:tc>
          <w:tcPr>
            <w:tcW w:w="709" w:type="dxa"/>
            <w:tcBorders>
              <w:top w:val="nil"/>
              <w:left w:val="nil"/>
              <w:bottom w:val="nil"/>
              <w:right w:val="single" w:sz="4" w:space="0" w:color="auto"/>
            </w:tcBorders>
            <w:vAlign w:val="center"/>
          </w:tcPr>
          <w:p w:rsidR="005E3BCD" w:rsidRPr="00B2732B" w:rsidRDefault="005E3BCD" w:rsidP="003843C7">
            <w:r w:rsidRPr="00B2732B">
              <w:t>85</w:t>
            </w:r>
          </w:p>
        </w:tc>
        <w:tc>
          <w:tcPr>
            <w:tcW w:w="850" w:type="dxa"/>
            <w:tcBorders>
              <w:top w:val="nil"/>
              <w:left w:val="nil"/>
              <w:bottom w:val="nil"/>
              <w:right w:val="nil"/>
            </w:tcBorders>
            <w:vAlign w:val="center"/>
          </w:tcPr>
          <w:p w:rsidR="005E3BCD" w:rsidRPr="00B2732B" w:rsidRDefault="005E3BCD" w:rsidP="003843C7">
            <w:r w:rsidRPr="00B2732B">
              <w:t>106,2</w:t>
            </w:r>
          </w:p>
        </w:tc>
        <w:tc>
          <w:tcPr>
            <w:tcW w:w="851" w:type="dxa"/>
            <w:tcBorders>
              <w:top w:val="nil"/>
              <w:left w:val="single" w:sz="4" w:space="0" w:color="auto"/>
              <w:bottom w:val="nil"/>
              <w:right w:val="single" w:sz="4" w:space="0" w:color="auto"/>
            </w:tcBorders>
            <w:vAlign w:val="center"/>
          </w:tcPr>
          <w:p w:rsidR="005E3BCD" w:rsidRPr="00B2732B" w:rsidRDefault="005E3BCD" w:rsidP="003843C7">
            <w:r w:rsidRPr="00B2732B">
              <w:t>24,43</w:t>
            </w:r>
          </w:p>
        </w:tc>
        <w:tc>
          <w:tcPr>
            <w:tcW w:w="992" w:type="dxa"/>
            <w:tcBorders>
              <w:top w:val="nil"/>
              <w:left w:val="nil"/>
              <w:bottom w:val="nil"/>
              <w:right w:val="nil"/>
            </w:tcBorders>
            <w:vAlign w:val="center"/>
          </w:tcPr>
          <w:p w:rsidR="005E3BCD" w:rsidRPr="00B2732B" w:rsidRDefault="005E3BCD" w:rsidP="003843C7">
            <w:r w:rsidRPr="00B2732B">
              <w:t>54,84</w:t>
            </w:r>
          </w:p>
        </w:tc>
        <w:tc>
          <w:tcPr>
            <w:tcW w:w="851" w:type="dxa"/>
            <w:tcBorders>
              <w:top w:val="nil"/>
              <w:left w:val="single" w:sz="4" w:space="0" w:color="auto"/>
              <w:bottom w:val="nil"/>
              <w:right w:val="single" w:sz="4" w:space="0" w:color="auto"/>
            </w:tcBorders>
            <w:vAlign w:val="center"/>
          </w:tcPr>
          <w:p w:rsidR="005E3BCD" w:rsidRPr="00B2732B" w:rsidRDefault="005E3BCD" w:rsidP="003843C7">
            <w:r w:rsidRPr="00B2732B">
              <w:t>81,69</w:t>
            </w:r>
          </w:p>
        </w:tc>
        <w:tc>
          <w:tcPr>
            <w:tcW w:w="708" w:type="dxa"/>
            <w:tcBorders>
              <w:top w:val="nil"/>
              <w:left w:val="nil"/>
              <w:bottom w:val="nil"/>
              <w:right w:val="nil"/>
            </w:tcBorders>
            <w:vAlign w:val="center"/>
          </w:tcPr>
          <w:p w:rsidR="005E3BCD" w:rsidRPr="00B2732B" w:rsidRDefault="005E3BCD" w:rsidP="003843C7">
            <w:r w:rsidRPr="00B2732B">
              <w:t>53</w:t>
            </w:r>
          </w:p>
        </w:tc>
        <w:tc>
          <w:tcPr>
            <w:tcW w:w="993" w:type="dxa"/>
            <w:tcBorders>
              <w:top w:val="nil"/>
              <w:left w:val="single" w:sz="4" w:space="0" w:color="auto"/>
              <w:bottom w:val="nil"/>
              <w:right w:val="single" w:sz="4" w:space="0" w:color="auto"/>
            </w:tcBorders>
            <w:vAlign w:val="center"/>
          </w:tcPr>
          <w:p w:rsidR="005E3BCD" w:rsidRPr="00B2732B" w:rsidRDefault="005E3BCD" w:rsidP="003843C7">
            <w:r w:rsidRPr="00B2732B">
              <w:t>165,63</w:t>
            </w:r>
          </w:p>
        </w:tc>
        <w:tc>
          <w:tcPr>
            <w:tcW w:w="850" w:type="dxa"/>
            <w:tcBorders>
              <w:top w:val="nil"/>
              <w:left w:val="nil"/>
              <w:bottom w:val="nil"/>
              <w:right w:val="nil"/>
            </w:tcBorders>
            <w:vAlign w:val="center"/>
          </w:tcPr>
          <w:p w:rsidR="005E3BCD" w:rsidRPr="00B2732B" w:rsidRDefault="005E3BCD" w:rsidP="003843C7">
            <w:r w:rsidRPr="00B2732B">
              <w:t>21,2</w:t>
            </w:r>
          </w:p>
        </w:tc>
        <w:tc>
          <w:tcPr>
            <w:tcW w:w="851" w:type="dxa"/>
            <w:tcBorders>
              <w:top w:val="nil"/>
              <w:left w:val="single" w:sz="4" w:space="0" w:color="auto"/>
              <w:bottom w:val="nil"/>
              <w:right w:val="nil"/>
            </w:tcBorders>
            <w:vAlign w:val="center"/>
          </w:tcPr>
          <w:p w:rsidR="005E3BCD" w:rsidRPr="00B2732B" w:rsidRDefault="005E3BCD" w:rsidP="003843C7">
            <w:r w:rsidRPr="00B2732B">
              <w:t>24,94</w:t>
            </w:r>
          </w:p>
        </w:tc>
        <w:tc>
          <w:tcPr>
            <w:tcW w:w="1275" w:type="dxa"/>
            <w:tcBorders>
              <w:top w:val="nil"/>
              <w:left w:val="single" w:sz="4" w:space="0" w:color="auto"/>
              <w:bottom w:val="nil"/>
              <w:right w:val="single" w:sz="4" w:space="0" w:color="auto"/>
            </w:tcBorders>
            <w:vAlign w:val="center"/>
          </w:tcPr>
          <w:p w:rsidR="005E3BCD" w:rsidRPr="00B2732B" w:rsidRDefault="005E3BCD" w:rsidP="003843C7">
            <w:r w:rsidRPr="00B2732B">
              <w:t>33,18</w:t>
            </w:r>
          </w:p>
        </w:tc>
      </w:tr>
      <w:tr w:rsidR="003843C7" w:rsidRPr="00B2732B" w:rsidTr="003843C7">
        <w:trPr>
          <w:trHeight w:val="510"/>
        </w:trPr>
        <w:tc>
          <w:tcPr>
            <w:tcW w:w="3686"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r w:rsidRPr="00B2732B">
              <w:t>Текущие обязательства по расчетам:</w:t>
            </w:r>
          </w:p>
        </w:tc>
        <w:tc>
          <w:tcPr>
            <w:tcW w:w="850" w:type="dxa"/>
            <w:tcBorders>
              <w:top w:val="single" w:sz="4" w:space="0" w:color="auto"/>
              <w:left w:val="nil"/>
              <w:bottom w:val="single" w:sz="4" w:space="0" w:color="auto"/>
              <w:right w:val="single" w:sz="4" w:space="0" w:color="auto"/>
            </w:tcBorders>
            <w:noWrap/>
            <w:vAlign w:val="bottom"/>
          </w:tcPr>
          <w:p w:rsidR="005E3BCD" w:rsidRPr="00B2732B" w:rsidRDefault="005E3BCD" w:rsidP="003843C7"/>
        </w:tc>
        <w:tc>
          <w:tcPr>
            <w:tcW w:w="709" w:type="dxa"/>
            <w:tcBorders>
              <w:top w:val="single" w:sz="4" w:space="0" w:color="auto"/>
              <w:left w:val="nil"/>
              <w:bottom w:val="single" w:sz="4" w:space="0" w:color="auto"/>
              <w:right w:val="nil"/>
            </w:tcBorders>
            <w:noWrap/>
            <w:vAlign w:val="bottom"/>
          </w:tcPr>
          <w:p w:rsidR="005E3BCD" w:rsidRPr="00B2732B" w:rsidRDefault="005E3BCD" w:rsidP="003843C7"/>
        </w:tc>
        <w:tc>
          <w:tcPr>
            <w:tcW w:w="850" w:type="dxa"/>
            <w:tcBorders>
              <w:top w:val="single" w:sz="4" w:space="0" w:color="auto"/>
              <w:left w:val="single" w:sz="4" w:space="0" w:color="auto"/>
              <w:bottom w:val="single" w:sz="4" w:space="0" w:color="auto"/>
              <w:right w:val="single" w:sz="4" w:space="0" w:color="auto"/>
            </w:tcBorders>
            <w:noWrap/>
            <w:vAlign w:val="bottom"/>
          </w:tcPr>
          <w:p w:rsidR="005E3BCD" w:rsidRPr="00B2732B" w:rsidRDefault="005E3BCD" w:rsidP="003843C7"/>
        </w:tc>
        <w:tc>
          <w:tcPr>
            <w:tcW w:w="851" w:type="dxa"/>
            <w:tcBorders>
              <w:top w:val="single" w:sz="4" w:space="0" w:color="auto"/>
              <w:left w:val="nil"/>
              <w:bottom w:val="single" w:sz="4" w:space="0" w:color="auto"/>
              <w:right w:val="nil"/>
            </w:tcBorders>
            <w:noWrap/>
            <w:vAlign w:val="bottom"/>
          </w:tcPr>
          <w:p w:rsidR="005E3BCD" w:rsidRPr="00B2732B" w:rsidRDefault="005E3BCD" w:rsidP="003843C7"/>
        </w:tc>
        <w:tc>
          <w:tcPr>
            <w:tcW w:w="992" w:type="dxa"/>
            <w:tcBorders>
              <w:top w:val="single" w:sz="4" w:space="0" w:color="auto"/>
              <w:left w:val="single" w:sz="4" w:space="0" w:color="auto"/>
              <w:bottom w:val="single" w:sz="4" w:space="0" w:color="auto"/>
              <w:right w:val="single" w:sz="4" w:space="0" w:color="auto"/>
            </w:tcBorders>
            <w:noWrap/>
            <w:vAlign w:val="bottom"/>
          </w:tcPr>
          <w:p w:rsidR="005E3BCD" w:rsidRPr="00B2732B" w:rsidRDefault="005E3BCD" w:rsidP="003843C7"/>
        </w:tc>
        <w:tc>
          <w:tcPr>
            <w:tcW w:w="851" w:type="dxa"/>
            <w:tcBorders>
              <w:top w:val="single" w:sz="4" w:space="0" w:color="auto"/>
              <w:left w:val="nil"/>
              <w:bottom w:val="single" w:sz="4" w:space="0" w:color="auto"/>
              <w:right w:val="nil"/>
            </w:tcBorders>
            <w:noWrap/>
            <w:vAlign w:val="bottom"/>
          </w:tcPr>
          <w:p w:rsidR="005E3BCD" w:rsidRPr="00B2732B" w:rsidRDefault="005E3BCD" w:rsidP="003843C7"/>
        </w:tc>
        <w:tc>
          <w:tcPr>
            <w:tcW w:w="708" w:type="dxa"/>
            <w:tcBorders>
              <w:top w:val="single" w:sz="4" w:space="0" w:color="auto"/>
              <w:left w:val="single" w:sz="4" w:space="0" w:color="auto"/>
              <w:bottom w:val="single" w:sz="4" w:space="0" w:color="auto"/>
              <w:right w:val="single" w:sz="4" w:space="0" w:color="auto"/>
            </w:tcBorders>
            <w:noWrap/>
            <w:vAlign w:val="bottom"/>
          </w:tcPr>
          <w:p w:rsidR="005E3BCD" w:rsidRPr="00B2732B" w:rsidRDefault="005E3BCD" w:rsidP="003843C7"/>
        </w:tc>
        <w:tc>
          <w:tcPr>
            <w:tcW w:w="993" w:type="dxa"/>
            <w:tcBorders>
              <w:top w:val="single" w:sz="4" w:space="0" w:color="auto"/>
              <w:left w:val="nil"/>
              <w:bottom w:val="single" w:sz="4" w:space="0" w:color="auto"/>
              <w:right w:val="nil"/>
            </w:tcBorders>
            <w:noWrap/>
            <w:vAlign w:val="bottom"/>
          </w:tcPr>
          <w:p w:rsidR="005E3BCD" w:rsidRPr="00B2732B" w:rsidRDefault="005E3BCD" w:rsidP="003843C7"/>
        </w:tc>
        <w:tc>
          <w:tcPr>
            <w:tcW w:w="850" w:type="dxa"/>
            <w:tcBorders>
              <w:top w:val="single" w:sz="4" w:space="0" w:color="auto"/>
              <w:left w:val="single" w:sz="4" w:space="0" w:color="auto"/>
              <w:bottom w:val="single" w:sz="4" w:space="0" w:color="auto"/>
              <w:right w:val="single" w:sz="4" w:space="0" w:color="auto"/>
            </w:tcBorders>
            <w:noWrap/>
            <w:vAlign w:val="bottom"/>
          </w:tcPr>
          <w:p w:rsidR="005E3BCD" w:rsidRPr="00B2732B" w:rsidRDefault="005E3BCD" w:rsidP="003843C7"/>
        </w:tc>
        <w:tc>
          <w:tcPr>
            <w:tcW w:w="851" w:type="dxa"/>
            <w:tcBorders>
              <w:top w:val="single" w:sz="4" w:space="0" w:color="auto"/>
              <w:left w:val="nil"/>
              <w:bottom w:val="single" w:sz="4" w:space="0" w:color="auto"/>
              <w:right w:val="single" w:sz="4" w:space="0" w:color="auto"/>
            </w:tcBorders>
            <w:noWrap/>
            <w:vAlign w:val="bottom"/>
          </w:tcPr>
          <w:p w:rsidR="005E3BCD" w:rsidRPr="00B2732B" w:rsidRDefault="005E3BCD" w:rsidP="003843C7"/>
        </w:tc>
        <w:tc>
          <w:tcPr>
            <w:tcW w:w="1275" w:type="dxa"/>
            <w:tcBorders>
              <w:top w:val="single" w:sz="4" w:space="0" w:color="auto"/>
              <w:left w:val="nil"/>
              <w:bottom w:val="single" w:sz="4" w:space="0" w:color="auto"/>
              <w:right w:val="single" w:sz="4" w:space="0" w:color="auto"/>
            </w:tcBorders>
            <w:noWrap/>
            <w:vAlign w:val="bottom"/>
          </w:tcPr>
          <w:p w:rsidR="005E3BCD" w:rsidRPr="00B2732B" w:rsidRDefault="005E3BCD" w:rsidP="003843C7"/>
        </w:tc>
      </w:tr>
      <w:tr w:rsidR="003843C7" w:rsidRPr="00B2732B" w:rsidTr="003843C7">
        <w:trPr>
          <w:trHeight w:val="255"/>
        </w:trPr>
        <w:tc>
          <w:tcPr>
            <w:tcW w:w="3686" w:type="dxa"/>
            <w:tcBorders>
              <w:top w:val="nil"/>
              <w:left w:val="single" w:sz="4" w:space="0" w:color="auto"/>
              <w:bottom w:val="nil"/>
              <w:right w:val="single" w:sz="4" w:space="0" w:color="auto"/>
            </w:tcBorders>
            <w:vAlign w:val="center"/>
          </w:tcPr>
          <w:p w:rsidR="005E3BCD" w:rsidRPr="00B2732B" w:rsidRDefault="005E3BCD" w:rsidP="003843C7">
            <w:r w:rsidRPr="00B2732B">
              <w:t>с бюджетом</w:t>
            </w:r>
          </w:p>
        </w:tc>
        <w:tc>
          <w:tcPr>
            <w:tcW w:w="850" w:type="dxa"/>
            <w:tcBorders>
              <w:top w:val="nil"/>
              <w:left w:val="nil"/>
              <w:bottom w:val="single" w:sz="4" w:space="0" w:color="auto"/>
              <w:right w:val="single" w:sz="4" w:space="0" w:color="auto"/>
            </w:tcBorders>
            <w:vAlign w:val="center"/>
          </w:tcPr>
          <w:p w:rsidR="005E3BCD" w:rsidRPr="00B2732B" w:rsidRDefault="005E3BCD" w:rsidP="003843C7">
            <w:r w:rsidRPr="00B2732B">
              <w:t>5</w:t>
            </w:r>
          </w:p>
        </w:tc>
        <w:tc>
          <w:tcPr>
            <w:tcW w:w="709" w:type="dxa"/>
            <w:tcBorders>
              <w:top w:val="nil"/>
              <w:left w:val="nil"/>
              <w:bottom w:val="single" w:sz="4" w:space="0" w:color="auto"/>
              <w:right w:val="single" w:sz="4" w:space="0" w:color="auto"/>
            </w:tcBorders>
            <w:vAlign w:val="center"/>
          </w:tcPr>
          <w:p w:rsidR="005E3BCD" w:rsidRPr="00B2732B" w:rsidRDefault="005E3BCD" w:rsidP="003843C7">
            <w:r w:rsidRPr="00B2732B">
              <w:t>2</w:t>
            </w:r>
          </w:p>
        </w:tc>
        <w:tc>
          <w:tcPr>
            <w:tcW w:w="850" w:type="dxa"/>
            <w:tcBorders>
              <w:top w:val="nil"/>
              <w:left w:val="nil"/>
              <w:bottom w:val="single" w:sz="4" w:space="0" w:color="auto"/>
              <w:right w:val="nil"/>
            </w:tcBorders>
            <w:vAlign w:val="center"/>
          </w:tcPr>
          <w:p w:rsidR="005E3BCD" w:rsidRPr="00B2732B" w:rsidRDefault="005E3BCD" w:rsidP="003843C7">
            <w:r w:rsidRPr="00B2732B">
              <w:t>0,6</w:t>
            </w:r>
          </w:p>
        </w:tc>
        <w:tc>
          <w:tcPr>
            <w:tcW w:w="851"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3,82</w:t>
            </w:r>
          </w:p>
        </w:tc>
        <w:tc>
          <w:tcPr>
            <w:tcW w:w="992" w:type="dxa"/>
            <w:tcBorders>
              <w:top w:val="nil"/>
              <w:left w:val="nil"/>
              <w:bottom w:val="single" w:sz="4" w:space="0" w:color="auto"/>
              <w:right w:val="nil"/>
            </w:tcBorders>
            <w:vAlign w:val="center"/>
          </w:tcPr>
          <w:p w:rsidR="005E3BCD" w:rsidRPr="00B2732B" w:rsidRDefault="005E3BCD" w:rsidP="003843C7">
            <w:r w:rsidRPr="00B2732B">
              <w:t>1,29</w:t>
            </w:r>
          </w:p>
        </w:tc>
        <w:tc>
          <w:tcPr>
            <w:tcW w:w="851"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0,46</w:t>
            </w:r>
          </w:p>
        </w:tc>
        <w:tc>
          <w:tcPr>
            <w:tcW w:w="708" w:type="dxa"/>
            <w:tcBorders>
              <w:top w:val="nil"/>
              <w:left w:val="nil"/>
              <w:bottom w:val="single" w:sz="4" w:space="0" w:color="auto"/>
              <w:right w:val="nil"/>
            </w:tcBorders>
            <w:vAlign w:val="center"/>
          </w:tcPr>
          <w:p w:rsidR="005E3BCD" w:rsidRPr="00B2732B" w:rsidRDefault="005E3BCD" w:rsidP="003843C7">
            <w:r w:rsidRPr="00B2732B">
              <w:t>-3</w:t>
            </w:r>
          </w:p>
        </w:tc>
        <w:tc>
          <w:tcPr>
            <w:tcW w:w="993"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-60</w:t>
            </w:r>
          </w:p>
        </w:tc>
        <w:tc>
          <w:tcPr>
            <w:tcW w:w="850" w:type="dxa"/>
            <w:tcBorders>
              <w:top w:val="nil"/>
              <w:left w:val="nil"/>
              <w:bottom w:val="single" w:sz="4" w:space="0" w:color="auto"/>
              <w:right w:val="nil"/>
            </w:tcBorders>
            <w:vAlign w:val="center"/>
          </w:tcPr>
          <w:p w:rsidR="005E3BCD" w:rsidRPr="00B2732B" w:rsidRDefault="005E3BCD" w:rsidP="003843C7">
            <w:r w:rsidRPr="00B2732B">
              <w:t>-1,4</w:t>
            </w:r>
          </w:p>
        </w:tc>
        <w:tc>
          <w:tcPr>
            <w:tcW w:w="851" w:type="dxa"/>
            <w:tcBorders>
              <w:top w:val="nil"/>
              <w:left w:val="single" w:sz="4" w:space="0" w:color="auto"/>
              <w:bottom w:val="single" w:sz="4" w:space="0" w:color="auto"/>
              <w:right w:val="nil"/>
            </w:tcBorders>
            <w:vAlign w:val="center"/>
          </w:tcPr>
          <w:p w:rsidR="005E3BCD" w:rsidRPr="00B2732B" w:rsidRDefault="005E3BCD" w:rsidP="003843C7">
            <w:r w:rsidRPr="00B2732B">
              <w:t>-70</w:t>
            </w:r>
          </w:p>
        </w:tc>
        <w:tc>
          <w:tcPr>
            <w:tcW w:w="1275"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12</w:t>
            </w:r>
          </w:p>
        </w:tc>
      </w:tr>
      <w:tr w:rsidR="003843C7" w:rsidRPr="00B2732B" w:rsidTr="003843C7">
        <w:trPr>
          <w:trHeight w:val="255"/>
        </w:trPr>
        <w:tc>
          <w:tcPr>
            <w:tcW w:w="3686"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r w:rsidRPr="00B2732B">
              <w:t>по страхованию</w:t>
            </w:r>
          </w:p>
        </w:tc>
        <w:tc>
          <w:tcPr>
            <w:tcW w:w="850" w:type="dxa"/>
            <w:tcBorders>
              <w:top w:val="nil"/>
              <w:left w:val="nil"/>
              <w:bottom w:val="single" w:sz="4" w:space="0" w:color="auto"/>
              <w:right w:val="single" w:sz="4" w:space="0" w:color="auto"/>
            </w:tcBorders>
            <w:vAlign w:val="center"/>
          </w:tcPr>
          <w:p w:rsidR="005E3BCD" w:rsidRPr="00B2732B" w:rsidRDefault="005E3BCD" w:rsidP="003843C7">
            <w:r w:rsidRPr="00B2732B">
              <w:t>1</w:t>
            </w:r>
          </w:p>
        </w:tc>
        <w:tc>
          <w:tcPr>
            <w:tcW w:w="709" w:type="dxa"/>
            <w:tcBorders>
              <w:top w:val="nil"/>
              <w:left w:val="nil"/>
              <w:bottom w:val="single" w:sz="4" w:space="0" w:color="auto"/>
              <w:right w:val="single" w:sz="4" w:space="0" w:color="auto"/>
            </w:tcBorders>
            <w:vAlign w:val="center"/>
          </w:tcPr>
          <w:p w:rsidR="005E3BCD" w:rsidRPr="00B2732B" w:rsidRDefault="005E3BCD" w:rsidP="003843C7"/>
        </w:tc>
        <w:tc>
          <w:tcPr>
            <w:tcW w:w="850" w:type="dxa"/>
            <w:tcBorders>
              <w:top w:val="nil"/>
              <w:left w:val="nil"/>
              <w:bottom w:val="single" w:sz="4" w:space="0" w:color="auto"/>
              <w:right w:val="nil"/>
            </w:tcBorders>
            <w:vAlign w:val="center"/>
          </w:tcPr>
          <w:p w:rsidR="005E3BCD" w:rsidRPr="00B2732B" w:rsidRDefault="005E3BCD" w:rsidP="003843C7">
            <w:r w:rsidRPr="00B2732B">
              <w:t>1,3</w:t>
            </w:r>
          </w:p>
        </w:tc>
        <w:tc>
          <w:tcPr>
            <w:tcW w:w="851"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0,76</w:t>
            </w:r>
          </w:p>
        </w:tc>
        <w:tc>
          <w:tcPr>
            <w:tcW w:w="992" w:type="dxa"/>
            <w:tcBorders>
              <w:top w:val="nil"/>
              <w:left w:val="nil"/>
              <w:bottom w:val="single" w:sz="4" w:space="0" w:color="auto"/>
              <w:right w:val="nil"/>
            </w:tcBorders>
            <w:noWrap/>
            <w:vAlign w:val="bottom"/>
          </w:tcPr>
          <w:p w:rsidR="005E3BCD" w:rsidRPr="00B2732B" w:rsidRDefault="005E3BCD" w:rsidP="003843C7"/>
        </w:tc>
        <w:tc>
          <w:tcPr>
            <w:tcW w:w="851" w:type="dxa"/>
            <w:tcBorders>
              <w:top w:val="nil"/>
              <w:left w:val="nil"/>
              <w:bottom w:val="single" w:sz="4" w:space="0" w:color="auto"/>
              <w:right w:val="nil"/>
            </w:tcBorders>
            <w:vAlign w:val="center"/>
          </w:tcPr>
          <w:p w:rsidR="005E3BCD" w:rsidRPr="00B2732B" w:rsidRDefault="005E3BCD" w:rsidP="003843C7">
            <w:r w:rsidRPr="00B2732B">
              <w:t>1</w:t>
            </w:r>
          </w:p>
        </w:tc>
        <w:tc>
          <w:tcPr>
            <w:tcW w:w="708"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-1</w:t>
            </w:r>
          </w:p>
        </w:tc>
        <w:tc>
          <w:tcPr>
            <w:tcW w:w="993" w:type="dxa"/>
            <w:tcBorders>
              <w:top w:val="nil"/>
              <w:left w:val="nil"/>
              <w:bottom w:val="single" w:sz="4" w:space="0" w:color="auto"/>
              <w:right w:val="nil"/>
            </w:tcBorders>
            <w:vAlign w:val="center"/>
          </w:tcPr>
          <w:p w:rsidR="005E3BCD" w:rsidRPr="00B2732B" w:rsidRDefault="005E3BCD" w:rsidP="003843C7">
            <w:r w:rsidRPr="00B2732B">
              <w:t>-100</w:t>
            </w:r>
          </w:p>
        </w:tc>
        <w:tc>
          <w:tcPr>
            <w:tcW w:w="850"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1,3</w:t>
            </w:r>
          </w:p>
        </w:tc>
        <w:tc>
          <w:tcPr>
            <w:tcW w:w="851" w:type="dxa"/>
            <w:tcBorders>
              <w:top w:val="nil"/>
              <w:left w:val="nil"/>
              <w:bottom w:val="single" w:sz="4" w:space="0" w:color="auto"/>
              <w:right w:val="nil"/>
            </w:tcBorders>
            <w:vAlign w:val="center"/>
          </w:tcPr>
          <w:p w:rsidR="005E3BCD" w:rsidRPr="00B2732B" w:rsidRDefault="005E3BCD" w:rsidP="003843C7"/>
        </w:tc>
        <w:tc>
          <w:tcPr>
            <w:tcW w:w="1275" w:type="dxa"/>
            <w:tcBorders>
              <w:top w:val="nil"/>
              <w:left w:val="single" w:sz="4" w:space="0" w:color="auto"/>
              <w:bottom w:val="single" w:sz="4" w:space="0" w:color="auto"/>
              <w:right w:val="single" w:sz="4" w:space="0" w:color="auto"/>
            </w:tcBorders>
            <w:vAlign w:val="center"/>
          </w:tcPr>
          <w:p w:rsidR="005E3BCD" w:rsidRPr="00B2732B" w:rsidRDefault="005E3BCD" w:rsidP="003843C7">
            <w:r w:rsidRPr="00B2732B">
              <w:t>130</w:t>
            </w:r>
          </w:p>
        </w:tc>
      </w:tr>
      <w:tr w:rsidR="003843C7" w:rsidRPr="00B2732B" w:rsidTr="003843C7">
        <w:trPr>
          <w:trHeight w:val="255"/>
        </w:trPr>
        <w:tc>
          <w:tcPr>
            <w:tcW w:w="3686" w:type="dxa"/>
            <w:tcBorders>
              <w:top w:val="nil"/>
              <w:left w:val="single" w:sz="4" w:space="0" w:color="auto"/>
              <w:bottom w:val="nil"/>
              <w:right w:val="single" w:sz="4" w:space="0" w:color="auto"/>
            </w:tcBorders>
            <w:vAlign w:val="center"/>
          </w:tcPr>
          <w:p w:rsidR="005E3BCD" w:rsidRPr="00B2732B" w:rsidRDefault="005E3BCD" w:rsidP="003843C7">
            <w:r w:rsidRPr="00B2732B">
              <w:t>по оплате труда</w:t>
            </w:r>
          </w:p>
        </w:tc>
        <w:tc>
          <w:tcPr>
            <w:tcW w:w="850" w:type="dxa"/>
            <w:tcBorders>
              <w:top w:val="nil"/>
              <w:left w:val="nil"/>
              <w:bottom w:val="nil"/>
              <w:right w:val="single" w:sz="4" w:space="0" w:color="auto"/>
            </w:tcBorders>
            <w:vAlign w:val="center"/>
          </w:tcPr>
          <w:p w:rsidR="005E3BCD" w:rsidRPr="00B2732B" w:rsidRDefault="005E3BCD" w:rsidP="003843C7">
            <w:r w:rsidRPr="00B2732B">
              <w:t>12</w:t>
            </w:r>
          </w:p>
        </w:tc>
        <w:tc>
          <w:tcPr>
            <w:tcW w:w="709" w:type="dxa"/>
            <w:tcBorders>
              <w:top w:val="nil"/>
              <w:left w:val="nil"/>
              <w:bottom w:val="nil"/>
              <w:right w:val="single" w:sz="4" w:space="0" w:color="auto"/>
            </w:tcBorders>
            <w:vAlign w:val="center"/>
          </w:tcPr>
          <w:p w:rsidR="005E3BCD" w:rsidRPr="00B2732B" w:rsidRDefault="005E3BCD" w:rsidP="003843C7">
            <w:r w:rsidRPr="00B2732B">
              <w:t>6</w:t>
            </w:r>
          </w:p>
        </w:tc>
        <w:tc>
          <w:tcPr>
            <w:tcW w:w="850" w:type="dxa"/>
            <w:tcBorders>
              <w:top w:val="nil"/>
              <w:left w:val="nil"/>
              <w:bottom w:val="nil"/>
              <w:right w:val="nil"/>
            </w:tcBorders>
            <w:vAlign w:val="center"/>
          </w:tcPr>
          <w:p w:rsidR="005E3BCD" w:rsidRPr="00B2732B" w:rsidRDefault="005E3BCD" w:rsidP="003843C7">
            <w:r w:rsidRPr="00B2732B">
              <w:t>9</w:t>
            </w:r>
          </w:p>
        </w:tc>
        <w:tc>
          <w:tcPr>
            <w:tcW w:w="851" w:type="dxa"/>
            <w:tcBorders>
              <w:top w:val="nil"/>
              <w:left w:val="single" w:sz="4" w:space="0" w:color="auto"/>
              <w:bottom w:val="nil"/>
              <w:right w:val="single" w:sz="4" w:space="0" w:color="auto"/>
            </w:tcBorders>
            <w:vAlign w:val="center"/>
          </w:tcPr>
          <w:p w:rsidR="005E3BCD" w:rsidRPr="00B2732B" w:rsidRDefault="005E3BCD" w:rsidP="003843C7">
            <w:r w:rsidRPr="00B2732B">
              <w:t>9,16</w:t>
            </w:r>
          </w:p>
        </w:tc>
        <w:tc>
          <w:tcPr>
            <w:tcW w:w="992" w:type="dxa"/>
            <w:tcBorders>
              <w:top w:val="nil"/>
              <w:left w:val="nil"/>
              <w:bottom w:val="nil"/>
              <w:right w:val="nil"/>
            </w:tcBorders>
            <w:vAlign w:val="center"/>
          </w:tcPr>
          <w:p w:rsidR="005E3BCD" w:rsidRPr="00B2732B" w:rsidRDefault="005E3BCD" w:rsidP="003843C7">
            <w:r w:rsidRPr="00B2732B">
              <w:t>3,87</w:t>
            </w:r>
          </w:p>
        </w:tc>
        <w:tc>
          <w:tcPr>
            <w:tcW w:w="851" w:type="dxa"/>
            <w:tcBorders>
              <w:top w:val="nil"/>
              <w:left w:val="single" w:sz="4" w:space="0" w:color="auto"/>
              <w:bottom w:val="nil"/>
              <w:right w:val="single" w:sz="4" w:space="0" w:color="auto"/>
            </w:tcBorders>
            <w:vAlign w:val="center"/>
          </w:tcPr>
          <w:p w:rsidR="005E3BCD" w:rsidRPr="00B2732B" w:rsidRDefault="005E3BCD" w:rsidP="003843C7">
            <w:r w:rsidRPr="00B2732B">
              <w:t>6,92</w:t>
            </w:r>
          </w:p>
        </w:tc>
        <w:tc>
          <w:tcPr>
            <w:tcW w:w="708" w:type="dxa"/>
            <w:tcBorders>
              <w:top w:val="nil"/>
              <w:left w:val="nil"/>
              <w:bottom w:val="nil"/>
              <w:right w:val="nil"/>
            </w:tcBorders>
            <w:vAlign w:val="center"/>
          </w:tcPr>
          <w:p w:rsidR="005E3BCD" w:rsidRPr="00B2732B" w:rsidRDefault="005E3BCD" w:rsidP="003843C7">
            <w:r w:rsidRPr="00B2732B">
              <w:t>-6</w:t>
            </w:r>
          </w:p>
        </w:tc>
        <w:tc>
          <w:tcPr>
            <w:tcW w:w="993" w:type="dxa"/>
            <w:tcBorders>
              <w:top w:val="nil"/>
              <w:left w:val="single" w:sz="4" w:space="0" w:color="auto"/>
              <w:bottom w:val="nil"/>
              <w:right w:val="single" w:sz="4" w:space="0" w:color="auto"/>
            </w:tcBorders>
            <w:vAlign w:val="center"/>
          </w:tcPr>
          <w:p w:rsidR="005E3BCD" w:rsidRPr="00B2732B" w:rsidRDefault="005E3BCD" w:rsidP="003843C7">
            <w:r w:rsidRPr="00B2732B">
              <w:t>-50</w:t>
            </w:r>
          </w:p>
        </w:tc>
        <w:tc>
          <w:tcPr>
            <w:tcW w:w="850" w:type="dxa"/>
            <w:tcBorders>
              <w:top w:val="nil"/>
              <w:left w:val="nil"/>
              <w:bottom w:val="nil"/>
              <w:right w:val="nil"/>
            </w:tcBorders>
            <w:vAlign w:val="center"/>
          </w:tcPr>
          <w:p w:rsidR="005E3BCD" w:rsidRPr="00B2732B" w:rsidRDefault="005E3BCD" w:rsidP="003843C7">
            <w:r w:rsidRPr="00B2732B">
              <w:t>3</w:t>
            </w:r>
          </w:p>
        </w:tc>
        <w:tc>
          <w:tcPr>
            <w:tcW w:w="851" w:type="dxa"/>
            <w:tcBorders>
              <w:top w:val="nil"/>
              <w:left w:val="single" w:sz="4" w:space="0" w:color="auto"/>
              <w:bottom w:val="nil"/>
              <w:right w:val="nil"/>
            </w:tcBorders>
            <w:vAlign w:val="center"/>
          </w:tcPr>
          <w:p w:rsidR="005E3BCD" w:rsidRPr="00B2732B" w:rsidRDefault="005E3BCD" w:rsidP="003843C7">
            <w:r w:rsidRPr="00B2732B">
              <w:t>50</w:t>
            </w:r>
          </w:p>
        </w:tc>
        <w:tc>
          <w:tcPr>
            <w:tcW w:w="1275" w:type="dxa"/>
            <w:tcBorders>
              <w:top w:val="nil"/>
              <w:left w:val="single" w:sz="4" w:space="0" w:color="auto"/>
              <w:bottom w:val="nil"/>
              <w:right w:val="single" w:sz="4" w:space="0" w:color="auto"/>
            </w:tcBorders>
            <w:vAlign w:val="center"/>
          </w:tcPr>
          <w:p w:rsidR="005E3BCD" w:rsidRPr="00B2732B" w:rsidRDefault="005E3BCD" w:rsidP="003843C7">
            <w:r w:rsidRPr="00B2732B">
              <w:t>75</w:t>
            </w:r>
          </w:p>
        </w:tc>
      </w:tr>
      <w:tr w:rsidR="003843C7" w:rsidRPr="00B2732B" w:rsidTr="003843C7">
        <w:trPr>
          <w:trHeight w:val="510"/>
        </w:trPr>
        <w:tc>
          <w:tcPr>
            <w:tcW w:w="3686"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r w:rsidRPr="00B2732B">
              <w:t>другие текущие обязательства</w:t>
            </w:r>
          </w:p>
        </w:tc>
        <w:tc>
          <w:tcPr>
            <w:tcW w:w="850" w:type="dxa"/>
            <w:tcBorders>
              <w:top w:val="single" w:sz="4" w:space="0" w:color="auto"/>
              <w:left w:val="nil"/>
              <w:bottom w:val="single" w:sz="4" w:space="0" w:color="auto"/>
              <w:right w:val="single" w:sz="4" w:space="0" w:color="auto"/>
            </w:tcBorders>
            <w:vAlign w:val="center"/>
          </w:tcPr>
          <w:p w:rsidR="005E3BCD" w:rsidRPr="00B2732B" w:rsidRDefault="005E3BCD" w:rsidP="003843C7">
            <w:r w:rsidRPr="00B2732B">
              <w:t>5</w:t>
            </w:r>
          </w:p>
        </w:tc>
        <w:tc>
          <w:tcPr>
            <w:tcW w:w="709" w:type="dxa"/>
            <w:tcBorders>
              <w:top w:val="single" w:sz="4" w:space="0" w:color="auto"/>
              <w:left w:val="nil"/>
              <w:bottom w:val="single" w:sz="4" w:space="0" w:color="auto"/>
              <w:right w:val="single" w:sz="4" w:space="0" w:color="auto"/>
            </w:tcBorders>
            <w:vAlign w:val="center"/>
          </w:tcPr>
          <w:p w:rsidR="005E3BCD" w:rsidRPr="00B2732B" w:rsidRDefault="005E3BCD" w:rsidP="003843C7">
            <w:r w:rsidRPr="00B2732B">
              <w:t>4</w:t>
            </w:r>
          </w:p>
        </w:tc>
        <w:tc>
          <w:tcPr>
            <w:tcW w:w="850" w:type="dxa"/>
            <w:tcBorders>
              <w:top w:val="single" w:sz="4" w:space="0" w:color="auto"/>
              <w:left w:val="nil"/>
              <w:bottom w:val="single" w:sz="4" w:space="0" w:color="auto"/>
              <w:right w:val="nil"/>
            </w:tcBorders>
            <w:vAlign w:val="center"/>
          </w:tcPr>
          <w:p w:rsidR="005E3BCD" w:rsidRPr="00B2732B" w:rsidRDefault="005E3BCD" w:rsidP="003843C7">
            <w:r w:rsidRPr="00B2732B">
              <w:t>17,7</w:t>
            </w:r>
          </w:p>
        </w:tc>
        <w:tc>
          <w:tcPr>
            <w:tcW w:w="851"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r w:rsidRPr="00B2732B">
              <w:t>3,82</w:t>
            </w:r>
          </w:p>
        </w:tc>
        <w:tc>
          <w:tcPr>
            <w:tcW w:w="992" w:type="dxa"/>
            <w:tcBorders>
              <w:top w:val="single" w:sz="4" w:space="0" w:color="auto"/>
              <w:left w:val="nil"/>
              <w:bottom w:val="single" w:sz="4" w:space="0" w:color="auto"/>
              <w:right w:val="nil"/>
            </w:tcBorders>
            <w:vAlign w:val="center"/>
          </w:tcPr>
          <w:p w:rsidR="005E3BCD" w:rsidRPr="00B2732B" w:rsidRDefault="005E3BCD" w:rsidP="003843C7">
            <w:r w:rsidRPr="00B2732B">
              <w:t>2,58</w:t>
            </w:r>
          </w:p>
        </w:tc>
        <w:tc>
          <w:tcPr>
            <w:tcW w:w="851"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r w:rsidRPr="00B2732B">
              <w:t>13,62</w:t>
            </w:r>
          </w:p>
        </w:tc>
        <w:tc>
          <w:tcPr>
            <w:tcW w:w="708" w:type="dxa"/>
            <w:tcBorders>
              <w:top w:val="single" w:sz="4" w:space="0" w:color="auto"/>
              <w:left w:val="nil"/>
              <w:bottom w:val="single" w:sz="4" w:space="0" w:color="auto"/>
              <w:right w:val="nil"/>
            </w:tcBorders>
            <w:vAlign w:val="center"/>
          </w:tcPr>
          <w:p w:rsidR="005E3BCD" w:rsidRPr="00B2732B" w:rsidRDefault="005E3BCD" w:rsidP="003843C7">
            <w:r w:rsidRPr="00B2732B">
              <w:t>-1</w:t>
            </w:r>
          </w:p>
        </w:tc>
        <w:tc>
          <w:tcPr>
            <w:tcW w:w="993"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r w:rsidRPr="00B2732B">
              <w:t>-20</w:t>
            </w:r>
          </w:p>
        </w:tc>
        <w:tc>
          <w:tcPr>
            <w:tcW w:w="850" w:type="dxa"/>
            <w:tcBorders>
              <w:top w:val="single" w:sz="4" w:space="0" w:color="auto"/>
              <w:left w:val="nil"/>
              <w:bottom w:val="single" w:sz="4" w:space="0" w:color="auto"/>
              <w:right w:val="nil"/>
            </w:tcBorders>
            <w:vAlign w:val="center"/>
          </w:tcPr>
          <w:p w:rsidR="005E3BCD" w:rsidRPr="00B2732B" w:rsidRDefault="005E3BCD" w:rsidP="003843C7">
            <w:r w:rsidRPr="00B2732B">
              <w:t>13,7</w:t>
            </w:r>
          </w:p>
        </w:tc>
        <w:tc>
          <w:tcPr>
            <w:tcW w:w="851" w:type="dxa"/>
            <w:tcBorders>
              <w:top w:val="single" w:sz="4" w:space="0" w:color="auto"/>
              <w:left w:val="single" w:sz="4" w:space="0" w:color="auto"/>
              <w:bottom w:val="single" w:sz="4" w:space="0" w:color="auto"/>
              <w:right w:val="nil"/>
            </w:tcBorders>
            <w:vAlign w:val="center"/>
          </w:tcPr>
          <w:p w:rsidR="005E3BCD" w:rsidRPr="00B2732B" w:rsidRDefault="005E3BCD" w:rsidP="003843C7">
            <w:r w:rsidRPr="00B2732B">
              <w:t>342,5</w:t>
            </w:r>
          </w:p>
        </w:tc>
        <w:tc>
          <w:tcPr>
            <w:tcW w:w="1275"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r w:rsidRPr="00B2732B">
              <w:t>35,4</w:t>
            </w:r>
          </w:p>
        </w:tc>
      </w:tr>
      <w:tr w:rsidR="003843C7" w:rsidRPr="00B2732B" w:rsidTr="003843C7">
        <w:trPr>
          <w:trHeight w:val="255"/>
        </w:trPr>
        <w:tc>
          <w:tcPr>
            <w:tcW w:w="3686" w:type="dxa"/>
            <w:tcBorders>
              <w:top w:val="nil"/>
              <w:left w:val="single" w:sz="4" w:space="0" w:color="auto"/>
              <w:bottom w:val="nil"/>
              <w:right w:val="single" w:sz="4" w:space="0" w:color="auto"/>
            </w:tcBorders>
            <w:vAlign w:val="center"/>
          </w:tcPr>
          <w:p w:rsidR="005E3BCD" w:rsidRPr="00B2732B" w:rsidRDefault="005E3BCD" w:rsidP="003843C7">
            <w:r w:rsidRPr="00B2732B">
              <w:t>Всего по разделу 2</w:t>
            </w:r>
          </w:p>
        </w:tc>
        <w:tc>
          <w:tcPr>
            <w:tcW w:w="850" w:type="dxa"/>
            <w:tcBorders>
              <w:top w:val="nil"/>
              <w:left w:val="nil"/>
              <w:bottom w:val="nil"/>
              <w:right w:val="single" w:sz="4" w:space="0" w:color="auto"/>
            </w:tcBorders>
            <w:vAlign w:val="center"/>
          </w:tcPr>
          <w:p w:rsidR="005E3BCD" w:rsidRPr="00B2732B" w:rsidRDefault="005E3BCD" w:rsidP="003843C7">
            <w:r w:rsidRPr="00B2732B">
              <w:t>55</w:t>
            </w:r>
          </w:p>
        </w:tc>
        <w:tc>
          <w:tcPr>
            <w:tcW w:w="709" w:type="dxa"/>
            <w:tcBorders>
              <w:top w:val="nil"/>
              <w:left w:val="nil"/>
              <w:bottom w:val="nil"/>
              <w:right w:val="single" w:sz="4" w:space="0" w:color="auto"/>
            </w:tcBorders>
            <w:vAlign w:val="center"/>
          </w:tcPr>
          <w:p w:rsidR="005E3BCD" w:rsidRPr="00B2732B" w:rsidRDefault="005E3BCD" w:rsidP="003843C7">
            <w:r w:rsidRPr="00B2732B">
              <w:t>97</w:t>
            </w:r>
          </w:p>
        </w:tc>
        <w:tc>
          <w:tcPr>
            <w:tcW w:w="850" w:type="dxa"/>
            <w:tcBorders>
              <w:top w:val="nil"/>
              <w:left w:val="nil"/>
              <w:bottom w:val="nil"/>
              <w:right w:val="nil"/>
            </w:tcBorders>
            <w:vAlign w:val="center"/>
          </w:tcPr>
          <w:p w:rsidR="005E3BCD" w:rsidRPr="00B2732B" w:rsidRDefault="005E3BCD" w:rsidP="003843C7">
            <w:r w:rsidRPr="00B2732B">
              <w:t>134,8</w:t>
            </w:r>
          </w:p>
        </w:tc>
        <w:tc>
          <w:tcPr>
            <w:tcW w:w="851" w:type="dxa"/>
            <w:tcBorders>
              <w:top w:val="nil"/>
              <w:left w:val="single" w:sz="4" w:space="0" w:color="auto"/>
              <w:bottom w:val="nil"/>
              <w:right w:val="single" w:sz="4" w:space="0" w:color="auto"/>
            </w:tcBorders>
            <w:vAlign w:val="center"/>
          </w:tcPr>
          <w:p w:rsidR="005E3BCD" w:rsidRPr="00B2732B" w:rsidRDefault="005E3BCD" w:rsidP="003843C7">
            <w:r w:rsidRPr="00B2732B">
              <w:t>41,98</w:t>
            </w:r>
          </w:p>
        </w:tc>
        <w:tc>
          <w:tcPr>
            <w:tcW w:w="992" w:type="dxa"/>
            <w:tcBorders>
              <w:top w:val="nil"/>
              <w:left w:val="nil"/>
              <w:bottom w:val="nil"/>
              <w:right w:val="nil"/>
            </w:tcBorders>
            <w:vAlign w:val="center"/>
          </w:tcPr>
          <w:p w:rsidR="005E3BCD" w:rsidRPr="00B2732B" w:rsidRDefault="005E3BCD" w:rsidP="003843C7">
            <w:r w:rsidRPr="00B2732B">
              <w:t>62,58</w:t>
            </w:r>
          </w:p>
        </w:tc>
        <w:tc>
          <w:tcPr>
            <w:tcW w:w="851" w:type="dxa"/>
            <w:tcBorders>
              <w:top w:val="nil"/>
              <w:left w:val="single" w:sz="4" w:space="0" w:color="auto"/>
              <w:bottom w:val="nil"/>
              <w:right w:val="single" w:sz="4" w:space="0" w:color="auto"/>
            </w:tcBorders>
            <w:vAlign w:val="center"/>
          </w:tcPr>
          <w:p w:rsidR="005E3BCD" w:rsidRPr="00B2732B" w:rsidRDefault="005E3BCD" w:rsidP="003843C7">
            <w:r w:rsidRPr="00B2732B">
              <w:t>103,69</w:t>
            </w:r>
          </w:p>
        </w:tc>
        <w:tc>
          <w:tcPr>
            <w:tcW w:w="708" w:type="dxa"/>
            <w:tcBorders>
              <w:top w:val="nil"/>
              <w:left w:val="nil"/>
              <w:bottom w:val="nil"/>
              <w:right w:val="nil"/>
            </w:tcBorders>
            <w:vAlign w:val="center"/>
          </w:tcPr>
          <w:p w:rsidR="005E3BCD" w:rsidRPr="00B2732B" w:rsidRDefault="005E3BCD" w:rsidP="003843C7">
            <w:r w:rsidRPr="00B2732B">
              <w:t>42</w:t>
            </w:r>
          </w:p>
        </w:tc>
        <w:tc>
          <w:tcPr>
            <w:tcW w:w="993" w:type="dxa"/>
            <w:tcBorders>
              <w:top w:val="nil"/>
              <w:left w:val="single" w:sz="4" w:space="0" w:color="auto"/>
              <w:bottom w:val="nil"/>
              <w:right w:val="single" w:sz="4" w:space="0" w:color="auto"/>
            </w:tcBorders>
            <w:vAlign w:val="center"/>
          </w:tcPr>
          <w:p w:rsidR="005E3BCD" w:rsidRPr="00B2732B" w:rsidRDefault="005E3BCD" w:rsidP="003843C7">
            <w:r w:rsidRPr="00B2732B">
              <w:t>76,36</w:t>
            </w:r>
          </w:p>
        </w:tc>
        <w:tc>
          <w:tcPr>
            <w:tcW w:w="850" w:type="dxa"/>
            <w:tcBorders>
              <w:top w:val="nil"/>
              <w:left w:val="nil"/>
              <w:bottom w:val="nil"/>
              <w:right w:val="nil"/>
            </w:tcBorders>
            <w:vAlign w:val="center"/>
          </w:tcPr>
          <w:p w:rsidR="005E3BCD" w:rsidRPr="00B2732B" w:rsidRDefault="005E3BCD" w:rsidP="003843C7">
            <w:r w:rsidRPr="00B2732B">
              <w:t>37,8</w:t>
            </w:r>
          </w:p>
        </w:tc>
        <w:tc>
          <w:tcPr>
            <w:tcW w:w="851" w:type="dxa"/>
            <w:tcBorders>
              <w:top w:val="nil"/>
              <w:left w:val="single" w:sz="4" w:space="0" w:color="auto"/>
              <w:bottom w:val="nil"/>
              <w:right w:val="nil"/>
            </w:tcBorders>
            <w:vAlign w:val="center"/>
          </w:tcPr>
          <w:p w:rsidR="005E3BCD" w:rsidRPr="00B2732B" w:rsidRDefault="005E3BCD" w:rsidP="003843C7">
            <w:r w:rsidRPr="00B2732B">
              <w:t>38,97</w:t>
            </w:r>
          </w:p>
        </w:tc>
        <w:tc>
          <w:tcPr>
            <w:tcW w:w="1275" w:type="dxa"/>
            <w:tcBorders>
              <w:top w:val="nil"/>
              <w:left w:val="single" w:sz="4" w:space="0" w:color="auto"/>
              <w:bottom w:val="nil"/>
              <w:right w:val="single" w:sz="4" w:space="0" w:color="auto"/>
            </w:tcBorders>
            <w:vAlign w:val="center"/>
          </w:tcPr>
          <w:p w:rsidR="005E3BCD" w:rsidRPr="00B2732B" w:rsidRDefault="005E3BCD" w:rsidP="003843C7">
            <w:r w:rsidRPr="00B2732B">
              <w:t>24,5</w:t>
            </w:r>
          </w:p>
        </w:tc>
      </w:tr>
      <w:tr w:rsidR="003843C7" w:rsidRPr="00B2732B" w:rsidTr="003843C7">
        <w:trPr>
          <w:trHeight w:val="255"/>
        </w:trPr>
        <w:tc>
          <w:tcPr>
            <w:tcW w:w="3686"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r w:rsidRPr="00B2732B">
              <w:t>БАЛАНС</w:t>
            </w:r>
          </w:p>
        </w:tc>
        <w:tc>
          <w:tcPr>
            <w:tcW w:w="850" w:type="dxa"/>
            <w:tcBorders>
              <w:top w:val="single" w:sz="4" w:space="0" w:color="auto"/>
              <w:left w:val="nil"/>
              <w:bottom w:val="single" w:sz="4" w:space="0" w:color="auto"/>
              <w:right w:val="single" w:sz="4" w:space="0" w:color="auto"/>
            </w:tcBorders>
            <w:vAlign w:val="center"/>
          </w:tcPr>
          <w:p w:rsidR="005E3BCD" w:rsidRPr="00B2732B" w:rsidRDefault="005E3BCD" w:rsidP="003843C7">
            <w:r w:rsidRPr="00B2732B">
              <w:t>131</w:t>
            </w:r>
          </w:p>
        </w:tc>
        <w:tc>
          <w:tcPr>
            <w:tcW w:w="709" w:type="dxa"/>
            <w:tcBorders>
              <w:top w:val="single" w:sz="4" w:space="0" w:color="auto"/>
              <w:left w:val="nil"/>
              <w:bottom w:val="single" w:sz="4" w:space="0" w:color="auto"/>
              <w:right w:val="single" w:sz="4" w:space="0" w:color="auto"/>
            </w:tcBorders>
            <w:vAlign w:val="center"/>
          </w:tcPr>
          <w:p w:rsidR="005E3BCD" w:rsidRPr="00B2732B" w:rsidRDefault="005E3BCD" w:rsidP="003843C7">
            <w:r w:rsidRPr="00B2732B">
              <w:t>155</w:t>
            </w:r>
          </w:p>
        </w:tc>
        <w:tc>
          <w:tcPr>
            <w:tcW w:w="850" w:type="dxa"/>
            <w:tcBorders>
              <w:top w:val="single" w:sz="4" w:space="0" w:color="auto"/>
              <w:left w:val="nil"/>
              <w:bottom w:val="single" w:sz="4" w:space="0" w:color="auto"/>
              <w:right w:val="single" w:sz="4" w:space="0" w:color="auto"/>
            </w:tcBorders>
            <w:vAlign w:val="center"/>
          </w:tcPr>
          <w:p w:rsidR="005E3BCD" w:rsidRPr="00B2732B" w:rsidRDefault="005E3BCD" w:rsidP="003843C7">
            <w:r w:rsidRPr="00B2732B">
              <w:t>130</w:t>
            </w:r>
          </w:p>
        </w:tc>
        <w:tc>
          <w:tcPr>
            <w:tcW w:w="851" w:type="dxa"/>
            <w:tcBorders>
              <w:top w:val="single" w:sz="4" w:space="0" w:color="auto"/>
              <w:left w:val="nil"/>
              <w:bottom w:val="single" w:sz="4" w:space="0" w:color="auto"/>
              <w:right w:val="nil"/>
            </w:tcBorders>
            <w:vAlign w:val="center"/>
          </w:tcPr>
          <w:p w:rsidR="005E3BCD" w:rsidRPr="00B2732B" w:rsidRDefault="005E3BCD" w:rsidP="003843C7">
            <w:r w:rsidRPr="00B2732B">
              <w:t>100</w:t>
            </w:r>
          </w:p>
        </w:tc>
        <w:tc>
          <w:tcPr>
            <w:tcW w:w="992" w:type="dxa"/>
            <w:tcBorders>
              <w:top w:val="single" w:sz="4" w:space="0" w:color="auto"/>
              <w:left w:val="single" w:sz="4" w:space="0" w:color="auto"/>
              <w:bottom w:val="single" w:sz="4" w:space="0" w:color="auto"/>
              <w:right w:val="nil"/>
            </w:tcBorders>
            <w:vAlign w:val="center"/>
          </w:tcPr>
          <w:p w:rsidR="005E3BCD" w:rsidRPr="00B2732B" w:rsidRDefault="005E3BCD" w:rsidP="003843C7">
            <w:r w:rsidRPr="00B2732B">
              <w:t>100</w:t>
            </w:r>
          </w:p>
        </w:tc>
        <w:tc>
          <w:tcPr>
            <w:tcW w:w="851"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r w:rsidRPr="00B2732B">
              <w:t>100</w:t>
            </w:r>
          </w:p>
        </w:tc>
        <w:tc>
          <w:tcPr>
            <w:tcW w:w="708" w:type="dxa"/>
            <w:tcBorders>
              <w:top w:val="single" w:sz="4" w:space="0" w:color="auto"/>
              <w:left w:val="nil"/>
              <w:bottom w:val="single" w:sz="4" w:space="0" w:color="auto"/>
              <w:right w:val="nil"/>
            </w:tcBorders>
            <w:vAlign w:val="center"/>
          </w:tcPr>
          <w:p w:rsidR="005E3BCD" w:rsidRPr="00B2732B" w:rsidRDefault="005E3BCD" w:rsidP="003843C7">
            <w:r w:rsidRPr="00B2732B">
              <w:t>24</w:t>
            </w:r>
          </w:p>
        </w:tc>
        <w:tc>
          <w:tcPr>
            <w:tcW w:w="993"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r w:rsidRPr="00B2732B">
              <w:t>18,32</w:t>
            </w:r>
          </w:p>
        </w:tc>
        <w:tc>
          <w:tcPr>
            <w:tcW w:w="850" w:type="dxa"/>
            <w:tcBorders>
              <w:top w:val="single" w:sz="4" w:space="0" w:color="auto"/>
              <w:left w:val="nil"/>
              <w:bottom w:val="single" w:sz="4" w:space="0" w:color="auto"/>
              <w:right w:val="nil"/>
            </w:tcBorders>
            <w:vAlign w:val="center"/>
          </w:tcPr>
          <w:p w:rsidR="005E3BCD" w:rsidRPr="00B2732B" w:rsidRDefault="005E3BCD" w:rsidP="003843C7">
            <w:r w:rsidRPr="00B2732B">
              <w:t>-25</w:t>
            </w:r>
          </w:p>
        </w:tc>
        <w:tc>
          <w:tcPr>
            <w:tcW w:w="851" w:type="dxa"/>
            <w:tcBorders>
              <w:top w:val="single" w:sz="4" w:space="0" w:color="auto"/>
              <w:left w:val="single" w:sz="4" w:space="0" w:color="auto"/>
              <w:bottom w:val="single" w:sz="4" w:space="0" w:color="auto"/>
              <w:right w:val="single" w:sz="4" w:space="0" w:color="auto"/>
            </w:tcBorders>
            <w:vAlign w:val="center"/>
          </w:tcPr>
          <w:p w:rsidR="005E3BCD" w:rsidRPr="00B2732B" w:rsidRDefault="005E3BCD" w:rsidP="003843C7">
            <w:r w:rsidRPr="00B2732B">
              <w:t>-16,13</w:t>
            </w:r>
          </w:p>
        </w:tc>
        <w:tc>
          <w:tcPr>
            <w:tcW w:w="1275" w:type="dxa"/>
            <w:tcBorders>
              <w:top w:val="single" w:sz="4" w:space="0" w:color="auto"/>
              <w:left w:val="nil"/>
              <w:bottom w:val="single" w:sz="4" w:space="0" w:color="auto"/>
              <w:right w:val="single" w:sz="4" w:space="0" w:color="auto"/>
            </w:tcBorders>
            <w:vAlign w:val="center"/>
          </w:tcPr>
          <w:p w:rsidR="005E3BCD" w:rsidRPr="00B2732B" w:rsidRDefault="005E3BCD" w:rsidP="003843C7">
            <w:r w:rsidRPr="00B2732B">
              <w:t>99,24</w:t>
            </w:r>
          </w:p>
        </w:tc>
      </w:tr>
    </w:tbl>
    <w:p w:rsidR="005E3BCD" w:rsidRDefault="005E3BCD"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Pr="00B2732B"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sectPr w:rsidR="003843C7" w:rsidSect="003843C7">
          <w:pgSz w:w="16839" w:h="11907" w:orient="landscape" w:code="9"/>
          <w:pgMar w:top="1134" w:right="851" w:bottom="1134" w:left="1701" w:header="720" w:footer="720" w:gutter="0"/>
          <w:pgNumType w:start="3"/>
          <w:cols w:space="720"/>
          <w:titlePg/>
          <w:docGrid w:linePitch="78"/>
        </w:sectPr>
      </w:pPr>
    </w:p>
    <w:p w:rsidR="00CD0C15" w:rsidRPr="00B2732B" w:rsidRDefault="00CD0C15" w:rsidP="00B2732B">
      <w:pPr>
        <w:pStyle w:val="a3"/>
        <w:spacing w:before="0" w:beforeAutospacing="0" w:after="0" w:afterAutospacing="0"/>
        <w:ind w:firstLine="709"/>
        <w:rPr>
          <w:sz w:val="28"/>
          <w:szCs w:val="28"/>
        </w:rPr>
      </w:pPr>
      <w:r w:rsidRPr="00B2732B">
        <w:rPr>
          <w:sz w:val="28"/>
          <w:szCs w:val="28"/>
        </w:rPr>
        <w:t>Как показан анализ данных табл</w:t>
      </w:r>
      <w:r w:rsidR="00C049B7" w:rsidRPr="00B2732B">
        <w:rPr>
          <w:sz w:val="28"/>
          <w:szCs w:val="28"/>
        </w:rPr>
        <w:t>ице 2</w:t>
      </w:r>
      <w:r w:rsidRPr="00B2732B">
        <w:rPr>
          <w:sz w:val="28"/>
          <w:szCs w:val="28"/>
        </w:rPr>
        <w:t xml:space="preserve">, на протяжении анализируемого периода имели место негативные тенденции. Единственным позитивным моментом является балансировка структуры активов предприятия (часть необоротных активов </w:t>
      </w:r>
      <w:r w:rsidR="00B2732B" w:rsidRPr="00B2732B">
        <w:rPr>
          <w:sz w:val="28"/>
          <w:szCs w:val="28"/>
        </w:rPr>
        <w:t>уменьшилась</w:t>
      </w:r>
      <w:r w:rsidRPr="00B2732B">
        <w:rPr>
          <w:sz w:val="28"/>
          <w:szCs w:val="28"/>
        </w:rPr>
        <w:t xml:space="preserve"> с 43,51% до 18,85 %.</w:t>
      </w: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sectPr w:rsidR="003843C7" w:rsidSect="00B2732B">
          <w:pgSz w:w="11907" w:h="16839" w:code="9"/>
          <w:pgMar w:top="1134" w:right="851" w:bottom="1134" w:left="1701" w:header="720" w:footer="720" w:gutter="0"/>
          <w:pgNumType w:start="3"/>
          <w:cols w:space="720"/>
          <w:titlePg/>
          <w:docGrid w:linePitch="78"/>
        </w:sectPr>
      </w:pPr>
    </w:p>
    <w:p w:rsidR="00763056" w:rsidRPr="00B2732B" w:rsidRDefault="00F41BD6" w:rsidP="00B2732B">
      <w:pPr>
        <w:pStyle w:val="a3"/>
        <w:spacing w:before="0" w:beforeAutospacing="0" w:after="0" w:afterAutospacing="0"/>
        <w:ind w:firstLine="709"/>
        <w:rPr>
          <w:bCs/>
          <w:sz w:val="28"/>
          <w:szCs w:val="28"/>
        </w:rPr>
      </w:pPr>
      <w:r w:rsidRPr="00B2732B">
        <w:rPr>
          <w:bCs/>
          <w:sz w:val="28"/>
          <w:szCs w:val="28"/>
        </w:rPr>
        <w:t>Таблица 3</w:t>
      </w:r>
      <w:r w:rsidR="0000367D" w:rsidRPr="00B2732B">
        <w:rPr>
          <w:bCs/>
          <w:sz w:val="28"/>
          <w:szCs w:val="28"/>
        </w:rPr>
        <w:t>. Анализ финансовых результатов деятельности предприятия «</w:t>
      </w:r>
      <w:r w:rsidR="00CB4075" w:rsidRPr="00B2732B">
        <w:rPr>
          <w:bCs/>
          <w:sz w:val="28"/>
          <w:szCs w:val="28"/>
        </w:rPr>
        <w:t>Химволокно</w:t>
      </w:r>
      <w:r w:rsidR="0000367D" w:rsidRPr="00B2732B">
        <w:rPr>
          <w:bCs/>
          <w:sz w:val="28"/>
          <w:szCs w:val="28"/>
        </w:rPr>
        <w:t>» за 2006-2008 гг.</w:t>
      </w:r>
    </w:p>
    <w:tbl>
      <w:tblPr>
        <w:tblpPr w:leftFromText="180" w:rightFromText="180" w:vertAnchor="text" w:horzAnchor="margin" w:tblpY="191"/>
        <w:tblW w:w="13922" w:type="dxa"/>
        <w:tblLayout w:type="fixed"/>
        <w:tblCellMar>
          <w:left w:w="30" w:type="dxa"/>
          <w:right w:w="30" w:type="dxa"/>
        </w:tblCellMar>
        <w:tblLook w:val="0000" w:firstRow="0" w:lastRow="0" w:firstColumn="0" w:lastColumn="0" w:noHBand="0" w:noVBand="0"/>
      </w:tblPr>
      <w:tblGrid>
        <w:gridCol w:w="4992"/>
        <w:gridCol w:w="708"/>
        <w:gridCol w:w="851"/>
        <w:gridCol w:w="567"/>
        <w:gridCol w:w="709"/>
        <w:gridCol w:w="567"/>
        <w:gridCol w:w="850"/>
        <w:gridCol w:w="851"/>
        <w:gridCol w:w="850"/>
        <w:gridCol w:w="851"/>
        <w:gridCol w:w="992"/>
        <w:gridCol w:w="1134"/>
      </w:tblGrid>
      <w:tr w:rsidR="008A4FC1" w:rsidRPr="00B2732B" w:rsidTr="003843C7">
        <w:trPr>
          <w:trHeight w:val="494"/>
        </w:trPr>
        <w:tc>
          <w:tcPr>
            <w:tcW w:w="4992" w:type="dxa"/>
            <w:tcBorders>
              <w:top w:val="single" w:sz="6" w:space="0" w:color="auto"/>
              <w:left w:val="single" w:sz="6" w:space="0" w:color="auto"/>
              <w:bottom w:val="nil"/>
              <w:right w:val="single" w:sz="6" w:space="0" w:color="auto"/>
            </w:tcBorders>
          </w:tcPr>
          <w:p w:rsidR="008A4FC1" w:rsidRPr="00B2732B" w:rsidRDefault="008A4FC1" w:rsidP="003843C7">
            <w:r w:rsidRPr="00B2732B">
              <w:t>Стат</w:t>
            </w:r>
            <w:r w:rsidR="006B555B" w:rsidRPr="00B2732B">
              <w:t>ь</w:t>
            </w:r>
            <w:r w:rsidRPr="00B2732B">
              <w:t>я</w:t>
            </w:r>
          </w:p>
        </w:tc>
        <w:tc>
          <w:tcPr>
            <w:tcW w:w="708" w:type="dxa"/>
            <w:tcBorders>
              <w:top w:val="single" w:sz="6" w:space="0" w:color="auto"/>
              <w:left w:val="single" w:sz="6" w:space="0" w:color="auto"/>
              <w:bottom w:val="nil"/>
              <w:right w:val="single" w:sz="6" w:space="0" w:color="auto"/>
            </w:tcBorders>
          </w:tcPr>
          <w:p w:rsidR="008A4FC1" w:rsidRPr="00B2732B" w:rsidRDefault="008A4FC1" w:rsidP="003843C7">
            <w:r w:rsidRPr="00B2732B">
              <w:t>2006</w:t>
            </w:r>
          </w:p>
        </w:tc>
        <w:tc>
          <w:tcPr>
            <w:tcW w:w="851" w:type="dxa"/>
            <w:tcBorders>
              <w:top w:val="single" w:sz="6" w:space="0" w:color="auto"/>
              <w:left w:val="single" w:sz="6" w:space="0" w:color="auto"/>
              <w:bottom w:val="nil"/>
              <w:right w:val="single" w:sz="6" w:space="0" w:color="auto"/>
            </w:tcBorders>
          </w:tcPr>
          <w:p w:rsidR="008A4FC1" w:rsidRPr="00B2732B" w:rsidRDefault="008A4FC1" w:rsidP="003843C7">
            <w:r w:rsidRPr="00B2732B">
              <w:t>2007</w:t>
            </w:r>
          </w:p>
        </w:tc>
        <w:tc>
          <w:tcPr>
            <w:tcW w:w="567" w:type="dxa"/>
            <w:tcBorders>
              <w:top w:val="single" w:sz="6" w:space="0" w:color="auto"/>
              <w:left w:val="single" w:sz="6" w:space="0" w:color="auto"/>
              <w:bottom w:val="nil"/>
              <w:right w:val="single" w:sz="6" w:space="0" w:color="auto"/>
            </w:tcBorders>
          </w:tcPr>
          <w:p w:rsidR="008A4FC1" w:rsidRPr="00B2732B" w:rsidRDefault="008A4FC1" w:rsidP="003843C7">
            <w:r w:rsidRPr="00B2732B">
              <w:t>2008</w:t>
            </w:r>
          </w:p>
        </w:tc>
        <w:tc>
          <w:tcPr>
            <w:tcW w:w="2126" w:type="dxa"/>
            <w:gridSpan w:val="3"/>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Вертикальный анализ, %</w:t>
            </w:r>
          </w:p>
        </w:tc>
        <w:tc>
          <w:tcPr>
            <w:tcW w:w="1701" w:type="dxa"/>
            <w:gridSpan w:val="2"/>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2006-2007</w:t>
            </w:r>
          </w:p>
        </w:tc>
        <w:tc>
          <w:tcPr>
            <w:tcW w:w="1843" w:type="dxa"/>
            <w:gridSpan w:val="2"/>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2007-2008</w:t>
            </w:r>
          </w:p>
        </w:tc>
        <w:tc>
          <w:tcPr>
            <w:tcW w:w="1134"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Трендовый анализ, %</w:t>
            </w:r>
          </w:p>
        </w:tc>
      </w:tr>
      <w:tr w:rsidR="003843C7" w:rsidRPr="00B2732B" w:rsidTr="003843C7">
        <w:trPr>
          <w:trHeight w:val="420"/>
        </w:trPr>
        <w:tc>
          <w:tcPr>
            <w:tcW w:w="4992" w:type="dxa"/>
            <w:tcBorders>
              <w:top w:val="nil"/>
              <w:left w:val="single" w:sz="6" w:space="0" w:color="auto"/>
              <w:bottom w:val="single" w:sz="6" w:space="0" w:color="auto"/>
              <w:right w:val="single" w:sz="6" w:space="0" w:color="auto"/>
            </w:tcBorders>
          </w:tcPr>
          <w:p w:rsidR="008A4FC1" w:rsidRPr="00B2732B" w:rsidRDefault="008A4FC1" w:rsidP="003843C7"/>
        </w:tc>
        <w:tc>
          <w:tcPr>
            <w:tcW w:w="708" w:type="dxa"/>
            <w:tcBorders>
              <w:top w:val="nil"/>
              <w:left w:val="single" w:sz="6" w:space="0" w:color="auto"/>
              <w:bottom w:val="single" w:sz="6" w:space="0" w:color="auto"/>
              <w:right w:val="single" w:sz="6" w:space="0" w:color="auto"/>
            </w:tcBorders>
          </w:tcPr>
          <w:p w:rsidR="008A4FC1" w:rsidRPr="00B2732B" w:rsidRDefault="008A4FC1" w:rsidP="003843C7"/>
        </w:tc>
        <w:tc>
          <w:tcPr>
            <w:tcW w:w="851" w:type="dxa"/>
            <w:tcBorders>
              <w:top w:val="nil"/>
              <w:left w:val="single" w:sz="6" w:space="0" w:color="auto"/>
              <w:bottom w:val="single" w:sz="6" w:space="0" w:color="auto"/>
              <w:right w:val="single" w:sz="6" w:space="0" w:color="auto"/>
            </w:tcBorders>
          </w:tcPr>
          <w:p w:rsidR="008A4FC1" w:rsidRPr="00B2732B" w:rsidRDefault="008A4FC1" w:rsidP="003843C7"/>
        </w:tc>
        <w:tc>
          <w:tcPr>
            <w:tcW w:w="567" w:type="dxa"/>
            <w:tcBorders>
              <w:top w:val="nil"/>
              <w:left w:val="single" w:sz="6" w:space="0" w:color="auto"/>
              <w:bottom w:val="single" w:sz="6" w:space="0" w:color="auto"/>
              <w:right w:val="single" w:sz="6" w:space="0" w:color="auto"/>
            </w:tcBorders>
          </w:tcPr>
          <w:p w:rsidR="008A4FC1" w:rsidRPr="00B2732B" w:rsidRDefault="008A4FC1" w:rsidP="003843C7"/>
        </w:tc>
        <w:tc>
          <w:tcPr>
            <w:tcW w:w="709"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2006</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2007</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2008</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абс.</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относ.</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абс.</w:t>
            </w:r>
          </w:p>
        </w:tc>
        <w:tc>
          <w:tcPr>
            <w:tcW w:w="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относ.</w:t>
            </w:r>
          </w:p>
        </w:tc>
        <w:tc>
          <w:tcPr>
            <w:tcW w:w="1134"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r>
      <w:tr w:rsidR="003843C7" w:rsidRPr="00B2732B" w:rsidTr="003843C7">
        <w:trPr>
          <w:trHeight w:val="247"/>
        </w:trPr>
        <w:tc>
          <w:tcPr>
            <w:tcW w:w="4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Выручка от реализации</w:t>
            </w:r>
          </w:p>
        </w:tc>
        <w:tc>
          <w:tcPr>
            <w:tcW w:w="708"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253,1</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259,8</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750,7</w:t>
            </w:r>
          </w:p>
        </w:tc>
        <w:tc>
          <w:tcPr>
            <w:tcW w:w="709"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100</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100</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100</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-6,7</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-2,58</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-490,9</w:t>
            </w:r>
          </w:p>
        </w:tc>
        <w:tc>
          <w:tcPr>
            <w:tcW w:w="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-65,39</w:t>
            </w:r>
          </w:p>
        </w:tc>
        <w:tc>
          <w:tcPr>
            <w:tcW w:w="1134"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33,72</w:t>
            </w:r>
          </w:p>
        </w:tc>
      </w:tr>
      <w:tr w:rsidR="003843C7" w:rsidRPr="00B2732B" w:rsidTr="003843C7">
        <w:trPr>
          <w:trHeight w:val="509"/>
        </w:trPr>
        <w:tc>
          <w:tcPr>
            <w:tcW w:w="4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Налоги и другие отчисления в бюджет</w:t>
            </w:r>
          </w:p>
        </w:tc>
        <w:tc>
          <w:tcPr>
            <w:tcW w:w="708"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42.2</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43,3</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125,1</w:t>
            </w:r>
          </w:p>
        </w:tc>
        <w:tc>
          <w:tcPr>
            <w:tcW w:w="709"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16,7</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16,67</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16,67</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-1,1</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-2,54</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-81,8</w:t>
            </w:r>
          </w:p>
        </w:tc>
        <w:tc>
          <w:tcPr>
            <w:tcW w:w="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-65,4</w:t>
            </w:r>
          </w:p>
        </w:tc>
        <w:tc>
          <w:tcPr>
            <w:tcW w:w="1134"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33,72</w:t>
            </w:r>
          </w:p>
        </w:tc>
      </w:tr>
      <w:tr w:rsidR="003843C7" w:rsidRPr="00B2732B" w:rsidTr="003843C7">
        <w:trPr>
          <w:trHeight w:val="247"/>
        </w:trPr>
        <w:tc>
          <w:tcPr>
            <w:tcW w:w="4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Чистая выручка</w:t>
            </w:r>
          </w:p>
        </w:tc>
        <w:tc>
          <w:tcPr>
            <w:tcW w:w="708"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210,9</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216,5</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625,6</w:t>
            </w:r>
          </w:p>
        </w:tc>
        <w:tc>
          <w:tcPr>
            <w:tcW w:w="709"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83,3</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83,3</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83,3</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-5,6</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-2,6</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-409</w:t>
            </w:r>
          </w:p>
        </w:tc>
        <w:tc>
          <w:tcPr>
            <w:tcW w:w="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-65,4</w:t>
            </w:r>
          </w:p>
        </w:tc>
        <w:tc>
          <w:tcPr>
            <w:tcW w:w="1134"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33,72</w:t>
            </w:r>
          </w:p>
        </w:tc>
      </w:tr>
      <w:tr w:rsidR="003843C7" w:rsidRPr="00B2732B" w:rsidTr="003843C7">
        <w:trPr>
          <w:trHeight w:val="162"/>
        </w:trPr>
        <w:tc>
          <w:tcPr>
            <w:tcW w:w="4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Другая операционная прибыль</w:t>
            </w:r>
          </w:p>
        </w:tc>
        <w:tc>
          <w:tcPr>
            <w:tcW w:w="708"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5,8</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22,1</w:t>
            </w:r>
          </w:p>
        </w:tc>
        <w:tc>
          <w:tcPr>
            <w:tcW w:w="709"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2,29</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2,94</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5,8</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-22,1</w:t>
            </w:r>
          </w:p>
        </w:tc>
        <w:tc>
          <w:tcPr>
            <w:tcW w:w="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-100</w:t>
            </w:r>
          </w:p>
        </w:tc>
        <w:tc>
          <w:tcPr>
            <w:tcW w:w="1134"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26,24</w:t>
            </w:r>
          </w:p>
        </w:tc>
      </w:tr>
      <w:tr w:rsidR="003843C7" w:rsidRPr="00B2732B" w:rsidTr="003843C7">
        <w:trPr>
          <w:trHeight w:val="391"/>
        </w:trPr>
        <w:tc>
          <w:tcPr>
            <w:tcW w:w="4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Чистая выручка всего</w:t>
            </w:r>
          </w:p>
        </w:tc>
        <w:tc>
          <w:tcPr>
            <w:tcW w:w="708"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216,7</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216,5</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647,7</w:t>
            </w:r>
          </w:p>
        </w:tc>
        <w:tc>
          <w:tcPr>
            <w:tcW w:w="709"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85,6</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83,33</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86,28</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0,2</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0,09</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-431,2</w:t>
            </w:r>
          </w:p>
        </w:tc>
        <w:tc>
          <w:tcPr>
            <w:tcW w:w="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-66,57</w:t>
            </w:r>
          </w:p>
        </w:tc>
        <w:tc>
          <w:tcPr>
            <w:tcW w:w="1134"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33,4</w:t>
            </w:r>
          </w:p>
        </w:tc>
      </w:tr>
      <w:tr w:rsidR="003843C7" w:rsidRPr="00B2732B" w:rsidTr="003843C7">
        <w:trPr>
          <w:trHeight w:val="362"/>
        </w:trPr>
        <w:tc>
          <w:tcPr>
            <w:tcW w:w="4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Материальные затраты</w:t>
            </w:r>
          </w:p>
        </w:tc>
        <w:tc>
          <w:tcPr>
            <w:tcW w:w="708"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172,5</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88,2</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291,7</w:t>
            </w:r>
          </w:p>
        </w:tc>
        <w:tc>
          <w:tcPr>
            <w:tcW w:w="709"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68,2</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33,9</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38,86</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84,3</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95,58</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-203,5</w:t>
            </w:r>
          </w:p>
        </w:tc>
        <w:tc>
          <w:tcPr>
            <w:tcW w:w="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-69,76</w:t>
            </w:r>
          </w:p>
        </w:tc>
        <w:tc>
          <w:tcPr>
            <w:tcW w:w="1134"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59,14</w:t>
            </w:r>
          </w:p>
        </w:tc>
      </w:tr>
      <w:tr w:rsidR="003843C7" w:rsidRPr="00B2732B" w:rsidTr="003843C7">
        <w:trPr>
          <w:trHeight w:val="247"/>
        </w:trPr>
        <w:tc>
          <w:tcPr>
            <w:tcW w:w="4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Затраты на оплату труда</w:t>
            </w:r>
          </w:p>
        </w:tc>
        <w:tc>
          <w:tcPr>
            <w:tcW w:w="708"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38,4</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74,2</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105,4</w:t>
            </w:r>
          </w:p>
        </w:tc>
        <w:tc>
          <w:tcPr>
            <w:tcW w:w="709"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15,2</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28,5</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14</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-35,8</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-48,25</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-31,2</w:t>
            </w:r>
          </w:p>
        </w:tc>
        <w:tc>
          <w:tcPr>
            <w:tcW w:w="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-29,6</w:t>
            </w:r>
          </w:p>
        </w:tc>
        <w:tc>
          <w:tcPr>
            <w:tcW w:w="1134"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36,43</w:t>
            </w:r>
          </w:p>
        </w:tc>
      </w:tr>
      <w:tr w:rsidR="003843C7" w:rsidRPr="00B2732B" w:rsidTr="003843C7">
        <w:trPr>
          <w:trHeight w:val="494"/>
        </w:trPr>
        <w:tc>
          <w:tcPr>
            <w:tcW w:w="4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Отчисления на оциальные мероприятия</w:t>
            </w:r>
          </w:p>
        </w:tc>
        <w:tc>
          <w:tcPr>
            <w:tcW w:w="708"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13,6</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9,1</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21,7</w:t>
            </w:r>
          </w:p>
        </w:tc>
        <w:tc>
          <w:tcPr>
            <w:tcW w:w="709"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5,37</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3,5</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2,89</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4,5</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49,4</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-12,6</w:t>
            </w:r>
          </w:p>
        </w:tc>
        <w:tc>
          <w:tcPr>
            <w:tcW w:w="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-58,06</w:t>
            </w:r>
          </w:p>
        </w:tc>
        <w:tc>
          <w:tcPr>
            <w:tcW w:w="1134"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62,67</w:t>
            </w:r>
          </w:p>
        </w:tc>
      </w:tr>
      <w:tr w:rsidR="003843C7" w:rsidRPr="00B2732B" w:rsidTr="003843C7">
        <w:trPr>
          <w:trHeight w:val="120"/>
        </w:trPr>
        <w:tc>
          <w:tcPr>
            <w:tcW w:w="4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Амортизационные отчисления</w:t>
            </w:r>
          </w:p>
        </w:tc>
        <w:tc>
          <w:tcPr>
            <w:tcW w:w="708"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17,5</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15</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1,1</w:t>
            </w:r>
          </w:p>
        </w:tc>
        <w:tc>
          <w:tcPr>
            <w:tcW w:w="709"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6,91</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5,77</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0,15</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2,5</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16,67</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-13,9</w:t>
            </w:r>
          </w:p>
        </w:tc>
        <w:tc>
          <w:tcPr>
            <w:tcW w:w="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-126,3</w:t>
            </w:r>
          </w:p>
        </w:tc>
        <w:tc>
          <w:tcPr>
            <w:tcW w:w="1134"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15,9</w:t>
            </w:r>
          </w:p>
        </w:tc>
      </w:tr>
      <w:tr w:rsidR="003843C7" w:rsidRPr="00B2732B" w:rsidTr="003843C7">
        <w:trPr>
          <w:trHeight w:val="65"/>
        </w:trPr>
        <w:tc>
          <w:tcPr>
            <w:tcW w:w="4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Другие операционные расходы</w:t>
            </w:r>
          </w:p>
        </w:tc>
        <w:tc>
          <w:tcPr>
            <w:tcW w:w="708"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37,5</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48</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152</w:t>
            </w:r>
          </w:p>
        </w:tc>
        <w:tc>
          <w:tcPr>
            <w:tcW w:w="709"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14,8</w:t>
            </w:r>
          </w:p>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18,84</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20,25</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-10,5</w:t>
            </w:r>
          </w:p>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-21,88</w:t>
            </w:r>
          </w:p>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-104</w:t>
            </w:r>
          </w:p>
        </w:tc>
        <w:tc>
          <w:tcPr>
            <w:tcW w:w="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-68,42</w:t>
            </w:r>
          </w:p>
        </w:tc>
        <w:tc>
          <w:tcPr>
            <w:tcW w:w="1134"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24,67</w:t>
            </w:r>
          </w:p>
        </w:tc>
      </w:tr>
      <w:tr w:rsidR="003843C7" w:rsidRPr="00B2732B" w:rsidTr="003843C7">
        <w:trPr>
          <w:trHeight w:val="247"/>
        </w:trPr>
        <w:tc>
          <w:tcPr>
            <w:tcW w:w="4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r w:rsidRPr="00B2732B">
              <w:t>Налог на прибыль</w:t>
            </w:r>
          </w:p>
        </w:tc>
        <w:tc>
          <w:tcPr>
            <w:tcW w:w="708"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c>
          <w:tcPr>
            <w:tcW w:w="709"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c>
          <w:tcPr>
            <w:tcW w:w="567"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c>
          <w:tcPr>
            <w:tcW w:w="850"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c>
          <w:tcPr>
            <w:tcW w:w="851"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c>
          <w:tcPr>
            <w:tcW w:w="992"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c>
          <w:tcPr>
            <w:tcW w:w="1134" w:type="dxa"/>
            <w:tcBorders>
              <w:top w:val="single" w:sz="6" w:space="0" w:color="auto"/>
              <w:left w:val="single" w:sz="6" w:space="0" w:color="auto"/>
              <w:bottom w:val="single" w:sz="6" w:space="0" w:color="auto"/>
              <w:right w:val="single" w:sz="6" w:space="0" w:color="auto"/>
            </w:tcBorders>
          </w:tcPr>
          <w:p w:rsidR="008A4FC1" w:rsidRPr="00B2732B" w:rsidRDefault="008A4FC1" w:rsidP="003843C7"/>
        </w:tc>
      </w:tr>
      <w:tr w:rsidR="003843C7" w:rsidRPr="00B2732B" w:rsidTr="003843C7">
        <w:trPr>
          <w:trHeight w:val="247"/>
        </w:trPr>
        <w:tc>
          <w:tcPr>
            <w:tcW w:w="4992" w:type="dxa"/>
            <w:tcBorders>
              <w:top w:val="single" w:sz="6" w:space="0" w:color="auto"/>
              <w:left w:val="single" w:sz="6" w:space="0" w:color="auto"/>
              <w:bottom w:val="single" w:sz="6" w:space="0" w:color="000000"/>
              <w:right w:val="single" w:sz="6" w:space="0" w:color="auto"/>
            </w:tcBorders>
          </w:tcPr>
          <w:p w:rsidR="008A4FC1" w:rsidRPr="00B2732B" w:rsidRDefault="008A4FC1" w:rsidP="003843C7">
            <w:r w:rsidRPr="00B2732B">
              <w:t>Всего расходов</w:t>
            </w:r>
          </w:p>
        </w:tc>
        <w:tc>
          <w:tcPr>
            <w:tcW w:w="708" w:type="dxa"/>
            <w:tcBorders>
              <w:top w:val="single" w:sz="6" w:space="0" w:color="auto"/>
              <w:left w:val="single" w:sz="6" w:space="0" w:color="auto"/>
              <w:bottom w:val="single" w:sz="6" w:space="0" w:color="000000"/>
              <w:right w:val="single" w:sz="6" w:space="0" w:color="auto"/>
            </w:tcBorders>
          </w:tcPr>
          <w:p w:rsidR="008A4FC1" w:rsidRPr="00B2732B" w:rsidRDefault="008A4FC1" w:rsidP="003843C7">
            <w:r w:rsidRPr="00B2732B">
              <w:t>279,5</w:t>
            </w:r>
          </w:p>
        </w:tc>
        <w:tc>
          <w:tcPr>
            <w:tcW w:w="851" w:type="dxa"/>
            <w:tcBorders>
              <w:top w:val="single" w:sz="6" w:space="0" w:color="auto"/>
              <w:left w:val="single" w:sz="6" w:space="0" w:color="auto"/>
              <w:bottom w:val="single" w:sz="6" w:space="0" w:color="000000"/>
              <w:right w:val="single" w:sz="6" w:space="0" w:color="auto"/>
            </w:tcBorders>
          </w:tcPr>
          <w:p w:rsidR="008A4FC1" w:rsidRPr="00B2732B" w:rsidRDefault="008A4FC1" w:rsidP="003843C7">
            <w:r w:rsidRPr="00B2732B">
              <w:t>234,5</w:t>
            </w:r>
          </w:p>
        </w:tc>
        <w:tc>
          <w:tcPr>
            <w:tcW w:w="567" w:type="dxa"/>
            <w:tcBorders>
              <w:top w:val="single" w:sz="6" w:space="0" w:color="auto"/>
              <w:left w:val="single" w:sz="6" w:space="0" w:color="auto"/>
              <w:bottom w:val="single" w:sz="6" w:space="0" w:color="000000"/>
              <w:right w:val="single" w:sz="6" w:space="0" w:color="auto"/>
            </w:tcBorders>
          </w:tcPr>
          <w:p w:rsidR="008A4FC1" w:rsidRPr="00B2732B" w:rsidRDefault="008A4FC1" w:rsidP="003843C7">
            <w:r w:rsidRPr="00B2732B">
              <w:t>571,9</w:t>
            </w:r>
          </w:p>
        </w:tc>
        <w:tc>
          <w:tcPr>
            <w:tcW w:w="709" w:type="dxa"/>
            <w:tcBorders>
              <w:top w:val="single" w:sz="6" w:space="0" w:color="auto"/>
              <w:left w:val="single" w:sz="6" w:space="0" w:color="auto"/>
              <w:bottom w:val="single" w:sz="6" w:space="0" w:color="000000"/>
              <w:right w:val="single" w:sz="6" w:space="0" w:color="auto"/>
            </w:tcBorders>
          </w:tcPr>
          <w:p w:rsidR="008A4FC1" w:rsidRPr="00B2732B" w:rsidRDefault="008A4FC1" w:rsidP="003843C7">
            <w:r w:rsidRPr="00B2732B">
              <w:t>110</w:t>
            </w:r>
          </w:p>
        </w:tc>
        <w:tc>
          <w:tcPr>
            <w:tcW w:w="567" w:type="dxa"/>
            <w:tcBorders>
              <w:top w:val="single" w:sz="6" w:space="0" w:color="auto"/>
              <w:left w:val="single" w:sz="6" w:space="0" w:color="auto"/>
              <w:bottom w:val="single" w:sz="6" w:space="0" w:color="000000"/>
              <w:right w:val="single" w:sz="6" w:space="0" w:color="auto"/>
            </w:tcBorders>
          </w:tcPr>
          <w:p w:rsidR="008A4FC1" w:rsidRPr="00B2732B" w:rsidRDefault="008A4FC1" w:rsidP="003843C7">
            <w:r w:rsidRPr="00B2732B">
              <w:t>90,2</w:t>
            </w:r>
          </w:p>
        </w:tc>
        <w:tc>
          <w:tcPr>
            <w:tcW w:w="850" w:type="dxa"/>
            <w:tcBorders>
              <w:top w:val="single" w:sz="6" w:space="0" w:color="auto"/>
              <w:left w:val="single" w:sz="6" w:space="0" w:color="auto"/>
              <w:bottom w:val="single" w:sz="6" w:space="0" w:color="000000"/>
              <w:right w:val="single" w:sz="6" w:space="0" w:color="auto"/>
            </w:tcBorders>
          </w:tcPr>
          <w:p w:rsidR="008A4FC1" w:rsidRPr="00B2732B" w:rsidRDefault="008A4FC1" w:rsidP="003843C7">
            <w:r w:rsidRPr="00B2732B">
              <w:t>76,18</w:t>
            </w:r>
          </w:p>
        </w:tc>
        <w:tc>
          <w:tcPr>
            <w:tcW w:w="851" w:type="dxa"/>
            <w:tcBorders>
              <w:top w:val="single" w:sz="6" w:space="0" w:color="auto"/>
              <w:left w:val="single" w:sz="6" w:space="0" w:color="auto"/>
              <w:bottom w:val="single" w:sz="6" w:space="0" w:color="000000"/>
              <w:right w:val="single" w:sz="6" w:space="0" w:color="auto"/>
            </w:tcBorders>
          </w:tcPr>
          <w:p w:rsidR="008A4FC1" w:rsidRPr="00B2732B" w:rsidRDefault="008A4FC1" w:rsidP="003843C7">
            <w:r w:rsidRPr="00B2732B">
              <w:t>45</w:t>
            </w:r>
          </w:p>
        </w:tc>
        <w:tc>
          <w:tcPr>
            <w:tcW w:w="850" w:type="dxa"/>
            <w:tcBorders>
              <w:top w:val="single" w:sz="6" w:space="0" w:color="auto"/>
              <w:left w:val="single" w:sz="6" w:space="0" w:color="auto"/>
              <w:bottom w:val="single" w:sz="6" w:space="0" w:color="000000"/>
              <w:right w:val="single" w:sz="6" w:space="0" w:color="auto"/>
            </w:tcBorders>
          </w:tcPr>
          <w:p w:rsidR="008A4FC1" w:rsidRPr="00B2732B" w:rsidRDefault="008A4FC1" w:rsidP="003843C7">
            <w:r w:rsidRPr="00B2732B">
              <w:t>19,2</w:t>
            </w:r>
          </w:p>
        </w:tc>
        <w:tc>
          <w:tcPr>
            <w:tcW w:w="851" w:type="dxa"/>
            <w:tcBorders>
              <w:top w:val="single" w:sz="6" w:space="0" w:color="auto"/>
              <w:left w:val="single" w:sz="6" w:space="0" w:color="auto"/>
              <w:bottom w:val="single" w:sz="6" w:space="0" w:color="000000"/>
              <w:right w:val="single" w:sz="6" w:space="0" w:color="auto"/>
            </w:tcBorders>
          </w:tcPr>
          <w:p w:rsidR="008A4FC1" w:rsidRPr="00B2732B" w:rsidRDefault="008A4FC1" w:rsidP="003843C7">
            <w:r w:rsidRPr="00B2732B">
              <w:t>-337,4</w:t>
            </w:r>
          </w:p>
        </w:tc>
        <w:tc>
          <w:tcPr>
            <w:tcW w:w="992" w:type="dxa"/>
            <w:tcBorders>
              <w:top w:val="single" w:sz="6" w:space="0" w:color="auto"/>
              <w:left w:val="single" w:sz="6" w:space="0" w:color="auto"/>
              <w:bottom w:val="single" w:sz="6" w:space="0" w:color="000000"/>
              <w:right w:val="single" w:sz="6" w:space="0" w:color="auto"/>
            </w:tcBorders>
          </w:tcPr>
          <w:p w:rsidR="008A4FC1" w:rsidRPr="00B2732B" w:rsidRDefault="008A4FC1" w:rsidP="003843C7">
            <w:r w:rsidRPr="00B2732B">
              <w:t>-59</w:t>
            </w:r>
          </w:p>
        </w:tc>
        <w:tc>
          <w:tcPr>
            <w:tcW w:w="1134" w:type="dxa"/>
            <w:tcBorders>
              <w:top w:val="single" w:sz="6" w:space="0" w:color="auto"/>
              <w:left w:val="single" w:sz="6" w:space="0" w:color="auto"/>
              <w:bottom w:val="single" w:sz="6" w:space="0" w:color="000000"/>
              <w:right w:val="single" w:sz="6" w:space="0" w:color="auto"/>
            </w:tcBorders>
          </w:tcPr>
          <w:p w:rsidR="008A4FC1" w:rsidRPr="00B2732B" w:rsidRDefault="008A4FC1" w:rsidP="003843C7">
            <w:r w:rsidRPr="00B2732B">
              <w:t>48,87</w:t>
            </w:r>
          </w:p>
        </w:tc>
      </w:tr>
      <w:tr w:rsidR="003843C7" w:rsidRPr="00B2732B" w:rsidTr="003843C7">
        <w:trPr>
          <w:trHeight w:val="247"/>
        </w:trPr>
        <w:tc>
          <w:tcPr>
            <w:tcW w:w="4992" w:type="dxa"/>
            <w:tcBorders>
              <w:top w:val="single" w:sz="6" w:space="0" w:color="000000"/>
              <w:left w:val="single" w:sz="6" w:space="0" w:color="000000"/>
              <w:bottom w:val="single" w:sz="6" w:space="0" w:color="000000"/>
              <w:right w:val="single" w:sz="6" w:space="0" w:color="000000"/>
            </w:tcBorders>
          </w:tcPr>
          <w:p w:rsidR="008A4FC1" w:rsidRPr="00B2732B" w:rsidRDefault="008A4FC1" w:rsidP="003843C7">
            <w:r w:rsidRPr="00B2732B">
              <w:t>Чистая прибыль (убыток)</w:t>
            </w:r>
          </w:p>
        </w:tc>
        <w:tc>
          <w:tcPr>
            <w:tcW w:w="708" w:type="dxa"/>
            <w:tcBorders>
              <w:top w:val="single" w:sz="6" w:space="0" w:color="000000"/>
              <w:left w:val="single" w:sz="6" w:space="0" w:color="000000"/>
              <w:bottom w:val="single" w:sz="6" w:space="0" w:color="000000"/>
              <w:right w:val="single" w:sz="6" w:space="0" w:color="000000"/>
            </w:tcBorders>
          </w:tcPr>
          <w:p w:rsidR="008A4FC1" w:rsidRPr="00B2732B" w:rsidRDefault="008A4FC1" w:rsidP="003843C7">
            <w:r w:rsidRPr="00B2732B">
              <w:t>-62,8</w:t>
            </w:r>
          </w:p>
        </w:tc>
        <w:tc>
          <w:tcPr>
            <w:tcW w:w="851" w:type="dxa"/>
            <w:tcBorders>
              <w:top w:val="single" w:sz="6" w:space="0" w:color="000000"/>
              <w:left w:val="single" w:sz="6" w:space="0" w:color="000000"/>
              <w:bottom w:val="single" w:sz="6" w:space="0" w:color="000000"/>
              <w:right w:val="single" w:sz="6" w:space="0" w:color="000000"/>
            </w:tcBorders>
          </w:tcPr>
          <w:p w:rsidR="008A4FC1" w:rsidRPr="00B2732B" w:rsidRDefault="008A4FC1" w:rsidP="003843C7">
            <w:r w:rsidRPr="00B2732B">
              <w:t>-18</w:t>
            </w:r>
          </w:p>
        </w:tc>
        <w:tc>
          <w:tcPr>
            <w:tcW w:w="567" w:type="dxa"/>
            <w:tcBorders>
              <w:top w:val="single" w:sz="6" w:space="0" w:color="000000"/>
              <w:left w:val="single" w:sz="6" w:space="0" w:color="000000"/>
              <w:bottom w:val="single" w:sz="6" w:space="0" w:color="000000"/>
              <w:right w:val="single" w:sz="6" w:space="0" w:color="000000"/>
            </w:tcBorders>
          </w:tcPr>
          <w:p w:rsidR="008A4FC1" w:rsidRPr="00B2732B" w:rsidRDefault="008A4FC1" w:rsidP="003843C7">
            <w:r w:rsidRPr="00B2732B">
              <w:t>-75,8</w:t>
            </w:r>
          </w:p>
        </w:tc>
        <w:tc>
          <w:tcPr>
            <w:tcW w:w="709" w:type="dxa"/>
            <w:tcBorders>
              <w:top w:val="single" w:sz="6" w:space="0" w:color="000000"/>
              <w:left w:val="single" w:sz="6" w:space="0" w:color="000000"/>
              <w:bottom w:val="single" w:sz="6" w:space="0" w:color="000000"/>
              <w:right w:val="single" w:sz="6" w:space="0" w:color="000000"/>
            </w:tcBorders>
          </w:tcPr>
          <w:p w:rsidR="008A4FC1" w:rsidRPr="00B2732B" w:rsidRDefault="008A4FC1" w:rsidP="003843C7">
            <w:r w:rsidRPr="00B2732B">
              <w:t>-24,8</w:t>
            </w:r>
          </w:p>
        </w:tc>
        <w:tc>
          <w:tcPr>
            <w:tcW w:w="567" w:type="dxa"/>
            <w:tcBorders>
              <w:top w:val="single" w:sz="6" w:space="0" w:color="000000"/>
              <w:left w:val="single" w:sz="6" w:space="0" w:color="000000"/>
              <w:bottom w:val="single" w:sz="6" w:space="0" w:color="000000"/>
              <w:right w:val="single" w:sz="6" w:space="0" w:color="000000"/>
            </w:tcBorders>
          </w:tcPr>
          <w:p w:rsidR="008A4FC1" w:rsidRPr="00B2732B" w:rsidRDefault="008A4FC1" w:rsidP="003843C7">
            <w:r w:rsidRPr="00B2732B">
              <w:t>-6,93</w:t>
            </w:r>
          </w:p>
        </w:tc>
        <w:tc>
          <w:tcPr>
            <w:tcW w:w="850" w:type="dxa"/>
            <w:tcBorders>
              <w:top w:val="single" w:sz="6" w:space="0" w:color="000000"/>
              <w:left w:val="single" w:sz="6" w:space="0" w:color="000000"/>
              <w:bottom w:val="single" w:sz="6" w:space="0" w:color="000000"/>
              <w:right w:val="single" w:sz="6" w:space="0" w:color="000000"/>
            </w:tcBorders>
          </w:tcPr>
          <w:p w:rsidR="008A4FC1" w:rsidRPr="00B2732B" w:rsidRDefault="008A4FC1" w:rsidP="003843C7">
            <w:r w:rsidRPr="00B2732B">
              <w:t>10,1</w:t>
            </w:r>
          </w:p>
        </w:tc>
        <w:tc>
          <w:tcPr>
            <w:tcW w:w="851" w:type="dxa"/>
            <w:tcBorders>
              <w:top w:val="single" w:sz="6" w:space="0" w:color="000000"/>
              <w:left w:val="single" w:sz="6" w:space="0" w:color="000000"/>
              <w:bottom w:val="single" w:sz="6" w:space="0" w:color="000000"/>
              <w:right w:val="single" w:sz="6" w:space="0" w:color="000000"/>
            </w:tcBorders>
          </w:tcPr>
          <w:p w:rsidR="008A4FC1" w:rsidRPr="00B2732B" w:rsidRDefault="008A4FC1" w:rsidP="003843C7">
            <w:r w:rsidRPr="00B2732B">
              <w:t>-44,8</w:t>
            </w:r>
          </w:p>
        </w:tc>
        <w:tc>
          <w:tcPr>
            <w:tcW w:w="850" w:type="dxa"/>
            <w:tcBorders>
              <w:top w:val="single" w:sz="6" w:space="0" w:color="000000"/>
              <w:left w:val="single" w:sz="6" w:space="0" w:color="000000"/>
              <w:bottom w:val="single" w:sz="6" w:space="0" w:color="000000"/>
              <w:right w:val="single" w:sz="6" w:space="0" w:color="000000"/>
            </w:tcBorders>
          </w:tcPr>
          <w:p w:rsidR="008A4FC1" w:rsidRPr="00B2732B" w:rsidRDefault="008A4FC1" w:rsidP="003843C7">
            <w:r w:rsidRPr="00B2732B">
              <w:t>248,9</w:t>
            </w:r>
          </w:p>
        </w:tc>
        <w:tc>
          <w:tcPr>
            <w:tcW w:w="851" w:type="dxa"/>
            <w:tcBorders>
              <w:top w:val="single" w:sz="6" w:space="0" w:color="000000"/>
              <w:left w:val="single" w:sz="6" w:space="0" w:color="000000"/>
              <w:bottom w:val="single" w:sz="6" w:space="0" w:color="000000"/>
              <w:right w:val="single" w:sz="6" w:space="0" w:color="000000"/>
            </w:tcBorders>
          </w:tcPr>
          <w:p w:rsidR="008A4FC1" w:rsidRPr="00B2732B" w:rsidRDefault="008A4FC1" w:rsidP="003843C7">
            <w:r w:rsidRPr="00B2732B">
              <w:t>-93,8</w:t>
            </w:r>
          </w:p>
        </w:tc>
        <w:tc>
          <w:tcPr>
            <w:tcW w:w="992" w:type="dxa"/>
            <w:tcBorders>
              <w:top w:val="single" w:sz="6" w:space="0" w:color="000000"/>
              <w:left w:val="single" w:sz="6" w:space="0" w:color="000000"/>
              <w:bottom w:val="single" w:sz="6" w:space="0" w:color="000000"/>
              <w:right w:val="single" w:sz="6" w:space="0" w:color="000000"/>
            </w:tcBorders>
          </w:tcPr>
          <w:p w:rsidR="008A4FC1" w:rsidRPr="00B2732B" w:rsidRDefault="008A4FC1" w:rsidP="003843C7">
            <w:r w:rsidRPr="00B2732B">
              <w:t>-123,8</w:t>
            </w:r>
          </w:p>
        </w:tc>
        <w:tc>
          <w:tcPr>
            <w:tcW w:w="1134" w:type="dxa"/>
            <w:tcBorders>
              <w:top w:val="single" w:sz="6" w:space="0" w:color="000000"/>
              <w:left w:val="single" w:sz="6" w:space="0" w:color="000000"/>
              <w:bottom w:val="single" w:sz="6" w:space="0" w:color="000000"/>
              <w:right w:val="single" w:sz="6" w:space="0" w:color="000000"/>
            </w:tcBorders>
          </w:tcPr>
          <w:p w:rsidR="008A4FC1" w:rsidRPr="00B2732B" w:rsidRDefault="008A4FC1" w:rsidP="003843C7">
            <w:r w:rsidRPr="00B2732B">
              <w:t>-82,85</w:t>
            </w:r>
          </w:p>
        </w:tc>
      </w:tr>
    </w:tbl>
    <w:p w:rsidR="00E41CE0" w:rsidRPr="00B2732B" w:rsidRDefault="00E41CE0" w:rsidP="00B2732B">
      <w:pPr>
        <w:pStyle w:val="a3"/>
        <w:spacing w:before="0" w:beforeAutospacing="0" w:after="0" w:afterAutospacing="0"/>
        <w:ind w:firstLine="709"/>
        <w:rPr>
          <w:bCs/>
          <w:sz w:val="28"/>
          <w:szCs w:val="28"/>
        </w:rPr>
      </w:pPr>
    </w:p>
    <w:p w:rsidR="003843C7" w:rsidRDefault="003843C7" w:rsidP="00B2732B">
      <w:pPr>
        <w:pStyle w:val="a3"/>
        <w:spacing w:before="0" w:beforeAutospacing="0" w:after="0" w:afterAutospacing="0"/>
        <w:ind w:firstLine="709"/>
        <w:rPr>
          <w:bCs/>
          <w:sz w:val="28"/>
          <w:szCs w:val="28"/>
        </w:rPr>
      </w:pPr>
    </w:p>
    <w:p w:rsidR="003843C7" w:rsidRDefault="003843C7" w:rsidP="00B2732B">
      <w:pPr>
        <w:pStyle w:val="a3"/>
        <w:spacing w:before="0" w:beforeAutospacing="0" w:after="0" w:afterAutospacing="0"/>
        <w:ind w:firstLine="709"/>
        <w:rPr>
          <w:bCs/>
          <w:sz w:val="28"/>
          <w:szCs w:val="28"/>
        </w:rPr>
        <w:sectPr w:rsidR="003843C7" w:rsidSect="003843C7">
          <w:pgSz w:w="16839" w:h="11907" w:orient="landscape" w:code="9"/>
          <w:pgMar w:top="1134" w:right="851" w:bottom="1134" w:left="1701" w:header="720" w:footer="720" w:gutter="0"/>
          <w:pgNumType w:start="3"/>
          <w:cols w:space="720"/>
          <w:titlePg/>
          <w:docGrid w:linePitch="78"/>
        </w:sectPr>
      </w:pPr>
    </w:p>
    <w:p w:rsidR="00763056" w:rsidRPr="00B2732B" w:rsidRDefault="00CD3B80" w:rsidP="00B2732B">
      <w:pPr>
        <w:pStyle w:val="a3"/>
        <w:spacing w:before="0" w:beforeAutospacing="0" w:after="0" w:afterAutospacing="0"/>
        <w:ind w:firstLine="709"/>
        <w:rPr>
          <w:bCs/>
          <w:sz w:val="28"/>
          <w:szCs w:val="28"/>
        </w:rPr>
      </w:pPr>
      <w:r w:rsidRPr="00B2732B">
        <w:rPr>
          <w:bCs/>
          <w:sz w:val="28"/>
          <w:szCs w:val="28"/>
        </w:rPr>
        <w:t xml:space="preserve">Таблица 4. Анализ финансовых </w:t>
      </w:r>
      <w:r w:rsidR="003843C7" w:rsidRPr="00B2732B">
        <w:rPr>
          <w:bCs/>
          <w:sz w:val="28"/>
          <w:szCs w:val="28"/>
        </w:rPr>
        <w:t>коэффициентов</w:t>
      </w:r>
      <w:r w:rsidRPr="00B2732B">
        <w:rPr>
          <w:bCs/>
          <w:sz w:val="28"/>
          <w:szCs w:val="28"/>
        </w:rPr>
        <w:t xml:space="preserve"> за 2006-2008 гг.</w:t>
      </w:r>
    </w:p>
    <w:tbl>
      <w:tblPr>
        <w:tblpPr w:leftFromText="180" w:rightFromText="180" w:vertAnchor="text" w:horzAnchor="page" w:tblpX="2101" w:tblpY="35"/>
        <w:tblW w:w="0" w:type="auto"/>
        <w:tblLayout w:type="fixed"/>
        <w:tblCellMar>
          <w:left w:w="30" w:type="dxa"/>
          <w:right w:w="30" w:type="dxa"/>
        </w:tblCellMar>
        <w:tblLook w:val="0000" w:firstRow="0" w:lastRow="0" w:firstColumn="0" w:lastColumn="0" w:noHBand="0" w:noVBand="0"/>
      </w:tblPr>
      <w:tblGrid>
        <w:gridCol w:w="2964"/>
        <w:gridCol w:w="1373"/>
        <w:gridCol w:w="821"/>
        <w:gridCol w:w="756"/>
        <w:gridCol w:w="724"/>
      </w:tblGrid>
      <w:tr w:rsidR="003843C7" w:rsidRPr="00B2732B" w:rsidTr="003843C7">
        <w:trPr>
          <w:trHeight w:val="480"/>
        </w:trPr>
        <w:tc>
          <w:tcPr>
            <w:tcW w:w="296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Коэффициент</w:t>
            </w:r>
          </w:p>
        </w:tc>
        <w:tc>
          <w:tcPr>
            <w:tcW w:w="1373"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Нормативное значение</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2006</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2007</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2008</w:t>
            </w:r>
          </w:p>
        </w:tc>
      </w:tr>
      <w:tr w:rsidR="003843C7" w:rsidRPr="00B2732B" w:rsidTr="003843C7">
        <w:trPr>
          <w:trHeight w:val="247"/>
        </w:trPr>
        <w:tc>
          <w:tcPr>
            <w:tcW w:w="4337" w:type="dxa"/>
            <w:gridSpan w:val="2"/>
            <w:tcBorders>
              <w:top w:val="single" w:sz="6" w:space="0" w:color="auto"/>
              <w:left w:val="single" w:sz="2" w:space="0" w:color="000000"/>
              <w:bottom w:val="single" w:sz="6" w:space="0" w:color="auto"/>
              <w:right w:val="nil"/>
            </w:tcBorders>
          </w:tcPr>
          <w:p w:rsidR="003843C7" w:rsidRPr="00B2732B" w:rsidRDefault="003843C7" w:rsidP="003843C7">
            <w:r w:rsidRPr="00B2732B">
              <w:t>Показатели финансовой стойкости</w:t>
            </w:r>
          </w:p>
        </w:tc>
        <w:tc>
          <w:tcPr>
            <w:tcW w:w="821" w:type="dxa"/>
            <w:tcBorders>
              <w:top w:val="single" w:sz="6" w:space="0" w:color="auto"/>
              <w:left w:val="nil"/>
              <w:bottom w:val="single" w:sz="6" w:space="0" w:color="auto"/>
              <w:right w:val="nil"/>
            </w:tcBorders>
          </w:tcPr>
          <w:p w:rsidR="003843C7" w:rsidRPr="00B2732B" w:rsidRDefault="003843C7" w:rsidP="003843C7"/>
        </w:tc>
        <w:tc>
          <w:tcPr>
            <w:tcW w:w="756" w:type="dxa"/>
            <w:tcBorders>
              <w:top w:val="single" w:sz="6" w:space="0" w:color="auto"/>
              <w:left w:val="nil"/>
              <w:bottom w:val="single" w:sz="6" w:space="0" w:color="auto"/>
              <w:right w:val="nil"/>
            </w:tcBorders>
          </w:tcPr>
          <w:p w:rsidR="003843C7" w:rsidRPr="00B2732B" w:rsidRDefault="003843C7" w:rsidP="003843C7"/>
        </w:tc>
        <w:tc>
          <w:tcPr>
            <w:tcW w:w="724" w:type="dxa"/>
            <w:tcBorders>
              <w:top w:val="single" w:sz="6" w:space="0" w:color="auto"/>
              <w:left w:val="nil"/>
              <w:bottom w:val="single" w:sz="6" w:space="0" w:color="auto"/>
              <w:right w:val="single" w:sz="2" w:space="0" w:color="000000"/>
            </w:tcBorders>
          </w:tcPr>
          <w:p w:rsidR="003843C7" w:rsidRPr="00B2732B" w:rsidRDefault="003843C7" w:rsidP="003843C7"/>
        </w:tc>
      </w:tr>
      <w:tr w:rsidR="003843C7" w:rsidRPr="00B2732B" w:rsidTr="003843C7">
        <w:trPr>
          <w:trHeight w:val="247"/>
        </w:trPr>
        <w:tc>
          <w:tcPr>
            <w:tcW w:w="296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Коэффициент автономии</w:t>
            </w:r>
          </w:p>
        </w:tc>
        <w:tc>
          <w:tcPr>
            <w:tcW w:w="1373"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более 0,5</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0,58</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0,37</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0,04</w:t>
            </w:r>
          </w:p>
        </w:tc>
      </w:tr>
      <w:tr w:rsidR="003843C7" w:rsidRPr="00B2732B" w:rsidTr="003843C7">
        <w:trPr>
          <w:trHeight w:val="480"/>
        </w:trPr>
        <w:tc>
          <w:tcPr>
            <w:tcW w:w="296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Коэффициент финансовой зависимости</w:t>
            </w:r>
          </w:p>
        </w:tc>
        <w:tc>
          <w:tcPr>
            <w:tcW w:w="1373"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менее 2</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1,72</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2,67</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2,2</w:t>
            </w:r>
          </w:p>
        </w:tc>
      </w:tr>
      <w:tr w:rsidR="003843C7" w:rsidRPr="00B2732B" w:rsidTr="003843C7">
        <w:trPr>
          <w:trHeight w:val="406"/>
        </w:trPr>
        <w:tc>
          <w:tcPr>
            <w:tcW w:w="296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Коэффициент маневренности</w:t>
            </w:r>
          </w:p>
        </w:tc>
        <w:tc>
          <w:tcPr>
            <w:tcW w:w="1373"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отраслевое</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0,25</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0,02</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6,1</w:t>
            </w:r>
          </w:p>
        </w:tc>
      </w:tr>
      <w:tr w:rsidR="003843C7" w:rsidRPr="00B2732B" w:rsidTr="003843C7">
        <w:trPr>
          <w:trHeight w:val="466"/>
        </w:trPr>
        <w:tc>
          <w:tcPr>
            <w:tcW w:w="296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Коэффициент финансовой стабильности</w:t>
            </w:r>
          </w:p>
        </w:tc>
        <w:tc>
          <w:tcPr>
            <w:tcW w:w="1373"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более 1</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1,38</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0,6</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0,04</w:t>
            </w:r>
          </w:p>
        </w:tc>
      </w:tr>
      <w:tr w:rsidR="003843C7" w:rsidRPr="00B2732B" w:rsidTr="003843C7">
        <w:trPr>
          <w:trHeight w:val="523"/>
        </w:trPr>
        <w:tc>
          <w:tcPr>
            <w:tcW w:w="296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Коэффициент обеспеченности собственными средствами</w:t>
            </w:r>
          </w:p>
        </w:tc>
        <w:tc>
          <w:tcPr>
            <w:tcW w:w="1373"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отраслевое</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0,16</w:t>
            </w:r>
          </w:p>
        </w:tc>
      </w:tr>
      <w:tr w:rsidR="003843C7" w:rsidRPr="00B2732B" w:rsidTr="003843C7">
        <w:trPr>
          <w:trHeight w:val="247"/>
        </w:trPr>
        <w:tc>
          <w:tcPr>
            <w:tcW w:w="4337" w:type="dxa"/>
            <w:gridSpan w:val="2"/>
            <w:tcBorders>
              <w:top w:val="single" w:sz="6" w:space="0" w:color="auto"/>
              <w:left w:val="single" w:sz="6" w:space="0" w:color="auto"/>
              <w:bottom w:val="single" w:sz="6" w:space="0" w:color="auto"/>
              <w:right w:val="nil"/>
            </w:tcBorders>
          </w:tcPr>
          <w:p w:rsidR="003843C7" w:rsidRPr="00B2732B" w:rsidRDefault="003843C7" w:rsidP="003843C7">
            <w:r w:rsidRPr="00B2732B">
              <w:t>Показатели ликвидности и платежеспособности</w:t>
            </w:r>
          </w:p>
        </w:tc>
        <w:tc>
          <w:tcPr>
            <w:tcW w:w="821" w:type="dxa"/>
            <w:tcBorders>
              <w:top w:val="single" w:sz="6" w:space="0" w:color="auto"/>
              <w:left w:val="nil"/>
              <w:bottom w:val="single" w:sz="6" w:space="0" w:color="auto"/>
              <w:right w:val="nil"/>
            </w:tcBorders>
          </w:tcPr>
          <w:p w:rsidR="003843C7" w:rsidRPr="00B2732B" w:rsidRDefault="003843C7" w:rsidP="003843C7"/>
        </w:tc>
        <w:tc>
          <w:tcPr>
            <w:tcW w:w="756" w:type="dxa"/>
            <w:tcBorders>
              <w:top w:val="single" w:sz="6" w:space="0" w:color="auto"/>
              <w:left w:val="nil"/>
              <w:bottom w:val="single" w:sz="6" w:space="0" w:color="auto"/>
              <w:right w:val="nil"/>
            </w:tcBorders>
          </w:tcPr>
          <w:p w:rsidR="003843C7" w:rsidRPr="00B2732B" w:rsidRDefault="003843C7" w:rsidP="003843C7"/>
        </w:tc>
        <w:tc>
          <w:tcPr>
            <w:tcW w:w="724" w:type="dxa"/>
            <w:tcBorders>
              <w:top w:val="single" w:sz="6" w:space="0" w:color="auto"/>
              <w:left w:val="nil"/>
              <w:bottom w:val="single" w:sz="6" w:space="0" w:color="auto"/>
              <w:right w:val="single" w:sz="6" w:space="0" w:color="auto"/>
            </w:tcBorders>
          </w:tcPr>
          <w:p w:rsidR="003843C7" w:rsidRPr="00B2732B" w:rsidRDefault="003843C7" w:rsidP="003843C7"/>
        </w:tc>
      </w:tr>
      <w:tr w:rsidR="003843C7" w:rsidRPr="00B2732B" w:rsidTr="003843C7">
        <w:trPr>
          <w:trHeight w:val="247"/>
        </w:trPr>
        <w:tc>
          <w:tcPr>
            <w:tcW w:w="296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Коэффициент покрытия</w:t>
            </w:r>
          </w:p>
        </w:tc>
        <w:tc>
          <w:tcPr>
            <w:tcW w:w="1373"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более 2</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1,35</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1,01</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0,78</w:t>
            </w:r>
          </w:p>
        </w:tc>
      </w:tr>
      <w:tr w:rsidR="003843C7" w:rsidRPr="00B2732B" w:rsidTr="003843C7">
        <w:trPr>
          <w:trHeight w:val="494"/>
        </w:trPr>
        <w:tc>
          <w:tcPr>
            <w:tcW w:w="296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Коэффициент быстрой ликвидности</w:t>
            </w:r>
          </w:p>
        </w:tc>
        <w:tc>
          <w:tcPr>
            <w:tcW w:w="1373"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более 2</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1,35</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1,01</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0,75</w:t>
            </w:r>
          </w:p>
        </w:tc>
      </w:tr>
      <w:tr w:rsidR="003843C7" w:rsidRPr="00B2732B" w:rsidTr="003843C7">
        <w:trPr>
          <w:trHeight w:val="494"/>
        </w:trPr>
        <w:tc>
          <w:tcPr>
            <w:tcW w:w="296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Коэффициент абсолютной ликвидности</w:t>
            </w:r>
          </w:p>
        </w:tc>
        <w:tc>
          <w:tcPr>
            <w:tcW w:w="1373"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более 0,4</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0,25</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0,06</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0</w:t>
            </w:r>
          </w:p>
        </w:tc>
      </w:tr>
      <w:tr w:rsidR="003843C7" w:rsidRPr="00B2732B" w:rsidTr="003843C7">
        <w:trPr>
          <w:trHeight w:val="247"/>
        </w:trPr>
        <w:tc>
          <w:tcPr>
            <w:tcW w:w="2964" w:type="dxa"/>
            <w:tcBorders>
              <w:top w:val="single" w:sz="6" w:space="0" w:color="auto"/>
              <w:left w:val="single" w:sz="6" w:space="0" w:color="auto"/>
              <w:bottom w:val="single" w:sz="6" w:space="0" w:color="auto"/>
              <w:right w:val="nil"/>
            </w:tcBorders>
          </w:tcPr>
          <w:p w:rsidR="003843C7" w:rsidRPr="00B2732B" w:rsidRDefault="003843C7" w:rsidP="003843C7">
            <w:r w:rsidRPr="00B2732B">
              <w:t>Показатели деловой активности</w:t>
            </w:r>
          </w:p>
        </w:tc>
        <w:tc>
          <w:tcPr>
            <w:tcW w:w="1373" w:type="dxa"/>
            <w:tcBorders>
              <w:top w:val="single" w:sz="6" w:space="0" w:color="auto"/>
              <w:left w:val="nil"/>
              <w:bottom w:val="single" w:sz="6" w:space="0" w:color="auto"/>
              <w:right w:val="nil"/>
            </w:tcBorders>
          </w:tcPr>
          <w:p w:rsidR="003843C7" w:rsidRPr="00B2732B" w:rsidRDefault="003843C7" w:rsidP="003843C7"/>
        </w:tc>
        <w:tc>
          <w:tcPr>
            <w:tcW w:w="821" w:type="dxa"/>
            <w:tcBorders>
              <w:top w:val="single" w:sz="6" w:space="0" w:color="auto"/>
              <w:left w:val="nil"/>
              <w:bottom w:val="single" w:sz="6" w:space="0" w:color="auto"/>
              <w:right w:val="nil"/>
            </w:tcBorders>
          </w:tcPr>
          <w:p w:rsidR="003843C7" w:rsidRPr="00B2732B" w:rsidRDefault="003843C7" w:rsidP="003843C7"/>
        </w:tc>
        <w:tc>
          <w:tcPr>
            <w:tcW w:w="756" w:type="dxa"/>
            <w:tcBorders>
              <w:top w:val="single" w:sz="6" w:space="0" w:color="auto"/>
              <w:left w:val="nil"/>
              <w:bottom w:val="single" w:sz="6" w:space="0" w:color="auto"/>
              <w:right w:val="nil"/>
            </w:tcBorders>
          </w:tcPr>
          <w:p w:rsidR="003843C7" w:rsidRPr="00B2732B" w:rsidRDefault="003843C7" w:rsidP="003843C7"/>
        </w:tc>
        <w:tc>
          <w:tcPr>
            <w:tcW w:w="724" w:type="dxa"/>
            <w:tcBorders>
              <w:top w:val="single" w:sz="6" w:space="0" w:color="auto"/>
              <w:left w:val="nil"/>
              <w:bottom w:val="single" w:sz="6" w:space="0" w:color="auto"/>
              <w:right w:val="single" w:sz="6" w:space="0" w:color="auto"/>
            </w:tcBorders>
          </w:tcPr>
          <w:p w:rsidR="003843C7" w:rsidRPr="00B2732B" w:rsidRDefault="003843C7" w:rsidP="003843C7"/>
        </w:tc>
      </w:tr>
      <w:tr w:rsidR="003843C7" w:rsidRPr="00B2732B" w:rsidTr="003843C7">
        <w:trPr>
          <w:trHeight w:val="204"/>
        </w:trPr>
        <w:tc>
          <w:tcPr>
            <w:tcW w:w="4337" w:type="dxa"/>
            <w:gridSpan w:val="2"/>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Коэффициент оборачиваемости запасов</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89,74</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tc>
      </w:tr>
      <w:tr w:rsidR="003843C7" w:rsidRPr="00B2732B" w:rsidTr="003843C7">
        <w:trPr>
          <w:trHeight w:val="112"/>
        </w:trPr>
        <w:tc>
          <w:tcPr>
            <w:tcW w:w="4337" w:type="dxa"/>
            <w:gridSpan w:val="2"/>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Период оборачиваемости запасов</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4,01</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tc>
      </w:tr>
      <w:tr w:rsidR="003843C7" w:rsidRPr="00B2732B" w:rsidTr="003843C7">
        <w:trPr>
          <w:trHeight w:val="318"/>
        </w:trPr>
        <w:tc>
          <w:tcPr>
            <w:tcW w:w="4337" w:type="dxa"/>
            <w:gridSpan w:val="2"/>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Коэффициент оборачиваемости активов</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1,51</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1,48</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tc>
      </w:tr>
      <w:tr w:rsidR="003843C7" w:rsidRPr="00B2732B" w:rsidTr="003843C7">
        <w:trPr>
          <w:trHeight w:val="84"/>
        </w:trPr>
        <w:tc>
          <w:tcPr>
            <w:tcW w:w="4337" w:type="dxa"/>
            <w:gridSpan w:val="2"/>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Период оборачиваемости активов</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237,7</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243,2</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tc>
      </w:tr>
      <w:tr w:rsidR="003843C7" w:rsidRPr="00B2732B" w:rsidTr="003843C7">
        <w:trPr>
          <w:trHeight w:val="452"/>
        </w:trPr>
        <w:tc>
          <w:tcPr>
            <w:tcW w:w="4337" w:type="dxa"/>
            <w:gridSpan w:val="2"/>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Коэффициент оборачиваемости дебиторской задолженности</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2,89</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2,22</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tc>
      </w:tr>
      <w:tr w:rsidR="003843C7" w:rsidRPr="00B2732B" w:rsidTr="003843C7">
        <w:trPr>
          <w:trHeight w:val="494"/>
        </w:trPr>
        <w:tc>
          <w:tcPr>
            <w:tcW w:w="4337" w:type="dxa"/>
            <w:gridSpan w:val="2"/>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Период оборачиваемости дебиторской задолженности</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124,7</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162,4</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tc>
      </w:tr>
      <w:tr w:rsidR="003843C7" w:rsidRPr="00B2732B" w:rsidTr="003843C7">
        <w:trPr>
          <w:trHeight w:val="471"/>
        </w:trPr>
        <w:tc>
          <w:tcPr>
            <w:tcW w:w="4337" w:type="dxa"/>
            <w:gridSpan w:val="2"/>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Коэффициент оборачиваемости кредиторской задолженности</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3,7</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2,21</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tc>
      </w:tr>
      <w:tr w:rsidR="003843C7" w:rsidRPr="00B2732B" w:rsidTr="003843C7">
        <w:trPr>
          <w:trHeight w:val="467"/>
        </w:trPr>
        <w:tc>
          <w:tcPr>
            <w:tcW w:w="4337" w:type="dxa"/>
            <w:gridSpan w:val="2"/>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Период оборачиваемости кредиторской задолженности</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97,27</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163,1</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tc>
      </w:tr>
      <w:tr w:rsidR="003843C7" w:rsidRPr="00B2732B" w:rsidTr="003843C7">
        <w:trPr>
          <w:trHeight w:val="193"/>
        </w:trPr>
        <w:tc>
          <w:tcPr>
            <w:tcW w:w="4337" w:type="dxa"/>
            <w:gridSpan w:val="2"/>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Длительность операционного цикла</w:t>
            </w:r>
          </w:p>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124,7</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166,4</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tc>
      </w:tr>
      <w:tr w:rsidR="003843C7" w:rsidRPr="00B2732B" w:rsidTr="003843C7">
        <w:trPr>
          <w:trHeight w:val="494"/>
        </w:trPr>
        <w:tc>
          <w:tcPr>
            <w:tcW w:w="2964"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Длительность финансового цикла</w:t>
            </w:r>
          </w:p>
        </w:tc>
        <w:tc>
          <w:tcPr>
            <w:tcW w:w="1373" w:type="dxa"/>
            <w:tcBorders>
              <w:top w:val="single" w:sz="6" w:space="0" w:color="auto"/>
              <w:left w:val="single" w:sz="6" w:space="0" w:color="auto"/>
              <w:bottom w:val="single" w:sz="6" w:space="0" w:color="auto"/>
              <w:right w:val="single" w:sz="6" w:space="0" w:color="auto"/>
            </w:tcBorders>
          </w:tcPr>
          <w:p w:rsidR="003843C7" w:rsidRPr="00B2732B" w:rsidRDefault="003843C7" w:rsidP="003843C7"/>
        </w:tc>
        <w:tc>
          <w:tcPr>
            <w:tcW w:w="821"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27,44</w:t>
            </w:r>
          </w:p>
        </w:tc>
        <w:tc>
          <w:tcPr>
            <w:tcW w:w="756" w:type="dxa"/>
            <w:tcBorders>
              <w:top w:val="single" w:sz="6" w:space="0" w:color="auto"/>
              <w:left w:val="single" w:sz="6" w:space="0" w:color="auto"/>
              <w:bottom w:val="single" w:sz="6" w:space="0" w:color="auto"/>
              <w:right w:val="single" w:sz="6" w:space="0" w:color="auto"/>
            </w:tcBorders>
          </w:tcPr>
          <w:p w:rsidR="003843C7" w:rsidRPr="00B2732B" w:rsidRDefault="003843C7" w:rsidP="003843C7">
            <w:r w:rsidRPr="00B2732B">
              <w:t>3,24</w:t>
            </w:r>
          </w:p>
        </w:tc>
        <w:tc>
          <w:tcPr>
            <w:tcW w:w="724" w:type="dxa"/>
            <w:tcBorders>
              <w:top w:val="single" w:sz="6" w:space="0" w:color="auto"/>
              <w:left w:val="single" w:sz="6" w:space="0" w:color="auto"/>
              <w:bottom w:val="single" w:sz="6" w:space="0" w:color="auto"/>
              <w:right w:val="single" w:sz="6" w:space="0" w:color="auto"/>
            </w:tcBorders>
          </w:tcPr>
          <w:p w:rsidR="003843C7" w:rsidRPr="00B2732B" w:rsidRDefault="003843C7" w:rsidP="003843C7"/>
        </w:tc>
      </w:tr>
    </w:tbl>
    <w:p w:rsidR="00763056" w:rsidRPr="00B2732B" w:rsidRDefault="00763056" w:rsidP="00B2732B">
      <w:pPr>
        <w:pStyle w:val="a3"/>
        <w:spacing w:before="0" w:beforeAutospacing="0" w:after="0" w:afterAutospacing="0"/>
        <w:ind w:firstLine="709"/>
        <w:rPr>
          <w:bCs/>
          <w:sz w:val="28"/>
          <w:szCs w:val="28"/>
        </w:rPr>
      </w:pPr>
    </w:p>
    <w:p w:rsidR="00A027C2" w:rsidRPr="00B2732B" w:rsidRDefault="00A027C2" w:rsidP="00B2732B">
      <w:pPr>
        <w:pStyle w:val="a3"/>
        <w:spacing w:before="0" w:beforeAutospacing="0" w:after="0" w:afterAutospacing="0"/>
        <w:ind w:firstLine="709"/>
        <w:rPr>
          <w:bCs/>
          <w:sz w:val="28"/>
          <w:szCs w:val="28"/>
        </w:rPr>
      </w:pPr>
    </w:p>
    <w:p w:rsidR="00A027C2" w:rsidRPr="00B2732B" w:rsidRDefault="00A027C2" w:rsidP="00B2732B">
      <w:pPr>
        <w:pStyle w:val="a3"/>
        <w:spacing w:before="0" w:beforeAutospacing="0" w:after="0" w:afterAutospacing="0"/>
        <w:ind w:firstLine="709"/>
        <w:rPr>
          <w:bCs/>
          <w:sz w:val="28"/>
          <w:szCs w:val="28"/>
        </w:rPr>
      </w:pPr>
    </w:p>
    <w:p w:rsidR="00A027C2" w:rsidRPr="00B2732B" w:rsidRDefault="00A027C2" w:rsidP="00B2732B">
      <w:pPr>
        <w:pStyle w:val="a3"/>
        <w:spacing w:before="0" w:beforeAutospacing="0" w:after="0" w:afterAutospacing="0"/>
        <w:ind w:firstLine="709"/>
        <w:rPr>
          <w:bCs/>
          <w:sz w:val="28"/>
          <w:szCs w:val="28"/>
        </w:rPr>
      </w:pPr>
    </w:p>
    <w:p w:rsidR="00A027C2" w:rsidRPr="00B2732B" w:rsidRDefault="00A027C2" w:rsidP="00B2732B">
      <w:pPr>
        <w:pStyle w:val="a3"/>
        <w:spacing w:before="0" w:beforeAutospacing="0" w:after="0" w:afterAutospacing="0"/>
        <w:ind w:firstLine="709"/>
        <w:rPr>
          <w:bCs/>
          <w:sz w:val="28"/>
          <w:szCs w:val="28"/>
        </w:rPr>
      </w:pPr>
    </w:p>
    <w:p w:rsidR="00A027C2" w:rsidRPr="00B2732B" w:rsidRDefault="00A027C2" w:rsidP="00B2732B">
      <w:pPr>
        <w:pStyle w:val="a3"/>
        <w:spacing w:before="0" w:beforeAutospacing="0" w:after="0" w:afterAutospacing="0"/>
        <w:ind w:firstLine="709"/>
        <w:rPr>
          <w:bCs/>
          <w:sz w:val="28"/>
          <w:szCs w:val="28"/>
        </w:rPr>
      </w:pPr>
    </w:p>
    <w:p w:rsidR="00E41CE0" w:rsidRPr="00B2732B" w:rsidRDefault="00E41CE0" w:rsidP="00B2732B">
      <w:pPr>
        <w:pStyle w:val="a3"/>
        <w:spacing w:before="0" w:beforeAutospacing="0" w:after="0" w:afterAutospacing="0"/>
        <w:ind w:firstLine="709"/>
        <w:rPr>
          <w:bCs/>
          <w:sz w:val="28"/>
          <w:szCs w:val="28"/>
        </w:rPr>
      </w:pPr>
    </w:p>
    <w:p w:rsidR="00A74B5E" w:rsidRPr="00B2732B" w:rsidRDefault="00A74B5E" w:rsidP="00B2732B">
      <w:pPr>
        <w:pStyle w:val="a3"/>
        <w:spacing w:before="0" w:beforeAutospacing="0" w:after="0" w:afterAutospacing="0"/>
        <w:ind w:firstLine="709"/>
        <w:rPr>
          <w:bCs/>
          <w:sz w:val="28"/>
          <w:szCs w:val="28"/>
        </w:rPr>
      </w:pPr>
    </w:p>
    <w:p w:rsidR="00A74B5E" w:rsidRPr="00B2732B" w:rsidRDefault="00A74B5E" w:rsidP="00B2732B">
      <w:pPr>
        <w:pStyle w:val="a3"/>
        <w:spacing w:before="0" w:beforeAutospacing="0" w:after="0" w:afterAutospacing="0"/>
        <w:ind w:firstLine="709"/>
        <w:rPr>
          <w:bCs/>
          <w:sz w:val="28"/>
          <w:szCs w:val="28"/>
        </w:rPr>
      </w:pPr>
    </w:p>
    <w:p w:rsidR="00A74B5E" w:rsidRPr="00B2732B" w:rsidRDefault="00A74B5E" w:rsidP="00B2732B">
      <w:pPr>
        <w:pStyle w:val="a3"/>
        <w:spacing w:before="0" w:beforeAutospacing="0" w:after="0" w:afterAutospacing="0"/>
        <w:ind w:firstLine="709"/>
        <w:rPr>
          <w:bCs/>
          <w:sz w:val="28"/>
          <w:szCs w:val="28"/>
        </w:rPr>
      </w:pPr>
    </w:p>
    <w:p w:rsidR="00A74B5E" w:rsidRPr="00B2732B" w:rsidRDefault="00A74B5E" w:rsidP="00B2732B">
      <w:pPr>
        <w:pStyle w:val="a3"/>
        <w:spacing w:before="0" w:beforeAutospacing="0" w:after="0" w:afterAutospacing="0"/>
        <w:ind w:firstLine="709"/>
        <w:rPr>
          <w:bCs/>
          <w:sz w:val="28"/>
          <w:szCs w:val="28"/>
        </w:rPr>
      </w:pPr>
    </w:p>
    <w:p w:rsidR="00A74B5E" w:rsidRPr="00B2732B" w:rsidRDefault="00A74B5E" w:rsidP="00B2732B">
      <w:pPr>
        <w:pStyle w:val="a3"/>
        <w:spacing w:before="0" w:beforeAutospacing="0" w:after="0" w:afterAutospacing="0"/>
        <w:ind w:firstLine="709"/>
        <w:rPr>
          <w:bCs/>
          <w:sz w:val="28"/>
          <w:szCs w:val="28"/>
        </w:rPr>
      </w:pPr>
    </w:p>
    <w:p w:rsidR="00A74B5E" w:rsidRPr="00B2732B" w:rsidRDefault="00A74B5E" w:rsidP="00B2732B">
      <w:pPr>
        <w:pStyle w:val="a3"/>
        <w:spacing w:before="0" w:beforeAutospacing="0" w:after="0" w:afterAutospacing="0"/>
        <w:ind w:firstLine="709"/>
        <w:rPr>
          <w:bCs/>
          <w:sz w:val="28"/>
          <w:szCs w:val="28"/>
        </w:rPr>
      </w:pPr>
    </w:p>
    <w:p w:rsidR="00A74B5E" w:rsidRPr="00B2732B" w:rsidRDefault="00A74B5E" w:rsidP="00B2732B">
      <w:pPr>
        <w:pStyle w:val="a3"/>
        <w:spacing w:before="0" w:beforeAutospacing="0" w:after="0" w:afterAutospacing="0"/>
        <w:ind w:firstLine="709"/>
        <w:rPr>
          <w:bCs/>
          <w:sz w:val="28"/>
          <w:szCs w:val="28"/>
        </w:rPr>
      </w:pPr>
    </w:p>
    <w:p w:rsidR="00A74B5E" w:rsidRPr="00B2732B" w:rsidRDefault="00A74B5E" w:rsidP="00B2732B">
      <w:pPr>
        <w:pStyle w:val="a3"/>
        <w:spacing w:before="0" w:beforeAutospacing="0" w:after="0" w:afterAutospacing="0"/>
        <w:ind w:firstLine="709"/>
        <w:rPr>
          <w:bCs/>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843C7" w:rsidRDefault="003843C7" w:rsidP="00B2732B">
      <w:pPr>
        <w:pStyle w:val="a3"/>
        <w:spacing w:before="0" w:beforeAutospacing="0" w:after="0" w:afterAutospacing="0"/>
        <w:ind w:firstLine="709"/>
        <w:rPr>
          <w:sz w:val="28"/>
          <w:szCs w:val="28"/>
        </w:rPr>
      </w:pPr>
    </w:p>
    <w:p w:rsidR="00396D52" w:rsidRPr="00B2732B" w:rsidRDefault="00680C99" w:rsidP="00B2732B">
      <w:pPr>
        <w:pStyle w:val="a3"/>
        <w:spacing w:before="0" w:beforeAutospacing="0" w:after="0" w:afterAutospacing="0"/>
        <w:ind w:firstLine="709"/>
        <w:rPr>
          <w:sz w:val="28"/>
          <w:szCs w:val="28"/>
        </w:rPr>
      </w:pPr>
      <w:r w:rsidRPr="00B2732B">
        <w:rPr>
          <w:sz w:val="28"/>
          <w:szCs w:val="28"/>
        </w:rPr>
        <w:t>Из табл</w:t>
      </w:r>
      <w:r w:rsidR="00E41CE0" w:rsidRPr="00B2732B">
        <w:rPr>
          <w:sz w:val="28"/>
          <w:szCs w:val="28"/>
        </w:rPr>
        <w:t>иц</w:t>
      </w:r>
      <w:r w:rsidRPr="00B2732B">
        <w:rPr>
          <w:sz w:val="28"/>
          <w:szCs w:val="28"/>
        </w:rPr>
        <w:t xml:space="preserve"> </w:t>
      </w:r>
      <w:r w:rsidR="001728B6" w:rsidRPr="00B2732B">
        <w:rPr>
          <w:sz w:val="28"/>
          <w:szCs w:val="28"/>
        </w:rPr>
        <w:t>3</w:t>
      </w:r>
      <w:r w:rsidR="00E41CE0" w:rsidRPr="00B2732B">
        <w:rPr>
          <w:sz w:val="28"/>
          <w:szCs w:val="28"/>
        </w:rPr>
        <w:t xml:space="preserve"> и 4</w:t>
      </w:r>
      <w:r w:rsidRPr="00B2732B">
        <w:rPr>
          <w:sz w:val="28"/>
          <w:szCs w:val="28"/>
        </w:rPr>
        <w:t xml:space="preserve"> видно, что предприятие находится в критическом состоянии: уровень финансовой автономии ухудшается и стремится к недопустимому уровню, запасы формируются исключительно за счет привлеченных источников, предприятие не в состоянии в определенные сроки рассчитываться по обязательствам: показатели ликвидности и платёжеспособности не достигают минимально необходимого уровня и на протяжении периода еще больше ухудшаются. Оборачиваемость активов снизилась на 0,03, срок погашения дебиторской задолженности вырос на 38 дней, </w:t>
      </w:r>
      <w:r w:rsidR="00A932F3" w:rsidRPr="00B2732B">
        <w:rPr>
          <w:sz w:val="28"/>
          <w:szCs w:val="28"/>
        </w:rPr>
        <w:t>кредиторс</w:t>
      </w:r>
      <w:r w:rsidRPr="00B2732B">
        <w:rPr>
          <w:sz w:val="28"/>
          <w:szCs w:val="28"/>
        </w:rPr>
        <w:t xml:space="preserve">кой — на 66 дней. Длительность операционного цикла увеличилась на 42 дня, финансового — сократилась на 25 дней, при этом длительность последнего характеризуется позитивным значениям, что свидетельствует о дефиците финансовых ресурсов, который ощущает предприятие. Поэтому, финансовое состояние предприятия можно оценить как критическое, что обусловлено неэффективным управлением </w:t>
      </w:r>
      <w:r w:rsidR="00396D52" w:rsidRPr="00B2732B">
        <w:rPr>
          <w:sz w:val="28"/>
          <w:szCs w:val="28"/>
        </w:rPr>
        <w:t>ООО «Химволокно»</w:t>
      </w:r>
      <w:r w:rsidRPr="00B2732B">
        <w:rPr>
          <w:sz w:val="28"/>
          <w:szCs w:val="28"/>
        </w:rPr>
        <w:t xml:space="preserve"> которое базируется на устаревшей модели принятия управленческих решений. Вопросам социального развития коллектива предприятия совсем не уделяется внимание, поскольку привлечение работников на сезонной основе почти исключает понятие «</w:t>
      </w:r>
      <w:r w:rsidR="003843C7" w:rsidRPr="00B2732B">
        <w:rPr>
          <w:sz w:val="28"/>
          <w:szCs w:val="28"/>
        </w:rPr>
        <w:t>коллектива</w:t>
      </w:r>
      <w:r w:rsidRPr="00B2732B">
        <w:rPr>
          <w:sz w:val="28"/>
          <w:szCs w:val="28"/>
        </w:rPr>
        <w:t xml:space="preserve">» это крайне </w:t>
      </w:r>
      <w:r w:rsidR="003843C7" w:rsidRPr="00B2732B">
        <w:rPr>
          <w:sz w:val="28"/>
          <w:szCs w:val="28"/>
        </w:rPr>
        <w:t>негативно</w:t>
      </w:r>
      <w:r w:rsidRPr="00B2732B">
        <w:rPr>
          <w:sz w:val="28"/>
          <w:szCs w:val="28"/>
        </w:rPr>
        <w:t xml:space="preserve"> влияет на формирование и использование трудового потенциала предприятия.</w:t>
      </w:r>
    </w:p>
    <w:p w:rsidR="00B2732B" w:rsidRPr="00B2732B" w:rsidRDefault="00B2732B" w:rsidP="00B2732B">
      <w:pPr>
        <w:pStyle w:val="a3"/>
        <w:spacing w:before="0" w:beforeAutospacing="0" w:after="0" w:afterAutospacing="0"/>
        <w:ind w:firstLine="709"/>
        <w:rPr>
          <w:sz w:val="28"/>
          <w:szCs w:val="28"/>
        </w:rPr>
      </w:pPr>
    </w:p>
    <w:p w:rsidR="00656EDD" w:rsidRDefault="003843C7" w:rsidP="003843C7">
      <w:pPr>
        <w:pStyle w:val="a3"/>
        <w:spacing w:before="0" w:beforeAutospacing="0" w:after="0" w:afterAutospacing="0"/>
        <w:ind w:firstLine="709"/>
        <w:jc w:val="center"/>
        <w:rPr>
          <w:sz w:val="28"/>
          <w:szCs w:val="28"/>
        </w:rPr>
      </w:pPr>
      <w:r>
        <w:rPr>
          <w:sz w:val="28"/>
          <w:szCs w:val="28"/>
        </w:rPr>
        <w:t xml:space="preserve">2.3 </w:t>
      </w:r>
      <w:r w:rsidR="00BA5837" w:rsidRPr="00B2732B">
        <w:rPr>
          <w:sz w:val="28"/>
          <w:szCs w:val="28"/>
        </w:rPr>
        <w:t>Анализ ценовой политики ООО «Химволокно»</w:t>
      </w:r>
    </w:p>
    <w:p w:rsidR="003843C7" w:rsidRPr="00B2732B" w:rsidRDefault="003843C7" w:rsidP="003843C7">
      <w:pPr>
        <w:pStyle w:val="a3"/>
        <w:spacing w:before="0" w:beforeAutospacing="0" w:after="0" w:afterAutospacing="0"/>
        <w:ind w:firstLine="709"/>
        <w:rPr>
          <w:sz w:val="28"/>
          <w:szCs w:val="28"/>
        </w:rPr>
      </w:pPr>
    </w:p>
    <w:p w:rsidR="00656EDD" w:rsidRPr="00B2732B" w:rsidRDefault="00656EDD" w:rsidP="00B2732B">
      <w:pPr>
        <w:ind w:firstLine="709"/>
        <w:rPr>
          <w:sz w:val="28"/>
          <w:szCs w:val="28"/>
        </w:rPr>
      </w:pPr>
      <w:r w:rsidRPr="00B2732B">
        <w:rPr>
          <w:sz w:val="28"/>
          <w:szCs w:val="28"/>
        </w:rPr>
        <w:t>На рассматриваемом предприятии вопросами ценообразования в основном занимается плановый отдел, в состав которого входит специалист по маркетингу и рекламе. Однако, одного маркетолога на этом предприятии недостаточно, поэтому здесь недостаточно хорошо</w:t>
      </w:r>
      <w:r w:rsidR="00B2732B" w:rsidRPr="00B2732B">
        <w:rPr>
          <w:sz w:val="28"/>
          <w:szCs w:val="28"/>
        </w:rPr>
        <w:t xml:space="preserve"> </w:t>
      </w:r>
      <w:r w:rsidRPr="00B2732B">
        <w:rPr>
          <w:sz w:val="28"/>
          <w:szCs w:val="28"/>
        </w:rPr>
        <w:t>вл</w:t>
      </w:r>
      <w:r w:rsidR="00BE075D" w:rsidRPr="00B2732B">
        <w:rPr>
          <w:sz w:val="28"/>
          <w:szCs w:val="28"/>
        </w:rPr>
        <w:t>адеют информацией о конкурентах</w:t>
      </w:r>
      <w:r w:rsidRPr="00B2732B">
        <w:rPr>
          <w:sz w:val="28"/>
          <w:szCs w:val="28"/>
        </w:rPr>
        <w:t>, их ценовой политике, их финансовом положении, прибылях и убытках. Плохо изучено восприятие</w:t>
      </w:r>
      <w:r w:rsidR="00B2732B" w:rsidRPr="00B2732B">
        <w:rPr>
          <w:sz w:val="28"/>
          <w:szCs w:val="28"/>
        </w:rPr>
        <w:t xml:space="preserve"> </w:t>
      </w:r>
      <w:r w:rsidRPr="00B2732B">
        <w:rPr>
          <w:sz w:val="28"/>
          <w:szCs w:val="28"/>
        </w:rPr>
        <w:t>цен покупателями. Недостаточно внимания уделяется рекламе продукции и предприятия.</w:t>
      </w:r>
    </w:p>
    <w:p w:rsidR="00656EDD" w:rsidRPr="00B2732B" w:rsidRDefault="00656EDD" w:rsidP="00B2732B">
      <w:pPr>
        <w:ind w:firstLine="709"/>
        <w:rPr>
          <w:sz w:val="28"/>
          <w:szCs w:val="28"/>
        </w:rPr>
      </w:pPr>
      <w:r w:rsidRPr="00B2732B">
        <w:rPr>
          <w:sz w:val="28"/>
          <w:szCs w:val="28"/>
        </w:rPr>
        <w:t>Плановый отдел</w:t>
      </w:r>
      <w:r w:rsidR="00B2732B" w:rsidRPr="00B2732B">
        <w:rPr>
          <w:sz w:val="28"/>
          <w:szCs w:val="28"/>
        </w:rPr>
        <w:t xml:space="preserve"> </w:t>
      </w:r>
      <w:r w:rsidRPr="00B2732B">
        <w:rPr>
          <w:sz w:val="28"/>
          <w:szCs w:val="28"/>
        </w:rPr>
        <w:t>занимается планированием и анализом технико-экономических показателей работы предприятия, разрабатывает цены, занимается их корректировкой. Ценовая политика состоит в том, что предприятие устанавливает цены на таком уровне и так изменяет их в зависимости от ситуации на рынке, чтобы обеспечить достижение краткосрочных и долгосрочных целей. На рассматриваемом предприятии используется</w:t>
      </w:r>
      <w:r w:rsidR="00B2732B" w:rsidRPr="00B2732B">
        <w:rPr>
          <w:sz w:val="28"/>
          <w:szCs w:val="28"/>
        </w:rPr>
        <w:t xml:space="preserve"> </w:t>
      </w:r>
      <w:r w:rsidRPr="00B2732B">
        <w:rPr>
          <w:sz w:val="28"/>
          <w:szCs w:val="28"/>
        </w:rPr>
        <w:t xml:space="preserve">затратный метод ценообразования </w:t>
      </w:r>
      <w:r w:rsidR="004A1554" w:rsidRPr="00B2732B">
        <w:rPr>
          <w:sz w:val="28"/>
          <w:szCs w:val="28"/>
        </w:rPr>
        <w:t>«</w:t>
      </w:r>
      <w:r w:rsidRPr="00B2732B">
        <w:rPr>
          <w:sz w:val="28"/>
          <w:szCs w:val="28"/>
        </w:rPr>
        <w:t>издержки плюс</w:t>
      </w:r>
      <w:r w:rsidR="004A1554" w:rsidRPr="00B2732B">
        <w:rPr>
          <w:sz w:val="28"/>
          <w:szCs w:val="28"/>
        </w:rPr>
        <w:t>»</w:t>
      </w:r>
      <w:r w:rsidRPr="00B2732B">
        <w:rPr>
          <w:sz w:val="28"/>
          <w:szCs w:val="28"/>
        </w:rPr>
        <w:t>.</w:t>
      </w:r>
      <w:r w:rsidR="004A1554" w:rsidRPr="00B2732B">
        <w:rPr>
          <w:sz w:val="28"/>
          <w:szCs w:val="28"/>
        </w:rPr>
        <w:t xml:space="preserve"> </w:t>
      </w:r>
      <w:r w:rsidRPr="00B2732B">
        <w:rPr>
          <w:sz w:val="28"/>
          <w:szCs w:val="28"/>
        </w:rPr>
        <w:t>При затратном методе ценообразования в качестве отправной точки принимают фактические затраты на производство и реализацию товаров. Недостаток этого метода в том, что величину удельных затрат на единицу продукции, которая должна быть основой цены, невозможно определить до того, как цена будет установлена. Существуют различные подходы к формированию цен:</w:t>
      </w:r>
    </w:p>
    <w:p w:rsidR="00656EDD" w:rsidRPr="00B2732B" w:rsidRDefault="00656EDD" w:rsidP="00B2732B">
      <w:pPr>
        <w:numPr>
          <w:ilvl w:val="0"/>
          <w:numId w:val="12"/>
        </w:numPr>
        <w:tabs>
          <w:tab w:val="clear" w:pos="360"/>
        </w:tabs>
        <w:ind w:left="0" w:firstLine="709"/>
        <w:rPr>
          <w:sz w:val="28"/>
          <w:szCs w:val="28"/>
        </w:rPr>
      </w:pPr>
      <w:r w:rsidRPr="00B2732B">
        <w:rPr>
          <w:sz w:val="28"/>
          <w:szCs w:val="28"/>
        </w:rPr>
        <w:t>пассивный – установление цен строго на основе затратного метода или только под влиянием ценовых решений конкурентов;</w:t>
      </w:r>
    </w:p>
    <w:p w:rsidR="00656EDD" w:rsidRPr="00B2732B" w:rsidRDefault="00656EDD" w:rsidP="00B2732B">
      <w:pPr>
        <w:numPr>
          <w:ilvl w:val="0"/>
          <w:numId w:val="12"/>
        </w:numPr>
        <w:tabs>
          <w:tab w:val="clear" w:pos="360"/>
        </w:tabs>
        <w:ind w:left="0" w:firstLine="709"/>
        <w:rPr>
          <w:sz w:val="28"/>
          <w:szCs w:val="28"/>
        </w:rPr>
      </w:pPr>
      <w:r w:rsidRPr="00B2732B">
        <w:rPr>
          <w:sz w:val="28"/>
          <w:szCs w:val="28"/>
        </w:rPr>
        <w:t>активный – установление цен в рамках политики управления сбытом с целью достижения наиболее выгодных объемов продаж, средних затрат на производство и</w:t>
      </w:r>
      <w:r w:rsidR="00B2732B" w:rsidRPr="00B2732B">
        <w:rPr>
          <w:sz w:val="28"/>
          <w:szCs w:val="28"/>
        </w:rPr>
        <w:t xml:space="preserve"> </w:t>
      </w:r>
      <w:r w:rsidRPr="00B2732B">
        <w:rPr>
          <w:sz w:val="28"/>
          <w:szCs w:val="28"/>
        </w:rPr>
        <w:t>целевого уровня прибыльности операций;</w:t>
      </w:r>
    </w:p>
    <w:p w:rsidR="00656EDD" w:rsidRPr="00B2732B" w:rsidRDefault="00656EDD" w:rsidP="00B2732B">
      <w:pPr>
        <w:numPr>
          <w:ilvl w:val="0"/>
          <w:numId w:val="12"/>
        </w:numPr>
        <w:tabs>
          <w:tab w:val="clear" w:pos="360"/>
        </w:tabs>
        <w:ind w:left="0" w:firstLine="709"/>
        <w:rPr>
          <w:sz w:val="28"/>
          <w:szCs w:val="28"/>
        </w:rPr>
      </w:pPr>
      <w:r w:rsidRPr="00B2732B">
        <w:rPr>
          <w:sz w:val="28"/>
          <w:szCs w:val="28"/>
        </w:rPr>
        <w:t>ценностный – установление цен таким образом, чтобы это обеспечивало предприятию получение большей прибыли за счет достижения выгодного для него соотношения “ ценность/затраты”.</w:t>
      </w:r>
    </w:p>
    <w:p w:rsidR="00656EDD" w:rsidRPr="003843C7" w:rsidRDefault="00656EDD" w:rsidP="003843C7">
      <w:pPr>
        <w:ind w:firstLine="709"/>
        <w:rPr>
          <w:sz w:val="28"/>
          <w:szCs w:val="28"/>
        </w:rPr>
      </w:pPr>
      <w:r w:rsidRPr="003843C7">
        <w:rPr>
          <w:sz w:val="28"/>
          <w:szCs w:val="28"/>
        </w:rPr>
        <w:t>Политика ценообразования ООО «</w:t>
      </w:r>
      <w:r w:rsidR="00AB1AE0" w:rsidRPr="003843C7">
        <w:rPr>
          <w:sz w:val="28"/>
          <w:szCs w:val="28"/>
        </w:rPr>
        <w:t>Химволокно</w:t>
      </w:r>
      <w:r w:rsidRPr="003843C7">
        <w:rPr>
          <w:sz w:val="28"/>
          <w:szCs w:val="28"/>
        </w:rPr>
        <w:t>» состоит в следующем:</w:t>
      </w:r>
    </w:p>
    <w:p w:rsidR="00656EDD" w:rsidRPr="003843C7" w:rsidRDefault="00656EDD" w:rsidP="003843C7">
      <w:pPr>
        <w:ind w:firstLine="709"/>
        <w:rPr>
          <w:sz w:val="28"/>
          <w:szCs w:val="28"/>
        </w:rPr>
      </w:pPr>
      <w:r w:rsidRPr="003843C7">
        <w:rPr>
          <w:sz w:val="28"/>
          <w:szCs w:val="28"/>
        </w:rPr>
        <w:t>Делается ударение на дешевизну продукции фабрики по сравнению с товарами производства западных стран.</w:t>
      </w:r>
      <w:r w:rsidR="00AB1AE0" w:rsidRPr="003843C7">
        <w:rPr>
          <w:sz w:val="28"/>
          <w:szCs w:val="28"/>
        </w:rPr>
        <w:t xml:space="preserve"> </w:t>
      </w:r>
      <w:r w:rsidRPr="003843C7">
        <w:rPr>
          <w:sz w:val="28"/>
          <w:szCs w:val="28"/>
        </w:rPr>
        <w:t>В то же время, наряду с дешевизной, уделяется большое значение качеству и повышению потребительских свойств предлагаемых колготок.</w:t>
      </w:r>
    </w:p>
    <w:p w:rsidR="00656EDD" w:rsidRPr="003843C7" w:rsidRDefault="00656EDD" w:rsidP="003843C7">
      <w:pPr>
        <w:ind w:firstLine="709"/>
        <w:rPr>
          <w:sz w:val="28"/>
          <w:szCs w:val="28"/>
        </w:rPr>
      </w:pPr>
      <w:r w:rsidRPr="003843C7">
        <w:rPr>
          <w:sz w:val="28"/>
          <w:szCs w:val="28"/>
        </w:rPr>
        <w:t>Существует стремление к налаживанию долгосрочных отношений с клиентами предприятия.</w:t>
      </w:r>
      <w:r w:rsidR="00AB1AE0" w:rsidRPr="003843C7">
        <w:rPr>
          <w:sz w:val="28"/>
          <w:szCs w:val="28"/>
        </w:rPr>
        <w:t xml:space="preserve"> </w:t>
      </w:r>
      <w:r w:rsidRPr="003843C7">
        <w:rPr>
          <w:sz w:val="28"/>
          <w:szCs w:val="28"/>
        </w:rPr>
        <w:t>Одним из преимуществ при работе с клиентами является заключение договоров с отсрочкой платежа до 20 банковских дней.</w:t>
      </w:r>
    </w:p>
    <w:p w:rsidR="00656EDD" w:rsidRPr="003843C7" w:rsidRDefault="00656EDD" w:rsidP="003843C7">
      <w:pPr>
        <w:ind w:firstLine="709"/>
        <w:rPr>
          <w:sz w:val="28"/>
          <w:szCs w:val="28"/>
        </w:rPr>
      </w:pPr>
      <w:r w:rsidRPr="003843C7">
        <w:rPr>
          <w:sz w:val="28"/>
          <w:szCs w:val="28"/>
        </w:rPr>
        <w:t>Расширение ассортимента предлагаемого товара, тем самым большее удовлетворение потребности покупателей.</w:t>
      </w:r>
    </w:p>
    <w:p w:rsidR="00656EDD" w:rsidRPr="003843C7" w:rsidRDefault="00656EDD" w:rsidP="003843C7">
      <w:pPr>
        <w:ind w:firstLine="709"/>
        <w:rPr>
          <w:sz w:val="28"/>
          <w:szCs w:val="28"/>
        </w:rPr>
      </w:pPr>
      <w:r w:rsidRPr="003843C7">
        <w:rPr>
          <w:sz w:val="28"/>
          <w:szCs w:val="28"/>
        </w:rPr>
        <w:t xml:space="preserve">Система ценообразования на продукцию предприятия организована по </w:t>
      </w:r>
      <w:r w:rsidRPr="003843C7">
        <w:rPr>
          <w:iCs/>
          <w:sz w:val="28"/>
          <w:szCs w:val="28"/>
        </w:rPr>
        <w:t>методу полного учета издержек + рентабельность предприятия</w:t>
      </w:r>
      <w:r w:rsidRPr="003843C7">
        <w:rPr>
          <w:sz w:val="28"/>
          <w:szCs w:val="28"/>
        </w:rPr>
        <w:t>. Процент рентабельности устанавливается в пределах 12-16%, в зависимости от спроса на каждый конкретный вид продукции.</w:t>
      </w:r>
    </w:p>
    <w:p w:rsidR="00656EDD" w:rsidRPr="00B2732B" w:rsidRDefault="00656EDD" w:rsidP="00B2732B">
      <w:pPr>
        <w:ind w:firstLine="709"/>
        <w:rPr>
          <w:sz w:val="28"/>
          <w:szCs w:val="28"/>
        </w:rPr>
      </w:pPr>
    </w:p>
    <w:p w:rsidR="00A74B5E" w:rsidRPr="00B2732B" w:rsidRDefault="003843C7" w:rsidP="003843C7">
      <w:pPr>
        <w:ind w:firstLine="709"/>
        <w:jc w:val="center"/>
        <w:rPr>
          <w:sz w:val="28"/>
          <w:szCs w:val="28"/>
        </w:rPr>
      </w:pPr>
      <w:r>
        <w:rPr>
          <w:sz w:val="28"/>
          <w:szCs w:val="28"/>
        </w:rPr>
        <w:br w:type="page"/>
        <w:t xml:space="preserve">3. </w:t>
      </w:r>
      <w:r w:rsidR="00E21143" w:rsidRPr="00B2732B">
        <w:rPr>
          <w:sz w:val="28"/>
          <w:szCs w:val="28"/>
        </w:rPr>
        <w:t>Эффективное у</w:t>
      </w:r>
      <w:r w:rsidR="00CD556A" w:rsidRPr="00B2732B">
        <w:rPr>
          <w:sz w:val="28"/>
          <w:szCs w:val="28"/>
        </w:rPr>
        <w:t>правление ценовой политикой</w:t>
      </w:r>
    </w:p>
    <w:p w:rsidR="003843C7" w:rsidRDefault="003843C7" w:rsidP="00B2732B">
      <w:pPr>
        <w:pStyle w:val="a3"/>
        <w:spacing w:before="0" w:beforeAutospacing="0" w:after="0" w:afterAutospacing="0"/>
        <w:ind w:firstLine="709"/>
        <w:rPr>
          <w:sz w:val="28"/>
          <w:szCs w:val="28"/>
        </w:rPr>
      </w:pPr>
    </w:p>
    <w:p w:rsidR="00B2732B" w:rsidRPr="00B2732B" w:rsidRDefault="00B92F1C" w:rsidP="00B2732B">
      <w:pPr>
        <w:pStyle w:val="a3"/>
        <w:spacing w:before="0" w:beforeAutospacing="0" w:after="0" w:afterAutospacing="0"/>
        <w:ind w:firstLine="709"/>
        <w:rPr>
          <w:sz w:val="28"/>
          <w:szCs w:val="28"/>
        </w:rPr>
      </w:pPr>
      <w:r w:rsidRPr="00B2732B">
        <w:rPr>
          <w:sz w:val="28"/>
          <w:szCs w:val="28"/>
        </w:rPr>
        <w:t>Проведение правильной ценовой политики на уровне предприятия предполагает получение и анализ информации по следующим вопросам:</w:t>
      </w:r>
    </w:p>
    <w:p w:rsidR="00B92F1C" w:rsidRPr="00B2732B" w:rsidRDefault="00B92F1C" w:rsidP="00B2732B">
      <w:pPr>
        <w:pStyle w:val="a3"/>
        <w:spacing w:before="0" w:beforeAutospacing="0" w:after="0" w:afterAutospacing="0"/>
        <w:ind w:firstLine="709"/>
        <w:rPr>
          <w:sz w:val="28"/>
          <w:szCs w:val="28"/>
        </w:rPr>
      </w:pPr>
      <w:r w:rsidRPr="00B2732B">
        <w:rPr>
          <w:sz w:val="28"/>
          <w:szCs w:val="28"/>
        </w:rPr>
        <w:t>возможность повышения качества выпускаемых товаров; состояние и прогнозирование спроса; данные о ценах на потребляемую и реализуемую продукцию; изыскание резервов для снижения себестоимости; прогнозирование цен на продукцию, выпускаемую предприятием, и данные о ценах на такую же продукцию у предприятий-конкурентов, анализ динамики и структуры цен; данные о декларировании цен предприятиями-монополистами изучение эластичности спроса на товары, изготовляемые предприятием, его структуры и динамики; прогнозирование внутренних рынков сбыта и потенциальных конкурентов; изучение биржевых цен; анализ цен внешней торговли и внешних рынков сбыта.</w:t>
      </w:r>
    </w:p>
    <w:p w:rsidR="00305EA5" w:rsidRPr="00B2732B" w:rsidRDefault="00305EA5" w:rsidP="00B2732B">
      <w:pPr>
        <w:pStyle w:val="a3"/>
        <w:spacing w:before="0" w:beforeAutospacing="0" w:after="0" w:afterAutospacing="0"/>
        <w:ind w:firstLine="709"/>
        <w:rPr>
          <w:sz w:val="28"/>
          <w:szCs w:val="28"/>
        </w:rPr>
      </w:pPr>
      <w:r w:rsidRPr="00B2732B">
        <w:rPr>
          <w:sz w:val="28"/>
          <w:szCs w:val="28"/>
        </w:rPr>
        <w:t>Выработка эффективной ценовой политики в современных условиях экономической нестабильности представляет значительную сложность, но именно она предопределяет успехи в бизнесе — объем продаж, доход, прибыль. И хотя готовых рецептов здесь нет и быть не может, но существует несколько проверенных принципов, которыми можно руководствоваться в управлении ценами.</w:t>
      </w:r>
    </w:p>
    <w:p w:rsidR="00305EA5" w:rsidRPr="00B2732B" w:rsidRDefault="00305EA5" w:rsidP="00B2732B">
      <w:pPr>
        <w:pStyle w:val="a3"/>
        <w:numPr>
          <w:ilvl w:val="0"/>
          <w:numId w:val="31"/>
        </w:numPr>
        <w:tabs>
          <w:tab w:val="clear" w:pos="360"/>
        </w:tabs>
        <w:spacing w:before="0" w:beforeAutospacing="0" w:after="0" w:afterAutospacing="0"/>
        <w:ind w:left="0" w:firstLine="709"/>
        <w:rPr>
          <w:sz w:val="28"/>
          <w:szCs w:val="28"/>
        </w:rPr>
      </w:pPr>
      <w:r w:rsidRPr="00B2732B">
        <w:rPr>
          <w:sz w:val="28"/>
          <w:szCs w:val="28"/>
        </w:rPr>
        <w:t xml:space="preserve">Ценовая политика является составной частью более общей маркетинговой политики и формируется исходя из ее цели. Основное внимание должно быть уделено тем рынкам и сегментам, которые имеют стратегическое значение для предприятия. Для каждого целевого рынка должна быть разработана маркетинговая стратегия, на достижение наиболее важной цели, на которую и должна быть направлена ценовая политика. Если, например, цель </w:t>
      </w:r>
      <w:r w:rsidRPr="00B2732B">
        <w:rPr>
          <w:bCs/>
          <w:sz w:val="28"/>
          <w:szCs w:val="28"/>
        </w:rPr>
        <w:t xml:space="preserve">состоит в </w:t>
      </w:r>
      <w:r w:rsidRPr="00B2732B">
        <w:rPr>
          <w:sz w:val="28"/>
          <w:szCs w:val="28"/>
        </w:rPr>
        <w:t>проникновении на новый, нужный для предприятия рынок, то ценовая политика должна быть такой, чтобы привлечь избранную группу потребителей, обеспечивая стратегические преимущества перед конкурентами.</w:t>
      </w:r>
    </w:p>
    <w:p w:rsidR="00305EA5" w:rsidRPr="00B2732B" w:rsidRDefault="00305EA5" w:rsidP="00B2732B">
      <w:pPr>
        <w:pStyle w:val="a3"/>
        <w:numPr>
          <w:ilvl w:val="0"/>
          <w:numId w:val="31"/>
        </w:numPr>
        <w:tabs>
          <w:tab w:val="clear" w:pos="360"/>
        </w:tabs>
        <w:spacing w:before="0" w:beforeAutospacing="0" w:after="0" w:afterAutospacing="0"/>
        <w:ind w:left="0" w:firstLine="709"/>
        <w:rPr>
          <w:sz w:val="28"/>
          <w:szCs w:val="28"/>
        </w:rPr>
      </w:pPr>
      <w:r w:rsidRPr="00B2732B">
        <w:rPr>
          <w:sz w:val="28"/>
          <w:szCs w:val="28"/>
        </w:rPr>
        <w:t>Ценовая политика должна предусматривать варианты при изменении условий рынка. Всякая цена оптимальна для определенного периода времени при сравнительно неизменных внешних условиях. Как только изменяются условия, сразу же должны включаться новые варианты. Например, при сокращении месячного объема продаж до определенного контрольного числа нужно без промедления задействовать вариант дополнительной скидки для фиксированного периода времени. Кроме того, нужно следить за координированием ценовой и рекламной политики. Во многих случаях активизация рекламы приводит к тому же результату, что и дополнительная скидка.</w:t>
      </w:r>
    </w:p>
    <w:p w:rsidR="00305EA5" w:rsidRPr="00B2732B" w:rsidRDefault="00305EA5" w:rsidP="00B2732B">
      <w:pPr>
        <w:pStyle w:val="a3"/>
        <w:numPr>
          <w:ilvl w:val="0"/>
          <w:numId w:val="31"/>
        </w:numPr>
        <w:tabs>
          <w:tab w:val="clear" w:pos="360"/>
        </w:tabs>
        <w:spacing w:before="0" w:beforeAutospacing="0" w:after="0" w:afterAutospacing="0"/>
        <w:ind w:left="0" w:firstLine="709"/>
        <w:rPr>
          <w:sz w:val="28"/>
          <w:szCs w:val="28"/>
        </w:rPr>
      </w:pPr>
      <w:r w:rsidRPr="00B2732B">
        <w:rPr>
          <w:sz w:val="28"/>
          <w:szCs w:val="28"/>
        </w:rPr>
        <w:t xml:space="preserve">Система скидок — это не </w:t>
      </w:r>
      <w:r w:rsidRPr="00B2732B">
        <w:rPr>
          <w:bCs/>
          <w:sz w:val="28"/>
          <w:szCs w:val="28"/>
        </w:rPr>
        <w:t xml:space="preserve">СТОЛЬКО </w:t>
      </w:r>
      <w:r w:rsidRPr="00B2732B">
        <w:rPr>
          <w:sz w:val="28"/>
          <w:szCs w:val="28"/>
        </w:rPr>
        <w:t>уменьшение цены, сколько ее модифицирование для лучшего восприятия потребителями. Ошибаются те, кто определяет желательную цену и соблюдает ее до момента, когда условия вынудят изменить цену. Цена должна восприниматься как переменная величина, обеспечивающая оптимальные продажи, прибыли и позиции в течение всего периода производства и продаж.</w:t>
      </w:r>
    </w:p>
    <w:p w:rsidR="00305EA5" w:rsidRPr="00B2732B" w:rsidRDefault="00305EA5" w:rsidP="00B2732B">
      <w:pPr>
        <w:pStyle w:val="a3"/>
        <w:numPr>
          <w:ilvl w:val="0"/>
          <w:numId w:val="31"/>
        </w:numPr>
        <w:tabs>
          <w:tab w:val="clear" w:pos="360"/>
        </w:tabs>
        <w:spacing w:before="0" w:beforeAutospacing="0" w:after="0" w:afterAutospacing="0"/>
        <w:ind w:left="0" w:firstLine="709"/>
        <w:rPr>
          <w:sz w:val="28"/>
          <w:szCs w:val="28"/>
        </w:rPr>
      </w:pPr>
      <w:r w:rsidRPr="00B2732B">
        <w:rPr>
          <w:sz w:val="28"/>
          <w:szCs w:val="28"/>
        </w:rPr>
        <w:t xml:space="preserve">Численно одна и та же цена может быть как очень хорошей, так и очень плохой. Допустим, что организация продает один и тот же товар на двух рынках по одинаковой цене. для одного из рынков установлена цена ФОБ при оплате наличными. На другой рынок товар поставляется по бартерному договору при цене СИФ. Каждый специалист знает, что означает это различие с хозяйственной точки зрения. В некоторых случаях тщательный анализ показывает, что разница в ценах даже на 30-40 % не дает гарантии </w:t>
      </w:r>
      <w:r w:rsidRPr="00B2732B">
        <w:rPr>
          <w:bCs/>
          <w:sz w:val="28"/>
          <w:szCs w:val="28"/>
        </w:rPr>
        <w:t xml:space="preserve">высокой </w:t>
      </w:r>
      <w:r w:rsidRPr="00B2732B">
        <w:rPr>
          <w:sz w:val="28"/>
          <w:szCs w:val="28"/>
        </w:rPr>
        <w:t>эффективности дороже проданного товара.</w:t>
      </w:r>
    </w:p>
    <w:p w:rsidR="00305EA5" w:rsidRPr="00B2732B" w:rsidRDefault="00305EA5" w:rsidP="00B2732B">
      <w:pPr>
        <w:pStyle w:val="a3"/>
        <w:numPr>
          <w:ilvl w:val="0"/>
          <w:numId w:val="31"/>
        </w:numPr>
        <w:tabs>
          <w:tab w:val="clear" w:pos="360"/>
        </w:tabs>
        <w:spacing w:before="0" w:beforeAutospacing="0" w:after="0" w:afterAutospacing="0"/>
        <w:ind w:left="0" w:firstLine="709"/>
        <w:rPr>
          <w:sz w:val="28"/>
          <w:szCs w:val="28"/>
        </w:rPr>
      </w:pPr>
      <w:r w:rsidRPr="00B2732B">
        <w:rPr>
          <w:sz w:val="28"/>
          <w:szCs w:val="28"/>
        </w:rPr>
        <w:t xml:space="preserve">Оптимальная цена та, что оставляет у потребителя ощущение выгодной сделки. Необязательно, чтобы цена была ниже реальной оценки потребительной стоимости в глазах покупателя важно, чтобы она была преподнесена таким образом, чтобы выглядела дополнительным стимулом в предложенном пакете потребительских </w:t>
      </w:r>
      <w:r w:rsidRPr="00B2732B">
        <w:rPr>
          <w:bCs/>
          <w:sz w:val="28"/>
          <w:szCs w:val="28"/>
        </w:rPr>
        <w:t>свойств.</w:t>
      </w:r>
    </w:p>
    <w:p w:rsidR="00305EA5" w:rsidRPr="00B2732B" w:rsidRDefault="00305EA5" w:rsidP="00B2732B">
      <w:pPr>
        <w:pStyle w:val="a3"/>
        <w:numPr>
          <w:ilvl w:val="0"/>
          <w:numId w:val="31"/>
        </w:numPr>
        <w:tabs>
          <w:tab w:val="clear" w:pos="360"/>
        </w:tabs>
        <w:spacing w:before="0" w:beforeAutospacing="0" w:after="0" w:afterAutospacing="0"/>
        <w:ind w:left="0" w:firstLine="709"/>
        <w:rPr>
          <w:sz w:val="28"/>
          <w:szCs w:val="28"/>
        </w:rPr>
      </w:pPr>
      <w:r w:rsidRPr="00B2732B">
        <w:rPr>
          <w:sz w:val="28"/>
          <w:szCs w:val="28"/>
        </w:rPr>
        <w:t>Цены труднее повысить, чем снизить. Цены не следует занижать.</w:t>
      </w:r>
    </w:p>
    <w:p w:rsidR="00B2732B" w:rsidRPr="00B2732B" w:rsidRDefault="00305EA5" w:rsidP="00B2732B">
      <w:pPr>
        <w:pStyle w:val="a3"/>
        <w:numPr>
          <w:ilvl w:val="0"/>
          <w:numId w:val="31"/>
        </w:numPr>
        <w:tabs>
          <w:tab w:val="clear" w:pos="360"/>
        </w:tabs>
        <w:spacing w:before="0" w:beforeAutospacing="0" w:after="0" w:afterAutospacing="0"/>
        <w:ind w:left="0" w:firstLine="709"/>
        <w:rPr>
          <w:sz w:val="28"/>
          <w:szCs w:val="28"/>
        </w:rPr>
      </w:pPr>
      <w:r w:rsidRPr="00B2732B">
        <w:rPr>
          <w:sz w:val="28"/>
          <w:szCs w:val="28"/>
        </w:rPr>
        <w:t>Истинная цена товара, не имеющего спроса, равна нулю.</w:t>
      </w:r>
    </w:p>
    <w:p w:rsidR="00305EA5" w:rsidRPr="00B2732B" w:rsidRDefault="00305EA5" w:rsidP="00B2732B">
      <w:pPr>
        <w:pStyle w:val="a3"/>
        <w:numPr>
          <w:ilvl w:val="0"/>
          <w:numId w:val="31"/>
        </w:numPr>
        <w:tabs>
          <w:tab w:val="clear" w:pos="360"/>
        </w:tabs>
        <w:spacing w:before="0" w:beforeAutospacing="0" w:after="0" w:afterAutospacing="0"/>
        <w:ind w:left="0" w:firstLine="709"/>
        <w:rPr>
          <w:sz w:val="28"/>
          <w:szCs w:val="28"/>
        </w:rPr>
      </w:pPr>
      <w:r w:rsidRPr="00B2732B">
        <w:rPr>
          <w:sz w:val="28"/>
          <w:szCs w:val="28"/>
        </w:rPr>
        <w:t>В быстро меняющихся экономических условиях рыночной конъюнктуры и разработки на этой основе ценовой политики следует начинать с анализа общей экономической ситуации, т. е. с анализа макроэкономических процессов. Проведение ценовой политики при переходе к рынку предполагает трехуровневый экономический анализ — на уровне экономики в целом, на уровне отрасли и на уровне предприятия, фирмы. Такой анализ дает возможность руководителям предприятия правильно ориентироваться в рыночной конъюнктуре.</w:t>
      </w:r>
    </w:p>
    <w:p w:rsidR="00305EA5" w:rsidRPr="00B2732B" w:rsidRDefault="00305EA5" w:rsidP="00B2732B">
      <w:pPr>
        <w:pStyle w:val="a3"/>
        <w:spacing w:before="0" w:beforeAutospacing="0" w:after="0" w:afterAutospacing="0"/>
        <w:ind w:firstLine="709"/>
        <w:rPr>
          <w:sz w:val="28"/>
          <w:szCs w:val="28"/>
        </w:rPr>
      </w:pPr>
      <w:r w:rsidRPr="00B2732B">
        <w:rPr>
          <w:sz w:val="28"/>
          <w:szCs w:val="28"/>
        </w:rPr>
        <w:t>На уровне предприятия цена играет двойную роль: подобно рекламе, она является инструментом стимулирования спроса и одновременно представляет собой главный фактор долгосрочной рентабельности. Поэтому при выборе ценовой политики нужно учитывать как внутренние ограничения, накладываемые издержками и рентабельностью, так и внешние ограничения, определяемые покупательной способностью рынка и ценой товаров-конкурентов. Кроме того, решения по ценам должны быть согласованы с решениями по позиционированию товара и со сбытовой стратегией.</w:t>
      </w:r>
    </w:p>
    <w:p w:rsidR="00305EA5" w:rsidRPr="00B2732B" w:rsidRDefault="00305EA5" w:rsidP="00B2732B">
      <w:pPr>
        <w:ind w:firstLine="709"/>
        <w:rPr>
          <w:sz w:val="28"/>
          <w:szCs w:val="28"/>
        </w:rPr>
      </w:pPr>
    </w:p>
    <w:p w:rsidR="00B92F1C" w:rsidRDefault="003843C7" w:rsidP="003843C7">
      <w:pPr>
        <w:ind w:firstLine="709"/>
        <w:jc w:val="center"/>
        <w:rPr>
          <w:bCs/>
          <w:sz w:val="28"/>
          <w:szCs w:val="28"/>
        </w:rPr>
      </w:pPr>
      <w:r>
        <w:rPr>
          <w:sz w:val="28"/>
          <w:szCs w:val="28"/>
        </w:rPr>
        <w:br w:type="page"/>
      </w:r>
      <w:r w:rsidR="00B92F1C" w:rsidRPr="00B2732B">
        <w:rPr>
          <w:bCs/>
          <w:sz w:val="28"/>
          <w:szCs w:val="28"/>
        </w:rPr>
        <w:t>З</w:t>
      </w:r>
      <w:r>
        <w:rPr>
          <w:bCs/>
          <w:sz w:val="28"/>
          <w:szCs w:val="28"/>
        </w:rPr>
        <w:t>аключение</w:t>
      </w:r>
    </w:p>
    <w:p w:rsidR="003843C7" w:rsidRPr="00B2732B" w:rsidRDefault="003843C7" w:rsidP="00B2732B">
      <w:pPr>
        <w:ind w:firstLine="709"/>
        <w:rPr>
          <w:bCs/>
          <w:sz w:val="28"/>
          <w:szCs w:val="28"/>
        </w:rPr>
      </w:pPr>
    </w:p>
    <w:p w:rsidR="00B92F1C" w:rsidRPr="00B2732B" w:rsidRDefault="00B92F1C" w:rsidP="00B2732B">
      <w:pPr>
        <w:ind w:firstLine="709"/>
        <w:rPr>
          <w:sz w:val="28"/>
          <w:szCs w:val="28"/>
        </w:rPr>
      </w:pPr>
      <w:r w:rsidRPr="00B2732B">
        <w:rPr>
          <w:sz w:val="28"/>
          <w:szCs w:val="28"/>
        </w:rPr>
        <w:t>Таким образом, ценовая политика заключается в том, чтобы устанавливать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то есть успешно решать все стратегические</w:t>
      </w:r>
      <w:r w:rsidR="00B2732B" w:rsidRPr="00B2732B">
        <w:rPr>
          <w:sz w:val="28"/>
          <w:szCs w:val="28"/>
        </w:rPr>
        <w:t xml:space="preserve"> </w:t>
      </w:r>
      <w:r w:rsidRPr="00B2732B">
        <w:rPr>
          <w:sz w:val="28"/>
          <w:szCs w:val="28"/>
        </w:rPr>
        <w:t>задачи. В Украине в области ценовой политики</w:t>
      </w:r>
      <w:r w:rsidR="00B2732B" w:rsidRPr="00B2732B">
        <w:rPr>
          <w:sz w:val="28"/>
          <w:szCs w:val="28"/>
        </w:rPr>
        <w:t xml:space="preserve"> </w:t>
      </w:r>
      <w:r w:rsidRPr="00B2732B">
        <w:rPr>
          <w:sz w:val="28"/>
          <w:szCs w:val="28"/>
        </w:rPr>
        <w:t>еще не хватает необходимого опыта и знаний. Наиболее часто встречаются следующие ошибки: ценообразование чрезмерно ориентировано на издержки; цены слабо приспособлены к изменению рыночной ситуации; цена используется без связи с другими элементами маркетинга; цены недостаточно структурируются по различным вариантам товара и сегментам рынка. Данные недостатки вызваны во многом наследием плановой экономики, когда цены определялись директивно или только на основе издержек, недостаточностью знаний украинских руководителей в области маркетинга. Поэтому очень важным представляется использование разработанных маркетинговых подходов.</w:t>
      </w:r>
    </w:p>
    <w:p w:rsidR="00B92F1C" w:rsidRPr="00B2732B" w:rsidRDefault="00B92F1C" w:rsidP="00B2732B">
      <w:pPr>
        <w:ind w:firstLine="709"/>
        <w:rPr>
          <w:sz w:val="28"/>
          <w:szCs w:val="28"/>
        </w:rPr>
      </w:pPr>
      <w:r w:rsidRPr="00B2732B">
        <w:rPr>
          <w:sz w:val="28"/>
          <w:szCs w:val="28"/>
        </w:rPr>
        <w:t>В условиях рынка все предприятия, достойные продолжать свою деятельность, должны быть самоокупаемыми, приносить прибыль, в противном случае их ждёт банкротство. Поэтому основным моментом в ценообразовании при переходе к рынку стал отказ от навязывания покупателям нереальных цен, оторванных от действительных запросов рынка. Как сама продукция, так и цены на неё должны быть признаны рынком и только им. В</w:t>
      </w:r>
      <w:r w:rsidR="00B2732B" w:rsidRPr="00B2732B">
        <w:rPr>
          <w:sz w:val="28"/>
          <w:szCs w:val="28"/>
        </w:rPr>
        <w:t xml:space="preserve"> </w:t>
      </w:r>
      <w:r w:rsidRPr="00B2732B">
        <w:rPr>
          <w:sz w:val="28"/>
          <w:szCs w:val="28"/>
        </w:rPr>
        <w:t>условиях постоянного усиления конкуренции фирме-продавцу надо учитывать не только собственные финансовые интересы, но и интересы покупателя, чтобы удержать его и сохранить свою долю на рынке. Выбор общей ориентации в ценообразовании, подходов к определению цен на новые и уже выпускаемые изделия, оказываемые услуги в целях увеличения объемов реализации, товарооборота, повышения уровня производства, максимизации прибыли, и укрепления рыночных позиций фирмы осуществляется в рамках маркетинга. Цены находятся в тесной зависимости со всеми составляющими маркетинга и деятельности фирмы в целом. От цен во многом зависят реальные коммерческие результаты, а верная или ошибочная ценовая политика оказывает долговременное воздействие на положение фирмы на рынке. А это может быть достигнуто только при соблюдении заранее разработанной ценовой политики, используя все современные наработки.</w:t>
      </w:r>
    </w:p>
    <w:p w:rsidR="00B92F1C" w:rsidRPr="00B2732B" w:rsidRDefault="00B92F1C" w:rsidP="00B2732B">
      <w:pPr>
        <w:widowControl w:val="0"/>
        <w:autoSpaceDE w:val="0"/>
        <w:autoSpaceDN w:val="0"/>
        <w:adjustRightInd w:val="0"/>
        <w:ind w:firstLine="709"/>
        <w:rPr>
          <w:sz w:val="28"/>
          <w:szCs w:val="28"/>
        </w:rPr>
      </w:pPr>
      <w:r w:rsidRPr="00B2732B">
        <w:rPr>
          <w:sz w:val="28"/>
          <w:szCs w:val="28"/>
        </w:rPr>
        <w:t>Несмотря на повышение роли неценовых факторов, цена остается важным показателем, особенно на рынках монополистической и олигополистической конкуренции. Установление цены на товар – это процесс, состоящий из шести этапов.</w:t>
      </w:r>
    </w:p>
    <w:p w:rsidR="00B92F1C" w:rsidRPr="00B2732B" w:rsidRDefault="00B92F1C" w:rsidP="00B2732B">
      <w:pPr>
        <w:widowControl w:val="0"/>
        <w:numPr>
          <w:ilvl w:val="0"/>
          <w:numId w:val="32"/>
        </w:numPr>
        <w:tabs>
          <w:tab w:val="clear" w:pos="400"/>
        </w:tabs>
        <w:autoSpaceDE w:val="0"/>
        <w:autoSpaceDN w:val="0"/>
        <w:adjustRightInd w:val="0"/>
        <w:ind w:left="0" w:firstLine="709"/>
        <w:rPr>
          <w:sz w:val="28"/>
          <w:szCs w:val="28"/>
        </w:rPr>
      </w:pPr>
      <w:r w:rsidRPr="00B2732B">
        <w:rPr>
          <w:sz w:val="28"/>
          <w:szCs w:val="28"/>
        </w:rPr>
        <w:t>Фирма тщательно определяет цель или цели, такие, как обеспечение выживаемости, максимизация текущей прибыли, завоевание лидерства по показателям доли рынка или качества товара.</w:t>
      </w:r>
    </w:p>
    <w:p w:rsidR="00B92F1C" w:rsidRPr="00B2732B" w:rsidRDefault="00B92F1C" w:rsidP="00B2732B">
      <w:pPr>
        <w:widowControl w:val="0"/>
        <w:numPr>
          <w:ilvl w:val="0"/>
          <w:numId w:val="32"/>
        </w:numPr>
        <w:tabs>
          <w:tab w:val="clear" w:pos="400"/>
        </w:tabs>
        <w:autoSpaceDE w:val="0"/>
        <w:autoSpaceDN w:val="0"/>
        <w:adjustRightInd w:val="0"/>
        <w:ind w:left="0" w:firstLine="709"/>
        <w:rPr>
          <w:sz w:val="28"/>
          <w:szCs w:val="28"/>
        </w:rPr>
      </w:pPr>
      <w:r w:rsidRPr="00B2732B">
        <w:rPr>
          <w:sz w:val="28"/>
          <w:szCs w:val="28"/>
        </w:rPr>
        <w:t>Фирма выводит для себя кривую спроса, которая говорит о вероятных количествах товара, которые удастся продать на рынке в течение конкретного отрезка времени по ценам разного уровня. Чем неэластичнее спрос, тем выше может быть цена, назначаемая фирмой.</w:t>
      </w:r>
    </w:p>
    <w:p w:rsidR="00B92F1C" w:rsidRPr="00B2732B" w:rsidRDefault="00B92F1C" w:rsidP="00B2732B">
      <w:pPr>
        <w:widowControl w:val="0"/>
        <w:numPr>
          <w:ilvl w:val="0"/>
          <w:numId w:val="32"/>
        </w:numPr>
        <w:tabs>
          <w:tab w:val="clear" w:pos="400"/>
        </w:tabs>
        <w:autoSpaceDE w:val="0"/>
        <w:autoSpaceDN w:val="0"/>
        <w:adjustRightInd w:val="0"/>
        <w:ind w:left="0" w:firstLine="709"/>
        <w:rPr>
          <w:sz w:val="28"/>
          <w:szCs w:val="28"/>
        </w:rPr>
      </w:pPr>
      <w:r w:rsidRPr="00B2732B">
        <w:rPr>
          <w:sz w:val="28"/>
          <w:szCs w:val="28"/>
        </w:rPr>
        <w:t>Фирма рассчитывает, как меняется сумма ее издержек при различных уровнях производства.</w:t>
      </w:r>
    </w:p>
    <w:p w:rsidR="00B92F1C" w:rsidRPr="00B2732B" w:rsidRDefault="00B92F1C" w:rsidP="00B2732B">
      <w:pPr>
        <w:widowControl w:val="0"/>
        <w:numPr>
          <w:ilvl w:val="0"/>
          <w:numId w:val="32"/>
        </w:numPr>
        <w:tabs>
          <w:tab w:val="clear" w:pos="400"/>
        </w:tabs>
        <w:autoSpaceDE w:val="0"/>
        <w:autoSpaceDN w:val="0"/>
        <w:adjustRightInd w:val="0"/>
        <w:ind w:left="0" w:firstLine="709"/>
        <w:rPr>
          <w:sz w:val="28"/>
          <w:szCs w:val="28"/>
        </w:rPr>
      </w:pPr>
      <w:r w:rsidRPr="00B2732B">
        <w:rPr>
          <w:sz w:val="28"/>
          <w:szCs w:val="28"/>
        </w:rPr>
        <w:t>Фирма изучает цены конкурентов для использования их в качестве основы при ценовом позиционировании собственного товара.</w:t>
      </w:r>
    </w:p>
    <w:p w:rsidR="00B92F1C" w:rsidRPr="00B2732B" w:rsidRDefault="00B92F1C" w:rsidP="00B2732B">
      <w:pPr>
        <w:widowControl w:val="0"/>
        <w:numPr>
          <w:ilvl w:val="0"/>
          <w:numId w:val="32"/>
        </w:numPr>
        <w:tabs>
          <w:tab w:val="clear" w:pos="400"/>
        </w:tabs>
        <w:autoSpaceDE w:val="0"/>
        <w:autoSpaceDN w:val="0"/>
        <w:adjustRightInd w:val="0"/>
        <w:ind w:left="0" w:firstLine="709"/>
        <w:rPr>
          <w:sz w:val="28"/>
          <w:szCs w:val="28"/>
        </w:rPr>
      </w:pPr>
      <w:r w:rsidRPr="00B2732B">
        <w:rPr>
          <w:sz w:val="28"/>
          <w:szCs w:val="28"/>
        </w:rPr>
        <w:t>Фирма выбирает для себя один из следующих методов ценообразования: «средние издержки плюс прибыль»; анализ безубыточности и обеспечение целевой прибыли; установление цены на основе ощущаемой ценности товара; установление цены на основе уровня текущих цен и установление цены на основе закрытых торгов.</w:t>
      </w:r>
    </w:p>
    <w:p w:rsidR="00B92F1C" w:rsidRPr="00B2732B" w:rsidRDefault="00B92F1C" w:rsidP="00B2732B">
      <w:pPr>
        <w:numPr>
          <w:ilvl w:val="0"/>
          <w:numId w:val="32"/>
        </w:numPr>
        <w:tabs>
          <w:tab w:val="clear" w:pos="400"/>
        </w:tabs>
        <w:ind w:left="0" w:firstLine="709"/>
        <w:rPr>
          <w:sz w:val="28"/>
          <w:szCs w:val="28"/>
        </w:rPr>
      </w:pPr>
      <w:r w:rsidRPr="00B2732B">
        <w:rPr>
          <w:sz w:val="28"/>
          <w:szCs w:val="28"/>
        </w:rPr>
        <w:t>Фирма устанавливает окончательную цену на товар с учетом ее наиболее полного психологического восприятия и с обязательной проверкой, что цена эта соответствует установкам практикуемой фирмой политики цен и будет благоприятно воспринята дистрибьюторами и дилерами, собственным торговым персоналом фирмы, конкурентами, поставщиками и государственными органами.</w:t>
      </w:r>
    </w:p>
    <w:p w:rsidR="00B92F1C" w:rsidRPr="00B2732B" w:rsidRDefault="00B92F1C" w:rsidP="00B2732B">
      <w:pPr>
        <w:ind w:firstLine="709"/>
        <w:rPr>
          <w:sz w:val="28"/>
          <w:szCs w:val="28"/>
        </w:rPr>
      </w:pPr>
    </w:p>
    <w:p w:rsidR="00B92F1C" w:rsidRPr="00B2732B" w:rsidRDefault="003843C7" w:rsidP="003843C7">
      <w:pPr>
        <w:ind w:firstLine="709"/>
        <w:jc w:val="center"/>
        <w:rPr>
          <w:sz w:val="28"/>
          <w:szCs w:val="28"/>
        </w:rPr>
      </w:pPr>
      <w:r>
        <w:rPr>
          <w:b/>
          <w:bCs/>
          <w:sz w:val="28"/>
          <w:szCs w:val="28"/>
        </w:rPr>
        <w:br w:type="page"/>
      </w:r>
      <w:r w:rsidR="00EF10F9" w:rsidRPr="00B2732B">
        <w:rPr>
          <w:sz w:val="28"/>
          <w:szCs w:val="28"/>
        </w:rPr>
        <w:t>Список литературы</w:t>
      </w:r>
    </w:p>
    <w:p w:rsidR="00B92F1C" w:rsidRPr="00B2732B" w:rsidRDefault="00B92F1C" w:rsidP="00B2732B">
      <w:pPr>
        <w:ind w:firstLine="709"/>
        <w:rPr>
          <w:sz w:val="28"/>
          <w:szCs w:val="28"/>
        </w:rPr>
      </w:pP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Основи економічної теорії/За ред. С.В. Мочерного. – К.:Видавничий центр «Академія», 1998.</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Мочерний С.В., Фомишина В.М., Тищенко О.І. Економічна теорія для менеджерів: Навчальний посібник. – Херсон: «Олді-плюс», 2006</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Дахно І.І., Бовтрук Ю.А. Міжнародна економіка: Навч. Посіб. – К.: МАУП, 2002</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Гірченко Т.Д., Дубовик О.В. Маркетинг: Навчальний посібник. – Київ: «Фірма «ІНКОС», Центр навчальної літератури, 2007</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Длігач А.О. Маркетингова цінова політика: світовий досвід, вітчизняна практика: Навчальний посібник. – К.; ВД «Професіонал», 2006</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Селезнев В.В. Основы рыночной экономики Украины: Власть. Право. Предпринимательство. Финансы. Налоги. Маркетинг. Менеджмент. Торговля. Реклама. Преступность: Учеб. Пособие. – К.; А.С.К., 2000</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Маркетинг: принципы и функции: Учеб.-практ. Пособие для вузов/Под ред. Е.М. Азарян. – Киев: МЦВО Министерства образования Украины, НВФ «Студцентр», 2000</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Шамрай Г. Ценовые войны стихают. Стартуют сервисные // Галицкие Контракты. – 2003. -</w:t>
      </w:r>
      <w:r w:rsidR="00B2732B" w:rsidRPr="00B2732B">
        <w:rPr>
          <w:sz w:val="28"/>
          <w:szCs w:val="28"/>
        </w:rPr>
        <w:t xml:space="preserve"> </w:t>
      </w:r>
      <w:r w:rsidRPr="00B2732B">
        <w:rPr>
          <w:sz w:val="28"/>
          <w:szCs w:val="28"/>
        </w:rPr>
        <w:t>№ 12</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Обухова Н. Последний писк цены // Секрет фирмы. – 2004. - № 8.</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Вязкое дело // Бизнес. – 2003. - № 45</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Дллігач А. Стратегічні аспекти ціноутворення. Розробка цінової стратегіїї на ринку інформаційних технологій // маркетинг в Україні. - № 4, 2000</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Неписаное правило – дистрибьютору продавать свой товар в розницу нельзя // Бизнес. – 2003. - № 43</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Коперин В. Он шлифует, сверлит, режет… // Галицкие контракты. – 2003. - № 33</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Закон Украины «О ценах и ценообразовании» от 03.12.1990.</w:t>
      </w:r>
    </w:p>
    <w:p w:rsidR="00B92F1C" w:rsidRPr="00B2732B" w:rsidRDefault="00B92F1C" w:rsidP="003843C7">
      <w:pPr>
        <w:numPr>
          <w:ilvl w:val="0"/>
          <w:numId w:val="33"/>
        </w:numPr>
        <w:tabs>
          <w:tab w:val="clear" w:pos="360"/>
        </w:tabs>
        <w:autoSpaceDN w:val="0"/>
        <w:ind w:left="0" w:firstLine="0"/>
        <w:rPr>
          <w:sz w:val="28"/>
          <w:szCs w:val="28"/>
        </w:rPr>
      </w:pPr>
      <w:r w:rsidRPr="00B2732B">
        <w:rPr>
          <w:iCs/>
          <w:sz w:val="28"/>
          <w:szCs w:val="28"/>
        </w:rPr>
        <w:t xml:space="preserve">О </w:t>
      </w:r>
      <w:r w:rsidRPr="00B2732B">
        <w:rPr>
          <w:sz w:val="28"/>
          <w:szCs w:val="28"/>
        </w:rPr>
        <w:t>регулировании цен.— Пос. КМУ от 23.12.1992.</w:t>
      </w:r>
      <w:r w:rsidR="00B2732B" w:rsidRPr="00B2732B">
        <w:rPr>
          <w:sz w:val="28"/>
          <w:szCs w:val="28"/>
        </w:rPr>
        <w:t xml:space="preserve"> </w:t>
      </w:r>
      <w:r w:rsidRPr="00B2732B">
        <w:rPr>
          <w:sz w:val="28"/>
          <w:szCs w:val="28"/>
        </w:rPr>
        <w:t>№ 715.</w:t>
      </w:r>
    </w:p>
    <w:p w:rsidR="00B92F1C" w:rsidRPr="00B2732B" w:rsidRDefault="00B92F1C" w:rsidP="003843C7">
      <w:pPr>
        <w:numPr>
          <w:ilvl w:val="0"/>
          <w:numId w:val="33"/>
        </w:numPr>
        <w:tabs>
          <w:tab w:val="clear" w:pos="360"/>
        </w:tabs>
        <w:autoSpaceDN w:val="0"/>
        <w:ind w:left="0" w:firstLine="0"/>
        <w:rPr>
          <w:sz w:val="28"/>
          <w:szCs w:val="28"/>
        </w:rPr>
      </w:pPr>
      <w:r w:rsidRPr="00B2732B">
        <w:rPr>
          <w:sz w:val="28"/>
          <w:szCs w:val="28"/>
        </w:rPr>
        <w:t>Инструкция о применении экономических санкций за нарушение порядка установления и применения цен.— Утв. Гос. инспекцией Украины по контролю за ценами, Мин. экономики и Минфином Украины от 06.04.1992</w:t>
      </w:r>
      <w:r w:rsidR="00B2732B" w:rsidRPr="00B2732B">
        <w:rPr>
          <w:sz w:val="28"/>
          <w:szCs w:val="28"/>
        </w:rPr>
        <w:t xml:space="preserve"> </w:t>
      </w:r>
      <w:r w:rsidRPr="00B2732B">
        <w:rPr>
          <w:sz w:val="28"/>
          <w:szCs w:val="28"/>
        </w:rPr>
        <w:t>№ 3/30-12/109/03-606/26.</w:t>
      </w:r>
    </w:p>
    <w:p w:rsidR="00B92F1C" w:rsidRPr="00B2732B" w:rsidRDefault="00B92F1C" w:rsidP="003843C7">
      <w:pPr>
        <w:numPr>
          <w:ilvl w:val="0"/>
          <w:numId w:val="33"/>
        </w:numPr>
        <w:tabs>
          <w:tab w:val="clear" w:pos="360"/>
        </w:tabs>
        <w:autoSpaceDN w:val="0"/>
        <w:ind w:left="0" w:firstLine="0"/>
        <w:rPr>
          <w:sz w:val="28"/>
          <w:szCs w:val="28"/>
        </w:rPr>
      </w:pPr>
      <w:r w:rsidRPr="003843C7">
        <w:rPr>
          <w:sz w:val="28"/>
          <w:szCs w:val="28"/>
        </w:rPr>
        <w:t>О ценообразовании в условиях реформирования экономики. – Пост. КМУ от 21.10.1994 № 733</w:t>
      </w:r>
      <w:bookmarkStart w:id="0" w:name="_GoBack"/>
      <w:bookmarkEnd w:id="0"/>
    </w:p>
    <w:sectPr w:rsidR="00B92F1C" w:rsidRPr="00B2732B" w:rsidSect="00B2732B">
      <w:pgSz w:w="11907" w:h="16839" w:code="9"/>
      <w:pgMar w:top="1134" w:right="851" w:bottom="1134" w:left="1701" w:header="720" w:footer="720" w:gutter="0"/>
      <w:pgNumType w:start="3"/>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C09" w:rsidRDefault="00201C09">
      <w:r>
        <w:separator/>
      </w:r>
    </w:p>
  </w:endnote>
  <w:endnote w:type="continuationSeparator" w:id="0">
    <w:p w:rsidR="00201C09" w:rsidRDefault="0020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A7" w:rsidRDefault="000470A7" w:rsidP="00F12F5C">
    <w:pPr>
      <w:pStyle w:val="a6"/>
      <w:framePr w:wrap="around" w:vAnchor="text" w:hAnchor="margin" w:xAlign="right" w:y="1"/>
      <w:rPr>
        <w:rStyle w:val="a8"/>
      </w:rPr>
    </w:pPr>
  </w:p>
  <w:p w:rsidR="000470A7" w:rsidRDefault="000470A7" w:rsidP="000470A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C09" w:rsidRDefault="00201C09">
      <w:r>
        <w:separator/>
      </w:r>
    </w:p>
  </w:footnote>
  <w:footnote w:type="continuationSeparator" w:id="0">
    <w:p w:rsidR="00201C09" w:rsidRDefault="00201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A7" w:rsidRDefault="000470A7" w:rsidP="00F12F5C">
    <w:pPr>
      <w:pStyle w:val="a9"/>
      <w:framePr w:wrap="around" w:vAnchor="text" w:hAnchor="margin" w:xAlign="right" w:y="1"/>
      <w:rPr>
        <w:rStyle w:val="a8"/>
      </w:rPr>
    </w:pPr>
  </w:p>
  <w:p w:rsidR="000470A7" w:rsidRDefault="000470A7" w:rsidP="000470A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657F"/>
    <w:multiLevelType w:val="hybridMultilevel"/>
    <w:tmpl w:val="E6FE479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8850057"/>
    <w:multiLevelType w:val="hybridMultilevel"/>
    <w:tmpl w:val="867EF58C"/>
    <w:lvl w:ilvl="0" w:tplc="6578164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470841"/>
    <w:multiLevelType w:val="hybridMultilevel"/>
    <w:tmpl w:val="D9A4102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705"/>
        </w:tabs>
        <w:ind w:left="705" w:hanging="360"/>
      </w:pPr>
      <w:rPr>
        <w:rFonts w:cs="Times New Roman"/>
      </w:rPr>
    </w:lvl>
    <w:lvl w:ilvl="2" w:tplc="0419001B">
      <w:start w:val="1"/>
      <w:numFmt w:val="decimal"/>
      <w:lvlText w:val="%3."/>
      <w:lvlJc w:val="left"/>
      <w:pPr>
        <w:tabs>
          <w:tab w:val="num" w:pos="1425"/>
        </w:tabs>
        <w:ind w:left="1425" w:hanging="360"/>
      </w:pPr>
      <w:rPr>
        <w:rFonts w:cs="Times New Roman"/>
      </w:rPr>
    </w:lvl>
    <w:lvl w:ilvl="3" w:tplc="0419000F">
      <w:start w:val="1"/>
      <w:numFmt w:val="decimal"/>
      <w:lvlText w:val="%4."/>
      <w:lvlJc w:val="left"/>
      <w:pPr>
        <w:tabs>
          <w:tab w:val="num" w:pos="2145"/>
        </w:tabs>
        <w:ind w:left="2145" w:hanging="360"/>
      </w:pPr>
      <w:rPr>
        <w:rFonts w:cs="Times New Roman"/>
      </w:rPr>
    </w:lvl>
    <w:lvl w:ilvl="4" w:tplc="04190019">
      <w:start w:val="1"/>
      <w:numFmt w:val="decimal"/>
      <w:lvlText w:val="%5."/>
      <w:lvlJc w:val="left"/>
      <w:pPr>
        <w:tabs>
          <w:tab w:val="num" w:pos="2865"/>
        </w:tabs>
        <w:ind w:left="2865" w:hanging="360"/>
      </w:pPr>
      <w:rPr>
        <w:rFonts w:cs="Times New Roman"/>
      </w:rPr>
    </w:lvl>
    <w:lvl w:ilvl="5" w:tplc="0419001B">
      <w:start w:val="1"/>
      <w:numFmt w:val="decimal"/>
      <w:lvlText w:val="%6."/>
      <w:lvlJc w:val="left"/>
      <w:pPr>
        <w:tabs>
          <w:tab w:val="num" w:pos="3585"/>
        </w:tabs>
        <w:ind w:left="3585" w:hanging="360"/>
      </w:pPr>
      <w:rPr>
        <w:rFonts w:cs="Times New Roman"/>
      </w:rPr>
    </w:lvl>
    <w:lvl w:ilvl="6" w:tplc="0419000F">
      <w:start w:val="1"/>
      <w:numFmt w:val="decimal"/>
      <w:lvlText w:val="%7."/>
      <w:lvlJc w:val="left"/>
      <w:pPr>
        <w:tabs>
          <w:tab w:val="num" w:pos="4305"/>
        </w:tabs>
        <w:ind w:left="4305" w:hanging="360"/>
      </w:pPr>
      <w:rPr>
        <w:rFonts w:cs="Times New Roman"/>
      </w:rPr>
    </w:lvl>
    <w:lvl w:ilvl="7" w:tplc="04190019">
      <w:start w:val="1"/>
      <w:numFmt w:val="decimal"/>
      <w:lvlText w:val="%8."/>
      <w:lvlJc w:val="left"/>
      <w:pPr>
        <w:tabs>
          <w:tab w:val="num" w:pos="5025"/>
        </w:tabs>
        <w:ind w:left="5025" w:hanging="360"/>
      </w:pPr>
      <w:rPr>
        <w:rFonts w:cs="Times New Roman"/>
      </w:rPr>
    </w:lvl>
    <w:lvl w:ilvl="8" w:tplc="0419001B">
      <w:start w:val="1"/>
      <w:numFmt w:val="decimal"/>
      <w:lvlText w:val="%9."/>
      <w:lvlJc w:val="left"/>
      <w:pPr>
        <w:tabs>
          <w:tab w:val="num" w:pos="5745"/>
        </w:tabs>
        <w:ind w:left="5745" w:hanging="360"/>
      </w:pPr>
      <w:rPr>
        <w:rFonts w:cs="Times New Roman"/>
      </w:rPr>
    </w:lvl>
  </w:abstractNum>
  <w:abstractNum w:abstractNumId="3">
    <w:nsid w:val="0DB515CF"/>
    <w:multiLevelType w:val="hybridMultilevel"/>
    <w:tmpl w:val="D36A3C88"/>
    <w:lvl w:ilvl="0" w:tplc="0419000F">
      <w:start w:val="1"/>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0BD42CB"/>
    <w:multiLevelType w:val="hybridMultilevel"/>
    <w:tmpl w:val="337458EA"/>
    <w:lvl w:ilvl="0" w:tplc="04190001">
      <w:start w:val="1"/>
      <w:numFmt w:val="bullet"/>
      <w:lvlText w:val=""/>
      <w:lvlJc w:val="left"/>
      <w:pPr>
        <w:tabs>
          <w:tab w:val="num" w:pos="360"/>
        </w:tabs>
        <w:ind w:left="360" w:hanging="360"/>
      </w:pPr>
      <w:rPr>
        <w:rFonts w:ascii="Symbol" w:hAnsi="Symbol" w:hint="default"/>
      </w:rPr>
    </w:lvl>
    <w:lvl w:ilvl="1" w:tplc="E0F49710">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2D05C8F"/>
    <w:multiLevelType w:val="multilevel"/>
    <w:tmpl w:val="07780A8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12E478B4"/>
    <w:multiLevelType w:val="hybridMultilevel"/>
    <w:tmpl w:val="C25CFED8"/>
    <w:lvl w:ilvl="0" w:tplc="6512E12C">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5BE4A4F"/>
    <w:multiLevelType w:val="hybridMultilevel"/>
    <w:tmpl w:val="B82627C2"/>
    <w:lvl w:ilvl="0" w:tplc="FFFFFFFF">
      <w:start w:val="1"/>
      <w:numFmt w:val="decimal"/>
      <w:lvlText w:val="%1."/>
      <w:lvlJc w:val="left"/>
      <w:pPr>
        <w:tabs>
          <w:tab w:val="num" w:pos="400"/>
        </w:tabs>
        <w:ind w:left="400" w:hanging="360"/>
      </w:pPr>
      <w:rPr>
        <w:rFonts w:cs="Times New Roman"/>
      </w:rPr>
    </w:lvl>
    <w:lvl w:ilvl="1" w:tplc="FFFFFFFF">
      <w:start w:val="1"/>
      <w:numFmt w:val="lowerLetter"/>
      <w:lvlText w:val="%2."/>
      <w:lvlJc w:val="left"/>
      <w:pPr>
        <w:tabs>
          <w:tab w:val="num" w:pos="1120"/>
        </w:tabs>
        <w:ind w:left="1120" w:hanging="360"/>
      </w:pPr>
      <w:rPr>
        <w:rFonts w:cs="Times New Roman"/>
      </w:rPr>
    </w:lvl>
    <w:lvl w:ilvl="2" w:tplc="FFFFFFFF">
      <w:start w:val="1"/>
      <w:numFmt w:val="lowerRoman"/>
      <w:lvlText w:val="%3."/>
      <w:lvlJc w:val="right"/>
      <w:pPr>
        <w:tabs>
          <w:tab w:val="num" w:pos="1840"/>
        </w:tabs>
        <w:ind w:left="1840" w:hanging="180"/>
      </w:pPr>
      <w:rPr>
        <w:rFonts w:cs="Times New Roman"/>
      </w:rPr>
    </w:lvl>
    <w:lvl w:ilvl="3" w:tplc="FFFFFFFF">
      <w:start w:val="1"/>
      <w:numFmt w:val="decimal"/>
      <w:lvlText w:val="%4."/>
      <w:lvlJc w:val="left"/>
      <w:pPr>
        <w:tabs>
          <w:tab w:val="num" w:pos="2560"/>
        </w:tabs>
        <w:ind w:left="2560" w:hanging="360"/>
      </w:pPr>
      <w:rPr>
        <w:rFonts w:cs="Times New Roman"/>
      </w:rPr>
    </w:lvl>
    <w:lvl w:ilvl="4" w:tplc="FFFFFFFF">
      <w:start w:val="1"/>
      <w:numFmt w:val="lowerLetter"/>
      <w:lvlText w:val="%5."/>
      <w:lvlJc w:val="left"/>
      <w:pPr>
        <w:tabs>
          <w:tab w:val="num" w:pos="3280"/>
        </w:tabs>
        <w:ind w:left="3280" w:hanging="360"/>
      </w:pPr>
      <w:rPr>
        <w:rFonts w:cs="Times New Roman"/>
      </w:rPr>
    </w:lvl>
    <w:lvl w:ilvl="5" w:tplc="FFFFFFFF">
      <w:start w:val="1"/>
      <w:numFmt w:val="lowerRoman"/>
      <w:lvlText w:val="%6."/>
      <w:lvlJc w:val="right"/>
      <w:pPr>
        <w:tabs>
          <w:tab w:val="num" w:pos="4000"/>
        </w:tabs>
        <w:ind w:left="4000" w:hanging="180"/>
      </w:pPr>
      <w:rPr>
        <w:rFonts w:cs="Times New Roman"/>
      </w:rPr>
    </w:lvl>
    <w:lvl w:ilvl="6" w:tplc="FFFFFFFF">
      <w:start w:val="1"/>
      <w:numFmt w:val="decimal"/>
      <w:lvlText w:val="%7."/>
      <w:lvlJc w:val="left"/>
      <w:pPr>
        <w:tabs>
          <w:tab w:val="num" w:pos="4720"/>
        </w:tabs>
        <w:ind w:left="4720" w:hanging="360"/>
      </w:pPr>
      <w:rPr>
        <w:rFonts w:cs="Times New Roman"/>
      </w:rPr>
    </w:lvl>
    <w:lvl w:ilvl="7" w:tplc="FFFFFFFF">
      <w:start w:val="1"/>
      <w:numFmt w:val="lowerLetter"/>
      <w:lvlText w:val="%8."/>
      <w:lvlJc w:val="left"/>
      <w:pPr>
        <w:tabs>
          <w:tab w:val="num" w:pos="5440"/>
        </w:tabs>
        <w:ind w:left="5440" w:hanging="360"/>
      </w:pPr>
      <w:rPr>
        <w:rFonts w:cs="Times New Roman"/>
      </w:rPr>
    </w:lvl>
    <w:lvl w:ilvl="8" w:tplc="FFFFFFFF">
      <w:start w:val="1"/>
      <w:numFmt w:val="lowerRoman"/>
      <w:lvlText w:val="%9."/>
      <w:lvlJc w:val="right"/>
      <w:pPr>
        <w:tabs>
          <w:tab w:val="num" w:pos="6160"/>
        </w:tabs>
        <w:ind w:left="6160" w:hanging="180"/>
      </w:pPr>
      <w:rPr>
        <w:rFonts w:cs="Times New Roman"/>
      </w:rPr>
    </w:lvl>
  </w:abstractNum>
  <w:abstractNum w:abstractNumId="8">
    <w:nsid w:val="1A834C47"/>
    <w:multiLevelType w:val="multilevel"/>
    <w:tmpl w:val="07C459EE"/>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D586FDC"/>
    <w:multiLevelType w:val="hybridMultilevel"/>
    <w:tmpl w:val="5A5044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DD05DBB"/>
    <w:multiLevelType w:val="hybridMultilevel"/>
    <w:tmpl w:val="89E47E1A"/>
    <w:lvl w:ilvl="0" w:tplc="1A00EBF8">
      <w:numFmt w:val="none"/>
      <w:lvlText w:val=""/>
      <w:lvlJc w:val="left"/>
      <w:pPr>
        <w:tabs>
          <w:tab w:val="num" w:pos="360"/>
        </w:tabs>
      </w:pPr>
      <w:rPr>
        <w:rFonts w:cs="Times New Roman"/>
      </w:rPr>
    </w:lvl>
    <w:lvl w:ilvl="1" w:tplc="227667E4" w:tentative="1">
      <w:start w:val="1"/>
      <w:numFmt w:val="lowerLetter"/>
      <w:lvlText w:val="%2."/>
      <w:lvlJc w:val="left"/>
      <w:pPr>
        <w:tabs>
          <w:tab w:val="num" w:pos="1440"/>
        </w:tabs>
        <w:ind w:left="1440" w:hanging="360"/>
      </w:pPr>
      <w:rPr>
        <w:rFonts w:cs="Times New Roman"/>
      </w:rPr>
    </w:lvl>
    <w:lvl w:ilvl="2" w:tplc="27B0D6EA" w:tentative="1">
      <w:start w:val="1"/>
      <w:numFmt w:val="lowerRoman"/>
      <w:lvlText w:val="%3."/>
      <w:lvlJc w:val="right"/>
      <w:pPr>
        <w:tabs>
          <w:tab w:val="num" w:pos="2160"/>
        </w:tabs>
        <w:ind w:left="2160" w:hanging="180"/>
      </w:pPr>
      <w:rPr>
        <w:rFonts w:cs="Times New Roman"/>
      </w:rPr>
    </w:lvl>
    <w:lvl w:ilvl="3" w:tplc="72DE134E" w:tentative="1">
      <w:start w:val="1"/>
      <w:numFmt w:val="decimal"/>
      <w:lvlText w:val="%4."/>
      <w:lvlJc w:val="left"/>
      <w:pPr>
        <w:tabs>
          <w:tab w:val="num" w:pos="2880"/>
        </w:tabs>
        <w:ind w:left="2880" w:hanging="360"/>
      </w:pPr>
      <w:rPr>
        <w:rFonts w:cs="Times New Roman"/>
      </w:rPr>
    </w:lvl>
    <w:lvl w:ilvl="4" w:tplc="14F694AA" w:tentative="1">
      <w:start w:val="1"/>
      <w:numFmt w:val="lowerLetter"/>
      <w:lvlText w:val="%5."/>
      <w:lvlJc w:val="left"/>
      <w:pPr>
        <w:tabs>
          <w:tab w:val="num" w:pos="3600"/>
        </w:tabs>
        <w:ind w:left="3600" w:hanging="360"/>
      </w:pPr>
      <w:rPr>
        <w:rFonts w:cs="Times New Roman"/>
      </w:rPr>
    </w:lvl>
    <w:lvl w:ilvl="5" w:tplc="DD441142" w:tentative="1">
      <w:start w:val="1"/>
      <w:numFmt w:val="lowerRoman"/>
      <w:lvlText w:val="%6."/>
      <w:lvlJc w:val="right"/>
      <w:pPr>
        <w:tabs>
          <w:tab w:val="num" w:pos="4320"/>
        </w:tabs>
        <w:ind w:left="4320" w:hanging="180"/>
      </w:pPr>
      <w:rPr>
        <w:rFonts w:cs="Times New Roman"/>
      </w:rPr>
    </w:lvl>
    <w:lvl w:ilvl="6" w:tplc="7A3A7DFA" w:tentative="1">
      <w:start w:val="1"/>
      <w:numFmt w:val="decimal"/>
      <w:lvlText w:val="%7."/>
      <w:lvlJc w:val="left"/>
      <w:pPr>
        <w:tabs>
          <w:tab w:val="num" w:pos="5040"/>
        </w:tabs>
        <w:ind w:left="5040" w:hanging="360"/>
      </w:pPr>
      <w:rPr>
        <w:rFonts w:cs="Times New Roman"/>
      </w:rPr>
    </w:lvl>
    <w:lvl w:ilvl="7" w:tplc="609EFA7A" w:tentative="1">
      <w:start w:val="1"/>
      <w:numFmt w:val="lowerLetter"/>
      <w:lvlText w:val="%8."/>
      <w:lvlJc w:val="left"/>
      <w:pPr>
        <w:tabs>
          <w:tab w:val="num" w:pos="5760"/>
        </w:tabs>
        <w:ind w:left="5760" w:hanging="360"/>
      </w:pPr>
      <w:rPr>
        <w:rFonts w:cs="Times New Roman"/>
      </w:rPr>
    </w:lvl>
    <w:lvl w:ilvl="8" w:tplc="E104D210" w:tentative="1">
      <w:start w:val="1"/>
      <w:numFmt w:val="lowerRoman"/>
      <w:lvlText w:val="%9."/>
      <w:lvlJc w:val="right"/>
      <w:pPr>
        <w:tabs>
          <w:tab w:val="num" w:pos="6480"/>
        </w:tabs>
        <w:ind w:left="6480" w:hanging="180"/>
      </w:pPr>
      <w:rPr>
        <w:rFonts w:cs="Times New Roman"/>
      </w:rPr>
    </w:lvl>
  </w:abstractNum>
  <w:abstractNum w:abstractNumId="11">
    <w:nsid w:val="20494A87"/>
    <w:multiLevelType w:val="multilevel"/>
    <w:tmpl w:val="07780A8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294C13C8"/>
    <w:multiLevelType w:val="multilevel"/>
    <w:tmpl w:val="BEA42A1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25B1884"/>
    <w:multiLevelType w:val="multilevel"/>
    <w:tmpl w:val="2572098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nsid w:val="3A6454BA"/>
    <w:multiLevelType w:val="multilevel"/>
    <w:tmpl w:val="235AB9AA"/>
    <w:lvl w:ilvl="0">
      <w:start w:val="2"/>
      <w:numFmt w:val="decimal"/>
      <w:lvlText w:val="%1."/>
      <w:lvlJc w:val="left"/>
      <w:pPr>
        <w:tabs>
          <w:tab w:val="num" w:pos="360"/>
        </w:tabs>
        <w:ind w:left="360" w:hanging="360"/>
      </w:pPr>
      <w:rPr>
        <w:rFonts w:cs="Times New Roman" w:hint="default"/>
      </w:rPr>
    </w:lvl>
    <w:lvl w:ilvl="1">
      <w:start w:val="1"/>
      <w:numFmt w:val="decimal"/>
      <w:isLgl/>
      <w:lvlText w:val="%2.%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5">
    <w:nsid w:val="3D4365CA"/>
    <w:multiLevelType w:val="hybridMultilevel"/>
    <w:tmpl w:val="9DDEE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FC129B"/>
    <w:multiLevelType w:val="hybridMultilevel"/>
    <w:tmpl w:val="DA74509A"/>
    <w:lvl w:ilvl="0" w:tplc="6512E12C">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7AE24CD"/>
    <w:multiLevelType w:val="hybridMultilevel"/>
    <w:tmpl w:val="1A3CC0F2"/>
    <w:lvl w:ilvl="0" w:tplc="E0F4971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C117926"/>
    <w:multiLevelType w:val="hybridMultilevel"/>
    <w:tmpl w:val="EE408C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EA43CF6"/>
    <w:multiLevelType w:val="multilevel"/>
    <w:tmpl w:val="3D7AD8D6"/>
    <w:lvl w:ilvl="0">
      <w:start w:val="1"/>
      <w:numFmt w:val="decimal"/>
      <w:lvlText w:val="%1."/>
      <w:lvlJc w:val="left"/>
      <w:pPr>
        <w:tabs>
          <w:tab w:val="num" w:pos="360"/>
        </w:tabs>
        <w:ind w:left="360" w:hanging="360"/>
      </w:pPr>
      <w:rPr>
        <w:rFonts w:cs="Times New Roman" w:hint="default"/>
      </w:rPr>
    </w:lvl>
    <w:lvl w:ilvl="1">
      <w:start w:val="1"/>
      <w:numFmt w:val="decimal"/>
      <w:isLgl/>
      <w:lvlText w:val="%2.%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594C72B0"/>
    <w:multiLevelType w:val="multilevel"/>
    <w:tmpl w:val="74D2267C"/>
    <w:lvl w:ilvl="0">
      <w:start w:val="1"/>
      <w:numFmt w:val="bullet"/>
      <w:lvlText w:val=""/>
      <w:lvlJc w:val="left"/>
      <w:pPr>
        <w:tabs>
          <w:tab w:val="num" w:pos="360"/>
        </w:tabs>
        <w:ind w:left="360" w:hanging="360"/>
      </w:pPr>
      <w:rPr>
        <w:rFonts w:ascii="Symbol" w:hAnsi="Symbol" w:hint="default"/>
      </w:rPr>
    </w:lvl>
    <w:lvl w:ilvl="1">
      <w:start w:val="2"/>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5CE21C2E"/>
    <w:multiLevelType w:val="multilevel"/>
    <w:tmpl w:val="07780A8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62180E97"/>
    <w:multiLevelType w:val="multilevel"/>
    <w:tmpl w:val="C7EC5C34"/>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7113D16"/>
    <w:multiLevelType w:val="multilevel"/>
    <w:tmpl w:val="1EA4BBC0"/>
    <w:lvl w:ilvl="0">
      <w:start w:val="1"/>
      <w:numFmt w:val="decimal"/>
      <w:lvlText w:val="%1."/>
      <w:lvlJc w:val="left"/>
      <w:pPr>
        <w:tabs>
          <w:tab w:val="num" w:pos="960"/>
        </w:tabs>
        <w:ind w:left="96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24">
    <w:nsid w:val="68166EDD"/>
    <w:multiLevelType w:val="hybridMultilevel"/>
    <w:tmpl w:val="DA0C83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C2C3392"/>
    <w:multiLevelType w:val="multilevel"/>
    <w:tmpl w:val="1A3CC0F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ECC52E7"/>
    <w:multiLevelType w:val="multilevel"/>
    <w:tmpl w:val="B0FE92F2"/>
    <w:lvl w:ilvl="0">
      <w:start w:val="1"/>
      <w:numFmt w:val="decimal"/>
      <w:lvlText w:val="%1."/>
      <w:lvlJc w:val="left"/>
      <w:pPr>
        <w:tabs>
          <w:tab w:val="num" w:pos="735"/>
        </w:tabs>
        <w:ind w:left="735" w:hanging="360"/>
      </w:pPr>
      <w:rPr>
        <w:rFonts w:cs="Times New Roman" w:hint="default"/>
      </w:rPr>
    </w:lvl>
    <w:lvl w:ilvl="1">
      <w:start w:val="1"/>
      <w:numFmt w:val="decimal"/>
      <w:isLgl/>
      <w:lvlText w:val="%2.%2."/>
      <w:lvlJc w:val="left"/>
      <w:pPr>
        <w:tabs>
          <w:tab w:val="num" w:pos="720"/>
        </w:tabs>
        <w:ind w:left="720" w:hanging="720"/>
      </w:pPr>
      <w:rPr>
        <w:rFonts w:cs="Times New Roman" w:hint="default"/>
      </w:rPr>
    </w:lvl>
    <w:lvl w:ilvl="2">
      <w:start w:val="1"/>
      <w:numFmt w:val="decimal"/>
      <w:isLgl/>
      <w:lvlText w:val="%1.%2.%3."/>
      <w:lvlJc w:val="left"/>
      <w:pPr>
        <w:tabs>
          <w:tab w:val="num" w:pos="1095"/>
        </w:tabs>
        <w:ind w:left="1095" w:hanging="720"/>
      </w:pPr>
      <w:rPr>
        <w:rFonts w:cs="Times New Roman" w:hint="default"/>
      </w:rPr>
    </w:lvl>
    <w:lvl w:ilvl="3">
      <w:start w:val="1"/>
      <w:numFmt w:val="decimal"/>
      <w:isLgl/>
      <w:lvlText w:val="%1.%2.%3.%4."/>
      <w:lvlJc w:val="left"/>
      <w:pPr>
        <w:tabs>
          <w:tab w:val="num" w:pos="1455"/>
        </w:tabs>
        <w:ind w:left="1455" w:hanging="1080"/>
      </w:pPr>
      <w:rPr>
        <w:rFonts w:cs="Times New Roman" w:hint="default"/>
      </w:rPr>
    </w:lvl>
    <w:lvl w:ilvl="4">
      <w:start w:val="1"/>
      <w:numFmt w:val="decimal"/>
      <w:isLgl/>
      <w:lvlText w:val="%1.%2.%3.%4.%5."/>
      <w:lvlJc w:val="left"/>
      <w:pPr>
        <w:tabs>
          <w:tab w:val="num" w:pos="1455"/>
        </w:tabs>
        <w:ind w:left="1455" w:hanging="1080"/>
      </w:pPr>
      <w:rPr>
        <w:rFonts w:cs="Times New Roman" w:hint="default"/>
      </w:rPr>
    </w:lvl>
    <w:lvl w:ilvl="5">
      <w:start w:val="1"/>
      <w:numFmt w:val="decimal"/>
      <w:isLgl/>
      <w:lvlText w:val="%1.%2.%3.%4.%5.%6."/>
      <w:lvlJc w:val="left"/>
      <w:pPr>
        <w:tabs>
          <w:tab w:val="num" w:pos="1815"/>
        </w:tabs>
        <w:ind w:left="1815" w:hanging="1440"/>
      </w:pPr>
      <w:rPr>
        <w:rFonts w:cs="Times New Roman" w:hint="default"/>
      </w:rPr>
    </w:lvl>
    <w:lvl w:ilvl="6">
      <w:start w:val="1"/>
      <w:numFmt w:val="decimal"/>
      <w:isLgl/>
      <w:lvlText w:val="%1.%2.%3.%4.%5.%6.%7."/>
      <w:lvlJc w:val="left"/>
      <w:pPr>
        <w:tabs>
          <w:tab w:val="num" w:pos="2175"/>
        </w:tabs>
        <w:ind w:left="2175" w:hanging="1800"/>
      </w:pPr>
      <w:rPr>
        <w:rFonts w:cs="Times New Roman" w:hint="default"/>
      </w:rPr>
    </w:lvl>
    <w:lvl w:ilvl="7">
      <w:start w:val="1"/>
      <w:numFmt w:val="decimal"/>
      <w:isLgl/>
      <w:lvlText w:val="%1.%2.%3.%4.%5.%6.%7.%8."/>
      <w:lvlJc w:val="left"/>
      <w:pPr>
        <w:tabs>
          <w:tab w:val="num" w:pos="2175"/>
        </w:tabs>
        <w:ind w:left="2175" w:hanging="1800"/>
      </w:pPr>
      <w:rPr>
        <w:rFonts w:cs="Times New Roman" w:hint="default"/>
      </w:rPr>
    </w:lvl>
    <w:lvl w:ilvl="8">
      <w:start w:val="1"/>
      <w:numFmt w:val="decimal"/>
      <w:isLgl/>
      <w:lvlText w:val="%1.%2.%3.%4.%5.%6.%7.%8.%9."/>
      <w:lvlJc w:val="left"/>
      <w:pPr>
        <w:tabs>
          <w:tab w:val="num" w:pos="2535"/>
        </w:tabs>
        <w:ind w:left="2535" w:hanging="2160"/>
      </w:pPr>
      <w:rPr>
        <w:rFonts w:cs="Times New Roman" w:hint="default"/>
      </w:rPr>
    </w:lvl>
  </w:abstractNum>
  <w:abstractNum w:abstractNumId="27">
    <w:nsid w:val="717A213C"/>
    <w:multiLevelType w:val="multilevel"/>
    <w:tmpl w:val="7D465A1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1275"/>
        </w:tabs>
        <w:ind w:left="1275" w:hanging="555"/>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400"/>
        </w:tabs>
        <w:ind w:left="5400" w:hanging="108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28">
    <w:nsid w:val="76B667EC"/>
    <w:multiLevelType w:val="multilevel"/>
    <w:tmpl w:val="A6A6A91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78675B75"/>
    <w:multiLevelType w:val="multilevel"/>
    <w:tmpl w:val="35B4A398"/>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0">
    <w:nsid w:val="78F175D6"/>
    <w:multiLevelType w:val="multilevel"/>
    <w:tmpl w:val="A4DC0E2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792C5580"/>
    <w:multiLevelType w:val="hybridMultilevel"/>
    <w:tmpl w:val="ACCA6CF0"/>
    <w:lvl w:ilvl="0" w:tplc="6BBED9BC">
      <w:start w:val="1"/>
      <w:numFmt w:val="bullet"/>
      <w:lvlText w:val=""/>
      <w:lvlJc w:val="left"/>
      <w:pPr>
        <w:tabs>
          <w:tab w:val="num" w:pos="1155"/>
        </w:tabs>
        <w:ind w:left="1155" w:hanging="360"/>
      </w:pPr>
      <w:rPr>
        <w:rFonts w:ascii="Symbol" w:hAnsi="Symbol" w:hint="default"/>
        <w:color w:val="auto"/>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2">
    <w:nsid w:val="7E8749E9"/>
    <w:multiLevelType w:val="multilevel"/>
    <w:tmpl w:val="ADC01472"/>
    <w:lvl w:ilvl="0">
      <w:start w:val="3"/>
      <w:numFmt w:val="decimal"/>
      <w:lvlText w:val="%1."/>
      <w:lvlJc w:val="left"/>
      <w:pPr>
        <w:tabs>
          <w:tab w:val="num" w:pos="735"/>
        </w:tabs>
        <w:ind w:left="735" w:hanging="360"/>
      </w:pPr>
      <w:rPr>
        <w:rFonts w:cs="Times New Roman" w:hint="default"/>
      </w:rPr>
    </w:lvl>
    <w:lvl w:ilvl="1">
      <w:start w:val="1"/>
      <w:numFmt w:val="lowerLetter"/>
      <w:lvlText w:val="%2."/>
      <w:lvlJc w:val="left"/>
      <w:pPr>
        <w:tabs>
          <w:tab w:val="num" w:pos="1815"/>
        </w:tabs>
        <w:ind w:left="1815" w:hanging="360"/>
      </w:pPr>
      <w:rPr>
        <w:rFonts w:cs="Times New Roman"/>
      </w:rPr>
    </w:lvl>
    <w:lvl w:ilvl="2">
      <w:start w:val="1"/>
      <w:numFmt w:val="lowerRoman"/>
      <w:lvlText w:val="%3."/>
      <w:lvlJc w:val="right"/>
      <w:pPr>
        <w:tabs>
          <w:tab w:val="num" w:pos="2535"/>
        </w:tabs>
        <w:ind w:left="2535" w:hanging="180"/>
      </w:pPr>
      <w:rPr>
        <w:rFonts w:cs="Times New Roman"/>
      </w:rPr>
    </w:lvl>
    <w:lvl w:ilvl="3">
      <w:start w:val="1"/>
      <w:numFmt w:val="decimal"/>
      <w:lvlText w:val="%4."/>
      <w:lvlJc w:val="left"/>
      <w:pPr>
        <w:tabs>
          <w:tab w:val="num" w:pos="3255"/>
        </w:tabs>
        <w:ind w:left="3255" w:hanging="360"/>
      </w:pPr>
      <w:rPr>
        <w:rFonts w:cs="Times New Roman"/>
      </w:rPr>
    </w:lvl>
    <w:lvl w:ilvl="4">
      <w:start w:val="1"/>
      <w:numFmt w:val="lowerLetter"/>
      <w:lvlText w:val="%5."/>
      <w:lvlJc w:val="left"/>
      <w:pPr>
        <w:tabs>
          <w:tab w:val="num" w:pos="3975"/>
        </w:tabs>
        <w:ind w:left="3975" w:hanging="360"/>
      </w:pPr>
      <w:rPr>
        <w:rFonts w:cs="Times New Roman"/>
      </w:rPr>
    </w:lvl>
    <w:lvl w:ilvl="5">
      <w:start w:val="1"/>
      <w:numFmt w:val="lowerRoman"/>
      <w:lvlText w:val="%6."/>
      <w:lvlJc w:val="right"/>
      <w:pPr>
        <w:tabs>
          <w:tab w:val="num" w:pos="4695"/>
        </w:tabs>
        <w:ind w:left="4695" w:hanging="180"/>
      </w:pPr>
      <w:rPr>
        <w:rFonts w:cs="Times New Roman"/>
      </w:rPr>
    </w:lvl>
    <w:lvl w:ilvl="6">
      <w:start w:val="1"/>
      <w:numFmt w:val="decimal"/>
      <w:lvlText w:val="%7."/>
      <w:lvlJc w:val="left"/>
      <w:pPr>
        <w:tabs>
          <w:tab w:val="num" w:pos="5415"/>
        </w:tabs>
        <w:ind w:left="5415" w:hanging="360"/>
      </w:pPr>
      <w:rPr>
        <w:rFonts w:cs="Times New Roman"/>
      </w:rPr>
    </w:lvl>
    <w:lvl w:ilvl="7">
      <w:start w:val="1"/>
      <w:numFmt w:val="lowerLetter"/>
      <w:lvlText w:val="%8."/>
      <w:lvlJc w:val="left"/>
      <w:pPr>
        <w:tabs>
          <w:tab w:val="num" w:pos="6135"/>
        </w:tabs>
        <w:ind w:left="6135" w:hanging="360"/>
      </w:pPr>
      <w:rPr>
        <w:rFonts w:cs="Times New Roman"/>
      </w:rPr>
    </w:lvl>
    <w:lvl w:ilvl="8">
      <w:start w:val="1"/>
      <w:numFmt w:val="lowerRoman"/>
      <w:lvlText w:val="%9."/>
      <w:lvlJc w:val="right"/>
      <w:pPr>
        <w:tabs>
          <w:tab w:val="num" w:pos="6855"/>
        </w:tabs>
        <w:ind w:left="6855" w:hanging="180"/>
      </w:pPr>
      <w:rPr>
        <w:rFonts w:cs="Times New Roman"/>
      </w:rPr>
    </w:lvl>
  </w:abstractNum>
  <w:num w:numId="1">
    <w:abstractNumId w:val="29"/>
  </w:num>
  <w:num w:numId="2">
    <w:abstractNumId w:val="12"/>
  </w:num>
  <w:num w:numId="3">
    <w:abstractNumId w:val="18"/>
  </w:num>
  <w:num w:numId="4">
    <w:abstractNumId w:val="15"/>
  </w:num>
  <w:num w:numId="5">
    <w:abstractNumId w:val="2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3"/>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20"/>
  </w:num>
  <w:num w:numId="14">
    <w:abstractNumId w:val="1"/>
  </w:num>
  <w:num w:numId="15">
    <w:abstractNumId w:val="28"/>
  </w:num>
  <w:num w:numId="16">
    <w:abstractNumId w:val="17"/>
  </w:num>
  <w:num w:numId="17">
    <w:abstractNumId w:val="25"/>
  </w:num>
  <w:num w:numId="18">
    <w:abstractNumId w:val="6"/>
  </w:num>
  <w:num w:numId="19">
    <w:abstractNumId w:val="19"/>
  </w:num>
  <w:num w:numId="20">
    <w:abstractNumId w:val="32"/>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6"/>
  </w:num>
  <w:num w:numId="24">
    <w:abstractNumId w:val="14"/>
  </w:num>
  <w:num w:numId="25">
    <w:abstractNumId w:val="22"/>
  </w:num>
  <w:num w:numId="26">
    <w:abstractNumId w:val="10"/>
  </w:num>
  <w:num w:numId="27">
    <w:abstractNumId w:val="8"/>
  </w:num>
  <w:num w:numId="28">
    <w:abstractNumId w:val="30"/>
  </w:num>
  <w:num w:numId="29">
    <w:abstractNumId w:val="5"/>
  </w:num>
  <w:num w:numId="30">
    <w:abstractNumId w:val="2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65A"/>
    <w:rsid w:val="0000367D"/>
    <w:rsid w:val="00011D9D"/>
    <w:rsid w:val="000470A7"/>
    <w:rsid w:val="0005724C"/>
    <w:rsid w:val="0006607C"/>
    <w:rsid w:val="00071902"/>
    <w:rsid w:val="00085424"/>
    <w:rsid w:val="000A6512"/>
    <w:rsid w:val="000A7196"/>
    <w:rsid w:val="000B1BA7"/>
    <w:rsid w:val="000F11A1"/>
    <w:rsid w:val="00103337"/>
    <w:rsid w:val="00107090"/>
    <w:rsid w:val="001129E0"/>
    <w:rsid w:val="00112FB3"/>
    <w:rsid w:val="00122CC6"/>
    <w:rsid w:val="00150F56"/>
    <w:rsid w:val="001722D9"/>
    <w:rsid w:val="001728B6"/>
    <w:rsid w:val="001863A2"/>
    <w:rsid w:val="001C3776"/>
    <w:rsid w:val="001F3832"/>
    <w:rsid w:val="00201C09"/>
    <w:rsid w:val="00253417"/>
    <w:rsid w:val="00272DDC"/>
    <w:rsid w:val="002A3449"/>
    <w:rsid w:val="002A5CA2"/>
    <w:rsid w:val="002B45E7"/>
    <w:rsid w:val="002D7D87"/>
    <w:rsid w:val="002E06F7"/>
    <w:rsid w:val="00305EA5"/>
    <w:rsid w:val="00333869"/>
    <w:rsid w:val="003369F5"/>
    <w:rsid w:val="00337CEC"/>
    <w:rsid w:val="003422D8"/>
    <w:rsid w:val="003617E5"/>
    <w:rsid w:val="003843C7"/>
    <w:rsid w:val="00396D52"/>
    <w:rsid w:val="003B6289"/>
    <w:rsid w:val="004003D1"/>
    <w:rsid w:val="00440FA1"/>
    <w:rsid w:val="0045130C"/>
    <w:rsid w:val="004579FD"/>
    <w:rsid w:val="004915F9"/>
    <w:rsid w:val="004A1554"/>
    <w:rsid w:val="004D5835"/>
    <w:rsid w:val="004F3380"/>
    <w:rsid w:val="00502FC3"/>
    <w:rsid w:val="00504829"/>
    <w:rsid w:val="0051617C"/>
    <w:rsid w:val="005A609F"/>
    <w:rsid w:val="005C2884"/>
    <w:rsid w:val="005D6BDB"/>
    <w:rsid w:val="005E3BCD"/>
    <w:rsid w:val="0060694A"/>
    <w:rsid w:val="00655314"/>
    <w:rsid w:val="00656EDD"/>
    <w:rsid w:val="00680C99"/>
    <w:rsid w:val="00686D18"/>
    <w:rsid w:val="0069025A"/>
    <w:rsid w:val="006A4512"/>
    <w:rsid w:val="006B1B6F"/>
    <w:rsid w:val="006B555B"/>
    <w:rsid w:val="006C72DD"/>
    <w:rsid w:val="00763056"/>
    <w:rsid w:val="0078556E"/>
    <w:rsid w:val="00787C3C"/>
    <w:rsid w:val="00787F40"/>
    <w:rsid w:val="007A25AE"/>
    <w:rsid w:val="00806AEB"/>
    <w:rsid w:val="008553AA"/>
    <w:rsid w:val="00867DC6"/>
    <w:rsid w:val="00871762"/>
    <w:rsid w:val="00872973"/>
    <w:rsid w:val="0087788C"/>
    <w:rsid w:val="0089265A"/>
    <w:rsid w:val="008A4FC1"/>
    <w:rsid w:val="008E7C31"/>
    <w:rsid w:val="00900D5C"/>
    <w:rsid w:val="0093519E"/>
    <w:rsid w:val="00942D25"/>
    <w:rsid w:val="009654E6"/>
    <w:rsid w:val="00981EA5"/>
    <w:rsid w:val="00996D3E"/>
    <w:rsid w:val="009B75F7"/>
    <w:rsid w:val="009C0504"/>
    <w:rsid w:val="009E5B75"/>
    <w:rsid w:val="009F6E78"/>
    <w:rsid w:val="00A027C2"/>
    <w:rsid w:val="00A10E1E"/>
    <w:rsid w:val="00A32929"/>
    <w:rsid w:val="00A74B5E"/>
    <w:rsid w:val="00A932F3"/>
    <w:rsid w:val="00AB1AE0"/>
    <w:rsid w:val="00AC723F"/>
    <w:rsid w:val="00AF65F9"/>
    <w:rsid w:val="00B0770E"/>
    <w:rsid w:val="00B23FC1"/>
    <w:rsid w:val="00B2732B"/>
    <w:rsid w:val="00B92F1C"/>
    <w:rsid w:val="00BA5837"/>
    <w:rsid w:val="00BE075D"/>
    <w:rsid w:val="00BE4CF7"/>
    <w:rsid w:val="00BE5718"/>
    <w:rsid w:val="00BF4FE5"/>
    <w:rsid w:val="00C049B7"/>
    <w:rsid w:val="00C16165"/>
    <w:rsid w:val="00C4003A"/>
    <w:rsid w:val="00CB4075"/>
    <w:rsid w:val="00CB6341"/>
    <w:rsid w:val="00CD0C15"/>
    <w:rsid w:val="00CD3B80"/>
    <w:rsid w:val="00CD556A"/>
    <w:rsid w:val="00CE3AAF"/>
    <w:rsid w:val="00D11909"/>
    <w:rsid w:val="00D138AB"/>
    <w:rsid w:val="00D90FDD"/>
    <w:rsid w:val="00DC1C83"/>
    <w:rsid w:val="00DC3CCE"/>
    <w:rsid w:val="00DE1A8E"/>
    <w:rsid w:val="00DF42CF"/>
    <w:rsid w:val="00DF56CB"/>
    <w:rsid w:val="00E21143"/>
    <w:rsid w:val="00E41CE0"/>
    <w:rsid w:val="00E42277"/>
    <w:rsid w:val="00E43437"/>
    <w:rsid w:val="00E6104A"/>
    <w:rsid w:val="00E714EF"/>
    <w:rsid w:val="00E759B0"/>
    <w:rsid w:val="00EE042B"/>
    <w:rsid w:val="00EF10F9"/>
    <w:rsid w:val="00EF4C70"/>
    <w:rsid w:val="00F008CA"/>
    <w:rsid w:val="00F0235C"/>
    <w:rsid w:val="00F12F5C"/>
    <w:rsid w:val="00F41BD6"/>
    <w:rsid w:val="00F574A3"/>
    <w:rsid w:val="00F771DF"/>
    <w:rsid w:val="00F77863"/>
    <w:rsid w:val="00F82574"/>
    <w:rsid w:val="00F978BC"/>
    <w:rsid w:val="00FF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01449EC7-58E2-4225-9153-55AAB5A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32B"/>
    <w:pPr>
      <w:spacing w:line="360" w:lineRule="auto"/>
      <w:jc w:val="both"/>
    </w:pPr>
    <w:rPr>
      <w:szCs w:val="24"/>
    </w:rPr>
  </w:style>
  <w:style w:type="paragraph" w:styleId="1">
    <w:name w:val="heading 1"/>
    <w:basedOn w:val="a"/>
    <w:next w:val="a"/>
    <w:link w:val="10"/>
    <w:uiPriority w:val="9"/>
    <w:qFormat/>
    <w:rsid w:val="00B92F1C"/>
    <w:pPr>
      <w:keepNext/>
      <w:widowControl w:val="0"/>
      <w:overflowPunct w:val="0"/>
      <w:autoSpaceDE w:val="0"/>
      <w:autoSpaceDN w:val="0"/>
      <w:adjustRightInd w:val="0"/>
      <w:spacing w:before="240" w:after="60"/>
      <w:ind w:left="22" w:right="22" w:firstLine="687"/>
      <w:textAlignment w:val="baseline"/>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9265A"/>
    <w:pPr>
      <w:spacing w:before="100" w:beforeAutospacing="1" w:after="100" w:afterAutospacing="1"/>
    </w:pPr>
  </w:style>
  <w:style w:type="paragraph" w:styleId="a4">
    <w:name w:val="Body Text Indent"/>
    <w:basedOn w:val="a"/>
    <w:link w:val="a5"/>
    <w:uiPriority w:val="99"/>
    <w:rsid w:val="00F008CA"/>
    <w:pPr>
      <w:ind w:firstLine="375"/>
    </w:pPr>
  </w:style>
  <w:style w:type="character" w:customStyle="1" w:styleId="a5">
    <w:name w:val="Основной текст с отступом Знак"/>
    <w:link w:val="a4"/>
    <w:uiPriority w:val="99"/>
    <w:semiHidden/>
    <w:rPr>
      <w:szCs w:val="24"/>
    </w:rPr>
  </w:style>
  <w:style w:type="paragraph" w:styleId="2">
    <w:name w:val="Body Text 2"/>
    <w:basedOn w:val="a"/>
    <w:link w:val="20"/>
    <w:uiPriority w:val="99"/>
    <w:rsid w:val="00656EDD"/>
    <w:pPr>
      <w:spacing w:after="120" w:line="480" w:lineRule="auto"/>
    </w:pPr>
  </w:style>
  <w:style w:type="character" w:customStyle="1" w:styleId="20">
    <w:name w:val="Основной текст 2 Знак"/>
    <w:link w:val="2"/>
    <w:uiPriority w:val="99"/>
    <w:semiHidden/>
    <w:rPr>
      <w:szCs w:val="24"/>
    </w:rPr>
  </w:style>
  <w:style w:type="paragraph" w:styleId="a6">
    <w:name w:val="footer"/>
    <w:basedOn w:val="a"/>
    <w:link w:val="a7"/>
    <w:uiPriority w:val="99"/>
    <w:rsid w:val="000470A7"/>
    <w:pPr>
      <w:tabs>
        <w:tab w:val="center" w:pos="4677"/>
        <w:tab w:val="right" w:pos="9355"/>
      </w:tabs>
    </w:pPr>
  </w:style>
  <w:style w:type="character" w:customStyle="1" w:styleId="a7">
    <w:name w:val="Нижний колонтитул Знак"/>
    <w:link w:val="a6"/>
    <w:uiPriority w:val="99"/>
    <w:semiHidden/>
    <w:rPr>
      <w:szCs w:val="24"/>
    </w:rPr>
  </w:style>
  <w:style w:type="character" w:styleId="a8">
    <w:name w:val="page number"/>
    <w:uiPriority w:val="99"/>
    <w:rsid w:val="000470A7"/>
    <w:rPr>
      <w:rFonts w:cs="Times New Roman"/>
    </w:rPr>
  </w:style>
  <w:style w:type="paragraph" w:styleId="a9">
    <w:name w:val="header"/>
    <w:basedOn w:val="a"/>
    <w:link w:val="aa"/>
    <w:uiPriority w:val="99"/>
    <w:rsid w:val="000470A7"/>
    <w:pPr>
      <w:tabs>
        <w:tab w:val="center" w:pos="4677"/>
        <w:tab w:val="right" w:pos="9355"/>
      </w:tabs>
    </w:pPr>
  </w:style>
  <w:style w:type="character" w:customStyle="1" w:styleId="aa">
    <w:name w:val="Верхний колонтитул Знак"/>
    <w:link w:val="a9"/>
    <w:uiPriority w:val="99"/>
    <w:semiHidden/>
    <w:rPr>
      <w:szCs w:val="24"/>
    </w:rPr>
  </w:style>
  <w:style w:type="paragraph" w:styleId="ab">
    <w:name w:val="Plain Text"/>
    <w:basedOn w:val="a"/>
    <w:link w:val="ac"/>
    <w:uiPriority w:val="99"/>
    <w:rsid w:val="00B92F1C"/>
    <w:rPr>
      <w:rFonts w:ascii="Consolas" w:hAnsi="Consolas"/>
      <w:sz w:val="21"/>
      <w:szCs w:val="21"/>
      <w:lang w:eastAsia="en-US"/>
    </w:rPr>
  </w:style>
  <w:style w:type="character" w:customStyle="1" w:styleId="ac">
    <w:name w:val="Текст Знак"/>
    <w:link w:val="ab"/>
    <w:uiPriority w:val="99"/>
    <w:locked/>
    <w:rsid w:val="00B92F1C"/>
    <w:rPr>
      <w:rFonts w:ascii="Consolas" w:hAnsi="Consolas" w:cs="Times New Roman"/>
      <w:sz w:val="21"/>
      <w:szCs w:val="21"/>
      <w:lang w:val="ru-RU" w:eastAsia="en-US" w:bidi="ar-SA"/>
    </w:rPr>
  </w:style>
  <w:style w:type="character" w:styleId="ad">
    <w:name w:val="Hyperlink"/>
    <w:uiPriority w:val="99"/>
    <w:rsid w:val="00B92F1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9173">
      <w:marLeft w:val="0"/>
      <w:marRight w:val="0"/>
      <w:marTop w:val="0"/>
      <w:marBottom w:val="0"/>
      <w:divBdr>
        <w:top w:val="none" w:sz="0" w:space="0" w:color="auto"/>
        <w:left w:val="none" w:sz="0" w:space="0" w:color="auto"/>
        <w:bottom w:val="none" w:sz="0" w:space="0" w:color="auto"/>
        <w:right w:val="none" w:sz="0" w:space="0" w:color="auto"/>
      </w:divBdr>
    </w:div>
    <w:div w:id="154419174">
      <w:marLeft w:val="0"/>
      <w:marRight w:val="0"/>
      <w:marTop w:val="0"/>
      <w:marBottom w:val="0"/>
      <w:divBdr>
        <w:top w:val="none" w:sz="0" w:space="0" w:color="auto"/>
        <w:left w:val="none" w:sz="0" w:space="0" w:color="auto"/>
        <w:bottom w:val="none" w:sz="0" w:space="0" w:color="auto"/>
        <w:right w:val="none" w:sz="0" w:space="0" w:color="auto"/>
      </w:divBdr>
    </w:div>
    <w:div w:id="154419175">
      <w:marLeft w:val="0"/>
      <w:marRight w:val="0"/>
      <w:marTop w:val="0"/>
      <w:marBottom w:val="0"/>
      <w:divBdr>
        <w:top w:val="none" w:sz="0" w:space="0" w:color="auto"/>
        <w:left w:val="none" w:sz="0" w:space="0" w:color="auto"/>
        <w:bottom w:val="none" w:sz="0" w:space="0" w:color="auto"/>
        <w:right w:val="none" w:sz="0" w:space="0" w:color="auto"/>
      </w:divBdr>
    </w:div>
    <w:div w:id="154419176">
      <w:marLeft w:val="0"/>
      <w:marRight w:val="0"/>
      <w:marTop w:val="0"/>
      <w:marBottom w:val="0"/>
      <w:divBdr>
        <w:top w:val="none" w:sz="0" w:space="0" w:color="auto"/>
        <w:left w:val="none" w:sz="0" w:space="0" w:color="auto"/>
        <w:bottom w:val="none" w:sz="0" w:space="0" w:color="auto"/>
        <w:right w:val="none" w:sz="0" w:space="0" w:color="auto"/>
      </w:divBdr>
    </w:div>
    <w:div w:id="154419177">
      <w:marLeft w:val="0"/>
      <w:marRight w:val="0"/>
      <w:marTop w:val="0"/>
      <w:marBottom w:val="0"/>
      <w:divBdr>
        <w:top w:val="none" w:sz="0" w:space="0" w:color="auto"/>
        <w:left w:val="none" w:sz="0" w:space="0" w:color="auto"/>
        <w:bottom w:val="none" w:sz="0" w:space="0" w:color="auto"/>
        <w:right w:val="none" w:sz="0" w:space="0" w:color="auto"/>
      </w:divBdr>
    </w:div>
    <w:div w:id="154419178">
      <w:marLeft w:val="0"/>
      <w:marRight w:val="0"/>
      <w:marTop w:val="0"/>
      <w:marBottom w:val="0"/>
      <w:divBdr>
        <w:top w:val="none" w:sz="0" w:space="0" w:color="auto"/>
        <w:left w:val="none" w:sz="0" w:space="0" w:color="auto"/>
        <w:bottom w:val="none" w:sz="0" w:space="0" w:color="auto"/>
        <w:right w:val="none" w:sz="0" w:space="0" w:color="auto"/>
      </w:divBdr>
    </w:div>
    <w:div w:id="154419179">
      <w:marLeft w:val="0"/>
      <w:marRight w:val="0"/>
      <w:marTop w:val="0"/>
      <w:marBottom w:val="0"/>
      <w:divBdr>
        <w:top w:val="none" w:sz="0" w:space="0" w:color="auto"/>
        <w:left w:val="none" w:sz="0" w:space="0" w:color="auto"/>
        <w:bottom w:val="none" w:sz="0" w:space="0" w:color="auto"/>
        <w:right w:val="none" w:sz="0" w:space="0" w:color="auto"/>
      </w:divBdr>
    </w:div>
    <w:div w:id="154419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8147</Words>
  <Characters>46442</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1</vt:lpstr>
    </vt:vector>
  </TitlesOfParts>
  <Company>777</Company>
  <LinksUpToDate>false</LinksUpToDate>
  <CharactersWithSpaces>54481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ANGEL OF DEATH</dc:creator>
  <cp:keywords/>
  <dc:description/>
  <cp:lastModifiedBy>admin</cp:lastModifiedBy>
  <cp:revision>2</cp:revision>
  <dcterms:created xsi:type="dcterms:W3CDTF">2014-02-24T03:50:00Z</dcterms:created>
  <dcterms:modified xsi:type="dcterms:W3CDTF">2014-02-24T03:50:00Z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UR*</vt:lpwstr>
  </property>
</Properties>
</file>