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6F29">
        <w:rPr>
          <w:rFonts w:ascii="Times New Roman" w:hAnsi="Times New Roman"/>
          <w:b/>
          <w:color w:val="000000"/>
          <w:sz w:val="28"/>
          <w:szCs w:val="28"/>
        </w:rPr>
        <w:t>АСТРАХАНСКИЙ ГОСУДАРСТВЕННЫЙ УНИВЕРСИТЕТ</w:t>
      </w: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b/>
          <w:color w:val="000000"/>
          <w:sz w:val="28"/>
          <w:szCs w:val="28"/>
        </w:rPr>
        <w:t>КАФЕДРА социологии</w:t>
      </w: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6F29" w:rsidRPr="004A6F29" w:rsidRDefault="004A6F29" w:rsidP="004C1691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b/>
          <w:color w:val="000000"/>
          <w:sz w:val="28"/>
          <w:szCs w:val="28"/>
        </w:rPr>
        <w:t>КУРСОВАЯ РАБОТА</w:t>
      </w:r>
    </w:p>
    <w:p w:rsidR="004A6F29" w:rsidRPr="004A6F29" w:rsidRDefault="004A6F29" w:rsidP="004C1691">
      <w:pPr>
        <w:pStyle w:val="io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МАРКСИЗМ КАК ТЕОРИЯ СОЦИАЛЬНОГО КОНФЛИКТА</w:t>
      </w: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color w:val="000000"/>
          <w:sz w:val="28"/>
          <w:szCs w:val="28"/>
        </w:rPr>
        <w:t>Выполнил: Солнцев М. Г.</w:t>
      </w: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4A6F29">
        <w:rPr>
          <w:rFonts w:ascii="Times New Roman" w:hAnsi="Times New Roman"/>
          <w:color w:val="000000"/>
          <w:sz w:val="28"/>
          <w:szCs w:val="28"/>
        </w:rPr>
        <w:t>cтудент 3 курса,</w:t>
      </w: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</w:rPr>
      </w:pPr>
      <w:r w:rsidRPr="004A6F29">
        <w:rPr>
          <w:rFonts w:ascii="Times New Roman" w:hAnsi="Times New Roman"/>
          <w:color w:val="000000"/>
          <w:sz w:val="28"/>
          <w:szCs w:val="28"/>
        </w:rPr>
        <w:t>группа СЦ 31, ОЗО</w:t>
      </w:r>
    </w:p>
    <w:p w:rsidR="004A6F29" w:rsidRPr="004A6F29" w:rsidRDefault="004A6F29" w:rsidP="004C1691">
      <w:pPr>
        <w:shd w:val="clear" w:color="auto" w:fill="FFFFFF"/>
        <w:spacing w:line="36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4A6F29">
        <w:rPr>
          <w:rFonts w:ascii="Times New Roman" w:hAnsi="Times New Roman"/>
          <w:color w:val="000000"/>
          <w:sz w:val="28"/>
          <w:szCs w:val="28"/>
        </w:rPr>
        <w:t>Проверил:</w:t>
      </w:r>
    </w:p>
    <w:p w:rsidR="004A6F29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C1691" w:rsidRPr="004A6F29" w:rsidRDefault="004C1691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691" w:rsidRDefault="004A6F29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4A6F29">
        <w:rPr>
          <w:rFonts w:ascii="Times New Roman" w:hAnsi="Times New Roman"/>
          <w:color w:val="000000"/>
          <w:sz w:val="28"/>
          <w:szCs w:val="28"/>
        </w:rPr>
        <w:t>Астрахань 2006 год</w:t>
      </w:r>
    </w:p>
    <w:p w:rsidR="004A6F29" w:rsidRDefault="004C1691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A6F29" w:rsidRPr="004A6F29">
        <w:rPr>
          <w:rFonts w:ascii="Times New Roman" w:hAnsi="Times New Roman"/>
          <w:sz w:val="28"/>
          <w:szCs w:val="28"/>
        </w:rPr>
        <w:t>СОДЕРЖАНИЕ</w:t>
      </w:r>
    </w:p>
    <w:p w:rsidR="004C1691" w:rsidRPr="004A6F29" w:rsidRDefault="004C1691" w:rsidP="004C1691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A6F29">
      <w:pPr>
        <w:pStyle w:val="io"/>
        <w:tabs>
          <w:tab w:val="left" w:pos="142"/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A6F29">
        <w:rPr>
          <w:rFonts w:ascii="Times New Roman" w:hAnsi="Times New Roman"/>
          <w:b w:val="0"/>
          <w:sz w:val="28"/>
          <w:szCs w:val="28"/>
        </w:rPr>
        <w:t>Введение</w:t>
      </w:r>
    </w:p>
    <w:p w:rsidR="004A6F29" w:rsidRPr="004A6F29" w:rsidRDefault="004A6F29" w:rsidP="004A6F29">
      <w:pPr>
        <w:pStyle w:val="io"/>
        <w:tabs>
          <w:tab w:val="left" w:pos="142"/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A6F29">
        <w:rPr>
          <w:rFonts w:ascii="Times New Roman" w:hAnsi="Times New Roman"/>
          <w:b w:val="0"/>
          <w:sz w:val="28"/>
          <w:szCs w:val="28"/>
        </w:rPr>
        <w:t>1.</w:t>
      </w:r>
      <w:r w:rsidRPr="004A6F29">
        <w:rPr>
          <w:rFonts w:ascii="Times New Roman" w:hAnsi="Times New Roman"/>
          <w:b w:val="0"/>
          <w:sz w:val="28"/>
          <w:szCs w:val="28"/>
        </w:rPr>
        <w:tab/>
        <w:t>Понятие и методология вопроса</w:t>
      </w:r>
    </w:p>
    <w:p w:rsidR="004A6F29" w:rsidRPr="004A6F29" w:rsidRDefault="004A6F29" w:rsidP="004A6F29">
      <w:pPr>
        <w:pStyle w:val="io"/>
        <w:tabs>
          <w:tab w:val="left" w:pos="142"/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A6F29">
        <w:rPr>
          <w:rFonts w:ascii="Times New Roman" w:hAnsi="Times New Roman"/>
          <w:b w:val="0"/>
          <w:sz w:val="28"/>
          <w:szCs w:val="28"/>
        </w:rPr>
        <w:t>2.</w:t>
      </w:r>
      <w:r w:rsidRPr="004A6F29">
        <w:rPr>
          <w:rFonts w:ascii="Times New Roman" w:hAnsi="Times New Roman"/>
          <w:b w:val="0"/>
          <w:sz w:val="28"/>
          <w:szCs w:val="28"/>
        </w:rPr>
        <w:tab/>
        <w:t>Содержательная часть учения</w:t>
      </w:r>
      <w:r w:rsidRPr="004A6F29">
        <w:rPr>
          <w:rFonts w:ascii="Times New Roman" w:hAnsi="Times New Roman"/>
          <w:b w:val="0"/>
          <w:sz w:val="28"/>
          <w:szCs w:val="28"/>
        </w:rPr>
        <w:tab/>
      </w:r>
    </w:p>
    <w:p w:rsidR="004A6F29" w:rsidRPr="004A6F29" w:rsidRDefault="004A6F29" w:rsidP="004A6F29">
      <w:pPr>
        <w:pStyle w:val="io"/>
        <w:tabs>
          <w:tab w:val="left" w:pos="142"/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A6F29">
        <w:rPr>
          <w:rFonts w:ascii="Times New Roman" w:hAnsi="Times New Roman"/>
          <w:b w:val="0"/>
          <w:sz w:val="28"/>
          <w:szCs w:val="28"/>
        </w:rPr>
        <w:t>2.1.</w:t>
      </w:r>
      <w:r w:rsidRPr="004A6F29">
        <w:rPr>
          <w:rFonts w:ascii="Times New Roman" w:hAnsi="Times New Roman"/>
          <w:b w:val="0"/>
          <w:sz w:val="28"/>
          <w:szCs w:val="28"/>
        </w:rPr>
        <w:tab/>
        <w:t>Социальная статика</w:t>
      </w:r>
      <w:r w:rsidRPr="004A6F29">
        <w:rPr>
          <w:rFonts w:ascii="Times New Roman" w:hAnsi="Times New Roman"/>
          <w:b w:val="0"/>
          <w:sz w:val="28"/>
          <w:szCs w:val="28"/>
        </w:rPr>
        <w:tab/>
      </w:r>
    </w:p>
    <w:p w:rsidR="004A6F29" w:rsidRPr="004A6F29" w:rsidRDefault="004A6F29" w:rsidP="004A6F29">
      <w:pPr>
        <w:pStyle w:val="io"/>
        <w:tabs>
          <w:tab w:val="left" w:pos="142"/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A6F29">
        <w:rPr>
          <w:rFonts w:ascii="Times New Roman" w:hAnsi="Times New Roman"/>
          <w:b w:val="0"/>
          <w:sz w:val="28"/>
          <w:szCs w:val="28"/>
        </w:rPr>
        <w:t>2.2.</w:t>
      </w:r>
      <w:r w:rsidRPr="004A6F29">
        <w:rPr>
          <w:rFonts w:ascii="Times New Roman" w:hAnsi="Times New Roman"/>
          <w:b w:val="0"/>
          <w:sz w:val="28"/>
          <w:szCs w:val="28"/>
        </w:rPr>
        <w:tab/>
        <w:t>Социальная динамика</w:t>
      </w:r>
    </w:p>
    <w:p w:rsidR="004A6F29" w:rsidRPr="004A6F29" w:rsidRDefault="004A6F29" w:rsidP="004A6F29">
      <w:pPr>
        <w:pStyle w:val="io"/>
        <w:tabs>
          <w:tab w:val="left" w:pos="142"/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A6F29">
        <w:rPr>
          <w:rFonts w:ascii="Times New Roman" w:hAnsi="Times New Roman"/>
          <w:b w:val="0"/>
          <w:sz w:val="28"/>
          <w:szCs w:val="28"/>
        </w:rPr>
        <w:t>3.</w:t>
      </w:r>
      <w:r w:rsidRPr="004A6F29">
        <w:rPr>
          <w:rFonts w:ascii="Times New Roman" w:hAnsi="Times New Roman"/>
          <w:b w:val="0"/>
          <w:sz w:val="28"/>
          <w:szCs w:val="28"/>
        </w:rPr>
        <w:tab/>
        <w:t>Историческое значение марксовой теории</w:t>
      </w:r>
    </w:p>
    <w:p w:rsidR="004A6F29" w:rsidRPr="004A6F29" w:rsidRDefault="004A6F29" w:rsidP="004A6F29">
      <w:pPr>
        <w:pStyle w:val="io"/>
        <w:tabs>
          <w:tab w:val="left" w:pos="142"/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A6F29">
        <w:rPr>
          <w:rFonts w:ascii="Times New Roman" w:hAnsi="Times New Roman"/>
          <w:b w:val="0"/>
          <w:sz w:val="28"/>
          <w:szCs w:val="28"/>
        </w:rPr>
        <w:t>Заключение</w:t>
      </w:r>
    </w:p>
    <w:p w:rsidR="004A6F29" w:rsidRPr="004A6F29" w:rsidRDefault="004A6F29" w:rsidP="004A6F29">
      <w:pPr>
        <w:pStyle w:val="io"/>
        <w:tabs>
          <w:tab w:val="left" w:pos="142"/>
          <w:tab w:val="left" w:pos="426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b w:val="0"/>
          <w:sz w:val="28"/>
          <w:szCs w:val="28"/>
        </w:rPr>
        <w:t>Литература</w:t>
      </w:r>
      <w:r w:rsidRPr="004A6F29">
        <w:rPr>
          <w:rFonts w:ascii="Times New Roman" w:hAnsi="Times New Roman"/>
          <w:b w:val="0"/>
          <w:sz w:val="28"/>
          <w:szCs w:val="28"/>
        </w:rPr>
        <w:tab/>
      </w:r>
    </w:p>
    <w:p w:rsidR="004A6F29" w:rsidRPr="004A6F29" w:rsidRDefault="004A6F29" w:rsidP="004A6F29">
      <w:pPr>
        <w:pStyle w:val="io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br w:type="page"/>
        <w:t>ВВЕДЕНИЕ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В истории новоевропейской социально-экономической мысли марксистская школа социологии представляет явление необычное, экстраординарное. Используя лучшие достижения классической социально-философской мысли и французскую просветительскую философию, французский и английский утопический социализм, немецкую классическую философию и английскую политэкономию, марксизм в то же время резко порывал со всеми интеллектуальными традициями, предлагая свой, </w:t>
      </w:r>
      <w:bookmarkStart w:id="0" w:name="OCRUncertain001"/>
      <w:r w:rsidRPr="004A6F29">
        <w:rPr>
          <w:rFonts w:ascii="Times New Roman" w:hAnsi="Times New Roman"/>
          <w:sz w:val="28"/>
          <w:szCs w:val="28"/>
        </w:rPr>
        <w:t>леворадикальный,</w:t>
      </w:r>
      <w:bookmarkEnd w:id="0"/>
      <w:r w:rsidRPr="004A6F29">
        <w:rPr>
          <w:rFonts w:ascii="Times New Roman" w:hAnsi="Times New Roman"/>
          <w:sz w:val="28"/>
          <w:szCs w:val="28"/>
        </w:rPr>
        <w:t xml:space="preserve"> проект переустройства общества. И </w:t>
      </w:r>
      <w:bookmarkStart w:id="1" w:name="OCRUncertain002"/>
      <w:r w:rsidRPr="004A6F29">
        <w:rPr>
          <w:rFonts w:ascii="Times New Roman" w:hAnsi="Times New Roman"/>
          <w:sz w:val="28"/>
          <w:szCs w:val="28"/>
        </w:rPr>
        <w:t>Руссо,</w:t>
      </w:r>
      <w:bookmarkEnd w:id="1"/>
      <w:r w:rsidRPr="004A6F29">
        <w:rPr>
          <w:rFonts w:ascii="Times New Roman" w:hAnsi="Times New Roman"/>
          <w:sz w:val="28"/>
          <w:szCs w:val="28"/>
        </w:rPr>
        <w:t xml:space="preserve"> и Фурье</w:t>
      </w:r>
      <w:bookmarkStart w:id="2" w:name="OCRUncertain003"/>
      <w:r w:rsidRPr="004A6F29">
        <w:rPr>
          <w:rFonts w:ascii="Times New Roman" w:hAnsi="Times New Roman"/>
          <w:sz w:val="28"/>
          <w:szCs w:val="28"/>
        </w:rPr>
        <w:t>,</w:t>
      </w:r>
      <w:bookmarkEnd w:id="2"/>
      <w:r w:rsidRPr="004A6F29">
        <w:rPr>
          <w:rFonts w:ascii="Times New Roman" w:hAnsi="Times New Roman"/>
          <w:sz w:val="28"/>
          <w:szCs w:val="28"/>
        </w:rPr>
        <w:t xml:space="preserve"> и Смит, и Гегель были исключительно реформистами, т. </w:t>
      </w:r>
      <w:bookmarkStart w:id="3" w:name="OCRUncertain004"/>
      <w:r w:rsidRPr="004A6F29">
        <w:rPr>
          <w:rFonts w:ascii="Times New Roman" w:hAnsi="Times New Roman"/>
          <w:sz w:val="28"/>
          <w:szCs w:val="28"/>
        </w:rPr>
        <w:t>е.</w:t>
      </w:r>
      <w:bookmarkEnd w:id="3"/>
      <w:r w:rsidRPr="004A6F29">
        <w:rPr>
          <w:rFonts w:ascii="Times New Roman" w:hAnsi="Times New Roman"/>
          <w:sz w:val="28"/>
          <w:szCs w:val="28"/>
        </w:rPr>
        <w:t xml:space="preserve"> сторонниками мирного решения экономических проблем и трудовых конфликтов. И это, несомненно</w:t>
      </w:r>
      <w:bookmarkStart w:id="4" w:name="OCRUncertain005"/>
      <w:r w:rsidRPr="004A6F29">
        <w:rPr>
          <w:rFonts w:ascii="Times New Roman" w:hAnsi="Times New Roman"/>
          <w:sz w:val="28"/>
          <w:szCs w:val="28"/>
        </w:rPr>
        <w:t>,</w:t>
      </w:r>
      <w:bookmarkEnd w:id="4"/>
      <w:r w:rsidRPr="004A6F29">
        <w:rPr>
          <w:rFonts w:ascii="Times New Roman" w:hAnsi="Times New Roman"/>
          <w:sz w:val="28"/>
          <w:szCs w:val="28"/>
        </w:rPr>
        <w:t xml:space="preserve"> отразилось на характере их учения.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Карл Маркс </w:t>
      </w:r>
      <w:bookmarkStart w:id="5" w:name="OCRUncertain006"/>
      <w:r w:rsidRPr="004A6F29">
        <w:rPr>
          <w:rFonts w:ascii="Times New Roman" w:hAnsi="Times New Roman"/>
          <w:sz w:val="28"/>
          <w:szCs w:val="28"/>
        </w:rPr>
        <w:t>(</w:t>
      </w:r>
      <w:bookmarkEnd w:id="5"/>
      <w:r w:rsidRPr="004A6F29">
        <w:rPr>
          <w:rFonts w:ascii="Times New Roman" w:hAnsi="Times New Roman"/>
          <w:sz w:val="28"/>
          <w:szCs w:val="28"/>
        </w:rPr>
        <w:t>1818-1883) и Фридрих Энгельс (1820-1895) уже в 1844-1848 гг. декларировали принципиальный разрыв со всеми теоретическими традициями, прово</w:t>
      </w:r>
      <w:bookmarkStart w:id="6" w:name="OCRUncertain007"/>
      <w:r w:rsidRPr="004A6F29">
        <w:rPr>
          <w:rFonts w:ascii="Times New Roman" w:hAnsi="Times New Roman"/>
          <w:sz w:val="28"/>
          <w:szCs w:val="28"/>
        </w:rPr>
        <w:t>з</w:t>
      </w:r>
      <w:bookmarkEnd w:id="6"/>
      <w:r w:rsidRPr="004A6F29">
        <w:rPr>
          <w:rFonts w:ascii="Times New Roman" w:hAnsi="Times New Roman"/>
          <w:sz w:val="28"/>
          <w:szCs w:val="28"/>
        </w:rPr>
        <w:t xml:space="preserve">гласили необходимость создания </w:t>
      </w:r>
      <w:bookmarkStart w:id="7" w:name="OCRUncertain008"/>
      <w:r w:rsidRPr="004A6F29">
        <w:rPr>
          <w:rFonts w:ascii="Times New Roman" w:hAnsi="Times New Roman"/>
          <w:sz w:val="28"/>
          <w:szCs w:val="28"/>
        </w:rPr>
        <w:t>ново</w:t>
      </w:r>
      <w:bookmarkEnd w:id="7"/>
      <w:r w:rsidRPr="004A6F29">
        <w:rPr>
          <w:rFonts w:ascii="Times New Roman" w:hAnsi="Times New Roman"/>
          <w:sz w:val="28"/>
          <w:szCs w:val="28"/>
        </w:rPr>
        <w:t>го, коммунистического общества, еще не имея развернутого и эмпирически доказанного анализа су</w:t>
      </w:r>
      <w:bookmarkStart w:id="8" w:name="OCRUncertain009"/>
      <w:r w:rsidRPr="004A6F29">
        <w:rPr>
          <w:rFonts w:ascii="Times New Roman" w:hAnsi="Times New Roman"/>
          <w:sz w:val="28"/>
          <w:szCs w:val="28"/>
        </w:rPr>
        <w:t>ществующего</w:t>
      </w:r>
      <w:bookmarkEnd w:id="8"/>
      <w:r w:rsidRPr="004A6F29">
        <w:rPr>
          <w:rFonts w:ascii="Times New Roman" w:hAnsi="Times New Roman"/>
          <w:sz w:val="28"/>
          <w:szCs w:val="28"/>
        </w:rPr>
        <w:t xml:space="preserve"> общества. По всей видимости, целевая </w:t>
      </w:r>
      <w:bookmarkStart w:id="9" w:name="OCRUncertain010"/>
      <w:r w:rsidRPr="004A6F29">
        <w:rPr>
          <w:rFonts w:ascii="Times New Roman" w:hAnsi="Times New Roman"/>
          <w:sz w:val="28"/>
          <w:szCs w:val="28"/>
        </w:rPr>
        <w:t>заданость</w:t>
      </w:r>
      <w:bookmarkEnd w:id="9"/>
      <w:r w:rsidRPr="004A6F29">
        <w:rPr>
          <w:rFonts w:ascii="Times New Roman" w:hAnsi="Times New Roman"/>
          <w:sz w:val="28"/>
          <w:szCs w:val="28"/>
        </w:rPr>
        <w:t xml:space="preserve"> — необходимость устранения старого и построения нового общества — сказалась на методологии исследования, содержании теоретических выводов и направленности практических рекомендаций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4A6F29">
        <w:rPr>
          <w:rFonts w:ascii="Times New Roman" w:hAnsi="Times New Roman"/>
          <w:sz w:val="28"/>
          <w:szCs w:val="28"/>
        </w:rPr>
        <w:t>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Методология К. Маркса при анализе социальных проблем общ</w:t>
      </w:r>
      <w:bookmarkStart w:id="10" w:name="OCRUncertain011"/>
      <w:r w:rsidRPr="004A6F29">
        <w:rPr>
          <w:rFonts w:ascii="Times New Roman" w:hAnsi="Times New Roman"/>
          <w:sz w:val="28"/>
          <w:szCs w:val="28"/>
        </w:rPr>
        <w:t>е</w:t>
      </w:r>
      <w:bookmarkEnd w:id="10"/>
      <w:r w:rsidRPr="004A6F29">
        <w:rPr>
          <w:rFonts w:ascii="Times New Roman" w:hAnsi="Times New Roman"/>
          <w:sz w:val="28"/>
          <w:szCs w:val="28"/>
        </w:rPr>
        <w:t>ственного труда, с одной стороны, исходи</w:t>
      </w:r>
      <w:bookmarkStart w:id="11" w:name="OCRUncertain012"/>
      <w:r w:rsidRPr="004A6F29">
        <w:rPr>
          <w:rFonts w:ascii="Times New Roman" w:hAnsi="Times New Roman"/>
          <w:sz w:val="28"/>
          <w:szCs w:val="28"/>
        </w:rPr>
        <w:t>л</w:t>
      </w:r>
      <w:bookmarkEnd w:id="11"/>
      <w:r w:rsidRPr="004A6F29">
        <w:rPr>
          <w:rFonts w:ascii="Times New Roman" w:hAnsi="Times New Roman"/>
          <w:sz w:val="28"/>
          <w:szCs w:val="28"/>
        </w:rPr>
        <w:t>а из натуралистических установок по</w:t>
      </w:r>
      <w:bookmarkStart w:id="12" w:name="OCRUncertain013"/>
      <w:r w:rsidRPr="004A6F29">
        <w:rPr>
          <w:rFonts w:ascii="Times New Roman" w:hAnsi="Times New Roman"/>
          <w:sz w:val="28"/>
          <w:szCs w:val="28"/>
        </w:rPr>
        <w:t>з</w:t>
      </w:r>
      <w:bookmarkEnd w:id="12"/>
      <w:r w:rsidRPr="004A6F29">
        <w:rPr>
          <w:rFonts w:ascii="Times New Roman" w:hAnsi="Times New Roman"/>
          <w:sz w:val="28"/>
          <w:szCs w:val="28"/>
        </w:rPr>
        <w:t>итивизма (хота сам Маркс в этом никогда не признавался), требовавшего рассматривать социальные явления как факты и строить обществоведение по примеру естественных н</w:t>
      </w:r>
      <w:bookmarkStart w:id="13" w:name="OCRUncertain014"/>
      <w:r w:rsidRPr="004A6F29">
        <w:rPr>
          <w:rFonts w:ascii="Times New Roman" w:hAnsi="Times New Roman"/>
          <w:sz w:val="28"/>
          <w:szCs w:val="28"/>
        </w:rPr>
        <w:t>а</w:t>
      </w:r>
      <w:bookmarkEnd w:id="13"/>
      <w:r w:rsidRPr="004A6F29">
        <w:rPr>
          <w:rFonts w:ascii="Times New Roman" w:hAnsi="Times New Roman"/>
          <w:sz w:val="28"/>
          <w:szCs w:val="28"/>
        </w:rPr>
        <w:t xml:space="preserve">ук с характерными для них причинно-следственным объяснением событий и индуктивным методом. Отсюда тезис о </w:t>
      </w:r>
      <w:bookmarkStart w:id="14" w:name="OCRUncertain015"/>
      <w:r w:rsidRPr="004A6F29">
        <w:rPr>
          <w:rFonts w:ascii="Times New Roman" w:hAnsi="Times New Roman"/>
          <w:sz w:val="28"/>
          <w:szCs w:val="28"/>
        </w:rPr>
        <w:t>естественноисторическом</w:t>
      </w:r>
      <w:bookmarkEnd w:id="14"/>
      <w:r w:rsidRPr="004A6F29">
        <w:rPr>
          <w:rFonts w:ascii="Times New Roman" w:hAnsi="Times New Roman"/>
          <w:sz w:val="28"/>
          <w:szCs w:val="28"/>
        </w:rPr>
        <w:t xml:space="preserve"> развитии общества и конкретно-эмпирическая аргументация теоретических обобщений. С другой стороны, его методология сознательно ориентировалась на то, что позднее у </w:t>
      </w:r>
      <w:bookmarkStart w:id="15" w:name="OCRUncertain016"/>
      <w:r w:rsidRPr="004A6F29">
        <w:rPr>
          <w:rFonts w:ascii="Times New Roman" w:hAnsi="Times New Roman"/>
          <w:sz w:val="28"/>
          <w:szCs w:val="28"/>
        </w:rPr>
        <w:t>М.</w:t>
      </w:r>
      <w:bookmarkEnd w:id="15"/>
      <w:r w:rsidRPr="004A6F29">
        <w:rPr>
          <w:rFonts w:ascii="Times New Roman" w:hAnsi="Times New Roman"/>
          <w:sz w:val="28"/>
          <w:szCs w:val="28"/>
        </w:rPr>
        <w:t xml:space="preserve"> </w:t>
      </w:r>
      <w:bookmarkStart w:id="16" w:name="OCRUncertain017"/>
      <w:r w:rsidRPr="004A6F29">
        <w:rPr>
          <w:rFonts w:ascii="Times New Roman" w:hAnsi="Times New Roman"/>
          <w:sz w:val="28"/>
          <w:szCs w:val="28"/>
        </w:rPr>
        <w:t>Вебера</w:t>
      </w:r>
      <w:bookmarkEnd w:id="16"/>
      <w:r w:rsidRPr="004A6F29">
        <w:rPr>
          <w:rFonts w:ascii="Times New Roman" w:hAnsi="Times New Roman"/>
          <w:sz w:val="28"/>
          <w:szCs w:val="28"/>
        </w:rPr>
        <w:t xml:space="preserve"> получило название принципа отнесения к ценности, т. е. согласование эмпирических данных и теоретических выводов с «историческим интересом эпохи», под которым Маркс понимал исключительно интересы пролетариата. 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В связи с этим, по устоявшейся традиции в западной социологии марксово понимание общества и его идею общественного развития относят к теории конфликта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4A6F29">
        <w:rPr>
          <w:rFonts w:ascii="Times New Roman" w:hAnsi="Times New Roman"/>
          <w:sz w:val="28"/>
          <w:szCs w:val="28"/>
        </w:rPr>
        <w:t>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Целью данной работы является рассмотрение данной теории с исторической точки зрения формационного подхода.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br w:type="page"/>
        <w:t>1. Понятие и методология вопроса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Теория Маркса основывается на формационном подходе, который является краеугольным камнем марксистской исторической науки и исследует общество в статике и динамике, раскрывает его внутреннюю логику, а также законы его развития и функционирования. Он предполагает рассмотрение всех сфер общественной жизни, но стержнем общественно-экономической формации является способ производства материальных благ в единстве производительных сил и производственных отношений. В основе формационной теории лежит представление, согласно которому история трактуется как единый процесс прогрессивного развития от низшего к высшему. Для своего времени формационная теория была значительным шагом вперед, ибо она впервые дала четкую, универсальную схему всемирно-исторического процесса, основанную на материалистическом понимании истории.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Таким образом, теоретическое учение Карла Маркса, выдвинувшего и обосновавшего формационную концепцию общества, занимает особое место в ряду социологической мысли. Одним из первых в истории социологии Маркс разрабатывает развернутое представление об обществе как системе. Это представление воплощено, прежде всего, в его понятии общественно-экономической формации.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Общественно-экономическая формация (от лат. </w:t>
      </w:r>
      <w:r w:rsidRPr="004A6F29">
        <w:rPr>
          <w:rFonts w:ascii="Times New Roman" w:hAnsi="Times New Roman"/>
          <w:sz w:val="28"/>
          <w:szCs w:val="28"/>
          <w:lang w:val="en-US"/>
        </w:rPr>
        <w:t>formatio</w:t>
      </w:r>
      <w:r w:rsidRPr="004A6F29">
        <w:rPr>
          <w:rFonts w:ascii="Times New Roman" w:hAnsi="Times New Roman"/>
          <w:sz w:val="28"/>
          <w:szCs w:val="28"/>
        </w:rPr>
        <w:t>— образование, вид) это исторический тип общества, характеризуемый определенным состоянием производительных сил, производственных отношений и определяемых ими надстроечных форм. «Способ производства материальной жизни обусловливает социальный, политический и духовный процессы жизни вообще»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4"/>
      </w:r>
      <w:r w:rsidRPr="004A6F29">
        <w:rPr>
          <w:rFonts w:ascii="Times New Roman" w:hAnsi="Times New Roman"/>
          <w:sz w:val="28"/>
          <w:szCs w:val="28"/>
        </w:rPr>
        <w:t>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Взаимодействие и смена экономических формаций были рассмотрены Марксом в приложении к докапиталистическим формациям в отдельном рабочем материале, который лежал в стороне от исследования западного капитализма. 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Формация обозначает комплекс элементов, тесно связанных между собой как в вертикальном, возрастном отношении, так и в горизонтальном, пространственном отношении. Иными словами, в одно целое их объединяет общность условий образования. Аналогичная картина наблюдается и в сообществе людей, которых соединяет в единый класс, социальную страту или группу интересов общность социального происхождения (все — выходцы из пролетариата или среднего класса), общий уровень образования, цвет кожи, национальность, общее место жительства и т. п. Однако общность происхождения — еще не главный признак формации, если разобраться в этом чрезвычайно интересном и важном для социологии термине - стратификации. Он обозначает последовательность вертикально расположенных однородных слоев. Слоеный пирог — это модель образования общественной пирамиды. Социальная страта — совокупность всех людей, имеющих одинаковые или очень близкие доходы, уровень образования, объем власти и престиж. Как видно, два термина — формация и стратификация — очень близки. Тем не менее, между ними есть серьезное отличие. Термин формация шире. При описании общества, выявляется помимо одной степени свободы вертикального ранжирования, вторая фундаментальная норма - система. Вот он искомый термин — система, в данном случае, социальная система. 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Принципиально важный для социологии момент — проследить исторические закономерности в смене типов социальной системы — это и пытался обнаружить в своих исследованиях К. Маркс. Благодаря материалистическому пониманию истории, социологическому учению, созданному им в соавторстве с Ф. Энгельсом, Марксу удалось раскрыть всеобщее, закономерное, необходимое в эволюции общества. В итоге формация это развивающийся социально-производственный организм, имеющий особые законы возникновения, функционирования, развития и превращения в другой, более сложный социальный организм. Каждый из них имеет особый способ производства, свой тип производственных отношений, особый характер общественной организации труда (а в антагонистических формациях особые классы и формы эксплуатации), исторически обусловленные, устойчивые формы общности людей и отношений между ними, специфичные формы общественного управления, особые формы организации семьи и семейных отношений, особую идеологию и свод духовных ценностей.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Использование термина «организм» свидетельствует о том, что Маркс позитивно относился к биологическим аналогиям, пытаясь с их помощью прояснить (но не аргументировать) свою теорию. Заимствование биологического термина организм, усилило познавательные возможности марксистской теории общества. Благодаря нему общество можно было уже осмыслить как социальную систему.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В теоретико-методологическом плане следует отметить, что понятие общественная формация у Маркса является абстрактной конструкцией, которую можно именовать как идеальный тип. В связи с этим М. Вебер совершенно справедливо считал марксистские категории, в том числе категорию общественной формации, «мысленными конструкциями»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5"/>
      </w:r>
      <w:r w:rsidRPr="004A6F29">
        <w:rPr>
          <w:rFonts w:ascii="Times New Roman" w:hAnsi="Times New Roman"/>
          <w:sz w:val="28"/>
          <w:szCs w:val="28"/>
        </w:rPr>
        <w:t>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Создавая понятийную конструкцию, Маркс осознавал, что реальность должна расходиться со своим образом. История не знает «чистых» формаций. Как известно, многие социологии, изучая общество, сравнивали его с организмом. Но ни один из них не пробовал соединить два совершенно разнородных термина — геологическую формацию и биологический организм. Видимо, они инстинктивно чувствовали в таком смешении какую-то внутреннюю противоречивость. Она на самом деле существует, и стремление Маркса соединить несоединимое в конечном итоге сыграло не в его пользу.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A6F29">
        <w:rPr>
          <w:rFonts w:ascii="Times New Roman" w:hAnsi="Times New Roman"/>
          <w:b/>
          <w:sz w:val="28"/>
          <w:szCs w:val="28"/>
        </w:rPr>
        <w:t>2. Содержательная часть учения</w:t>
      </w:r>
      <w:r w:rsidRPr="004A6F29">
        <w:rPr>
          <w:rStyle w:val="a6"/>
          <w:rFonts w:ascii="Times New Roman" w:hAnsi="Times New Roman"/>
          <w:b/>
          <w:sz w:val="28"/>
          <w:szCs w:val="28"/>
        </w:rPr>
        <w:footnoteReference w:id="6"/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В формационной теории К. Маркса можно выделить два составные части — статику и динамику. 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6F29">
        <w:rPr>
          <w:rFonts w:ascii="Times New Roman" w:hAnsi="Times New Roman"/>
          <w:b/>
          <w:sz w:val="28"/>
          <w:szCs w:val="28"/>
        </w:rPr>
        <w:t>2.1. Социальная статика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Социальная статика описывает то, из чего состоит общественная формация, что входит в способ производства, в экономический базис и идеологическую надстройку, а социальная динамика раскрывает механизм смены способов производства (общественных формаций) мирным или революционным путем.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Вначале нужно дать определение общественно-экономической формации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7"/>
      </w:r>
      <w:r w:rsidRPr="004A6F29">
        <w:rPr>
          <w:rFonts w:ascii="Times New Roman" w:hAnsi="Times New Roman"/>
          <w:sz w:val="28"/>
          <w:szCs w:val="28"/>
        </w:rPr>
        <w:t>: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Общественно-экономическая формация — общество, находящееся на определенной ступени исторического развития. В основе формации лежит известный способ производства, представляющий собой единство базиса (экономики) и надстройки (политики, идеологии, науки и др.). История человечества выглядит как последовательность пяти формаций, следующих друг за другом: первобытнообщинной, рабовладельческой, феодальной, капиталистической и коммунистической формаций.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Согласно социальной статике К. Маркса, базис общества целиком и полностью экономический. Он представляет собой диалектическое единство производительных сил и производственных отношений. Надстройка включает: идеологию, культуру, искусство, образование, науку, политику, религию, се</w:t>
      </w:r>
      <w:r>
        <w:rPr>
          <w:rFonts w:ascii="Times New Roman" w:hAnsi="Times New Roman"/>
          <w:sz w:val="28"/>
          <w:szCs w:val="28"/>
        </w:rPr>
        <w:t xml:space="preserve">мью </w:t>
      </w:r>
      <w:r w:rsidRPr="004A6F29">
        <w:rPr>
          <w:rFonts w:ascii="Times New Roman" w:hAnsi="Times New Roman"/>
          <w:sz w:val="28"/>
          <w:szCs w:val="28"/>
        </w:rPr>
        <w:t>«остающихся за вычетом производственных», и содержит самые разнообразные институты, такие как государство, право, семья, религия, наука, искусство и т. п.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Марксизм исходит из утверждения, что характер надстройки определяется характером базиса. Это значит, что экономические отношения в значительной степени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8"/>
      </w:r>
      <w:r w:rsidRPr="004A6F29">
        <w:rPr>
          <w:rFonts w:ascii="Times New Roman" w:hAnsi="Times New Roman"/>
          <w:sz w:val="28"/>
          <w:szCs w:val="28"/>
        </w:rPr>
        <w:t xml:space="preserve"> определяют возвышающуюся над ними надстройку, то есть совокупность политических, моральных, правовых, художественных, философских, религиозных взглядов общества и соответствующих этим взглядам отношений и учреждений. Поскольку сменяется природа базиса, постольку меняется и природа надстройки.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Отношения между базисом и надстройкой разворачиваются так. Базис обладает абсолютной автономией и независимостью от надстройки. Надстройка по отношению к базису обладает лишь относительной автономией. 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Отсюда следует, что подлинной реальностью обладает, прежде всего, экономика, отчасти политика. То есть она реальна с точки зрения влияния на общественную формацию лишь во вторую очередь. Что касается идеологии, то она реальна уже как бы в третью очередь. Она важнее искусства, но менее ценна, чем экономика или политика. А о религии Маркс вспоминал только со знаком минус.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Так и выстраивается незримая (ибо явно Маркс нигде этот момент не прописывал) иерархия важности подсистем общества. </w:t>
      </w:r>
    </w:p>
    <w:p w:rsid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 Наблюдается прагматичная (изложенная, правда, очень схематично) иерархия подсистем общества. Наука здесь на втором плане. Она в большей 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степени ориентирована на партийные интересы и пролетарскую революцию. Тем не менее, иерархия есть. 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В приведенной выше шкале не указано место для семьи, образования и религии. Причиной служит отсутствие четких разъяснений у самого автора «Капитала». Где располагаются классы, неясно, поскольку главу 54 «Капитала», посвященную им, Маркс не успел завершить.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Под производительными силами Маркс понимал: 1) людей, занятых изготовлением товаром и оказанием услуг, обладающих определенной квалификацией и способностью к труду; 2) землю, недра и полезные ископаемые; 3) здания и помещения, где осуществляется процесс производства; 4) орудия труда и производства от ручного молотка до высокоточных станков; 5) технологию и оборудование; 6) конечную продукцию и сырье. Все они подразделяются на две категории — личные и вещественные факторы производства.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Производственные отношения — отношения между людьми, складывающиеся в процессе производства, распределения, обмена и потребления, материальных благ под воздействием характера и уровня развития производительных сил. Они возникают между большими группами людей, занятыми в общественном производстве. Люди вступают в подобные отношения не как личности, а как исполнители заранее заданных социально-экономических ролей: работодатель и работник, помещик и крестьянин, заёмщик и кредитор, арендатор и землевладелец. Фундаментом производственных отношений выступают отношения собственности.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Производственные отношения, образующие экономическую структуру общества, определяют поведение и действия людей, как мирное сосуществование, так и конфликты между классами, возникновение социальных движений и революции.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Производительные силы формируют, выражаясь современным языком, социально-техническую систему производства, а производственные отношения — социально-экономическую. Они играют в развитии общества наиболее подвижную, активную, определяющую роль. По отношению к обществу и господствующим в них в этот момент времени производственным отношениям они выполняют такую же функцию, какую выполняют природные условия в развитии биологических организмов. Они являются той внешней средой для производственных отношений, изменение которых приводит либо к их модификации (частичному изменению), либо к полному уничтожению (замене старых на новые, что всегда сопровождается социальной революцией).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Производственные отношения Маркс называет также формой общения. К производительным силам этот термин не подходит. Действительно, ни здания и станки, ни живых людей, рабочих или инженеров, формой общения не назовешь. Правда, общение Маркс понимает своеобразно. Это не коммуникативный процесс, не разговор двух соседей, а способ, уклад или тип социально-экономических отношений. Если рабочий вынужден идти на рынок труда и продавать свою рабочую силу, торгуясь за более высокую цену, то он вступает в общение-отношение. Аренда и обмен — это производственные отношения и одновременно форма общения их субъектов.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В «Капитале» Маркс доказывает, что производственные отношения определяются, в конечном счете, уровнем и характером развития производительных сил, а то, насколько и как используются возможности, таящиеся в производительных силах, зависит от производственных отношений. Производительные силы влияют и определяют развитие производственных отношений, а вместе они определяют характер, направление и динамику развития всех институтов надстройки. Если базис материален, то надстройка — духовная основа общества. Понятие «производительные силы» впервые было введено в науку классиками английской политической экономии, которые применяли его для характеристики сочетания рабочей силы и орудий труда.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Маркс не ограничился экономическим пониманием производительных сил, включив сюда многообразие способностей, квалификацию и профессиональный опыт человека. В соответствии с этим расширилось и представление о производственных отношениях, которые он отличал от тех отношений между работниками, которые складываются вследствие технического, технологического и профессионального разделения труда. Он сделал еще один шаг по сравнению с А. Смитом. Маркс добавил третий компонент: кто что получает, кто чем владеет, кто что присваивает. Иными словами, отношения собственности, которые лежат в основе с производственными отношениями...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9"/>
      </w:r>
      <w:r w:rsidRPr="004A6F29">
        <w:rPr>
          <w:rFonts w:ascii="Times New Roman" w:hAnsi="Times New Roman"/>
          <w:sz w:val="28"/>
          <w:szCs w:val="28"/>
        </w:rPr>
        <w:t>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Исходя из всего вышесказанного - общественно-экономическая формация — это совокупность всех стран на планете, которые в данный момент находятся на одной и той же ступени исторического развития, имеют сходные механизмы, институты и учреждения, определяющие базис и надстройку общества. Этот тезис особенно важно подчеркнуть. В литературе встречаются утверждения о том, что понятие «общественная формация» обозначает не только исторически определенную ступень развития человеческого общества, но и исторический тип отдельного, конкретного общества, иначе — социума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10"/>
      </w:r>
      <w:r w:rsidRPr="004A6F29">
        <w:rPr>
          <w:rFonts w:ascii="Times New Roman" w:hAnsi="Times New Roman"/>
          <w:sz w:val="28"/>
          <w:szCs w:val="28"/>
        </w:rPr>
        <w:t>. Это неверно. В применении к отдельным странам данное понятие может использоваться только как классификационный термин, определяющий ее принадлежность к той или иной формации, к тому или иному идеальному типу.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Одновременно на Земле могут сосуществовать страны, относящиеся к первобытнообщинному, рабовладельческому, феодальному, капиталистическому и социалистическому строю. Таким историческим промежутком являлась вторая половина </w:t>
      </w:r>
      <w:r w:rsidRPr="004A6F29">
        <w:rPr>
          <w:rFonts w:ascii="Times New Roman" w:hAnsi="Times New Roman"/>
          <w:sz w:val="28"/>
          <w:szCs w:val="28"/>
          <w:lang w:val="en-US"/>
        </w:rPr>
        <w:t>XX</w:t>
      </w:r>
      <w:r w:rsidRPr="004A6F29">
        <w:rPr>
          <w:rFonts w:ascii="Times New Roman" w:hAnsi="Times New Roman"/>
          <w:sz w:val="28"/>
          <w:szCs w:val="28"/>
        </w:rPr>
        <w:t xml:space="preserve"> в. Даже в начале </w:t>
      </w:r>
      <w:r w:rsidRPr="004A6F29">
        <w:rPr>
          <w:rFonts w:ascii="Times New Roman" w:hAnsi="Times New Roman"/>
          <w:sz w:val="28"/>
          <w:szCs w:val="28"/>
          <w:lang w:val="en-US"/>
        </w:rPr>
        <w:t>XXI</w:t>
      </w:r>
      <w:r w:rsidRPr="004A6F29">
        <w:rPr>
          <w:rFonts w:ascii="Times New Roman" w:hAnsi="Times New Roman"/>
          <w:sz w:val="28"/>
          <w:szCs w:val="28"/>
        </w:rPr>
        <w:t xml:space="preserve"> в. Китай и Куба заявляли о своей социалистической принадлежности. Стало быть, и к этому периоду относится критерий многоформационности. Современные западные общества, будучи по преимуществу капиталистическими, в действительности представляют собою смешанные экономики, включающие в себя элементы не только капиталистической, но и социалистической экономической системы.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Маркс писал о том, что античная община-город (полис) развивалась в сторону рабовладельческого строя, но одновременно с этим германская сельская община сразу развивалась к феодальному строю. Таким образом, феодальный строй вовсе не был формацией, выросшей из античного рабовладения. Это были две формации, существовавшие в Европе параллельно, возникшие из первобытнообщинного строя в условиях различной плотности населения у греков и германцев.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Таким образом, формационную неоднородность социальной эволюции создают два фактора. Первый — это прогрессивное восхождение человечества от одной формации к другой, от менее развитой к более сложной и продвинутой, от первобытной к капиталистической и социалистической. Второй фактор — возможность одновременного сосуществования на одной планете стран с разным формационным укладом. Он предполагает, что: а) человечество движется с разной скоростью; б) старое не уничтожается, а сохраняется.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Согласно формационной теории Маркса, в каждый исторический период, если сделать моментальный портрет человечества, на планете сосуществуют самые разные формации — одни в своем классическом виде. Другие — в своей пережиточной форме (переходные общества, где наслоились остатки самых разных формаций).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6F29">
        <w:rPr>
          <w:rFonts w:ascii="Times New Roman" w:hAnsi="Times New Roman"/>
          <w:b/>
          <w:sz w:val="28"/>
          <w:szCs w:val="28"/>
        </w:rPr>
        <w:t>2.2. Социальная динамика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Каждая формация составляет ступень в прогрессе человечества от первобытного общества через антагонистически классовые формации к коммунизму. Маркс выделил пять формаций, представляющих поступательные ступени в развитии человеческого общества: первобытнообщинную, рабовладельческую, феодальную, капиталистическую и коммунистическую, первой фазой которой является социализм. Но не все они одинаково ценны для судьбы человечества. Три формации — рабовладельческая, феодальная и капиталистическая — базируются на частной собственности и носят антагонистический характер. Они никак не могут выступать гуманистической моделью человеческого будущего. Первая формация — родоплеменная — хотя признает коллективную собственность и исключает антагонизм, тоже не способна служить ориентиром, слишком примитивной она является. Три антагонистических формации представляют, по Марксу, не историю, а лишь предысторию человечества. «...Буржуазной общественной формацией завершается предыстория человеческого общества»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11"/>
      </w:r>
      <w:r w:rsidRPr="004A6F29">
        <w:rPr>
          <w:rFonts w:ascii="Times New Roman" w:hAnsi="Times New Roman"/>
          <w:sz w:val="28"/>
          <w:szCs w:val="28"/>
        </w:rPr>
        <w:t xml:space="preserve">. 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Материалистической теория истории Маркса является потому, что определяющая роль в развитии общества принадлежит не сознанию, а бытию людей. Бытие определяет сознание, взаимоотношения людей, их поведение и взгляды. Фундаментом общественного бытия выступает общественное производство. Оно представляет одновременно процесс и результат взаимодействия производственных сил (орудия труда и люди) и производственных отношений. Совокупность не зависящих от сознания людей производственных отношений составляет экономическую структуру общества. Она называется базисом. Над базисом возвышается юридическая и политическая надстройка. Сюда относятся различные формы общественного сознания, в том числе религия и наука. Базис первичен, а надстройка вторична.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Согласно Марксу, общество не стоит на месте: оно постоянно развивается, восходя от простого к сложному, преодолевая внутренние противоречия и проходя особые фазы, которые он называл общественно-экономическими формациями. Всю историю общества можно разделить на этапы в зависимости от того, каким образом осуществляется производство товаров. Маркс называл их способами производства. Всего исторических способов производства (они называется также общественно-экономическими формациями) пять.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История начинается с первобытнообщинной формации, при которой люди трудились сообща, не было частной собственности, эксплуатации, неравенства и социальных классов. Вторым этапом является рабовладельческая формация, или способ производства. Этот тип общества возник на развалинах первобытной общины, когда появился прибавочный продукт, безвозмездное присвоение чужого неоплаченного труда, частная собственность, государство и классы. Основными классами считались рабы и рабовладельцы. Первых захватывали во время бесчисленных войн и отдавали вторым в вечную собственность. Они распоряжались рабами как говорящими орудиями.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На смену рабовладению пришел феодализм — способ производства, основанный на эксплуатации лично и поземельно зависимых непосредственных производителей земельными собственниками. Он возник в конце </w:t>
      </w:r>
      <w:r w:rsidRPr="004A6F29">
        <w:rPr>
          <w:rFonts w:ascii="Times New Roman" w:hAnsi="Times New Roman"/>
          <w:sz w:val="28"/>
          <w:szCs w:val="28"/>
          <w:lang w:val="en-US"/>
        </w:rPr>
        <w:t>V</w:t>
      </w:r>
      <w:r w:rsidRPr="004A6F29">
        <w:rPr>
          <w:rFonts w:ascii="Times New Roman" w:hAnsi="Times New Roman"/>
          <w:sz w:val="28"/>
          <w:szCs w:val="28"/>
        </w:rPr>
        <w:t xml:space="preserve"> в. в результате разложения рабовладельческого, а в некоторых странах (в том числе у восточных славян) первобытно-общинного строя. Главными признаками феодального способа производства являются: 1) господство натурального хозяйства; 2) сочетание крупного феодального землевладения и мелкого крестьянского (надельного) землепользования; 3) личная зависимость крестьян от феодала, внеэкономическое принуждение крестьян к прибавочному труду; 4) низкое состояние техники; 5) политическое господство монарха, феодалов.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Сущность основного экономического закона феодализма — производство прибавочного продукта в форме феодальной ренты в виде отработочной, продуктовой и денежной. Основным способом производства становится сельское хозяйство. Главным богатством и средством производства является земля, которая находится в частной собственности у помещика и сдается крестьянину на временное использование (в аренду). Тот платит феодалу ренту, продуктами или деньгами, позволяя ему жить не только безбедно, но и в праздной роскоши. За счет крестьян кормится огромный государственный аппарат и многочисленное духовенство. Бароны, князья и графы создают собственные вооруженные отряды, жестоко борются между собой за новые территории, а с королем — за политическую власть. В перерыве между битвами они возводят роскошные замки и спонсируют искусства.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Крестьянин более свободен, чем раб, но менее свободен, чем наемный рабочий, который становится, наряду с собственником-предпринимателем, главной фигурой на следующем — капиталистическом — этапе развития. Основным способом производства становится добывающая и обрабатывающая промышленность. Феодализм серьезно подорвал основу своего экономического благополучия — крестьянское население, значительную часть которого разорил и превратил в пролетариев, людей без собственности и статуса. Они заполнили города, где в это время начинают строиться фабрики и заводы. Наиболее дальновидные помещики и сметливые купцы догадались, что наиболее производительный фактор — юридически свободный рабочий, регулярно получающий заработную плату. Рабочие заключают с работодателем контракт, или договор, который ограничивает эксплуатацию определенными нормами, согласованными с юридическими законами. Собственник предприятия не складывает деньги в сундук, и пускает свой капитал в оборот. Размеры получаемой им прибыли определяются ситуацией на рынке, искусством управления и рациональностью организации труда.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Завершает историю коммунистическая формация, которая возвращает людей к первобытному равенству, но на более высокой материальной основе. Предшествующие формации позаботились о том, чтобы технический прогресс довести до наивысшей точки. Особенно постарался капитализм, при котором впервые наука превращается в непосредственную производительную силу общества. Именно капитализм объединяет людей, организует рабочих в самостоятельный класс, готовый взять власть в свои руки. Пройдя школу индустриального труда, пролетариат научился управлять производством и обходиться без помощи капиталистов. В планомерно организованном коммунистическом обществе не будет частной собственности, неравенства, социальных классов и государства как машины подавления.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Коммунизм проходит в своем развитии низшую фазу — социализм, и высшую — непосредственно коммунизм. Согласно Марксу, это бесклассовое общество с высоким уровнем производительных сил, сознания и культуры, когда труд превращается в жизненную потребность и действует принцип «От каждого по способностям, каждому по потребностям», государство сменяется самоуправлением граждан. По мысли Маркса, это истинное царство свободы, когда «свободное развитие каждого является условием свободного развития всех».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A6F29" w:rsidRPr="004A6F29" w:rsidRDefault="004C1691" w:rsidP="004A6F29">
      <w:pPr>
        <w:pStyle w:val="io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A6F29" w:rsidRPr="004A6F29">
        <w:rPr>
          <w:rFonts w:ascii="Times New Roman" w:hAnsi="Times New Roman"/>
          <w:sz w:val="28"/>
          <w:szCs w:val="28"/>
        </w:rPr>
        <w:t>3. Историческое значение марксовой теории</w:t>
      </w:r>
      <w:r w:rsidR="004A6F29" w:rsidRPr="004A6F29">
        <w:rPr>
          <w:rStyle w:val="a6"/>
          <w:rFonts w:ascii="Times New Roman" w:hAnsi="Times New Roman"/>
          <w:sz w:val="28"/>
          <w:szCs w:val="28"/>
        </w:rPr>
        <w:footnoteReference w:id="12"/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Согласно точке зрения Маркса, формации — это «ступени» развития общества, от наименее прогрессивной — к наиболее прогрессивной. Выяснив, к какой формации относится то или иное общество, социолог получает возможность определить его исторический возраст. А это значит, что формационная теория Маркса — это историческая шкала времени развития человечества. Правда, она градуирована не по годам, археологическим или геологическим эпохам, а каким-то иным способам. Если знать, сколько отмерено рабовладельческому строю или капитализму, можно всегда узнать, когда они сменяться другим, более прогрессивным общественным строем. Причем признаки распада и зарождения нового (в недрах старого общества) определяются на основе качественных, а не количественных методов. Сигналом является тот момент, когда производительные силы переросли те производственные отношения, которые навязывает им их формация, скажем феодализм. Когда производительные силы (разумеется, не вещественный, а человеческий их компонент) готовы взбунтоваться, смести этот строй с лица земли. Либо сама история распоряжается судьбой формации, обходится без революционных масс, но своими средствами — логикой объективных законов, которым подчиняется каждое общество — вынуждает одну формацию уступить место другой.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Социальные изменения в обществе всегда начинаются снизу , с преобразования производительных сил, например, в ходе индустриальной революции, и изменения характера производственных отношений, в частности, изменения отношения господства и подчинения на отношения равенства и справедливости. Часть производительных сил, например рабочий класс, осознавший свою историческую миссию по освобождению всего общества от эксплуатации, организуется в политическую партию и выдвигает вождей из числа прогрессивно мыслящей интеллигенции.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Смена одного типа общества другим происходит как динамический процесс — через механизм классовой борьбы. Самыми конфликтными считаются общества, где существуют частная собственность, разъединяющая людей, неодинаковое отношения к средствам производства и антагонистические классы, конкурирующие за ограниченное количество жизненных благ. Под такую характеристику подпадают рабовладение, феодализм и капитализм, которые постоянно сотрясают классовые битвы между рабами и рабовладельцами, крестьянами и помещиками, рабочими и капиталистами.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Функционирование и смена формаций подчиняется общим законам, связывающим их в единый процесс поступательного движения человечества. В то же время каждая формация имеет свои особые законы возникновения и развития. Единство исторического процесса не означает, что каждый социальный организм проходит все формации. Их проходит человечество в целом, «подтягиваясь» к тем странам и регионам, где победил наиболее прогрессивный в данную историческую эпоху способ производства и развились соответствующие ему надстроечные формы.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Каждая общественная формация имеет свои собственные этапы и стадии развития. «Экономические эпохи различаются не тем, что производится, а тем как производится, какими средствами труда. Средства труда не только мерило развития человеческой рабочей силы, но и показатель тех общественных отношений, при которых совершается труд»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13"/>
      </w:r>
      <w:r w:rsidRPr="004A6F29">
        <w:rPr>
          <w:rFonts w:ascii="Times New Roman" w:hAnsi="Times New Roman"/>
          <w:sz w:val="28"/>
          <w:szCs w:val="28"/>
        </w:rPr>
        <w:t>. Первобытное общество за тысячелетия своего существования прошло путь от человеческой орды до родоплеменного строя и сельской общины. Капиталистическое общество — от мануфактуры до машинного производства, от эпох господства свободной конкуренции до эпохи монополистического капитализма. Коммунистическая формация имеет две основные фазы — социализм и коммунизм. Каждый этап характеризуется общими и специфическими закономерностями, которые вносят изменения в социальную структуру общества, общественную организацию труда, быт людей, видоизменяют надстройку общества. Такие этаны в развитии формации называют обычно периодами или эпохами.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Переход от одной формации к другой осуществляется революционным путем. В тех случаях, когда формации однотипны (например, рабство, феодализм и капитализм основаны на эксплуатации трудящихся владельцами средств производства), может наблюдаться процесс постепенного вызревания нового общества в недрах старого (скажем, капитализма в недрах феодализма), но завершение перехода от старого общества к новому выступает как революционный скачок.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Когда производственные отношения находятся в соответствии с уровнем и характером производительных сил, общество процветает, его экономика развивается быстрыми темпами. Когда первые не соответствуют вторым, когда производительные силы перерастают узкие рамки производственных отношений, в обществе формируются противоречия и социальная напряженность. Общество постепенно переходит от процветания к застою, от высоких темпов роста общественного производства к низким. Устаревшие производственные отношения тормозят развитие производительных сил. Если противоречие углубляется и доходит до некоторой критической черты, столкновение новых производительных сил со старыми производственными отношениями переходит в стадию открытого конфликта, который разрешается в ходе социальной революции. Она устраняет старые производственные отношения, заменяя их новыми, более прогрессивными. «На известной ступени своего развития материальные и производительные силы общества приходят в противоречие с существующими производственными отношениями, или — что является только юридическим выражением последних — с отношениями собственности, внутри которых они до сих пор развивались. Из форм развития производительных сил эти отношения превращаются в их оковы. Тогда наступает эпоха социальной революции»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14"/>
      </w:r>
      <w:r w:rsidRPr="004A6F29">
        <w:rPr>
          <w:rFonts w:ascii="Times New Roman" w:hAnsi="Times New Roman"/>
          <w:sz w:val="28"/>
          <w:szCs w:val="28"/>
        </w:rPr>
        <w:t>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При коренном изменении экономических, а вслед за ними и всех других отношений, социальная революция отличается особой глубиной и кладет начало целому переходному периоду, в течение которого осуществляется революционное преобразование общества. Содержание и длительность переходного периода определяются уровнем экономического и культурного развития страны, остротой классовых конфликтов, международной обстановкой и др. Во всемирной истории переходные эпохи представляют собой такое же закономерное явление, как и сложившиеся формации, и в своей совокупности охватывают значительные отрезки истории.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Каждая новая общественная формация, отрицая предыдущую, сохраняет и развивает ее достижения. Нередко вопреки своим собственным интересам.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Переход от одной формации к другой, способной создать более высокие производственные мощности, более совершенную систему экономических, политических и духовных отношений, составляет содержание исторического прогресса.</w:t>
      </w:r>
    </w:p>
    <w:p w:rsidR="004A6F29" w:rsidRPr="004A6F29" w:rsidRDefault="004C1691" w:rsidP="004C1691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A6F29" w:rsidRPr="004A6F29">
        <w:rPr>
          <w:rFonts w:ascii="Times New Roman" w:hAnsi="Times New Roman"/>
          <w:sz w:val="28"/>
          <w:szCs w:val="28"/>
        </w:rPr>
        <w:t>ЗАКЛЮЧЕНИЕ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В заключении хотелось бы сделать краткие выводы по вопросу марксистской формационной теории и ее исторического значения, как теории социального конфликта. 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По мнению В.Ф. Анурина введение Марксом понятия формации в социологический анализ, дает целый ряд преимуществ. Во-первых, оно позволяет отличить один период развития общества от другого по достаточно четким критериям. Во-вторых, с его помощью можно найти общие сущностные черты в жизнедеятельности различных обществ (стран и народов), находящихся на одинаковой ступени развития даже в различные исторические периоды и напротив, объяснить различия в развитии двух обществ, сосуществующих в один и тот же период, но обладающих разными способами производства. В-третьих, формационный подход позволяет анализировать общество как единый социальный организм, т. е. рассматривать все общественные явления (на основе того или иного способа производства) в органическом, единстве и взаимодействии. В-четвертых, этот подход дает возможность свести стремления и действия отдельных личностей к действиям больших масс людей.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К. Маркс не отрицал прогрессивной роли разделения труда — напротив, как и Э. Дюркгейм (но задолго до него), отводил ему роль механизма исторического генезиса общества. Однако в отличие от Дюркгейма он придавал аномальным функциям разделения труда (эксплуатации, безработице, обнищанию и т. д.) не случайный и преходящий, а фаталистический и неустранимый характер. Разделение труда ведет не просто к зарождению социальной структуры общества, а расколу ее на два антагонистических класса — эксплуататоров и эксплуатируемых. Первые существуют за счет безвозмездного присвоения прибавочного продукта, созданного трудом вторых. Рабовладельческий строй и феодализм создают то, что капитализм доводит до своего логического конца — неустранимость антагонизма между трудом и капиталом, неизбежность революционной замены старого режима и установления нового, социально справедливого общества (коммунизма).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Механическая солидарность, если применять терминологию Дюркгейма, свойственна, по Марксу, всем реально существовавшим формациям, в том числе и первобытнообщинному строю. Только новая — коммунистическая формация создает органическую солидарность, т. е. такой коллективизм, который является условием для всестороннего развития личности. Маркс называл его истинным коллективизмом. В отличие от него мнимый коллективизм (аналог дюркгеймовской механической солидарности) основан на корпоративной, или классовой, солидарности пролетариев и буржуазии внутри своего класса и классовой борьбе. Никакие реформы свергнуть старый строй не могут, необходимы социалистическая революция и диктатура пролетариата. При социализме частная собственность существовать не может, классы исчезают с исторической арены, уничтожается различие между умственным и физическим трудом, а основным законом планомерной организации общественного труда станут пропорциональное распределение рабочей силы по отраслям народного хозяйства, перемена труда (фактически его деспециализация), уравнительность в оплате труда (в зависимости от вложенного труда и размера семьи, а не от социального и должностного статуса индивида) и механизм внерыночного ценообразования.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Методология К. Маркса оказалась очень полезной. Диалектическая логика, доставшаяся марксизму от Гегеля, была очищена от многих схоластических напластований и настолько сильно переориентировала позитивистские установки, что свела их, по сути, к общенаучным требованиям проверять теорию практикой и опираться на силу фактов. Диалектический метод придал особую стройность теоретическим построениям Маркса. Учение об отчуждении труда, формальном и реальном подчинении труда капитализму, абстрактном и конкретном труде, социальных превращенных формах трудовой деятельности, трудовая теория стоимости, которые имеют для социологии первостепенное значение, появились благодаря не индуктивному обобщению фактов, а теоретическому методу анализа, объединившему в себе диалектическую логику, методологию «идеальных типов» и мысленного эксперимента (элементов сравнительно-исторического исследования), причинно-следственное объяснение. Именно теоретический метод Маркса послужил стимулирующим началом для возникновения в 30-е гг. </w:t>
      </w:r>
      <w:r w:rsidRPr="004A6F29">
        <w:rPr>
          <w:rFonts w:ascii="Times New Roman" w:hAnsi="Times New Roman"/>
          <w:sz w:val="28"/>
          <w:szCs w:val="28"/>
          <w:lang w:val="en-US"/>
        </w:rPr>
        <w:t>XX</w:t>
      </w:r>
      <w:r w:rsidRPr="004A6F29">
        <w:rPr>
          <w:rFonts w:ascii="Times New Roman" w:hAnsi="Times New Roman"/>
          <w:sz w:val="28"/>
          <w:szCs w:val="28"/>
        </w:rPr>
        <w:t xml:space="preserve"> в. Франкфуртской школы социологии труда (М. Хоркхаймер, Т. Адорно, Э. Фромм, Г. Маркузе, Ю. Хабермас), представители которой внесли значительный вклад в разработку концепции «индустриального общества» и отчуждения труда.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Основным вкладом марксистской школы в мировую социологию считают теорию социального конфликта (посему марксизм как направление в социальной мысли именуют еще конфликтной перспективой)</w:t>
      </w:r>
      <w:r w:rsidRPr="004A6F29">
        <w:rPr>
          <w:rStyle w:val="a6"/>
          <w:rFonts w:ascii="Times New Roman" w:hAnsi="Times New Roman"/>
          <w:sz w:val="28"/>
          <w:szCs w:val="28"/>
        </w:rPr>
        <w:footnoteReference w:id="15"/>
      </w:r>
      <w:r w:rsidRPr="004A6F29">
        <w:rPr>
          <w:rFonts w:ascii="Times New Roman" w:hAnsi="Times New Roman"/>
          <w:sz w:val="28"/>
          <w:szCs w:val="28"/>
        </w:rPr>
        <w:t>. Гораздо меньшее влияние на современную науку оказала экономическая теория Маркса, которая большинством западных экономистов, при разработке собственных моделей, явным образом не учитывалась.</w:t>
      </w:r>
    </w:p>
    <w:p w:rsidR="004A6F29" w:rsidRP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Иными словами, в ряду чистых экономистов Маркс не числится. Серьезной критике, в частности, со стороны Г. Зиммеля и М. Шелера, подверглась его трудовая теория стоимости и концепция редукции труда (сведения сложного труда к простому). Не выдержало испытания временем его теория относительного и абсолютного обнищания пролетариата, как не подтвердились и некоторые другие положения. Во многом это можно объяснить тем, что вопреки своим же методологическим установкам опираться на факты Маркс больше придерживался абстрактных формул английских политэкономов и философских схем Гегеля. Довольно странным, с точки зрения представителей немецкой исторической школы, должен был показаться и выбор объекта исследования: виданное ли это дело, что немец отправляется в Англию, где изучает законы развития капитализма, затем объявляет их универсально применимыми для всех стран, независимо от культурной специфики, поучая немцев, как им обустроить свою жизнь? </w:t>
      </w:r>
    </w:p>
    <w:p w:rsidR="004A6F29" w:rsidRDefault="004A6F29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 Законы капитализма, открытые Марксом на английской почве, были категорически отвергнуты многими немецкими интеллектуалами, в том числе и Вебером. Тем не менее, учение К. Маркса остается великим достижением человеческой культуры, а время от времени возникающий на Западе интерес к его наследию («ренессансы Маркса») свидетельствует об огромном потенциале радикалистски ориентированных социальных теорий.</w:t>
      </w:r>
    </w:p>
    <w:p w:rsidR="004C1691" w:rsidRDefault="004C1691" w:rsidP="004A6F2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4A6F29" w:rsidRPr="004A6F29" w:rsidRDefault="004C1691" w:rsidP="004C1691">
      <w:pPr>
        <w:pStyle w:val="io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A6F29" w:rsidRPr="004A6F29">
        <w:rPr>
          <w:rFonts w:ascii="Times New Roman" w:hAnsi="Times New Roman"/>
          <w:sz w:val="28"/>
          <w:szCs w:val="28"/>
        </w:rPr>
        <w:t>ЛИТЕРАТУРА</w:t>
      </w:r>
    </w:p>
    <w:p w:rsidR="004A6F29" w:rsidRPr="004A6F29" w:rsidRDefault="004A6F29" w:rsidP="004C1691">
      <w:p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Анурин В.Ф. Основы социологических знаний: Курс лекций по общей социологии. - Н. Новгород: НКИ, 1998.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Бачинин В.А., Сандулов Ю.А. История западной социологии. - М.: Гуманитарный издательский центр Владос, 2002.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Буровой М. Марксизм после коммунизма // Рубеж, 1993. № 2.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Вебер М. Избр. произведения. М., 1990.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Воронцов А.В. История социологии XIX - нач. ХХ века: В 2 ч. Ч. 1. Западная социология. Ч. 2. Русская социология. - М.: Гуманитарный издательский центр Владос, 2005.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Горелов А.А. Социология. - М.: Эксмо, 2006.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Иванов Д.В. Социология: теория и история. - СПб.: Питер, 2006.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История теоретической социологии. В 4 т. / Отв. ред. Ю.Н. Давыдов. - М.: Эксмо, 2002.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Капитонов Э.А. История и теория социологии. - М.: Норма, 2000.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Кравченко А.И. История зарубежной социологии. - М.: Культура, Академический проект, 2005.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Кравченко А.И., Анурин В.Ф. Социология. - СПб.: Питер, 2006.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 xml:space="preserve">Кравченко С.А. Социология. 2 изд. - М.: Экзамен, 2004. 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Латышева В.В. Основы социологии. - М.: Дрофа, 2004.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Маркс К., Энгельс Ф. Соч.</w:t>
      </w:r>
    </w:p>
    <w:p w:rsidR="004A6F29" w:rsidRPr="004A6F29" w:rsidRDefault="004A6F29" w:rsidP="004C1691">
      <w:pPr>
        <w:numPr>
          <w:ilvl w:val="0"/>
          <w:numId w:val="1"/>
        </w:num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A6F29">
        <w:rPr>
          <w:rFonts w:ascii="Times New Roman" w:hAnsi="Times New Roman"/>
          <w:sz w:val="28"/>
          <w:szCs w:val="28"/>
        </w:rPr>
        <w:t>Социология. Под ред. В.Н. Лавриненко. - М.: Юнит, 2005.</w:t>
      </w:r>
    </w:p>
    <w:p w:rsidR="004A6F29" w:rsidRPr="004A6F29" w:rsidRDefault="004A6F29" w:rsidP="004C1691">
      <w:pPr>
        <w:tabs>
          <w:tab w:val="left" w:pos="142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bookmarkStart w:id="17" w:name="_GoBack"/>
      <w:bookmarkEnd w:id="17"/>
    </w:p>
    <w:sectPr w:rsidR="004A6F29" w:rsidRPr="004A6F29" w:rsidSect="004A6F29">
      <w:headerReference w:type="default" r:id="rId7"/>
      <w:footnotePr>
        <w:numRestart w:val="eachPage"/>
      </w:footnotePr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2F" w:rsidRDefault="0085062F">
      <w:pPr>
        <w:spacing w:line="240" w:lineRule="auto"/>
      </w:pPr>
      <w:r>
        <w:separator/>
      </w:r>
    </w:p>
  </w:endnote>
  <w:endnote w:type="continuationSeparator" w:id="0">
    <w:p w:rsidR="0085062F" w:rsidRDefault="00850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2F" w:rsidRDefault="0085062F">
      <w:pPr>
        <w:spacing w:line="240" w:lineRule="auto"/>
      </w:pPr>
      <w:r>
        <w:separator/>
      </w:r>
    </w:p>
  </w:footnote>
  <w:footnote w:type="continuationSeparator" w:id="0">
    <w:p w:rsidR="0085062F" w:rsidRDefault="0085062F">
      <w:pPr>
        <w:spacing w:line="240" w:lineRule="auto"/>
      </w:pPr>
      <w:r>
        <w:continuationSeparator/>
      </w:r>
    </w:p>
  </w:footnote>
  <w:footnote w:id="1">
    <w:p w:rsidR="004A6F29" w:rsidRPr="004A6F29" w:rsidRDefault="004A6F29">
      <w:pPr>
        <w:pStyle w:val="a7"/>
        <w:rPr>
          <w:rFonts w:ascii="Times New Roman" w:hAnsi="Times New Roman"/>
          <w:sz w:val="20"/>
        </w:rPr>
      </w:pPr>
      <w:r w:rsidRPr="004A6F29">
        <w:rPr>
          <w:rStyle w:val="a6"/>
          <w:rFonts w:ascii="Times New Roman" w:hAnsi="Times New Roman"/>
          <w:sz w:val="20"/>
        </w:rPr>
        <w:footnoteRef/>
      </w:r>
      <w:r w:rsidRPr="004A6F29">
        <w:rPr>
          <w:rFonts w:ascii="Times New Roman" w:hAnsi="Times New Roman"/>
          <w:sz w:val="20"/>
        </w:rPr>
        <w:t xml:space="preserve"> Кравченко А.И. История зарубежной социологии. - М.: Культура, </w:t>
      </w:r>
    </w:p>
    <w:p w:rsidR="0085062F" w:rsidRDefault="004A6F29">
      <w:pPr>
        <w:pStyle w:val="a7"/>
      </w:pPr>
      <w:r>
        <w:rPr>
          <w:sz w:val="20"/>
        </w:rPr>
        <w:t xml:space="preserve">  Академический проект, 2005. C. 75.</w:t>
      </w:r>
    </w:p>
  </w:footnote>
  <w:footnote w:id="2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Воронцов А.В. История социологии XIX - нач. ХХ века: В 2 ч. Ч. 1. Западная социология. - М.: Гуманитарный издательский центр Владос, 2005. С. 59.</w:t>
      </w:r>
    </w:p>
  </w:footnote>
  <w:footnote w:id="3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Иванов Д.В. Социология: теория и история. - СПб.: Питер, 2006; Кравченко С.А. Социология. 2 изд. - М.: Экзамен, 2004 и т.д.</w:t>
      </w:r>
    </w:p>
  </w:footnote>
  <w:footnote w:id="4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Маркс К.. Энгельс Ф. Соч. Т. 13. С. 7.</w:t>
      </w:r>
    </w:p>
  </w:footnote>
  <w:footnote w:id="5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Вебер М. Избр. произведения. М., 1990. С. 404.</w:t>
      </w:r>
    </w:p>
  </w:footnote>
  <w:footnote w:id="6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Кравченко А.И. История зарубежной социологии. - М.: Культура, Академический проект, 2005; Социология / Под ред. В.Н. Лавриненко. - М.: Юнит, 2005 и т.д.</w:t>
      </w:r>
    </w:p>
  </w:footnote>
  <w:footnote w:id="7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Этот термин наиболее популярен в отечественной литературе,  хотя наряду с ним можно использовать и другой — общественная  формация. Кравченко А.И. История зарубежной социологии. С. 247.</w:t>
      </w:r>
    </w:p>
  </w:footnote>
  <w:footnote w:id="8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Но не целиком и полностью, как иногда считают сторонники экономического детерминизма. Если бы между уровнем экономики страны и степенью развития культуры существовала строго однозначное соответствие и жесткая связь, то самой разнообразной культурой обладали бы самые богатые страны. Но так происходит  не всегда. Поэтому можно говорить лишь о частичной зависимости надстройки от базиса.</w:t>
      </w:r>
    </w:p>
  </w:footnote>
  <w:footnote w:id="9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Буровой М. Марксизм после коммунизма // Рубеж, 1993. № 2.</w:t>
      </w:r>
    </w:p>
  </w:footnote>
  <w:footnote w:id="10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Плетников Ю.К. Формационная и цивилизационная триады К. Маркса // Кравчнко А.И. История зарубежной социологии... С. 246.</w:t>
      </w:r>
    </w:p>
  </w:footnote>
  <w:footnote w:id="11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>К.Маркс. К критике политической экономии. Соч. Т. 13. С. 8.</w:t>
      </w:r>
    </w:p>
  </w:footnote>
  <w:footnote w:id="12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Горелов А.А. Социология. - М.: Эксмо, 2006; Иванов Д.В. Социология: теория и история. - СПб.: Питер, 2006; Кравченко А.И. История зарубежной социологии. - М.: Культура, Академический проект, 2005 и т.д.</w:t>
      </w:r>
    </w:p>
  </w:footnote>
  <w:footnote w:id="13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Маркс К., Энгельс Ф. Соч. Т. 22, С. 191.</w:t>
      </w:r>
    </w:p>
  </w:footnote>
  <w:footnote w:id="14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Маркс К., Энгельс Ф. Соч. Т. 13, С. 7.</w:t>
      </w:r>
    </w:p>
  </w:footnote>
  <w:footnote w:id="15">
    <w:p w:rsidR="0085062F" w:rsidRDefault="004A6F29">
      <w:pPr>
        <w:pStyle w:val="a7"/>
      </w:pPr>
      <w:r>
        <w:rPr>
          <w:rStyle w:val="a6"/>
          <w:sz w:val="20"/>
        </w:rPr>
        <w:footnoteRef/>
      </w:r>
      <w:r>
        <w:rPr>
          <w:sz w:val="20"/>
        </w:rPr>
        <w:t xml:space="preserve"> Кравченко А.И. История зарубежной социологии. С. 77.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29" w:rsidRDefault="009E3D04">
    <w:pPr>
      <w:pStyle w:val="a3"/>
      <w:framePr w:wrap="auto" w:vAnchor="text" w:hAnchor="margin" w:xAlign="center" w:y="1"/>
      <w:rPr>
        <w:rStyle w:val="a5"/>
        <w:sz w:val="20"/>
      </w:rPr>
    </w:pPr>
    <w:r>
      <w:rPr>
        <w:rStyle w:val="a5"/>
        <w:sz w:val="20"/>
      </w:rPr>
      <w:t>1</w:t>
    </w:r>
  </w:p>
  <w:p w:rsidR="004A6F29" w:rsidRDefault="004A6F29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06A94"/>
    <w:multiLevelType w:val="singleLevel"/>
    <w:tmpl w:val="ED66135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F29"/>
    <w:rsid w:val="00014972"/>
    <w:rsid w:val="0014142C"/>
    <w:rsid w:val="004A6F29"/>
    <w:rsid w:val="004C1691"/>
    <w:rsid w:val="0085062F"/>
    <w:rsid w:val="009E3D04"/>
    <w:rsid w:val="00F9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E7E69E-783B-4D72-A882-2655F8AB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396" w:lineRule="auto"/>
      <w:ind w:firstLine="709"/>
      <w:jc w:val="both"/>
      <w:textAlignment w:val="baseline"/>
    </w:pPr>
    <w:rPr>
      <w:rFonts w:ascii="Courier New" w:hAnsi="Courier New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-"/>
    <w:pPr>
      <w:widowControl w:val="0"/>
      <w:overflowPunct w:val="0"/>
      <w:autoSpaceDE w:val="0"/>
      <w:autoSpaceDN w:val="0"/>
      <w:adjustRightInd w:val="0"/>
      <w:spacing w:line="396" w:lineRule="auto"/>
      <w:ind w:left="993" w:hanging="284"/>
      <w:jc w:val="both"/>
      <w:textAlignment w:val="baseline"/>
    </w:pPr>
    <w:rPr>
      <w:rFonts w:ascii="Courier New" w:hAnsi="Courier New"/>
      <w:sz w:val="26"/>
    </w:rPr>
  </w:style>
  <w:style w:type="paragraph" w:customStyle="1" w:styleId="-2">
    <w:name w:val="-2"/>
    <w:basedOn w:val="a"/>
    <w:pPr>
      <w:spacing w:line="360" w:lineRule="auto"/>
      <w:ind w:left="992" w:hanging="283"/>
    </w:pPr>
    <w:rPr>
      <w:sz w:val="28"/>
    </w:rPr>
  </w:style>
  <w:style w:type="paragraph" w:customStyle="1" w:styleId="a00">
    <w:name w:val="a0"/>
    <w:pPr>
      <w:widowControl w:val="0"/>
      <w:overflowPunct w:val="0"/>
      <w:autoSpaceDE w:val="0"/>
      <w:autoSpaceDN w:val="0"/>
      <w:adjustRightInd w:val="0"/>
      <w:spacing w:line="396" w:lineRule="auto"/>
      <w:textAlignment w:val="baseline"/>
    </w:pPr>
    <w:rPr>
      <w:rFonts w:ascii="Courier New" w:hAnsi="Courier New"/>
      <w:sz w:val="26"/>
    </w:rPr>
  </w:style>
  <w:style w:type="paragraph" w:customStyle="1" w:styleId="ao">
    <w:name w:val="ao"/>
    <w:pPr>
      <w:widowControl w:val="0"/>
      <w:overflowPunct w:val="0"/>
      <w:autoSpaceDE w:val="0"/>
      <w:autoSpaceDN w:val="0"/>
      <w:adjustRightInd w:val="0"/>
      <w:spacing w:line="396" w:lineRule="auto"/>
      <w:jc w:val="center"/>
      <w:textAlignment w:val="baseline"/>
    </w:pPr>
    <w:rPr>
      <w:rFonts w:ascii="Courier New" w:hAnsi="Courier New"/>
      <w:sz w:val="26"/>
    </w:rPr>
  </w:style>
  <w:style w:type="paragraph" w:styleId="a3">
    <w:name w:val="header"/>
    <w:basedOn w:val="a"/>
    <w:link w:val="a4"/>
    <w:uiPriority w:val="99"/>
    <w:semiHidden/>
    <w:pPr>
      <w:spacing w:line="240" w:lineRule="auto"/>
      <w:ind w:firstLine="0"/>
      <w:jc w:val="center"/>
    </w:pPr>
    <w:rPr>
      <w:noProof/>
      <w:sz w:val="22"/>
    </w:rPr>
  </w:style>
  <w:style w:type="character" w:customStyle="1" w:styleId="a4">
    <w:name w:val="Верхний колонтитул Знак"/>
    <w:link w:val="a3"/>
    <w:uiPriority w:val="99"/>
    <w:semiHidden/>
    <w:rPr>
      <w:rFonts w:ascii="Courier New" w:hAnsi="Courier New"/>
      <w:sz w:val="26"/>
    </w:rPr>
  </w:style>
  <w:style w:type="paragraph" w:customStyle="1" w:styleId="iiia">
    <w:name w:val="iiia?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noProof/>
      <w:sz w:val="22"/>
    </w:rPr>
  </w:style>
  <w:style w:type="character" w:styleId="a5">
    <w:name w:val="page number"/>
    <w:uiPriority w:val="99"/>
    <w:semiHidden/>
    <w:rPr>
      <w:rFonts w:cs="Times New Roman"/>
    </w:rPr>
  </w:style>
  <w:style w:type="paragraph" w:customStyle="1" w:styleId="Iii2">
    <w:name w:val="Ii?i2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i">
    <w:name w:val="i?"/>
    <w:basedOn w:val="a"/>
    <w:rPr>
      <w:b/>
    </w:rPr>
  </w:style>
  <w:style w:type="paragraph" w:customStyle="1" w:styleId="i2">
    <w:name w:val="i?2"/>
    <w:basedOn w:val="Iii2"/>
    <w:rPr>
      <w:b/>
    </w:rPr>
  </w:style>
  <w:style w:type="paragraph" w:customStyle="1" w:styleId="io">
    <w:name w:val="io?"/>
    <w:basedOn w:val="a"/>
    <w:pPr>
      <w:ind w:firstLine="0"/>
      <w:jc w:val="center"/>
    </w:pPr>
    <w:rPr>
      <w:b/>
    </w:rPr>
  </w:style>
  <w:style w:type="paragraph" w:customStyle="1" w:styleId="io2">
    <w:name w:val="io?2"/>
    <w:basedOn w:val="Iii2"/>
    <w:pPr>
      <w:ind w:firstLine="0"/>
      <w:jc w:val="center"/>
    </w:pPr>
    <w:rPr>
      <w:b/>
    </w:rPr>
  </w:style>
  <w:style w:type="character" w:styleId="a6">
    <w:name w:val="footnote reference"/>
    <w:uiPriority w:val="99"/>
    <w:semiHidden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pPr>
      <w:spacing w:line="240" w:lineRule="auto"/>
    </w:pPr>
    <w:rPr>
      <w:sz w:val="22"/>
    </w:rPr>
  </w:style>
  <w:style w:type="character" w:customStyle="1" w:styleId="a8">
    <w:name w:val="Текст сноски Знак"/>
    <w:link w:val="a7"/>
    <w:uiPriority w:val="99"/>
    <w:semiHidden/>
    <w:rPr>
      <w:rFonts w:ascii="Courier New" w:hAnsi="Courier New"/>
    </w:rPr>
  </w:style>
  <w:style w:type="paragraph" w:customStyle="1" w:styleId="Oaenoniinee2">
    <w:name w:val="Oaeno niinee 2"/>
    <w:basedOn w:val="Iii2"/>
    <w:pPr>
      <w:spacing w:line="240" w:lineRule="auto"/>
    </w:pPr>
    <w:rPr>
      <w:sz w:val="22"/>
    </w:rPr>
  </w:style>
  <w:style w:type="paragraph" w:styleId="a9">
    <w:name w:val="endnote text"/>
    <w:basedOn w:val="a"/>
    <w:link w:val="aa"/>
    <w:uiPriority w:val="99"/>
    <w:semiHidden/>
    <w:rPr>
      <w:sz w:val="20"/>
    </w:rPr>
  </w:style>
  <w:style w:type="character" w:customStyle="1" w:styleId="aa">
    <w:name w:val="Текст концевой сноски Знак"/>
    <w:link w:val="a9"/>
    <w:uiPriority w:val="99"/>
    <w:semiHidden/>
    <w:rPr>
      <w:rFonts w:ascii="Courier New" w:hAnsi="Courier New"/>
    </w:rPr>
  </w:style>
  <w:style w:type="character" w:styleId="ab">
    <w:name w:val="end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5698</Words>
  <Characters>32482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истории новоевропейской социально-экономической мысли марксистская школа социологии представляет явление необычное, экстраординарное. Используя лучшие достижения классической социально-философской мысли и французскую просветительскую философию, французс</vt:lpstr>
    </vt:vector>
  </TitlesOfParts>
  <Company>в/ч 28025</Company>
  <LinksUpToDate>false</LinksUpToDate>
  <CharactersWithSpaces>38104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истории новоевропейской социально-экономической мысли марксистская школа социологии представляет явление необычное, экстраординарное. Используя лучшие достижения классической социально-философской мысли и французскую просветительскую философию, французс</dc:title>
  <dc:subject/>
  <dc:creator>A&amp;A</dc:creator>
  <cp:keywords/>
  <dc:description/>
  <cp:lastModifiedBy>admin</cp:lastModifiedBy>
  <cp:revision>2</cp:revision>
  <dcterms:created xsi:type="dcterms:W3CDTF">2014-02-23T17:43:00Z</dcterms:created>
  <dcterms:modified xsi:type="dcterms:W3CDTF">2014-02-23T17:43:00Z</dcterms:modified>
</cp:coreProperties>
</file>