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D9" w:rsidRPr="00B541C2" w:rsidRDefault="00DF55FA" w:rsidP="00A128A1">
      <w:pPr>
        <w:spacing w:after="0" w:line="360" w:lineRule="auto"/>
        <w:ind w:firstLine="709"/>
        <w:jc w:val="both"/>
        <w:rPr>
          <w:rFonts w:ascii="Times New Roman" w:hAnsi="Times New Roman"/>
          <w:b/>
          <w:color w:val="000000"/>
          <w:sz w:val="28"/>
          <w:szCs w:val="32"/>
        </w:rPr>
      </w:pPr>
      <w:r w:rsidRPr="00B541C2">
        <w:rPr>
          <w:rFonts w:ascii="Times New Roman" w:hAnsi="Times New Roman"/>
          <w:b/>
          <w:color w:val="000000"/>
          <w:sz w:val="28"/>
          <w:szCs w:val="32"/>
        </w:rPr>
        <w:t>Введение</w:t>
      </w:r>
    </w:p>
    <w:p w:rsidR="00C330D9" w:rsidRPr="00B541C2" w:rsidRDefault="00C330D9" w:rsidP="00A128A1">
      <w:pPr>
        <w:spacing w:after="0" w:line="360" w:lineRule="auto"/>
        <w:ind w:firstLine="709"/>
        <w:jc w:val="both"/>
        <w:rPr>
          <w:rFonts w:ascii="Times New Roman" w:hAnsi="Times New Roman"/>
          <w:b/>
          <w:color w:val="000000"/>
          <w:sz w:val="28"/>
          <w:szCs w:val="32"/>
        </w:rPr>
      </w:pP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rStyle w:val="apple-style-span"/>
          <w:color w:val="000000"/>
          <w:sz w:val="28"/>
          <w:szCs w:val="28"/>
        </w:rPr>
        <w:t xml:space="preserve">Специфика проведения операций банка по привлечению и размещению средств предполагает, что все банки периодически могут иметь как излишек, так и недостаток кредитных ресурсов. Межбанковский кредитный рынок(МБК) представляет собой крупный сегмент финансового рынка, где организуется купля-продажа кредитных ресурсов в виде межбанковских кредитов и межбанковских депозитов. Основной характеристикой МБК является перераспределение ресурсов между субъектами кредита, которыми в данном случае выступают банки. Кроме субъектов кредита, сущность МБК определяется его элементами </w:t>
      </w:r>
      <w:r w:rsidR="00A128A1" w:rsidRPr="00B541C2">
        <w:rPr>
          <w:rStyle w:val="apple-style-span"/>
          <w:color w:val="000000"/>
          <w:sz w:val="28"/>
          <w:szCs w:val="28"/>
        </w:rPr>
        <w:t xml:space="preserve">– </w:t>
      </w:r>
      <w:r w:rsidRPr="00B541C2">
        <w:rPr>
          <w:rStyle w:val="apple-style-span"/>
          <w:color w:val="000000"/>
          <w:sz w:val="28"/>
          <w:szCs w:val="28"/>
        </w:rPr>
        <w:t xml:space="preserve">банковскими ресурсами и залоговой стоимостью, характером движения МБК, который представляет собой платный обмен ресурсами и залоговой стоимостью; направлениями движения при выдаче МБК и его погашении. В общем виде сущность МБК </w:t>
      </w:r>
      <w:r w:rsidR="00A128A1" w:rsidRPr="00B541C2">
        <w:rPr>
          <w:rStyle w:val="apple-style-span"/>
          <w:color w:val="000000"/>
          <w:sz w:val="28"/>
          <w:szCs w:val="28"/>
        </w:rPr>
        <w:t xml:space="preserve">– </w:t>
      </w:r>
      <w:r w:rsidRPr="00B541C2">
        <w:rPr>
          <w:rStyle w:val="apple-style-span"/>
          <w:color w:val="000000"/>
          <w:sz w:val="28"/>
          <w:szCs w:val="28"/>
        </w:rPr>
        <w:t>это обмен кредитной и залоговой формами стоимости между банком-кредитором и банком-заемщиком.</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rStyle w:val="apple-style-span"/>
          <w:color w:val="000000"/>
          <w:sz w:val="28"/>
          <w:szCs w:val="28"/>
        </w:rPr>
        <w:t>Межбанковское кредитование относится к наиболее крупным сегментам финансового рынка, на котором продаются и покупаются краткосрочные кредитные ресурсы в форме межбанковских кредитов и межбанковских депозитов.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rStyle w:val="apple-style-span"/>
          <w:color w:val="000000"/>
          <w:sz w:val="28"/>
          <w:szCs w:val="28"/>
        </w:rPr>
        <w:t xml:space="preserve">Рынок кредитных ресурсов отличается от других сегментов финансового рынка своей универсальностью по обслуживанию потребностей коммерческих банков, поскольку он связывает многообразные межбанковские отношения и различные банковские операции. Кроме того, он является самым оперативным источником средств для поддержания ликвидности балансов коммерческих банков, пополнения корсчетов и для проведения операций на других более доходных сегментах финансового </w:t>
      </w:r>
      <w:r w:rsidR="00A128A1" w:rsidRPr="00B541C2">
        <w:rPr>
          <w:rStyle w:val="apple-style-span"/>
          <w:color w:val="000000"/>
          <w:sz w:val="28"/>
          <w:szCs w:val="28"/>
        </w:rPr>
        <w:t xml:space="preserve">рынка. </w:t>
      </w:r>
      <w:r w:rsidR="00A128A1" w:rsidRPr="00B541C2">
        <w:rPr>
          <w:color w:val="000000"/>
          <w:sz w:val="28"/>
          <w:szCs w:val="28"/>
        </w:rPr>
        <w:t>М</w:t>
      </w:r>
      <w:r w:rsidRPr="00B541C2">
        <w:rPr>
          <w:color w:val="000000"/>
          <w:sz w:val="28"/>
          <w:szCs w:val="28"/>
        </w:rPr>
        <w:t xml:space="preserve">ежбанковский рынок </w:t>
      </w:r>
      <w:r w:rsidR="00A128A1" w:rsidRPr="00B541C2">
        <w:rPr>
          <w:color w:val="000000"/>
          <w:sz w:val="28"/>
          <w:szCs w:val="28"/>
        </w:rPr>
        <w:t xml:space="preserve">– </w:t>
      </w:r>
      <w:r w:rsidRPr="00B541C2">
        <w:rPr>
          <w:color w:val="000000"/>
          <w:sz w:val="28"/>
          <w:szCs w:val="28"/>
        </w:rPr>
        <w:t>часть рынка ссудных капиталов, на котором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Как известно, рынок межбанковских кредитов в развитой рыночной экономике является одним из важнейших секторов финансового рынка. Но, к сожалению, данный сектор экономики переживает достаточно трудные времена.</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rPr>
        <w:t>При</w:t>
      </w:r>
      <w:r w:rsidR="00A128A1" w:rsidRPr="00B541C2">
        <w:rPr>
          <w:rFonts w:ascii="Times New Roman" w:hAnsi="Times New Roman"/>
          <w:color w:val="000000"/>
          <w:sz w:val="28"/>
          <w:szCs w:val="28"/>
        </w:rPr>
        <w:t xml:space="preserve"> </w:t>
      </w:r>
      <w:r w:rsidRPr="00B541C2">
        <w:rPr>
          <w:rFonts w:ascii="Times New Roman" w:hAnsi="Times New Roman"/>
          <w:color w:val="000000"/>
          <w:sz w:val="28"/>
          <w:szCs w:val="28"/>
        </w:rPr>
        <w:t>написании работы я поставила перед собой следующие задачи:</w:t>
      </w:r>
    </w:p>
    <w:p w:rsidR="00C330D9" w:rsidRPr="00B541C2" w:rsidRDefault="00A128A1"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rPr>
        <w:t>– </w:t>
      </w:r>
      <w:r w:rsidR="00C330D9" w:rsidRPr="00B541C2">
        <w:rPr>
          <w:rFonts w:ascii="Times New Roman" w:hAnsi="Times New Roman"/>
          <w:color w:val="000000"/>
          <w:sz w:val="28"/>
          <w:szCs w:val="28"/>
        </w:rPr>
        <w:t>изучить сущность межбанковского кредитного рынка, его становление, функции, виды, а также современное состояние и развитие</w:t>
      </w:r>
      <w:r w:rsidRPr="00B541C2">
        <w:rPr>
          <w:rFonts w:ascii="Times New Roman" w:hAnsi="Times New Roman"/>
          <w:color w:val="000000"/>
          <w:sz w:val="28"/>
          <w:szCs w:val="28"/>
        </w:rPr>
        <w:t>;</w:t>
      </w:r>
    </w:p>
    <w:p w:rsidR="00C330D9" w:rsidRPr="00B541C2" w:rsidRDefault="00A128A1"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rPr>
        <w:t>– </w:t>
      </w:r>
      <w:r w:rsidR="00C330D9" w:rsidRPr="00B541C2">
        <w:rPr>
          <w:rFonts w:ascii="Times New Roman" w:hAnsi="Times New Roman"/>
          <w:color w:val="000000"/>
          <w:sz w:val="28"/>
          <w:szCs w:val="28"/>
        </w:rPr>
        <w:t>рассмотреть основные тенденции и перспективы развития межбанковского кредитного рынка в условиях экономического кризиса.</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Style w:val="apple-style-span"/>
          <w:rFonts w:ascii="Times New Roman" w:hAnsi="Times New Roman"/>
          <w:color w:val="000000"/>
          <w:sz w:val="28"/>
          <w:szCs w:val="28"/>
        </w:rPr>
        <w:t xml:space="preserve">Таким образом, цель работы </w:t>
      </w:r>
      <w:r w:rsidR="00A128A1" w:rsidRPr="00B541C2">
        <w:rPr>
          <w:rStyle w:val="apple-style-span"/>
          <w:rFonts w:ascii="Times New Roman" w:hAnsi="Times New Roman"/>
          <w:color w:val="000000"/>
          <w:sz w:val="28"/>
          <w:szCs w:val="28"/>
        </w:rPr>
        <w:t xml:space="preserve">– </w:t>
      </w:r>
      <w:r w:rsidRPr="00B541C2">
        <w:rPr>
          <w:rStyle w:val="apple-style-span"/>
          <w:rFonts w:ascii="Times New Roman" w:hAnsi="Times New Roman"/>
          <w:color w:val="000000"/>
          <w:sz w:val="28"/>
          <w:szCs w:val="28"/>
        </w:rPr>
        <w:t>анализ сущности и цели межбанковских кредитов.</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Style w:val="apple-style-span"/>
          <w:rFonts w:ascii="Times New Roman" w:hAnsi="Times New Roman"/>
          <w:color w:val="000000"/>
          <w:sz w:val="28"/>
          <w:szCs w:val="28"/>
        </w:rPr>
        <w:t xml:space="preserve">Объект исследования </w:t>
      </w:r>
      <w:r w:rsidR="00A128A1" w:rsidRPr="00B541C2">
        <w:rPr>
          <w:rStyle w:val="apple-style-span"/>
          <w:rFonts w:ascii="Times New Roman" w:hAnsi="Times New Roman"/>
          <w:color w:val="000000"/>
          <w:sz w:val="28"/>
          <w:szCs w:val="28"/>
        </w:rPr>
        <w:t xml:space="preserve">– </w:t>
      </w:r>
      <w:r w:rsidRPr="00B541C2">
        <w:rPr>
          <w:rStyle w:val="apple-style-span"/>
          <w:rFonts w:ascii="Times New Roman" w:hAnsi="Times New Roman"/>
          <w:color w:val="000000"/>
          <w:sz w:val="28"/>
          <w:szCs w:val="28"/>
        </w:rPr>
        <w:t>межбанковские кредиты и рынок МБК.</w:t>
      </w:r>
    </w:p>
    <w:p w:rsidR="00A128A1" w:rsidRPr="00B541C2" w:rsidRDefault="00C330D9" w:rsidP="00A128A1">
      <w:pPr>
        <w:spacing w:after="0" w:line="360" w:lineRule="auto"/>
        <w:ind w:firstLine="709"/>
        <w:jc w:val="both"/>
        <w:rPr>
          <w:rFonts w:ascii="Times New Roman" w:hAnsi="Times New Roman"/>
          <w:color w:val="000000"/>
          <w:sz w:val="28"/>
          <w:szCs w:val="28"/>
        </w:rPr>
      </w:pPr>
      <w:r w:rsidRPr="00B541C2">
        <w:rPr>
          <w:rStyle w:val="apple-style-span"/>
          <w:rFonts w:ascii="Times New Roman" w:hAnsi="Times New Roman"/>
          <w:color w:val="000000"/>
          <w:sz w:val="28"/>
          <w:szCs w:val="28"/>
        </w:rPr>
        <w:t xml:space="preserve">Предмет исследования </w:t>
      </w:r>
      <w:r w:rsidR="00A128A1" w:rsidRPr="00B541C2">
        <w:rPr>
          <w:rStyle w:val="apple-style-span"/>
          <w:rFonts w:ascii="Times New Roman" w:hAnsi="Times New Roman"/>
          <w:color w:val="000000"/>
          <w:sz w:val="28"/>
          <w:szCs w:val="28"/>
        </w:rPr>
        <w:t xml:space="preserve">– </w:t>
      </w:r>
      <w:r w:rsidRPr="00B541C2">
        <w:rPr>
          <w:rStyle w:val="apple-style-span"/>
          <w:rFonts w:ascii="Times New Roman" w:hAnsi="Times New Roman"/>
          <w:color w:val="000000"/>
          <w:sz w:val="28"/>
          <w:szCs w:val="28"/>
        </w:rPr>
        <w:t>межбанковский кредит, функции и цели МБК, участники рынка МБК и организация межбанковского кредитования.</w:t>
      </w:r>
    </w:p>
    <w:p w:rsidR="00DF55FA" w:rsidRPr="00B541C2" w:rsidRDefault="00DF55FA" w:rsidP="00DF55FA">
      <w:pPr>
        <w:spacing w:line="360" w:lineRule="auto"/>
        <w:rPr>
          <w:rFonts w:ascii="Times New Roman" w:hAnsi="Times New Roman"/>
          <w:color w:val="FFFFFF"/>
          <w:sz w:val="28"/>
          <w:szCs w:val="28"/>
        </w:rPr>
      </w:pPr>
      <w:r w:rsidRPr="00B541C2">
        <w:rPr>
          <w:rFonts w:ascii="Times New Roman" w:hAnsi="Times New Roman"/>
          <w:color w:val="FFFFFF"/>
          <w:sz w:val="28"/>
          <w:szCs w:val="28"/>
        </w:rPr>
        <w:t>межбанковский рынок кредитный кризис</w:t>
      </w:r>
    </w:p>
    <w:p w:rsidR="00C330D9" w:rsidRPr="00B541C2" w:rsidRDefault="00C330D9" w:rsidP="00A128A1">
      <w:pPr>
        <w:spacing w:after="0" w:line="360" w:lineRule="auto"/>
        <w:ind w:firstLine="709"/>
        <w:jc w:val="both"/>
        <w:rPr>
          <w:rFonts w:ascii="Times New Roman" w:hAnsi="Times New Roman"/>
          <w:color w:val="000000"/>
          <w:sz w:val="28"/>
          <w:szCs w:val="28"/>
        </w:rPr>
      </w:pPr>
    </w:p>
    <w:p w:rsidR="00C330D9" w:rsidRPr="00B541C2" w:rsidRDefault="00DF55FA" w:rsidP="00B541C2">
      <w:pPr>
        <w:pStyle w:val="a4"/>
        <w:spacing w:after="0" w:line="360" w:lineRule="auto"/>
        <w:ind w:left="0" w:firstLine="660"/>
        <w:jc w:val="both"/>
        <w:rPr>
          <w:rFonts w:ascii="Times New Roman" w:hAnsi="Times New Roman"/>
          <w:b/>
          <w:color w:val="000000"/>
          <w:sz w:val="28"/>
          <w:szCs w:val="28"/>
        </w:rPr>
      </w:pPr>
      <w:r w:rsidRPr="00B541C2">
        <w:rPr>
          <w:rFonts w:ascii="Times New Roman" w:hAnsi="Times New Roman"/>
          <w:b/>
          <w:color w:val="000000"/>
          <w:sz w:val="28"/>
          <w:szCs w:val="28"/>
        </w:rPr>
        <w:br w:type="page"/>
      </w:r>
      <w:r w:rsidR="00B541C2" w:rsidRPr="00B541C2">
        <w:rPr>
          <w:rFonts w:ascii="Times New Roman" w:hAnsi="Times New Roman"/>
          <w:b/>
          <w:color w:val="000000"/>
          <w:sz w:val="28"/>
          <w:szCs w:val="28"/>
        </w:rPr>
        <w:t>1. Сущность межбанковского кредита</w:t>
      </w:r>
    </w:p>
    <w:p w:rsidR="00C330D9" w:rsidRPr="00B541C2" w:rsidRDefault="00C330D9" w:rsidP="00A128A1">
      <w:pPr>
        <w:pStyle w:val="a4"/>
        <w:spacing w:after="0" w:line="360" w:lineRule="auto"/>
        <w:ind w:left="0" w:firstLine="709"/>
        <w:jc w:val="both"/>
        <w:rPr>
          <w:rFonts w:ascii="Times New Roman" w:hAnsi="Times New Roman"/>
          <w:b/>
          <w:color w:val="000000"/>
          <w:sz w:val="28"/>
          <w:szCs w:val="28"/>
        </w:rPr>
      </w:pPr>
    </w:p>
    <w:p w:rsidR="00C330D9" w:rsidRPr="00B541C2" w:rsidRDefault="00C330D9" w:rsidP="00A128A1">
      <w:pPr>
        <w:pStyle w:val="a4"/>
        <w:numPr>
          <w:ilvl w:val="1"/>
          <w:numId w:val="6"/>
        </w:numPr>
        <w:spacing w:after="0" w:line="360" w:lineRule="auto"/>
        <w:ind w:left="0" w:firstLine="709"/>
        <w:jc w:val="both"/>
        <w:rPr>
          <w:rFonts w:ascii="Times New Roman" w:hAnsi="Times New Roman"/>
          <w:b/>
          <w:color w:val="000000"/>
          <w:sz w:val="28"/>
          <w:szCs w:val="28"/>
        </w:rPr>
      </w:pPr>
      <w:r w:rsidRPr="00B541C2">
        <w:rPr>
          <w:rFonts w:ascii="Times New Roman" w:hAnsi="Times New Roman"/>
          <w:b/>
          <w:color w:val="000000"/>
          <w:sz w:val="28"/>
          <w:szCs w:val="28"/>
        </w:rPr>
        <w:t>Понятие межбанковского кредита</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В начале становления российской банковской системы для подавляющего числа банков основным источником кредитных ресурсов выступали не депозиты, как это принято в мировой практике, а межбанковский кредит (МБК). Свободными кредитными ресурсами располагают обычно банки, имеющие солидную клиентскую базу, либо банки, проводящие взвешенную кредитную политику.</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Межбанковское кредитование относится к наиболее крупным сегментам финансового рынка, на котором продаются-покупаются краткосрочные кредитные ресурсы в форме межбанковских кредитов и межбанковских депозитов.</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Рынок кредитных ресурсов отличается от других сегментов финансового рынка своей универсальностью по обслуживанию потребностей коммерческих банков, поскольку он опосредствует многообразные меж банковские отношения, связанные с различными банковскими операциями. Кроме того, он является самым оперативным источником средств для поддержания ликвидности балансов коммерческих банков, пополнения корсчетов и для проведения активных операций на других более доходных сегментах финансового рынка.</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Начало торговли кредитными ресурсами относится к 1991</w:t>
      </w:r>
      <w:r w:rsidR="00A128A1" w:rsidRPr="00B541C2">
        <w:rPr>
          <w:rFonts w:ascii="Times New Roman" w:hAnsi="Times New Roman"/>
          <w:color w:val="000000"/>
          <w:sz w:val="28"/>
          <w:szCs w:val="28"/>
          <w:lang w:eastAsia="ru-RU"/>
        </w:rPr>
        <w:t> г</w:t>
      </w:r>
      <w:r w:rsidRPr="00B541C2">
        <w:rPr>
          <w:rFonts w:ascii="Times New Roman" w:hAnsi="Times New Roman"/>
          <w:color w:val="000000"/>
          <w:sz w:val="28"/>
          <w:szCs w:val="28"/>
          <w:lang w:eastAsia="ru-RU"/>
        </w:rPr>
        <w:t xml:space="preserve">., когда Московская международная и Московская центральная фондовые биржи начали проводить кредитные аукционы. Дальнейшее развитие рынка межбанковских кредитов связано с созданием Межбанковского финансового дома и Межбанковского объединения </w:t>
      </w:r>
      <w:r w:rsidR="00A128A1" w:rsidRPr="00B541C2">
        <w:rPr>
          <w:rFonts w:ascii="Times New Roman" w:hAnsi="Times New Roman"/>
          <w:color w:val="000000"/>
          <w:sz w:val="28"/>
          <w:szCs w:val="28"/>
          <w:lang w:eastAsia="ru-RU"/>
        </w:rPr>
        <w:t>«</w:t>
      </w:r>
      <w:r w:rsidRPr="00B541C2">
        <w:rPr>
          <w:rFonts w:ascii="Times New Roman" w:hAnsi="Times New Roman"/>
          <w:color w:val="000000"/>
          <w:sz w:val="28"/>
          <w:szCs w:val="28"/>
          <w:lang w:eastAsia="ru-RU"/>
        </w:rPr>
        <w:t>Оргбанк</w:t>
      </w:r>
      <w:r w:rsidR="00A128A1" w:rsidRPr="00B541C2">
        <w:rPr>
          <w:rFonts w:ascii="Times New Roman" w:hAnsi="Times New Roman"/>
          <w:color w:val="000000"/>
          <w:sz w:val="28"/>
          <w:szCs w:val="28"/>
          <w:lang w:eastAsia="ru-RU"/>
        </w:rPr>
        <w:t>»</w:t>
      </w:r>
      <w:r w:rsidRPr="00B541C2">
        <w:rPr>
          <w:rFonts w:ascii="Times New Roman" w:hAnsi="Times New Roman"/>
          <w:color w:val="000000"/>
          <w:sz w:val="28"/>
          <w:szCs w:val="28"/>
          <w:lang w:eastAsia="ru-RU"/>
        </w:rPr>
        <w:t>, на площадках которых также преобладала аукционная форма проведения торгов. Они проходили один раз в неделю, что создавало определенные сложности у банков-участников в условиях быстро меняющейся конъюнктуры рынка. Для решения этих проблем стали использоваться кредитные магазины, через которые появилась возможность ежедневно выставлять заявки на покупку и продажу ресурсов и оперативно реагировать на изменения конъюнктуры рынка [3].</w:t>
      </w:r>
    </w:p>
    <w:p w:rsidR="00C330D9" w:rsidRPr="00B541C2" w:rsidRDefault="00C330D9" w:rsidP="00A128A1">
      <w:pPr>
        <w:pStyle w:val="2"/>
        <w:keepNext w:val="0"/>
        <w:keepLines w:val="0"/>
        <w:spacing w:before="0" w:line="360" w:lineRule="auto"/>
        <w:ind w:firstLine="709"/>
        <w:jc w:val="both"/>
        <w:rPr>
          <w:rFonts w:ascii="Times New Roman" w:hAnsi="Times New Roman"/>
          <w:b w:val="0"/>
          <w:color w:val="000000"/>
          <w:sz w:val="28"/>
          <w:szCs w:val="28"/>
        </w:rPr>
      </w:pPr>
      <w:r w:rsidRPr="00B541C2">
        <w:rPr>
          <w:rFonts w:ascii="Times New Roman" w:hAnsi="Times New Roman"/>
          <w:b w:val="0"/>
          <w:color w:val="000000"/>
          <w:sz w:val="28"/>
          <w:szCs w:val="28"/>
        </w:rPr>
        <w:t>Задачи, решаемые на рынке межбанковского кредита:</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xml:space="preserve">1. Обеспечение текущей ликвидности (платежеспособности) банка. Рынок МБК </w:t>
      </w:r>
      <w:r w:rsidR="00A128A1" w:rsidRPr="00B541C2">
        <w:rPr>
          <w:color w:val="000000"/>
          <w:sz w:val="28"/>
          <w:szCs w:val="28"/>
        </w:rPr>
        <w:t xml:space="preserve">– </w:t>
      </w:r>
      <w:r w:rsidRPr="00B541C2">
        <w:rPr>
          <w:color w:val="000000"/>
          <w:sz w:val="28"/>
          <w:szCs w:val="28"/>
        </w:rPr>
        <w:t xml:space="preserve">уникальный инструмент для быстрого привлечения ресурсов в достаточно крупных объемах, поэтому задача обеспечения ликвидности решается на этом рынке наиболее естественным путем. Но не следует ее путать с задачей </w:t>
      </w:r>
      <w:r w:rsidR="00A128A1" w:rsidRPr="00B541C2">
        <w:rPr>
          <w:color w:val="000000"/>
          <w:sz w:val="28"/>
          <w:szCs w:val="28"/>
        </w:rPr>
        <w:t>«л</w:t>
      </w:r>
      <w:r w:rsidRPr="00B541C2">
        <w:rPr>
          <w:color w:val="000000"/>
          <w:sz w:val="28"/>
          <w:szCs w:val="28"/>
        </w:rPr>
        <w:t>атания дыр</w:t>
      </w:r>
      <w:r w:rsidR="00A128A1" w:rsidRPr="00B541C2">
        <w:rPr>
          <w:color w:val="000000"/>
          <w:sz w:val="28"/>
          <w:szCs w:val="28"/>
        </w:rPr>
        <w:t>»,</w:t>
      </w:r>
      <w:r w:rsidRPr="00B541C2">
        <w:rPr>
          <w:color w:val="000000"/>
          <w:sz w:val="28"/>
          <w:szCs w:val="28"/>
        </w:rPr>
        <w:t xml:space="preserve"> поскольку, если ресурсы, привлеченные на рынке МБК, не работают с достаточной эффективностью, банк попадает в порочный круг роста издержек на обслуживание долга, теряет имидж и в конечном итоге становится неплатежеспособным.</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2. Привлечение ресурсов для реализации краткосрочных и среднесрочных проектов банка. Здесь важно подчеркнуть два обстоятельства: соответствующие проекты должны иметь относительно короткий период окупаемости (не более года) и высокую эффективность.</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3. Получение прибыли за счет размещения на рынке временно свободных денежных ресурсов банка. Для корректного решения этой задачи необходимо, прежде всего, определить срок, на который предоставляются МБК.</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xml:space="preserve">4. Получение спекулятивной прибыли на рынке МБК, </w:t>
      </w:r>
      <w:r w:rsidR="00A128A1" w:rsidRPr="00B541C2">
        <w:rPr>
          <w:color w:val="000000"/>
          <w:sz w:val="28"/>
          <w:szCs w:val="28"/>
        </w:rPr>
        <w:t>т.е.</w:t>
      </w:r>
      <w:r w:rsidRPr="00B541C2">
        <w:rPr>
          <w:color w:val="000000"/>
          <w:sz w:val="28"/>
          <w:szCs w:val="28"/>
        </w:rPr>
        <w:t xml:space="preserve"> проведение одновременных операций купли и продажи МБК с определенной маржей (так называемый арбитраж). Здесь наиболее существенным обстоятельством является соответствие сроков привлеченных и размещенных ресурсов.</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5. Обмен денежными средствами с другими рынками краткосрочных финансовых активов. Здесь самыми важными особенностями являются согласование сроков проведения операций (с учетом документопробега) и наличие равной ответственности контрагентов за несвоевременное проведение платежа.</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6. Создание и поддержание положительного имиджа банка. Очевидно, что банк, постоянно выступающий в роли кредитора на рынке МБК, достаточно наглядно демонстрирует свою платежеспособность. Не менее важны также объемы операций на рынке МБК и аккуратность в проведении расчетов по МБК. Рынок МБК очень тесный и любой промах на этой площадке становится известен практически сразу всем его активным участникам.</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7. Установление партнерских отношений с другими банками. Как правило, кредиты на рынке МБК сейчас предоставляются в рамках так называемых генеральных соглашений о сотрудничестве. Наличие большого числа таких соглашений и регулярная работа по ним неизбежно приводят к действительному сотрудничеству, взаимному доверию и партнерству между банками.</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8. Сбор информации о деятельности и развитии других банков. Вышеупомянутые соглашения между банками предусматривают регулярный обмен балансами и прочими документами, которые в достаточной степени характеризуют деятельность контрагентов. Банк, активно работающий на рынке МБК, постепенно становится обладателем уникальных данных, необходимо лишь суметь грамотно обработать эту информацию.</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9. Получение прибыли за счет проведения нетрадиционных межбанковских операций [6].</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xml:space="preserve">Зачастую межбанковские кредиты могут принимать завуалированную форму: депонирование средств на корреспондентском счете банка; купля-продажа банковских векселей, а также просроченных и не просроченных межбанковских кредитов (это обычно делается после очередных кризисов). Такие операции позволяют в ряде случаев избежать нарушения нормативов или инструкций ЦБР, уменьшить налогооблагаемую базу при сохранении объема прибыли, просто получить дополнительную прибыль (а иногда, за счет нетривиальности операции </w:t>
      </w:r>
      <w:r w:rsidR="00A128A1" w:rsidRPr="00B541C2">
        <w:rPr>
          <w:color w:val="000000"/>
          <w:sz w:val="28"/>
          <w:szCs w:val="28"/>
        </w:rPr>
        <w:t xml:space="preserve">– </w:t>
      </w:r>
      <w:r w:rsidRPr="00B541C2">
        <w:rPr>
          <w:color w:val="000000"/>
          <w:sz w:val="28"/>
          <w:szCs w:val="28"/>
        </w:rPr>
        <w:t>и сверхприбыль).</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Наиболее тесно рынок МБК взаимодействует с межбанковским рынком купли-продажи валюты (прежде всего, долларов США). Взаимосвязь этих рынков обусловлена практически полным совпадением их характерных черт. Почти все отличительные особенности рынка рублевых МБК, перечисленные ранее, относятся и к валютному рынку, в том числе:</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большое число контрагентов и значительные объемы операций;</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замкнутость рынка;</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использование встречных платежей;</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ликвидность рынка;</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мобильность;</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нестабильность;</w:t>
      </w:r>
    </w:p>
    <w:p w:rsidR="00C330D9" w:rsidRPr="00B541C2" w:rsidRDefault="00A128A1"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w:t>
      </w:r>
      <w:r w:rsidR="00C330D9" w:rsidRPr="00B541C2">
        <w:rPr>
          <w:color w:val="000000"/>
          <w:sz w:val="28"/>
          <w:szCs w:val="28"/>
        </w:rPr>
        <w:t>персонификация.</w:t>
      </w:r>
    </w:p>
    <w:p w:rsidR="00C330D9" w:rsidRPr="00B541C2" w:rsidRDefault="00C330D9" w:rsidP="00A128A1">
      <w:pPr>
        <w:pStyle w:val="a3"/>
        <w:spacing w:before="0" w:beforeAutospacing="0" w:after="0" w:afterAutospacing="0" w:line="360" w:lineRule="auto"/>
        <w:ind w:firstLine="709"/>
        <w:jc w:val="both"/>
        <w:rPr>
          <w:color w:val="000000"/>
          <w:sz w:val="28"/>
          <w:szCs w:val="28"/>
        </w:rPr>
      </w:pPr>
      <w:r w:rsidRPr="00B541C2">
        <w:rPr>
          <w:color w:val="000000"/>
          <w:sz w:val="28"/>
          <w:szCs w:val="28"/>
        </w:rPr>
        <w:t xml:space="preserve">Существенным отличием валютного рынка от рынка МБК является присутствие на нем ЦБР, который при необходимости проводит здесь свои крупномасштабные интервенции, полностью изменяющие текущие тенденции и ожидания участников рынка. Другими словами, фактически Банк России задает или даже </w:t>
      </w:r>
      <w:r w:rsidR="00A128A1" w:rsidRPr="00B541C2">
        <w:rPr>
          <w:color w:val="000000"/>
          <w:sz w:val="28"/>
          <w:szCs w:val="28"/>
        </w:rPr>
        <w:t>«н</w:t>
      </w:r>
      <w:r w:rsidRPr="00B541C2">
        <w:rPr>
          <w:color w:val="000000"/>
          <w:sz w:val="28"/>
          <w:szCs w:val="28"/>
        </w:rPr>
        <w:t>азначает</w:t>
      </w:r>
      <w:r w:rsidR="00A128A1" w:rsidRPr="00B541C2">
        <w:rPr>
          <w:color w:val="000000"/>
          <w:sz w:val="28"/>
          <w:szCs w:val="28"/>
        </w:rPr>
        <w:t xml:space="preserve">» </w:t>
      </w:r>
      <w:r w:rsidRPr="00B541C2">
        <w:rPr>
          <w:color w:val="000000"/>
          <w:sz w:val="28"/>
          <w:szCs w:val="28"/>
        </w:rPr>
        <w:t>курс на валютном рынке.</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Style w:val="apple-style-span"/>
          <w:rFonts w:ascii="Times New Roman" w:hAnsi="Times New Roman"/>
          <w:color w:val="000000"/>
          <w:sz w:val="28"/>
          <w:szCs w:val="28"/>
        </w:rPr>
        <w:t>Основной задачей рынка межбанковского кредитования является регулирование ликвидности финансовых институтов. Получение прибыли от размещения временно свободных средств на рынке межбанковского кредитования вторично, поскольку вопрос поддержания ликвидности всегда будет одним из самых актуальных для банков. Любая кредитная организация, зарегистрированная на территории РФ, обязана выполнять нормативы ликвидности, установленные Банком России. Они показывают степень надежности финансового положения банка, его способность выполнять обязательства перед клиентами. Невыполнение нормативов чревато претензиями со стороны регулятора и даже отзывом лицензии.</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При размещении валютных депозитов, так же как и при выдаче валютных кредитов банки обмениваются финансовой отчетностью друг с другом. На основе анализа определяется объем валютных операций и заключаются генеральные соглашения о межбанковском сотрудничестве.</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Повышающийся спрос на валютные кредиты и депозиты в условиях жесткого регулирования валютного курса (установления валютного коридора) объясняется значительно более низкими процентными ставками по сравнению со стоимостью рублевых ресурсов и высокой доходностью импортных операций (особенно для посреднических структур), многократно превышающих стоимость валютных ресурсов.</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В настоящее время межбанковский кредит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 xml:space="preserve">это привлечение и размещение банками между собой временно свободных денежных средств кредитных учреждений. Субъектами кредитных отношений являются банки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коммерческие и центральные. Банки, располагающие свободными кредитными ресурсами, продают их на рынке межбанковских кредитов – денежном рынке. С помощью межбанковских кредитов банки могут оперативно управлять своей ликвидностью, быстро привлекать средства в случае необходимости или размещать временно свободные кредитные ресурсы. Участниками рынка межбанковских кредитов являются банки, которые проводят свои операции нерегулярно, в зависимости от складывающихся финансовых условий. Наиболее активные операторы рынка межбанковских кредитов – банки-дилеры, действующие от своего имени и за свой счет, которые могут выступать в качестве заемщика или кредитора, их доход – процентная маржа, разница между ставками размещения и привлечения средств.</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Свободные кредитные ресурсы имеют банки у которых солидные клиенты. Межбанковское кредитование относится к наиболее крупным сегментам финансового рынка. Межбанковские кредиты являются самым оперативным источником для поддержания ликвидности баланса банков второго уровня, а также для проведения активных операций и пополнения корреспондентских счетов.</w:t>
      </w:r>
    </w:p>
    <w:p w:rsidR="00C330D9" w:rsidRPr="00B541C2" w:rsidRDefault="00C330D9" w:rsidP="00A128A1">
      <w:pPr>
        <w:spacing w:after="0" w:line="360" w:lineRule="auto"/>
        <w:ind w:firstLine="709"/>
        <w:jc w:val="both"/>
        <w:rPr>
          <w:rStyle w:val="apple-style-span"/>
          <w:rFonts w:ascii="Times New Roman" w:hAnsi="Times New Roman"/>
          <w:color w:val="000000"/>
          <w:sz w:val="28"/>
          <w:szCs w:val="28"/>
          <w:lang w:eastAsia="ru-RU"/>
        </w:rPr>
      </w:pPr>
      <w:r w:rsidRPr="00B541C2">
        <w:rPr>
          <w:rStyle w:val="apple-style-span"/>
          <w:rFonts w:ascii="Times New Roman" w:hAnsi="Times New Roman"/>
          <w:color w:val="000000"/>
          <w:sz w:val="28"/>
          <w:szCs w:val="28"/>
        </w:rPr>
        <w:t xml:space="preserve">Предоставление и получение кредитов коммерческими банками на межбанковском рынке регламентируется Законом </w:t>
      </w:r>
      <w:r w:rsidR="00A128A1" w:rsidRPr="00B541C2">
        <w:rPr>
          <w:rStyle w:val="apple-style-span"/>
          <w:rFonts w:ascii="Times New Roman" w:hAnsi="Times New Roman"/>
          <w:color w:val="000000"/>
          <w:sz w:val="28"/>
          <w:szCs w:val="28"/>
        </w:rPr>
        <w:t>«О</w:t>
      </w:r>
      <w:r w:rsidRPr="00B541C2">
        <w:rPr>
          <w:rStyle w:val="apple-style-span"/>
          <w:rFonts w:ascii="Times New Roman" w:hAnsi="Times New Roman"/>
          <w:color w:val="000000"/>
          <w:sz w:val="28"/>
          <w:szCs w:val="28"/>
        </w:rPr>
        <w:t xml:space="preserve"> банках и банковской деятельности</w:t>
      </w:r>
      <w:r w:rsidR="00A128A1" w:rsidRPr="00B541C2">
        <w:rPr>
          <w:rStyle w:val="apple-style-span"/>
          <w:rFonts w:ascii="Times New Roman" w:hAnsi="Times New Roman"/>
          <w:color w:val="000000"/>
          <w:sz w:val="28"/>
          <w:szCs w:val="28"/>
        </w:rPr>
        <w:t>»,</w:t>
      </w:r>
      <w:r w:rsidRPr="00B541C2">
        <w:rPr>
          <w:rStyle w:val="apple-style-span"/>
          <w:rFonts w:ascii="Times New Roman" w:hAnsi="Times New Roman"/>
          <w:color w:val="000000"/>
          <w:sz w:val="28"/>
          <w:szCs w:val="28"/>
        </w:rPr>
        <w:t xml:space="preserve"> Гражданским кодексом, уставами коммерческих банков и кредитными договорами. Кредитные отношения между коммерческими банками определяются на договорной основе путем заключения кредитных договоров, которые должны предусматривать права и обязательства сторон, с надлежащим оформлением дел по межбанковским кредитам. Предоставление межбанковских кредитов должно сопровождаться открытием счетов в соответствии с Планом счетов бухгалтерского учета коммерческих банков.</w:t>
      </w:r>
    </w:p>
    <w:p w:rsid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Привлечение межбанковского</w:t>
      </w:r>
      <w:r w:rsidR="00B541C2">
        <w:rPr>
          <w:color w:val="000000"/>
          <w:sz w:val="28"/>
          <w:szCs w:val="28"/>
        </w:rPr>
        <w:t xml:space="preserve"> кредита определяется банками: </w:t>
      </w:r>
    </w:p>
    <w:p w:rsid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 самостоятельно </w:t>
      </w:r>
      <w:r w:rsidR="00A128A1" w:rsidRPr="00B541C2">
        <w:rPr>
          <w:color w:val="000000"/>
          <w:sz w:val="28"/>
          <w:szCs w:val="28"/>
        </w:rPr>
        <w:t xml:space="preserve">– </w:t>
      </w:r>
      <w:r w:rsidRPr="00B541C2">
        <w:rPr>
          <w:color w:val="000000"/>
          <w:sz w:val="28"/>
          <w:szCs w:val="28"/>
        </w:rPr>
        <w:t>путем прямы</w:t>
      </w:r>
      <w:r w:rsidR="00B541C2">
        <w:rPr>
          <w:color w:val="000000"/>
          <w:sz w:val="28"/>
          <w:szCs w:val="28"/>
        </w:rPr>
        <w:t>х корреспондентских отношений; </w:t>
      </w:r>
    </w:p>
    <w:p w:rsidR="00C330D9" w:rsidRPr="00B541C2" w:rsidRDefault="00C330D9" w:rsidP="00A128A1">
      <w:pPr>
        <w:pStyle w:val="a5"/>
        <w:spacing w:before="0" w:beforeAutospacing="0" w:after="0" w:afterAutospacing="0" w:line="360" w:lineRule="auto"/>
        <w:ind w:firstLine="709"/>
        <w:jc w:val="both"/>
        <w:rPr>
          <w:color w:val="000000"/>
          <w:sz w:val="28"/>
          <w:szCs w:val="29"/>
        </w:rPr>
      </w:pPr>
      <w:r w:rsidRPr="00B541C2">
        <w:rPr>
          <w:color w:val="000000"/>
          <w:sz w:val="28"/>
          <w:szCs w:val="28"/>
        </w:rPr>
        <w:t>-</w:t>
      </w:r>
      <w:r w:rsidR="00A128A1" w:rsidRPr="00B541C2">
        <w:rPr>
          <w:color w:val="000000"/>
          <w:sz w:val="28"/>
          <w:szCs w:val="28"/>
        </w:rPr>
        <w:t xml:space="preserve"> </w:t>
      </w:r>
      <w:r w:rsidRPr="00B541C2">
        <w:rPr>
          <w:color w:val="000000"/>
          <w:sz w:val="28"/>
          <w:szCs w:val="28"/>
        </w:rPr>
        <w:t xml:space="preserve">через финансовых посредников </w:t>
      </w:r>
      <w:r w:rsidR="00A128A1" w:rsidRPr="00B541C2">
        <w:rPr>
          <w:color w:val="000000"/>
          <w:sz w:val="28"/>
          <w:szCs w:val="28"/>
        </w:rPr>
        <w:t xml:space="preserve">– </w:t>
      </w:r>
      <w:r w:rsidRPr="00B541C2">
        <w:rPr>
          <w:color w:val="000000"/>
          <w:sz w:val="28"/>
          <w:szCs w:val="28"/>
        </w:rPr>
        <w:t>расчеты через расчетно-кассовый центр ЦБ РФ.</w:t>
      </w:r>
    </w:p>
    <w:p w:rsidR="00C330D9" w:rsidRPr="00B541C2" w:rsidRDefault="00C330D9" w:rsidP="00A128A1">
      <w:pPr>
        <w:pStyle w:val="a5"/>
        <w:spacing w:before="0" w:beforeAutospacing="0" w:after="0" w:afterAutospacing="0" w:line="360" w:lineRule="auto"/>
        <w:ind w:firstLine="709"/>
        <w:jc w:val="both"/>
        <w:rPr>
          <w:color w:val="000000"/>
          <w:sz w:val="28"/>
          <w:szCs w:val="29"/>
        </w:rPr>
      </w:pPr>
      <w:r w:rsidRPr="00B541C2">
        <w:rPr>
          <w:color w:val="000000"/>
          <w:sz w:val="28"/>
          <w:szCs w:val="29"/>
        </w:rPr>
        <w:t>Высоколиквидный межбанковский рынок позволяет использовать временно свободные денежные средства для кредитования на выгодных условиях. Возникающий при этом возможный дефицит покрывается за счет заимствований на межбанковском рынке. Межбанковский рынок не является единым; он состоит из двух отдельных, хотя и схожих частей: национальных и международных рынков [8].</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9"/>
        </w:rPr>
        <w:t>На российском межбанковском денежном рынке наиболее распространены краткосрочные межбанковские кредиты. При осуществлении операций с межбанковскими кредитами</w:t>
      </w:r>
      <w:r w:rsidR="00A128A1" w:rsidRPr="00B541C2">
        <w:rPr>
          <w:color w:val="000000"/>
          <w:sz w:val="28"/>
          <w:szCs w:val="29"/>
        </w:rPr>
        <w:t> / депозитами</w:t>
      </w:r>
      <w:r w:rsidRPr="00B541C2">
        <w:rPr>
          <w:color w:val="000000"/>
          <w:sz w:val="28"/>
          <w:szCs w:val="29"/>
        </w:rPr>
        <w:t xml:space="preserve"> </w:t>
      </w:r>
      <w:r w:rsidRPr="00B541C2">
        <w:rPr>
          <w:color w:val="000000"/>
          <w:sz w:val="28"/>
          <w:szCs w:val="28"/>
        </w:rPr>
        <w:t>заемщик выплачивает процент, величина которого зависит от следующих условий:</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w:t>
      </w:r>
      <w:r w:rsidR="00A128A1" w:rsidRPr="00B541C2">
        <w:rPr>
          <w:color w:val="000000"/>
          <w:sz w:val="28"/>
          <w:szCs w:val="28"/>
        </w:rPr>
        <w:t xml:space="preserve"> </w:t>
      </w:r>
      <w:r w:rsidRPr="00B541C2">
        <w:rPr>
          <w:color w:val="000000"/>
          <w:sz w:val="28"/>
          <w:szCs w:val="28"/>
        </w:rPr>
        <w:t>согласованной процентной ставки;</w:t>
      </w:r>
    </w:p>
    <w:p w:rsidR="00C330D9" w:rsidRPr="00B541C2" w:rsidRDefault="00C330D9" w:rsidP="00A128A1">
      <w:pPr>
        <w:pStyle w:val="a5"/>
        <w:tabs>
          <w:tab w:val="left" w:pos="426"/>
        </w:tabs>
        <w:spacing w:before="0" w:beforeAutospacing="0" w:after="0" w:afterAutospacing="0" w:line="360" w:lineRule="auto"/>
        <w:ind w:firstLine="709"/>
        <w:jc w:val="both"/>
        <w:rPr>
          <w:color w:val="000000"/>
          <w:sz w:val="28"/>
          <w:szCs w:val="28"/>
        </w:rPr>
      </w:pPr>
      <w:r w:rsidRPr="00B541C2">
        <w:rPr>
          <w:color w:val="000000"/>
          <w:sz w:val="28"/>
          <w:szCs w:val="28"/>
        </w:rPr>
        <w:t>•</w:t>
      </w:r>
      <w:r w:rsidR="00A128A1" w:rsidRPr="00B541C2">
        <w:rPr>
          <w:color w:val="000000"/>
          <w:sz w:val="28"/>
          <w:szCs w:val="28"/>
        </w:rPr>
        <w:t xml:space="preserve"> </w:t>
      </w:r>
      <w:r w:rsidRPr="00B541C2">
        <w:rPr>
          <w:color w:val="000000"/>
          <w:sz w:val="28"/>
          <w:szCs w:val="28"/>
        </w:rPr>
        <w:t>номинальной или основной суммы, то есть количества заимствованных денег;</w:t>
      </w:r>
    </w:p>
    <w:p w:rsidR="00C330D9" w:rsidRPr="00B541C2" w:rsidRDefault="00C330D9" w:rsidP="00A128A1">
      <w:pPr>
        <w:pStyle w:val="a5"/>
        <w:tabs>
          <w:tab w:val="left" w:pos="426"/>
        </w:tabs>
        <w:spacing w:before="0" w:beforeAutospacing="0" w:after="0" w:afterAutospacing="0" w:line="360" w:lineRule="auto"/>
        <w:ind w:firstLine="709"/>
        <w:jc w:val="both"/>
        <w:rPr>
          <w:color w:val="000000"/>
          <w:sz w:val="28"/>
          <w:szCs w:val="28"/>
        </w:rPr>
      </w:pPr>
      <w:r w:rsidRPr="00B541C2">
        <w:rPr>
          <w:color w:val="000000"/>
          <w:sz w:val="28"/>
          <w:szCs w:val="28"/>
        </w:rPr>
        <w:t>•</w:t>
      </w:r>
      <w:r w:rsidR="00A128A1" w:rsidRPr="00B541C2">
        <w:rPr>
          <w:color w:val="000000"/>
          <w:sz w:val="28"/>
          <w:szCs w:val="28"/>
        </w:rPr>
        <w:t xml:space="preserve"> </w:t>
      </w:r>
      <w:r w:rsidRPr="00B541C2">
        <w:rPr>
          <w:color w:val="000000"/>
          <w:sz w:val="28"/>
          <w:szCs w:val="28"/>
        </w:rPr>
        <w:t>продолжительности заемного периода, то есть времени, на которое привлечены деньги;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w:t>
      </w:r>
      <w:r w:rsidR="00A128A1" w:rsidRPr="00B541C2">
        <w:rPr>
          <w:color w:val="000000"/>
          <w:sz w:val="28"/>
          <w:szCs w:val="28"/>
        </w:rPr>
        <w:t xml:space="preserve"> </w:t>
      </w:r>
      <w:r w:rsidRPr="00B541C2">
        <w:rPr>
          <w:color w:val="000000"/>
          <w:sz w:val="28"/>
          <w:szCs w:val="28"/>
        </w:rPr>
        <w:t>срока погашения, то есть момента, когда должна быть выплачена основная сумма и проценты.</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Отдельным вопросом в современной российской банковской практике проходит решение проблемы обеспечения. Гипертрофированное этого вопроса объясняется отсутствием практически действующего механизма обращения судебного взыскания на недобросовестного заёмщика.</w:t>
      </w:r>
    </w:p>
    <w:p w:rsidR="00B541C2" w:rsidRDefault="00C330D9" w:rsidP="00A128A1">
      <w:pPr>
        <w:spacing w:after="0" w:line="360" w:lineRule="auto"/>
        <w:ind w:firstLine="709"/>
        <w:jc w:val="both"/>
        <w:rPr>
          <w:rFonts w:ascii="Times New Roman" w:hAnsi="Times New Roman"/>
          <w:color w:val="000000"/>
          <w:sz w:val="28"/>
          <w:szCs w:val="16"/>
        </w:rPr>
      </w:pPr>
      <w:r w:rsidRPr="00B541C2">
        <w:rPr>
          <w:rStyle w:val="apple-style-span"/>
          <w:rFonts w:ascii="Times New Roman" w:hAnsi="Times New Roman"/>
          <w:color w:val="000000"/>
          <w:sz w:val="28"/>
          <w:szCs w:val="28"/>
        </w:rPr>
        <w:t xml:space="preserve">Межбанковские кредиты используются финансовыми учреждениями главным образом для того, чтобы </w:t>
      </w:r>
      <w:r w:rsidR="00A128A1" w:rsidRPr="00B541C2">
        <w:rPr>
          <w:rStyle w:val="apple-style-span"/>
          <w:rFonts w:ascii="Times New Roman" w:hAnsi="Times New Roman"/>
          <w:color w:val="000000"/>
          <w:sz w:val="28"/>
          <w:szCs w:val="28"/>
        </w:rPr>
        <w:t>«в</w:t>
      </w:r>
      <w:r w:rsidRPr="00B541C2">
        <w:rPr>
          <w:rStyle w:val="apple-style-span"/>
          <w:rFonts w:ascii="Times New Roman" w:hAnsi="Times New Roman"/>
          <w:color w:val="000000"/>
          <w:sz w:val="28"/>
          <w:szCs w:val="28"/>
        </w:rPr>
        <w:t>писываться</w:t>
      </w:r>
      <w:r w:rsidR="00A128A1" w:rsidRPr="00B541C2">
        <w:rPr>
          <w:rStyle w:val="apple-style-span"/>
          <w:rFonts w:ascii="Times New Roman" w:hAnsi="Times New Roman"/>
          <w:color w:val="000000"/>
          <w:sz w:val="28"/>
          <w:szCs w:val="28"/>
        </w:rPr>
        <w:t xml:space="preserve">» </w:t>
      </w:r>
      <w:r w:rsidRPr="00B541C2">
        <w:rPr>
          <w:rStyle w:val="apple-style-span"/>
          <w:rFonts w:ascii="Times New Roman" w:hAnsi="Times New Roman"/>
          <w:color w:val="000000"/>
          <w:sz w:val="28"/>
          <w:szCs w:val="28"/>
        </w:rPr>
        <w:t>в нормативы ЦБ. При этом крупные банки не доверяют мелким, требуя от них обеспечение.</w:t>
      </w:r>
    </w:p>
    <w:p w:rsidR="00C330D9" w:rsidRPr="00B541C2" w:rsidRDefault="00C330D9" w:rsidP="00A128A1">
      <w:pPr>
        <w:spacing w:after="0" w:line="360" w:lineRule="auto"/>
        <w:ind w:firstLine="709"/>
        <w:jc w:val="both"/>
        <w:rPr>
          <w:rFonts w:ascii="Times New Roman" w:hAnsi="Times New Roman"/>
          <w:color w:val="000000"/>
          <w:sz w:val="28"/>
          <w:szCs w:val="20"/>
          <w:lang w:eastAsia="ru-RU"/>
        </w:rPr>
      </w:pPr>
      <w:r w:rsidRPr="00B541C2">
        <w:rPr>
          <w:rFonts w:ascii="Times New Roman" w:hAnsi="Times New Roman"/>
          <w:color w:val="000000"/>
          <w:sz w:val="28"/>
          <w:szCs w:val="28"/>
          <w:lang w:eastAsia="ru-RU"/>
        </w:rPr>
        <w:t>Основными видами обеспечения обязательств являются:</w:t>
      </w:r>
    </w:p>
    <w:p w:rsidR="00C330D9" w:rsidRPr="00B541C2" w:rsidRDefault="00A128A1" w:rsidP="00A128A1">
      <w:pPr>
        <w:spacing w:after="0" w:line="360" w:lineRule="auto"/>
        <w:ind w:firstLine="709"/>
        <w:jc w:val="both"/>
        <w:rPr>
          <w:rFonts w:ascii="Times New Roman" w:hAnsi="Times New Roman"/>
          <w:color w:val="000000"/>
          <w:sz w:val="28"/>
          <w:szCs w:val="20"/>
          <w:lang w:eastAsia="ru-RU"/>
        </w:rPr>
      </w:pPr>
      <w:r w:rsidRPr="00B541C2">
        <w:rPr>
          <w:rFonts w:ascii="Times New Roman" w:hAnsi="Times New Roman"/>
          <w:color w:val="000000"/>
          <w:sz w:val="28"/>
          <w:szCs w:val="28"/>
          <w:lang w:eastAsia="ru-RU"/>
        </w:rPr>
        <w:t>– </w:t>
      </w:r>
      <w:r w:rsidR="00C330D9" w:rsidRPr="00B541C2">
        <w:rPr>
          <w:rFonts w:ascii="Times New Roman" w:hAnsi="Times New Roman"/>
          <w:color w:val="000000"/>
          <w:sz w:val="28"/>
          <w:szCs w:val="28"/>
          <w:lang w:eastAsia="ru-RU"/>
        </w:rPr>
        <w:t>залог;</w:t>
      </w:r>
    </w:p>
    <w:p w:rsidR="00C330D9" w:rsidRPr="00B541C2" w:rsidRDefault="00A128A1" w:rsidP="00A128A1">
      <w:pPr>
        <w:spacing w:after="0" w:line="360" w:lineRule="auto"/>
        <w:ind w:firstLine="709"/>
        <w:jc w:val="both"/>
        <w:rPr>
          <w:rFonts w:ascii="Times New Roman" w:hAnsi="Times New Roman"/>
          <w:color w:val="000000"/>
          <w:sz w:val="28"/>
          <w:szCs w:val="20"/>
          <w:lang w:eastAsia="ru-RU"/>
        </w:rPr>
      </w:pPr>
      <w:r w:rsidRPr="00B541C2">
        <w:rPr>
          <w:rFonts w:ascii="Times New Roman" w:hAnsi="Times New Roman"/>
          <w:color w:val="000000"/>
          <w:sz w:val="28"/>
          <w:szCs w:val="28"/>
          <w:lang w:eastAsia="ru-RU"/>
        </w:rPr>
        <w:t>– </w:t>
      </w:r>
      <w:r w:rsidR="00C330D9" w:rsidRPr="00B541C2">
        <w:rPr>
          <w:rFonts w:ascii="Times New Roman" w:hAnsi="Times New Roman"/>
          <w:color w:val="000000"/>
          <w:sz w:val="28"/>
          <w:szCs w:val="28"/>
          <w:lang w:eastAsia="ru-RU"/>
        </w:rPr>
        <w:t>банковская гарантия;</w:t>
      </w:r>
    </w:p>
    <w:p w:rsidR="00C330D9" w:rsidRPr="00B541C2" w:rsidRDefault="00A128A1" w:rsidP="00A128A1">
      <w:pPr>
        <w:spacing w:after="0" w:line="360" w:lineRule="auto"/>
        <w:ind w:firstLine="709"/>
        <w:jc w:val="both"/>
        <w:rPr>
          <w:rFonts w:ascii="Times New Roman" w:hAnsi="Times New Roman"/>
          <w:color w:val="000000"/>
          <w:sz w:val="28"/>
          <w:szCs w:val="20"/>
          <w:lang w:eastAsia="ru-RU"/>
        </w:rPr>
      </w:pPr>
      <w:r w:rsidRPr="00B541C2">
        <w:rPr>
          <w:rFonts w:ascii="Times New Roman" w:hAnsi="Times New Roman"/>
          <w:color w:val="000000"/>
          <w:sz w:val="28"/>
          <w:szCs w:val="28"/>
          <w:lang w:eastAsia="ru-RU"/>
        </w:rPr>
        <w:t>– </w:t>
      </w:r>
      <w:r w:rsidR="00C330D9" w:rsidRPr="00B541C2">
        <w:rPr>
          <w:rFonts w:ascii="Times New Roman" w:hAnsi="Times New Roman"/>
          <w:color w:val="000000"/>
          <w:sz w:val="28"/>
          <w:szCs w:val="28"/>
          <w:lang w:eastAsia="ru-RU"/>
        </w:rPr>
        <w:t>поручительство.</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В современных условиях коммерческие банки для оперативного привлечения денежных средств используют возможности межбанковского рынка ресурсов, на котором происходит продажа денежных средств, мобилизованных другими кредитными организациями.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Межбанковский механизм является основным источником заёмных кредитных ресурсов коммерческих банков, источником средств для поддержания платежеспособности баланса и обеспечения бесперебойности выполнения обязательств. Он предоставляется, как правило, в рамках корреспондентских отношений.</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Привлечение межбанковского кредита осуществляется либо самостоятельно банками путем прямых переговоров, либо через финансовых посредников. Если банки сами договариваются о межбанковском кредите, то их отношения оформляются специальными договорами, которые заключаются в основном на определенный срок. Привлечение ресурсов осуществляется также в виде централизованных кредитов. Кредиты Банка России предоставляются коммерческим банкам в порядке финансирования и на конкурсной основе.</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Таким образом, межбанковские кредиты разделяют по:</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В зависимости от срока различают межбанковские кредиты до востребования и срочные. Срочные межбанковские кредиты привлекаются и размещаются на следующие сроки: 1 день, 2 </w:t>
      </w:r>
      <w:r w:rsidR="00A128A1" w:rsidRPr="00B541C2">
        <w:rPr>
          <w:color w:val="000000"/>
          <w:sz w:val="28"/>
          <w:szCs w:val="28"/>
        </w:rPr>
        <w:t xml:space="preserve">– </w:t>
      </w:r>
      <w:r w:rsidRPr="00B541C2">
        <w:rPr>
          <w:color w:val="000000"/>
          <w:sz w:val="28"/>
          <w:szCs w:val="28"/>
        </w:rPr>
        <w:t>7 дней, 8</w:t>
      </w:r>
      <w:r w:rsidR="00A128A1" w:rsidRPr="00B541C2">
        <w:rPr>
          <w:color w:val="000000"/>
          <w:sz w:val="28"/>
          <w:szCs w:val="28"/>
        </w:rPr>
        <w:t>–3</w:t>
      </w:r>
      <w:r w:rsidRPr="00B541C2">
        <w:rPr>
          <w:color w:val="000000"/>
          <w:sz w:val="28"/>
          <w:szCs w:val="28"/>
        </w:rPr>
        <w:t>0 дней, 31</w:t>
      </w:r>
      <w:r w:rsidR="00A128A1" w:rsidRPr="00B541C2">
        <w:rPr>
          <w:color w:val="000000"/>
          <w:sz w:val="28"/>
          <w:szCs w:val="28"/>
        </w:rPr>
        <w:t>–9</w:t>
      </w:r>
      <w:r w:rsidRPr="00B541C2">
        <w:rPr>
          <w:color w:val="000000"/>
          <w:sz w:val="28"/>
          <w:szCs w:val="28"/>
        </w:rPr>
        <w:t>0 дней, 9] -180 дней, 181 день -1 год, 1</w:t>
      </w:r>
      <w:r w:rsidR="00A128A1" w:rsidRPr="00B541C2">
        <w:rPr>
          <w:color w:val="000000"/>
          <w:sz w:val="28"/>
          <w:szCs w:val="28"/>
        </w:rPr>
        <w:t>–3</w:t>
      </w:r>
      <w:r w:rsidRPr="00B541C2">
        <w:rPr>
          <w:color w:val="000000"/>
          <w:sz w:val="28"/>
          <w:szCs w:val="28"/>
        </w:rPr>
        <w:t xml:space="preserve"> года, свыше 3 лет. Форма межбанковского кредита до востребования предусматривает предоставление межбанковского кредита на минимальный установленный договором срок, по истечении которого кредит переходит в разряд бессрочных и может быть востребован кредитором в любой момент по предварительному уведомлению.</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В зависимости от критерия платности кредита можно выделить ссуды с рыночной, повышенной и льготной процентной ставкой. Рыночная процентная ставка </w:t>
      </w:r>
      <w:r w:rsidR="00A128A1" w:rsidRPr="00B541C2">
        <w:rPr>
          <w:color w:val="000000"/>
          <w:sz w:val="28"/>
          <w:szCs w:val="28"/>
        </w:rPr>
        <w:t xml:space="preserve">– </w:t>
      </w:r>
      <w:r w:rsidRPr="00B541C2">
        <w:rPr>
          <w:color w:val="000000"/>
          <w:sz w:val="28"/>
          <w:szCs w:val="28"/>
        </w:rPr>
        <w:t>это ставка, которая складывается в момент предоставления ссуды исходя из соотношения спроса и предложения на рынке. Межбанковские кредиты с повышенной процентной ставкой возникают в связи с высоким риском предоставления средств данному заемщику. Льготная процентная ставка является элементом дифференцированного подхода к кредитованию и применяется крайне редко.</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В зависимости от обеспечения кредита выделяют межбанковские кредиты обеспеченные, частично обеспеченные и необеспеченные. Как правило, в качестве обеспечения межбанковского кредита используется все имущество заемщика. Большинство межбанковских кредитов в настоящее время принадлежит к необеспеченным.</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Межбанковские кредиты классифицируются также в зависимости от валюты сделки (российские рубли, иностранные валюты); в зависимости от наличия или отсутствия лимита ссудной задолженности; размера кредита. К крупным кредитам в Российской Федерации относятся ссуды, размер которых превышает </w:t>
      </w:r>
      <w:r w:rsidR="00A128A1" w:rsidRPr="00B541C2">
        <w:rPr>
          <w:color w:val="000000"/>
          <w:sz w:val="28"/>
          <w:szCs w:val="28"/>
        </w:rPr>
        <w:t>5%</w:t>
      </w:r>
      <w:r w:rsidRPr="00B541C2">
        <w:rPr>
          <w:color w:val="000000"/>
          <w:sz w:val="28"/>
          <w:szCs w:val="28"/>
        </w:rPr>
        <w:t xml:space="preserve"> капитала банка-кредитора.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Ломбардные кредиты </w:t>
      </w:r>
      <w:r w:rsidR="00A128A1" w:rsidRPr="00B541C2">
        <w:rPr>
          <w:color w:val="000000"/>
          <w:sz w:val="28"/>
          <w:szCs w:val="28"/>
        </w:rPr>
        <w:t xml:space="preserve">– </w:t>
      </w:r>
      <w:r w:rsidRPr="00B541C2">
        <w:rPr>
          <w:color w:val="000000"/>
          <w:sz w:val="28"/>
          <w:szCs w:val="28"/>
        </w:rPr>
        <w:t xml:space="preserve">это в широком смысле </w:t>
      </w:r>
      <w:r w:rsidR="00A128A1" w:rsidRPr="00B541C2">
        <w:rPr>
          <w:color w:val="000000"/>
          <w:sz w:val="28"/>
          <w:szCs w:val="28"/>
        </w:rPr>
        <w:t xml:space="preserve">– </w:t>
      </w:r>
      <w:r w:rsidRPr="00B541C2">
        <w:rPr>
          <w:color w:val="000000"/>
          <w:sz w:val="28"/>
          <w:szCs w:val="28"/>
        </w:rPr>
        <w:t>ссуды под залог депонированных в банке ценных бумаг, в узком смысле краткосрочные кредиты, предоставляемые Банком России кредитным организациям под залог ценных бумаг для удовлетворения потребностей банков в ликвидных средствах с целью поддержания и регулирования ликвидности банковской системы.</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Кредиты «овернайт» предоставляются кредитным организациям только в том случае, если последние не могут изыскать возможность получения кредита на рынке межбанковских кредитов. Предоставляется кредит путем списания средств с корреспондентского счета банка по платежным документам при отсутствии или недостаточности средств на счете банка в расчетном подразделении Банка России.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Внутридневные кредиты предоставляются Банком России банкам, расположенным в регионах с непрерывной обработкой платежных документов в течение операционного дня. Основанием для выдачи кредита являются неисполненные платежные документы, предъявленные к корреспондентскому счету коммерческого банка в течение операционного дня.</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С целью получения межбанковского кредита банк-должник подает банку-кредитору, как правило, такие документы: заявление; учредительный договор; копию устава, заверенную нотариально; копию лицензии на проведение банковских операций, заверенную нотариально; карточку с образцами подписей и оттиском гербовой печати</w:t>
      </w:r>
      <w:r w:rsidR="00A128A1" w:rsidRPr="00B541C2">
        <w:rPr>
          <w:rFonts w:ascii="Times New Roman" w:hAnsi="Times New Roman"/>
          <w:color w:val="000000"/>
          <w:sz w:val="28"/>
          <w:szCs w:val="28"/>
          <w:lang w:eastAsia="ru-RU"/>
        </w:rPr>
        <w:t>,</w:t>
      </w:r>
      <w:r w:rsidRPr="00B541C2">
        <w:rPr>
          <w:rFonts w:ascii="Times New Roman" w:hAnsi="Times New Roman"/>
          <w:color w:val="000000"/>
          <w:sz w:val="28"/>
          <w:szCs w:val="28"/>
          <w:lang w:eastAsia="ru-RU"/>
        </w:rPr>
        <w:t xml:space="preserve"> также заверенную нотариально; баланс на текущую отчетную дату; расчет экономических нормативов на текущую отчетную дату; показатели деятельности коммерческого банка; форму обеспечения и срочных обязательства. Основным источником информации для определения кредитоспособности заемщика межбанковских кредитов является баланс банка [4].</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p>
    <w:p w:rsidR="00C330D9" w:rsidRPr="00B541C2" w:rsidRDefault="00C330D9" w:rsidP="00A128A1">
      <w:pPr>
        <w:pStyle w:val="a4"/>
        <w:numPr>
          <w:ilvl w:val="1"/>
          <w:numId w:val="6"/>
        </w:numPr>
        <w:spacing w:after="0" w:line="360" w:lineRule="auto"/>
        <w:ind w:left="0" w:firstLine="709"/>
        <w:jc w:val="both"/>
        <w:rPr>
          <w:rFonts w:ascii="Times New Roman" w:hAnsi="Times New Roman"/>
          <w:b/>
          <w:color w:val="000000"/>
          <w:sz w:val="28"/>
          <w:szCs w:val="28"/>
          <w:lang w:eastAsia="ru-RU"/>
        </w:rPr>
      </w:pPr>
      <w:r w:rsidRPr="00B541C2">
        <w:rPr>
          <w:rFonts w:ascii="Times New Roman" w:hAnsi="Times New Roman"/>
          <w:b/>
          <w:color w:val="000000"/>
          <w:sz w:val="28"/>
          <w:szCs w:val="28"/>
          <w:lang w:eastAsia="ru-RU"/>
        </w:rPr>
        <w:t>Современное состояние развития м</w:t>
      </w:r>
      <w:r w:rsidR="00B541C2">
        <w:rPr>
          <w:rFonts w:ascii="Times New Roman" w:hAnsi="Times New Roman"/>
          <w:b/>
          <w:color w:val="000000"/>
          <w:sz w:val="28"/>
          <w:szCs w:val="28"/>
          <w:lang w:eastAsia="ru-RU"/>
        </w:rPr>
        <w:t>ежбанковского кредитного рынка</w:t>
      </w:r>
    </w:p>
    <w:p w:rsidR="00C330D9" w:rsidRPr="00B541C2" w:rsidRDefault="00C330D9" w:rsidP="00A128A1">
      <w:pPr>
        <w:pStyle w:val="a4"/>
        <w:spacing w:after="0" w:line="360" w:lineRule="auto"/>
        <w:ind w:left="0" w:firstLine="709"/>
        <w:jc w:val="both"/>
        <w:rPr>
          <w:rFonts w:ascii="Times New Roman" w:hAnsi="Times New Roman"/>
          <w:b/>
          <w:color w:val="000000"/>
          <w:sz w:val="28"/>
          <w:szCs w:val="28"/>
          <w:lang w:eastAsia="ru-RU"/>
        </w:rPr>
      </w:pP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Рынок МБК в России традиционно считается неоднородным и неустойчивым сегментом рынка. Это очень персонифицированный, «разборчивый» и внутренне противоречивый рынок. Банки, особенно работающие в одном регионе или в одних и тех же секторах финансового рынка, являются друг для друга естественными конкурентами, готовыми всегда помочь «утопить ближнего своего». Но, с другой стороны, в получении межбанковских кредитов и депозитов все они объективно заинтересованы. В результате на практике банки дружно следят друг за другом, а что касается кредитов, то их выдают далеко не всем желающим и всегда в ограниченных объемах.</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Основными участниками рынка МБК кроме пользователей являются также операторы (организаторы) этого рынка: банки-дилеры и операционные системы. К неосновным участникам российского рынка МБК можно отнести: банки, операции которых в данной сфере носят нерегулярный характер; отечественные и иностранные информационные и информационно-аналитические (в том числе рейтинговые) агентства и службы, обслуживающие данный рынок.</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Банки-дилеры как организаторы рынка: берут и выдают кредиты (причем берут, как правило, для перепродажи), занимаются конвертацией валют, работают на фондовом рынке; действуют от своего имени, на свой страх и риск (несут полную ответственность перед своими кредиторами и в свою очередь требуют от заемщиков безусловного выполнения взятых ими на себя обязательств); получают доход в виде разницы цен (процентных ставок) покупки и продажи денежных ресурсов; для организации своих операций используют сети корреспондентских отношений (в случае нехватки средств на корреспондентском счете какого-либо банка последний может срочно приобрести кредит у банка-дилера).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Под операционными системами (кредитными площадками) понимают специализированные НКО, подлежащие лицензированию со стороны Банка России, которые оказывают участникам рынка МБК сугубо посреднические услуги </w:t>
      </w:r>
      <w:r w:rsidR="00A128A1" w:rsidRPr="00B541C2">
        <w:rPr>
          <w:color w:val="000000"/>
          <w:sz w:val="28"/>
          <w:szCs w:val="28"/>
        </w:rPr>
        <w:t xml:space="preserve">– </w:t>
      </w:r>
      <w:r w:rsidRPr="00B541C2">
        <w:rPr>
          <w:color w:val="000000"/>
          <w:sz w:val="28"/>
          <w:szCs w:val="28"/>
        </w:rPr>
        <w:t>«сводят» банки-клиенты напрямую. Операционная система: создает общую информационную среду и обеспечивает клиентов стандартной информацией от других участников рынка (текущие котировки, дополнительные условия, справочные сведения); позволяет клиентам проводить операции с более широким кругом активов и в более широком спектре срочности; получает доход в основном в виде комиссионных от банков-заемщиков (существует также форма абонентской платы за услуги кредитной площадки) [3]. Наиболее известными российскими операционными системами являются Московская международная валютная биржа (ММВБ) и Межбанковский финансовый дом (МФД).</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Проведение операций на рынке МБК предполагает хорошее информационное обеспечение и налаживание в каждом банке рациональных технологий решений, относящихся к деятельности на МБК. Имеется в виду информация трех типов.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Общая информация </w:t>
      </w:r>
      <w:r w:rsidR="00A128A1" w:rsidRPr="00B541C2">
        <w:rPr>
          <w:color w:val="000000"/>
          <w:sz w:val="28"/>
          <w:szCs w:val="28"/>
        </w:rPr>
        <w:t xml:space="preserve">– </w:t>
      </w:r>
      <w:r w:rsidRPr="00B541C2">
        <w:rPr>
          <w:color w:val="000000"/>
          <w:sz w:val="28"/>
          <w:szCs w:val="28"/>
        </w:rPr>
        <w:t>это новости, которые могут повлиять на состояние денежного рынка и потому необходимы работникам банков для адекватной оценки перспективности заключения сделок.</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Аналитическая информация представляет собой результат оперативного (текущего) анализа состояния финансового рынка, в том числе оценки краткосрочных тенденций его развития. Желательно, чтобы данная информация была по возможности наглядной.</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Конъюнктурной считается информация от конкретных участников и операторов рынка, </w:t>
      </w:r>
      <w:r w:rsidR="00A128A1" w:rsidRPr="00B541C2">
        <w:rPr>
          <w:color w:val="000000"/>
          <w:sz w:val="28"/>
          <w:szCs w:val="28"/>
        </w:rPr>
        <w:t>т.е.</w:t>
      </w:r>
      <w:r w:rsidRPr="00B541C2">
        <w:rPr>
          <w:color w:val="000000"/>
          <w:sz w:val="28"/>
          <w:szCs w:val="28"/>
        </w:rPr>
        <w:t xml:space="preserve"> такая, которая отражает текущее предложение кредитных ресурсов и их котировки, итоги торгов на различных площадках, свидетельствует о финансово-экономическом положении банков </w:t>
      </w:r>
      <w:r w:rsidR="00A128A1" w:rsidRPr="00B541C2">
        <w:rPr>
          <w:color w:val="000000"/>
          <w:sz w:val="28"/>
          <w:szCs w:val="28"/>
        </w:rPr>
        <w:t xml:space="preserve">– </w:t>
      </w:r>
      <w:r w:rsidRPr="00B541C2">
        <w:rPr>
          <w:color w:val="000000"/>
          <w:sz w:val="28"/>
          <w:szCs w:val="28"/>
        </w:rPr>
        <w:t>участников данного рынка. Такая информация позволяет оперативно (хотя не всегда адекватно) оценить конъюнктуру конкретного рынка (аппарат такой оценки должен содержаться в блоке аналитической информации). Конъюнктурную информацию собирают, формируют и распространяют банки-дилеры и операционные системы (обычно этим занимаются их специальные подразделения) и специализированные агентства или службы. Каждый банк также собирает и формирует такую информацию для своих нужд.</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Важнейшая конъюнктурная информация, интересующая все банки и их клиентов, </w:t>
      </w:r>
      <w:r w:rsidR="00A128A1" w:rsidRPr="00B541C2">
        <w:rPr>
          <w:color w:val="000000"/>
          <w:sz w:val="28"/>
          <w:szCs w:val="28"/>
        </w:rPr>
        <w:t xml:space="preserve">– </w:t>
      </w:r>
      <w:r w:rsidRPr="00B541C2">
        <w:rPr>
          <w:color w:val="000000"/>
          <w:sz w:val="28"/>
          <w:szCs w:val="28"/>
        </w:rPr>
        <w:t>это текущие ставки, по которым на межбанковском рынке предоставляются и привлекаются кредиты (депозиты). Эти ставки, если они единые и признаются всеми участниками рынка МБК, служат ключевым объективным индикатором его текущего состояния. Следует только иметь в виду, что подобные индикаторы становятся реальными инструментами операционной деятельности банков не на любом этапе развития финансового рынка, а лишь при его хотя бы относительной зрелости.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В рыночно развитых странах существует большое разнообразие текущих процентных ставок, которые можно разделить на несколько основных уровней.</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 официальные ставки (синонимы: учетная ставка, ставка рефинансирования) </w:t>
      </w:r>
      <w:r w:rsidR="00A128A1" w:rsidRPr="00B541C2">
        <w:rPr>
          <w:color w:val="000000"/>
          <w:sz w:val="28"/>
          <w:szCs w:val="28"/>
        </w:rPr>
        <w:t xml:space="preserve">– </w:t>
      </w:r>
      <w:r w:rsidRPr="00B541C2">
        <w:rPr>
          <w:color w:val="000000"/>
          <w:sz w:val="28"/>
          <w:szCs w:val="28"/>
        </w:rPr>
        <w:t>их устанавливают центральные банки по кредитам, выдаваемым ими коммерческим банкам (такие кредитные операции в ряде стран долгое время проводились в форме покупки или учета, переучета центральными банками коммерческих векселей, откуда и произошло название «учетная ставка»);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 межбанковские ставки предложения кредитных ресурсов (ЛИБОР, ПИ-БОР и др.) </w:t>
      </w:r>
      <w:r w:rsidR="00A128A1" w:rsidRPr="00B541C2">
        <w:rPr>
          <w:color w:val="000000"/>
          <w:sz w:val="28"/>
          <w:szCs w:val="28"/>
        </w:rPr>
        <w:t xml:space="preserve">– </w:t>
      </w:r>
      <w:r w:rsidRPr="00B541C2">
        <w:rPr>
          <w:color w:val="000000"/>
          <w:sz w:val="28"/>
          <w:szCs w:val="28"/>
        </w:rPr>
        <w:t>ставки, по которым ведущие банки дают кредиты в евровалютах первоклассным банкам путем размещения у них депозитов (эти ставки обычно выше учетной ставки);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 ставка «прайм-рейт» </w:t>
      </w:r>
      <w:r w:rsidR="00A128A1" w:rsidRPr="00B541C2">
        <w:rPr>
          <w:color w:val="000000"/>
          <w:sz w:val="28"/>
          <w:szCs w:val="28"/>
        </w:rPr>
        <w:t>(«базисная ставка»</w:t>
      </w:r>
      <w:r w:rsidRPr="00B541C2">
        <w:rPr>
          <w:color w:val="000000"/>
          <w:sz w:val="28"/>
          <w:szCs w:val="28"/>
        </w:rPr>
        <w:t xml:space="preserve">, «первоклассная ставка») </w:t>
      </w:r>
      <w:r w:rsidR="00A128A1" w:rsidRPr="00B541C2">
        <w:rPr>
          <w:color w:val="000000"/>
          <w:sz w:val="28"/>
          <w:szCs w:val="28"/>
        </w:rPr>
        <w:t xml:space="preserve">– </w:t>
      </w:r>
      <w:r w:rsidRPr="00B541C2">
        <w:rPr>
          <w:color w:val="000000"/>
          <w:sz w:val="28"/>
          <w:szCs w:val="28"/>
        </w:rPr>
        <w:t>ставка, по которой коммерческие банки выдают кредиты первоклассным заемщикам, не являющимся кредитными организациями (она обычно выше первых двух ставок).</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ЛИБОР (London interbank offered rate </w:t>
      </w:r>
      <w:r w:rsidR="00A128A1" w:rsidRPr="00B541C2">
        <w:rPr>
          <w:color w:val="000000"/>
          <w:sz w:val="28"/>
          <w:szCs w:val="28"/>
        </w:rPr>
        <w:t xml:space="preserve">– </w:t>
      </w:r>
      <w:r w:rsidRPr="00B541C2">
        <w:rPr>
          <w:color w:val="000000"/>
          <w:sz w:val="28"/>
          <w:szCs w:val="28"/>
        </w:rPr>
        <w:t xml:space="preserve">лондонская межбанковская ставка предложения) </w:t>
      </w:r>
      <w:r w:rsidR="00A128A1" w:rsidRPr="00B541C2">
        <w:rPr>
          <w:color w:val="000000"/>
          <w:sz w:val="28"/>
          <w:szCs w:val="28"/>
        </w:rPr>
        <w:t xml:space="preserve">– </w:t>
      </w:r>
      <w:r w:rsidRPr="00B541C2">
        <w:rPr>
          <w:color w:val="000000"/>
          <w:sz w:val="28"/>
          <w:szCs w:val="28"/>
        </w:rPr>
        <w:t xml:space="preserve">процентные ставки, по которым самые авторитетные банки Лондона дают кредиты в евровалютах первоклассным банкам, а также средняя ставка по этим первым банкам (рассчитывается как среднее арифметическое). Ставки ЛИБОР выводятся: по валютам нескольких экономически наиболее развитых стран; по нескольким периодам (одна неделя; один, два, три, шесть, девять и 12 месяцев). Обычно под термином «ставка ЛИБОР» понимается ставка по трехмесячным (наиболее массовым) стерлинговым депозитам. На втором месте по важности </w:t>
      </w:r>
      <w:r w:rsidR="00A128A1" w:rsidRPr="00B541C2">
        <w:rPr>
          <w:color w:val="000000"/>
          <w:sz w:val="28"/>
          <w:szCs w:val="28"/>
        </w:rPr>
        <w:t xml:space="preserve">– </w:t>
      </w:r>
      <w:r w:rsidRPr="00B541C2">
        <w:rPr>
          <w:color w:val="000000"/>
          <w:sz w:val="28"/>
          <w:szCs w:val="28"/>
        </w:rPr>
        <w:t>ставка по долларовым депозитам (долларовый ЛИБОР).</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За ставкой ЛИБОР не стоит никакая официально фиксируемая величина, поэтому в каждом кредитном межбанковском договоре оговаривается конкретная ставка. Каждый крупный лондонский банк объявляет свою ставку в зависимости от конъюнктуры денежного рынка. Сложилась традиция индивидуальной фиксации ЛИБОР на 11 часов утра (лондонское время) каждого рабочего дня каждым из ведущих </w:t>
      </w:r>
      <w:r w:rsidR="00A128A1" w:rsidRPr="00B541C2">
        <w:rPr>
          <w:color w:val="000000"/>
          <w:sz w:val="28"/>
          <w:szCs w:val="28"/>
        </w:rPr>
        <w:t>(«справочных»</w:t>
      </w:r>
      <w:r w:rsidRPr="00B541C2">
        <w:rPr>
          <w:color w:val="000000"/>
          <w:sz w:val="28"/>
          <w:szCs w:val="28"/>
        </w:rPr>
        <w:t>) банков.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Определяющая роль ЛИБОР на международном рынке сложилась исторически после Второй мировой войны. Однако вскоре появились ставки, аналогичные ЛИБОРу: ПИБОР (Париж); ТИБОР (Токио); ФИБОР (Франкфурт); СИБОР (Сингапур); КИБОР (Кувейт); ЛЮКСИБОР (Люксембург) и др. В методиках их подсчета имеются некоторые различия.</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Технологии принятия рациональных решений на рынке МБК</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Разработка и применение технологии принятия рациональных решений на рынке МБК включают в себя решение следующих важнейших задач:</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формирование банком собственной политики на рынке МБК;</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 правильное формирование цены банковских продуктов </w:t>
      </w:r>
      <w:r w:rsidR="00A128A1" w:rsidRPr="00B541C2">
        <w:rPr>
          <w:color w:val="000000"/>
          <w:sz w:val="28"/>
          <w:szCs w:val="28"/>
        </w:rPr>
        <w:t xml:space="preserve">– </w:t>
      </w:r>
      <w:r w:rsidRPr="00B541C2">
        <w:rPr>
          <w:color w:val="000000"/>
          <w:sz w:val="28"/>
          <w:szCs w:val="28"/>
        </w:rPr>
        <w:t>эту задачу целесообразно решать на основе методики операционно-стоимостного анализа;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рационализация организационной структуры банка. Она должна быть такой, чтобы сотрудники соответствующих подразделений могли эффективно решать первые две задачи.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Межбанковский рынок в последние годы пытался найти гаранта в лице государственных и негосударственных структур </w:t>
      </w:r>
      <w:r w:rsidR="00A128A1" w:rsidRPr="00B541C2">
        <w:rPr>
          <w:color w:val="000000"/>
          <w:sz w:val="28"/>
          <w:szCs w:val="28"/>
        </w:rPr>
        <w:t xml:space="preserve">– </w:t>
      </w:r>
      <w:r w:rsidRPr="00B541C2">
        <w:rPr>
          <w:color w:val="000000"/>
          <w:sz w:val="28"/>
          <w:szCs w:val="28"/>
        </w:rPr>
        <w:t xml:space="preserve">Центрального банка, АРКО, АРБ </w:t>
      </w:r>
      <w:r w:rsidR="00A128A1" w:rsidRPr="00B541C2">
        <w:rPr>
          <w:color w:val="000000"/>
          <w:sz w:val="28"/>
          <w:szCs w:val="28"/>
        </w:rPr>
        <w:t>и т.д.</w:t>
      </w:r>
      <w:r w:rsidRPr="00B541C2">
        <w:rPr>
          <w:color w:val="000000"/>
          <w:sz w:val="28"/>
          <w:szCs w:val="28"/>
        </w:rPr>
        <w:t xml:space="preserve"> Однако есть основания думать, что их участие все равно не разрешит главные проблемы межбанковского кредитного рынка. Они могут и должны решаться в первую очередь посредством создания современного и эффективного технологического уклада межбанковского кредитования[7].</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Портфели требований к банкам-контрагентам </w:t>
      </w:r>
      <w:r w:rsidR="00A128A1" w:rsidRPr="00B541C2">
        <w:rPr>
          <w:color w:val="000000"/>
          <w:sz w:val="28"/>
          <w:szCs w:val="28"/>
        </w:rPr>
        <w:t xml:space="preserve">– </w:t>
      </w:r>
      <w:r w:rsidRPr="00B541C2">
        <w:rPr>
          <w:color w:val="000000"/>
          <w:sz w:val="28"/>
          <w:szCs w:val="28"/>
        </w:rPr>
        <w:t>часть общего портфеля активов банка, поэтому риски, которые принимает на себя банк, работающий с другими финансовыми институтами, нельзя рассматривать в отрыве от прочих рисков, которым подвергается банк в процессе функционирования. Следовательно, политика управления рисками на рынке-МБК и других рынках, должна быть увязана со всей системой управления рисками в банке. Это, в свою очередь, предопределяет необходимость пересмотра подходов к минимизации кредитных рисков, возникающих при совершении сделок с банками-контрагентами. Поэтому основными ограничителями рисков контрагентов являются лимиты. Их можно устанавливать следующим образом.</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1. В соответствии с уровнем кредитоспособности банка-контрагента (по сравнению с другими банками) его необходимо отнести к определенной группе риска. На банки, входящие в группу с наибольшим риском, лимит не устанавливается (</w:t>
      </w:r>
      <w:r w:rsidR="00A128A1" w:rsidRPr="00B541C2">
        <w:rPr>
          <w:color w:val="000000"/>
          <w:sz w:val="28"/>
          <w:szCs w:val="28"/>
        </w:rPr>
        <w:t>т.е.</w:t>
      </w:r>
      <w:r w:rsidRPr="00B541C2">
        <w:rPr>
          <w:color w:val="000000"/>
          <w:sz w:val="28"/>
          <w:szCs w:val="28"/>
        </w:rPr>
        <w:t xml:space="preserve"> с такими банками банк взаимодействовать не должен).</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2. Максимальную сумму требований к банку-контрагенту (лимит) следует определять исходя из его группы риска, максимального лимита на одного заемщика </w:t>
      </w:r>
      <w:r w:rsidR="00A128A1" w:rsidRPr="00B541C2">
        <w:rPr>
          <w:color w:val="000000"/>
          <w:sz w:val="28"/>
          <w:szCs w:val="28"/>
        </w:rPr>
        <w:t xml:space="preserve">– </w:t>
      </w:r>
      <w:r w:rsidRPr="00B541C2">
        <w:rPr>
          <w:color w:val="000000"/>
          <w:sz w:val="28"/>
          <w:szCs w:val="28"/>
        </w:rPr>
        <w:t xml:space="preserve">банка-контрагента и размеров банка-контрагента. Величина максимального лимита на один банк-контрагент </w:t>
      </w:r>
      <w:r w:rsidR="00A128A1" w:rsidRPr="00B541C2">
        <w:rPr>
          <w:color w:val="000000"/>
          <w:sz w:val="28"/>
          <w:szCs w:val="28"/>
        </w:rPr>
        <w:t xml:space="preserve">– </w:t>
      </w:r>
      <w:r w:rsidRPr="00B541C2">
        <w:rPr>
          <w:color w:val="000000"/>
          <w:sz w:val="28"/>
          <w:szCs w:val="28"/>
        </w:rPr>
        <w:t xml:space="preserve">это параметр, который формируется исходя из общей политики управления рисками в банке, и зависит от большого числа факторов, таких, как: планируемая величина портфеля размещения избыточной (или привлечения недостающей) ликвидности, количество дилеров, исторически сложившиеся установленные взаимные лимиты с определенными постоянными контрагентами, количество постоянных контрагентов, уровень диверсификации портфеля МБК, требуемый для осуществления политики управления рисками банка </w:t>
      </w:r>
      <w:r w:rsidR="00A128A1" w:rsidRPr="00B541C2">
        <w:rPr>
          <w:color w:val="000000"/>
          <w:sz w:val="28"/>
          <w:szCs w:val="28"/>
        </w:rPr>
        <w:t>и т.п.</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3. В результате система лимитов будет выглядеть примерно следующим образом (банку-контрагенту присваивается группа риска </w:t>
      </w:r>
      <w:r w:rsidR="00A128A1" w:rsidRPr="00B541C2">
        <w:rPr>
          <w:color w:val="000000"/>
          <w:sz w:val="28"/>
          <w:szCs w:val="28"/>
        </w:rPr>
        <w:t xml:space="preserve">– </w:t>
      </w:r>
      <w:r w:rsidRPr="00B541C2">
        <w:rPr>
          <w:color w:val="000000"/>
          <w:sz w:val="28"/>
          <w:szCs w:val="28"/>
        </w:rPr>
        <w:t>от 1</w:t>
      </w:r>
      <w:r w:rsidR="00A128A1" w:rsidRPr="00B541C2">
        <w:rPr>
          <w:color w:val="000000"/>
          <w:sz w:val="28"/>
          <w:szCs w:val="28"/>
        </w:rPr>
        <w:t>-й</w:t>
      </w:r>
      <w:r w:rsidRPr="00B541C2">
        <w:rPr>
          <w:color w:val="000000"/>
          <w:sz w:val="28"/>
          <w:szCs w:val="28"/>
        </w:rPr>
        <w:t xml:space="preserve"> до 5</w:t>
      </w:r>
      <w:r w:rsidR="00A128A1" w:rsidRPr="00B541C2">
        <w:rPr>
          <w:color w:val="000000"/>
          <w:sz w:val="28"/>
          <w:szCs w:val="28"/>
        </w:rPr>
        <w:t>-й</w:t>
      </w:r>
      <w:r w:rsidRPr="00B541C2">
        <w:rPr>
          <w:color w:val="000000"/>
          <w:sz w:val="28"/>
          <w:szCs w:val="28"/>
        </w:rPr>
        <w:t xml:space="preserve"> в порядке его возрастания): 1</w:t>
      </w:r>
      <w:r w:rsidR="00A128A1" w:rsidRPr="00B541C2">
        <w:rPr>
          <w:color w:val="000000"/>
          <w:sz w:val="28"/>
          <w:szCs w:val="28"/>
        </w:rPr>
        <w:t>-я</w:t>
      </w:r>
      <w:r w:rsidRPr="00B541C2">
        <w:rPr>
          <w:color w:val="000000"/>
          <w:sz w:val="28"/>
          <w:szCs w:val="28"/>
        </w:rPr>
        <w:t xml:space="preserve"> группа </w:t>
      </w:r>
      <w:r w:rsidR="00A128A1" w:rsidRPr="00B541C2">
        <w:rPr>
          <w:color w:val="000000"/>
          <w:sz w:val="28"/>
          <w:szCs w:val="28"/>
        </w:rPr>
        <w:t xml:space="preserve">– </w:t>
      </w:r>
      <w:r w:rsidRPr="00B541C2">
        <w:rPr>
          <w:color w:val="000000"/>
          <w:sz w:val="28"/>
          <w:szCs w:val="28"/>
        </w:rPr>
        <w:t>банки с кредитоспособностью, не вызывающей сомнений; 2</w:t>
      </w:r>
      <w:r w:rsidR="00A128A1" w:rsidRPr="00B541C2">
        <w:rPr>
          <w:color w:val="000000"/>
          <w:sz w:val="28"/>
          <w:szCs w:val="28"/>
        </w:rPr>
        <w:t>-я</w:t>
      </w:r>
      <w:r w:rsidRPr="00B541C2">
        <w:rPr>
          <w:color w:val="000000"/>
          <w:sz w:val="28"/>
          <w:szCs w:val="28"/>
        </w:rPr>
        <w:t xml:space="preserve"> группа </w:t>
      </w:r>
      <w:r w:rsidR="00A128A1" w:rsidRPr="00B541C2">
        <w:rPr>
          <w:color w:val="000000"/>
          <w:sz w:val="28"/>
          <w:szCs w:val="28"/>
        </w:rPr>
        <w:t xml:space="preserve">– </w:t>
      </w:r>
      <w:r w:rsidRPr="00B541C2">
        <w:rPr>
          <w:color w:val="000000"/>
          <w:sz w:val="28"/>
          <w:szCs w:val="28"/>
        </w:rPr>
        <w:t>банки с кредитоспособностью выше средней; 3</w:t>
      </w:r>
      <w:r w:rsidR="00A128A1" w:rsidRPr="00B541C2">
        <w:rPr>
          <w:color w:val="000000"/>
          <w:sz w:val="28"/>
          <w:szCs w:val="28"/>
        </w:rPr>
        <w:t>-я</w:t>
      </w:r>
      <w:r w:rsidRPr="00B541C2">
        <w:rPr>
          <w:color w:val="000000"/>
          <w:sz w:val="28"/>
          <w:szCs w:val="28"/>
        </w:rPr>
        <w:t xml:space="preserve"> группа </w:t>
      </w:r>
      <w:r w:rsidR="00A128A1" w:rsidRPr="00B541C2">
        <w:rPr>
          <w:color w:val="000000"/>
          <w:sz w:val="28"/>
          <w:szCs w:val="28"/>
        </w:rPr>
        <w:t xml:space="preserve">– </w:t>
      </w:r>
      <w:r w:rsidRPr="00B541C2">
        <w:rPr>
          <w:color w:val="000000"/>
          <w:sz w:val="28"/>
          <w:szCs w:val="28"/>
        </w:rPr>
        <w:t>банки со средней кредитоспособностью; 4</w:t>
      </w:r>
      <w:r w:rsidR="00A128A1" w:rsidRPr="00B541C2">
        <w:rPr>
          <w:color w:val="000000"/>
          <w:sz w:val="28"/>
          <w:szCs w:val="28"/>
        </w:rPr>
        <w:t>-я</w:t>
      </w:r>
      <w:r w:rsidRPr="00B541C2">
        <w:rPr>
          <w:color w:val="000000"/>
          <w:sz w:val="28"/>
          <w:szCs w:val="28"/>
        </w:rPr>
        <w:t xml:space="preserve"> группа </w:t>
      </w:r>
      <w:r w:rsidR="00A128A1" w:rsidRPr="00B541C2">
        <w:rPr>
          <w:color w:val="000000"/>
          <w:sz w:val="28"/>
          <w:szCs w:val="28"/>
        </w:rPr>
        <w:t xml:space="preserve">– </w:t>
      </w:r>
      <w:r w:rsidRPr="00B541C2">
        <w:rPr>
          <w:color w:val="000000"/>
          <w:sz w:val="28"/>
          <w:szCs w:val="28"/>
        </w:rPr>
        <w:t>банки с удовлетворительной кредитоспособностью; 5</w:t>
      </w:r>
      <w:r w:rsidR="00A128A1" w:rsidRPr="00B541C2">
        <w:rPr>
          <w:color w:val="000000"/>
          <w:sz w:val="28"/>
          <w:szCs w:val="28"/>
        </w:rPr>
        <w:t>-я</w:t>
      </w:r>
      <w:r w:rsidRPr="00B541C2">
        <w:rPr>
          <w:color w:val="000000"/>
          <w:sz w:val="28"/>
          <w:szCs w:val="28"/>
        </w:rPr>
        <w:t xml:space="preserve"> группа </w:t>
      </w:r>
      <w:r w:rsidR="00A128A1" w:rsidRPr="00B541C2">
        <w:rPr>
          <w:color w:val="000000"/>
          <w:sz w:val="28"/>
          <w:szCs w:val="28"/>
        </w:rPr>
        <w:t xml:space="preserve">– </w:t>
      </w:r>
      <w:r w:rsidRPr="00B541C2">
        <w:rPr>
          <w:color w:val="000000"/>
          <w:sz w:val="28"/>
          <w:szCs w:val="28"/>
        </w:rPr>
        <w:t>банки с неудовлетворительной кредитоспособностью.</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Банки-контрагенты обычно оцениваются по нескольким группам факторов. Каждая группа факторов оценивается по 100</w:t>
      </w:r>
      <w:r w:rsidR="00A128A1" w:rsidRPr="00B541C2">
        <w:rPr>
          <w:color w:val="000000"/>
          <w:sz w:val="28"/>
          <w:szCs w:val="28"/>
        </w:rPr>
        <w:t>-б</w:t>
      </w:r>
      <w:r w:rsidRPr="00B541C2">
        <w:rPr>
          <w:color w:val="000000"/>
          <w:sz w:val="28"/>
          <w:szCs w:val="28"/>
        </w:rPr>
        <w:t>алльной шкале и имеет свой собственный вес, определяющий значимость данной группы в общей оценке. Общее количество баллов, получаемое в результате анализа, определяется суммой произведений баллов, набранных по каждой группе факторов, на вес данной группы. В итоге каждый банк получает оценку по 100</w:t>
      </w:r>
      <w:r w:rsidR="00A128A1" w:rsidRPr="00B541C2">
        <w:rPr>
          <w:color w:val="000000"/>
          <w:sz w:val="28"/>
          <w:szCs w:val="28"/>
        </w:rPr>
        <w:t>-б</w:t>
      </w:r>
      <w:r w:rsidRPr="00B541C2">
        <w:rPr>
          <w:color w:val="000000"/>
          <w:sz w:val="28"/>
          <w:szCs w:val="28"/>
        </w:rPr>
        <w:t>альной шкале. В соответствии с этой оценкой он включается в ту или иную группу риска. Правила отнесения к той или иной группе риска в зависимости от количества баллов основываются на политике управления рисками банка [9].</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Указанные факторы оценок подразделяют на следующие группы: «политические» (все факторы, могущие непосредственно повлиять на способность контрагента возвратить кредит, которые продуцируются государством в лице его институтов, в том числе Центральным банком: валютная политика, налогообложение, издержки, которые возникают у банков в ходе контактов с этими институтами); системные (факторы, которые продуцирует банковская отрасль); групповые (их источником является группа предприятий, к которым банк относится или с которыми его связывают определенные обязательства); факторы, источником которых является сам контрагент (его политика, управление рисками, квалификация менеджмента и персонала, сложившиеся отношения руководителей и сотрудников), кредитная история; наличие и величина оборотов по корреспондентскому счету лоро в анализирующем банке </w:t>
      </w:r>
      <w:r w:rsidR="00A128A1" w:rsidRPr="00B541C2">
        <w:rPr>
          <w:color w:val="000000"/>
          <w:sz w:val="28"/>
          <w:szCs w:val="28"/>
        </w:rPr>
        <w:t>и т.п.</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Анализ финансового состояния банка-контрагента проходит поэтапно.</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I этап </w:t>
      </w:r>
      <w:r w:rsidR="00A128A1" w:rsidRPr="00B541C2">
        <w:rPr>
          <w:color w:val="000000"/>
          <w:sz w:val="28"/>
          <w:szCs w:val="28"/>
        </w:rPr>
        <w:t xml:space="preserve">– </w:t>
      </w:r>
      <w:r w:rsidRPr="00B541C2">
        <w:rPr>
          <w:color w:val="000000"/>
          <w:sz w:val="28"/>
          <w:szCs w:val="28"/>
        </w:rPr>
        <w:t>структурный анализ баланса и оборотов по балансовым счетам.</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II этап </w:t>
      </w:r>
      <w:r w:rsidR="00A128A1" w:rsidRPr="00B541C2">
        <w:rPr>
          <w:color w:val="000000"/>
          <w:sz w:val="28"/>
          <w:szCs w:val="28"/>
        </w:rPr>
        <w:t xml:space="preserve">– </w:t>
      </w:r>
      <w:r w:rsidRPr="00B541C2">
        <w:rPr>
          <w:color w:val="000000"/>
          <w:sz w:val="28"/>
          <w:szCs w:val="28"/>
        </w:rPr>
        <w:t>расчет капитала банка.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III этап </w:t>
      </w:r>
      <w:r w:rsidR="00A128A1" w:rsidRPr="00B541C2">
        <w:rPr>
          <w:color w:val="000000"/>
          <w:sz w:val="28"/>
          <w:szCs w:val="28"/>
        </w:rPr>
        <w:t xml:space="preserve">– </w:t>
      </w:r>
      <w:r w:rsidRPr="00B541C2">
        <w:rPr>
          <w:color w:val="000000"/>
          <w:sz w:val="28"/>
          <w:szCs w:val="28"/>
        </w:rPr>
        <w:t xml:space="preserve">рейтинговая оценка баланса. Суть ее </w:t>
      </w:r>
      <w:r w:rsidR="00A128A1" w:rsidRPr="00B541C2">
        <w:rPr>
          <w:color w:val="000000"/>
          <w:sz w:val="28"/>
          <w:szCs w:val="28"/>
        </w:rPr>
        <w:t xml:space="preserve">– </w:t>
      </w:r>
      <w:r w:rsidRPr="00B541C2">
        <w:rPr>
          <w:color w:val="000000"/>
          <w:sz w:val="28"/>
          <w:szCs w:val="28"/>
        </w:rPr>
        <w:t>определение места банка-контрагента в банковской отрасли. При этом рейтинг банка рассчитывается отдельно по стандартным группам показателей (ликвидность, капитализация, прибыльность, качество активов, состояние ресурсной базы, деловая активность). Рейтинг банка по каждой из данных групп показателей есть отклонение индивидуальных значений относительных коэффициентов от среднеотраслевых. Рейтинги банка в каждой группе показателей за определенный период оцениваются по 100</w:t>
      </w:r>
      <w:r w:rsidR="00A128A1" w:rsidRPr="00B541C2">
        <w:rPr>
          <w:color w:val="000000"/>
          <w:sz w:val="28"/>
          <w:szCs w:val="28"/>
        </w:rPr>
        <w:t>-б</w:t>
      </w:r>
      <w:r w:rsidRPr="00B541C2">
        <w:rPr>
          <w:color w:val="000000"/>
          <w:sz w:val="28"/>
          <w:szCs w:val="28"/>
        </w:rPr>
        <w:t>алльной шкале. После этого балльные оценки группы показателей взвешиваются, что дает возможность оценить состояние банка по 100</w:t>
      </w:r>
      <w:r w:rsidR="00A128A1" w:rsidRPr="00B541C2">
        <w:rPr>
          <w:color w:val="000000"/>
          <w:sz w:val="28"/>
          <w:szCs w:val="28"/>
        </w:rPr>
        <w:t>-б</w:t>
      </w:r>
      <w:r w:rsidRPr="00B541C2">
        <w:rPr>
          <w:color w:val="000000"/>
          <w:sz w:val="28"/>
          <w:szCs w:val="28"/>
        </w:rPr>
        <w:t>алльной шкале.</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Рейтинговая оценка такого рода имеет ряд особенностей, в том числе следующие: финансовые коэффициенты рассчитываются на основе показателей, «очищенных» от суммы искусственных увеличений и скрытых иммобилизаций капитала; для выбора среднеотраслевых показателей необходима информация (финансовая отчетность) по очень широкому кругу банков (несколько сотен); веса коэффициентов в каждой группе определяются методом взаимных сравнений.</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После того как банк всесторонне подготовился указанными выше способами к встрече с потенциальными контрагентами на рынке МБК, непосредственный отбор контрагента по сделке может происходить в двух основных формах.</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1. В форме участия в аукционных торгах, которые проводит либо сам банк-кредитор (этим вариантом пользуется Банк России) или банк-дилер, либо кредитная площадка, сама не выступающая стороной сделок, а только действующая по заявкам клиентов.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2. В форме прямых межбанковских сделок, которые могут проводить либо непосредственно сами банки, входя для этого в прямой контакт с теми банками, которые не значатся в их «черных списках», либо операционные системы, в которых обслуживаются банки.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Заключение сделки предусматривает установление взаимных обязательств контрагентов. Чем более развит рынок, тем, как правило, меньше индивидуализированных формальностей требуется для выполнения данной процедуры. В странах, обладающих богатыми банковскими традициями, она настолько стандартизирована, что нередко не требует оформления кредитных отношений между банком-кредитором и банком-заемщиком путем подписания кредитного договора.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Банк-заемщик и банк-кредитор, знающие и доверяющие друг другу, могут заранее оговорить все условия заключения будущих сделок в рамочном генеральном договоре, на основании которого в дальнейшем будут совершаться все конкретные покупки и продажи МБК между ними. В текущей работе стороны могут ограничиваться лишь пересылкой протоколов и обычных учетных и информационных документов.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Существуют и уже применяются, в том числе российскими банками, технологии заключения сделок с использованием электронного документооборота, базирующегося на электронной почте и электронной подписи. Важную роль при этом играет юридическое сопровождение электронных документов, включающее в себя регистрацию подписания документа, проверку подлинности подписи, ведение архива и разрешение споров по сделкам.</w:t>
      </w:r>
    </w:p>
    <w:p w:rsidR="00C330D9" w:rsidRPr="00B541C2" w:rsidRDefault="00C330D9" w:rsidP="00A128A1">
      <w:pPr>
        <w:spacing w:after="0" w:line="360" w:lineRule="auto"/>
        <w:ind w:firstLine="709"/>
        <w:jc w:val="both"/>
        <w:textAlignment w:val="baseline"/>
        <w:rPr>
          <w:rFonts w:ascii="Times New Roman" w:hAnsi="Times New Roman"/>
          <w:color w:val="000000"/>
          <w:sz w:val="28"/>
          <w:szCs w:val="28"/>
          <w:lang w:eastAsia="ru-RU"/>
        </w:rPr>
      </w:pPr>
      <w:r w:rsidRPr="00B541C2">
        <w:rPr>
          <w:rFonts w:ascii="Times New Roman" w:hAnsi="Times New Roman"/>
          <w:color w:val="000000"/>
          <w:sz w:val="28"/>
          <w:szCs w:val="28"/>
          <w:lang w:eastAsia="ru-RU"/>
        </w:rPr>
        <w:t>Получение информации о рынке и проведение переговоров об условиях заключения сделки в основном (50</w:t>
      </w:r>
      <w:r w:rsidR="00A128A1" w:rsidRPr="00B541C2">
        <w:rPr>
          <w:rFonts w:ascii="Times New Roman" w:hAnsi="Times New Roman"/>
          <w:color w:val="000000"/>
          <w:sz w:val="28"/>
          <w:szCs w:val="28"/>
          <w:lang w:eastAsia="ru-RU"/>
        </w:rPr>
        <w:t>–75%</w:t>
      </w:r>
      <w:r w:rsidRPr="00B541C2">
        <w:rPr>
          <w:rFonts w:ascii="Times New Roman" w:hAnsi="Times New Roman"/>
          <w:color w:val="000000"/>
          <w:sz w:val="28"/>
          <w:szCs w:val="28"/>
          <w:lang w:eastAsia="ru-RU"/>
        </w:rPr>
        <w:t xml:space="preserve"> сделок в зависимости от банка) осуществляется посредством «прямого выхода» на банк-контрагент (банк, на который открыт соответствующий лимит и</w:t>
      </w:r>
      <w:r w:rsidR="00A128A1" w:rsidRPr="00B541C2">
        <w:rPr>
          <w:rFonts w:ascii="Times New Roman" w:hAnsi="Times New Roman"/>
          <w:color w:val="000000"/>
          <w:sz w:val="28"/>
          <w:szCs w:val="28"/>
          <w:lang w:eastAsia="ru-RU"/>
        </w:rPr>
        <w:t> / или</w:t>
      </w:r>
      <w:r w:rsidRPr="00B541C2">
        <w:rPr>
          <w:rFonts w:ascii="Times New Roman" w:hAnsi="Times New Roman"/>
          <w:color w:val="000000"/>
          <w:sz w:val="28"/>
          <w:szCs w:val="28"/>
          <w:lang w:eastAsia="ru-RU"/>
        </w:rPr>
        <w:t xml:space="preserve"> который имеет встречный открытый лимит) с использованием телефонной связи или информационной системы «Рейтер». При этом из-за существенных издержек по обслуживанию терминалов «Рейтер» ими пользуются только крупные московские и крупнейшие региональные банки.</w:t>
      </w:r>
    </w:p>
    <w:p w:rsidR="00C330D9" w:rsidRPr="00B541C2" w:rsidRDefault="00C330D9" w:rsidP="00A128A1">
      <w:pPr>
        <w:spacing w:after="0" w:line="360" w:lineRule="auto"/>
        <w:ind w:firstLine="709"/>
        <w:jc w:val="both"/>
        <w:textAlignment w:val="baseline"/>
        <w:rPr>
          <w:rFonts w:ascii="Times New Roman" w:hAnsi="Times New Roman"/>
          <w:color w:val="000000"/>
          <w:sz w:val="28"/>
          <w:szCs w:val="28"/>
          <w:lang w:eastAsia="ru-RU"/>
        </w:rPr>
      </w:pPr>
      <w:r w:rsidRPr="00B541C2">
        <w:rPr>
          <w:rFonts w:ascii="Times New Roman" w:hAnsi="Times New Roman"/>
          <w:color w:val="000000"/>
          <w:sz w:val="28"/>
          <w:szCs w:val="28"/>
          <w:lang w:eastAsia="ru-RU"/>
        </w:rPr>
        <w:t>Оставшаяся часть сделок межбанковского кредитного рынка (соответственно 25</w:t>
      </w:r>
      <w:r w:rsidR="00A128A1" w:rsidRPr="00B541C2">
        <w:rPr>
          <w:rFonts w:ascii="Times New Roman" w:hAnsi="Times New Roman"/>
          <w:color w:val="000000"/>
          <w:sz w:val="28"/>
          <w:szCs w:val="28"/>
          <w:lang w:eastAsia="ru-RU"/>
        </w:rPr>
        <w:t>–50%</w:t>
      </w:r>
      <w:r w:rsidRPr="00B541C2">
        <w:rPr>
          <w:rFonts w:ascii="Times New Roman" w:hAnsi="Times New Roman"/>
          <w:color w:val="000000"/>
          <w:sz w:val="28"/>
          <w:szCs w:val="28"/>
          <w:lang w:eastAsia="ru-RU"/>
        </w:rPr>
        <w:t>) заключается через «голосовых» (телефонных) брокеров, которые проводят мониторинг рынка межбанковского рынка и сообщают информацию обслуживаемым банкам, проводят по их поручению поиски контрагентов (обладая информацией о лимитах) и согласовывают условия сделок. При этом они получают комиссионное вознаграждение с каждой стороны сделки, зависящее от индивидуальных условий договора с банком и ставки по кредиту [5].</w:t>
      </w:r>
    </w:p>
    <w:p w:rsidR="00C330D9" w:rsidRPr="00B541C2" w:rsidRDefault="00C330D9" w:rsidP="00A128A1">
      <w:pPr>
        <w:spacing w:after="0" w:line="360" w:lineRule="auto"/>
        <w:ind w:firstLine="709"/>
        <w:jc w:val="both"/>
        <w:textAlignment w:val="baseline"/>
        <w:rPr>
          <w:rFonts w:ascii="Times New Roman" w:hAnsi="Times New Roman"/>
          <w:color w:val="000000"/>
          <w:sz w:val="28"/>
          <w:szCs w:val="28"/>
          <w:lang w:eastAsia="ru-RU"/>
        </w:rPr>
      </w:pPr>
      <w:r w:rsidRPr="00B541C2">
        <w:rPr>
          <w:rFonts w:ascii="Times New Roman" w:hAnsi="Times New Roman"/>
          <w:color w:val="000000"/>
          <w:sz w:val="28"/>
          <w:szCs w:val="28"/>
          <w:lang w:eastAsia="ru-RU"/>
        </w:rPr>
        <w:t>Помимо телефонных брокеров, посреднические услуги по заключению сделок межбанковского кредита оказывают также несколько существующих в настоящее время электронных платформ, которые, однако, не предоставляют участникам рынка достаточных преимуществ перед уже существующими технологиями и обеспечивают проведение незначительного числа сделок по сравнению с общим объемом рынка. Следовательно, данные электронные платформы не могут обеспечить создание единого организованного рынка межбанковского кредита на их основе.</w:t>
      </w:r>
    </w:p>
    <w:p w:rsidR="00C330D9" w:rsidRPr="00B541C2" w:rsidRDefault="00C330D9" w:rsidP="00A128A1">
      <w:pPr>
        <w:spacing w:after="0" w:line="360" w:lineRule="auto"/>
        <w:ind w:firstLine="709"/>
        <w:jc w:val="both"/>
        <w:textAlignment w:val="baseline"/>
        <w:rPr>
          <w:rFonts w:ascii="Times New Roman" w:hAnsi="Times New Roman"/>
          <w:color w:val="000000"/>
          <w:sz w:val="28"/>
          <w:szCs w:val="28"/>
          <w:lang w:eastAsia="ru-RU"/>
        </w:rPr>
      </w:pPr>
      <w:r w:rsidRPr="00B541C2">
        <w:rPr>
          <w:rFonts w:ascii="Times New Roman" w:hAnsi="Times New Roman"/>
          <w:color w:val="000000"/>
          <w:sz w:val="28"/>
          <w:szCs w:val="28"/>
          <w:lang w:eastAsia="ru-RU"/>
        </w:rPr>
        <w:t>Учитывая изложенное выше, можно отметить, что всем существующим технологиям рынка межбанковского присущи в большей или меньшей степени следующие недостатки, препятствующие развитию рынка:</w:t>
      </w:r>
    </w:p>
    <w:p w:rsidR="00C330D9" w:rsidRPr="00B541C2" w:rsidRDefault="00C330D9" w:rsidP="00A128A1">
      <w:pPr>
        <w:pStyle w:val="a4"/>
        <w:numPr>
          <w:ilvl w:val="0"/>
          <w:numId w:val="5"/>
        </w:numPr>
        <w:spacing w:after="0" w:line="360" w:lineRule="auto"/>
        <w:ind w:left="0"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сделки могут совершаться только в пределах недостаточных по объему и количеству взаимных лимитов;</w:t>
      </w:r>
    </w:p>
    <w:p w:rsidR="00C330D9" w:rsidRPr="00B541C2" w:rsidRDefault="00C330D9" w:rsidP="00A128A1">
      <w:pPr>
        <w:pStyle w:val="a4"/>
        <w:numPr>
          <w:ilvl w:val="0"/>
          <w:numId w:val="5"/>
        </w:numPr>
        <w:spacing w:after="0" w:line="360" w:lineRule="auto"/>
        <w:ind w:left="0"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низкая ликвидность, эффективность и прозрачность рынка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 xml:space="preserve">отсутствие достоверных «твердых» котировок, длительное время до удовлетворения заявки </w:t>
      </w:r>
      <w:r w:rsidR="00A128A1" w:rsidRPr="00B541C2">
        <w:rPr>
          <w:rFonts w:ascii="Times New Roman" w:hAnsi="Times New Roman"/>
          <w:color w:val="000000"/>
          <w:sz w:val="28"/>
          <w:szCs w:val="28"/>
          <w:lang w:eastAsia="ru-RU"/>
        </w:rPr>
        <w:t>и т.п.</w:t>
      </w:r>
      <w:r w:rsidRPr="00B541C2">
        <w:rPr>
          <w:rFonts w:ascii="Times New Roman" w:hAnsi="Times New Roman"/>
          <w:color w:val="000000"/>
          <w:sz w:val="28"/>
          <w:szCs w:val="28"/>
          <w:lang w:eastAsia="ru-RU"/>
        </w:rPr>
        <w:t>;</w:t>
      </w:r>
    </w:p>
    <w:p w:rsidR="00A128A1" w:rsidRPr="00B541C2" w:rsidRDefault="00C330D9" w:rsidP="00A128A1">
      <w:pPr>
        <w:pStyle w:val="a4"/>
        <w:numPr>
          <w:ilvl w:val="0"/>
          <w:numId w:val="5"/>
        </w:numPr>
        <w:spacing w:after="0" w:line="360" w:lineRule="auto"/>
        <w:ind w:left="0"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отсутствие заслуживающей доверия юридической базы, </w:t>
      </w:r>
      <w:r w:rsidR="00A128A1" w:rsidRPr="00B541C2">
        <w:rPr>
          <w:rFonts w:ascii="Times New Roman" w:hAnsi="Times New Roman"/>
          <w:color w:val="000000"/>
          <w:sz w:val="28"/>
          <w:szCs w:val="28"/>
          <w:lang w:eastAsia="ru-RU"/>
        </w:rPr>
        <w:t>т.е.</w:t>
      </w:r>
      <w:r w:rsidRPr="00B541C2">
        <w:rPr>
          <w:rFonts w:ascii="Times New Roman" w:hAnsi="Times New Roman"/>
          <w:color w:val="000000"/>
          <w:sz w:val="28"/>
          <w:szCs w:val="28"/>
          <w:lang w:eastAsia="ru-RU"/>
        </w:rPr>
        <w:t xml:space="preserve"> правил надежного и известного участника финансового рынка, устанавливающих порядок заключения сделок МБК, их документирования, ответственность сторон по сделке и порядок разрешения споров;</w:t>
      </w:r>
    </w:p>
    <w:p w:rsidR="00C330D9" w:rsidRPr="00B541C2" w:rsidRDefault="00C330D9" w:rsidP="00A128A1">
      <w:pPr>
        <w:pStyle w:val="a4"/>
        <w:numPr>
          <w:ilvl w:val="0"/>
          <w:numId w:val="5"/>
        </w:numPr>
        <w:spacing w:after="0" w:line="360" w:lineRule="auto"/>
        <w:ind w:left="0"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зависимость от добросовестности телефонных брокеров, недостаточная надежность и гибкость электронных систем.</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lang w:eastAsia="ru-RU"/>
        </w:rPr>
        <w:t xml:space="preserve">Кроме того, </w:t>
      </w:r>
      <w:r w:rsidRPr="00B541C2">
        <w:rPr>
          <w:rFonts w:ascii="Times New Roman" w:hAnsi="Times New Roman"/>
          <w:color w:val="000000"/>
          <w:sz w:val="28"/>
          <w:szCs w:val="28"/>
        </w:rPr>
        <w:t>функционирование российского рынка МБК на протяжении последних лет характеризовалось двумя специфическими особенностями:</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rPr>
        <w:t>Во-первых, российский межбанковский рынок был и остается сегментированным. Значительная часть операций МБК совершается в рамках так называемых «кредитных клубов», то есть между банками, связанными друг с другом общими деловыми интересами. Эта практика снижает кредитные риски на рынке МБК, но в то же время замедляет его развитие. В случае возникновения проблем подобная сегментированность рынка становится катализатором, ускоряющим развитие негативных явлений</w:t>
      </w:r>
    </w:p>
    <w:p w:rsidR="00C330D9" w:rsidRPr="00B541C2" w:rsidRDefault="00C330D9" w:rsidP="00A128A1">
      <w:pPr>
        <w:spacing w:after="0" w:line="360" w:lineRule="auto"/>
        <w:ind w:firstLine="709"/>
        <w:jc w:val="both"/>
        <w:rPr>
          <w:rFonts w:ascii="Times New Roman" w:hAnsi="Times New Roman"/>
          <w:color w:val="000000"/>
          <w:sz w:val="28"/>
          <w:szCs w:val="28"/>
        </w:rPr>
      </w:pPr>
      <w:r w:rsidRPr="00B541C2">
        <w:rPr>
          <w:rFonts w:ascii="Times New Roman" w:hAnsi="Times New Roman"/>
          <w:color w:val="000000"/>
          <w:sz w:val="28"/>
          <w:szCs w:val="28"/>
        </w:rPr>
        <w:t>Во-вторых, с 2003</w:t>
      </w:r>
      <w:r w:rsidR="00A128A1" w:rsidRPr="00B541C2">
        <w:rPr>
          <w:rFonts w:ascii="Times New Roman" w:hAnsi="Times New Roman"/>
          <w:color w:val="000000"/>
          <w:sz w:val="28"/>
          <w:szCs w:val="28"/>
        </w:rPr>
        <w:t> г</w:t>
      </w:r>
      <w:r w:rsidRPr="00B541C2">
        <w:rPr>
          <w:rFonts w:ascii="Times New Roman" w:hAnsi="Times New Roman"/>
          <w:color w:val="000000"/>
          <w:sz w:val="28"/>
          <w:szCs w:val="28"/>
        </w:rPr>
        <w:t>. российские банки являются нетто</w:t>
      </w:r>
      <w:r w:rsidR="00A128A1" w:rsidRPr="00B541C2">
        <w:rPr>
          <w:rFonts w:ascii="Times New Roman" w:hAnsi="Times New Roman"/>
          <w:color w:val="000000"/>
          <w:sz w:val="28"/>
          <w:szCs w:val="28"/>
        </w:rPr>
        <w:t>-</w:t>
      </w:r>
      <w:r w:rsidRPr="00B541C2">
        <w:rPr>
          <w:rFonts w:ascii="Times New Roman" w:hAnsi="Times New Roman"/>
          <w:color w:val="000000"/>
          <w:sz w:val="28"/>
          <w:szCs w:val="28"/>
        </w:rPr>
        <w:t>заемщиками на мировом рынке. В течение последних лет объемы внешних обязательств отечественных банков существенно превышали объемы их внешних активов. С одной стороны, это дает им новые источники капитала, с другой – создает зависимость от таких источников финансирования и тем самым увеличивает уязвимость российского банковского сектора к воздействию глобальных экономических шоков. В 2008</w:t>
      </w:r>
      <w:r w:rsidR="00A128A1" w:rsidRPr="00B541C2">
        <w:rPr>
          <w:rFonts w:ascii="Times New Roman" w:hAnsi="Times New Roman"/>
          <w:color w:val="000000"/>
          <w:sz w:val="28"/>
          <w:szCs w:val="28"/>
        </w:rPr>
        <w:t> г</w:t>
      </w:r>
      <w:r w:rsidRPr="00B541C2">
        <w:rPr>
          <w:rFonts w:ascii="Times New Roman" w:hAnsi="Times New Roman"/>
          <w:color w:val="000000"/>
          <w:sz w:val="28"/>
          <w:szCs w:val="28"/>
        </w:rPr>
        <w:t>. все мы стали очевидцами реализации этого сценария.</w:t>
      </w:r>
      <w:r w:rsidRPr="00B541C2">
        <w:rPr>
          <w:rFonts w:ascii="Times New Roman" w:hAnsi="Times New Roman"/>
          <w:color w:val="000000"/>
          <w:sz w:val="28"/>
          <w:szCs w:val="28"/>
        </w:rPr>
        <w:tab/>
      </w:r>
    </w:p>
    <w:p w:rsidR="00C330D9" w:rsidRPr="00B541C2" w:rsidRDefault="00C330D9" w:rsidP="00A128A1">
      <w:pPr>
        <w:spacing w:after="0" w:line="360" w:lineRule="auto"/>
        <w:ind w:firstLine="709"/>
        <w:jc w:val="both"/>
        <w:rPr>
          <w:rStyle w:val="apple-style-span"/>
          <w:rFonts w:ascii="Times New Roman" w:hAnsi="Times New Roman"/>
          <w:color w:val="000000"/>
          <w:sz w:val="28"/>
          <w:szCs w:val="28"/>
        </w:rPr>
      </w:pPr>
      <w:r w:rsidRPr="00B541C2">
        <w:rPr>
          <w:rStyle w:val="apple-style-span"/>
          <w:rFonts w:ascii="Times New Roman" w:hAnsi="Times New Roman"/>
          <w:color w:val="000000"/>
          <w:sz w:val="28"/>
          <w:szCs w:val="28"/>
        </w:rPr>
        <w:t>Существующие технологии и инфраструктура рынка межбанковского кредита находятся в настоящее время на довольно низком уровне и не позволяют рассчитывать на формирование единого развитого денежного рынка, что является важной целью Банка России и насущной потребностью участников. В настоящее время объем рынка межбанковского кредита небольшой, однако существует тенденция к росту объема финансового рынка в России в целом и рынка межбанковского кредита в частности [11].</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rStyle w:val="apple-style-span"/>
          <w:color w:val="000000"/>
          <w:sz w:val="28"/>
          <w:szCs w:val="28"/>
        </w:rPr>
        <w:t xml:space="preserve">Таким образом, </w:t>
      </w:r>
      <w:r w:rsidRPr="00B541C2">
        <w:rPr>
          <w:color w:val="000000"/>
          <w:sz w:val="28"/>
          <w:szCs w:val="28"/>
          <w:bdr w:val="none" w:sz="0" w:space="0" w:color="auto" w:frame="1"/>
        </w:rPr>
        <w:t>межбанковский</w:t>
      </w:r>
      <w:r w:rsidR="00A128A1" w:rsidRPr="00B541C2">
        <w:rPr>
          <w:rStyle w:val="apple-converted-space"/>
          <w:color w:val="000000"/>
          <w:sz w:val="28"/>
          <w:szCs w:val="28"/>
          <w:bdr w:val="none" w:sz="0" w:space="0" w:color="auto" w:frame="1"/>
        </w:rPr>
        <w:t xml:space="preserve"> </w:t>
      </w:r>
      <w:r w:rsidRPr="00B541C2">
        <w:rPr>
          <w:color w:val="000000"/>
          <w:sz w:val="28"/>
          <w:szCs w:val="28"/>
          <w:bdr w:val="none" w:sz="0" w:space="0" w:color="auto" w:frame="1"/>
        </w:rPr>
        <w:t>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счет сокращения расходов по изготовлению, учету и хранению денежных знаков, ибо часть наличных денег оказывается ненужной, ускорения обращения денежных средств, многократного использования</w:t>
      </w:r>
      <w:r w:rsidR="00A128A1" w:rsidRPr="00B541C2">
        <w:rPr>
          <w:color w:val="000000"/>
          <w:sz w:val="28"/>
          <w:szCs w:val="28"/>
          <w:bdr w:val="none" w:sz="0" w:space="0" w:color="auto" w:frame="1"/>
        </w:rPr>
        <w:t xml:space="preserve"> </w:t>
      </w:r>
      <w:r w:rsidRPr="00B541C2">
        <w:rPr>
          <w:color w:val="000000"/>
          <w:sz w:val="28"/>
          <w:szCs w:val="28"/>
          <w:bdr w:val="none" w:sz="0" w:space="0" w:color="auto" w:frame="1"/>
        </w:rPr>
        <w:t>свободных денежных средств, сокращения резервных фондов.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bdr w:val="none" w:sz="0" w:space="0" w:color="auto" w:frame="1"/>
        </w:rPr>
        <w:t>Роль межбанковского кредита в различных фазах экономического цикла неодинакова.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банки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средства, входящие посредством кредита в оборот, увеличивают и без того избыточную массу денег, необходимых для обращения.</w:t>
      </w:r>
    </w:p>
    <w:p w:rsidR="00C330D9" w:rsidRPr="00B541C2" w:rsidRDefault="00C330D9" w:rsidP="00A128A1">
      <w:pPr>
        <w:spacing w:after="0" w:line="360" w:lineRule="auto"/>
        <w:ind w:firstLine="709"/>
        <w:jc w:val="both"/>
        <w:rPr>
          <w:rStyle w:val="apple-style-span"/>
          <w:rFonts w:ascii="Times New Roman" w:hAnsi="Times New Roman"/>
          <w:color w:val="000000"/>
          <w:sz w:val="28"/>
          <w:szCs w:val="28"/>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p>
    <w:p w:rsidR="00C330D9" w:rsidRPr="00B541C2" w:rsidRDefault="00B541C2" w:rsidP="00B541C2">
      <w:pPr>
        <w:pStyle w:val="a4"/>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 xml:space="preserve">2. </w:t>
      </w:r>
      <w:r w:rsidRPr="00B541C2">
        <w:rPr>
          <w:rFonts w:ascii="Times New Roman" w:hAnsi="Times New Roman"/>
          <w:b/>
          <w:color w:val="000000"/>
          <w:sz w:val="28"/>
          <w:szCs w:val="28"/>
          <w:lang w:eastAsia="ru-RU"/>
        </w:rPr>
        <w:t>Основные тенденции и перспективы развития МБК в условиях экономического кризиса</w:t>
      </w:r>
    </w:p>
    <w:p w:rsidR="00C330D9" w:rsidRPr="00B541C2" w:rsidRDefault="00C330D9" w:rsidP="00A128A1">
      <w:pPr>
        <w:pStyle w:val="a4"/>
        <w:spacing w:after="0" w:line="360" w:lineRule="auto"/>
        <w:ind w:left="0" w:firstLine="709"/>
        <w:jc w:val="both"/>
        <w:rPr>
          <w:rFonts w:ascii="Times New Roman" w:hAnsi="Times New Roman"/>
          <w:color w:val="000000"/>
          <w:sz w:val="28"/>
          <w:szCs w:val="28"/>
          <w:lang w:eastAsia="ru-RU"/>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bCs/>
          <w:iCs/>
          <w:color w:val="000000"/>
          <w:sz w:val="28"/>
          <w:szCs w:val="28"/>
        </w:rPr>
        <w:t>В современных экономических условиях коммерческим организациям очень сложно работать без кредитных линий, какие позволяют быстро закончить строительство при задержании финансирования, устоять в период простоя, когда продукция или же услуги временно не имеют спроса. Многие признают удивительным, но многие коммерческие предприятия, в частности банки, чьими услугами точно пользовался каждый из нас, тоже нуждаются в кредитных линиях. По сути,</w:t>
      </w:r>
      <w:r w:rsidRPr="00B541C2">
        <w:rPr>
          <w:rStyle w:val="apple-converted-space"/>
          <w:rFonts w:ascii="Times New Roman" w:hAnsi="Times New Roman"/>
          <w:bCs/>
          <w:iCs/>
          <w:color w:val="000000"/>
          <w:sz w:val="28"/>
          <w:szCs w:val="28"/>
        </w:rPr>
        <w:t> </w:t>
      </w:r>
      <w:r w:rsidRPr="00B541C2">
        <w:rPr>
          <w:rFonts w:ascii="Times New Roman" w:hAnsi="Times New Roman"/>
          <w:iCs/>
          <w:color w:val="000000"/>
          <w:sz w:val="28"/>
          <w:szCs w:val="28"/>
        </w:rPr>
        <w:t>межбанковский кредит</w:t>
      </w:r>
      <w:r w:rsidRPr="00B541C2">
        <w:rPr>
          <w:rStyle w:val="apple-converted-space"/>
          <w:rFonts w:ascii="Times New Roman" w:hAnsi="Times New Roman"/>
          <w:bCs/>
          <w:iCs/>
          <w:color w:val="000000"/>
          <w:sz w:val="28"/>
          <w:szCs w:val="28"/>
        </w:rPr>
        <w:t> </w:t>
      </w:r>
      <w:r w:rsidRPr="00B541C2">
        <w:rPr>
          <w:rFonts w:ascii="Times New Roman" w:hAnsi="Times New Roman"/>
          <w:bCs/>
          <w:iCs/>
          <w:color w:val="000000"/>
          <w:sz w:val="28"/>
          <w:szCs w:val="28"/>
        </w:rPr>
        <w:t>представляет собой довольно краткосрочное финансирование, что позволяет не нарушить условия сделки с клиентами и выгодно провернуть крупные финансовые операции. Рынок межбанковского кредита довольно крупный и его оборот может составить триллионы рублей в течение года. И появился он совершенно не случайно.</w:t>
      </w:r>
    </w:p>
    <w:p w:rsidR="00C330D9" w:rsidRPr="00B541C2" w:rsidRDefault="00C330D9" w:rsidP="00A128A1">
      <w:pPr>
        <w:pStyle w:val="a5"/>
        <w:spacing w:before="0" w:beforeAutospacing="0" w:after="0" w:afterAutospacing="0" w:line="360" w:lineRule="auto"/>
        <w:ind w:firstLine="709"/>
        <w:jc w:val="both"/>
        <w:rPr>
          <w:bCs/>
          <w:iCs/>
          <w:color w:val="000000"/>
          <w:sz w:val="28"/>
          <w:szCs w:val="28"/>
        </w:rPr>
      </w:pPr>
      <w:r w:rsidRPr="00B541C2">
        <w:rPr>
          <w:bCs/>
          <w:iCs/>
          <w:color w:val="000000"/>
          <w:sz w:val="28"/>
          <w:szCs w:val="28"/>
        </w:rPr>
        <w:t>Когда-то в нашей великой стране хорошо процветала государственная разновидность собственности, какая предполагала постоянное и стабильное спонсирование. Сегодня же каждый вертится, как хочет и некоторые банки с большим удовольствием привлекают сторонние капиталы для увеличения дохода и не только. Довольно часто, практически на грани банкротства, финансовым организациям удается восстановить свою платежеспособность самым естественным путем.</w:t>
      </w:r>
    </w:p>
    <w:p w:rsidR="00C330D9" w:rsidRPr="00B541C2" w:rsidRDefault="00C330D9" w:rsidP="00A128A1">
      <w:pPr>
        <w:pStyle w:val="a5"/>
        <w:spacing w:before="0" w:beforeAutospacing="0" w:after="0" w:afterAutospacing="0" w:line="360" w:lineRule="auto"/>
        <w:ind w:firstLine="709"/>
        <w:jc w:val="both"/>
        <w:rPr>
          <w:bCs/>
          <w:iCs/>
          <w:color w:val="000000"/>
          <w:sz w:val="28"/>
          <w:szCs w:val="28"/>
        </w:rPr>
      </w:pPr>
      <w:r w:rsidRPr="00B541C2">
        <w:rPr>
          <w:bCs/>
          <w:iCs/>
          <w:color w:val="000000"/>
          <w:sz w:val="28"/>
          <w:szCs w:val="28"/>
        </w:rPr>
        <w:t>Зачастую к денежным ресурсам межбанковского кредита банки обращаются для того, чтобы не потерять свой статус и поддержать имидж очень платежеспособной организации. Достаточно очевидно, что небольшие банки, именно благодаря открыванию специальных корреспондентских счетов, какие и являются основным элементов оказания краткосрочного финансирования, помогают им установить взаимовыгодное сотрудничество и в пределах данного региона получать прибыль.</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Кризис, начавшийся летом 2007</w:t>
      </w:r>
      <w:r w:rsidR="00A128A1" w:rsidRPr="00B541C2">
        <w:rPr>
          <w:rFonts w:ascii="Times New Roman" w:hAnsi="Times New Roman"/>
          <w:color w:val="000000"/>
          <w:sz w:val="28"/>
          <w:szCs w:val="28"/>
          <w:lang w:eastAsia="ru-RU"/>
        </w:rPr>
        <w:t> г</w:t>
      </w:r>
      <w:r w:rsidRPr="00B541C2">
        <w:rPr>
          <w:rFonts w:ascii="Times New Roman" w:hAnsi="Times New Roman"/>
          <w:color w:val="000000"/>
          <w:sz w:val="28"/>
          <w:szCs w:val="28"/>
          <w:lang w:eastAsia="ru-RU"/>
        </w:rPr>
        <w:t>. в сегменте ипотечного кредитования в США, быстро охватил всю финансовую систему. Объем средств, связанных с низкокачественными ипотечными кредитами (subprime), составляет 500 млрд.</w:t>
      </w:r>
      <w:r w:rsidR="00A128A1" w:rsidRPr="00B541C2">
        <w:rPr>
          <w:rFonts w:ascii="Times New Roman" w:hAnsi="Times New Roman"/>
          <w:color w:val="000000"/>
          <w:sz w:val="28"/>
          <w:szCs w:val="28"/>
          <w:lang w:eastAsia="ru-RU"/>
        </w:rPr>
        <w:t> долл</w:t>
      </w:r>
      <w:r w:rsidRPr="00B541C2">
        <w:rPr>
          <w:rFonts w:ascii="Times New Roman" w:hAnsi="Times New Roman"/>
          <w:color w:val="000000"/>
          <w:sz w:val="28"/>
          <w:szCs w:val="28"/>
          <w:lang w:eastAsia="ru-RU"/>
        </w:rPr>
        <w:t>. Хотя это немалая сумма, она все-таки невелика по сравнению с 31 трлн. потерь биржевой капитализации или с 60 трлн.</w:t>
      </w:r>
      <w:r w:rsidR="00A128A1" w:rsidRPr="00B541C2">
        <w:rPr>
          <w:rFonts w:ascii="Times New Roman" w:hAnsi="Times New Roman"/>
          <w:color w:val="000000"/>
          <w:sz w:val="28"/>
          <w:szCs w:val="28"/>
          <w:lang w:eastAsia="ru-RU"/>
        </w:rPr>
        <w:t> долл</w:t>
      </w:r>
      <w:r w:rsidRPr="00B541C2">
        <w:rPr>
          <w:rFonts w:ascii="Times New Roman" w:hAnsi="Times New Roman"/>
          <w:color w:val="000000"/>
          <w:sz w:val="28"/>
          <w:szCs w:val="28"/>
          <w:lang w:eastAsia="ru-RU"/>
        </w:rPr>
        <w:t>. имущества, принадлежащего американским домашним хозяйствам. Кризис принял огромные масштабы, потому что потери, связанные с subprime, вместо того чтобы быть равномерно распределенными по многим портфелям, оказались сконцентрированы на балансах банков. Последние были привлечены высокой доходностью структурированных производных финансовых инструментов (деривативов). К тому же банки сами секьюритизировали выданные ими кредиты, чтобы вывести их за свои балансы и тем самым передать связанные с ними риски инвесторам [6].</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Этот механизм позволял банкам уклоняться от требований и правил пруденциального надзора, создавал обстановку эйфории и приводил к недооценке рисков. Когда разразился ипотечный кризис, произошло блокирование межбанковских отношений и возникло недоверие между операторами финансового рынка. Такое развитие событий потребовало от государств разработки планов спасения финансовых систем, крах которых создавал угрозу для реальной экономики. Однако, несмотря на эти планы, положение финансовых систем и особенно банков оставалось весьма уязвимым. Увеличение капиталов банков (рекапитализация), спасшее их от краха, не обеспечило им дополнительных ресурсов для финансирования экономики.</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Рынок межбанковского кредитования является одним из важнейших источников краткосрочного заимствования для кредитных организаций, испытывающих временные трудности с ликвидностью. Вполне естественно, что во время экономического спада роль межбанка в поддержании устойчивости банковской системы особенно сильно возрастает.</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В целом с января 2001 по июнь 2009 года объем межбанковских кредитов на российском рынке вырос со 104,7 млрд руб. до 2314 млрд руб., или в 22,1 раза. В среднем ежегодный рост за этот период составил 44,</w:t>
      </w:r>
      <w:r w:rsidR="00A128A1" w:rsidRPr="00B541C2">
        <w:rPr>
          <w:rFonts w:ascii="Times New Roman" w:hAnsi="Times New Roman"/>
          <w:color w:val="000000"/>
          <w:sz w:val="28"/>
          <w:szCs w:val="28"/>
          <w:lang w:eastAsia="ru-RU"/>
        </w:rPr>
        <w:t>5%</w:t>
      </w:r>
      <w:r w:rsidRPr="00B541C2">
        <w:rPr>
          <w:rFonts w:ascii="Times New Roman" w:hAnsi="Times New Roman"/>
          <w:color w:val="000000"/>
          <w:sz w:val="28"/>
          <w:szCs w:val="28"/>
          <w:lang w:eastAsia="ru-RU"/>
        </w:rPr>
        <w:t>. Рост, как видим, весьма значительный. Для сравнения заметим, что за аналогичный период объем всех остальных кредитов (как корпоративных, так и розничных) в РФ увеличился в 21,1 раза, то есть несколько меньше. Таким образом, ежегодный рост объема кредитов, выданных корпоративным и розничным клиентам, за восемь с половиной лет в среднем составил 43,</w:t>
      </w:r>
      <w:r w:rsidR="00A128A1" w:rsidRPr="00B541C2">
        <w:rPr>
          <w:rFonts w:ascii="Times New Roman" w:hAnsi="Times New Roman"/>
          <w:color w:val="000000"/>
          <w:sz w:val="28"/>
          <w:szCs w:val="28"/>
          <w:lang w:eastAsia="ru-RU"/>
        </w:rPr>
        <w:t>8%</w:t>
      </w:r>
      <w:r w:rsidRPr="00B541C2">
        <w:rPr>
          <w:rFonts w:ascii="Times New Roman" w:hAnsi="Times New Roman"/>
          <w:color w:val="000000"/>
          <w:sz w:val="28"/>
          <w:szCs w:val="28"/>
          <w:lang w:eastAsia="ru-RU"/>
        </w:rPr>
        <w:t>, или на 0,7 п.п. ниже аналогичных данных по росту портфеля межбанковских кредитов.</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Правда, в отличие от других сегментов кредитования межбанковский рынок развивается более волатильно, поскольку объем выдаваемых кредитов здесь зависит как от краткосрочной потребности в ликвидности, периодически возникающей у кредитуемых банков, так и от наличия временно свободных средств у банков-кредиторов.</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С началом на российском рынке рецессии роль межбанка в стабилизации банковской системы существенно повысилась. Именно этим и объясняется тот факт, что с 1 июня 2008 по 1 июня 2009 года объем межбанковских кредитов вырос на 44,</w:t>
      </w:r>
      <w:r w:rsidR="00A128A1" w:rsidRPr="00B541C2">
        <w:rPr>
          <w:rFonts w:ascii="Times New Roman" w:hAnsi="Times New Roman"/>
          <w:color w:val="000000"/>
          <w:sz w:val="28"/>
          <w:szCs w:val="28"/>
          <w:lang w:eastAsia="ru-RU"/>
        </w:rPr>
        <w:t>5%</w:t>
      </w:r>
      <w:r w:rsidRPr="00B541C2">
        <w:rPr>
          <w:rFonts w:ascii="Times New Roman" w:hAnsi="Times New Roman"/>
          <w:color w:val="000000"/>
          <w:sz w:val="28"/>
          <w:szCs w:val="28"/>
          <w:lang w:eastAsia="ru-RU"/>
        </w:rPr>
        <w:t xml:space="preserve">, в то время как совокупный объем корпоративных и розничных кредитов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лишь на 16,</w:t>
      </w:r>
      <w:r w:rsidR="00A128A1" w:rsidRPr="00B541C2">
        <w:rPr>
          <w:rFonts w:ascii="Times New Roman" w:hAnsi="Times New Roman"/>
          <w:color w:val="000000"/>
          <w:sz w:val="28"/>
          <w:szCs w:val="28"/>
          <w:lang w:eastAsia="ru-RU"/>
        </w:rPr>
        <w:t>0%</w:t>
      </w:r>
      <w:r w:rsidRPr="00B541C2">
        <w:rPr>
          <w:rFonts w:ascii="Times New Roman" w:hAnsi="Times New Roman"/>
          <w:color w:val="000000"/>
          <w:sz w:val="28"/>
          <w:szCs w:val="28"/>
          <w:lang w:eastAsia="ru-RU"/>
        </w:rPr>
        <w:t>. Как видим, объемы межбанковского кредитования росли в данный период почти в три раза быстрее.</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Очевидно, это было обусловлено проблемами с ликвидностью, возникшими в период экономических и финансовых трудностей, что и способствовало резкому повышению доли межбанковских кредитов в кредитном портфеле банков [12].</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Однако в период с 1 января 2001 по 1 января 2008 года на рынке наблюдалась противоположная тенденция: доля межбанковских кредитов в общем кредитном портфеле всех банков снизилась с 11,5 до 6,</w:t>
      </w:r>
      <w:r w:rsidR="00A128A1" w:rsidRPr="00B541C2">
        <w:rPr>
          <w:rFonts w:ascii="Times New Roman" w:hAnsi="Times New Roman"/>
          <w:color w:val="000000"/>
          <w:sz w:val="28"/>
          <w:szCs w:val="28"/>
          <w:lang w:eastAsia="ru-RU"/>
        </w:rPr>
        <w:t>4%</w:t>
      </w:r>
      <w:r w:rsidRPr="00B541C2">
        <w:rPr>
          <w:rFonts w:ascii="Times New Roman" w:hAnsi="Times New Roman"/>
          <w:color w:val="000000"/>
          <w:sz w:val="28"/>
          <w:szCs w:val="28"/>
          <w:lang w:eastAsia="ru-RU"/>
        </w:rPr>
        <w:t xml:space="preserve">, то есть более чем на </w:t>
      </w:r>
      <w:r w:rsidR="00A128A1" w:rsidRPr="00B541C2">
        <w:rPr>
          <w:rFonts w:ascii="Times New Roman" w:hAnsi="Times New Roman"/>
          <w:color w:val="000000"/>
          <w:sz w:val="28"/>
          <w:szCs w:val="28"/>
          <w:lang w:eastAsia="ru-RU"/>
        </w:rPr>
        <w:t>5%</w:t>
      </w:r>
      <w:r w:rsidRPr="00B541C2">
        <w:rPr>
          <w:rFonts w:ascii="Times New Roman" w:hAnsi="Times New Roman"/>
          <w:color w:val="000000"/>
          <w:sz w:val="28"/>
          <w:szCs w:val="28"/>
          <w:lang w:eastAsia="ru-RU"/>
        </w:rPr>
        <w:t xml:space="preserve">. Это свидетельствует о том, что в течение восьми лет ситуация с ликвидностью в банковском секторе постепенно улучшалась, что и позволяло банкам сокращать объем заимствования на межбанковском рынке. При этом доля межбанковских кредитов в общем объеме кредитов у пяти крупнейших банков до начала рецессии была меньше (хотя по абсолютному объему всех кредитов и по объему межбанковских кредитов эта группа была безусловным лидером), чем у остальных групп банков, за исключением самых мелких. Начало экономического кризиса и антикризисного кредитования (беззалоговые кредиты Банка России, аукционы Минфина России, рассчитанные на крупные банки, </w:t>
      </w:r>
      <w:r w:rsidR="00A128A1" w:rsidRPr="00B541C2">
        <w:rPr>
          <w:rFonts w:ascii="Times New Roman" w:hAnsi="Times New Roman"/>
          <w:color w:val="000000"/>
          <w:sz w:val="28"/>
          <w:szCs w:val="28"/>
          <w:lang w:eastAsia="ru-RU"/>
        </w:rPr>
        <w:t>и т.д.</w:t>
      </w:r>
      <w:r w:rsidRPr="00B541C2">
        <w:rPr>
          <w:rFonts w:ascii="Times New Roman" w:hAnsi="Times New Roman"/>
          <w:color w:val="000000"/>
          <w:sz w:val="28"/>
          <w:szCs w:val="28"/>
          <w:lang w:eastAsia="ru-RU"/>
        </w:rPr>
        <w:t>) привело к росту доли межбанковских кредитов в общем объеме кредитов у пяти крупнейших банков более чем в два раза (по состоянию на 1 января 2009</w:t>
      </w:r>
      <w:r w:rsidR="00A128A1" w:rsidRPr="00B541C2">
        <w:rPr>
          <w:rFonts w:ascii="Times New Roman" w:hAnsi="Times New Roman"/>
          <w:color w:val="000000"/>
          <w:sz w:val="28"/>
          <w:szCs w:val="28"/>
          <w:lang w:eastAsia="ru-RU"/>
        </w:rPr>
        <w:t> г</w:t>
      </w:r>
      <w:r w:rsidRPr="00B541C2">
        <w:rPr>
          <w:rFonts w:ascii="Times New Roman" w:hAnsi="Times New Roman"/>
          <w:color w:val="000000"/>
          <w:sz w:val="28"/>
          <w:szCs w:val="28"/>
          <w:lang w:eastAsia="ru-RU"/>
        </w:rPr>
        <w:t xml:space="preserve">.)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до 1</w:t>
      </w:r>
      <w:r w:rsidR="00A128A1" w:rsidRPr="00B541C2">
        <w:rPr>
          <w:rFonts w:ascii="Times New Roman" w:hAnsi="Times New Roman"/>
          <w:color w:val="000000"/>
          <w:sz w:val="28"/>
          <w:szCs w:val="28"/>
          <w:lang w:eastAsia="ru-RU"/>
        </w:rPr>
        <w:t>3%</w:t>
      </w:r>
      <w:r w:rsidRPr="00B541C2">
        <w:rPr>
          <w:rFonts w:ascii="Times New Roman" w:hAnsi="Times New Roman"/>
          <w:color w:val="000000"/>
          <w:sz w:val="28"/>
          <w:szCs w:val="28"/>
          <w:lang w:eastAsia="ru-RU"/>
        </w:rPr>
        <w:t>.</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Однако к 1 2009 года, когда ситуация на кредитном рынке несколько стабилизировалась, доля межбанковских кредитов у всех банков снизилась до 1</w:t>
      </w:r>
      <w:r w:rsidR="00A128A1" w:rsidRPr="00B541C2">
        <w:rPr>
          <w:rFonts w:ascii="Times New Roman" w:hAnsi="Times New Roman"/>
          <w:color w:val="000000"/>
          <w:sz w:val="28"/>
          <w:szCs w:val="28"/>
          <w:lang w:eastAsia="ru-RU"/>
        </w:rPr>
        <w:t>2%</w:t>
      </w:r>
      <w:r w:rsidRPr="00B541C2">
        <w:rPr>
          <w:rFonts w:ascii="Times New Roman" w:hAnsi="Times New Roman"/>
          <w:color w:val="000000"/>
          <w:sz w:val="28"/>
          <w:szCs w:val="28"/>
          <w:lang w:eastAsia="ru-RU"/>
        </w:rPr>
        <w:t xml:space="preserve">, а у пяти крупных банков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до 10,</w:t>
      </w:r>
      <w:r w:rsidR="00A128A1" w:rsidRPr="00B541C2">
        <w:rPr>
          <w:rFonts w:ascii="Times New Roman" w:hAnsi="Times New Roman"/>
          <w:color w:val="000000"/>
          <w:sz w:val="28"/>
          <w:szCs w:val="28"/>
          <w:lang w:eastAsia="ru-RU"/>
        </w:rPr>
        <w:t>6%</w:t>
      </w:r>
      <w:r w:rsidRPr="00B541C2">
        <w:rPr>
          <w:rFonts w:ascii="Times New Roman" w:hAnsi="Times New Roman"/>
          <w:color w:val="000000"/>
          <w:sz w:val="28"/>
          <w:szCs w:val="28"/>
          <w:lang w:eastAsia="ru-RU"/>
        </w:rPr>
        <w:t xml:space="preserve">. Некоторое снижение доли межбанковских кредитов в общем объеме кредитов произошло и у банков, занимающих по величине активов 21–50 места. Однако у остальных групп банков доля межбанковских кредитов в кредитном портфеле за первые пять месяцев 2009 года выросла. При этом лидерами по доле межбанковских кредитов в кредитном портфеле стали банки, занимающие по величине активов 6–20 места,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до 13,</w:t>
      </w:r>
      <w:r w:rsidR="00A128A1" w:rsidRPr="00B541C2">
        <w:rPr>
          <w:rFonts w:ascii="Times New Roman" w:hAnsi="Times New Roman"/>
          <w:color w:val="000000"/>
          <w:sz w:val="28"/>
          <w:szCs w:val="28"/>
          <w:lang w:eastAsia="ru-RU"/>
        </w:rPr>
        <w:t>7%</w:t>
      </w:r>
      <w:r w:rsidRPr="00B541C2">
        <w:rPr>
          <w:rFonts w:ascii="Times New Roman" w:hAnsi="Times New Roman"/>
          <w:color w:val="000000"/>
          <w:sz w:val="28"/>
          <w:szCs w:val="28"/>
          <w:lang w:eastAsia="ru-RU"/>
        </w:rPr>
        <w:t>.</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Если же посмотреть на долю различных групп банков в совокупном портфеле межбанковских кредитов всех банков</w:t>
      </w:r>
      <w:r w:rsidR="00A128A1" w:rsidRPr="00B541C2">
        <w:rPr>
          <w:rFonts w:ascii="Times New Roman" w:hAnsi="Times New Roman"/>
          <w:color w:val="000000"/>
          <w:sz w:val="28"/>
          <w:szCs w:val="28"/>
          <w:lang w:eastAsia="ru-RU"/>
        </w:rPr>
        <w:t>, т</w:t>
      </w:r>
      <w:r w:rsidRPr="00B541C2">
        <w:rPr>
          <w:rFonts w:ascii="Times New Roman" w:hAnsi="Times New Roman"/>
          <w:color w:val="000000"/>
          <w:sz w:val="28"/>
          <w:szCs w:val="28"/>
          <w:lang w:eastAsia="ru-RU"/>
        </w:rPr>
        <w:t xml:space="preserve">о этот показатель изменялся следующим образом. С 1 января 2001 по 1 января 2008 года доля пяти крупнейших банков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 xml:space="preserve">в зависимости от ситуации с ликвидностью на рынке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колебалась в пределах от 25 до 3</w:t>
      </w:r>
      <w:r w:rsidR="00A128A1" w:rsidRPr="00B541C2">
        <w:rPr>
          <w:rFonts w:ascii="Times New Roman" w:hAnsi="Times New Roman"/>
          <w:color w:val="000000"/>
          <w:sz w:val="28"/>
          <w:szCs w:val="28"/>
          <w:lang w:eastAsia="ru-RU"/>
        </w:rPr>
        <w:t>5%</w:t>
      </w:r>
      <w:r w:rsidRPr="00B541C2">
        <w:rPr>
          <w:rFonts w:ascii="Times New Roman" w:hAnsi="Times New Roman"/>
          <w:color w:val="000000"/>
          <w:sz w:val="28"/>
          <w:szCs w:val="28"/>
          <w:lang w:eastAsia="ru-RU"/>
        </w:rPr>
        <w:t xml:space="preserve"> от всех выданных межбанковских кредитов.</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Однако с началом антикризисного кредитования к пятерке самых крупных банков перешло 5</w:t>
      </w:r>
      <w:r w:rsidR="00A128A1" w:rsidRPr="00B541C2">
        <w:rPr>
          <w:rFonts w:ascii="Times New Roman" w:hAnsi="Times New Roman"/>
          <w:color w:val="000000"/>
          <w:sz w:val="28"/>
          <w:szCs w:val="28"/>
          <w:lang w:eastAsia="ru-RU"/>
        </w:rPr>
        <w:t>2%</w:t>
      </w:r>
      <w:r w:rsidRPr="00B541C2">
        <w:rPr>
          <w:rFonts w:ascii="Times New Roman" w:hAnsi="Times New Roman"/>
          <w:color w:val="000000"/>
          <w:sz w:val="28"/>
          <w:szCs w:val="28"/>
          <w:lang w:eastAsia="ru-RU"/>
        </w:rPr>
        <w:t xml:space="preserve"> всего межбанковского рынка, в то время как доля межбанковских кредитов, выданных другими банками, существенно сократилась. Правда, по мере расширения круга крупных банков, участвующих в получении антикризисных кредитов, к 1 июня текущего года доля в отраслевом портфеле межбанковских кредитов у пяти крупнейших банков снизилась до 45,</w:t>
      </w:r>
      <w:r w:rsidR="00A128A1" w:rsidRPr="00B541C2">
        <w:rPr>
          <w:rFonts w:ascii="Times New Roman" w:hAnsi="Times New Roman"/>
          <w:color w:val="000000"/>
          <w:sz w:val="28"/>
          <w:szCs w:val="28"/>
          <w:lang w:eastAsia="ru-RU"/>
        </w:rPr>
        <w:t>0%</w:t>
      </w:r>
      <w:r w:rsidRPr="00B541C2">
        <w:rPr>
          <w:rFonts w:ascii="Times New Roman" w:hAnsi="Times New Roman"/>
          <w:color w:val="000000"/>
          <w:sz w:val="28"/>
          <w:szCs w:val="28"/>
          <w:lang w:eastAsia="ru-RU"/>
        </w:rPr>
        <w:t>, в то время как у банков, занимающих по величине активов 6–20 места, эта доля выросла с 15,8 до 23,</w:t>
      </w:r>
      <w:r w:rsidR="00A128A1" w:rsidRPr="00B541C2">
        <w:rPr>
          <w:rFonts w:ascii="Times New Roman" w:hAnsi="Times New Roman"/>
          <w:color w:val="000000"/>
          <w:sz w:val="28"/>
          <w:szCs w:val="28"/>
          <w:lang w:eastAsia="ru-RU"/>
        </w:rPr>
        <w:t>6%</w:t>
      </w:r>
      <w:r w:rsidRPr="00B541C2">
        <w:rPr>
          <w:rFonts w:ascii="Times New Roman" w:hAnsi="Times New Roman"/>
          <w:color w:val="000000"/>
          <w:sz w:val="28"/>
          <w:szCs w:val="28"/>
          <w:lang w:eastAsia="ru-RU"/>
        </w:rPr>
        <w:t>.</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Незначительный прирост доли в межбанковском кредитовании в первые пять месяцев 2009 года наблюдался и у группы банков, занимающих по величине активов 201–1000 места. Однако в целом с 1 января 2008 по 1 июня 2009 года рыночная доля в межбанковском кредитовании у банков, занимающих по величине активов 21–50 места, сократилась в 1,3 раза; у банков, занимающих 51–200 места,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 xml:space="preserve">в 1,95 раза; у банков, занимающих 201–1000 места,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 xml:space="preserve">в 3,4 раза; у банков, занимающих 1001–1311 места,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в 5 раз. Таким образом, за исключением первой двадцатки банков, все остальные группы банков в последние полтора года вынуждены были сократить свою долю в общем объеме межбанковских кредитов. Причем чем меньше величина активов у среднестатистического банка, тем заметнее сократились масштабы его участия в качестве кредитора в межбанковском кредитовании.</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Важную роль в конкурентоспособности банка на межбанковском рынке играет не только стоимость его кредитных ресурсов и условия, на которых он готов их выделить, но и сумма кредита, которую он в состоянии дать взаймы другому банку. По этому показателю, несомненно, лидирует пятерка крупнейших банков. Таким образом, здесь можно увидеть, какой объем выданных межбанковских кредитов в среднем приходится на один банк в каждой группе кредитных организаций.</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Больше всех за последние девять лет преуспели в наращивании своего среднего портфеля пять ведущих банков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в 38,3 раза. Однако даже у самых небольших банков средний портфель межбанковских кредитов за этот период вырос в 4 раза. Тем не менее если сравнить индексы роста среднего портфеля межбанковских кредитов по различным группам банков с аналогичным показателем для всех банков, то лишь у пяти крупнейших банков эта цифра оказалась выше общеотраслевого показателя, причем со значительным опережением. Так, если в начале 2001 года средний портфель межбанковских кредитов в группе пяти крупнейших банков был в 2,33 раза больше, чем у банков, занимающих по величине активов 6–20 места, то в начале 2009 года он был выше уже в 9,9 раза. Впрочем, по мере расширения круга крупных банков, получающих антикризисные кредиты, уже к 1 июня текущего года средний портфель межбанковских кредитов у пяти крупнейших банков превышал аналогичный портфель у банков, занимающих по величине активов 6–20 места, лишь в 5,7 раза.</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Вполне естественно, что участников рынка интересует, каким будет объем межбанковских кредитов в ближайшие месяцы. Для того чтобы ответить на этот вопрос, возьмем в качестве независимой переменной «объем межбанковских кредитов с лагом один месяц», а в качестве зависимой прогнозируемой переменной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«объем межбанковских кредитов, выданных в текущем месяце». В результате у нас получилось следующее уравнение авторегрессии (1)</w:t>
      </w:r>
      <w:r w:rsidR="00A128A1" w:rsidRPr="00B541C2">
        <w:rPr>
          <w:rFonts w:ascii="Times New Roman" w:hAnsi="Times New Roman"/>
          <w:color w:val="000000"/>
          <w:sz w:val="28"/>
          <w:szCs w:val="28"/>
          <w:lang w:eastAsia="ru-RU"/>
        </w:rPr>
        <w:t>:</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Y</w:t>
      </w:r>
      <w:r w:rsidRPr="00B541C2">
        <w:rPr>
          <w:rFonts w:ascii="Times New Roman" w:hAnsi="Times New Roman"/>
          <w:color w:val="000000"/>
          <w:sz w:val="28"/>
          <w:szCs w:val="28"/>
          <w:vertAlign w:val="subscript"/>
          <w:lang w:eastAsia="ru-RU"/>
        </w:rPr>
        <w:t>0</w:t>
      </w:r>
      <w:r w:rsidRPr="00B541C2">
        <w:rPr>
          <w:rFonts w:ascii="Times New Roman" w:hAnsi="Times New Roman"/>
          <w:color w:val="000000"/>
          <w:sz w:val="28"/>
          <w:szCs w:val="28"/>
          <w:lang w:eastAsia="ru-RU"/>
        </w:rPr>
        <w:t> = 1,0231 x X</w:t>
      </w:r>
      <w:r w:rsidRPr="00B541C2">
        <w:rPr>
          <w:rFonts w:ascii="Times New Roman" w:hAnsi="Times New Roman"/>
          <w:color w:val="000000"/>
          <w:sz w:val="28"/>
          <w:szCs w:val="28"/>
          <w:vertAlign w:val="subscript"/>
          <w:lang w:eastAsia="ru-RU"/>
        </w:rPr>
        <w:t>-1</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(1)</w:t>
      </w:r>
    </w:p>
    <w:p w:rsidR="00B541C2" w:rsidRDefault="00B541C2" w:rsidP="00A128A1">
      <w:pPr>
        <w:spacing w:after="0" w:line="360" w:lineRule="auto"/>
        <w:ind w:firstLine="709"/>
        <w:jc w:val="both"/>
        <w:rPr>
          <w:rFonts w:ascii="Times New Roman" w:hAnsi="Times New Roman"/>
          <w:color w:val="000000"/>
          <w:sz w:val="28"/>
          <w:szCs w:val="28"/>
          <w:lang w:eastAsia="ru-RU"/>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где Y</w:t>
      </w:r>
      <w:r w:rsidRPr="00B541C2">
        <w:rPr>
          <w:rFonts w:ascii="Times New Roman" w:hAnsi="Times New Roman"/>
          <w:color w:val="000000"/>
          <w:sz w:val="28"/>
          <w:szCs w:val="28"/>
          <w:vertAlign w:val="subscript"/>
          <w:lang w:eastAsia="ru-RU"/>
        </w:rPr>
        <w:t>0</w:t>
      </w:r>
      <w:r w:rsidRPr="00B541C2">
        <w:rPr>
          <w:rFonts w:ascii="Times New Roman" w:hAnsi="Times New Roman"/>
          <w:color w:val="000000"/>
          <w:sz w:val="28"/>
          <w:szCs w:val="28"/>
          <w:lang w:eastAsia="ru-RU"/>
        </w:rPr>
        <w:t>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объем межбанковских кредитов, выданных в текущем месяце; X</w:t>
      </w:r>
      <w:r w:rsidRPr="00B541C2">
        <w:rPr>
          <w:rFonts w:ascii="Times New Roman" w:hAnsi="Times New Roman"/>
          <w:color w:val="000000"/>
          <w:sz w:val="28"/>
          <w:szCs w:val="28"/>
          <w:vertAlign w:val="subscript"/>
          <w:lang w:eastAsia="ru-RU"/>
        </w:rPr>
        <w:t>-1</w:t>
      </w:r>
      <w:r w:rsidRPr="00B541C2">
        <w:rPr>
          <w:rFonts w:ascii="Times New Roman" w:hAnsi="Times New Roman"/>
          <w:color w:val="000000"/>
          <w:sz w:val="28"/>
          <w:szCs w:val="28"/>
          <w:lang w:eastAsia="ru-RU"/>
        </w:rPr>
        <w:t> </w:t>
      </w:r>
      <w:r w:rsidR="00A128A1" w:rsidRPr="00B541C2">
        <w:rPr>
          <w:rFonts w:ascii="Times New Roman" w:hAnsi="Times New Roman"/>
          <w:color w:val="000000"/>
          <w:sz w:val="28"/>
          <w:szCs w:val="28"/>
          <w:lang w:eastAsia="ru-RU"/>
        </w:rPr>
        <w:t xml:space="preserve">– </w:t>
      </w:r>
      <w:r w:rsidRPr="00B541C2">
        <w:rPr>
          <w:rFonts w:ascii="Times New Roman" w:hAnsi="Times New Roman"/>
          <w:color w:val="000000"/>
          <w:sz w:val="28"/>
          <w:szCs w:val="28"/>
          <w:lang w:eastAsia="ru-RU"/>
        </w:rPr>
        <w:t>объем межбанковских кредитов с лагом в один месяц.</w:t>
      </w: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color w:val="000000"/>
          <w:sz w:val="28"/>
          <w:szCs w:val="28"/>
          <w:lang w:eastAsia="ru-RU"/>
        </w:rPr>
        <w:t xml:space="preserve">Содержательная интерпретация этого уравнения следующая: рост на 1 млн. руб. объема межбанковских кредитов, выданных в прошлом месяце, способствовал росту объема межбанковских кредитов в текущем месяце на 1 млн. руб. и 23,1 тыс. </w:t>
      </w:r>
      <w:r w:rsidR="00A128A1" w:rsidRPr="00B541C2">
        <w:rPr>
          <w:rFonts w:ascii="Times New Roman" w:hAnsi="Times New Roman"/>
          <w:color w:val="000000"/>
          <w:sz w:val="28"/>
          <w:szCs w:val="28"/>
          <w:lang w:eastAsia="ru-RU"/>
        </w:rPr>
        <w:t>руб. Т</w:t>
      </w:r>
      <w:r w:rsidRPr="00B541C2">
        <w:rPr>
          <w:rFonts w:ascii="Times New Roman" w:hAnsi="Times New Roman"/>
          <w:color w:val="000000"/>
          <w:sz w:val="28"/>
          <w:szCs w:val="28"/>
          <w:lang w:eastAsia="ru-RU"/>
        </w:rPr>
        <w:t>ренд, построенный на основе вышеуказанного уравнения, оказался устойчивым с коэффициентом детерминации, равным 0,989, а это означает, что в 98,</w:t>
      </w:r>
      <w:r w:rsidR="00A128A1" w:rsidRPr="00B541C2">
        <w:rPr>
          <w:rFonts w:ascii="Times New Roman" w:hAnsi="Times New Roman"/>
          <w:color w:val="000000"/>
          <w:sz w:val="28"/>
          <w:szCs w:val="28"/>
          <w:lang w:eastAsia="ru-RU"/>
        </w:rPr>
        <w:t>9%</w:t>
      </w:r>
      <w:r w:rsidRPr="00B541C2">
        <w:rPr>
          <w:rFonts w:ascii="Times New Roman" w:hAnsi="Times New Roman"/>
          <w:color w:val="000000"/>
          <w:sz w:val="28"/>
          <w:szCs w:val="28"/>
          <w:lang w:eastAsia="ru-RU"/>
        </w:rPr>
        <w:t xml:space="preserve"> случаев колебания фактических данных объясняется этим трендом. Поскольку в данном уравнении авторегрессии коэффициент при Х больше 1, это свидетельствует о стационарности полученных отклонений от прогноза, что повышает качество прогнозирования. Тем не менее в остатках (отклонениях от прогноза) периодически могут возникать так называемые «возмущения», обусловленные внешними шоками. В результате, например, по состоянию на 1 февраля 2008 года (табл. 2.1), отклонение от прогноза фактического объема выданных межбанковских кредитов превысило 4</w:t>
      </w:r>
      <w:r w:rsidR="00A128A1" w:rsidRPr="00B541C2">
        <w:rPr>
          <w:rFonts w:ascii="Times New Roman" w:hAnsi="Times New Roman"/>
          <w:color w:val="000000"/>
          <w:sz w:val="28"/>
          <w:szCs w:val="28"/>
          <w:lang w:eastAsia="ru-RU"/>
        </w:rPr>
        <w:t>4%</w:t>
      </w:r>
      <w:r w:rsidRPr="00B541C2">
        <w:rPr>
          <w:rFonts w:ascii="Times New Roman" w:hAnsi="Times New Roman"/>
          <w:color w:val="000000"/>
          <w:sz w:val="28"/>
          <w:szCs w:val="28"/>
          <w:lang w:eastAsia="ru-RU"/>
        </w:rPr>
        <w:t>, однако в подавляющем большинстве случаев отклонения не превышают ±7</w:t>
      </w:r>
      <w:r w:rsidR="00A128A1" w:rsidRPr="00B541C2">
        <w:rPr>
          <w:rFonts w:ascii="Times New Roman" w:hAnsi="Times New Roman"/>
          <w:color w:val="000000"/>
          <w:sz w:val="28"/>
          <w:szCs w:val="28"/>
          <w:lang w:eastAsia="ru-RU"/>
        </w:rPr>
        <w:t>–10%</w:t>
      </w:r>
      <w:r w:rsidRPr="00B541C2">
        <w:rPr>
          <w:rFonts w:ascii="Times New Roman" w:hAnsi="Times New Roman"/>
          <w:color w:val="000000"/>
          <w:sz w:val="28"/>
          <w:szCs w:val="28"/>
          <w:lang w:eastAsia="ru-RU"/>
        </w:rPr>
        <w:t>.</w:t>
      </w:r>
    </w:p>
    <w:p w:rsidR="00B541C2" w:rsidRDefault="00B541C2" w:rsidP="00A128A1">
      <w:pPr>
        <w:spacing w:after="0" w:line="360" w:lineRule="auto"/>
        <w:ind w:firstLine="709"/>
        <w:jc w:val="both"/>
        <w:rPr>
          <w:rFonts w:ascii="Times New Roman" w:hAnsi="Times New Roman"/>
          <w:bCs/>
          <w:color w:val="000000"/>
          <w:sz w:val="28"/>
          <w:szCs w:val="28"/>
          <w:lang w:eastAsia="ru-RU"/>
        </w:rPr>
      </w:pPr>
    </w:p>
    <w:p w:rsidR="00C330D9" w:rsidRPr="00B541C2" w:rsidRDefault="00C330D9" w:rsidP="00A128A1">
      <w:pPr>
        <w:spacing w:after="0" w:line="360" w:lineRule="auto"/>
        <w:ind w:firstLine="709"/>
        <w:jc w:val="both"/>
        <w:rPr>
          <w:rFonts w:ascii="Times New Roman" w:hAnsi="Times New Roman"/>
          <w:color w:val="000000"/>
          <w:sz w:val="28"/>
          <w:szCs w:val="28"/>
          <w:lang w:eastAsia="ru-RU"/>
        </w:rPr>
      </w:pPr>
      <w:r w:rsidRPr="00B541C2">
        <w:rPr>
          <w:rFonts w:ascii="Times New Roman" w:hAnsi="Times New Roman"/>
          <w:bCs/>
          <w:color w:val="000000"/>
          <w:sz w:val="28"/>
          <w:szCs w:val="28"/>
          <w:lang w:eastAsia="ru-RU"/>
        </w:rPr>
        <w:t>Таблица 2.1</w:t>
      </w:r>
      <w:r w:rsidR="00A128A1" w:rsidRPr="00B541C2">
        <w:rPr>
          <w:rFonts w:ascii="Times New Roman" w:hAnsi="Times New Roman"/>
          <w:bCs/>
          <w:color w:val="000000"/>
          <w:sz w:val="28"/>
          <w:szCs w:val="28"/>
          <w:lang w:eastAsia="ru-RU"/>
        </w:rPr>
        <w:t xml:space="preserve"> – Ро</w:t>
      </w:r>
      <w:r w:rsidRPr="00B541C2">
        <w:rPr>
          <w:rFonts w:ascii="Times New Roman" w:hAnsi="Times New Roman"/>
          <w:bCs/>
          <w:color w:val="000000"/>
          <w:sz w:val="28"/>
          <w:szCs w:val="28"/>
          <w:lang w:eastAsia="ru-RU"/>
        </w:rPr>
        <w:t>ст межбанковского кредитования в 2008–2009 годах и прогноз до 1 января 2010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1"/>
        <w:gridCol w:w="2860"/>
        <w:gridCol w:w="1320"/>
        <w:gridCol w:w="1292"/>
        <w:gridCol w:w="1544"/>
      </w:tblGrid>
      <w:tr w:rsidR="00B541C2" w:rsidRPr="00D55794" w:rsidTr="00D55794">
        <w:trPr>
          <w:cantSplit/>
          <w:trHeight w:val="931"/>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szCs w:val="24"/>
                <w:lang w:eastAsia="ru-RU"/>
              </w:rPr>
            </w:pPr>
            <w:r w:rsidRPr="00D55794">
              <w:rPr>
                <w:rFonts w:ascii="Times New Roman" w:hAnsi="Times New Roman"/>
                <w:bCs/>
                <w:color w:val="000000"/>
                <w:sz w:val="20"/>
                <w:szCs w:val="24"/>
                <w:lang w:eastAsia="ru-RU"/>
              </w:rPr>
              <w:t>Дата</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szCs w:val="24"/>
                <w:lang w:eastAsia="ru-RU"/>
              </w:rPr>
            </w:pPr>
            <w:r w:rsidRPr="00D55794">
              <w:rPr>
                <w:rFonts w:ascii="Times New Roman" w:hAnsi="Times New Roman"/>
                <w:bCs/>
                <w:color w:val="000000"/>
                <w:sz w:val="20"/>
                <w:szCs w:val="24"/>
                <w:lang w:eastAsia="ru-RU"/>
              </w:rPr>
              <w:t>Объем межбанковских кредитов (млн. руб.)</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szCs w:val="24"/>
                <w:lang w:eastAsia="ru-RU"/>
              </w:rPr>
            </w:pPr>
            <w:r w:rsidRPr="00D55794">
              <w:rPr>
                <w:rFonts w:ascii="Times New Roman" w:hAnsi="Times New Roman"/>
                <w:bCs/>
                <w:color w:val="000000"/>
                <w:sz w:val="20"/>
                <w:szCs w:val="24"/>
                <w:lang w:eastAsia="ru-RU"/>
              </w:rPr>
              <w:t>Прогно</w:t>
            </w:r>
            <w:r w:rsidR="00A128A1" w:rsidRPr="00D55794">
              <w:rPr>
                <w:rFonts w:ascii="Times New Roman" w:hAnsi="Times New Roman"/>
                <w:bCs/>
                <w:color w:val="000000"/>
                <w:sz w:val="20"/>
                <w:szCs w:val="24"/>
                <w:lang w:eastAsia="ru-RU"/>
              </w:rPr>
              <w:t>з (млн.</w:t>
            </w:r>
            <w:r w:rsidRPr="00D55794">
              <w:rPr>
                <w:rFonts w:ascii="Times New Roman" w:hAnsi="Times New Roman"/>
                <w:bCs/>
                <w:color w:val="000000"/>
                <w:sz w:val="20"/>
                <w:szCs w:val="24"/>
                <w:lang w:eastAsia="ru-RU"/>
              </w:rPr>
              <w:t xml:space="preserve"> руб.)</w:t>
            </w:r>
          </w:p>
        </w:tc>
        <w:tc>
          <w:tcPr>
            <w:tcW w:w="695" w:type="pct"/>
            <w:shd w:val="clear" w:color="auto" w:fill="auto"/>
          </w:tcPr>
          <w:p w:rsidR="00C330D9" w:rsidRPr="00D55794" w:rsidRDefault="00C330D9" w:rsidP="00D55794">
            <w:pPr>
              <w:spacing w:after="0" w:line="360" w:lineRule="auto"/>
              <w:jc w:val="both"/>
              <w:rPr>
                <w:rFonts w:ascii="Times New Roman" w:hAnsi="Times New Roman"/>
                <w:bCs/>
                <w:color w:val="000000"/>
                <w:sz w:val="20"/>
                <w:szCs w:val="24"/>
                <w:lang w:eastAsia="ru-RU"/>
              </w:rPr>
            </w:pPr>
            <w:r w:rsidRPr="00D55794">
              <w:rPr>
                <w:rFonts w:ascii="Times New Roman" w:hAnsi="Times New Roman"/>
                <w:bCs/>
                <w:color w:val="000000"/>
                <w:sz w:val="20"/>
                <w:szCs w:val="24"/>
                <w:lang w:eastAsia="ru-RU"/>
              </w:rPr>
              <w:t>Отклонение</w:t>
            </w:r>
          </w:p>
          <w:p w:rsidR="00C330D9" w:rsidRPr="00D55794" w:rsidRDefault="00C330D9" w:rsidP="00D55794">
            <w:pPr>
              <w:spacing w:after="0" w:line="360" w:lineRule="auto"/>
              <w:jc w:val="both"/>
              <w:rPr>
                <w:rFonts w:ascii="Times New Roman" w:hAnsi="Times New Roman"/>
                <w:color w:val="000000"/>
                <w:sz w:val="20"/>
                <w:szCs w:val="24"/>
                <w:lang w:eastAsia="ru-RU"/>
              </w:rPr>
            </w:pPr>
            <w:r w:rsidRPr="00D55794">
              <w:rPr>
                <w:rFonts w:ascii="Times New Roman" w:hAnsi="Times New Roman"/>
                <w:bCs/>
                <w:color w:val="000000"/>
                <w:sz w:val="20"/>
                <w:szCs w:val="24"/>
                <w:lang w:eastAsia="ru-RU"/>
              </w:rPr>
              <w:t>(млн. руб.)</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szCs w:val="24"/>
                <w:lang w:eastAsia="ru-RU"/>
              </w:rPr>
            </w:pPr>
            <w:r w:rsidRPr="00D55794">
              <w:rPr>
                <w:rFonts w:ascii="Times New Roman" w:hAnsi="Times New Roman"/>
                <w:bCs/>
                <w:color w:val="000000"/>
                <w:sz w:val="20"/>
                <w:szCs w:val="24"/>
                <w:lang w:eastAsia="ru-RU"/>
              </w:rPr>
              <w:t>Отклонение(%)</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01.01.2008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817 934</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824 012</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-6078</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-0,7</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01.02.2008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1 509 654</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836 834</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672 820</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44,6</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01.03.2008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1 792 394</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1544 538</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247 856</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13,8</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01.04.2008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1 921 665</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1833 812</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87 853</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4,6</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01.05.2008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1 820 936</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1966 070</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-145 134</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-8,0</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01.06.2008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1 888 088</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1863 013</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25 075</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1,3</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01.07.2008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1 801 699</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1931 717</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-130 018</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-7,2</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01.08.2008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1 762 793</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1843 332</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-80 539</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-4,6</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01.09.2008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1 936 695</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1803 527</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133 168</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6,9</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01.10.2008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2 170 310</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1981 447</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188 863</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8,7</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01.11.2008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2 380 273</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2220 461</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159 812</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6,7</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01.12.2008</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2 517 305</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2435 275</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82 030</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3,3</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01.01.2009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2 501 238</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2575 474</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-74 236</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-3,0</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01.02.2009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2 863 725</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2559 035</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304 690</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10,6</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01.03.2009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2 690 097</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2929 899</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-239 802</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-8,9</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01.04.2009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2 664 641</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2752 259</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-87 618</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-3,3</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01.05.2009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2 446 273</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2726 214</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-279 941</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-11,4</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01.06.2009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2 313 992</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2502 800</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-188 808</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-8,2</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01.07.2009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2 367 463</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01.08.2009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2 422 169</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01.09.2009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2 478 139</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01.10.2009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2 535 403</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01.11.2009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2 593 990</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01.12.2009</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2 653 930</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w:t>
            </w:r>
          </w:p>
        </w:tc>
      </w:tr>
      <w:tr w:rsidR="00B541C2" w:rsidRPr="00D55794" w:rsidTr="00D55794">
        <w:trPr>
          <w:cantSplit/>
          <w:jc w:val="center"/>
        </w:trPr>
        <w:tc>
          <w:tcPr>
            <w:tcW w:w="1227"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01.01.2010</w:t>
            </w:r>
          </w:p>
        </w:tc>
        <w:tc>
          <w:tcPr>
            <w:tcW w:w="1538"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p>
        </w:tc>
        <w:tc>
          <w:tcPr>
            <w:tcW w:w="71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r w:rsidRPr="00D55794">
              <w:rPr>
                <w:rFonts w:ascii="Times New Roman" w:hAnsi="Times New Roman"/>
                <w:color w:val="000000"/>
                <w:sz w:val="20"/>
                <w:lang w:eastAsia="ru-RU"/>
              </w:rPr>
              <w:t>2 715 255</w:t>
            </w:r>
          </w:p>
        </w:tc>
        <w:tc>
          <w:tcPr>
            <w:tcW w:w="695"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p>
        </w:tc>
        <w:tc>
          <w:tcPr>
            <w:tcW w:w="830" w:type="pct"/>
            <w:shd w:val="clear" w:color="auto" w:fill="auto"/>
          </w:tcPr>
          <w:p w:rsidR="00C330D9" w:rsidRPr="00D55794" w:rsidRDefault="00C330D9" w:rsidP="00D55794">
            <w:pPr>
              <w:spacing w:after="0" w:line="360" w:lineRule="auto"/>
              <w:jc w:val="both"/>
              <w:rPr>
                <w:rFonts w:ascii="Times New Roman" w:hAnsi="Times New Roman"/>
                <w:color w:val="000000"/>
                <w:sz w:val="20"/>
                <w:lang w:eastAsia="ru-RU"/>
              </w:rPr>
            </w:pPr>
          </w:p>
        </w:tc>
      </w:tr>
    </w:tbl>
    <w:p w:rsidR="00C330D9" w:rsidRPr="00B541C2" w:rsidRDefault="00B541C2" w:rsidP="00A128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C330D9" w:rsidRPr="00B541C2">
        <w:rPr>
          <w:rFonts w:ascii="Times New Roman" w:hAnsi="Times New Roman"/>
          <w:color w:val="000000"/>
          <w:sz w:val="28"/>
          <w:szCs w:val="28"/>
          <w:lang w:eastAsia="ru-RU"/>
        </w:rPr>
        <w:t>По подсчетам, объем межбанковских кредитов к 1 января 2010 года вырастет до 2 715 255 млн. руб., то есть увеличится на 8,</w:t>
      </w:r>
      <w:r w:rsidR="00A128A1" w:rsidRPr="00B541C2">
        <w:rPr>
          <w:rFonts w:ascii="Times New Roman" w:hAnsi="Times New Roman"/>
          <w:color w:val="000000"/>
          <w:sz w:val="28"/>
          <w:szCs w:val="28"/>
          <w:lang w:eastAsia="ru-RU"/>
        </w:rPr>
        <w:t>5%</w:t>
      </w:r>
      <w:r w:rsidR="00C330D9" w:rsidRPr="00B541C2">
        <w:rPr>
          <w:rFonts w:ascii="Times New Roman" w:hAnsi="Times New Roman"/>
          <w:color w:val="000000"/>
          <w:sz w:val="28"/>
          <w:szCs w:val="28"/>
          <w:lang w:eastAsia="ru-RU"/>
        </w:rPr>
        <w:t xml:space="preserve"> по сравнению с 1 июня текущего года (последние данные Банка России, имевшиеся на момент подготовки материала). Вполне естественно, что этот прогноз носит вероятностный характер, а потому его реализация зависит от сохранения на рынке текущего тренда.</w:t>
      </w:r>
    </w:p>
    <w:p w:rsidR="00C330D9" w:rsidRPr="00B541C2" w:rsidRDefault="00C330D9" w:rsidP="00A128A1">
      <w:pPr>
        <w:pStyle w:val="a5"/>
        <w:spacing w:before="0" w:beforeAutospacing="0" w:after="0" w:afterAutospacing="0" w:line="360" w:lineRule="auto"/>
        <w:ind w:firstLine="709"/>
        <w:jc w:val="both"/>
        <w:rPr>
          <w:bCs/>
          <w:iCs/>
          <w:color w:val="000000"/>
          <w:sz w:val="28"/>
          <w:szCs w:val="28"/>
        </w:rPr>
      </w:pPr>
      <w:r w:rsidRPr="00B541C2">
        <w:rPr>
          <w:bCs/>
          <w:iCs/>
          <w:color w:val="000000"/>
          <w:sz w:val="28"/>
          <w:szCs w:val="28"/>
        </w:rPr>
        <w:t>Кстати говоря, межбанковские кредиты ведут и к негативным результатам. Ярким примером может послужить, возникший два года назад мировой кризис, который практически парализовал экономику в нашей стране. Большинство банков, совершенно не обладая необходимой финансовой мощью, с удовольствием брали дешевые кредиты за рубежом и потом открывали множественные кредитные линии для крупных организаций. Неожиданное прекращение межбанковских отношений мгновенно привело к плачевным результатам. Мировой</w:t>
      </w:r>
      <w:r w:rsidRPr="00B541C2">
        <w:rPr>
          <w:rStyle w:val="apple-converted-space"/>
          <w:bCs/>
          <w:iCs/>
          <w:color w:val="000000"/>
          <w:sz w:val="28"/>
          <w:szCs w:val="28"/>
        </w:rPr>
        <w:t> </w:t>
      </w:r>
      <w:r w:rsidRPr="00B541C2">
        <w:rPr>
          <w:iCs/>
          <w:color w:val="000000"/>
          <w:sz w:val="28"/>
          <w:szCs w:val="28"/>
        </w:rPr>
        <w:t>рынок ценных бумаг</w:t>
      </w:r>
      <w:r w:rsidRPr="00B541C2">
        <w:rPr>
          <w:rStyle w:val="apple-converted-space"/>
          <w:bCs/>
          <w:iCs/>
          <w:color w:val="000000"/>
          <w:sz w:val="28"/>
          <w:szCs w:val="28"/>
        </w:rPr>
        <w:t> </w:t>
      </w:r>
      <w:r w:rsidRPr="00B541C2">
        <w:rPr>
          <w:bCs/>
          <w:iCs/>
          <w:color w:val="000000"/>
          <w:sz w:val="28"/>
          <w:szCs w:val="28"/>
        </w:rPr>
        <w:t>тотчас парализовало, а итоги финансового дефицита мы наблюдаем даже сейчас.</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Рынок межбанковского кредитования является одним из важнейших источников краткосрочного заимствования для кредитных организаций, испытывающих временные трудности с ликвидностью. Вполне естественно, что во время экономического спада роль МБК в поддержании устойчивости банковской системы особенно сильно возрастает.</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Операции, проводимые на межбанковском рынке, покрывают два основных сегмента </w:t>
      </w:r>
      <w:r w:rsidR="00A128A1" w:rsidRPr="00B541C2">
        <w:rPr>
          <w:color w:val="000000"/>
          <w:sz w:val="28"/>
          <w:szCs w:val="28"/>
        </w:rPr>
        <w:t xml:space="preserve">– </w:t>
      </w:r>
      <w:r w:rsidRPr="00B541C2">
        <w:rPr>
          <w:color w:val="000000"/>
          <w:sz w:val="28"/>
          <w:szCs w:val="28"/>
        </w:rPr>
        <w:t>это рынок валютных операций (Forex market, Spot, Swap) и операции на денежном рынке (межбанковские депозиты, депозитные сертификаты, коммерческие бумаги). Дневной оборот международного межбанковского валютного рынка, по данным Банка международных расчетов, составляет свыше 3 трлн долл. США. Он быстро рос в течение последних лет, но финансовый кризис сильно ударил по межбанковскому рынку, существующему в значительной степени на доверительных отношениях между банками.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Главная проблема межбанковского рынка </w:t>
      </w:r>
      <w:r w:rsidR="00A128A1" w:rsidRPr="00B541C2">
        <w:rPr>
          <w:color w:val="000000"/>
          <w:sz w:val="28"/>
          <w:szCs w:val="28"/>
        </w:rPr>
        <w:t xml:space="preserve">– </w:t>
      </w:r>
      <w:r w:rsidRPr="00B541C2">
        <w:rPr>
          <w:color w:val="000000"/>
          <w:sz w:val="28"/>
          <w:szCs w:val="28"/>
        </w:rPr>
        <w:t>ухудшение оценок финансового состояния банков, снижение кредитных рейтингов и банкротство банков. Из-за кризиса доверия на межбанковском рынке многие кредитные линии были практически закрыты, почти прекратилось взаимное кредитование банков, заметно снизился переток денег между финансовыми институтами.</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Сегодня функции предоставления денег банкам взяли на себя денежные власти (центральные банки), но как далеко должны распространяться их гарантии на рискованные операции рыночных агентов?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Ведь в основе современной финансовой системы лежит принцип оценки рисков, и когда риски берет на себя государство, то искажаются главные принципы принятия рисков </w:t>
      </w:r>
      <w:r w:rsidR="00A128A1" w:rsidRPr="00B541C2">
        <w:rPr>
          <w:color w:val="000000"/>
          <w:sz w:val="28"/>
          <w:szCs w:val="28"/>
        </w:rPr>
        <w:t>– п</w:t>
      </w:r>
      <w:r w:rsidRPr="00B541C2">
        <w:rPr>
          <w:color w:val="000000"/>
          <w:sz w:val="28"/>
          <w:szCs w:val="28"/>
        </w:rPr>
        <w:t>ринципы функционирования кредитования в банковской системе.</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Что произошло в результате кризиса доверия? Возникла нехватка ликвидности и существенно </w:t>
      </w:r>
      <w:r w:rsidR="00A128A1" w:rsidRPr="00B541C2">
        <w:rPr>
          <w:color w:val="000000"/>
          <w:sz w:val="28"/>
          <w:szCs w:val="28"/>
        </w:rPr>
        <w:t xml:space="preserve">– </w:t>
      </w:r>
      <w:r w:rsidRPr="00B541C2">
        <w:rPr>
          <w:color w:val="000000"/>
          <w:sz w:val="28"/>
          <w:szCs w:val="28"/>
        </w:rPr>
        <w:t xml:space="preserve">в разы </w:t>
      </w:r>
      <w:r w:rsidR="00A128A1" w:rsidRPr="00B541C2">
        <w:rPr>
          <w:color w:val="000000"/>
          <w:sz w:val="28"/>
          <w:szCs w:val="28"/>
        </w:rPr>
        <w:t xml:space="preserve">– </w:t>
      </w:r>
      <w:r w:rsidRPr="00B541C2">
        <w:rPr>
          <w:color w:val="000000"/>
          <w:sz w:val="28"/>
          <w:szCs w:val="28"/>
        </w:rPr>
        <w:t>упали обороты на межбанковском рынке. Банки, закрыв лимиты, фактически не возобновили их, а центральные банки стали крупнейшими кредиторами коммерческих банков через операции РЕПО и кредитование под залог.</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По мнению большинства аналитиков, причина проблем с ликвидностью на денежных и финансовых рынках достаточно проста. Иностранные инвесторы осуществляли вложения в развивающиеся финансовые рынки за счет ресурсов, номинированных в долларах, евро и йенах. Соответственно, в этих валютах были сформированы всевозможные пулы ликвидности центральных банков, национальных фондов, в число которых входят российские фонды. Эти зарубежные ресурсы, которые являются основной для фондирования операций на развивающихся рынках, переводились в национальную валюту. И когда произошел кризис ликвидности и ужесточилось кредитование, когда не стало хватать денежного предложения на американских рынках, инвесторы начали выводить средства с финансовых национальных рынков по всему миру.</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Одна из проблем, которая проявилась в рамках кризиса, </w:t>
      </w:r>
      <w:r w:rsidR="00A128A1" w:rsidRPr="00B541C2">
        <w:rPr>
          <w:color w:val="000000"/>
          <w:sz w:val="28"/>
          <w:szCs w:val="28"/>
        </w:rPr>
        <w:t>– а</w:t>
      </w:r>
      <w:r w:rsidRPr="00B541C2">
        <w:rPr>
          <w:color w:val="000000"/>
          <w:sz w:val="28"/>
          <w:szCs w:val="28"/>
        </w:rPr>
        <w:t xml:space="preserve">декватность справочных ставок. Например, к ставке LIBOR привязаны, как правило, многие финансовые продукты </w:t>
      </w:r>
      <w:r w:rsidR="00A128A1" w:rsidRPr="00B541C2">
        <w:rPr>
          <w:color w:val="000000"/>
          <w:sz w:val="28"/>
          <w:szCs w:val="28"/>
        </w:rPr>
        <w:t xml:space="preserve">– </w:t>
      </w:r>
      <w:r w:rsidRPr="00B541C2">
        <w:rPr>
          <w:color w:val="000000"/>
          <w:sz w:val="28"/>
          <w:szCs w:val="28"/>
        </w:rPr>
        <w:t>кредиты, ценные бумаги с плавающей процентной ставкой и другие. Некоторые банки сознательно занижают ставку LIBOR для того, чтобы сделать стоимость фондирования для себя ниже. Но рынку нужен реальный ориентир процентной ставки, ее реальный индекс, чтобы не возникали вопросы по поводу репрезентативности процентной ставки во время финансового кризиса. Часть спрэда считается по отношению к ставке LIBOR, однако можно считать по-разному, беря за основу двенадцатимесячную, трехмесячную ставку LIBOR либо доходность US treasuries. Если многие спрэды по коротким обязательствам считаются по отношению к ставке LIBOR, а сама LIBOR не отражает реальной стоимости денег, то ситуация еще больше осложняется и трудно понять, о какой стоимости денег идет речь.</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Ставка LIBOR рассчитывается по операциям на лондонском рынке, но, например, для банков США, нужна ставка на своем рынке. Поэтому некоторые американские банки стали использовать альтернативную ставку LIBOR, которую рассчитывает международная брокерская фирма ICAP. Для российских банков, для российской валюты тоже есть своя ставка </w:t>
      </w:r>
      <w:r w:rsidR="00A128A1" w:rsidRPr="00B541C2">
        <w:rPr>
          <w:color w:val="000000"/>
          <w:sz w:val="28"/>
          <w:szCs w:val="28"/>
        </w:rPr>
        <w:t xml:space="preserve">– </w:t>
      </w:r>
      <w:r w:rsidRPr="00B541C2">
        <w:rPr>
          <w:color w:val="000000"/>
          <w:sz w:val="28"/>
          <w:szCs w:val="28"/>
        </w:rPr>
        <w:t xml:space="preserve">MosPrime. Центральный банк объявил недавно, что он, возможно, будет преимущественно ориентироваться на нее. MosPrime </w:t>
      </w:r>
      <w:r w:rsidR="00A128A1" w:rsidRPr="00B541C2">
        <w:rPr>
          <w:color w:val="000000"/>
          <w:sz w:val="28"/>
          <w:szCs w:val="28"/>
        </w:rPr>
        <w:t xml:space="preserve">– </w:t>
      </w:r>
      <w:r w:rsidRPr="00B541C2">
        <w:rPr>
          <w:color w:val="000000"/>
          <w:sz w:val="28"/>
          <w:szCs w:val="28"/>
        </w:rPr>
        <w:t>это основа для фиксирования ставок по продуктам кредитования или привлечения ресурсов, это справочная ставка по рублевым кредитам. Она публикуется на сайте ЦБ РФ. Эта ставка недавно была одобрена Международной ассоциацией свопов и деривативов и включена в ISDA Definitions (документ, который описывает ставки по всем валютам в мире, по всем рынкам и способы их расчета).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Поскольку на межбанковском рынке сильно упали обороты и плохо восстанавливаются кредитные линии, то, по оценкам большинства кредитных аналитиков, на полное восстановление этого рынка уйдет немало времени </w:t>
      </w:r>
      <w:r w:rsidR="00A128A1" w:rsidRPr="00B541C2">
        <w:rPr>
          <w:color w:val="000000"/>
          <w:sz w:val="28"/>
          <w:szCs w:val="28"/>
        </w:rPr>
        <w:t xml:space="preserve">– </w:t>
      </w:r>
      <w:r w:rsidRPr="00B541C2">
        <w:rPr>
          <w:color w:val="000000"/>
          <w:sz w:val="28"/>
          <w:szCs w:val="28"/>
        </w:rPr>
        <w:t>месяцы, если не годы. Эксперты обсуждают также вопросы необходимости смены регулирования. Межбанковский рынок был слабо регулирован, в основном он саморегулировался на основе всевозможных кодексов, правил проведения операций, взаимных договоров. Однако сейчас настал тот момент, когда необходимо более серьезное государственное регулирование этого сегмента.</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Нельзя не сказать об увеличении роли денежных брокеров. Но это </w:t>
      </w:r>
      <w:r w:rsidR="00A128A1" w:rsidRPr="00B541C2">
        <w:rPr>
          <w:color w:val="000000"/>
          <w:sz w:val="28"/>
          <w:szCs w:val="28"/>
        </w:rPr>
        <w:t xml:space="preserve">– </w:t>
      </w:r>
      <w:r w:rsidRPr="00B541C2">
        <w:rPr>
          <w:color w:val="000000"/>
          <w:sz w:val="28"/>
          <w:szCs w:val="28"/>
        </w:rPr>
        <w:t xml:space="preserve">не брокеры на рынке ценных бумаг, не брокерские компании, а категория интердилер-брокеров, </w:t>
      </w:r>
      <w:r w:rsidR="00A128A1" w:rsidRPr="00B541C2">
        <w:rPr>
          <w:color w:val="000000"/>
          <w:sz w:val="28"/>
          <w:szCs w:val="28"/>
        </w:rPr>
        <w:t>т.е.</w:t>
      </w:r>
      <w:r w:rsidRPr="00B541C2">
        <w:rPr>
          <w:color w:val="000000"/>
          <w:sz w:val="28"/>
          <w:szCs w:val="28"/>
        </w:rPr>
        <w:t xml:space="preserve"> денежных брокеров, связывающих между собой покупателей и продавцов финансовых инструментов. Отсутствие кредитных линий, а также недоверие банков друг к другу способствуют возрастанию роли денежных брокеров, которые более адекватно оценивают риски кредитования.</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Все предыдущие годы денежные ресурсы концентрировались в крупнейших банках с государственным участием. Это приводило к искажению как процентных ставок, так и модели денежного предложения от Центрального банка. Средние и мелкие банки нуждались в деньгах для кредитования в целях непосредственного выполнения своей основной задачи </w:t>
      </w:r>
      <w:r w:rsidR="00A128A1" w:rsidRPr="00B541C2">
        <w:rPr>
          <w:color w:val="000000"/>
          <w:sz w:val="28"/>
          <w:szCs w:val="28"/>
        </w:rPr>
        <w:t xml:space="preserve">– </w:t>
      </w:r>
      <w:r w:rsidRPr="00B541C2">
        <w:rPr>
          <w:color w:val="000000"/>
          <w:sz w:val="28"/>
          <w:szCs w:val="28"/>
        </w:rPr>
        <w:t>инвестирования в реальный сектор экономики. Большинство денег, как уже отмечалось, было сконцентрировано на счетах крупнейших банков. И раньше переток ресурсов был слабым, а теперь он существенно сократился.</w:t>
      </w:r>
    </w:p>
    <w:p w:rsidR="00A128A1"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rPr>
        <w:t xml:space="preserve">Таким образом, можно сделать вывод, что для развития рынка межбанковского кредита нужны изменения в налоговом законодательстве. В ситуации кризиса следует убедить государственные власти в необходимости ввести такие изменения в налоговый режим, которые позволят рынку МБК восстановиться и продолжать операции. Кроме того, </w:t>
      </w:r>
      <w:r w:rsidRPr="00B541C2">
        <w:rPr>
          <w:rStyle w:val="apple-style-span"/>
          <w:color w:val="000000"/>
          <w:sz w:val="28"/>
          <w:szCs w:val="28"/>
        </w:rPr>
        <w:t>существующие технологии и инфраструктура рынка МБК находятся в настоящее время на довольно низком уровне и не позволяют рассчитывать на формирование единого развитого денежного рынка, что является важной целью Банка России и насущной потребностью участников. В настоящее время объем рынка МБК небольшой, однако существует тенденция к росту объема финансового рынка в России в целом и рынка МБК в частности. В этой связи необходимым условием для развития рынка является повышение его технологичности. В качестве ориентира выступает европейский организованный рынок МБК, функционирующий на базе e-MID, который сейчас является наиболее технологически развитым электронным рынком МБК и демонстрирует огромные темпы роста объемов торгов.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rStyle w:val="apple-style-span"/>
          <w:color w:val="000000"/>
          <w:sz w:val="28"/>
          <w:szCs w:val="28"/>
        </w:rPr>
        <w:t>Реализация проекта создания электронного рынка МБК увеличит эффективность и емкость российского рынка МБК в целом, увеличит эффективность и емкость рынка, привлечет к нему новых участников благодаря повышению ликвидности рынка. Создание электронного рынка МБК также в значительной степени усовершенствует существующие технологии на российском рынке межбанковского кредитования и будет способствовать формированию в России единого эффективно функционирующего денежного рынка, операции на котором будут доступны для широкого круга участников.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p>
    <w:p w:rsidR="00C330D9" w:rsidRPr="00B541C2" w:rsidRDefault="00C330D9" w:rsidP="00A128A1">
      <w:pPr>
        <w:pStyle w:val="a5"/>
        <w:spacing w:before="0" w:beforeAutospacing="0" w:after="0" w:afterAutospacing="0" w:line="360" w:lineRule="auto"/>
        <w:ind w:firstLine="709"/>
        <w:jc w:val="both"/>
        <w:rPr>
          <w:b/>
          <w:color w:val="000000"/>
          <w:sz w:val="28"/>
          <w:szCs w:val="28"/>
        </w:rPr>
      </w:pPr>
    </w:p>
    <w:p w:rsidR="00C330D9" w:rsidRPr="00B541C2" w:rsidRDefault="00B541C2" w:rsidP="00A128A1">
      <w:pPr>
        <w:pStyle w:val="a5"/>
        <w:spacing w:before="0" w:beforeAutospacing="0" w:after="0" w:afterAutospacing="0" w:line="360" w:lineRule="auto"/>
        <w:ind w:firstLine="709"/>
        <w:jc w:val="both"/>
        <w:rPr>
          <w:b/>
          <w:color w:val="000000"/>
          <w:sz w:val="28"/>
          <w:szCs w:val="32"/>
        </w:rPr>
      </w:pPr>
      <w:r>
        <w:rPr>
          <w:b/>
          <w:color w:val="000000"/>
          <w:sz w:val="28"/>
          <w:szCs w:val="28"/>
        </w:rPr>
        <w:br w:type="page"/>
      </w:r>
      <w:r w:rsidRPr="00B541C2">
        <w:rPr>
          <w:b/>
          <w:color w:val="000000"/>
          <w:sz w:val="28"/>
          <w:szCs w:val="32"/>
        </w:rPr>
        <w:t>Заключение</w:t>
      </w:r>
    </w:p>
    <w:p w:rsidR="00C330D9" w:rsidRPr="00B541C2" w:rsidRDefault="00C330D9" w:rsidP="00A128A1">
      <w:pPr>
        <w:pStyle w:val="a5"/>
        <w:spacing w:before="0" w:beforeAutospacing="0" w:after="0" w:afterAutospacing="0" w:line="360" w:lineRule="auto"/>
        <w:ind w:firstLine="709"/>
        <w:jc w:val="both"/>
        <w:rPr>
          <w:color w:val="000000"/>
          <w:sz w:val="28"/>
          <w:szCs w:val="28"/>
        </w:rPr>
      </w:pP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bdr w:val="none" w:sz="0" w:space="0" w:color="auto" w:frame="1"/>
        </w:rPr>
        <w:t>Межбанковский</w:t>
      </w:r>
      <w:r w:rsidR="00A128A1" w:rsidRPr="00B541C2">
        <w:rPr>
          <w:rStyle w:val="apple-converted-space"/>
          <w:color w:val="000000"/>
          <w:sz w:val="28"/>
          <w:szCs w:val="28"/>
          <w:bdr w:val="none" w:sz="0" w:space="0" w:color="auto" w:frame="1"/>
        </w:rPr>
        <w:t xml:space="preserve"> </w:t>
      </w:r>
      <w:r w:rsidRPr="00B541C2">
        <w:rPr>
          <w:color w:val="000000"/>
          <w:sz w:val="28"/>
          <w:szCs w:val="28"/>
          <w:bdr w:val="none" w:sz="0" w:space="0" w:color="auto" w:frame="1"/>
        </w:rPr>
        <w:t>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счет сокращения расходов по изготовлению, учету и хранению денежных знаков, ибо часть наличных денег оказывается ненужной, ускорения обращения денежных средств, многократного использования</w:t>
      </w:r>
      <w:r w:rsidR="00A128A1" w:rsidRPr="00B541C2">
        <w:rPr>
          <w:color w:val="000000"/>
          <w:sz w:val="28"/>
          <w:szCs w:val="28"/>
          <w:bdr w:val="none" w:sz="0" w:space="0" w:color="auto" w:frame="1"/>
        </w:rPr>
        <w:t xml:space="preserve"> </w:t>
      </w:r>
      <w:r w:rsidRPr="00B541C2">
        <w:rPr>
          <w:color w:val="000000"/>
          <w:sz w:val="28"/>
          <w:szCs w:val="28"/>
          <w:bdr w:val="none" w:sz="0" w:space="0" w:color="auto" w:frame="1"/>
        </w:rPr>
        <w:t>свободных денежных средств, сокращения резервных фондов.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bdr w:val="none" w:sz="0" w:space="0" w:color="auto" w:frame="1"/>
        </w:rPr>
        <w:t>Роль межбанковского кредита в различных фазах экономического цикла неодинакова.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банки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средства, входящие посредством кредита в оборот, увеличивают и без того избыточную массу денег, необходимых для обращения.</w:t>
      </w:r>
    </w:p>
    <w:p w:rsidR="00C330D9" w:rsidRPr="00B541C2" w:rsidRDefault="00C330D9" w:rsidP="00A128A1">
      <w:pPr>
        <w:pStyle w:val="a5"/>
        <w:spacing w:before="0" w:beforeAutospacing="0" w:after="0" w:afterAutospacing="0" w:line="360" w:lineRule="auto"/>
        <w:ind w:firstLine="709"/>
        <w:jc w:val="both"/>
        <w:rPr>
          <w:color w:val="000000"/>
          <w:sz w:val="28"/>
          <w:szCs w:val="28"/>
          <w:bdr w:val="none" w:sz="0" w:space="0" w:color="auto" w:frame="1"/>
        </w:rPr>
      </w:pPr>
      <w:r w:rsidRPr="00B541C2">
        <w:rPr>
          <w:color w:val="000000"/>
          <w:sz w:val="28"/>
          <w:szCs w:val="28"/>
          <w:bdr w:val="none" w:sz="0" w:space="0" w:color="auto" w:frame="1"/>
        </w:rPr>
        <w:t>Банк, привлекая межбанковские кредиты, получает возможность улучшения своего финансового состояния, и утвердиться на банковском рынке. Таким образом, межбанковские кредиты стимулируют банки, давая выгоду, как кредитору-банку, так и для заемщика, но кризис существенно сократил и без того низкий переток ресурсов на рынке МБК. Для изменения этой ситуации необходимы следующие меры:</w:t>
      </w:r>
    </w:p>
    <w:p w:rsidR="00C330D9" w:rsidRPr="00B541C2" w:rsidRDefault="00A128A1" w:rsidP="00A128A1">
      <w:pPr>
        <w:pStyle w:val="a5"/>
        <w:spacing w:before="0" w:beforeAutospacing="0" w:after="0" w:afterAutospacing="0" w:line="360" w:lineRule="auto"/>
        <w:ind w:firstLine="709"/>
        <w:jc w:val="both"/>
        <w:rPr>
          <w:color w:val="000000"/>
          <w:sz w:val="28"/>
          <w:szCs w:val="28"/>
          <w:bdr w:val="none" w:sz="0" w:space="0" w:color="auto" w:frame="1"/>
        </w:rPr>
      </w:pPr>
      <w:r w:rsidRPr="00B541C2">
        <w:rPr>
          <w:color w:val="000000"/>
          <w:sz w:val="28"/>
          <w:szCs w:val="28"/>
          <w:bdr w:val="none" w:sz="0" w:space="0" w:color="auto" w:frame="1"/>
        </w:rPr>
        <w:t>– и</w:t>
      </w:r>
      <w:r w:rsidR="00C330D9" w:rsidRPr="00B541C2">
        <w:rPr>
          <w:color w:val="000000"/>
          <w:sz w:val="28"/>
          <w:szCs w:val="28"/>
          <w:bdr w:val="none" w:sz="0" w:space="0" w:color="auto" w:frame="1"/>
        </w:rPr>
        <w:t>зменения в налоговом законодательстве;</w:t>
      </w:r>
    </w:p>
    <w:p w:rsidR="00C330D9" w:rsidRPr="00B541C2" w:rsidRDefault="00A128A1" w:rsidP="00A128A1">
      <w:pPr>
        <w:pStyle w:val="a5"/>
        <w:spacing w:before="0" w:beforeAutospacing="0" w:after="0" w:afterAutospacing="0" w:line="360" w:lineRule="auto"/>
        <w:ind w:firstLine="709"/>
        <w:jc w:val="both"/>
        <w:rPr>
          <w:color w:val="000000"/>
          <w:sz w:val="28"/>
          <w:szCs w:val="28"/>
        </w:rPr>
      </w:pPr>
      <w:r w:rsidRPr="00B541C2">
        <w:rPr>
          <w:color w:val="000000"/>
          <w:sz w:val="28"/>
          <w:szCs w:val="28"/>
          <w:bdr w:val="none" w:sz="0" w:space="0" w:color="auto" w:frame="1"/>
        </w:rPr>
        <w:t>– р</w:t>
      </w:r>
      <w:r w:rsidR="00C330D9" w:rsidRPr="00B541C2">
        <w:rPr>
          <w:color w:val="000000"/>
          <w:sz w:val="28"/>
          <w:szCs w:val="28"/>
          <w:bdr w:val="none" w:sz="0" w:space="0" w:color="auto" w:frame="1"/>
        </w:rPr>
        <w:t>азвитие технологий и инфраструктуры рынка МБК.</w:t>
      </w:r>
    </w:p>
    <w:p w:rsidR="00B541C2" w:rsidRDefault="00B541C2" w:rsidP="00A128A1">
      <w:pPr>
        <w:pStyle w:val="a5"/>
        <w:spacing w:before="0" w:beforeAutospacing="0" w:after="0" w:afterAutospacing="0" w:line="360" w:lineRule="auto"/>
        <w:ind w:firstLine="709"/>
        <w:jc w:val="both"/>
        <w:rPr>
          <w:b/>
          <w:color w:val="000000"/>
          <w:sz w:val="28"/>
          <w:szCs w:val="28"/>
        </w:rPr>
      </w:pPr>
    </w:p>
    <w:p w:rsidR="00C330D9" w:rsidRPr="00B541C2" w:rsidRDefault="00B541C2" w:rsidP="00A128A1">
      <w:pPr>
        <w:pStyle w:val="a5"/>
        <w:spacing w:before="0" w:beforeAutospacing="0" w:after="0" w:afterAutospacing="0" w:line="360" w:lineRule="auto"/>
        <w:ind w:firstLine="709"/>
        <w:jc w:val="both"/>
        <w:rPr>
          <w:b/>
          <w:color w:val="000000"/>
          <w:sz w:val="28"/>
          <w:szCs w:val="28"/>
        </w:rPr>
      </w:pPr>
      <w:r>
        <w:rPr>
          <w:b/>
          <w:color w:val="000000"/>
          <w:sz w:val="28"/>
          <w:szCs w:val="28"/>
        </w:rPr>
        <w:br w:type="page"/>
      </w:r>
      <w:r w:rsidRPr="00B541C2">
        <w:rPr>
          <w:b/>
          <w:color w:val="000000"/>
          <w:sz w:val="28"/>
          <w:szCs w:val="28"/>
        </w:rPr>
        <w:t>Список использованных источников</w:t>
      </w:r>
    </w:p>
    <w:p w:rsidR="00C330D9" w:rsidRPr="00B541C2" w:rsidRDefault="00C330D9" w:rsidP="00A128A1">
      <w:pPr>
        <w:pStyle w:val="a5"/>
        <w:spacing w:before="0" w:beforeAutospacing="0" w:after="0" w:afterAutospacing="0" w:line="360" w:lineRule="auto"/>
        <w:ind w:firstLine="709"/>
        <w:jc w:val="both"/>
        <w:rPr>
          <w:color w:val="000000"/>
          <w:sz w:val="28"/>
          <w:szCs w:val="28"/>
        </w:rPr>
      </w:pPr>
    </w:p>
    <w:p w:rsidR="00A128A1"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О банках и банковской деятельности</w:t>
      </w:r>
      <w:r w:rsidR="00A128A1" w:rsidRPr="00B541C2">
        <w:rPr>
          <w:rStyle w:val="apple-style-span"/>
          <w:color w:val="000000"/>
          <w:sz w:val="28"/>
          <w:szCs w:val="28"/>
        </w:rPr>
        <w:t>:</w:t>
      </w:r>
      <w:r w:rsidRPr="00B541C2">
        <w:rPr>
          <w:rStyle w:val="apple-style-span"/>
          <w:color w:val="000000"/>
          <w:sz w:val="28"/>
          <w:szCs w:val="28"/>
        </w:rPr>
        <w:t xml:space="preserve"> федеральный закон </w:t>
      </w:r>
      <w:r w:rsidR="00A128A1" w:rsidRPr="00B541C2">
        <w:rPr>
          <w:rStyle w:val="apple-style-span"/>
          <w:color w:val="000000"/>
          <w:sz w:val="28"/>
          <w:szCs w:val="28"/>
        </w:rPr>
        <w:t>№3</w:t>
      </w:r>
      <w:r w:rsidRPr="00B541C2">
        <w:rPr>
          <w:rStyle w:val="apple-style-span"/>
          <w:color w:val="000000"/>
          <w:sz w:val="28"/>
          <w:szCs w:val="28"/>
        </w:rPr>
        <w:t>95</w:t>
      </w:r>
      <w:r w:rsidR="00A128A1" w:rsidRPr="00B541C2">
        <w:rPr>
          <w:rStyle w:val="apple-style-span"/>
          <w:color w:val="000000"/>
          <w:sz w:val="28"/>
          <w:szCs w:val="28"/>
        </w:rPr>
        <w:t xml:space="preserve">–1 </w:t>
      </w:r>
      <w:r w:rsidRPr="00B541C2">
        <w:rPr>
          <w:rStyle w:val="apple-style-span"/>
          <w:color w:val="000000"/>
          <w:sz w:val="28"/>
          <w:szCs w:val="28"/>
        </w:rPr>
        <w:t>от 02. декабря 1990</w:t>
      </w:r>
      <w:r w:rsidR="00A128A1" w:rsidRPr="00B541C2">
        <w:rPr>
          <w:rStyle w:val="apple-style-span"/>
          <w:color w:val="000000"/>
          <w:sz w:val="28"/>
          <w:szCs w:val="28"/>
        </w:rPr>
        <w:t> г</w:t>
      </w:r>
      <w:r w:rsidRPr="00B541C2">
        <w:rPr>
          <w:rStyle w:val="apple-style-span"/>
          <w:color w:val="000000"/>
          <w:sz w:val="28"/>
          <w:szCs w:val="28"/>
        </w:rPr>
        <w:t xml:space="preserve">. (ред. от 27.07.2006) </w:t>
      </w:r>
      <w:r w:rsidR="00A128A1" w:rsidRPr="00B541C2">
        <w:rPr>
          <w:rStyle w:val="apple-style-span"/>
          <w:color w:val="000000"/>
          <w:sz w:val="28"/>
          <w:szCs w:val="28"/>
        </w:rPr>
        <w:t xml:space="preserve">– </w:t>
      </w:r>
      <w:r w:rsidRPr="00B541C2">
        <w:rPr>
          <w:rStyle w:val="apple-style-span"/>
          <w:color w:val="000000"/>
          <w:sz w:val="28"/>
          <w:szCs w:val="28"/>
        </w:rPr>
        <w:t>СПК Консультант плюс, 2010.</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rStyle w:val="apple-style-span"/>
          <w:color w:val="000000"/>
          <w:sz w:val="28"/>
          <w:szCs w:val="28"/>
        </w:rPr>
      </w:pPr>
      <w:r w:rsidRPr="00B541C2">
        <w:rPr>
          <w:rStyle w:val="apple-style-span"/>
          <w:color w:val="000000"/>
          <w:sz w:val="28"/>
          <w:szCs w:val="28"/>
        </w:rPr>
        <w:t>О Центральном Банке Российской Федерации (Банке России)</w:t>
      </w:r>
      <w:r w:rsidR="00A128A1" w:rsidRPr="00B541C2">
        <w:rPr>
          <w:rStyle w:val="apple-style-span"/>
          <w:color w:val="000000"/>
          <w:sz w:val="28"/>
          <w:szCs w:val="28"/>
        </w:rPr>
        <w:t>:</w:t>
      </w:r>
      <w:r w:rsidRPr="00B541C2">
        <w:rPr>
          <w:rStyle w:val="apple-style-span"/>
          <w:color w:val="000000"/>
          <w:sz w:val="28"/>
          <w:szCs w:val="28"/>
        </w:rPr>
        <w:t xml:space="preserve">федеральный закон </w:t>
      </w:r>
      <w:r w:rsidR="00A128A1" w:rsidRPr="00B541C2">
        <w:rPr>
          <w:rStyle w:val="apple-style-span"/>
          <w:color w:val="000000"/>
          <w:sz w:val="28"/>
          <w:szCs w:val="28"/>
        </w:rPr>
        <w:t>№8</w:t>
      </w:r>
      <w:r w:rsidRPr="00B541C2">
        <w:rPr>
          <w:rStyle w:val="apple-style-span"/>
          <w:color w:val="000000"/>
          <w:sz w:val="28"/>
          <w:szCs w:val="28"/>
        </w:rPr>
        <w:t>6</w:t>
      </w:r>
      <w:r w:rsidR="00A128A1" w:rsidRPr="00B541C2">
        <w:rPr>
          <w:rStyle w:val="apple-style-span"/>
          <w:color w:val="000000"/>
          <w:sz w:val="28"/>
          <w:szCs w:val="28"/>
        </w:rPr>
        <w:t>-Ф</w:t>
      </w:r>
      <w:r w:rsidRPr="00B541C2">
        <w:rPr>
          <w:rStyle w:val="apple-style-span"/>
          <w:color w:val="000000"/>
          <w:sz w:val="28"/>
          <w:szCs w:val="28"/>
        </w:rPr>
        <w:t xml:space="preserve">З от 10. июля </w:t>
      </w:r>
      <w:r w:rsidR="00A128A1" w:rsidRPr="00B541C2">
        <w:rPr>
          <w:rStyle w:val="apple-style-span"/>
          <w:color w:val="000000"/>
          <w:sz w:val="28"/>
          <w:szCs w:val="28"/>
        </w:rPr>
        <w:t>2002 г</w:t>
      </w:r>
      <w:r w:rsidRPr="00B541C2">
        <w:rPr>
          <w:rStyle w:val="apple-style-span"/>
          <w:color w:val="000000"/>
          <w:sz w:val="28"/>
          <w:szCs w:val="28"/>
        </w:rPr>
        <w:t>. (ред. от 12.06.2006) Принят Гос. Думой</w:t>
      </w:r>
      <w:r w:rsidR="00A128A1" w:rsidRPr="00B541C2">
        <w:rPr>
          <w:rStyle w:val="apple-style-span"/>
          <w:color w:val="000000"/>
          <w:sz w:val="28"/>
          <w:szCs w:val="28"/>
        </w:rPr>
        <w:t xml:space="preserve"> </w:t>
      </w:r>
      <w:r w:rsidRPr="00B541C2">
        <w:rPr>
          <w:rStyle w:val="apple-style-span"/>
          <w:color w:val="000000"/>
          <w:sz w:val="28"/>
          <w:szCs w:val="28"/>
        </w:rPr>
        <w:t>27. июня 2002</w:t>
      </w:r>
      <w:r w:rsidR="00A128A1" w:rsidRPr="00B541C2">
        <w:rPr>
          <w:rStyle w:val="apple-style-span"/>
          <w:color w:val="000000"/>
          <w:sz w:val="28"/>
          <w:szCs w:val="28"/>
        </w:rPr>
        <w:t> г</w:t>
      </w:r>
      <w:r w:rsidRPr="00B541C2">
        <w:rPr>
          <w:rStyle w:val="apple-style-span"/>
          <w:color w:val="000000"/>
          <w:sz w:val="28"/>
          <w:szCs w:val="28"/>
        </w:rPr>
        <w:t xml:space="preserve">. </w:t>
      </w:r>
      <w:r w:rsidR="00A128A1" w:rsidRPr="00B541C2">
        <w:rPr>
          <w:rStyle w:val="apple-style-span"/>
          <w:color w:val="000000"/>
          <w:sz w:val="28"/>
          <w:szCs w:val="28"/>
        </w:rPr>
        <w:t xml:space="preserve">– </w:t>
      </w:r>
      <w:r w:rsidRPr="00B541C2">
        <w:rPr>
          <w:rStyle w:val="apple-style-span"/>
          <w:color w:val="000000"/>
          <w:sz w:val="28"/>
          <w:szCs w:val="28"/>
        </w:rPr>
        <w:t>СПК Консультант плюс, 2010</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Абрамова</w:t>
      </w:r>
      <w:r w:rsidR="00A128A1" w:rsidRPr="00B541C2">
        <w:rPr>
          <w:rStyle w:val="apple-style-span"/>
          <w:color w:val="000000"/>
          <w:sz w:val="28"/>
          <w:szCs w:val="28"/>
        </w:rPr>
        <w:t>,</w:t>
      </w:r>
      <w:r w:rsidRPr="00B541C2">
        <w:rPr>
          <w:rStyle w:val="apple-style-span"/>
          <w:color w:val="000000"/>
          <w:sz w:val="28"/>
          <w:szCs w:val="28"/>
        </w:rPr>
        <w:t xml:space="preserve"> </w:t>
      </w:r>
      <w:r w:rsidR="00A128A1" w:rsidRPr="00B541C2">
        <w:rPr>
          <w:rStyle w:val="apple-style-span"/>
          <w:color w:val="000000"/>
          <w:sz w:val="28"/>
          <w:szCs w:val="28"/>
        </w:rPr>
        <w:t>М.А. Финансы</w:t>
      </w:r>
      <w:r w:rsidRPr="00B541C2">
        <w:rPr>
          <w:rStyle w:val="apple-style-span"/>
          <w:color w:val="000000"/>
          <w:sz w:val="28"/>
          <w:szCs w:val="28"/>
        </w:rPr>
        <w:t xml:space="preserve">, денежное обращение и кредит: учебное пособие для вузов / </w:t>
      </w:r>
      <w:r w:rsidR="00A128A1" w:rsidRPr="00B541C2">
        <w:rPr>
          <w:rStyle w:val="apple-style-span"/>
          <w:color w:val="000000"/>
          <w:sz w:val="28"/>
          <w:szCs w:val="28"/>
        </w:rPr>
        <w:t>М.А. Абрамова</w:t>
      </w:r>
      <w:r w:rsidRPr="00B541C2">
        <w:rPr>
          <w:rStyle w:val="apple-style-span"/>
          <w:color w:val="000000"/>
          <w:sz w:val="28"/>
          <w:szCs w:val="28"/>
        </w:rPr>
        <w:t xml:space="preserve">, </w:t>
      </w:r>
      <w:r w:rsidR="00A128A1" w:rsidRPr="00B541C2">
        <w:rPr>
          <w:rStyle w:val="apple-style-span"/>
          <w:color w:val="000000"/>
          <w:sz w:val="28"/>
          <w:szCs w:val="28"/>
        </w:rPr>
        <w:t>Л.С. Александрова</w:t>
      </w:r>
      <w:r w:rsidRPr="00B541C2">
        <w:rPr>
          <w:rStyle w:val="apple-style-span"/>
          <w:color w:val="000000"/>
          <w:sz w:val="28"/>
          <w:szCs w:val="28"/>
        </w:rPr>
        <w:t xml:space="preserve"> – М.: 2006. – 537</w:t>
      </w:r>
      <w:r w:rsidR="00A128A1" w:rsidRPr="00B541C2">
        <w:rPr>
          <w:rStyle w:val="apple-style-span"/>
          <w:color w:val="000000"/>
          <w:sz w:val="28"/>
          <w:szCs w:val="28"/>
        </w:rPr>
        <w:t> с.</w:t>
      </w:r>
    </w:p>
    <w:p w:rsidR="00C330D9" w:rsidRPr="00B541C2" w:rsidRDefault="00A128A1" w:rsidP="00B541C2">
      <w:pPr>
        <w:pStyle w:val="a5"/>
        <w:numPr>
          <w:ilvl w:val="0"/>
          <w:numId w:val="9"/>
        </w:numPr>
        <w:tabs>
          <w:tab w:val="left" w:pos="440"/>
        </w:tabs>
        <w:spacing w:before="0" w:beforeAutospacing="0" w:after="0" w:afterAutospacing="0" w:line="360" w:lineRule="auto"/>
        <w:ind w:left="0" w:firstLine="0"/>
        <w:jc w:val="both"/>
        <w:rPr>
          <w:rStyle w:val="apple-style-span"/>
          <w:color w:val="000000"/>
          <w:sz w:val="28"/>
          <w:szCs w:val="28"/>
        </w:rPr>
      </w:pPr>
      <w:r w:rsidRPr="00B541C2">
        <w:rPr>
          <w:rStyle w:val="apple-style-span"/>
          <w:color w:val="000000"/>
          <w:sz w:val="28"/>
          <w:szCs w:val="28"/>
        </w:rPr>
        <w:t>Балаш В.А. Организация</w:t>
      </w:r>
      <w:r w:rsidR="00C330D9" w:rsidRPr="00B541C2">
        <w:rPr>
          <w:rStyle w:val="apple-style-span"/>
          <w:color w:val="000000"/>
          <w:sz w:val="28"/>
          <w:szCs w:val="28"/>
        </w:rPr>
        <w:t xml:space="preserve"> денежно-кредитного регулирования: Учеб. пособие / </w:t>
      </w:r>
      <w:r w:rsidRPr="00B541C2">
        <w:rPr>
          <w:rStyle w:val="apple-style-span"/>
          <w:color w:val="000000"/>
          <w:sz w:val="28"/>
          <w:szCs w:val="28"/>
        </w:rPr>
        <w:t>В.А. Балаш</w:t>
      </w:r>
      <w:r w:rsidR="00C330D9" w:rsidRPr="00B541C2">
        <w:rPr>
          <w:rStyle w:val="apple-style-span"/>
          <w:color w:val="000000"/>
          <w:sz w:val="28"/>
          <w:szCs w:val="28"/>
        </w:rPr>
        <w:t xml:space="preserve">, </w:t>
      </w:r>
      <w:r w:rsidRPr="00B541C2">
        <w:rPr>
          <w:rStyle w:val="apple-style-span"/>
          <w:color w:val="000000"/>
          <w:sz w:val="28"/>
          <w:szCs w:val="28"/>
        </w:rPr>
        <w:t>Е.К. Гурылева</w:t>
      </w:r>
      <w:r w:rsidR="00C330D9" w:rsidRPr="00B541C2">
        <w:rPr>
          <w:rStyle w:val="apple-style-span"/>
          <w:color w:val="000000"/>
          <w:sz w:val="28"/>
          <w:szCs w:val="28"/>
        </w:rPr>
        <w:t xml:space="preserve">, </w:t>
      </w:r>
      <w:r w:rsidRPr="00B541C2">
        <w:rPr>
          <w:rStyle w:val="apple-style-span"/>
          <w:color w:val="000000"/>
          <w:sz w:val="28"/>
          <w:szCs w:val="28"/>
        </w:rPr>
        <w:t>С.Е. Прокофьев</w:t>
      </w:r>
      <w:r w:rsidR="00C330D9" w:rsidRPr="00B541C2">
        <w:rPr>
          <w:rStyle w:val="apple-style-span"/>
          <w:color w:val="000000"/>
          <w:sz w:val="28"/>
          <w:szCs w:val="28"/>
        </w:rPr>
        <w:t>.</w:t>
      </w:r>
      <w:r w:rsidRPr="00B541C2">
        <w:rPr>
          <w:rStyle w:val="apple-style-span"/>
          <w:color w:val="000000"/>
          <w:sz w:val="28"/>
          <w:szCs w:val="28"/>
        </w:rPr>
        <w:t xml:space="preserve"> – </w:t>
      </w:r>
      <w:r w:rsidR="00C330D9" w:rsidRPr="00B541C2">
        <w:rPr>
          <w:rStyle w:val="apple-style-span"/>
          <w:color w:val="000000"/>
          <w:sz w:val="28"/>
          <w:szCs w:val="28"/>
        </w:rPr>
        <w:t>Саратов: Издат. центр Сарат. гос. экон. академии, 2007.</w:t>
      </w:r>
      <w:r w:rsidRPr="00B541C2">
        <w:rPr>
          <w:rStyle w:val="apple-style-span"/>
          <w:color w:val="000000"/>
          <w:sz w:val="28"/>
          <w:szCs w:val="28"/>
        </w:rPr>
        <w:t> – 258 с.</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 xml:space="preserve">Березина, </w:t>
      </w:r>
      <w:r w:rsidR="00A128A1" w:rsidRPr="00B541C2">
        <w:rPr>
          <w:rStyle w:val="apple-style-span"/>
          <w:color w:val="000000"/>
          <w:sz w:val="28"/>
          <w:szCs w:val="28"/>
        </w:rPr>
        <w:t>М.П.</w:t>
      </w:r>
      <w:r w:rsidRPr="00B541C2">
        <w:rPr>
          <w:rStyle w:val="apple-style-span"/>
          <w:color w:val="000000"/>
          <w:sz w:val="28"/>
          <w:szCs w:val="28"/>
        </w:rPr>
        <w:t xml:space="preserve">, Межбанковские </w:t>
      </w:r>
      <w:r w:rsidR="00A128A1" w:rsidRPr="00B541C2">
        <w:rPr>
          <w:rStyle w:val="apple-style-span"/>
          <w:color w:val="000000"/>
          <w:sz w:val="28"/>
          <w:szCs w:val="28"/>
        </w:rPr>
        <w:t>расчеты: а</w:t>
      </w:r>
      <w:r w:rsidRPr="00B541C2">
        <w:rPr>
          <w:rStyle w:val="apple-style-span"/>
          <w:color w:val="000000"/>
          <w:sz w:val="28"/>
          <w:szCs w:val="28"/>
        </w:rPr>
        <w:t xml:space="preserve">нализ практики / </w:t>
      </w:r>
      <w:r w:rsidR="00A128A1" w:rsidRPr="00B541C2">
        <w:rPr>
          <w:rStyle w:val="apple-style-span"/>
          <w:color w:val="000000"/>
          <w:sz w:val="28"/>
          <w:szCs w:val="28"/>
        </w:rPr>
        <w:t>М.П. Березина</w:t>
      </w:r>
      <w:r w:rsidRPr="00B541C2">
        <w:rPr>
          <w:rStyle w:val="apple-style-span"/>
          <w:color w:val="000000"/>
          <w:sz w:val="28"/>
          <w:szCs w:val="28"/>
        </w:rPr>
        <w:t xml:space="preserve">, </w:t>
      </w:r>
      <w:r w:rsidR="00A128A1" w:rsidRPr="00B541C2">
        <w:rPr>
          <w:rStyle w:val="apple-style-span"/>
          <w:color w:val="000000"/>
          <w:sz w:val="28"/>
          <w:szCs w:val="28"/>
        </w:rPr>
        <w:t>Ю.С. Крупнов</w:t>
      </w:r>
      <w:r w:rsidRPr="00B541C2">
        <w:rPr>
          <w:rStyle w:val="apple-style-span"/>
          <w:color w:val="000000"/>
          <w:sz w:val="28"/>
          <w:szCs w:val="28"/>
        </w:rPr>
        <w:t>.</w:t>
      </w:r>
      <w:r w:rsidR="00A128A1" w:rsidRPr="00B541C2">
        <w:rPr>
          <w:rStyle w:val="apple-style-span"/>
          <w:color w:val="000000"/>
          <w:sz w:val="28"/>
          <w:szCs w:val="28"/>
        </w:rPr>
        <w:t>-М.</w:t>
      </w:r>
      <w:r w:rsidRPr="00B541C2">
        <w:rPr>
          <w:rStyle w:val="apple-style-span"/>
          <w:color w:val="000000"/>
          <w:sz w:val="28"/>
          <w:szCs w:val="28"/>
        </w:rPr>
        <w:t>: Деньги и Креди</w:t>
      </w:r>
      <w:r w:rsidR="00A128A1" w:rsidRPr="00B541C2">
        <w:rPr>
          <w:rStyle w:val="apple-style-span"/>
          <w:color w:val="000000"/>
          <w:sz w:val="28"/>
          <w:szCs w:val="28"/>
        </w:rPr>
        <w:t>т, 2</w:t>
      </w:r>
      <w:r w:rsidRPr="00B541C2">
        <w:rPr>
          <w:rStyle w:val="apple-style-span"/>
          <w:color w:val="000000"/>
          <w:sz w:val="28"/>
          <w:szCs w:val="28"/>
        </w:rPr>
        <w:t>006</w:t>
      </w:r>
      <w:r w:rsidR="00A128A1" w:rsidRPr="00B541C2">
        <w:rPr>
          <w:rStyle w:val="apple-style-span"/>
          <w:color w:val="000000"/>
          <w:sz w:val="28"/>
          <w:szCs w:val="28"/>
        </w:rPr>
        <w:t xml:space="preserve">. – </w:t>
      </w:r>
      <w:r w:rsidRPr="00B541C2">
        <w:rPr>
          <w:rStyle w:val="apple-style-span"/>
          <w:color w:val="000000"/>
          <w:sz w:val="28"/>
          <w:szCs w:val="28"/>
        </w:rPr>
        <w:t>60</w:t>
      </w:r>
      <w:r w:rsidR="00A128A1" w:rsidRPr="00B541C2">
        <w:rPr>
          <w:rStyle w:val="apple-style-span"/>
          <w:color w:val="000000"/>
          <w:sz w:val="28"/>
          <w:szCs w:val="28"/>
        </w:rPr>
        <w:t> с.</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rStyle w:val="apple-style-span"/>
          <w:color w:val="000000"/>
          <w:sz w:val="28"/>
          <w:szCs w:val="28"/>
        </w:rPr>
      </w:pPr>
      <w:r w:rsidRPr="00B541C2">
        <w:rPr>
          <w:rStyle w:val="apple-style-span"/>
          <w:color w:val="000000"/>
          <w:sz w:val="28"/>
          <w:szCs w:val="28"/>
        </w:rPr>
        <w:t>Букато</w:t>
      </w:r>
      <w:r w:rsidR="00A128A1" w:rsidRPr="00B541C2">
        <w:rPr>
          <w:rStyle w:val="apple-style-span"/>
          <w:color w:val="000000"/>
          <w:sz w:val="28"/>
          <w:szCs w:val="28"/>
        </w:rPr>
        <w:t>, В</w:t>
      </w:r>
      <w:r w:rsidRPr="00B541C2">
        <w:rPr>
          <w:rStyle w:val="apple-style-span"/>
          <w:color w:val="000000"/>
          <w:sz w:val="28"/>
          <w:szCs w:val="28"/>
        </w:rPr>
        <w:t xml:space="preserve">.И., Банки и банковские операции в </w:t>
      </w:r>
      <w:r w:rsidR="00A128A1" w:rsidRPr="00B541C2">
        <w:rPr>
          <w:rStyle w:val="apple-style-span"/>
          <w:color w:val="000000"/>
          <w:sz w:val="28"/>
          <w:szCs w:val="28"/>
        </w:rPr>
        <w:t>России: у</w:t>
      </w:r>
      <w:r w:rsidRPr="00B541C2">
        <w:rPr>
          <w:rStyle w:val="apple-style-span"/>
          <w:color w:val="000000"/>
          <w:sz w:val="28"/>
          <w:szCs w:val="28"/>
        </w:rPr>
        <w:t xml:space="preserve">чебник/ </w:t>
      </w:r>
      <w:r w:rsidR="00A128A1" w:rsidRPr="00B541C2">
        <w:rPr>
          <w:rStyle w:val="apple-style-span"/>
          <w:color w:val="000000"/>
          <w:sz w:val="28"/>
          <w:szCs w:val="28"/>
        </w:rPr>
        <w:t>В.И. Букато</w:t>
      </w:r>
      <w:r w:rsidRPr="00B541C2">
        <w:rPr>
          <w:rStyle w:val="apple-style-span"/>
          <w:color w:val="000000"/>
          <w:sz w:val="28"/>
          <w:szCs w:val="28"/>
        </w:rPr>
        <w:t xml:space="preserve">, </w:t>
      </w:r>
      <w:r w:rsidR="00A128A1" w:rsidRPr="00B541C2">
        <w:rPr>
          <w:rStyle w:val="apple-style-span"/>
          <w:color w:val="000000"/>
          <w:sz w:val="28"/>
          <w:szCs w:val="28"/>
        </w:rPr>
        <w:t>Ю.И. Львов</w:t>
      </w:r>
      <w:r w:rsidRPr="00B541C2">
        <w:rPr>
          <w:rStyle w:val="apple-style-span"/>
          <w:color w:val="000000"/>
          <w:sz w:val="28"/>
          <w:szCs w:val="28"/>
        </w:rPr>
        <w:t>.</w:t>
      </w:r>
      <w:r w:rsidR="00A128A1" w:rsidRPr="00B541C2">
        <w:rPr>
          <w:rStyle w:val="apple-style-span"/>
          <w:color w:val="000000"/>
          <w:sz w:val="28"/>
          <w:szCs w:val="28"/>
        </w:rPr>
        <w:t xml:space="preserve"> – </w:t>
      </w:r>
      <w:r w:rsidRPr="00B541C2">
        <w:rPr>
          <w:rStyle w:val="apple-style-span"/>
          <w:color w:val="000000"/>
          <w:sz w:val="28"/>
          <w:szCs w:val="28"/>
        </w:rPr>
        <w:t>М.: Финансы и статистика, 2005.</w:t>
      </w:r>
      <w:r w:rsidR="00A128A1" w:rsidRPr="00B541C2">
        <w:rPr>
          <w:rStyle w:val="apple-style-span"/>
          <w:color w:val="000000"/>
          <w:sz w:val="28"/>
          <w:szCs w:val="28"/>
        </w:rPr>
        <w:t> – 203 с.</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 xml:space="preserve">Деньги, кредит, банки: Учебник для вузов / под ред. </w:t>
      </w:r>
      <w:r w:rsidR="00A128A1" w:rsidRPr="00B541C2">
        <w:rPr>
          <w:rStyle w:val="apple-style-span"/>
          <w:color w:val="000000"/>
          <w:sz w:val="28"/>
          <w:szCs w:val="28"/>
        </w:rPr>
        <w:t>О.И. Лаврушина</w:t>
      </w:r>
      <w:r w:rsidRPr="00B541C2">
        <w:rPr>
          <w:rStyle w:val="apple-style-span"/>
          <w:color w:val="000000"/>
          <w:sz w:val="28"/>
          <w:szCs w:val="28"/>
        </w:rPr>
        <w:t xml:space="preserve">. </w:t>
      </w:r>
      <w:r w:rsidR="00A128A1" w:rsidRPr="00B541C2">
        <w:rPr>
          <w:rStyle w:val="apple-style-span"/>
          <w:color w:val="000000"/>
          <w:sz w:val="28"/>
          <w:szCs w:val="28"/>
        </w:rPr>
        <w:t xml:space="preserve">– </w:t>
      </w:r>
      <w:r w:rsidRPr="00B541C2">
        <w:rPr>
          <w:rStyle w:val="apple-style-span"/>
          <w:color w:val="000000"/>
          <w:sz w:val="28"/>
          <w:szCs w:val="28"/>
        </w:rPr>
        <w:t>М.: Финансы и статистик</w:t>
      </w:r>
      <w:r w:rsidR="00A128A1" w:rsidRPr="00B541C2">
        <w:rPr>
          <w:rStyle w:val="apple-style-span"/>
          <w:color w:val="000000"/>
          <w:sz w:val="28"/>
          <w:szCs w:val="28"/>
        </w:rPr>
        <w:t>а, 2</w:t>
      </w:r>
      <w:r w:rsidRPr="00B541C2">
        <w:rPr>
          <w:rStyle w:val="apple-style-span"/>
          <w:color w:val="000000"/>
          <w:sz w:val="28"/>
          <w:szCs w:val="28"/>
        </w:rPr>
        <w:t>005. – 521</w:t>
      </w:r>
      <w:r w:rsidR="00A128A1" w:rsidRPr="00B541C2">
        <w:rPr>
          <w:rStyle w:val="apple-style-span"/>
          <w:color w:val="000000"/>
          <w:sz w:val="28"/>
          <w:szCs w:val="28"/>
        </w:rPr>
        <w:t> с.</w:t>
      </w:r>
    </w:p>
    <w:p w:rsidR="00C330D9" w:rsidRPr="00B541C2" w:rsidRDefault="00A128A1" w:rsidP="00B541C2">
      <w:pPr>
        <w:pStyle w:val="a5"/>
        <w:numPr>
          <w:ilvl w:val="0"/>
          <w:numId w:val="9"/>
        </w:numPr>
        <w:tabs>
          <w:tab w:val="left" w:pos="440"/>
        </w:tabs>
        <w:spacing w:before="0" w:beforeAutospacing="0" w:after="0" w:afterAutospacing="0" w:line="360" w:lineRule="auto"/>
        <w:ind w:left="0" w:firstLine="0"/>
        <w:jc w:val="both"/>
        <w:rPr>
          <w:rStyle w:val="apple-style-span"/>
          <w:color w:val="000000"/>
          <w:sz w:val="28"/>
          <w:szCs w:val="28"/>
        </w:rPr>
      </w:pPr>
      <w:r w:rsidRPr="00B541C2">
        <w:rPr>
          <w:rStyle w:val="apple-style-span"/>
          <w:color w:val="000000"/>
          <w:sz w:val="28"/>
          <w:szCs w:val="28"/>
        </w:rPr>
        <w:t>Жуков Е.Ф. Банки</w:t>
      </w:r>
      <w:r w:rsidR="00C330D9" w:rsidRPr="00B541C2">
        <w:rPr>
          <w:rStyle w:val="apple-style-span"/>
          <w:color w:val="000000"/>
          <w:sz w:val="28"/>
          <w:szCs w:val="28"/>
        </w:rPr>
        <w:t xml:space="preserve"> и банковские операции: Учебник для вузов/ </w:t>
      </w:r>
      <w:r w:rsidRPr="00B541C2">
        <w:rPr>
          <w:rStyle w:val="apple-style-span"/>
          <w:color w:val="000000"/>
          <w:sz w:val="28"/>
          <w:szCs w:val="28"/>
        </w:rPr>
        <w:t>Е.Ф. Жуков</w:t>
      </w:r>
      <w:r w:rsidR="00C330D9" w:rsidRPr="00B541C2">
        <w:rPr>
          <w:rStyle w:val="apple-style-span"/>
          <w:color w:val="000000"/>
          <w:sz w:val="28"/>
          <w:szCs w:val="28"/>
        </w:rPr>
        <w:t xml:space="preserve">, </w:t>
      </w:r>
      <w:r w:rsidRPr="00B541C2">
        <w:rPr>
          <w:rStyle w:val="apple-style-span"/>
          <w:color w:val="000000"/>
          <w:sz w:val="28"/>
          <w:szCs w:val="28"/>
        </w:rPr>
        <w:t>Л.М. Максимова</w:t>
      </w:r>
      <w:r w:rsidR="00C330D9" w:rsidRPr="00B541C2">
        <w:rPr>
          <w:rStyle w:val="apple-style-span"/>
          <w:color w:val="000000"/>
          <w:sz w:val="28"/>
          <w:szCs w:val="28"/>
        </w:rPr>
        <w:t xml:space="preserve">, </w:t>
      </w:r>
      <w:r w:rsidRPr="00B541C2">
        <w:rPr>
          <w:rStyle w:val="apple-style-span"/>
          <w:color w:val="000000"/>
          <w:sz w:val="28"/>
          <w:szCs w:val="28"/>
        </w:rPr>
        <w:t>О.М. Маркова.-М.</w:t>
      </w:r>
      <w:r w:rsidR="00C330D9" w:rsidRPr="00B541C2">
        <w:rPr>
          <w:rStyle w:val="apple-style-span"/>
          <w:color w:val="000000"/>
          <w:sz w:val="28"/>
          <w:szCs w:val="28"/>
        </w:rPr>
        <w:t>:Банки и биржи, 2004.</w:t>
      </w:r>
      <w:r w:rsidRPr="00B541C2">
        <w:rPr>
          <w:rStyle w:val="apple-style-span"/>
          <w:color w:val="000000"/>
          <w:sz w:val="28"/>
          <w:szCs w:val="28"/>
        </w:rPr>
        <w:t> – 400 с.</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Практические аспекты банковского кредитования /</w:t>
      </w:r>
      <w:r w:rsidR="00A128A1" w:rsidRPr="00B541C2">
        <w:rPr>
          <w:rStyle w:val="apple-style-span"/>
          <w:color w:val="000000"/>
          <w:sz w:val="28"/>
          <w:szCs w:val="28"/>
        </w:rPr>
        <w:t>Булова Д.</w:t>
      </w:r>
      <w:r w:rsidRPr="00B541C2">
        <w:rPr>
          <w:rStyle w:val="apple-style-span"/>
          <w:color w:val="000000"/>
          <w:sz w:val="28"/>
          <w:szCs w:val="28"/>
        </w:rPr>
        <w:t>, Назаров А.</w:t>
      </w:r>
      <w:r w:rsidR="00A128A1" w:rsidRPr="00B541C2">
        <w:rPr>
          <w:rStyle w:val="apple-style-span"/>
          <w:color w:val="000000"/>
          <w:sz w:val="28"/>
          <w:szCs w:val="28"/>
        </w:rPr>
        <w:t> //</w:t>
      </w:r>
      <w:r w:rsidRPr="00B541C2">
        <w:rPr>
          <w:rStyle w:val="apple-style-span"/>
          <w:color w:val="000000"/>
          <w:sz w:val="28"/>
          <w:szCs w:val="28"/>
        </w:rPr>
        <w:t xml:space="preserve"> Банковский вестник.</w:t>
      </w:r>
      <w:r w:rsidR="00A128A1" w:rsidRPr="00B541C2">
        <w:rPr>
          <w:rStyle w:val="apple-style-span"/>
          <w:color w:val="000000"/>
          <w:sz w:val="28"/>
          <w:szCs w:val="28"/>
        </w:rPr>
        <w:t> – 2006</w:t>
      </w:r>
      <w:r w:rsidRPr="00B541C2">
        <w:rPr>
          <w:rStyle w:val="apple-style-span"/>
          <w:color w:val="000000"/>
          <w:sz w:val="28"/>
          <w:szCs w:val="28"/>
        </w:rPr>
        <w:t>.</w:t>
      </w:r>
      <w:r w:rsidR="00A128A1" w:rsidRPr="00B541C2">
        <w:rPr>
          <w:rStyle w:val="apple-style-span"/>
          <w:color w:val="000000"/>
          <w:sz w:val="28"/>
          <w:szCs w:val="28"/>
        </w:rPr>
        <w:t> – №1</w:t>
      </w:r>
      <w:r w:rsidRPr="00B541C2">
        <w:rPr>
          <w:rStyle w:val="apple-style-span"/>
          <w:color w:val="000000"/>
          <w:sz w:val="28"/>
          <w:szCs w:val="28"/>
        </w:rPr>
        <w:t>.</w:t>
      </w:r>
      <w:r w:rsidR="00A128A1" w:rsidRPr="00B541C2">
        <w:rPr>
          <w:rStyle w:val="apple-style-span"/>
          <w:color w:val="000000"/>
          <w:sz w:val="28"/>
          <w:szCs w:val="28"/>
        </w:rPr>
        <w:t xml:space="preserve"> – </w:t>
      </w:r>
      <w:r w:rsidRPr="00B541C2">
        <w:rPr>
          <w:rStyle w:val="apple-style-span"/>
          <w:color w:val="000000"/>
          <w:sz w:val="28"/>
          <w:szCs w:val="28"/>
        </w:rPr>
        <w:t>С.</w:t>
      </w:r>
      <w:r w:rsidR="00A128A1" w:rsidRPr="00B541C2">
        <w:rPr>
          <w:rStyle w:val="apple-style-span"/>
          <w:color w:val="000000"/>
          <w:sz w:val="28"/>
          <w:szCs w:val="28"/>
        </w:rPr>
        <w:t> 46–5</w:t>
      </w:r>
      <w:r w:rsidRPr="00B541C2">
        <w:rPr>
          <w:rStyle w:val="apple-style-span"/>
          <w:color w:val="000000"/>
          <w:sz w:val="28"/>
          <w:szCs w:val="28"/>
        </w:rPr>
        <w:t>2.</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rStyle w:val="apple-style-span"/>
          <w:color w:val="000000"/>
          <w:sz w:val="28"/>
          <w:szCs w:val="28"/>
        </w:rPr>
      </w:pPr>
      <w:r w:rsidRPr="00B541C2">
        <w:rPr>
          <w:rStyle w:val="apple-style-span"/>
          <w:color w:val="000000"/>
          <w:sz w:val="28"/>
          <w:szCs w:val="28"/>
        </w:rPr>
        <w:t xml:space="preserve">Управление риском / </w:t>
      </w:r>
      <w:r w:rsidR="00A128A1" w:rsidRPr="00B541C2">
        <w:rPr>
          <w:rStyle w:val="apple-style-span"/>
          <w:color w:val="000000"/>
          <w:sz w:val="28"/>
          <w:szCs w:val="28"/>
        </w:rPr>
        <w:t>Б. Гусаков // Б</w:t>
      </w:r>
      <w:r w:rsidRPr="00B541C2">
        <w:rPr>
          <w:rStyle w:val="apple-style-span"/>
          <w:color w:val="000000"/>
          <w:sz w:val="28"/>
          <w:szCs w:val="28"/>
        </w:rPr>
        <w:t>анковские технологии. -2005.</w:t>
      </w:r>
      <w:r w:rsidR="00A128A1" w:rsidRPr="00B541C2">
        <w:rPr>
          <w:rStyle w:val="apple-style-span"/>
          <w:color w:val="000000"/>
          <w:sz w:val="28"/>
          <w:szCs w:val="28"/>
        </w:rPr>
        <w:t xml:space="preserve"> – №6</w:t>
      </w:r>
      <w:r w:rsidRPr="00B541C2">
        <w:rPr>
          <w:rStyle w:val="apple-style-span"/>
          <w:color w:val="000000"/>
          <w:sz w:val="28"/>
          <w:szCs w:val="28"/>
        </w:rPr>
        <w:t>.</w:t>
      </w:r>
      <w:r w:rsidR="00A128A1" w:rsidRPr="00B541C2">
        <w:rPr>
          <w:rStyle w:val="apple-style-span"/>
          <w:color w:val="000000"/>
          <w:sz w:val="28"/>
          <w:szCs w:val="28"/>
        </w:rPr>
        <w:t xml:space="preserve"> – </w:t>
      </w:r>
      <w:r w:rsidRPr="00B541C2">
        <w:rPr>
          <w:rStyle w:val="apple-style-span"/>
          <w:color w:val="000000"/>
          <w:sz w:val="28"/>
          <w:szCs w:val="28"/>
        </w:rPr>
        <w:t>С.</w:t>
      </w:r>
      <w:r w:rsidR="00A128A1" w:rsidRPr="00B541C2">
        <w:rPr>
          <w:rStyle w:val="apple-style-span"/>
          <w:color w:val="000000"/>
          <w:sz w:val="28"/>
          <w:szCs w:val="28"/>
        </w:rPr>
        <w:t> 122</w:t>
      </w:r>
      <w:r w:rsidRPr="00B541C2">
        <w:rPr>
          <w:rStyle w:val="apple-style-span"/>
          <w:color w:val="000000"/>
          <w:sz w:val="28"/>
          <w:szCs w:val="28"/>
        </w:rPr>
        <w:t>.</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rStyle w:val="apple-style-span"/>
          <w:color w:val="000000"/>
          <w:sz w:val="28"/>
          <w:szCs w:val="28"/>
        </w:rPr>
        <w:t>Межбанковский кредит [Электронный ресурс].-Режим доступа:</w:t>
      </w:r>
      <w:r w:rsidRPr="00B541C2">
        <w:rPr>
          <w:color w:val="000000"/>
          <w:sz w:val="28"/>
        </w:rPr>
        <w:t xml:space="preserve"> </w:t>
      </w:r>
      <w:r w:rsidRPr="00B541C2">
        <w:rPr>
          <w:color w:val="000000"/>
          <w:sz w:val="28"/>
          <w:szCs w:val="28"/>
        </w:rPr>
        <w:t>http://www.creditorus.ru/corporate-credit/interbank.php</w:t>
      </w:r>
    </w:p>
    <w:p w:rsidR="00C330D9" w:rsidRPr="00B541C2" w:rsidRDefault="00C330D9" w:rsidP="00B541C2">
      <w:pPr>
        <w:pStyle w:val="a5"/>
        <w:numPr>
          <w:ilvl w:val="0"/>
          <w:numId w:val="9"/>
        </w:numPr>
        <w:tabs>
          <w:tab w:val="left" w:pos="440"/>
        </w:tabs>
        <w:spacing w:before="0" w:beforeAutospacing="0" w:after="0" w:afterAutospacing="0" w:line="360" w:lineRule="auto"/>
        <w:ind w:left="0" w:firstLine="0"/>
        <w:jc w:val="both"/>
        <w:rPr>
          <w:color w:val="000000"/>
          <w:sz w:val="28"/>
          <w:szCs w:val="28"/>
        </w:rPr>
      </w:pPr>
      <w:r w:rsidRPr="00B541C2">
        <w:rPr>
          <w:color w:val="000000"/>
          <w:sz w:val="28"/>
          <w:szCs w:val="28"/>
        </w:rPr>
        <w:t>Межбанковский кредитный рынок [Электронный ресурс].-Режим доступа: http://dic.academic.ru/dic.nsf/fin_enc/24965</w:t>
      </w:r>
    </w:p>
    <w:p w:rsidR="00A128A1" w:rsidRPr="00B541C2" w:rsidRDefault="00A128A1" w:rsidP="00A128A1">
      <w:pPr>
        <w:pStyle w:val="a5"/>
        <w:spacing w:before="0" w:beforeAutospacing="0" w:after="0" w:afterAutospacing="0" w:line="360" w:lineRule="auto"/>
        <w:ind w:firstLine="709"/>
        <w:jc w:val="both"/>
        <w:rPr>
          <w:color w:val="000000"/>
          <w:sz w:val="28"/>
          <w:szCs w:val="28"/>
        </w:rPr>
      </w:pPr>
      <w:bookmarkStart w:id="0" w:name="_GoBack"/>
      <w:bookmarkEnd w:id="0"/>
    </w:p>
    <w:sectPr w:rsidR="00A128A1" w:rsidRPr="00B541C2" w:rsidSect="00A128A1">
      <w:headerReference w:type="default" r:id="rId7"/>
      <w:footerReference w:type="default" r:id="rId8"/>
      <w:headerReference w:type="first" r:id="rId9"/>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94" w:rsidRDefault="00D55794" w:rsidP="00EF1DA0">
      <w:pPr>
        <w:spacing w:after="0" w:line="240" w:lineRule="auto"/>
      </w:pPr>
      <w:r>
        <w:separator/>
      </w:r>
    </w:p>
  </w:endnote>
  <w:endnote w:type="continuationSeparator" w:id="0">
    <w:p w:rsidR="00D55794" w:rsidRDefault="00D55794" w:rsidP="00EF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D9" w:rsidRDefault="00F65D66">
    <w:pPr>
      <w:pStyle w:val="ad"/>
      <w:jc w:val="center"/>
    </w:pPr>
    <w:r>
      <w:rPr>
        <w:noProof/>
      </w:rPr>
      <w:t>4</w:t>
    </w:r>
  </w:p>
  <w:p w:rsidR="00C330D9" w:rsidRDefault="00C330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94" w:rsidRDefault="00D55794" w:rsidP="00EF1DA0">
      <w:pPr>
        <w:spacing w:after="0" w:line="240" w:lineRule="auto"/>
      </w:pPr>
      <w:r>
        <w:separator/>
      </w:r>
    </w:p>
  </w:footnote>
  <w:footnote w:type="continuationSeparator" w:id="0">
    <w:p w:rsidR="00D55794" w:rsidRDefault="00D55794" w:rsidP="00EF1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A1" w:rsidRPr="00A128A1" w:rsidRDefault="00A128A1" w:rsidP="00A128A1">
    <w:pPr>
      <w:pStyle w:val="ab"/>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A1" w:rsidRPr="00A128A1" w:rsidRDefault="00A128A1" w:rsidP="00A128A1">
    <w:pPr>
      <w:pStyle w:val="ab"/>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3E18"/>
    <w:multiLevelType w:val="hybridMultilevel"/>
    <w:tmpl w:val="A7FC05FE"/>
    <w:lvl w:ilvl="0" w:tplc="672C9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0FE41AA"/>
    <w:multiLevelType w:val="hybridMultilevel"/>
    <w:tmpl w:val="5400F0D0"/>
    <w:lvl w:ilvl="0" w:tplc="29F04CE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980BB5"/>
    <w:multiLevelType w:val="hybridMultilevel"/>
    <w:tmpl w:val="BDFE67CC"/>
    <w:lvl w:ilvl="0" w:tplc="0419000F">
      <w:start w:val="1"/>
      <w:numFmt w:val="decimal"/>
      <w:lvlText w:val="%1."/>
      <w:lvlJc w:val="left"/>
      <w:pPr>
        <w:ind w:left="868" w:hanging="360"/>
      </w:pPr>
      <w:rPr>
        <w:rFonts w:cs="Times New Roman"/>
      </w:rPr>
    </w:lvl>
    <w:lvl w:ilvl="1" w:tplc="04190019" w:tentative="1">
      <w:start w:val="1"/>
      <w:numFmt w:val="lowerLetter"/>
      <w:lvlText w:val="%2."/>
      <w:lvlJc w:val="left"/>
      <w:pPr>
        <w:ind w:left="1588" w:hanging="360"/>
      </w:pPr>
      <w:rPr>
        <w:rFonts w:cs="Times New Roman"/>
      </w:rPr>
    </w:lvl>
    <w:lvl w:ilvl="2" w:tplc="0419001B" w:tentative="1">
      <w:start w:val="1"/>
      <w:numFmt w:val="lowerRoman"/>
      <w:lvlText w:val="%3."/>
      <w:lvlJc w:val="right"/>
      <w:pPr>
        <w:ind w:left="2308" w:hanging="180"/>
      </w:pPr>
      <w:rPr>
        <w:rFonts w:cs="Times New Roman"/>
      </w:rPr>
    </w:lvl>
    <w:lvl w:ilvl="3" w:tplc="0419000F" w:tentative="1">
      <w:start w:val="1"/>
      <w:numFmt w:val="decimal"/>
      <w:lvlText w:val="%4."/>
      <w:lvlJc w:val="left"/>
      <w:pPr>
        <w:ind w:left="3028" w:hanging="360"/>
      </w:pPr>
      <w:rPr>
        <w:rFonts w:cs="Times New Roman"/>
      </w:rPr>
    </w:lvl>
    <w:lvl w:ilvl="4" w:tplc="04190019" w:tentative="1">
      <w:start w:val="1"/>
      <w:numFmt w:val="lowerLetter"/>
      <w:lvlText w:val="%5."/>
      <w:lvlJc w:val="left"/>
      <w:pPr>
        <w:ind w:left="3748" w:hanging="360"/>
      </w:pPr>
      <w:rPr>
        <w:rFonts w:cs="Times New Roman"/>
      </w:rPr>
    </w:lvl>
    <w:lvl w:ilvl="5" w:tplc="0419001B" w:tentative="1">
      <w:start w:val="1"/>
      <w:numFmt w:val="lowerRoman"/>
      <w:lvlText w:val="%6."/>
      <w:lvlJc w:val="right"/>
      <w:pPr>
        <w:ind w:left="4468" w:hanging="180"/>
      </w:pPr>
      <w:rPr>
        <w:rFonts w:cs="Times New Roman"/>
      </w:rPr>
    </w:lvl>
    <w:lvl w:ilvl="6" w:tplc="0419000F" w:tentative="1">
      <w:start w:val="1"/>
      <w:numFmt w:val="decimal"/>
      <w:lvlText w:val="%7."/>
      <w:lvlJc w:val="left"/>
      <w:pPr>
        <w:ind w:left="5188" w:hanging="360"/>
      </w:pPr>
      <w:rPr>
        <w:rFonts w:cs="Times New Roman"/>
      </w:rPr>
    </w:lvl>
    <w:lvl w:ilvl="7" w:tplc="04190019" w:tentative="1">
      <w:start w:val="1"/>
      <w:numFmt w:val="lowerLetter"/>
      <w:lvlText w:val="%8."/>
      <w:lvlJc w:val="left"/>
      <w:pPr>
        <w:ind w:left="5908" w:hanging="360"/>
      </w:pPr>
      <w:rPr>
        <w:rFonts w:cs="Times New Roman"/>
      </w:rPr>
    </w:lvl>
    <w:lvl w:ilvl="8" w:tplc="0419001B" w:tentative="1">
      <w:start w:val="1"/>
      <w:numFmt w:val="lowerRoman"/>
      <w:lvlText w:val="%9."/>
      <w:lvlJc w:val="right"/>
      <w:pPr>
        <w:ind w:left="6628" w:hanging="180"/>
      </w:pPr>
      <w:rPr>
        <w:rFonts w:cs="Times New Roman"/>
      </w:rPr>
    </w:lvl>
  </w:abstractNum>
  <w:abstractNum w:abstractNumId="3">
    <w:nsid w:val="50E237A4"/>
    <w:multiLevelType w:val="multilevel"/>
    <w:tmpl w:val="B29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960D7"/>
    <w:multiLevelType w:val="hybridMultilevel"/>
    <w:tmpl w:val="D97AC2BA"/>
    <w:lvl w:ilvl="0" w:tplc="D818CB6E">
      <w:start w:val="1"/>
      <w:numFmt w:val="decimal"/>
      <w:lvlText w:val="%1."/>
      <w:lvlJc w:val="left"/>
      <w:pPr>
        <w:ind w:left="1020" w:hanging="360"/>
      </w:pPr>
      <w:rPr>
        <w:rFonts w:cs="Times New Roman"/>
        <w:sz w:val="28"/>
        <w:szCs w:val="28"/>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nsid w:val="697D1C1B"/>
    <w:multiLevelType w:val="hybridMultilevel"/>
    <w:tmpl w:val="0C2423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2A243A"/>
    <w:multiLevelType w:val="hybridMultilevel"/>
    <w:tmpl w:val="67CEC2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A97271"/>
    <w:multiLevelType w:val="multilevel"/>
    <w:tmpl w:val="35C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82668"/>
    <w:multiLevelType w:val="multilevel"/>
    <w:tmpl w:val="4FB2DBA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440" w:hanging="1080"/>
      </w:pPr>
      <w:rPr>
        <w:rFonts w:cs="Times New Roman" w:hint="default"/>
        <w:sz w:val="28"/>
      </w:rPr>
    </w:lvl>
    <w:lvl w:ilvl="4">
      <w:start w:val="1"/>
      <w:numFmt w:val="decimal"/>
      <w:isLgl/>
      <w:lvlText w:val="%1.%2.%3.%4.%5"/>
      <w:lvlJc w:val="left"/>
      <w:pPr>
        <w:ind w:left="1440" w:hanging="1080"/>
      </w:pPr>
      <w:rPr>
        <w:rFonts w:cs="Times New Roman" w:hint="default"/>
        <w:sz w:val="28"/>
      </w:rPr>
    </w:lvl>
    <w:lvl w:ilvl="5">
      <w:start w:val="1"/>
      <w:numFmt w:val="decimal"/>
      <w:isLgl/>
      <w:lvlText w:val="%1.%2.%3.%4.%5.%6"/>
      <w:lvlJc w:val="left"/>
      <w:pPr>
        <w:ind w:left="1800" w:hanging="1440"/>
      </w:pPr>
      <w:rPr>
        <w:rFonts w:cs="Times New Roman" w:hint="default"/>
        <w:sz w:val="28"/>
      </w:rPr>
    </w:lvl>
    <w:lvl w:ilvl="6">
      <w:start w:val="1"/>
      <w:numFmt w:val="decimal"/>
      <w:isLgl/>
      <w:lvlText w:val="%1.%2.%3.%4.%5.%6.%7"/>
      <w:lvlJc w:val="left"/>
      <w:pPr>
        <w:ind w:left="1800" w:hanging="1440"/>
      </w:pPr>
      <w:rPr>
        <w:rFonts w:cs="Times New Roman" w:hint="default"/>
        <w:sz w:val="28"/>
      </w:rPr>
    </w:lvl>
    <w:lvl w:ilvl="7">
      <w:start w:val="1"/>
      <w:numFmt w:val="decimal"/>
      <w:isLgl/>
      <w:lvlText w:val="%1.%2.%3.%4.%5.%6.%7.%8"/>
      <w:lvlJc w:val="left"/>
      <w:pPr>
        <w:ind w:left="2160" w:hanging="1800"/>
      </w:pPr>
      <w:rPr>
        <w:rFonts w:cs="Times New Roman" w:hint="default"/>
        <w:sz w:val="28"/>
      </w:rPr>
    </w:lvl>
    <w:lvl w:ilvl="8">
      <w:start w:val="1"/>
      <w:numFmt w:val="decimal"/>
      <w:isLgl/>
      <w:lvlText w:val="%1.%2.%3.%4.%5.%6.%7.%8.%9"/>
      <w:lvlJc w:val="left"/>
      <w:pPr>
        <w:ind w:left="2520" w:hanging="2160"/>
      </w:pPr>
      <w:rPr>
        <w:rFonts w:cs="Times New Roman" w:hint="default"/>
        <w:sz w:val="28"/>
      </w:rPr>
    </w:lvl>
  </w:abstractNum>
  <w:num w:numId="1">
    <w:abstractNumId w:val="6"/>
  </w:num>
  <w:num w:numId="2">
    <w:abstractNumId w:val="7"/>
  </w:num>
  <w:num w:numId="3">
    <w:abstractNumId w:val="4"/>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727"/>
    <w:rsid w:val="00021D4E"/>
    <w:rsid w:val="00033541"/>
    <w:rsid w:val="0009246E"/>
    <w:rsid w:val="000A7ABC"/>
    <w:rsid w:val="000B0C2E"/>
    <w:rsid w:val="000B10FF"/>
    <w:rsid w:val="000B5BE3"/>
    <w:rsid w:val="000B5E24"/>
    <w:rsid w:val="000E1275"/>
    <w:rsid w:val="00200872"/>
    <w:rsid w:val="00232474"/>
    <w:rsid w:val="002A69BF"/>
    <w:rsid w:val="002E0636"/>
    <w:rsid w:val="00340468"/>
    <w:rsid w:val="00360231"/>
    <w:rsid w:val="00395BB4"/>
    <w:rsid w:val="003B3F16"/>
    <w:rsid w:val="003C7AFC"/>
    <w:rsid w:val="00403BF7"/>
    <w:rsid w:val="004500BA"/>
    <w:rsid w:val="00456528"/>
    <w:rsid w:val="00590836"/>
    <w:rsid w:val="005D6567"/>
    <w:rsid w:val="005D6C57"/>
    <w:rsid w:val="005E0024"/>
    <w:rsid w:val="0061247F"/>
    <w:rsid w:val="00614DF6"/>
    <w:rsid w:val="00623C1E"/>
    <w:rsid w:val="006774EE"/>
    <w:rsid w:val="006974F0"/>
    <w:rsid w:val="006C44EA"/>
    <w:rsid w:val="00734C25"/>
    <w:rsid w:val="00773958"/>
    <w:rsid w:val="007C41FD"/>
    <w:rsid w:val="007D441B"/>
    <w:rsid w:val="00856547"/>
    <w:rsid w:val="00866A86"/>
    <w:rsid w:val="0087485D"/>
    <w:rsid w:val="00877EFD"/>
    <w:rsid w:val="009877F8"/>
    <w:rsid w:val="00A017BE"/>
    <w:rsid w:val="00A128A1"/>
    <w:rsid w:val="00A175B5"/>
    <w:rsid w:val="00A222D6"/>
    <w:rsid w:val="00A70631"/>
    <w:rsid w:val="00A77EA0"/>
    <w:rsid w:val="00A814AE"/>
    <w:rsid w:val="00AD480B"/>
    <w:rsid w:val="00AF386C"/>
    <w:rsid w:val="00B541C2"/>
    <w:rsid w:val="00B80727"/>
    <w:rsid w:val="00BE4C3D"/>
    <w:rsid w:val="00BF6204"/>
    <w:rsid w:val="00C330D9"/>
    <w:rsid w:val="00C648AC"/>
    <w:rsid w:val="00C723F2"/>
    <w:rsid w:val="00CC7B37"/>
    <w:rsid w:val="00CD1DC5"/>
    <w:rsid w:val="00CD5C54"/>
    <w:rsid w:val="00D04FFD"/>
    <w:rsid w:val="00D11DB9"/>
    <w:rsid w:val="00D42D64"/>
    <w:rsid w:val="00D55794"/>
    <w:rsid w:val="00D84865"/>
    <w:rsid w:val="00DF55FA"/>
    <w:rsid w:val="00DF5702"/>
    <w:rsid w:val="00E316A8"/>
    <w:rsid w:val="00E348EF"/>
    <w:rsid w:val="00E76B36"/>
    <w:rsid w:val="00E931F6"/>
    <w:rsid w:val="00EF1DA0"/>
    <w:rsid w:val="00F24618"/>
    <w:rsid w:val="00F30BD6"/>
    <w:rsid w:val="00F37F8D"/>
    <w:rsid w:val="00F503EC"/>
    <w:rsid w:val="00F5235D"/>
    <w:rsid w:val="00F65D66"/>
    <w:rsid w:val="00FF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73DF7-21AC-486A-A3C2-D27278D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468"/>
    <w:pPr>
      <w:spacing w:after="200" w:line="276" w:lineRule="auto"/>
    </w:pPr>
    <w:rPr>
      <w:sz w:val="22"/>
      <w:szCs w:val="22"/>
      <w:lang w:eastAsia="en-US"/>
    </w:rPr>
  </w:style>
  <w:style w:type="paragraph" w:styleId="2">
    <w:name w:val="heading 2"/>
    <w:basedOn w:val="a"/>
    <w:next w:val="a"/>
    <w:link w:val="20"/>
    <w:uiPriority w:val="99"/>
    <w:qFormat/>
    <w:rsid w:val="00F30BD6"/>
    <w:pPr>
      <w:keepNext/>
      <w:keepLines/>
      <w:spacing w:before="200" w:after="0"/>
      <w:outlineLvl w:val="1"/>
    </w:pPr>
    <w:rPr>
      <w:rFonts w:ascii="Cambria" w:eastAsia="Times New Roman" w:hAnsi="Cambria"/>
      <w:b/>
      <w:bCs/>
      <w:color w:val="4F81BD"/>
      <w:sz w:val="26"/>
      <w:szCs w:val="26"/>
    </w:rPr>
  </w:style>
  <w:style w:type="paragraph" w:styleId="4">
    <w:name w:val="heading 4"/>
    <w:basedOn w:val="a"/>
    <w:link w:val="40"/>
    <w:uiPriority w:val="99"/>
    <w:qFormat/>
    <w:rsid w:val="002008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F30B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9"/>
    <w:locked/>
    <w:rsid w:val="00F30BD6"/>
    <w:rPr>
      <w:rFonts w:ascii="Cambria" w:hAnsi="Cambria" w:cs="Times New Roman"/>
      <w:b/>
      <w:bCs/>
      <w:color w:val="4F81BD"/>
      <w:sz w:val="26"/>
      <w:szCs w:val="26"/>
    </w:rPr>
  </w:style>
  <w:style w:type="paragraph" w:styleId="a4">
    <w:name w:val="List Paragraph"/>
    <w:basedOn w:val="a"/>
    <w:uiPriority w:val="99"/>
    <w:qFormat/>
    <w:rsid w:val="00B80727"/>
    <w:pPr>
      <w:ind w:left="720"/>
      <w:contextualSpacing/>
    </w:pPr>
  </w:style>
  <w:style w:type="paragraph" w:styleId="a5">
    <w:name w:val="Normal (Web)"/>
    <w:basedOn w:val="a"/>
    <w:uiPriority w:val="99"/>
    <w:rsid w:val="00734C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6C44EA"/>
    <w:rPr>
      <w:rFonts w:cs="Times New Roman"/>
    </w:rPr>
  </w:style>
  <w:style w:type="paragraph" w:styleId="HTML">
    <w:name w:val="HTML Preformatted"/>
    <w:basedOn w:val="a"/>
    <w:link w:val="HTML0"/>
    <w:uiPriority w:val="99"/>
    <w:semiHidden/>
    <w:rsid w:val="006C4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6">
    <w:name w:val="Strong"/>
    <w:uiPriority w:val="99"/>
    <w:qFormat/>
    <w:rsid w:val="006C44EA"/>
    <w:rPr>
      <w:rFonts w:cs="Times New Roman"/>
      <w:b/>
      <w:bCs/>
    </w:rPr>
  </w:style>
  <w:style w:type="character" w:customStyle="1" w:styleId="HTML0">
    <w:name w:val="Стандартный HTML Знак"/>
    <w:link w:val="HTML"/>
    <w:uiPriority w:val="99"/>
    <w:semiHidden/>
    <w:locked/>
    <w:rsid w:val="006C44EA"/>
    <w:rPr>
      <w:rFonts w:ascii="Courier New" w:hAnsi="Courier New" w:cs="Courier New"/>
      <w:sz w:val="20"/>
      <w:szCs w:val="20"/>
      <w:lang w:val="x-none" w:eastAsia="ru-RU"/>
    </w:rPr>
  </w:style>
  <w:style w:type="character" w:customStyle="1" w:styleId="apple-converted-space">
    <w:name w:val="apple-converted-space"/>
    <w:uiPriority w:val="99"/>
    <w:rsid w:val="006C44EA"/>
    <w:rPr>
      <w:rFonts w:cs="Times New Roman"/>
    </w:rPr>
  </w:style>
  <w:style w:type="character" w:styleId="a7">
    <w:name w:val="Hyperlink"/>
    <w:uiPriority w:val="99"/>
    <w:rsid w:val="00A77EA0"/>
    <w:rPr>
      <w:rFonts w:cs="Times New Roman"/>
      <w:color w:val="0000FF"/>
      <w:u w:val="single"/>
    </w:rPr>
  </w:style>
  <w:style w:type="character" w:styleId="a8">
    <w:name w:val="Emphasis"/>
    <w:uiPriority w:val="99"/>
    <w:qFormat/>
    <w:rsid w:val="00A77EA0"/>
    <w:rPr>
      <w:rFonts w:cs="Times New Roman"/>
      <w:i/>
      <w:iCs/>
    </w:rPr>
  </w:style>
  <w:style w:type="character" w:customStyle="1" w:styleId="40">
    <w:name w:val="Заголовок 4 Знак"/>
    <w:link w:val="4"/>
    <w:uiPriority w:val="99"/>
    <w:locked/>
    <w:rsid w:val="00200872"/>
    <w:rPr>
      <w:rFonts w:ascii="Times New Roman" w:hAnsi="Times New Roman" w:cs="Times New Roman"/>
      <w:b/>
      <w:bCs/>
      <w:sz w:val="24"/>
      <w:szCs w:val="24"/>
      <w:lang w:val="x-none" w:eastAsia="ru-RU"/>
    </w:rPr>
  </w:style>
  <w:style w:type="paragraph" w:customStyle="1" w:styleId="western">
    <w:name w:val="western"/>
    <w:basedOn w:val="a"/>
    <w:uiPriority w:val="99"/>
    <w:rsid w:val="000924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uiPriority w:val="99"/>
    <w:rsid w:val="0009246E"/>
    <w:rPr>
      <w:rFonts w:cs="Times New Roman"/>
    </w:rPr>
  </w:style>
  <w:style w:type="paragraph" w:styleId="a9">
    <w:name w:val="Title"/>
    <w:basedOn w:val="a"/>
    <w:link w:val="aa"/>
    <w:uiPriority w:val="99"/>
    <w:qFormat/>
    <w:rsid w:val="00614DF6"/>
    <w:pPr>
      <w:spacing w:after="0" w:line="240" w:lineRule="auto"/>
      <w:jc w:val="center"/>
    </w:pPr>
    <w:rPr>
      <w:rFonts w:ascii="Times New Roman" w:eastAsia="Times New Roman" w:hAnsi="Times New Roman"/>
      <w:b/>
      <w:bCs/>
      <w:sz w:val="28"/>
      <w:szCs w:val="24"/>
      <w:lang w:eastAsia="ru-RU"/>
    </w:rPr>
  </w:style>
  <w:style w:type="paragraph" w:styleId="ab">
    <w:name w:val="header"/>
    <w:basedOn w:val="a"/>
    <w:link w:val="ac"/>
    <w:uiPriority w:val="99"/>
    <w:semiHidden/>
    <w:rsid w:val="00EF1DA0"/>
    <w:pPr>
      <w:tabs>
        <w:tab w:val="center" w:pos="4677"/>
        <w:tab w:val="right" w:pos="9355"/>
      </w:tabs>
      <w:spacing w:after="0" w:line="240" w:lineRule="auto"/>
    </w:pPr>
  </w:style>
  <w:style w:type="character" w:customStyle="1" w:styleId="aa">
    <w:name w:val="Название Знак"/>
    <w:link w:val="a9"/>
    <w:uiPriority w:val="99"/>
    <w:locked/>
    <w:rsid w:val="00614DF6"/>
    <w:rPr>
      <w:rFonts w:ascii="Times New Roman" w:hAnsi="Times New Roman" w:cs="Times New Roman"/>
      <w:b/>
      <w:bCs/>
      <w:sz w:val="24"/>
      <w:szCs w:val="24"/>
      <w:lang w:val="x-none" w:eastAsia="ru-RU"/>
    </w:rPr>
  </w:style>
  <w:style w:type="paragraph" w:styleId="ad">
    <w:name w:val="footer"/>
    <w:basedOn w:val="a"/>
    <w:link w:val="ae"/>
    <w:uiPriority w:val="99"/>
    <w:rsid w:val="00EF1DA0"/>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EF1DA0"/>
    <w:rPr>
      <w:rFonts w:cs="Times New Roman"/>
    </w:rPr>
  </w:style>
  <w:style w:type="table" w:styleId="1">
    <w:name w:val="Table Grid 1"/>
    <w:basedOn w:val="a1"/>
    <w:uiPriority w:val="99"/>
    <w:rsid w:val="00A128A1"/>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ижний колонтитул Знак"/>
    <w:link w:val="ad"/>
    <w:uiPriority w:val="99"/>
    <w:locked/>
    <w:rsid w:val="00EF1D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312802">
      <w:marLeft w:val="0"/>
      <w:marRight w:val="0"/>
      <w:marTop w:val="0"/>
      <w:marBottom w:val="0"/>
      <w:divBdr>
        <w:top w:val="none" w:sz="0" w:space="0" w:color="auto"/>
        <w:left w:val="none" w:sz="0" w:space="0" w:color="auto"/>
        <w:bottom w:val="none" w:sz="0" w:space="0" w:color="auto"/>
        <w:right w:val="none" w:sz="0" w:space="0" w:color="auto"/>
      </w:divBdr>
    </w:div>
    <w:div w:id="2043312803">
      <w:marLeft w:val="0"/>
      <w:marRight w:val="0"/>
      <w:marTop w:val="0"/>
      <w:marBottom w:val="0"/>
      <w:divBdr>
        <w:top w:val="none" w:sz="0" w:space="0" w:color="auto"/>
        <w:left w:val="none" w:sz="0" w:space="0" w:color="auto"/>
        <w:bottom w:val="none" w:sz="0" w:space="0" w:color="auto"/>
        <w:right w:val="none" w:sz="0" w:space="0" w:color="auto"/>
      </w:divBdr>
    </w:div>
    <w:div w:id="2043312804">
      <w:marLeft w:val="0"/>
      <w:marRight w:val="0"/>
      <w:marTop w:val="0"/>
      <w:marBottom w:val="0"/>
      <w:divBdr>
        <w:top w:val="none" w:sz="0" w:space="0" w:color="auto"/>
        <w:left w:val="none" w:sz="0" w:space="0" w:color="auto"/>
        <w:bottom w:val="none" w:sz="0" w:space="0" w:color="auto"/>
        <w:right w:val="none" w:sz="0" w:space="0" w:color="auto"/>
      </w:divBdr>
    </w:div>
    <w:div w:id="2043312805">
      <w:marLeft w:val="0"/>
      <w:marRight w:val="0"/>
      <w:marTop w:val="0"/>
      <w:marBottom w:val="0"/>
      <w:divBdr>
        <w:top w:val="none" w:sz="0" w:space="0" w:color="auto"/>
        <w:left w:val="none" w:sz="0" w:space="0" w:color="auto"/>
        <w:bottom w:val="none" w:sz="0" w:space="0" w:color="auto"/>
        <w:right w:val="none" w:sz="0" w:space="0" w:color="auto"/>
      </w:divBdr>
    </w:div>
    <w:div w:id="2043312806">
      <w:marLeft w:val="0"/>
      <w:marRight w:val="0"/>
      <w:marTop w:val="0"/>
      <w:marBottom w:val="0"/>
      <w:divBdr>
        <w:top w:val="none" w:sz="0" w:space="0" w:color="auto"/>
        <w:left w:val="none" w:sz="0" w:space="0" w:color="auto"/>
        <w:bottom w:val="none" w:sz="0" w:space="0" w:color="auto"/>
        <w:right w:val="none" w:sz="0" w:space="0" w:color="auto"/>
      </w:divBdr>
    </w:div>
    <w:div w:id="2043312807">
      <w:marLeft w:val="0"/>
      <w:marRight w:val="0"/>
      <w:marTop w:val="0"/>
      <w:marBottom w:val="0"/>
      <w:divBdr>
        <w:top w:val="none" w:sz="0" w:space="0" w:color="auto"/>
        <w:left w:val="none" w:sz="0" w:space="0" w:color="auto"/>
        <w:bottom w:val="none" w:sz="0" w:space="0" w:color="auto"/>
        <w:right w:val="none" w:sz="0" w:space="0" w:color="auto"/>
      </w:divBdr>
    </w:div>
    <w:div w:id="2043312808">
      <w:marLeft w:val="0"/>
      <w:marRight w:val="0"/>
      <w:marTop w:val="0"/>
      <w:marBottom w:val="0"/>
      <w:divBdr>
        <w:top w:val="none" w:sz="0" w:space="0" w:color="auto"/>
        <w:left w:val="none" w:sz="0" w:space="0" w:color="auto"/>
        <w:bottom w:val="none" w:sz="0" w:space="0" w:color="auto"/>
        <w:right w:val="none" w:sz="0" w:space="0" w:color="auto"/>
      </w:divBdr>
    </w:div>
    <w:div w:id="2043312809">
      <w:marLeft w:val="0"/>
      <w:marRight w:val="0"/>
      <w:marTop w:val="0"/>
      <w:marBottom w:val="0"/>
      <w:divBdr>
        <w:top w:val="none" w:sz="0" w:space="0" w:color="auto"/>
        <w:left w:val="none" w:sz="0" w:space="0" w:color="auto"/>
        <w:bottom w:val="none" w:sz="0" w:space="0" w:color="auto"/>
        <w:right w:val="none" w:sz="0" w:space="0" w:color="auto"/>
      </w:divBdr>
    </w:div>
    <w:div w:id="2043312810">
      <w:marLeft w:val="0"/>
      <w:marRight w:val="0"/>
      <w:marTop w:val="0"/>
      <w:marBottom w:val="0"/>
      <w:divBdr>
        <w:top w:val="none" w:sz="0" w:space="0" w:color="auto"/>
        <w:left w:val="none" w:sz="0" w:space="0" w:color="auto"/>
        <w:bottom w:val="none" w:sz="0" w:space="0" w:color="auto"/>
        <w:right w:val="none" w:sz="0" w:space="0" w:color="auto"/>
      </w:divBdr>
    </w:div>
    <w:div w:id="2043312811">
      <w:marLeft w:val="0"/>
      <w:marRight w:val="0"/>
      <w:marTop w:val="0"/>
      <w:marBottom w:val="0"/>
      <w:divBdr>
        <w:top w:val="none" w:sz="0" w:space="0" w:color="auto"/>
        <w:left w:val="none" w:sz="0" w:space="0" w:color="auto"/>
        <w:bottom w:val="none" w:sz="0" w:space="0" w:color="auto"/>
        <w:right w:val="none" w:sz="0" w:space="0" w:color="auto"/>
      </w:divBdr>
      <w:divsChild>
        <w:div w:id="2043312812">
          <w:marLeft w:val="0"/>
          <w:marRight w:val="0"/>
          <w:marTop w:val="0"/>
          <w:marBottom w:val="0"/>
          <w:divBdr>
            <w:top w:val="none" w:sz="0" w:space="0" w:color="auto"/>
            <w:left w:val="none" w:sz="0" w:space="0" w:color="auto"/>
            <w:bottom w:val="none" w:sz="0" w:space="0" w:color="auto"/>
            <w:right w:val="none" w:sz="0" w:space="0" w:color="auto"/>
          </w:divBdr>
        </w:div>
        <w:div w:id="2043312822">
          <w:marLeft w:val="0"/>
          <w:marRight w:val="0"/>
          <w:marTop w:val="0"/>
          <w:marBottom w:val="0"/>
          <w:divBdr>
            <w:top w:val="none" w:sz="0" w:space="0" w:color="auto"/>
            <w:left w:val="none" w:sz="0" w:space="0" w:color="auto"/>
            <w:bottom w:val="none" w:sz="0" w:space="0" w:color="auto"/>
            <w:right w:val="none" w:sz="0" w:space="0" w:color="auto"/>
          </w:divBdr>
        </w:div>
      </w:divsChild>
    </w:div>
    <w:div w:id="2043312813">
      <w:marLeft w:val="0"/>
      <w:marRight w:val="0"/>
      <w:marTop w:val="0"/>
      <w:marBottom w:val="0"/>
      <w:divBdr>
        <w:top w:val="none" w:sz="0" w:space="0" w:color="auto"/>
        <w:left w:val="none" w:sz="0" w:space="0" w:color="auto"/>
        <w:bottom w:val="none" w:sz="0" w:space="0" w:color="auto"/>
        <w:right w:val="none" w:sz="0" w:space="0" w:color="auto"/>
      </w:divBdr>
    </w:div>
    <w:div w:id="2043312814">
      <w:marLeft w:val="0"/>
      <w:marRight w:val="0"/>
      <w:marTop w:val="0"/>
      <w:marBottom w:val="0"/>
      <w:divBdr>
        <w:top w:val="none" w:sz="0" w:space="0" w:color="auto"/>
        <w:left w:val="none" w:sz="0" w:space="0" w:color="auto"/>
        <w:bottom w:val="none" w:sz="0" w:space="0" w:color="auto"/>
        <w:right w:val="none" w:sz="0" w:space="0" w:color="auto"/>
      </w:divBdr>
    </w:div>
    <w:div w:id="2043312815">
      <w:marLeft w:val="0"/>
      <w:marRight w:val="0"/>
      <w:marTop w:val="0"/>
      <w:marBottom w:val="0"/>
      <w:divBdr>
        <w:top w:val="none" w:sz="0" w:space="0" w:color="auto"/>
        <w:left w:val="none" w:sz="0" w:space="0" w:color="auto"/>
        <w:bottom w:val="none" w:sz="0" w:space="0" w:color="auto"/>
        <w:right w:val="none" w:sz="0" w:space="0" w:color="auto"/>
      </w:divBdr>
    </w:div>
    <w:div w:id="2043312816">
      <w:marLeft w:val="0"/>
      <w:marRight w:val="0"/>
      <w:marTop w:val="0"/>
      <w:marBottom w:val="0"/>
      <w:divBdr>
        <w:top w:val="none" w:sz="0" w:space="0" w:color="auto"/>
        <w:left w:val="none" w:sz="0" w:space="0" w:color="auto"/>
        <w:bottom w:val="none" w:sz="0" w:space="0" w:color="auto"/>
        <w:right w:val="none" w:sz="0" w:space="0" w:color="auto"/>
      </w:divBdr>
    </w:div>
    <w:div w:id="2043312817">
      <w:marLeft w:val="0"/>
      <w:marRight w:val="0"/>
      <w:marTop w:val="0"/>
      <w:marBottom w:val="0"/>
      <w:divBdr>
        <w:top w:val="none" w:sz="0" w:space="0" w:color="auto"/>
        <w:left w:val="none" w:sz="0" w:space="0" w:color="auto"/>
        <w:bottom w:val="none" w:sz="0" w:space="0" w:color="auto"/>
        <w:right w:val="none" w:sz="0" w:space="0" w:color="auto"/>
      </w:divBdr>
    </w:div>
    <w:div w:id="2043312818">
      <w:marLeft w:val="0"/>
      <w:marRight w:val="0"/>
      <w:marTop w:val="0"/>
      <w:marBottom w:val="0"/>
      <w:divBdr>
        <w:top w:val="none" w:sz="0" w:space="0" w:color="auto"/>
        <w:left w:val="none" w:sz="0" w:space="0" w:color="auto"/>
        <w:bottom w:val="none" w:sz="0" w:space="0" w:color="auto"/>
        <w:right w:val="none" w:sz="0" w:space="0" w:color="auto"/>
      </w:divBdr>
    </w:div>
    <w:div w:id="2043312819">
      <w:marLeft w:val="0"/>
      <w:marRight w:val="0"/>
      <w:marTop w:val="0"/>
      <w:marBottom w:val="0"/>
      <w:divBdr>
        <w:top w:val="none" w:sz="0" w:space="0" w:color="auto"/>
        <w:left w:val="none" w:sz="0" w:space="0" w:color="auto"/>
        <w:bottom w:val="none" w:sz="0" w:space="0" w:color="auto"/>
        <w:right w:val="none" w:sz="0" w:space="0" w:color="auto"/>
      </w:divBdr>
    </w:div>
    <w:div w:id="2043312820">
      <w:marLeft w:val="0"/>
      <w:marRight w:val="0"/>
      <w:marTop w:val="0"/>
      <w:marBottom w:val="0"/>
      <w:divBdr>
        <w:top w:val="none" w:sz="0" w:space="0" w:color="auto"/>
        <w:left w:val="none" w:sz="0" w:space="0" w:color="auto"/>
        <w:bottom w:val="none" w:sz="0" w:space="0" w:color="auto"/>
        <w:right w:val="none" w:sz="0" w:space="0" w:color="auto"/>
      </w:divBdr>
      <w:divsChild>
        <w:div w:id="2043312823">
          <w:marLeft w:val="742"/>
          <w:marRight w:val="148"/>
          <w:marTop w:val="148"/>
          <w:marBottom w:val="148"/>
          <w:divBdr>
            <w:top w:val="single" w:sz="6" w:space="4" w:color="91C3CF"/>
            <w:left w:val="single" w:sz="6" w:space="30" w:color="91C3CF"/>
            <w:bottom w:val="single" w:sz="6" w:space="4" w:color="91C3CF"/>
            <w:right w:val="single" w:sz="6" w:space="4" w:color="91C3CF"/>
          </w:divBdr>
        </w:div>
      </w:divsChild>
    </w:div>
    <w:div w:id="2043312821">
      <w:marLeft w:val="0"/>
      <w:marRight w:val="0"/>
      <w:marTop w:val="0"/>
      <w:marBottom w:val="0"/>
      <w:divBdr>
        <w:top w:val="none" w:sz="0" w:space="0" w:color="auto"/>
        <w:left w:val="none" w:sz="0" w:space="0" w:color="auto"/>
        <w:bottom w:val="none" w:sz="0" w:space="0" w:color="auto"/>
        <w:right w:val="none" w:sz="0" w:space="0" w:color="auto"/>
      </w:divBdr>
    </w:div>
    <w:div w:id="2043312824">
      <w:marLeft w:val="0"/>
      <w:marRight w:val="0"/>
      <w:marTop w:val="0"/>
      <w:marBottom w:val="0"/>
      <w:divBdr>
        <w:top w:val="none" w:sz="0" w:space="0" w:color="auto"/>
        <w:left w:val="none" w:sz="0" w:space="0" w:color="auto"/>
        <w:bottom w:val="none" w:sz="0" w:space="0" w:color="auto"/>
        <w:right w:val="none" w:sz="0" w:space="0" w:color="auto"/>
      </w:divBdr>
    </w:div>
    <w:div w:id="2043312825">
      <w:marLeft w:val="0"/>
      <w:marRight w:val="0"/>
      <w:marTop w:val="0"/>
      <w:marBottom w:val="0"/>
      <w:divBdr>
        <w:top w:val="none" w:sz="0" w:space="0" w:color="auto"/>
        <w:left w:val="none" w:sz="0" w:space="0" w:color="auto"/>
        <w:bottom w:val="none" w:sz="0" w:space="0" w:color="auto"/>
        <w:right w:val="none" w:sz="0" w:space="0" w:color="auto"/>
      </w:divBdr>
    </w:div>
    <w:div w:id="2043312826">
      <w:marLeft w:val="0"/>
      <w:marRight w:val="0"/>
      <w:marTop w:val="0"/>
      <w:marBottom w:val="0"/>
      <w:divBdr>
        <w:top w:val="none" w:sz="0" w:space="0" w:color="auto"/>
        <w:left w:val="none" w:sz="0" w:space="0" w:color="auto"/>
        <w:bottom w:val="none" w:sz="0" w:space="0" w:color="auto"/>
        <w:right w:val="none" w:sz="0" w:space="0" w:color="auto"/>
      </w:divBdr>
    </w:div>
    <w:div w:id="2043312827">
      <w:marLeft w:val="0"/>
      <w:marRight w:val="0"/>
      <w:marTop w:val="0"/>
      <w:marBottom w:val="0"/>
      <w:divBdr>
        <w:top w:val="none" w:sz="0" w:space="0" w:color="auto"/>
        <w:left w:val="none" w:sz="0" w:space="0" w:color="auto"/>
        <w:bottom w:val="none" w:sz="0" w:space="0" w:color="auto"/>
        <w:right w:val="none" w:sz="0" w:space="0" w:color="auto"/>
      </w:divBdr>
    </w:div>
    <w:div w:id="2043312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2010-12-28T13:14:00Z</cp:lastPrinted>
  <dcterms:created xsi:type="dcterms:W3CDTF">2014-03-24T19:28:00Z</dcterms:created>
  <dcterms:modified xsi:type="dcterms:W3CDTF">2014-03-24T19:28:00Z</dcterms:modified>
</cp:coreProperties>
</file>