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5B7" w:rsidRDefault="00EB55B7" w:rsidP="00FD59CB">
      <w:pPr>
        <w:pStyle w:val="1"/>
        <w:ind w:firstLine="0"/>
        <w:rPr>
          <w:b w:val="0"/>
        </w:rPr>
      </w:pPr>
      <w:bookmarkStart w:id="0" w:name="_Toc202351803"/>
    </w:p>
    <w:p w:rsidR="00FD59CB" w:rsidRPr="00AA4188" w:rsidRDefault="00FD59CB" w:rsidP="00FD59CB">
      <w:pPr>
        <w:pStyle w:val="1"/>
        <w:ind w:firstLine="0"/>
        <w:rPr>
          <w:b w:val="0"/>
        </w:rPr>
      </w:pPr>
      <w:r w:rsidRPr="00AA4188">
        <w:rPr>
          <w:b w:val="0"/>
        </w:rPr>
        <w:t xml:space="preserve">Негосударственное образовательное учреждение </w:t>
      </w:r>
    </w:p>
    <w:p w:rsidR="00FD59CB" w:rsidRPr="00AA4188" w:rsidRDefault="00FD59CB" w:rsidP="00FD59CB">
      <w:pPr>
        <w:pStyle w:val="1"/>
        <w:ind w:firstLine="0"/>
        <w:rPr>
          <w:b w:val="0"/>
        </w:rPr>
      </w:pPr>
      <w:r w:rsidRPr="00AA4188">
        <w:rPr>
          <w:b w:val="0"/>
        </w:rPr>
        <w:t xml:space="preserve">среднего профессионального образования </w:t>
      </w:r>
    </w:p>
    <w:p w:rsidR="00FD59CB" w:rsidRDefault="00FD59CB" w:rsidP="00FD59CB">
      <w:pPr>
        <w:pStyle w:val="1"/>
        <w:rPr>
          <w:b w:val="0"/>
        </w:rPr>
      </w:pPr>
    </w:p>
    <w:p w:rsidR="00A92C53" w:rsidRDefault="00A92C53" w:rsidP="00A92C53"/>
    <w:p w:rsidR="00A92C53" w:rsidRPr="00A92C53" w:rsidRDefault="00A92C53" w:rsidP="00A92C53"/>
    <w:p w:rsidR="00FD59CB" w:rsidRDefault="00FD59CB" w:rsidP="00FD59CB">
      <w:pPr>
        <w:pStyle w:val="1"/>
      </w:pPr>
    </w:p>
    <w:p w:rsidR="00FD59CB" w:rsidRPr="00BD0427" w:rsidRDefault="00F31D1C" w:rsidP="00F31D1C">
      <w:pPr>
        <w:pStyle w:val="1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FD59CB" w:rsidRPr="00BD0427">
        <w:rPr>
          <w:sz w:val="44"/>
          <w:szCs w:val="44"/>
        </w:rPr>
        <w:t xml:space="preserve">Курсовая работа </w:t>
      </w:r>
    </w:p>
    <w:p w:rsidR="00BD0427" w:rsidRDefault="00BD0427" w:rsidP="00FD59CB">
      <w:pPr>
        <w:pStyle w:val="1"/>
        <w:rPr>
          <w:sz w:val="32"/>
          <w:szCs w:val="32"/>
        </w:rPr>
      </w:pPr>
    </w:p>
    <w:p w:rsidR="00FD59CB" w:rsidRPr="00AA4188" w:rsidRDefault="00FD59CB" w:rsidP="00FD59CB">
      <w:pPr>
        <w:pStyle w:val="1"/>
        <w:rPr>
          <w:sz w:val="32"/>
          <w:szCs w:val="32"/>
        </w:rPr>
      </w:pPr>
      <w:r w:rsidRPr="00AA4188">
        <w:rPr>
          <w:sz w:val="32"/>
          <w:szCs w:val="32"/>
        </w:rPr>
        <w:t>На тему: «Место гражданского права в системе права»</w:t>
      </w: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FD59CB" w:rsidRDefault="00FD59CB" w:rsidP="00FD59CB">
      <w:pPr>
        <w:pStyle w:val="1"/>
      </w:pPr>
    </w:p>
    <w:p w:rsidR="00A92C53" w:rsidRDefault="00A92C53" w:rsidP="00A92C53"/>
    <w:p w:rsidR="00A92C53" w:rsidRDefault="00A92C53" w:rsidP="00A92C53"/>
    <w:p w:rsidR="00A92C53" w:rsidRDefault="00A92C53" w:rsidP="00A92C53"/>
    <w:p w:rsidR="00A92C53" w:rsidRDefault="00A92C53" w:rsidP="00A92C53"/>
    <w:p w:rsidR="00A92C53" w:rsidRDefault="00A92C53" w:rsidP="00A92C53"/>
    <w:p w:rsidR="00A92C53" w:rsidRDefault="00A92C53" w:rsidP="00A92C53"/>
    <w:p w:rsidR="00A92C53" w:rsidRDefault="00A92C53" w:rsidP="00A92C53"/>
    <w:p w:rsidR="00A92C53" w:rsidRPr="00A92C53" w:rsidRDefault="00A92C53" w:rsidP="00A92C53"/>
    <w:p w:rsidR="00FD59CB" w:rsidRPr="00AA4188" w:rsidRDefault="00FD59CB" w:rsidP="00FD59CB"/>
    <w:p w:rsidR="00FD59CB" w:rsidRDefault="00FD59CB" w:rsidP="00FD59CB">
      <w:pPr>
        <w:pStyle w:val="1"/>
      </w:pPr>
    </w:p>
    <w:p w:rsidR="00FD59CB" w:rsidRDefault="00FD59CB" w:rsidP="00FD59CB"/>
    <w:p w:rsidR="00FD59CB" w:rsidRPr="00AA4188" w:rsidRDefault="00FD59CB" w:rsidP="00FD59CB"/>
    <w:p w:rsidR="00FD59CB" w:rsidRPr="00AA4188" w:rsidRDefault="00F31D1C" w:rsidP="00F31D1C">
      <w:pPr>
        <w:pStyle w:val="1"/>
        <w:jc w:val="left"/>
        <w:rPr>
          <w:b w:val="0"/>
        </w:rPr>
      </w:pPr>
      <w:r>
        <w:rPr>
          <w:b w:val="0"/>
        </w:rPr>
        <w:t xml:space="preserve">                                         </w:t>
      </w:r>
      <w:r w:rsidR="00FD59CB" w:rsidRPr="00AA4188">
        <w:rPr>
          <w:b w:val="0"/>
        </w:rPr>
        <w:t>Г. Ростов-на-Дону</w:t>
      </w:r>
    </w:p>
    <w:p w:rsidR="00FD59CB" w:rsidRPr="00AA4188" w:rsidRDefault="00522D24" w:rsidP="00522D24">
      <w:pPr>
        <w:pStyle w:val="1"/>
        <w:jc w:val="left"/>
        <w:rPr>
          <w:b w:val="0"/>
        </w:rPr>
      </w:pPr>
      <w:r>
        <w:rPr>
          <w:b w:val="0"/>
        </w:rPr>
        <w:t xml:space="preserve">                                                  </w:t>
      </w:r>
      <w:smartTag w:uri="urn:schemas-microsoft-com:office:smarttags" w:element="metricconverter">
        <w:smartTagPr>
          <w:attr w:name="ProductID" w:val="2008 г"/>
        </w:smartTagPr>
        <w:r>
          <w:rPr>
            <w:b w:val="0"/>
          </w:rPr>
          <w:t>2008 г</w:t>
        </w:r>
      </w:smartTag>
      <w:r>
        <w:rPr>
          <w:b w:val="0"/>
        </w:rPr>
        <w:t xml:space="preserve">. </w:t>
      </w:r>
    </w:p>
    <w:p w:rsidR="00FD59CB" w:rsidRPr="00563408" w:rsidRDefault="00FD59CB" w:rsidP="00FD59CB">
      <w:pPr>
        <w:pStyle w:val="1"/>
      </w:pPr>
      <w:r w:rsidRPr="00563408">
        <w:t>Содержание</w:t>
      </w:r>
      <w:bookmarkEnd w:id="0"/>
    </w:p>
    <w:p w:rsidR="00FD59CB" w:rsidRPr="00522D24" w:rsidRDefault="00FD59CB" w:rsidP="00FD59CB">
      <w:pPr>
        <w:spacing w:line="360" w:lineRule="auto"/>
        <w:rPr>
          <w:sz w:val="28"/>
        </w:rPr>
      </w:pPr>
    </w:p>
    <w:p w:rsidR="0080010E" w:rsidRDefault="0080010E" w:rsidP="00FD59CB">
      <w:pPr>
        <w:spacing w:line="360" w:lineRule="auto"/>
        <w:rPr>
          <w:sz w:val="28"/>
        </w:rPr>
      </w:pPr>
      <w:r>
        <w:rPr>
          <w:sz w:val="28"/>
        </w:rPr>
        <w:t>Введение …………………………………………………</w:t>
      </w:r>
      <w:r w:rsidR="004D58A8">
        <w:rPr>
          <w:sz w:val="28"/>
        </w:rPr>
        <w:t>.............</w:t>
      </w:r>
      <w:r>
        <w:rPr>
          <w:sz w:val="28"/>
        </w:rPr>
        <w:t>……………….3</w:t>
      </w:r>
    </w:p>
    <w:p w:rsidR="0080010E" w:rsidRDefault="0080010E" w:rsidP="00FD59CB">
      <w:pPr>
        <w:spacing w:line="360" w:lineRule="auto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</w:t>
      </w:r>
      <w:r w:rsidRPr="0080010E">
        <w:rPr>
          <w:sz w:val="28"/>
        </w:rPr>
        <w:t xml:space="preserve">. </w:t>
      </w:r>
      <w:r>
        <w:rPr>
          <w:sz w:val="28"/>
        </w:rPr>
        <w:t>Гражданское право как отрасль права…………………</w:t>
      </w:r>
      <w:r w:rsidR="004D58A8">
        <w:rPr>
          <w:sz w:val="28"/>
        </w:rPr>
        <w:t>…….</w:t>
      </w:r>
      <w:r>
        <w:rPr>
          <w:sz w:val="28"/>
        </w:rPr>
        <w:t>…</w:t>
      </w:r>
      <w:r w:rsidR="004D58A8">
        <w:rPr>
          <w:sz w:val="28"/>
        </w:rPr>
        <w:t>…</w:t>
      </w:r>
      <w:r>
        <w:rPr>
          <w:sz w:val="28"/>
        </w:rPr>
        <w:t>…....5</w:t>
      </w:r>
    </w:p>
    <w:p w:rsidR="004D58A8" w:rsidRDefault="004D58A8" w:rsidP="004D58A8">
      <w:pPr>
        <w:numPr>
          <w:ilvl w:val="1"/>
          <w:numId w:val="17"/>
        </w:numPr>
        <w:spacing w:line="360" w:lineRule="auto"/>
        <w:rPr>
          <w:sz w:val="28"/>
        </w:rPr>
      </w:pPr>
      <w:r>
        <w:rPr>
          <w:sz w:val="28"/>
        </w:rPr>
        <w:t>Гражданское право как отдельная отрасль…………………….................5</w:t>
      </w:r>
    </w:p>
    <w:p w:rsidR="004D58A8" w:rsidRDefault="004D58A8" w:rsidP="004D58A8">
      <w:pPr>
        <w:numPr>
          <w:ilvl w:val="1"/>
          <w:numId w:val="17"/>
        </w:numPr>
        <w:spacing w:line="360" w:lineRule="auto"/>
        <w:rPr>
          <w:sz w:val="28"/>
        </w:rPr>
      </w:pPr>
      <w:r>
        <w:rPr>
          <w:sz w:val="28"/>
        </w:rPr>
        <w:t>Система гражданского права………………………………………….…..7</w:t>
      </w:r>
    </w:p>
    <w:p w:rsidR="004D58A8" w:rsidRDefault="004D58A8" w:rsidP="004D58A8">
      <w:pPr>
        <w:spacing w:line="360" w:lineRule="auto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II</w:t>
      </w:r>
      <w:r w:rsidRPr="004D58A8">
        <w:rPr>
          <w:sz w:val="28"/>
        </w:rPr>
        <w:t xml:space="preserve">. </w:t>
      </w:r>
      <w:r>
        <w:rPr>
          <w:sz w:val="28"/>
        </w:rPr>
        <w:t>Система права и гражданское право. Предмет гражданского права .8</w:t>
      </w:r>
    </w:p>
    <w:p w:rsidR="004D58A8" w:rsidRDefault="004D58A8" w:rsidP="004D58A8">
      <w:pPr>
        <w:numPr>
          <w:ilvl w:val="1"/>
          <w:numId w:val="18"/>
        </w:numPr>
        <w:spacing w:line="360" w:lineRule="auto"/>
        <w:rPr>
          <w:sz w:val="28"/>
        </w:rPr>
      </w:pPr>
      <w:r>
        <w:rPr>
          <w:sz w:val="28"/>
        </w:rPr>
        <w:t>Место гражданского права в правовой системе………………………….8</w:t>
      </w:r>
    </w:p>
    <w:p w:rsidR="004D58A8" w:rsidRDefault="004D58A8" w:rsidP="004D58A8">
      <w:pPr>
        <w:numPr>
          <w:ilvl w:val="1"/>
          <w:numId w:val="18"/>
        </w:numPr>
        <w:spacing w:line="360" w:lineRule="auto"/>
        <w:rPr>
          <w:sz w:val="28"/>
        </w:rPr>
      </w:pPr>
      <w:r>
        <w:rPr>
          <w:sz w:val="28"/>
        </w:rPr>
        <w:t>Предмет гражданского права…………………………………………….10</w:t>
      </w:r>
    </w:p>
    <w:p w:rsidR="004D58A8" w:rsidRDefault="004D58A8" w:rsidP="004D58A8">
      <w:pPr>
        <w:spacing w:line="360" w:lineRule="auto"/>
        <w:rPr>
          <w:sz w:val="28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>III</w:t>
      </w:r>
      <w:r w:rsidRPr="004D58A8">
        <w:rPr>
          <w:sz w:val="28"/>
        </w:rPr>
        <w:t xml:space="preserve">. </w:t>
      </w:r>
      <w:r>
        <w:rPr>
          <w:sz w:val="28"/>
        </w:rPr>
        <w:t>Отграничение гражданского права от смежных отраслей права….15</w:t>
      </w:r>
    </w:p>
    <w:p w:rsidR="004D58A8" w:rsidRDefault="004D58A8" w:rsidP="004D58A8">
      <w:pPr>
        <w:numPr>
          <w:ilvl w:val="1"/>
          <w:numId w:val="19"/>
        </w:numPr>
        <w:spacing w:line="360" w:lineRule="auto"/>
        <w:rPr>
          <w:sz w:val="28"/>
        </w:rPr>
      </w:pPr>
      <w:r>
        <w:rPr>
          <w:sz w:val="28"/>
        </w:rPr>
        <w:t>Гражданское и административное право……………………….....…….15</w:t>
      </w:r>
    </w:p>
    <w:p w:rsidR="004D58A8" w:rsidRDefault="004D58A8" w:rsidP="004D58A8">
      <w:pPr>
        <w:numPr>
          <w:ilvl w:val="1"/>
          <w:numId w:val="19"/>
        </w:numPr>
        <w:spacing w:line="360" w:lineRule="auto"/>
        <w:rPr>
          <w:sz w:val="28"/>
        </w:rPr>
      </w:pPr>
      <w:r>
        <w:rPr>
          <w:sz w:val="28"/>
        </w:rPr>
        <w:t>Гражданское и финансовое право……………………………………….19</w:t>
      </w:r>
    </w:p>
    <w:p w:rsidR="004D58A8" w:rsidRDefault="004D58A8" w:rsidP="004D58A8">
      <w:pPr>
        <w:numPr>
          <w:ilvl w:val="1"/>
          <w:numId w:val="19"/>
        </w:numPr>
        <w:spacing w:line="360" w:lineRule="auto"/>
        <w:rPr>
          <w:sz w:val="28"/>
        </w:rPr>
      </w:pPr>
      <w:r>
        <w:rPr>
          <w:sz w:val="28"/>
        </w:rPr>
        <w:t>Гражданское и семейное право…………………………………………..20</w:t>
      </w:r>
    </w:p>
    <w:p w:rsidR="004D58A8" w:rsidRDefault="004D58A8" w:rsidP="004D58A8">
      <w:pPr>
        <w:spacing w:line="360" w:lineRule="auto"/>
        <w:rPr>
          <w:sz w:val="28"/>
        </w:rPr>
      </w:pPr>
      <w:r>
        <w:rPr>
          <w:sz w:val="28"/>
        </w:rPr>
        <w:t>Заключение……………………………………………………………………….24</w:t>
      </w:r>
    </w:p>
    <w:p w:rsidR="004D58A8" w:rsidRPr="004D58A8" w:rsidRDefault="004D58A8" w:rsidP="004D58A8">
      <w:pPr>
        <w:spacing w:line="360" w:lineRule="auto"/>
        <w:rPr>
          <w:sz w:val="28"/>
        </w:rPr>
      </w:pPr>
      <w:r>
        <w:rPr>
          <w:sz w:val="28"/>
        </w:rPr>
        <w:t>Список используемой литературы……………………………………………...26</w:t>
      </w:r>
    </w:p>
    <w:p w:rsidR="00FD59CB" w:rsidRDefault="00FD59CB" w:rsidP="00FD59CB">
      <w:pPr>
        <w:pStyle w:val="1"/>
      </w:pPr>
      <w:r w:rsidRPr="00FA335C">
        <w:br w:type="page"/>
      </w:r>
      <w:bookmarkStart w:id="1" w:name="_Toc202351804"/>
      <w:r w:rsidRPr="00563408">
        <w:t>Введение</w:t>
      </w:r>
      <w:bookmarkEnd w:id="1"/>
    </w:p>
    <w:p w:rsidR="00FD59CB" w:rsidRPr="00563408" w:rsidRDefault="00FD59CB" w:rsidP="00FD59CB">
      <w:pPr>
        <w:ind w:firstLine="720"/>
        <w:jc w:val="both"/>
        <w:rPr>
          <w:sz w:val="28"/>
        </w:rPr>
      </w:pP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Наша повседневная жизнь регулируется гражданским правом: покупки в магазине, услуги парикмахерской и т.д. – действия, имеющие юридическое, гражданско-правовое значение. Следовательно, порядок этих действий предусмотрен законом и охраняется принудительной силой государства.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Система российского права состоит из 2-х частей: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1. публичного права;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2. частного права.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К публичному относятся: конституционное право, административное, финансовое, уголовное, т.к. регулируют отношения государства (и его органов) с гражданами, а также между государственными органами. Здесь государство выступает как власть, которой подчиняются граждане. Отношения строятся “по вертикали”.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К сфере частного права относятся: трудовое, семейное и гражданское право. В них действуют отдельные лица, защищающие свои личные интересы. Отношения между частными лицами складываются “по горизонтали”, каждый участник выражает свою автономную волю. Государство и его органы тоже действуют в сфере частного права, но здесь они не властвуют, а выступают в качестве частных лиц.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Таким образом, Гражданское право – отрасль права, регулирующая имущественные и связанные с ними личные неимущественные отношения, основанные на: равенстве; автономии воли; имущественной самостоятельности участников.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Термином гражданское право обозначают:</w:t>
      </w:r>
    </w:p>
    <w:p w:rsidR="00FD59CB" w:rsidRPr="00FA335C" w:rsidRDefault="00FD59CB" w:rsidP="00FD59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названную систему правовых норм (гражданское право в объективном смысле);</w:t>
      </w:r>
    </w:p>
    <w:p w:rsidR="00FD59CB" w:rsidRPr="00FA335C" w:rsidRDefault="00FD59CB" w:rsidP="00FD59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соответствующую ей совокупность нормативных актов гражданское законодательство;</w:t>
      </w:r>
    </w:p>
    <w:p w:rsidR="00FD59CB" w:rsidRPr="00FA335C" w:rsidRDefault="00FD59CB" w:rsidP="00FD59CB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гражданско-правовую (цивилистическую) науку, или доктрину, т.е. учение о гражданском праве - систему знаний о гражданско-правовых явлениях;</w:t>
      </w:r>
    </w:p>
    <w:p w:rsidR="00193DD9" w:rsidRPr="00193DD9" w:rsidRDefault="00FD59CB" w:rsidP="00193DD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учебную дисциплину - курс гражданского права, преподаваемый в юридических вузах. </w:t>
      </w:r>
    </w:p>
    <w:p w:rsidR="00193DD9" w:rsidRDefault="00193DD9" w:rsidP="00193DD9">
      <w:pPr>
        <w:pStyle w:val="1"/>
        <w:tabs>
          <w:tab w:val="center" w:pos="5037"/>
          <w:tab w:val="left" w:pos="8490"/>
        </w:tabs>
        <w:ind w:firstLine="567"/>
        <w:jc w:val="left"/>
      </w:pPr>
      <w:r w:rsidRPr="00193DD9">
        <w:rPr>
          <w:b w:val="0"/>
        </w:rPr>
        <w:t>Гражданское право как учебная дисциплина имеет своим предметом изучение гражданского права как ветви права, отрасли законодательства и цивилистической науки. Центральное положение в курсе занимают правовые нормы, являющиеся первоосновой общей системы гражданского законодательства. Учебная дисциплина «Гражданское право» обучает гражданскому праву и его науке: определение понятий, научные обобщения и выводы, отечественная и зарубежные гражданско-правовые доктрины, разъяснение норм гражданского законодательства и применение его на практике</w:t>
      </w:r>
      <w:r>
        <w:t>.</w:t>
      </w:r>
    </w:p>
    <w:p w:rsidR="00193DD9" w:rsidRPr="00AB5C37" w:rsidRDefault="00193DD9" w:rsidP="00193DD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B5C37">
        <w:rPr>
          <w:sz w:val="28"/>
          <w:szCs w:val="28"/>
        </w:rPr>
        <w:t>Гражданское право как отрасль юридической науки имеет своей целью открытие и изучение закономерностей в области, являющейся предметом ее исследования. Таким предметом служит гражданско-правовое регулирование имущественных и неимущественных отношений. Наука гражданского нрава изучает закономерности гражданско-правового регулирования общественных отношений.</w:t>
      </w:r>
    </w:p>
    <w:p w:rsidR="00E64267" w:rsidRPr="00193DD9" w:rsidRDefault="00193DD9" w:rsidP="00193DD9">
      <w:pPr>
        <w:pStyle w:val="1"/>
        <w:tabs>
          <w:tab w:val="center" w:pos="5037"/>
          <w:tab w:val="left" w:pos="8490"/>
        </w:tabs>
        <w:ind w:firstLine="567"/>
        <w:jc w:val="left"/>
      </w:pPr>
      <w:r>
        <w:t xml:space="preserve"> </w:t>
      </w:r>
      <w:r w:rsidR="00FD59CB">
        <w:br w:type="page"/>
      </w:r>
      <w:bookmarkStart w:id="2" w:name="_Toc202351805"/>
      <w:r>
        <w:t xml:space="preserve">                        </w:t>
      </w:r>
      <w:r w:rsidR="00E64267">
        <w:t xml:space="preserve">Глава </w:t>
      </w:r>
      <w:r w:rsidR="00E64267">
        <w:rPr>
          <w:lang w:val="en-US"/>
        </w:rPr>
        <w:t>I</w:t>
      </w:r>
      <w:r w:rsidR="00E64267" w:rsidRPr="00E64267">
        <w:t xml:space="preserve">. </w:t>
      </w:r>
      <w:r w:rsidR="00E64267">
        <w:t>Гражданское право как отрасль права</w:t>
      </w:r>
    </w:p>
    <w:p w:rsidR="00E64267" w:rsidRPr="004D58A8" w:rsidRDefault="00E64267" w:rsidP="00E64267">
      <w:pPr>
        <w:jc w:val="center"/>
        <w:rPr>
          <w:b/>
          <w:sz w:val="28"/>
          <w:szCs w:val="28"/>
        </w:rPr>
      </w:pPr>
      <w:r w:rsidRPr="00E64267">
        <w:rPr>
          <w:b/>
          <w:sz w:val="28"/>
          <w:szCs w:val="28"/>
        </w:rPr>
        <w:t xml:space="preserve">1.1. </w:t>
      </w:r>
      <w:r w:rsidR="004D58A8" w:rsidRPr="004D58A8">
        <w:rPr>
          <w:b/>
          <w:sz w:val="28"/>
        </w:rPr>
        <w:t>Гражданское право как отдельная отрасль</w:t>
      </w:r>
    </w:p>
    <w:p w:rsidR="00E64267" w:rsidRPr="004D58A8" w:rsidRDefault="00E64267" w:rsidP="00E64267"/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Гражданское право составляет основу частноправового регулирования. Тем самым определяется его место в правовой системе как основной, базовой отрасли, предназначенной для регулирования частных, прежде всего имущественных отношений.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 xml:space="preserve">Из этого следует, что общие нормы и принципы гражданского права могут применяться для регулирования любых отношений, входящих в частноправовую сферу, если на этот счет отсутствуют прямые предписания специального законодательства. 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Напротив, нормы трудового или, например, семейного права не могут использоваться для восполнения пробелов в сфере гражданско-правового регулирования ни при каких условиях.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В настоящее время происходит известное расширение сферы действия гражданского права. Так, к нему теперь относится ряд отношений землепользования и природопользования, изменивших свою экономическую и юридическую природу в связи с признанием права частной собственности на некоторые земельные участки и другие природные объекты. Гражданско-правовые начала все больше проникают в сферу семейных отношений. Взаимоотношения индивидуального управляющего с нанявшей его компанией (например, акционерным обществом) строятся по нормам акционерного (гражданского), а не трудового законодательства. Все это свидетельствует о возрастании социальной ценности гражданского права как наиболее эффективного регулятора формирующихся рыночных отношений.</w:t>
      </w:r>
      <w:r w:rsidR="00284C3A">
        <w:rPr>
          <w:rStyle w:val="a8"/>
          <w:b w:val="0"/>
        </w:rPr>
        <w:footnoteReference w:id="1"/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 xml:space="preserve">Таким образом, гражданское право занимает центральное, ключевое место в частноправовой сфере и в целом в регламентации большинства имущественных и многих неимущественных отношений. 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Общественные отношения, которые регулируются гражданским правом, составляют его предмет. К ним относятся две группы отношений.</w:t>
      </w:r>
    </w:p>
    <w:p w:rsidR="00E64267" w:rsidRPr="00E64267" w:rsidRDefault="00E64267" w:rsidP="00E64267">
      <w:pPr>
        <w:pStyle w:val="1"/>
        <w:jc w:val="both"/>
        <w:rPr>
          <w:b w:val="0"/>
        </w:rPr>
      </w:pP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 xml:space="preserve">Во-первых, это имущественные отношения, которые представляют собой отношения, возникающие по поводу имущества - материальных благ, имеющих экономическую форму товара. 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Во-вторых, личные неимущественные отношения, связанные с имущественными, а в некоторых случаях и не связанные с ними.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Обе эти группы отношений объединяет то обстоятельство, что они основаны на равенстве, автономии воли и имущественной самостоятельности участников, т. е. возникают между юридически равными и независимыми друг от друга субъектами, имеющими собственное имущество. Иначе говоря, это частные отношения, возникающие между субъектами частного права.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Имущественные, а также и неимущественные отношения, не отвечающие указанным признакам, не относятся к предмету гражданского права и не могут регулироваться его нормами. Прежде всего, это касается имущественных отношений, основанных на административном или ином властном подчинении одной стороны другой, в частности налоговых и финансовых отношений, участники которых не являются юридически равными субъектами. По этой же причине из сферы действия гражданского права исключаются отношения по управлению государственным и иным публичным имуществом, возникающие между государственными органами.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Имущественные отношения, входящие в предмет гражданского права, в свою очередь разделяются на отношения, связанные с принадлежностью имущества определенным лицам и (или) с управлением им либо с переходом имущества от одних лиц к другим. Юридически это различие оформляется с помощью категорий вещных, корпоративных и обязательственных прав (отношений).</w:t>
      </w:r>
    </w:p>
    <w:p w:rsid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Личные неимущественные отношения, как предмет гражданско-правового регулирования, также подразделяются на отношения, связанные с имущественными, и отношения, не связанные с таковыми. Первая из указанных групп отношений обычно получает гражданско-правовое оформление с помощью категории исключительных прав. Вторая группа отношений касается неотчуждаемых нематериальных благ личности, в определенных случаях подлежащих гражданско-правовой защите.</w:t>
      </w:r>
    </w:p>
    <w:p w:rsidR="0080010E" w:rsidRPr="0080010E" w:rsidRDefault="0080010E" w:rsidP="0080010E"/>
    <w:p w:rsidR="00E64267" w:rsidRPr="0080010E" w:rsidRDefault="0080010E" w:rsidP="0080010E">
      <w:pPr>
        <w:pStyle w:val="1"/>
      </w:pPr>
      <w:r w:rsidRPr="0080010E">
        <w:t xml:space="preserve">1.2 </w:t>
      </w:r>
      <w:r w:rsidR="00E64267" w:rsidRPr="0080010E">
        <w:t>Система гражданского законодательства.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Ст. 71 Конституции РФ относит к ведению РФ гражданское законодательство. Пункт 2 ст. 3 ГК устанавливает, что гражданское законодательство состоит из Кодекса и принятых в соответствии с ним иных федеральных законов. Вместе с тем, гражданско-правовые отношения регулируются актами Президента, Правительства, а также министерств и иных федеральных органов исполнительной власти.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Федеральные законы могут быть приняты по любому вопросу, если иное не предусмотрено Конституцией РФ или федеральными конституционными законами. Большое число норм ГК содержат отсылку к законам.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Особое место в системе гражданского законодательства принадлежит ГК, и нормы всех других законов должны соответствовать Кодексу.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ГК РФ не относится к числу федеральных конституционных законов, поскольку он не отвечает требованиям, предъявляемым к такого рода актам (ст. 108 Конституции РФ). Вместе с тем, по своей юридической силе в определенной мере ГК приравнивается к ним.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Указы Президента, не противоречащие ГК или иному федеральному закону, могут быть приняты по любому вопросу, которые входят в компетенцию Президента, если в ГК нет указаний на то, что соответствующий вопрос может быть урегулирован только законом.</w:t>
      </w:r>
    </w:p>
    <w:p w:rsidR="00E64267" w:rsidRP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Постановления Правительства могут быть приняты лишь на основании и во исполнение Кодекса и иных законов, а также указов Президента РФ.</w:t>
      </w:r>
    </w:p>
    <w:p w:rsidR="00E64267" w:rsidRDefault="00E64267" w:rsidP="00E64267">
      <w:pPr>
        <w:pStyle w:val="1"/>
        <w:jc w:val="both"/>
        <w:rPr>
          <w:b w:val="0"/>
        </w:rPr>
      </w:pPr>
      <w:r w:rsidRPr="00E64267">
        <w:rPr>
          <w:b w:val="0"/>
        </w:rPr>
        <w:t>Министерства и ведомства могут издавать акты, содержащие нормы гражданского права в случаях и пределах, предусмотренных ГК, другими законами и иными правовыми актами.</w:t>
      </w:r>
    </w:p>
    <w:p w:rsidR="0080010E" w:rsidRPr="0080010E" w:rsidRDefault="0080010E" w:rsidP="0080010E"/>
    <w:p w:rsidR="00FD59CB" w:rsidRDefault="00FD59CB" w:rsidP="00FD59CB">
      <w:pPr>
        <w:pStyle w:val="1"/>
      </w:pPr>
      <w:r w:rsidRPr="00C83E35">
        <w:t xml:space="preserve">Глава </w:t>
      </w:r>
      <w:r w:rsidR="00E64267">
        <w:rPr>
          <w:lang w:val="en-US"/>
        </w:rPr>
        <w:t>I</w:t>
      </w:r>
      <w:r w:rsidRPr="00C83E35">
        <w:t>I. Система права и гражданское право. Предмет метод гражданского права</w:t>
      </w:r>
      <w:bookmarkEnd w:id="2"/>
    </w:p>
    <w:p w:rsidR="00FD59CB" w:rsidRPr="00C83E35" w:rsidRDefault="00FD59CB" w:rsidP="00FD59CB">
      <w:pPr>
        <w:ind w:firstLine="720"/>
        <w:jc w:val="both"/>
        <w:rPr>
          <w:sz w:val="28"/>
        </w:rPr>
      </w:pPr>
    </w:p>
    <w:p w:rsidR="00FD59CB" w:rsidRDefault="00E64267" w:rsidP="00E64267">
      <w:pPr>
        <w:pStyle w:val="2"/>
        <w:numPr>
          <w:ilvl w:val="1"/>
          <w:numId w:val="16"/>
        </w:numPr>
      </w:pPr>
      <w:bookmarkStart w:id="3" w:name="_Toc202351806"/>
      <w:r w:rsidRPr="00E64267">
        <w:t xml:space="preserve">. </w:t>
      </w:r>
      <w:r w:rsidR="00FD59CB" w:rsidRPr="00C83E35">
        <w:t>Место гражданского права в правовой системе</w:t>
      </w:r>
      <w:bookmarkEnd w:id="3"/>
    </w:p>
    <w:p w:rsidR="00FD59CB" w:rsidRPr="00C83E35" w:rsidRDefault="00FD59CB" w:rsidP="00FD59CB">
      <w:pPr>
        <w:ind w:firstLine="720"/>
        <w:jc w:val="both"/>
        <w:rPr>
          <w:sz w:val="28"/>
        </w:rPr>
      </w:pP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Особенностями системы российского права являются ее многообразие, дифференциация на весьма многочисленные самостоятельные правовые отрасли при принципиальном отказе от традиционного их деления на публичное и частное право. Такой подход имеет как преимущества, так и недостатки.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С социально-экономической точки зрения внутренняя согласованность и единство нашего права должны опираться в перспективе на многообразие форм собственности и единство их правового режима, на регулируемые преимущественно экономическими методами рыночные, товарно-денежные отношения между участниками экономического оборота, на развитие свободы предпринимательской деятельности в границах, не запрещенных законом.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 политическом отношении система отечественного права должна соответствовать принципам организации федерации, повышению роли республик, регионов, органов местного самоуправления в управлении всеми сферами деятельности общества.</w:t>
      </w:r>
      <w:r w:rsidR="00284C3A">
        <w:rPr>
          <w:rStyle w:val="a8"/>
          <w:sz w:val="28"/>
          <w:szCs w:val="28"/>
        </w:rPr>
        <w:footnoteReference w:id="2"/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 правовом отношении внутренняя согласованность и единство системы права определяются единством тех правовых принципов, которые выражают сущность права и которые должны быть закреплены в новых конституционных и других основополагающих актах, издаваемых в рамках полномочий законодательных органов; единством тех критериев, которые закладываются в основу разграничения отраслей права и определяют функциональные особенности каждой из этих подсистем.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Вместе с тем потребности профессиональной предпринимательской деятельности требуют особых законодательных правил, учитывающих специфику коммерческого оборота между деловыми людьми, с одной стороны, и между деловыми людьми и потребителями с другой.</w:t>
      </w:r>
      <w:r w:rsidR="0031512B">
        <w:rPr>
          <w:rStyle w:val="a8"/>
          <w:sz w:val="28"/>
          <w:szCs w:val="28"/>
        </w:rPr>
        <w:footnoteReference w:id="3"/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A335C">
        <w:rPr>
          <w:snapToGrid w:val="0"/>
          <w:sz w:val="28"/>
          <w:szCs w:val="28"/>
        </w:rPr>
        <w:t>Гражданское право составляет основу частноправового регулирования. Тем самым определяется его место в правовой системе к основной, базовой отрасли, предназначенной для регулирования частных, прежде всего имущественных отношений. Из этого следует, что общие нормы и принципы гражданского права могут применяться для регулирования любых отношений, входящих в частноправовую сферу, если на этот счет отсутствуют прямые предписания специального законодательства (т. е. в субсидиарном порядке). Это касается</w:t>
      </w:r>
      <w:r>
        <w:rPr>
          <w:snapToGrid w:val="0"/>
          <w:sz w:val="28"/>
          <w:szCs w:val="28"/>
        </w:rPr>
        <w:t>,</w:t>
      </w:r>
      <w:r w:rsidRPr="00FA335C">
        <w:rPr>
          <w:snapToGrid w:val="0"/>
          <w:sz w:val="28"/>
          <w:szCs w:val="28"/>
        </w:rPr>
        <w:t xml:space="preserve"> прежде всего</w:t>
      </w:r>
      <w:r>
        <w:rPr>
          <w:snapToGrid w:val="0"/>
          <w:sz w:val="28"/>
          <w:szCs w:val="28"/>
        </w:rPr>
        <w:t>,</w:t>
      </w:r>
      <w:r w:rsidRPr="00FA335C">
        <w:rPr>
          <w:snapToGrid w:val="0"/>
          <w:sz w:val="28"/>
          <w:szCs w:val="28"/>
        </w:rPr>
        <w:t xml:space="preserve"> сферы семейного права, где такое положение получило прямое законодательное закрепление (ст. 4 Семейного кодекса РФ), но также и частноправовых отношений, затрагиваемых институтами трудового, экологического права. Именно на этом, в частности, базируются небезосновательные попытки судебной практики использовать в отношениях, возникающих при необоснованном расторжении или изменении трудового договора, гражданско-правовые нормы о возмещении морального вреда</w:t>
      </w:r>
      <w:r w:rsidR="0031512B">
        <w:rPr>
          <w:rStyle w:val="a8"/>
          <w:snapToGrid w:val="0"/>
          <w:sz w:val="28"/>
          <w:szCs w:val="28"/>
        </w:rPr>
        <w:footnoteReference w:id="4"/>
      </w:r>
      <w:r w:rsidRPr="00FA335C">
        <w:rPr>
          <w:snapToGrid w:val="0"/>
          <w:sz w:val="28"/>
          <w:szCs w:val="28"/>
        </w:rPr>
        <w:t>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A335C">
        <w:rPr>
          <w:snapToGrid w:val="0"/>
          <w:sz w:val="28"/>
          <w:szCs w:val="28"/>
        </w:rPr>
        <w:t>Так, при возврате налогоплательщикам неправильно удержанных сумм налогов на них иногда начисляются проценты, предусмотренные за нарушение денежного (гражданско-правового) обязательства по статье</w:t>
      </w:r>
      <w:r>
        <w:rPr>
          <w:snapToGrid w:val="0"/>
          <w:sz w:val="28"/>
          <w:szCs w:val="28"/>
        </w:rPr>
        <w:t xml:space="preserve"> </w:t>
      </w:r>
      <w:r w:rsidRPr="00FA335C">
        <w:rPr>
          <w:snapToGrid w:val="0"/>
          <w:sz w:val="28"/>
          <w:szCs w:val="28"/>
        </w:rPr>
        <w:t>395 Гражданского кодекса. Между тем никаких гражданско-правовых, в том числе обязательственных, отношений между налогоплательщиком и налоговым органом не возникает, а потому нет и оснований для применения частноправовых правил. (Иное дело, что эту ситуацию можно рассматривать как деликт, т.е. причинение налогоплательщику имущественного вреда государственным налоговым органом, в силу которого последний обязан возместить потерпевшему все причиненные убытки.) В действительности же изложенная ситуация свидетельствует о необходимости учета в нормах публичного (налогового) права содержания соответствующих частноправовых отношений, а не только фискальных (публичных) интересов.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</w:p>
    <w:p w:rsidR="00FD59CB" w:rsidRPr="00FA335C" w:rsidRDefault="0080010E" w:rsidP="00FD59CB">
      <w:pPr>
        <w:pStyle w:val="2"/>
      </w:pPr>
      <w:bookmarkStart w:id="4" w:name="_Toc202351807"/>
      <w:r>
        <w:t>2</w:t>
      </w:r>
      <w:r w:rsidR="00FD59CB">
        <w:t xml:space="preserve">.2 </w:t>
      </w:r>
      <w:r w:rsidR="00FD59CB" w:rsidRPr="00FA335C">
        <w:t>Предмет гражданского права</w:t>
      </w:r>
      <w:bookmarkEnd w:id="4"/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Из курса теории права известно, что право Российской Федерации образует определенную систему, наиболее крупные звенья которой называются отраслями права. В качестве критериев разграничения отраслей права обычно используют предмет и метод правового регулирования. С помощью предмета и метода можно не только выделить гражданское право из единой системы российского права, но и выявить также его особенности, которых вполне достаточно для того, чтобы сложилось ясное представление о гражданском праве.</w:t>
      </w:r>
    </w:p>
    <w:p w:rsidR="00FD59CB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Как и любая отрасль, гражданское право состоит из правовых норм, регулирующих соответствующие общественные отношения. Граждане и организации, осуществляя предпринимательскую деятельность, постоянно вступают между собой в общественные отношения, регулируемые нормами гражданского права. Нормы гражданского права распространяют свое действие и на отношения, которые периодически возникают между самими гражданами. Например, при заключении ими договора займа, имущественного найма, дарения и других</w:t>
      </w:r>
      <w:r>
        <w:rPr>
          <w:sz w:val="28"/>
          <w:szCs w:val="28"/>
        </w:rPr>
        <w:t>,</w:t>
      </w:r>
      <w:r w:rsidRPr="00FA335C">
        <w:rPr>
          <w:sz w:val="28"/>
          <w:szCs w:val="28"/>
        </w:rPr>
        <w:t xml:space="preserve"> не запрещенных законом договоров.</w:t>
      </w:r>
      <w:r w:rsidR="0048027F">
        <w:rPr>
          <w:rStyle w:val="a8"/>
          <w:sz w:val="28"/>
          <w:szCs w:val="28"/>
        </w:rPr>
        <w:footnoteReference w:id="5"/>
      </w:r>
      <w:r w:rsidRPr="00FA335C">
        <w:rPr>
          <w:sz w:val="28"/>
          <w:szCs w:val="28"/>
        </w:rPr>
        <w:t xml:space="preserve">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Вместе с тем далеко не все отношения, участником которых становятся граждане, регулируются гражданским правом. Так, избирая депутатов в соответствующие органы представительной власти, граждане становятся участниками общественных отношений, которые регулируются государственным, а не гражданским правом. С другой стороны, действие гражданского права распространяется на такие общественные отношения, в которых граждане вообще не принимают участия. Так, нормами гражданского права регулируются отношения между организациями (юридическими лицами), возникающие в процессе реализации произведенной продукции, перевозки ее на железнодорожном, морском, речном или воздушном транспорте, страхования этого груза, осуществления расчетов за поставленную продукцию и т.д. Гражданским правом регулируются отношения с участием Российской Федерации, субъектов Российской Федерации и муниципальных образований, например, в случае завещания гражданином своего имущества государству.</w:t>
      </w:r>
    </w:p>
    <w:p w:rsidR="00FD59CB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Круг общественных отношений, регулируемых гражданским правом, настолько обширен и разнообразен, что, в принципе, невозможно дать их исчерпывающий перечень.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«</w:t>
      </w:r>
      <w:r w:rsidRPr="002718EF">
        <w:rPr>
          <w:sz w:val="28"/>
          <w:szCs w:val="28"/>
          <w:u w:val="single"/>
        </w:rPr>
        <w:t>Статья 2</w:t>
      </w:r>
      <w:r w:rsidRPr="00FA335C">
        <w:rPr>
          <w:sz w:val="28"/>
          <w:szCs w:val="28"/>
        </w:rPr>
        <w:t>. Отношения, регулируемые гражданским законодательством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прав, исключительных прав на результаты интеллектуальной деятельности (интеллектуальной собственности), регулирует договорные и иные обязательства, а также другие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Участниками регулируемых гражданским законодательством отношений являются граждане и юридические лица. В регулируемых гражданским законодательством отношениях могут участвовать также Российская Федерация, субъекты Российской Федерации и муниципальные образования (статья 124).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К имущественным отношениям, основанным на административном или ином властном подчинении одной стороны другой, в том числе к налоговым и другим финансовым и административным отношениям, гражданское законодательство не применяется, если иное не предусмотрено законодательством.»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2718EF">
        <w:rPr>
          <w:sz w:val="28"/>
          <w:szCs w:val="28"/>
          <w:u w:val="single"/>
        </w:rPr>
        <w:t>Статья 2</w:t>
      </w:r>
      <w:r w:rsidRPr="00FA335C">
        <w:rPr>
          <w:sz w:val="28"/>
          <w:szCs w:val="28"/>
        </w:rPr>
        <w:t xml:space="preserve"> ГК определяет сферу отношений, являющихся предметом гражданского права, область действия гражданского законодательства и исчерпывающий перечень участников (субъектов) гражданско-правовых отношений.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Первое, что бросается в глаза, это то, что гражданское право имеет дело с имущественными отношениями. Имущественные отношения – это отношения между людьми и определенными коллективами по поводу имущества.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Имущественные отношения, регулируемые гражданским правом, многочисленны и разнообразны. С социально-экономической точки зрения они представляют собой различные формы реализации отношений собственности. Но в одном они сходны: гражданское право регулирует лица, экономически независимые один от другого, являющиеся самостоятельными товаровладельцами. Разнообразие же имущественных отношений зависит от характера и степени экономической самостоятельности учас</w:t>
      </w:r>
      <w:r>
        <w:rPr>
          <w:sz w:val="28"/>
          <w:szCs w:val="28"/>
        </w:rPr>
        <w:t>т</w:t>
      </w:r>
      <w:r w:rsidRPr="00FA335C">
        <w:rPr>
          <w:sz w:val="28"/>
          <w:szCs w:val="28"/>
        </w:rPr>
        <w:t>ников гражданского оборота.</w:t>
      </w:r>
      <w:r w:rsidRPr="00FA335C">
        <w:rPr>
          <w:rStyle w:val="a8"/>
          <w:sz w:val="28"/>
          <w:szCs w:val="28"/>
        </w:rPr>
        <w:footnoteReference w:id="6"/>
      </w:r>
    </w:p>
    <w:p w:rsidR="00FD59CB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Однако гражданское право регулирует далеко не все имущественные отношения, возникающие в нашем обществе, а только определенную их часть, именуемую имущественно-стоимостными отношениями. К имущественно-стоимостным относятся, в первую очередь, товарно-денежные отношения. Вместе с тем следует иметь в виду, что гражданским правом регулируются и такие имущественные отношения, которые непосредственно не связаны с денежным обращением и поэтому их нельзя называть товарно-денежными. Например, отношения по обмену вещами, дарению и т.п. Однако эти отношения, так же как и товарно-денежные, носят стоимостный характер, поскольку все они связаны с действием закона стоимости. </w:t>
      </w:r>
    </w:p>
    <w:p w:rsidR="00FD59CB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 условиях развитой денежной системы основную массу имущественно-стоимостных отношений составляют товарно-денежные отношения. Успешное развитие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объективно существующих в нашем обществе товарно-денежных отношений возможно лишь в том случае, если к ним будет применяться адекватная правовая форма.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Гражданское право тем и отличается от других отраслей права, что располагает уникальным, веками отработанным юридическим инструментарием, обеспечивающим организованность и порядок в общественном производстве без непосредственного соприкосновения с аппаратом государственного принуждения путем воздействия на экономические интересы участников общественного производства.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Пункт 3 ст. 2 ГК исключает из сферы гражданского права имущественные отношения, основанные на административном или ином властном подчинении одной стороны другой, в том числе регулируемые налоговым, финансовым и административным законодательством, если иное не предусмотрено законодательством.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Переход нашей страны к рыночной экономике с неизбежностью приводит к расширению сферы гражданско-правового регулирования имущественных отношений, складывающихся в различных сферах деятельности. Так, на смену централизованному распределению материально-технических ресурсов, осуществляемому в административно-правовом порядке, пришла биржевая, оптовая и иные формы торговли, регулируемые нормами гражданского права. Устанавливаемые в административном порядке цены на произведенную продукцию и товары народного потребления были заменены на договорные цены, определение которых осуществляется в гражданско-правовых формах. Распределяемые ранее в административном порядке жилые помещения переходят в собственность граждан. Права на эти помещения реализуются гражданами в рамках гражданско-правовых отношений. Земля, ее недра и другие природные объекты втягиваются в гражданский оборот и становятся объектами гражданско-правовых сделок. Гражданское право – необходимый элемент саморегулирующегося экономического механизма именуемого рынком. Поэтому по мере становления рыночной экономики в нашей стране роль и значение гражданского права в жизни общества неуклонно будут возрастать.</w:t>
      </w:r>
    </w:p>
    <w:p w:rsidR="00FD59CB" w:rsidRPr="001514C7" w:rsidRDefault="00FD59CB" w:rsidP="00FD59C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CA3379" w:rsidRDefault="00CA3379" w:rsidP="00FD59CB">
      <w:pPr>
        <w:pStyle w:val="1"/>
      </w:pPr>
      <w:bookmarkStart w:id="5" w:name="_Toc202351809"/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CA3379" w:rsidRDefault="00CA3379" w:rsidP="00FD59CB">
      <w:pPr>
        <w:pStyle w:val="1"/>
      </w:pPr>
    </w:p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80010E" w:rsidRDefault="0080010E" w:rsidP="0080010E"/>
    <w:p w:rsidR="00CA3379" w:rsidRDefault="004468F4" w:rsidP="00284C3A">
      <w:pPr>
        <w:pStyle w:val="1"/>
        <w:ind w:firstLine="0"/>
        <w:jc w:val="left"/>
      </w:pPr>
      <w:r>
        <w:rPr>
          <w:b w:val="0"/>
          <w:sz w:val="20"/>
          <w:szCs w:val="20"/>
        </w:rPr>
        <w:t xml:space="preserve"> </w:t>
      </w:r>
    </w:p>
    <w:p w:rsidR="00FD59CB" w:rsidRDefault="00FD59CB" w:rsidP="00FD59CB">
      <w:pPr>
        <w:pStyle w:val="1"/>
      </w:pPr>
      <w:r w:rsidRPr="00FA335C">
        <w:t xml:space="preserve">Глава </w:t>
      </w:r>
      <w:r w:rsidR="0080010E">
        <w:rPr>
          <w:lang w:val="en-US"/>
        </w:rPr>
        <w:t>I</w:t>
      </w:r>
      <w:r w:rsidRPr="00FA335C">
        <w:rPr>
          <w:lang w:val="en-US"/>
        </w:rPr>
        <w:t>II</w:t>
      </w:r>
      <w:r w:rsidRPr="00FA335C">
        <w:t>. Отграничение гражданского права от смежных отраслей права</w:t>
      </w:r>
      <w:bookmarkEnd w:id="5"/>
    </w:p>
    <w:p w:rsidR="00FD59CB" w:rsidRPr="001514C7" w:rsidRDefault="00FD59CB" w:rsidP="00FD59C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D59CB" w:rsidRDefault="0080010E" w:rsidP="00FD59CB">
      <w:pPr>
        <w:pStyle w:val="2"/>
      </w:pPr>
      <w:bookmarkStart w:id="6" w:name="_Toc202351810"/>
      <w:r>
        <w:rPr>
          <w:snapToGrid w:val="0"/>
          <w:lang w:val="en-US"/>
        </w:rPr>
        <w:t>3</w:t>
      </w:r>
      <w:r w:rsidR="00FD59CB" w:rsidRPr="00FA335C">
        <w:rPr>
          <w:snapToGrid w:val="0"/>
        </w:rPr>
        <w:t>.1</w:t>
      </w:r>
      <w:r w:rsidR="00FD59CB" w:rsidRPr="001514C7">
        <w:rPr>
          <w:snapToGrid w:val="0"/>
        </w:rPr>
        <w:t xml:space="preserve"> </w:t>
      </w:r>
      <w:r w:rsidR="00FD59CB" w:rsidRPr="00FA335C">
        <w:t>Гражданское и административное право</w:t>
      </w:r>
      <w:bookmarkEnd w:id="6"/>
    </w:p>
    <w:p w:rsidR="00FD59CB" w:rsidRPr="00FA335C" w:rsidRDefault="00FD59CB" w:rsidP="00FD59C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 системе российского права все отрасли функционально взаимосвязаны. Их разграничение вызывается характером тех отношений, которые они регулируют, а также необходимостью избрания для их регламентации особых начал, способов и приемов.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Наиболее четко гражданское право, основанное на равенстве субъектов, отличается от отраслей, регулирующих отношения, построенные по типу «власть-подчинение». Таковыми являются государственное, административное, экологическое право и т.п. В них используется метод, центральным началом которого является требование субординации. Даже поведение властных субъектов, вступивших в административный договор, координируется с учетом и по поводу распределения их правомочий в той или иной сфере. В гражданском праве используются приемы координации поведения равных участников.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Административное право как отрасль современного 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появилась тогда, когда в правовой системе достаточное место заняли нормы, закрепляющие права личности, гарантии от административного произвола. Реализация в законодательстве идей естественных и неотъемлемых прав гражданина, разделения властей, контроля за государственной администрацией - необходимое условие превращения полицейского права в административное.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Административное право - одна из самых больших и сложных отраслей правовой системы России. Это определяется разнообразием задач, стоящих перед ней. Для каждой из сфер общества необходимы свои административно - правовые нормы, охватывающие их деятельность.</w:t>
      </w:r>
    </w:p>
    <w:p w:rsidR="00FD59CB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Нет ни одной сферы жизни общества, в которой не участвовала бы государственная администрация.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Предмет административного права - совокупность общественных отношений, складывающихся в процессе организации и деятельности исполнительной власти. В самой общей форме можно сказать, что административное право - управленческое право. Оно реализует отношения, возникающие в ходе формирования и функционирования государственной администрации, и “ обслуживает” сферу государственного и муниципального управления.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Управление существует во всех сферах общественной жизни, эта деятельность велика по объему и разнообразна по содержанию. Во многих случаях управленческая деятельность настолько специфична, настолько связана с особым видов управляемой деятельности, что ее регламентируют нормы не административного, а других отраслей права.</w:t>
      </w:r>
      <w:r w:rsidR="00820121">
        <w:rPr>
          <w:rStyle w:val="a8"/>
          <w:sz w:val="28"/>
          <w:szCs w:val="28"/>
        </w:rPr>
        <w:footnoteReference w:id="7"/>
      </w:r>
    </w:p>
    <w:p w:rsidR="009E020E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Представление о гражданском праве будет более полным и ясным, в случае его четкого и последовательного размежевания с примыкающими к нему иными отраслями права. Любая деятельность человека требует определенной организации. Поэтому в любой сфере деятельности человека неизбежно складываются организационные отношения. Те организационные отношения, которые возникают в сфере производства, распределения, обмена или потребления, самым тесным образом связаны с возникающими там же имущественно-стоимостными отношениями.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Однако природа организационных отношений предопределяет их правовое регулирование посредством обязывающих предписаний, опирающихся на властные полномочия органа государственного управления. Поэтому складывающиеся в различных сферах деятельности человека организационные отношения, как бы тесно они ни были связаны с имущественно-стоимостными отношениями, регулируются нормами административного права, в котором применяется метод власти-подчинения. Так, нормами административного права регулируются отношения между соответствующими комитетами по управлению государственным имуществом и находящимися в их ведении государственными учреждениями по наделению последних необходимым имуществом. Правовое регулирование общественных отношений в сфере государственного управления осуществляется путем установления закрепленных в нормах административного права правил поведения, юридически обязательных для всех участников регулируемых отношений.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Устанавливая такие правила, государство по существу создает определенный правовой режим реализации управленческих функций и возникающих в этой связи отношений. Конкретное общественное отношение является управленческим, а потому и подпадает под регламентирующее воздействие административног</w:t>
      </w:r>
      <w:r w:rsidR="009E020E">
        <w:rPr>
          <w:sz w:val="28"/>
          <w:szCs w:val="28"/>
        </w:rPr>
        <w:t>о права в следующих случаях. Во-</w:t>
      </w:r>
      <w:r w:rsidRPr="00FA335C">
        <w:rPr>
          <w:sz w:val="28"/>
          <w:szCs w:val="28"/>
        </w:rPr>
        <w:t>первых, когда в нем обязательно участвует соответствующий орган государственного управления (</w:t>
      </w:r>
      <w:r w:rsidR="009E020E">
        <w:rPr>
          <w:sz w:val="28"/>
          <w:szCs w:val="28"/>
        </w:rPr>
        <w:t>должностное лицо). Во-</w:t>
      </w:r>
      <w:r w:rsidRPr="00FA335C">
        <w:rPr>
          <w:sz w:val="28"/>
          <w:szCs w:val="28"/>
        </w:rPr>
        <w:t>вторых, когда этот орган практически реализует полномочия, предоставленные ему для осуществления управленческой деятельности.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Дело в том, что далеко не всякое общественное отношение в сфере деятельности органов государственного управления и с их участием является управленческим. Как уже говорилось выше, эти органы могут совершать и такие действия, которые регулируются нормами других отраслей права. Например, они могут заключать имущественные сделки.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Такого рода действия регулируются гражданским правом. Приобретая имущество, соответствующий орган управления, конечно, не осуществляет исполнительно - распорядительную деятельность, он реализует свои имущественные права.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Следовательно, только тогда, когда данный орган фактически осуществляет исполнительно - распорядительную деятельность, возникают такие общественные отношения, которые действительно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являются управленческими, а поэтому и подпадают под административно - правовое регулирование.</w:t>
      </w:r>
    </w:p>
    <w:p w:rsidR="009E020E" w:rsidRDefault="00FD59CB" w:rsidP="00FD59CB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FA335C">
        <w:rPr>
          <w:color w:val="000000"/>
          <w:sz w:val="28"/>
          <w:szCs w:val="28"/>
        </w:rPr>
        <w:t xml:space="preserve">Глубокая связь существует между нормами административного и </w:t>
      </w:r>
      <w:r w:rsidRPr="00FA335C">
        <w:rPr>
          <w:iCs/>
          <w:color w:val="000000"/>
          <w:sz w:val="28"/>
          <w:szCs w:val="28"/>
        </w:rPr>
        <w:t>граж</w:t>
      </w:r>
      <w:r w:rsidRPr="00FA335C">
        <w:rPr>
          <w:iCs/>
          <w:color w:val="000000"/>
          <w:sz w:val="28"/>
          <w:szCs w:val="28"/>
        </w:rPr>
        <w:softHyphen/>
        <w:t>данского</w:t>
      </w:r>
      <w:r w:rsidRPr="00FA335C">
        <w:rPr>
          <w:i/>
          <w:iCs/>
          <w:color w:val="000000"/>
          <w:sz w:val="28"/>
          <w:szCs w:val="28"/>
        </w:rPr>
        <w:t xml:space="preserve"> </w:t>
      </w:r>
      <w:r w:rsidRPr="00FA335C">
        <w:rPr>
          <w:iCs/>
          <w:color w:val="000000"/>
          <w:sz w:val="28"/>
          <w:szCs w:val="28"/>
        </w:rPr>
        <w:t>права</w:t>
      </w:r>
      <w:r w:rsidRPr="00FA335C">
        <w:rPr>
          <w:i/>
          <w:iCs/>
          <w:color w:val="000000"/>
          <w:sz w:val="28"/>
          <w:szCs w:val="28"/>
        </w:rPr>
        <w:t xml:space="preserve">. </w:t>
      </w:r>
      <w:r w:rsidRPr="00FA335C">
        <w:rPr>
          <w:color w:val="000000"/>
          <w:sz w:val="28"/>
          <w:szCs w:val="28"/>
        </w:rPr>
        <w:t>Регулируя имущественные и личные неимущественные отноше</w:t>
      </w:r>
      <w:r w:rsidRPr="00FA335C">
        <w:rPr>
          <w:color w:val="000000"/>
          <w:sz w:val="28"/>
          <w:szCs w:val="28"/>
        </w:rPr>
        <w:softHyphen/>
        <w:t>ния, нормы гражданского права часто требуют их опосредования администра</w:t>
      </w:r>
      <w:r w:rsidRPr="00FA335C">
        <w:rPr>
          <w:color w:val="000000"/>
          <w:sz w:val="28"/>
          <w:szCs w:val="28"/>
        </w:rPr>
        <w:softHyphen/>
        <w:t>тивно-правовыми нормами. Так, в п. 2 ч. 1. ст. 8 ГК РФ указывается, что гражданские права и обязанности могут возникать из правовых актов органов испол</w:t>
      </w:r>
      <w:r w:rsidRPr="00FA335C">
        <w:rPr>
          <w:color w:val="000000"/>
          <w:sz w:val="28"/>
          <w:szCs w:val="28"/>
        </w:rPr>
        <w:softHyphen/>
        <w:t>нительной власти. Правительство РФ, министерства, ведомства и иные феде</w:t>
      </w:r>
      <w:r w:rsidRPr="00FA335C">
        <w:rPr>
          <w:color w:val="000000"/>
          <w:sz w:val="28"/>
          <w:szCs w:val="28"/>
        </w:rPr>
        <w:softHyphen/>
        <w:t>ральные органы исполнительной власти могут издавать правовые акты, содер</w:t>
      </w:r>
      <w:r w:rsidRPr="00FA335C">
        <w:rPr>
          <w:color w:val="000000"/>
          <w:sz w:val="28"/>
          <w:szCs w:val="28"/>
        </w:rPr>
        <w:softHyphen/>
        <w:t>жащие нормы гражданского права (п. 4, 7 ст. 3 ГК РФ).</w:t>
      </w:r>
      <w:r w:rsidR="00820121">
        <w:rPr>
          <w:rStyle w:val="a8"/>
          <w:color w:val="000000"/>
          <w:sz w:val="28"/>
          <w:szCs w:val="28"/>
        </w:rPr>
        <w:footnoteReference w:id="8"/>
      </w:r>
      <w:r w:rsidRPr="00FA335C">
        <w:rPr>
          <w:color w:val="000000"/>
          <w:sz w:val="28"/>
          <w:szCs w:val="28"/>
        </w:rPr>
        <w:t xml:space="preserve"> </w:t>
      </w:r>
    </w:p>
    <w:p w:rsidR="00FD59CB" w:rsidRPr="00FA335C" w:rsidRDefault="00FD59CB" w:rsidP="00FD59CB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color w:val="000000"/>
          <w:sz w:val="28"/>
          <w:szCs w:val="28"/>
        </w:rPr>
        <w:t>Вместе с тем, отличие между этими отраслями заключается в предмете и методе правового регулирования, что обусловило их отнесение соответственно к частному и публичному праву.</w:t>
      </w:r>
      <w:r w:rsidRPr="00FA335C">
        <w:rPr>
          <w:sz w:val="28"/>
          <w:szCs w:val="28"/>
        </w:rPr>
        <w:t xml:space="preserve"> Рассмотрим на примере судебной практики взаимосвязь гражданского и административного права.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Между тем, из материалов дела следует, что таких требований Т. не заявлял.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 текста заявления и объяснения заявителя в ходе судебных разбирательств следует, что он просит признать незаконными протокол и схему ДТП и оспаривает свою вину в данном ДТП.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Кроме того, в производстве Жигулевского городского суда имеется дело по иску г. к заявителю о возмещении материального ущерба в связи с данным ДТП, производство по которому приостановлено до разрешения судом настоящего дела.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Суд оставил без внимания, что действующим гражданско-процессуальным законодательством не предусмотрено обжалование протокола и схемы ДТП. Протокол и схема являются доказательствами по гражданскому делу о возмещении материального ущерба в связи с ДТП и не могут являться предметом самостоятельного обжалования.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Указанные доказательства должны быть исследованы судом наравне с другими доказательствами, представленными по делу, и им должна быть дана соответствующая оценка. При наличии указанных обстоятельств решение суда является незаконным.</w:t>
      </w:r>
    </w:p>
    <w:p w:rsidR="00FD59CB" w:rsidRPr="001514C7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Решение суда отменено, производство по делу прекращено.</w:t>
      </w:r>
    </w:p>
    <w:p w:rsidR="00FD59CB" w:rsidRDefault="00FD59CB" w:rsidP="00FD59CB">
      <w:pPr>
        <w:pStyle w:val="2"/>
      </w:pPr>
      <w:r>
        <w:rPr>
          <w:snapToGrid w:val="0"/>
        </w:rPr>
        <w:br w:type="page"/>
      </w:r>
      <w:bookmarkStart w:id="7" w:name="_Toc202351811"/>
      <w:r w:rsidR="0080010E">
        <w:rPr>
          <w:snapToGrid w:val="0"/>
          <w:lang w:val="en-US"/>
        </w:rPr>
        <w:t>3</w:t>
      </w:r>
      <w:r w:rsidRPr="00FA335C">
        <w:rPr>
          <w:snapToGrid w:val="0"/>
        </w:rPr>
        <w:t xml:space="preserve">.2 </w:t>
      </w:r>
      <w:r w:rsidRPr="00FA335C">
        <w:t>Гражданское и финансовое право</w:t>
      </w:r>
      <w:bookmarkEnd w:id="7"/>
    </w:p>
    <w:p w:rsidR="00FD59CB" w:rsidRPr="00746B44" w:rsidRDefault="00FD59CB" w:rsidP="00FD59CB">
      <w:pPr>
        <w:ind w:firstLine="720"/>
        <w:jc w:val="both"/>
        <w:rPr>
          <w:sz w:val="28"/>
        </w:rPr>
      </w:pPr>
    </w:p>
    <w:p w:rsidR="009E020E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Имущественные отношения, которые возникают в процессе деятельности органов государственного управления в связи с накоплением денежных средств и распределением их на общегосударственные нужды, лишены стоимостного признака. </w:t>
      </w:r>
    </w:p>
    <w:p w:rsidR="009E020E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Предмет финансового права - финансовые отношения, формирование и исполнение госбюджета, денежное обращение, банковские операции, кредиты, займы, налоги. Субъектами этих отношений выступают все юридические и физические лица. Нормы финансового права тесно связаны с государственным правом и административным, так как сферы этих трех отраслей во многом переплетаются. Финансовая деятельность в значительной мере носит исполнительно-распорядительный характер. Методы регулирования - контроль, ревизии, властные предписания. Однако в условиях перехода к рынку все более раздвигаются рамки самостоятельности, возникла система коммерческих банков.</w:t>
      </w:r>
      <w:r w:rsidR="00BD0427">
        <w:rPr>
          <w:rStyle w:val="a8"/>
          <w:sz w:val="28"/>
          <w:szCs w:val="28"/>
        </w:rPr>
        <w:footnoteReference w:id="9"/>
      </w:r>
      <w:r w:rsidRPr="00FA335C">
        <w:rPr>
          <w:sz w:val="28"/>
          <w:szCs w:val="28"/>
        </w:rPr>
        <w:t xml:space="preserve">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Финансы - экономический инструмент распределения и перераспределения валового внутреннего продукта, орудие контроля за образованием и использованием фондов денежных средств.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 xml:space="preserve">Сущность финансов проявляется в их функциях: распределительной, контрольной, стимулирующей, фискальной.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Совокупность финансовых отношений в рамках национальной экономики образует финансовую систему государства. С точки зрения социально-экономических отношений она складывается из централизованных, децентрализованных финансов и финансов домохозяйств. С точки зрения макроэкономического анализа и роли государства в развитии национальной экономики особое значение имеют государственные финансы.</w:t>
      </w:r>
    </w:p>
    <w:p w:rsidR="00FD59CB" w:rsidRPr="001514C7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Некоторые имущественные отношения финансового характера в силу прямых указаний ГК регулируются гражданским законодательством (в частности, ст. 855 ГК определяет очередность списания денежных средств со счетов клиентов, в том числе и по платежным документам, предусматривающим платежи в бюджет и во внебюджетные фонды). В разъяснении Государственной Думы от 11 октября 1996 года указано, что в случае противоречия норм налогового, финансового законодательства ст. 855 ГК применяются правила этой статья ГК.</w:t>
      </w:r>
      <w:r w:rsidR="00820121">
        <w:rPr>
          <w:rStyle w:val="a8"/>
          <w:sz w:val="28"/>
          <w:szCs w:val="28"/>
        </w:rPr>
        <w:footnoteReference w:id="10"/>
      </w:r>
    </w:p>
    <w:p w:rsidR="009E020E" w:rsidRDefault="009E020E" w:rsidP="00FD59CB">
      <w:pPr>
        <w:pStyle w:val="2"/>
        <w:rPr>
          <w:snapToGrid w:val="0"/>
        </w:rPr>
      </w:pPr>
      <w:bookmarkStart w:id="8" w:name="_Toc202351812"/>
    </w:p>
    <w:p w:rsidR="00FD59CB" w:rsidRDefault="0080010E" w:rsidP="00FD59CB">
      <w:pPr>
        <w:pStyle w:val="2"/>
      </w:pPr>
      <w:r>
        <w:rPr>
          <w:snapToGrid w:val="0"/>
          <w:lang w:val="en-US"/>
        </w:rPr>
        <w:t>3</w:t>
      </w:r>
      <w:r w:rsidR="00FD59CB" w:rsidRPr="00FA335C">
        <w:rPr>
          <w:snapToGrid w:val="0"/>
        </w:rPr>
        <w:t>.</w:t>
      </w:r>
      <w:r w:rsidR="00FD59CB" w:rsidRPr="001514C7">
        <w:rPr>
          <w:snapToGrid w:val="0"/>
        </w:rPr>
        <w:t>3</w:t>
      </w:r>
      <w:r w:rsidR="00FD59CB" w:rsidRPr="00FA335C">
        <w:rPr>
          <w:snapToGrid w:val="0"/>
        </w:rPr>
        <w:t xml:space="preserve"> </w:t>
      </w:r>
      <w:r w:rsidR="00FD59CB" w:rsidRPr="00FA335C">
        <w:t>Гражданское и семейное право</w:t>
      </w:r>
      <w:bookmarkEnd w:id="8"/>
    </w:p>
    <w:p w:rsidR="00FD59CB" w:rsidRPr="00FA335C" w:rsidRDefault="00FD59CB" w:rsidP="00FD59C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FD59CB" w:rsidRPr="00FA335C" w:rsidRDefault="00FD59CB" w:rsidP="00FD59CB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A335C">
        <w:rPr>
          <w:snapToGrid w:val="0"/>
          <w:sz w:val="28"/>
          <w:szCs w:val="28"/>
        </w:rPr>
        <w:t>Семья представляет собой экономическую ячейку общества. Поэтому между членами семьи не могут не устанавливаться имущественные отношения. Однако характер этих отношений получил различную оценку в литературе. В условиях социалистического общества большинство авторов пришло к выводу о том, что складывающиеся между членами семьи имущественные отношения в силу их сугубо личного характера утрачивают стоимостный признак и поэтому должны регулироваться не гражданским правом, а особой самостоятельной отраслью — семейным правом.</w:t>
      </w:r>
      <w:r w:rsidR="00820121">
        <w:rPr>
          <w:rStyle w:val="a8"/>
          <w:snapToGrid w:val="0"/>
          <w:sz w:val="28"/>
          <w:szCs w:val="28"/>
        </w:rPr>
        <w:footnoteReference w:id="11"/>
      </w:r>
      <w:r w:rsidRPr="00FA335C">
        <w:rPr>
          <w:snapToGrid w:val="0"/>
          <w:sz w:val="28"/>
          <w:szCs w:val="28"/>
        </w:rPr>
        <w:t xml:space="preserve">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FA335C">
        <w:rPr>
          <w:snapToGrid w:val="0"/>
          <w:sz w:val="28"/>
          <w:szCs w:val="28"/>
        </w:rPr>
        <w:t>Во многом данный вывод был предопределен стремлением подчеркнуть качественное различие между семейными отношениями в социалистическом и буржуазном обществе.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нового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обычно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определялся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“ личные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брака,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кровного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родства,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усыновления,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воспитание”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“ личные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производные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людьми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принадлежности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семье.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авторы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считали,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самостоятельную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отрасль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отличную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принятием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кодексов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определении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произошли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изменения.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Пересмотрено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соотношение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данными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отраслями.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институты :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опека,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попечительство,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состояния,-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традиционно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входившие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перемещены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Гражданский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кодекс.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Изменились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теоретические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подходы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исследованию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метода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Возрождение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нашей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стране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частного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публичного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дало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анализировать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совершенно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позиций.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Кодексе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указывается,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устанавливает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условия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вступления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брак,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прекращения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брака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признания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недействительным.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определение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предмета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изменилось.</w:t>
      </w:r>
      <w:r w:rsidR="00820121">
        <w:rPr>
          <w:rStyle w:val="a8"/>
          <w:sz w:val="28"/>
          <w:szCs w:val="28"/>
        </w:rPr>
        <w:footnoteReference w:id="12"/>
      </w:r>
    </w:p>
    <w:p w:rsidR="006D772E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Далее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отмечается,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личные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супругами,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приравниваются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усыновленные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усыновители,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пределах,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семейным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законодательством,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родственниками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лицами.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определяет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устройства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семью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оставшихся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попечения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родителей.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Легко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видеть,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ранее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действовавшее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определяло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столь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широко,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это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явно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соответствовало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действительности,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новом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кодексе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предпринята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попытка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дать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ему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четкое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узкое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определение.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Очевидно,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никогда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регулировало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супругами,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семьи.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членами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возникающие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например</w:t>
      </w:r>
      <w:r>
        <w:rPr>
          <w:sz w:val="28"/>
          <w:szCs w:val="28"/>
        </w:rPr>
        <w:t xml:space="preserve">,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собственности,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регулировались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нормами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гражданского,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семейно-правовой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относились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алиментные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обязательства,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существующие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этими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лицами.</w:t>
      </w:r>
      <w:r>
        <w:rPr>
          <w:sz w:val="28"/>
          <w:szCs w:val="28"/>
        </w:rPr>
        <w:t xml:space="preserve">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</w:t>
      </w:r>
      <w:r w:rsidR="006D772E">
        <w:rPr>
          <w:sz w:val="28"/>
          <w:szCs w:val="28"/>
        </w:rPr>
        <w:t>это</w:t>
      </w:r>
      <w:r w:rsidRPr="00FA335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можно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сделать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вывод,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по-прежнему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содержит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качественных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материальных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критериев,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позволяющих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отграничить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регулируемых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отраслями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выделяются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лишь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формальным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признакам.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Они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должны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возникать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супругами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другими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родственниками,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иными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лицами,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однако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последних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регулировании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должно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быть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прямое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указание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нормах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законодательства.</w:t>
      </w:r>
      <w:r w:rsidR="00820121">
        <w:rPr>
          <w:rStyle w:val="a8"/>
          <w:sz w:val="28"/>
          <w:szCs w:val="28"/>
        </w:rPr>
        <w:footnoteReference w:id="13"/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отмечалось,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личных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неимущественных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супругами,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детьми.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отсутствии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материального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критерия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разграничения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отношений,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регулируемых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семейным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гражданским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правом,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ответить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вопрос,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какие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имущественные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родителями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детьми,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между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супругами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семейно-правовыми,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практически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невозможно.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Единственным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способом,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позволяющим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определить,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применимо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тех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законодательство,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выяснение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того,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существуют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нормы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семейного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прямо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регулирующие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Если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таких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норм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нет,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необходимо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выяснить,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регулирует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napToGrid w:val="0"/>
          <w:sz w:val="28"/>
          <w:szCs w:val="28"/>
        </w:rPr>
        <w:t>По мере перехода к рыночной экономике характер имущественных отношений, возникающих между членами семьи, меняется. В условиях рыночной экономики имущественно</w:t>
      </w:r>
      <w:r>
        <w:rPr>
          <w:snapToGrid w:val="0"/>
          <w:sz w:val="28"/>
          <w:szCs w:val="28"/>
        </w:rPr>
        <w:t xml:space="preserve"> </w:t>
      </w:r>
      <w:r w:rsidRPr="00FA335C">
        <w:rPr>
          <w:snapToGrid w:val="0"/>
          <w:sz w:val="28"/>
          <w:szCs w:val="28"/>
        </w:rPr>
        <w:t>-</w:t>
      </w:r>
      <w:r>
        <w:rPr>
          <w:snapToGrid w:val="0"/>
          <w:sz w:val="28"/>
          <w:szCs w:val="28"/>
        </w:rPr>
        <w:t xml:space="preserve"> </w:t>
      </w:r>
      <w:r w:rsidRPr="00FA335C">
        <w:rPr>
          <w:snapToGrid w:val="0"/>
          <w:sz w:val="28"/>
          <w:szCs w:val="28"/>
        </w:rPr>
        <w:t>стоимостные отношения устанавливаются между всеми участниками гражданского оборота. Не составляют исключения и имущественные отношения между членами семьи. Личный характер взаимоотношений между членами семьи действительно накладывает особый отпечаток на возникающие между ними имущественные отношения, но не меняет их природы, предопределенной товарным характером производства. В противном случае семья не может выполнять функцию экономической ячейки общества, основанного на товарном производстве. Имущественные отношения, складывающиеся внутри экономической ячейки общества, не могут качественно отличаться от имущественных отношений, господствующих в данном обществе. Поэтому имущественные отношения между членами семьи в условиях рыночной экономики неизбежно приобретают стоимостный характер. Подтверждением тому служат последние изменения в семейном законодательстве, связанные с расширением сферы гражданско-правового инструментария в регулировании семейных отношений. Так, в соответствии с новым СК РФ допускается заключение брачного контракта, возможность перехода от общей совместной к общей долевой или раздельной собственности супругов и т. д. Стоимостный характер имущественных отношений между членами семьи обусловил также перевод целого ряда правовых норм, которые традиционно «прописывались» в актах брачно-семейного законодательства, в ГК (ст. 31—41, 47, 256 и др.). Взаимооценочный характер носят и личные неимущественные отношения с участием членов семьи. Наличие в отношениях между членами семьи и с их участием предметного признака гражданского права (взаимооценочный характер отношений) неизбежно предопределяет необходимость применения к ним общих норм гражданского права. Поэтому ст. 4 СК РФ устанавливает, что к имущественным и личным неимущественным отношениям между членами семьи, не урегулированным семейным законодательством, применяется гражданское законодательство постольку, поскольку это не противоречит существу семейных отношений.</w:t>
      </w:r>
    </w:p>
    <w:p w:rsidR="006D772E" w:rsidRDefault="006D772E" w:rsidP="00FD59CB">
      <w:pPr>
        <w:pStyle w:val="1"/>
      </w:pPr>
      <w:bookmarkStart w:id="9" w:name="_Toc202351813"/>
    </w:p>
    <w:p w:rsidR="006D772E" w:rsidRDefault="006D772E" w:rsidP="00FD59CB">
      <w:pPr>
        <w:pStyle w:val="1"/>
      </w:pPr>
    </w:p>
    <w:p w:rsidR="00FD59CB" w:rsidRDefault="00FD59CB" w:rsidP="0048027F">
      <w:pPr>
        <w:pStyle w:val="1"/>
        <w:ind w:firstLine="0"/>
      </w:pPr>
      <w:r w:rsidRPr="00FA335C">
        <w:t>Заключение</w:t>
      </w:r>
      <w:bookmarkEnd w:id="9"/>
    </w:p>
    <w:p w:rsidR="00FD59CB" w:rsidRPr="001514C7" w:rsidRDefault="00FD59CB" w:rsidP="00FD59CB">
      <w:pPr>
        <w:ind w:firstLine="720"/>
        <w:jc w:val="both"/>
        <w:rPr>
          <w:sz w:val="28"/>
        </w:rPr>
      </w:pP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Гражданское право — система правовых норм, составляющих основное содержание частного права и регулирующих имущественные и связанные с ними личные неимущественные отношения, основанные на независимости и имущественной самостоятельности их участников, методом юридического равенства сторон в целях наделения частных лиц возможностями самоорганизации их деятельности по удовлетворению своих потребностей и интересов.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Гражданское право занимает центральное место среди правовых отраслей, регулирующих имущественные отношения. Подтверждением его ключевой роли служит, например, тот факт, что именно нормы гражданского права применяются к семейным, трудовым, природоресурсовым и природоохранным отношениям в случае пробелов в соответствующем специальном законодательстве.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Гражданское право имеет дело с имущественными отношениями. Под имущественными обычно понимают такие общественные отношения, которые возникают по поводу различного рода материальных благ, т.е. вещей, работ, услуг и иного имущества в широком смысле этого слова. Другой составляющей частью предмета гражданского права в соответствии являются личные неимущественные отношения, которые обладают двумя признаками: 1. возникают по поводу неимущественных (духовных) благ, таких, как честь, достоинство, деловая репутация, имя гражданина и т.п.; 2. неразрывно связаны с личностью участвующих в них лиц. Проблема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разработки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теоретических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регулирования</w:t>
      </w:r>
      <w:r w:rsidR="00820121">
        <w:rPr>
          <w:sz w:val="28"/>
          <w:szCs w:val="28"/>
        </w:rPr>
        <w:t xml:space="preserve"> </w:t>
      </w:r>
    </w:p>
    <w:p w:rsidR="00FD59CB" w:rsidRPr="00FA335C" w:rsidRDefault="00FD59CB" w:rsidP="00FD59CB">
      <w:pPr>
        <w:spacing w:line="360" w:lineRule="auto"/>
        <w:ind w:firstLine="720"/>
        <w:jc w:val="both"/>
        <w:rPr>
          <w:sz w:val="28"/>
          <w:szCs w:val="28"/>
        </w:rPr>
      </w:pPr>
      <w:r w:rsidRPr="00FA335C">
        <w:rPr>
          <w:sz w:val="28"/>
          <w:szCs w:val="28"/>
        </w:rPr>
        <w:t>общественных отношений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остро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стояла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юридической наукой. Развитие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теории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своевременного переосмысления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ряда категорий,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выхода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новый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уровень исследований. В частности, речь идет о проблеме сущности основных начал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гражданско-правового</w:t>
      </w:r>
      <w:r>
        <w:rPr>
          <w:sz w:val="28"/>
          <w:szCs w:val="28"/>
        </w:rPr>
        <w:t xml:space="preserve">   </w:t>
      </w:r>
      <w:r w:rsidRPr="00FA335C">
        <w:rPr>
          <w:sz w:val="28"/>
          <w:szCs w:val="28"/>
        </w:rPr>
        <w:t>регулирования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их взаимообусловленности и связи с иными правовыми явлениями.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Правовое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регулирование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существующих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отношений носит по</w:t>
      </w:r>
      <w:r>
        <w:rPr>
          <w:sz w:val="28"/>
          <w:szCs w:val="28"/>
        </w:rPr>
        <w:t>д</w:t>
      </w:r>
      <w:r w:rsidRPr="00FA335C">
        <w:rPr>
          <w:sz w:val="28"/>
          <w:szCs w:val="28"/>
        </w:rPr>
        <w:t>отраслевой характер. При этом имеется в виду формирование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отраслей,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каждая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объединяет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 внутренне связанные между собой нормы.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Единство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любой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отрасли</w:t>
      </w:r>
      <w:r>
        <w:rPr>
          <w:sz w:val="28"/>
          <w:szCs w:val="28"/>
        </w:rPr>
        <w:t xml:space="preserve">, </w:t>
      </w:r>
      <w:r w:rsidRPr="00FA335C">
        <w:rPr>
          <w:sz w:val="28"/>
          <w:szCs w:val="28"/>
        </w:rPr>
        <w:t>в конечном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счете</w:t>
      </w:r>
      <w:r>
        <w:rPr>
          <w:sz w:val="28"/>
          <w:szCs w:val="28"/>
        </w:rPr>
        <w:t xml:space="preserve">, </w:t>
      </w:r>
      <w:r w:rsidRPr="00FA335C">
        <w:rPr>
          <w:sz w:val="28"/>
          <w:szCs w:val="28"/>
        </w:rPr>
        <w:t>отражает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исходные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положения,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сформулированные применительно к тому, что составляет ее предмет. Единство отрасли выражается, в частности, в выделении в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части, само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>существование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 которой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 это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 единство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 подтверждает</w:t>
      </w:r>
      <w:r>
        <w:rPr>
          <w:sz w:val="28"/>
          <w:szCs w:val="28"/>
        </w:rPr>
        <w:t xml:space="preserve"> </w:t>
      </w:r>
      <w:r w:rsidRPr="00FA335C">
        <w:rPr>
          <w:sz w:val="28"/>
          <w:szCs w:val="28"/>
        </w:rPr>
        <w:t xml:space="preserve"> и обеспечивает.</w:t>
      </w:r>
    </w:p>
    <w:p w:rsidR="00FD59CB" w:rsidRPr="00FA335C" w:rsidRDefault="00FD59CB" w:rsidP="00FD59CB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A335C">
        <w:rPr>
          <w:rFonts w:ascii="Times New Roman" w:hAnsi="Times New Roman" w:cs="Times New Roman"/>
          <w:sz w:val="28"/>
          <w:szCs w:val="28"/>
        </w:rPr>
        <w:t>В системе российского права все отрасли функционально взаимосвязаны. Их разграничение вызывается характером тех отношений, которые они регулируют, а также необходимостью избрания для их регламентации особых начал, способов и приемов. В работе были рассмотрены взаимосвязи гражданского права с другими отраслями права. Таким образом, гражданское право занимает центральное, ключевое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в частноправовой сфере и в целом в регламентации большинства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имущественных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и многих неимущественных отношений. Косвенным показателем этого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даже распространенные,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хотя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необоснованные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попытки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гражданско-правовых норм к имущественным отношениям, входящим в предмет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публичного,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35C">
        <w:rPr>
          <w:rFonts w:ascii="Times New Roman" w:hAnsi="Times New Roman" w:cs="Times New Roman"/>
          <w:sz w:val="28"/>
          <w:szCs w:val="28"/>
        </w:rPr>
        <w:t>а не частного права.</w:t>
      </w:r>
    </w:p>
    <w:p w:rsidR="00FD59CB" w:rsidRDefault="00FD59CB" w:rsidP="00FD59CB">
      <w:pPr>
        <w:pStyle w:val="1"/>
      </w:pPr>
      <w:r>
        <w:br w:type="page"/>
      </w:r>
      <w:bookmarkStart w:id="10" w:name="_Toc202351814"/>
      <w:r w:rsidRPr="00FA335C">
        <w:t>Список использованной</w:t>
      </w:r>
      <w:r>
        <w:t xml:space="preserve"> </w:t>
      </w:r>
      <w:r w:rsidRPr="00FA335C">
        <w:t>литературы</w:t>
      </w:r>
      <w:bookmarkEnd w:id="10"/>
    </w:p>
    <w:p w:rsidR="0048027F" w:rsidRPr="00284C3A" w:rsidRDefault="0048027F" w:rsidP="00431643">
      <w:pPr>
        <w:rPr>
          <w:sz w:val="28"/>
          <w:szCs w:val="28"/>
        </w:rPr>
      </w:pPr>
    </w:p>
    <w:p w:rsidR="0048027F" w:rsidRPr="00284C3A" w:rsidRDefault="00284C3A" w:rsidP="004316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8027F" w:rsidRPr="00284C3A">
        <w:rPr>
          <w:b/>
          <w:sz w:val="28"/>
          <w:szCs w:val="28"/>
        </w:rPr>
        <w:t>Нормативная литература:</w:t>
      </w:r>
    </w:p>
    <w:p w:rsidR="0048027F" w:rsidRPr="0048027F" w:rsidRDefault="0048027F" w:rsidP="00431643">
      <w:pPr>
        <w:rPr>
          <w:sz w:val="24"/>
          <w:szCs w:val="24"/>
        </w:rPr>
      </w:pPr>
    </w:p>
    <w:p w:rsidR="00431643" w:rsidRPr="00750927" w:rsidRDefault="00431643" w:rsidP="00431643">
      <w:pPr>
        <w:rPr>
          <w:sz w:val="28"/>
          <w:szCs w:val="28"/>
        </w:rPr>
      </w:pPr>
      <w:r w:rsidRPr="00750927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Pr="00750927">
        <w:rPr>
          <w:sz w:val="28"/>
          <w:szCs w:val="28"/>
        </w:rPr>
        <w:t xml:space="preserve"> Конституция России. М. </w:t>
      </w:r>
      <w:smartTag w:uri="urn:schemas-microsoft-com:office:smarttags" w:element="metricconverter">
        <w:smartTagPr>
          <w:attr w:name="ProductID" w:val="1993 г"/>
        </w:smartTagPr>
        <w:r w:rsidRPr="00750927">
          <w:rPr>
            <w:sz w:val="28"/>
            <w:szCs w:val="28"/>
          </w:rPr>
          <w:t>1993 г</w:t>
        </w:r>
      </w:smartTag>
      <w:r w:rsidRPr="00750927">
        <w:rPr>
          <w:sz w:val="28"/>
          <w:szCs w:val="28"/>
        </w:rPr>
        <w:t>.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431643" w:rsidP="00284C3A">
      <w:pPr>
        <w:rPr>
          <w:sz w:val="28"/>
          <w:szCs w:val="28"/>
        </w:rPr>
      </w:pPr>
      <w:r w:rsidRPr="00750927">
        <w:rPr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 w:rsidRPr="00750927">
        <w:rPr>
          <w:sz w:val="28"/>
          <w:szCs w:val="28"/>
        </w:rPr>
        <w:t xml:space="preserve"> Гражданский кодекс Российской Федерации (части первая, вторая и </w:t>
      </w:r>
      <w:r w:rsidR="00284C3A">
        <w:rPr>
          <w:sz w:val="28"/>
          <w:szCs w:val="28"/>
        </w:rPr>
        <w:t xml:space="preserve">    </w:t>
      </w:r>
      <w:r w:rsidRPr="00750927">
        <w:rPr>
          <w:sz w:val="28"/>
          <w:szCs w:val="28"/>
        </w:rPr>
        <w:t xml:space="preserve">третья) (с изм. и доп. от 20 февраля, 12 августа </w:t>
      </w:r>
      <w:smartTag w:uri="urn:schemas-microsoft-com:office:smarttags" w:element="metricconverter">
        <w:smartTagPr>
          <w:attr w:name="ProductID" w:val="1996 г"/>
        </w:smartTagPr>
        <w:r w:rsidRPr="00750927">
          <w:rPr>
            <w:sz w:val="28"/>
            <w:szCs w:val="28"/>
          </w:rPr>
          <w:t>1996 г</w:t>
        </w:r>
      </w:smartTag>
      <w:r w:rsidRPr="00750927">
        <w:rPr>
          <w:sz w:val="28"/>
          <w:szCs w:val="28"/>
        </w:rPr>
        <w:t xml:space="preserve">., 24 октября </w:t>
      </w:r>
      <w:smartTag w:uri="urn:schemas-microsoft-com:office:smarttags" w:element="metricconverter">
        <w:smartTagPr>
          <w:attr w:name="ProductID" w:val="1997 г"/>
        </w:smartTagPr>
        <w:r w:rsidRPr="00750927">
          <w:rPr>
            <w:sz w:val="28"/>
            <w:szCs w:val="28"/>
          </w:rPr>
          <w:t>1997 г</w:t>
        </w:r>
      </w:smartTag>
      <w:r w:rsidRPr="00750927">
        <w:rPr>
          <w:sz w:val="28"/>
          <w:szCs w:val="28"/>
        </w:rPr>
        <w:t xml:space="preserve">., 8 июля, 17 декабря </w:t>
      </w:r>
      <w:smartTag w:uri="urn:schemas-microsoft-com:office:smarttags" w:element="metricconverter">
        <w:smartTagPr>
          <w:attr w:name="ProductID" w:val="1999 г"/>
        </w:smartTagPr>
        <w:r w:rsidRPr="00750927">
          <w:rPr>
            <w:sz w:val="28"/>
            <w:szCs w:val="28"/>
          </w:rPr>
          <w:t>1999 г</w:t>
        </w:r>
      </w:smartTag>
      <w:r w:rsidRPr="00750927">
        <w:rPr>
          <w:sz w:val="28"/>
          <w:szCs w:val="28"/>
        </w:rPr>
        <w:t xml:space="preserve">., 16 апреля, 15 мая, 26 ноября </w:t>
      </w:r>
      <w:smartTag w:uri="urn:schemas-microsoft-com:office:smarttags" w:element="metricconverter">
        <w:smartTagPr>
          <w:attr w:name="ProductID" w:val="2001 г"/>
        </w:smartTagPr>
        <w:r w:rsidRPr="00750927">
          <w:rPr>
            <w:sz w:val="28"/>
            <w:szCs w:val="28"/>
          </w:rPr>
          <w:t>2001 г</w:t>
        </w:r>
      </w:smartTag>
      <w:r w:rsidRPr="00750927">
        <w:rPr>
          <w:sz w:val="28"/>
          <w:szCs w:val="28"/>
        </w:rPr>
        <w:t xml:space="preserve">., 21 марта, 14, 26 ноября </w:t>
      </w:r>
      <w:smartTag w:uri="urn:schemas-microsoft-com:office:smarttags" w:element="metricconverter">
        <w:smartTagPr>
          <w:attr w:name="ProductID" w:val="2002 г"/>
        </w:smartTagPr>
        <w:r w:rsidRPr="00750927">
          <w:rPr>
            <w:sz w:val="28"/>
            <w:szCs w:val="28"/>
          </w:rPr>
          <w:t>2002 г</w:t>
        </w:r>
      </w:smartTag>
      <w:r w:rsidRPr="00750927">
        <w:rPr>
          <w:sz w:val="28"/>
          <w:szCs w:val="28"/>
        </w:rPr>
        <w:t>.)</w:t>
      </w:r>
    </w:p>
    <w:p w:rsidR="00431643" w:rsidRDefault="00431643" w:rsidP="00431643">
      <w:pPr>
        <w:rPr>
          <w:sz w:val="28"/>
          <w:szCs w:val="28"/>
        </w:rPr>
      </w:pPr>
    </w:p>
    <w:p w:rsidR="0031512B" w:rsidRPr="0031512B" w:rsidRDefault="0031512B" w:rsidP="0031512B">
      <w:pPr>
        <w:pStyle w:val="a7"/>
        <w:rPr>
          <w:b/>
          <w:sz w:val="28"/>
          <w:szCs w:val="28"/>
        </w:rPr>
      </w:pPr>
      <w:r>
        <w:rPr>
          <w:sz w:val="28"/>
          <w:szCs w:val="28"/>
        </w:rPr>
        <w:t xml:space="preserve">3.   </w:t>
      </w:r>
      <w:r w:rsidRPr="0031512B">
        <w:rPr>
          <w:color w:val="000000"/>
          <w:sz w:val="28"/>
          <w:szCs w:val="28"/>
        </w:rPr>
        <w:t>Семейный кодекс РФ от 29.декабря 1995 № 223 ФЗ/</w:t>
      </w:r>
      <w:r w:rsidRPr="0031512B">
        <w:rPr>
          <w:sz w:val="28"/>
          <w:szCs w:val="28"/>
        </w:rPr>
        <w:t xml:space="preserve"> Российская газета 27 января 1996г №17</w:t>
      </w:r>
    </w:p>
    <w:p w:rsidR="0031512B" w:rsidRPr="0031512B" w:rsidRDefault="0031512B" w:rsidP="0031512B">
      <w:pPr>
        <w:pStyle w:val="a7"/>
        <w:rPr>
          <w:b/>
          <w:sz w:val="28"/>
          <w:szCs w:val="28"/>
        </w:rPr>
      </w:pPr>
      <w:r w:rsidRPr="0031512B">
        <w:rPr>
          <w:color w:val="000000"/>
          <w:sz w:val="28"/>
          <w:szCs w:val="28"/>
        </w:rPr>
        <w:t>с изм.</w:t>
      </w:r>
      <w:r w:rsidRPr="0031512B">
        <w:rPr>
          <w:sz w:val="28"/>
          <w:szCs w:val="28"/>
        </w:rPr>
        <w:t xml:space="preserve"> от 29 декабря № 258 ФЗ.  </w:t>
      </w:r>
    </w:p>
    <w:p w:rsidR="0031512B" w:rsidRDefault="0031512B" w:rsidP="0031512B">
      <w:pPr>
        <w:pStyle w:val="a7"/>
      </w:pPr>
    </w:p>
    <w:p w:rsidR="0031512B" w:rsidRPr="0031512B" w:rsidRDefault="0031512B" w:rsidP="0031512B">
      <w:pPr>
        <w:pStyle w:val="a7"/>
        <w:rPr>
          <w:sz w:val="28"/>
          <w:szCs w:val="28"/>
        </w:rPr>
      </w:pPr>
      <w:r>
        <w:rPr>
          <w:sz w:val="28"/>
          <w:szCs w:val="28"/>
        </w:rPr>
        <w:t>4</w:t>
      </w:r>
      <w:r w:rsidRPr="0031512B">
        <w:rPr>
          <w:sz w:val="28"/>
          <w:szCs w:val="28"/>
        </w:rPr>
        <w:t>.   Гражданский Кодекс Российской Федерации от  30.ноября 1994 N 51-ФЗ/ Российская газета 08 декабря 1994 N 238-239 с измен. от</w:t>
      </w:r>
      <w:r w:rsidRPr="0031512B">
        <w:rPr>
          <w:rFonts w:ascii="Tahoma" w:hAnsi="Tahoma" w:cs="Tahoma"/>
          <w:sz w:val="28"/>
          <w:szCs w:val="28"/>
        </w:rPr>
        <w:t xml:space="preserve"> </w:t>
      </w:r>
      <w:r w:rsidRPr="0031512B">
        <w:rPr>
          <w:sz w:val="28"/>
          <w:szCs w:val="28"/>
        </w:rPr>
        <w:t>13.05.2008 N 68-ФЗ</w:t>
      </w:r>
    </w:p>
    <w:p w:rsidR="0031512B" w:rsidRPr="0031512B" w:rsidRDefault="0031512B" w:rsidP="00431643">
      <w:pPr>
        <w:rPr>
          <w:sz w:val="28"/>
          <w:szCs w:val="28"/>
        </w:rPr>
      </w:pPr>
    </w:p>
    <w:p w:rsidR="00284C3A" w:rsidRDefault="00284C3A" w:rsidP="0043164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Учебная литература:</w:t>
      </w:r>
    </w:p>
    <w:p w:rsidR="00284C3A" w:rsidRPr="00284C3A" w:rsidRDefault="00284C3A" w:rsidP="00431643">
      <w:pPr>
        <w:rPr>
          <w:b/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31643" w:rsidRPr="00750927">
        <w:rPr>
          <w:sz w:val="28"/>
          <w:szCs w:val="28"/>
        </w:rPr>
        <w:t>.</w:t>
      </w:r>
      <w:r w:rsidR="00821980">
        <w:rPr>
          <w:sz w:val="28"/>
          <w:szCs w:val="28"/>
        </w:rPr>
        <w:t xml:space="preserve"> </w:t>
      </w:r>
      <w:r w:rsidR="00431643" w:rsidRPr="00750927">
        <w:rPr>
          <w:sz w:val="28"/>
          <w:szCs w:val="28"/>
        </w:rPr>
        <w:t xml:space="preserve"> Алексеев С. С. Гражданское право в современную эпоху.- М.: Юрайт, 1999.- 40 с.</w:t>
      </w:r>
    </w:p>
    <w:p w:rsidR="00431643" w:rsidRPr="00750927" w:rsidRDefault="00431643" w:rsidP="00431643">
      <w:pPr>
        <w:rPr>
          <w:sz w:val="28"/>
          <w:szCs w:val="28"/>
        </w:rPr>
      </w:pPr>
    </w:p>
    <w:p w:rsidR="00821980" w:rsidRPr="00750927" w:rsidRDefault="00284C3A" w:rsidP="00821980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31643" w:rsidRPr="00750927">
        <w:rPr>
          <w:sz w:val="28"/>
          <w:szCs w:val="28"/>
        </w:rPr>
        <w:t>.</w:t>
      </w:r>
      <w:r w:rsidR="00821980">
        <w:rPr>
          <w:sz w:val="28"/>
          <w:szCs w:val="28"/>
        </w:rPr>
        <w:t xml:space="preserve">  </w:t>
      </w:r>
      <w:r w:rsidR="00821980" w:rsidRPr="00750927">
        <w:rPr>
          <w:sz w:val="28"/>
          <w:szCs w:val="28"/>
        </w:rPr>
        <w:t>Гражданское право России: Учеб./ Под ред.. З. И. Цыбуленко; Баринов Н. А.; Быкова Т. А.; Константинов В. С.; Максименко С. Т. и др.- М.: Юристъ, 2000.- 459 с</w:t>
      </w:r>
    </w:p>
    <w:p w:rsidR="00821980" w:rsidRPr="00750927" w:rsidRDefault="00821980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31643" w:rsidRPr="00750927">
        <w:rPr>
          <w:sz w:val="28"/>
          <w:szCs w:val="28"/>
        </w:rPr>
        <w:t>. Право: Куpс лекций: Учеб. пособие для вузов/ Под общ. pед. Ваpывдина В. А.; Ваpывдин В. А.; Воpонцов В. С.; Гpомова А. А.; Колонтаевский Ф. Е.; Сеpов Г. П. и дp.- М.: Пед. о-во России; Ноосфера, 1999.- 347 с.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31643" w:rsidRPr="00750927">
        <w:rPr>
          <w:sz w:val="28"/>
          <w:szCs w:val="28"/>
        </w:rPr>
        <w:t>. Гражданское право: Учебник для студ. сред. спец. учеб. заведений, обуч. по спец. "Правоведение"/ Под ред. С. П. Гришаева; Глушкова Л. И.; Гришаев С. П.; Масляев А. И.; Отнюкова Г. Д. и др.- М.: Юристъ, 2000.- 484 с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31643" w:rsidRPr="00750927">
        <w:rPr>
          <w:sz w:val="28"/>
          <w:szCs w:val="28"/>
        </w:rPr>
        <w:t>. Додонов В. Н. Словарь гражданского права/ Под общ. pед. В. В. Залесского; Каминская Е. В.; Румянцев О. Г.- М.: Инфра-М, 1998.- 294 с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431643" w:rsidRPr="00750927">
        <w:rPr>
          <w:sz w:val="28"/>
          <w:szCs w:val="28"/>
        </w:rPr>
        <w:t>. Гражданское право: Пpактикум/ Под pед.: H. Д. Егоpова, А. П. Сеpгеева; Егоpов H. Д.; Елисеев И. В.; Кpотов М. В.; Медведев Д. А.; Сеpгеев А. П. и дp.- 2-е изд., пеpеpаб. и доп.- М.: Проспект, 1998.- 190 с.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431643" w:rsidRPr="00750927">
        <w:rPr>
          <w:sz w:val="28"/>
          <w:szCs w:val="28"/>
        </w:rPr>
        <w:t>. Гражданское право: Учеб. для вузов/ Под общ. ред. Т. И. Илларионовой и др.; Гонгало Б. М.; Добрынин Ю. Е.; Евстифеев А. А.; Звягинцева Л. М.; Илларионова Т. И. и др.- М.: НОРМА; ИНФРА-М, 1998.- X, 453 с.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431643" w:rsidRPr="00750927">
        <w:rPr>
          <w:sz w:val="28"/>
          <w:szCs w:val="28"/>
        </w:rPr>
        <w:t>. Гражданское право: Учеб./ Моск. гос. юрид. акад.; Под ред. А. Г. Калпина, А. И. Масляева; Богачева Т. В.; Глушкова Л. И.; Гришаев С. П.; Гусев С. И. и др.- 2-е изд., перераб. и доп.- М.: Юристъ, 2000.- 535 с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431643" w:rsidRPr="00750927">
        <w:rPr>
          <w:sz w:val="28"/>
          <w:szCs w:val="28"/>
        </w:rPr>
        <w:t>. Коновалов А. В. Практикум по гражданскому праву для самостоятельных занятий/ Рос. фонд правовых реформ; Лавров Д. Г.; Никифоров И. В.- М.: Статут, 2001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431643" w:rsidRPr="00750927">
        <w:rPr>
          <w:sz w:val="28"/>
          <w:szCs w:val="28"/>
        </w:rPr>
        <w:t>. Российское гражданское право: Учебник/ Под ред. З. Г. Крыловой, Э. П. Гаврилова; Гаврилов Э. П.; Гуреев В. И.; Куник Я. А.; Зайцев И. Ф. и др.- 2-е изд.- М.: ЮрИнфоР, 2001.- 438 с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431643" w:rsidRPr="00750927">
        <w:rPr>
          <w:sz w:val="28"/>
          <w:szCs w:val="28"/>
        </w:rPr>
        <w:t xml:space="preserve">. Универсальный юридический справочник: Гpажданско-правовые отношения. Вопpосы тpудового пpава. Адм. пpавонаpушения. Уголовная ответственность: Пpакт. пособие/ Сост. В. М. Пустозеpова.- М.: ПРИОР, 1998.- 399 с. 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431643" w:rsidRPr="00750927">
        <w:rPr>
          <w:sz w:val="28"/>
          <w:szCs w:val="28"/>
        </w:rPr>
        <w:t xml:space="preserve">. Пиляева В. В. Гражданское право: (Юрид. конструкции, понятия, схемы и таблицы): Учеб. пособие/ Междунар. объединен. фонд освобождения от наркомании через образование, информацию, культуру и экологию "Гармония".- М.: Инфра-М, 2001.- 232 с.: 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31643" w:rsidRPr="00750927">
        <w:rPr>
          <w:sz w:val="28"/>
          <w:szCs w:val="28"/>
        </w:rPr>
        <w:t xml:space="preserve">. Покровский И. А. Основные проблемы гражданского права.- М.: Статут, 1998.- 353 с.- ( Классика Российской Цивилистики /Моск. гос. ун-т им. М. В. Ломоносова, Каф. гpажданского пpава Юpид. фак.) 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431643" w:rsidRPr="00750927">
        <w:rPr>
          <w:sz w:val="28"/>
          <w:szCs w:val="28"/>
        </w:rPr>
        <w:t>. Решетникова И. В. Гражданское право и гражданский процесс в современной России/ Исслед. центр частного права при Президенте РФ, Урал. ин-т права; Ярков В. В.- Екатеринбург: НОРМА, 1999.- 302 с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431643" w:rsidRPr="00750927">
        <w:rPr>
          <w:sz w:val="28"/>
          <w:szCs w:val="28"/>
        </w:rPr>
        <w:t>. Комментарий к Гражданскому кодексу РФ части 1 / Под ред. О. Н. Садикова. М., 2002.</w:t>
      </w:r>
    </w:p>
    <w:p w:rsidR="00431643" w:rsidRPr="00750927" w:rsidRDefault="00431643" w:rsidP="00431643">
      <w:pPr>
        <w:rPr>
          <w:sz w:val="28"/>
          <w:szCs w:val="28"/>
        </w:rPr>
      </w:pPr>
    </w:p>
    <w:p w:rsidR="00431643" w:rsidRPr="00750927" w:rsidRDefault="00284C3A" w:rsidP="00431643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431643" w:rsidRPr="00750927">
        <w:rPr>
          <w:sz w:val="28"/>
          <w:szCs w:val="28"/>
        </w:rPr>
        <w:t xml:space="preserve">. Гражданское право: Учебник/ Под ред. А. П. Сергеева, Ю. К. Толстого; Елисеев И. В.; Иванов А. А.; Кротов М. В.; Медведев Д. А. и др.- 5-е изд., перераб. и доп.- М.: Проспект, 2001.- 630 с. </w:t>
      </w:r>
    </w:p>
    <w:p w:rsidR="00431643" w:rsidRPr="00750927" w:rsidRDefault="00431643" w:rsidP="00431643">
      <w:pPr>
        <w:rPr>
          <w:sz w:val="28"/>
          <w:szCs w:val="28"/>
        </w:rPr>
      </w:pPr>
    </w:p>
    <w:p w:rsidR="00750927" w:rsidRPr="00821980" w:rsidRDefault="00750927">
      <w:pPr>
        <w:rPr>
          <w:sz w:val="28"/>
          <w:szCs w:val="28"/>
        </w:rPr>
      </w:pPr>
    </w:p>
    <w:p w:rsidR="00750927" w:rsidRDefault="00750927"/>
    <w:p w:rsidR="00750927" w:rsidRDefault="00750927"/>
    <w:p w:rsidR="00750927" w:rsidRDefault="00750927"/>
    <w:p w:rsidR="00750927" w:rsidRDefault="00750927"/>
    <w:p w:rsidR="00750927" w:rsidRDefault="00750927"/>
    <w:p w:rsidR="00750927" w:rsidRDefault="00750927"/>
    <w:p w:rsidR="00AB5C37" w:rsidRPr="00AB5C37" w:rsidRDefault="00AB5C37" w:rsidP="00AB5C37">
      <w:pPr>
        <w:rPr>
          <w:sz w:val="28"/>
          <w:szCs w:val="28"/>
        </w:rPr>
      </w:pPr>
      <w:bookmarkStart w:id="11" w:name="_GoBack"/>
      <w:bookmarkEnd w:id="11"/>
    </w:p>
    <w:sectPr w:rsidR="00AB5C37" w:rsidRPr="00AB5C37" w:rsidSect="00BC3E73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34E" w:rsidRDefault="00D5734E">
      <w:r>
        <w:separator/>
      </w:r>
    </w:p>
  </w:endnote>
  <w:endnote w:type="continuationSeparator" w:id="0">
    <w:p w:rsidR="00D5734E" w:rsidRDefault="00D57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34E" w:rsidRDefault="00D5734E">
      <w:r>
        <w:separator/>
      </w:r>
    </w:p>
  </w:footnote>
  <w:footnote w:type="continuationSeparator" w:id="0">
    <w:p w:rsidR="00D5734E" w:rsidRDefault="00D5734E">
      <w:r>
        <w:continuationSeparator/>
      </w:r>
    </w:p>
  </w:footnote>
  <w:footnote w:id="1">
    <w:p w:rsidR="00284C3A" w:rsidRPr="00284C3A" w:rsidRDefault="00284C3A" w:rsidP="00284C3A">
      <w:r>
        <w:rPr>
          <w:rStyle w:val="a8"/>
        </w:rPr>
        <w:footnoteRef/>
      </w:r>
      <w:r>
        <w:t xml:space="preserve"> </w:t>
      </w:r>
      <w:r w:rsidRPr="00284C3A">
        <w:t>Решетникова И. В. Гражданское право и гражданский процесс в современной России/ Исслед. центр частного права при Президенте РФ, Урал. ин-т права; Ярков В. В.- Екатеринбург: НОРМА, 1999.- 302 с</w:t>
      </w:r>
    </w:p>
    <w:p w:rsidR="00284C3A" w:rsidRPr="00284C3A" w:rsidRDefault="00284C3A">
      <w:pPr>
        <w:pStyle w:val="a7"/>
      </w:pPr>
    </w:p>
  </w:footnote>
  <w:footnote w:id="2">
    <w:p w:rsidR="00284C3A" w:rsidRPr="00284C3A" w:rsidRDefault="00284C3A">
      <w:pPr>
        <w:pStyle w:val="a7"/>
      </w:pPr>
      <w:r>
        <w:rPr>
          <w:rStyle w:val="a8"/>
        </w:rPr>
        <w:footnoteRef/>
      </w:r>
      <w:r>
        <w:t xml:space="preserve"> </w:t>
      </w:r>
      <w:r w:rsidRPr="00284C3A">
        <w:t>Право: Куpс лекций: Учеб. пособие для вузов/ Под общ. pед. Ваpывдина В. А.; Ваpывдин В. А.; Воpонцов В. С.; Гpомова А. А.; Колонтаевский Ф. Е.; Сеpов Г. П. и дp.- М.: Пед. о-во России; Ноосфера, 1999.- 347 с.</w:t>
      </w:r>
    </w:p>
  </w:footnote>
  <w:footnote w:id="3">
    <w:p w:rsidR="0031512B" w:rsidRPr="0031512B" w:rsidRDefault="0031512B" w:rsidP="0031512B">
      <w:r>
        <w:rPr>
          <w:rStyle w:val="a8"/>
        </w:rPr>
        <w:footnoteRef/>
      </w:r>
      <w:r>
        <w:t xml:space="preserve"> </w:t>
      </w:r>
      <w:r w:rsidRPr="0031512B">
        <w:t>Додонов В. Н. Словарь гражданского права/ Под общ. pед. В. В. Залесского; Каминская Е. В.; Румянцев О. Г.- М.: Инфра-М, 1998.- 294 с</w:t>
      </w:r>
    </w:p>
    <w:p w:rsidR="0031512B" w:rsidRDefault="0031512B">
      <w:pPr>
        <w:pStyle w:val="a7"/>
      </w:pPr>
    </w:p>
  </w:footnote>
  <w:footnote w:id="4">
    <w:p w:rsidR="0031512B" w:rsidRPr="0031512B" w:rsidRDefault="0031512B" w:rsidP="0031512B">
      <w:r>
        <w:rPr>
          <w:rStyle w:val="a8"/>
        </w:rPr>
        <w:footnoteRef/>
      </w:r>
      <w:r>
        <w:t xml:space="preserve"> </w:t>
      </w:r>
      <w:r w:rsidRPr="0031512B">
        <w:t>Алексеев С. С. Гражданское право в современную эпоху.- М.: Юрайт, 1999.- 40 с.</w:t>
      </w:r>
    </w:p>
    <w:p w:rsidR="0031512B" w:rsidRDefault="0031512B">
      <w:pPr>
        <w:pStyle w:val="a7"/>
      </w:pPr>
    </w:p>
  </w:footnote>
  <w:footnote w:id="5">
    <w:p w:rsidR="0048027F" w:rsidRPr="00750927" w:rsidRDefault="0048027F" w:rsidP="0048027F">
      <w:pPr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48027F">
        <w:t>Пиляева В. В. Гражданское право: (Юрид. конструкции, понятия, схемы и таблицы): Учеб. пособие/ Междунар. объединен. фонд освобождения от наркомании через образование, информацию, культуру и экологию "Гармония".- М.: Инфра-М, 2001.- 232 с.:</w:t>
      </w:r>
      <w:r w:rsidRPr="00750927">
        <w:rPr>
          <w:sz w:val="28"/>
          <w:szCs w:val="28"/>
        </w:rPr>
        <w:t xml:space="preserve"> </w:t>
      </w:r>
    </w:p>
    <w:p w:rsidR="0048027F" w:rsidRDefault="0048027F">
      <w:pPr>
        <w:pStyle w:val="a7"/>
      </w:pPr>
    </w:p>
  </w:footnote>
  <w:footnote w:id="6">
    <w:p w:rsidR="00FD59CB" w:rsidRDefault="00FD59CB" w:rsidP="00FD59CB">
      <w:pPr>
        <w:pStyle w:val="a7"/>
      </w:pPr>
      <w:r>
        <w:rPr>
          <w:rStyle w:val="a8"/>
        </w:rPr>
        <w:footnoteRef/>
      </w:r>
      <w:r>
        <w:t xml:space="preserve"> Гражданское право: Учеб. в 2-х т. Т.1/ Под ред. Е.А. Суханова.- М.: БЕК, 1994</w:t>
      </w:r>
    </w:p>
  </w:footnote>
  <w:footnote w:id="7">
    <w:p w:rsidR="00820121" w:rsidRPr="00750927" w:rsidRDefault="00820121" w:rsidP="00820121">
      <w:pPr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820121">
        <w:t>Покровский И. А. Основные проблемы гражданского права.- М.: Статут, 1998.- 353 с.- ( Классика Российской Цивилистики /Моск. гос. ун-т им. М. В. Ломоносова, Каф. гpажданского пpава Юpид. фак.)</w:t>
      </w:r>
      <w:r w:rsidRPr="00750927">
        <w:rPr>
          <w:sz w:val="28"/>
          <w:szCs w:val="28"/>
        </w:rPr>
        <w:t xml:space="preserve"> </w:t>
      </w:r>
    </w:p>
    <w:p w:rsidR="00820121" w:rsidRDefault="00820121">
      <w:pPr>
        <w:pStyle w:val="a7"/>
      </w:pPr>
    </w:p>
  </w:footnote>
  <w:footnote w:id="8">
    <w:p w:rsidR="00820121" w:rsidRPr="00820121" w:rsidRDefault="00820121">
      <w:pPr>
        <w:pStyle w:val="a7"/>
      </w:pPr>
      <w:r>
        <w:rPr>
          <w:rStyle w:val="a8"/>
        </w:rPr>
        <w:footnoteRef/>
      </w:r>
      <w:r>
        <w:t xml:space="preserve"> </w:t>
      </w:r>
      <w:r w:rsidRPr="00820121">
        <w:t>Гражданское право: Пpактикум/ Под pед.: H. Д. Егоpова, А. П. Сеpгеева; Егоpов H. Д.; Елисеев И. В.; Кpотов М. В.; Медведев Д. А.; Сеpгеев А. П. и дp.- 2-е изд., пеpеpаб. и доп.- М.: Проспект, 1998.- 190 с</w:t>
      </w:r>
    </w:p>
  </w:footnote>
  <w:footnote w:id="9">
    <w:p w:rsidR="00BD0427" w:rsidRPr="00820121" w:rsidRDefault="00BD0427" w:rsidP="00BD0427">
      <w:pPr>
        <w:spacing w:line="360" w:lineRule="auto"/>
        <w:jc w:val="both"/>
      </w:pPr>
      <w:r>
        <w:rPr>
          <w:rStyle w:val="a8"/>
        </w:rPr>
        <w:footnoteRef/>
      </w:r>
      <w:r>
        <w:t xml:space="preserve"> </w:t>
      </w:r>
      <w:r w:rsidR="00821980" w:rsidRPr="00820121">
        <w:t>Гражданское право: Учебник для студ. сред. спец. учеб. заведений, обуч. по спец. "Правоведение"/ Под ред. С. П. Гришаева; Глушкова Л. И.; Гришаев С. П.; Масляев А. И.; Отнюкова Г. Д. и др.- М.: Юристъ, 2000.- 484 с</w:t>
      </w:r>
    </w:p>
    <w:p w:rsidR="00BD0427" w:rsidRPr="00821980" w:rsidRDefault="00BD0427">
      <w:pPr>
        <w:pStyle w:val="a7"/>
        <w:rPr>
          <w:sz w:val="16"/>
          <w:szCs w:val="16"/>
        </w:rPr>
      </w:pPr>
    </w:p>
  </w:footnote>
  <w:footnote w:id="10">
    <w:p w:rsidR="00820121" w:rsidRPr="00750927" w:rsidRDefault="00820121" w:rsidP="00820121">
      <w:pPr>
        <w:rPr>
          <w:sz w:val="28"/>
          <w:szCs w:val="28"/>
        </w:rPr>
      </w:pPr>
      <w:r>
        <w:rPr>
          <w:rStyle w:val="a8"/>
        </w:rPr>
        <w:footnoteRef/>
      </w:r>
      <w:r>
        <w:t xml:space="preserve"> </w:t>
      </w:r>
      <w:r w:rsidRPr="00820121">
        <w:t>Гражданское право: Учебник/ Под ред. А. П. Сергеева, Ю. К. Толстого; Елисеев И. В.; Иванов А. А.; Кротов М. В.; Медведев Д. А. и др.- 5-е изд., перераб. и доп.- М.: Проспект, 2001.- 630 с.</w:t>
      </w:r>
      <w:r w:rsidRPr="00750927">
        <w:rPr>
          <w:sz w:val="28"/>
          <w:szCs w:val="28"/>
        </w:rPr>
        <w:t xml:space="preserve"> </w:t>
      </w:r>
    </w:p>
    <w:p w:rsidR="00820121" w:rsidRDefault="00820121">
      <w:pPr>
        <w:pStyle w:val="a7"/>
      </w:pPr>
    </w:p>
  </w:footnote>
  <w:footnote w:id="11">
    <w:p w:rsidR="00820121" w:rsidRDefault="00820121">
      <w:pPr>
        <w:pStyle w:val="a7"/>
      </w:pPr>
      <w:r>
        <w:rPr>
          <w:rStyle w:val="a8"/>
        </w:rPr>
        <w:footnoteRef/>
      </w:r>
      <w:r>
        <w:t xml:space="preserve"> </w:t>
      </w:r>
      <w:r w:rsidRPr="00820121">
        <w:t>Покровский И. А. Основные проблемы гражданского права.- М.: Статут, 1998.- 353 с.- ( Классика Российской Цивилистики /Моск. гос. ун-т им. М. В. Ломоносова, Каф. гpажданского пpава Юpид. фак.)</w:t>
      </w:r>
    </w:p>
  </w:footnote>
  <w:footnote w:id="12">
    <w:p w:rsidR="0048027F" w:rsidRPr="0048027F" w:rsidRDefault="00820121" w:rsidP="0048027F">
      <w:r>
        <w:rPr>
          <w:rStyle w:val="a8"/>
        </w:rPr>
        <w:footnoteRef/>
      </w:r>
      <w:r>
        <w:t xml:space="preserve"> </w:t>
      </w:r>
      <w:r w:rsidR="0048027F" w:rsidRPr="0048027F">
        <w:t xml:space="preserve">Пиляева В. В. Гражданское право: (Юрид. конструкции, понятия, схемы и таблицы): Учеб. пособие/ Междунар. объединен. фонд освобождения от наркомании через образование, информацию, культуру и экологию "Гармония".- М.: Инфра-М, 2001.- 232 с.: </w:t>
      </w:r>
    </w:p>
    <w:p w:rsidR="00820121" w:rsidRPr="0048027F" w:rsidRDefault="00820121">
      <w:pPr>
        <w:pStyle w:val="a7"/>
      </w:pPr>
    </w:p>
  </w:footnote>
  <w:footnote w:id="13">
    <w:p w:rsidR="00820121" w:rsidRDefault="00820121">
      <w:pPr>
        <w:pStyle w:val="a7"/>
      </w:pPr>
      <w:r>
        <w:rPr>
          <w:rStyle w:val="a8"/>
        </w:rPr>
        <w:footnoteRef/>
      </w:r>
      <w:r>
        <w:t xml:space="preserve"> </w:t>
      </w:r>
      <w:r w:rsidRPr="00820121">
        <w:t>Додонов В. Н. Словарь гражданского права/ Под общ. pед. В. В. Залесского; Каминская Е. В.; Румянцев О. Г.- М.: Инфра-М, 1998.- 294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73" w:rsidRDefault="00BC3E73" w:rsidP="00EB32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E73" w:rsidRDefault="00BC3E73" w:rsidP="00BC3E7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E73" w:rsidRDefault="00BC3E73" w:rsidP="00EB327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B55B7">
      <w:rPr>
        <w:rStyle w:val="a4"/>
        <w:noProof/>
      </w:rPr>
      <w:t>2</w:t>
    </w:r>
    <w:r>
      <w:rPr>
        <w:rStyle w:val="a4"/>
      </w:rPr>
      <w:fldChar w:fldCharType="end"/>
    </w:r>
  </w:p>
  <w:p w:rsidR="00BC3E73" w:rsidRDefault="00BC3E73" w:rsidP="00BC3E7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3D44"/>
    <w:multiLevelType w:val="multilevel"/>
    <w:tmpl w:val="2E1C5C4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9330B66"/>
    <w:multiLevelType w:val="multilevel"/>
    <w:tmpl w:val="D832B228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1A7652B3"/>
    <w:multiLevelType w:val="multilevel"/>
    <w:tmpl w:val="B148AE8A"/>
    <w:lvl w:ilvl="0">
      <w:start w:val="2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1743AD"/>
    <w:multiLevelType w:val="multilevel"/>
    <w:tmpl w:val="048A72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0E52A4F"/>
    <w:multiLevelType w:val="multilevel"/>
    <w:tmpl w:val="9C9820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2F30E30"/>
    <w:multiLevelType w:val="multilevel"/>
    <w:tmpl w:val="06DC7FC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3D9779D"/>
    <w:multiLevelType w:val="multilevel"/>
    <w:tmpl w:val="190E9CD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2AF07C9B"/>
    <w:multiLevelType w:val="multilevel"/>
    <w:tmpl w:val="3980704C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2BF33A00"/>
    <w:multiLevelType w:val="multilevel"/>
    <w:tmpl w:val="A5F06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9">
    <w:nsid w:val="2CC9528A"/>
    <w:multiLevelType w:val="singleLevel"/>
    <w:tmpl w:val="D5DE3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D85A96"/>
    <w:multiLevelType w:val="multilevel"/>
    <w:tmpl w:val="D88E3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CB05D0E"/>
    <w:multiLevelType w:val="multilevel"/>
    <w:tmpl w:val="6D861D2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>
    <w:nsid w:val="421E4AC3"/>
    <w:multiLevelType w:val="singleLevel"/>
    <w:tmpl w:val="D45EADC0"/>
    <w:lvl w:ilvl="0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13">
    <w:nsid w:val="4B0C4BE1"/>
    <w:multiLevelType w:val="multilevel"/>
    <w:tmpl w:val="78B64060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6B0A2A57"/>
    <w:multiLevelType w:val="multilevel"/>
    <w:tmpl w:val="103AC93C"/>
    <w:lvl w:ilvl="0">
      <w:start w:val="6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>
    <w:nsid w:val="6B350EF6"/>
    <w:multiLevelType w:val="singleLevel"/>
    <w:tmpl w:val="6F8E0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6">
    <w:nsid w:val="707E6BD4"/>
    <w:multiLevelType w:val="hybridMultilevel"/>
    <w:tmpl w:val="7CECDFD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835B92"/>
    <w:multiLevelType w:val="multilevel"/>
    <w:tmpl w:val="83781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46D4087"/>
    <w:multiLevelType w:val="multilevel"/>
    <w:tmpl w:val="7C38D318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1"/>
  </w:num>
  <w:num w:numId="4">
    <w:abstractNumId w:val="5"/>
  </w:num>
  <w:num w:numId="5">
    <w:abstractNumId w:val="9"/>
  </w:num>
  <w:num w:numId="6">
    <w:abstractNumId w:val="13"/>
  </w:num>
  <w:num w:numId="7">
    <w:abstractNumId w:val="2"/>
  </w:num>
  <w:num w:numId="8">
    <w:abstractNumId w:val="7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6"/>
  </w:num>
  <w:num w:numId="14">
    <w:abstractNumId w:val="0"/>
  </w:num>
  <w:num w:numId="15">
    <w:abstractNumId w:val="16"/>
  </w:num>
  <w:num w:numId="16">
    <w:abstractNumId w:val="4"/>
  </w:num>
  <w:num w:numId="17">
    <w:abstractNumId w:val="3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E73"/>
    <w:rsid w:val="00030E4C"/>
    <w:rsid w:val="00193DD9"/>
    <w:rsid w:val="00284C3A"/>
    <w:rsid w:val="0031512B"/>
    <w:rsid w:val="00431643"/>
    <w:rsid w:val="004468F4"/>
    <w:rsid w:val="0048027F"/>
    <w:rsid w:val="00484813"/>
    <w:rsid w:val="004D58A8"/>
    <w:rsid w:val="00522D24"/>
    <w:rsid w:val="006516C2"/>
    <w:rsid w:val="006D772E"/>
    <w:rsid w:val="00750927"/>
    <w:rsid w:val="0080010E"/>
    <w:rsid w:val="00820121"/>
    <w:rsid w:val="00821980"/>
    <w:rsid w:val="009E020E"/>
    <w:rsid w:val="00A4728A"/>
    <w:rsid w:val="00A92C53"/>
    <w:rsid w:val="00AB5C37"/>
    <w:rsid w:val="00AE5DCB"/>
    <w:rsid w:val="00BC3E73"/>
    <w:rsid w:val="00BD0427"/>
    <w:rsid w:val="00CA3379"/>
    <w:rsid w:val="00CB556A"/>
    <w:rsid w:val="00D35D06"/>
    <w:rsid w:val="00D5734E"/>
    <w:rsid w:val="00D66ADA"/>
    <w:rsid w:val="00DE3102"/>
    <w:rsid w:val="00E64267"/>
    <w:rsid w:val="00EB3271"/>
    <w:rsid w:val="00EB55B7"/>
    <w:rsid w:val="00EB6668"/>
    <w:rsid w:val="00F31D1C"/>
    <w:rsid w:val="00FD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0DC05-5A8A-443A-BE22-6427FD2C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CB"/>
  </w:style>
  <w:style w:type="paragraph" w:styleId="1">
    <w:name w:val="heading 1"/>
    <w:basedOn w:val="a"/>
    <w:next w:val="a"/>
    <w:qFormat/>
    <w:rsid w:val="00FD59CB"/>
    <w:pPr>
      <w:spacing w:line="360" w:lineRule="auto"/>
      <w:ind w:firstLine="72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FD59CB"/>
    <w:pPr>
      <w:keepNext/>
      <w:spacing w:line="360" w:lineRule="auto"/>
      <w:ind w:firstLine="72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E7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C3E73"/>
  </w:style>
  <w:style w:type="paragraph" w:styleId="a5">
    <w:name w:val="Body Text Indent"/>
    <w:basedOn w:val="a"/>
    <w:rsid w:val="00FD59CB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20">
    <w:name w:val="Body Text Indent 2"/>
    <w:basedOn w:val="a"/>
    <w:rsid w:val="00FD59CB"/>
    <w:pPr>
      <w:snapToGrid w:val="0"/>
      <w:spacing w:line="220" w:lineRule="atLeast"/>
      <w:ind w:left="320" w:hanging="320"/>
      <w:jc w:val="both"/>
    </w:pPr>
    <w:rPr>
      <w:sz w:val="24"/>
    </w:rPr>
  </w:style>
  <w:style w:type="paragraph" w:styleId="3">
    <w:name w:val="Body Text Indent 3"/>
    <w:basedOn w:val="a"/>
    <w:rsid w:val="00FD59CB"/>
    <w:pPr>
      <w:spacing w:line="360" w:lineRule="auto"/>
      <w:ind w:firstLine="720"/>
      <w:jc w:val="both"/>
    </w:pPr>
    <w:rPr>
      <w:rFonts w:ascii="Arial" w:hAnsi="Arial"/>
      <w:color w:val="008080"/>
      <w:sz w:val="24"/>
    </w:rPr>
  </w:style>
  <w:style w:type="paragraph" w:styleId="21">
    <w:name w:val="Body Text 2"/>
    <w:basedOn w:val="a"/>
    <w:rsid w:val="00FD59CB"/>
    <w:pPr>
      <w:snapToGrid w:val="0"/>
      <w:spacing w:line="240" w:lineRule="atLeast"/>
      <w:ind w:firstLine="340"/>
      <w:jc w:val="both"/>
    </w:pPr>
    <w:rPr>
      <w:sz w:val="24"/>
    </w:rPr>
  </w:style>
  <w:style w:type="paragraph" w:styleId="a6">
    <w:name w:val="Body Text"/>
    <w:basedOn w:val="a"/>
    <w:rsid w:val="00FD59CB"/>
    <w:pPr>
      <w:spacing w:line="360" w:lineRule="auto"/>
      <w:jc w:val="center"/>
    </w:pPr>
    <w:rPr>
      <w:rFonts w:ascii="Arial" w:hAnsi="Arial"/>
      <w:b/>
      <w:sz w:val="32"/>
    </w:rPr>
  </w:style>
  <w:style w:type="paragraph" w:styleId="a7">
    <w:name w:val="footnote text"/>
    <w:basedOn w:val="a"/>
    <w:semiHidden/>
    <w:rsid w:val="00FD59CB"/>
  </w:style>
  <w:style w:type="character" w:styleId="a8">
    <w:name w:val="footnote reference"/>
    <w:basedOn w:val="a0"/>
    <w:semiHidden/>
    <w:rsid w:val="00FD59CB"/>
    <w:rPr>
      <w:rFonts w:cs="Times New Roman"/>
      <w:vertAlign w:val="superscript"/>
    </w:rPr>
  </w:style>
  <w:style w:type="paragraph" w:styleId="a9">
    <w:name w:val="footer"/>
    <w:basedOn w:val="a"/>
    <w:rsid w:val="00FD59CB"/>
    <w:pPr>
      <w:tabs>
        <w:tab w:val="center" w:pos="4153"/>
        <w:tab w:val="right" w:pos="8306"/>
      </w:tabs>
      <w:ind w:firstLine="720"/>
      <w:jc w:val="both"/>
    </w:pPr>
    <w:rPr>
      <w:sz w:val="28"/>
    </w:rPr>
  </w:style>
  <w:style w:type="paragraph" w:customStyle="1" w:styleId="BodyText21">
    <w:name w:val="Body Text 21"/>
    <w:basedOn w:val="a"/>
    <w:rsid w:val="00FD59CB"/>
    <w:pPr>
      <w:snapToGrid w:val="0"/>
      <w:spacing w:before="60" w:line="220" w:lineRule="atLeast"/>
      <w:jc w:val="both"/>
    </w:pPr>
    <w:rPr>
      <w:b/>
      <w:sz w:val="24"/>
    </w:rPr>
  </w:style>
  <w:style w:type="paragraph" w:styleId="aa">
    <w:name w:val="Normal (Web)"/>
    <w:basedOn w:val="a"/>
    <w:rsid w:val="00FD59CB"/>
    <w:pPr>
      <w:spacing w:before="100" w:beforeAutospacing="1" w:after="100" w:afterAutospacing="1"/>
    </w:pPr>
    <w:rPr>
      <w:sz w:val="24"/>
      <w:szCs w:val="24"/>
    </w:rPr>
  </w:style>
  <w:style w:type="paragraph" w:customStyle="1" w:styleId="f">
    <w:name w:val="f"/>
    <w:basedOn w:val="a"/>
    <w:rsid w:val="00FD59CB"/>
    <w:pPr>
      <w:ind w:left="640"/>
      <w:jc w:val="both"/>
    </w:pPr>
    <w:rPr>
      <w:color w:val="000000"/>
      <w:sz w:val="24"/>
      <w:szCs w:val="24"/>
    </w:rPr>
  </w:style>
  <w:style w:type="character" w:customStyle="1" w:styleId="productbig1">
    <w:name w:val="productbig1"/>
    <w:basedOn w:val="a0"/>
    <w:rsid w:val="00FD59CB"/>
    <w:rPr>
      <w:rFonts w:ascii="Tahoma" w:hAnsi="Tahoma" w:cs="Tahoma"/>
      <w:b/>
      <w:bCs/>
      <w:color w:val="000066"/>
      <w:sz w:val="24"/>
      <w:szCs w:val="24"/>
      <w:u w:val="none"/>
      <w:effect w:val="none"/>
    </w:rPr>
  </w:style>
  <w:style w:type="character" w:styleId="ab">
    <w:name w:val="Hyperlink"/>
    <w:basedOn w:val="a0"/>
    <w:rsid w:val="00FD59CB"/>
    <w:rPr>
      <w:rFonts w:cs="Times New Roman"/>
      <w:color w:val="666699"/>
      <w:u w:val="none"/>
      <w:effect w:val="none"/>
    </w:rPr>
  </w:style>
  <w:style w:type="character" w:styleId="ac">
    <w:name w:val="FollowedHyperlink"/>
    <w:basedOn w:val="a0"/>
    <w:rsid w:val="00FD59CB"/>
    <w:rPr>
      <w:rFonts w:cs="Times New Roman"/>
      <w:color w:val="800080"/>
      <w:u w:val="single"/>
    </w:rPr>
  </w:style>
  <w:style w:type="paragraph" w:styleId="HTML">
    <w:name w:val="HTML Preformatted"/>
    <w:basedOn w:val="a"/>
    <w:rsid w:val="00FD59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10">
    <w:name w:val="toc 1"/>
    <w:basedOn w:val="a"/>
    <w:next w:val="a"/>
    <w:autoRedefine/>
    <w:semiHidden/>
    <w:rsid w:val="00FD59CB"/>
    <w:pPr>
      <w:ind w:firstLine="720"/>
      <w:jc w:val="both"/>
    </w:pPr>
    <w:rPr>
      <w:sz w:val="28"/>
    </w:rPr>
  </w:style>
  <w:style w:type="paragraph" w:styleId="22">
    <w:name w:val="toc 2"/>
    <w:basedOn w:val="a"/>
    <w:next w:val="a"/>
    <w:autoRedefine/>
    <w:semiHidden/>
    <w:rsid w:val="00FD59CB"/>
    <w:pPr>
      <w:ind w:left="280"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6280</Words>
  <Characters>35798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 </vt:lpstr>
    </vt:vector>
  </TitlesOfParts>
  <Company>Samsung Electronics</Company>
  <LinksUpToDate>false</LinksUpToDate>
  <CharactersWithSpaces>41995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 </dc:title>
  <dc:subject/>
  <dc:creator>SEC</dc:creator>
  <cp:keywords/>
  <dc:description/>
  <cp:lastModifiedBy>admin</cp:lastModifiedBy>
  <cp:revision>2</cp:revision>
  <cp:lastPrinted>2008-12-22T09:03:00Z</cp:lastPrinted>
  <dcterms:created xsi:type="dcterms:W3CDTF">2014-04-11T12:06:00Z</dcterms:created>
  <dcterms:modified xsi:type="dcterms:W3CDTF">2014-04-11T12:06:00Z</dcterms:modified>
</cp:coreProperties>
</file>