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D08" w:rsidRPr="00EA52EC" w:rsidRDefault="00F4793C" w:rsidP="00EA52EC">
      <w:pPr>
        <w:spacing w:line="360" w:lineRule="auto"/>
        <w:ind w:firstLine="709"/>
        <w:jc w:val="both"/>
        <w:rPr>
          <w:b/>
          <w:bCs/>
          <w:sz w:val="28"/>
          <w:szCs w:val="28"/>
        </w:rPr>
      </w:pPr>
      <w:r w:rsidRPr="00EA52EC">
        <w:rPr>
          <w:b/>
          <w:bCs/>
          <w:sz w:val="28"/>
          <w:szCs w:val="28"/>
        </w:rPr>
        <w:t>В</w:t>
      </w:r>
      <w:r w:rsidR="00EA52EC">
        <w:rPr>
          <w:b/>
          <w:bCs/>
          <w:sz w:val="28"/>
          <w:szCs w:val="28"/>
        </w:rPr>
        <w:t>ведение</w:t>
      </w:r>
    </w:p>
    <w:p w:rsidR="00F4793C" w:rsidRPr="00EA52EC" w:rsidRDefault="00F4793C" w:rsidP="00EA52EC">
      <w:pPr>
        <w:spacing w:line="360" w:lineRule="auto"/>
        <w:ind w:firstLine="709"/>
        <w:jc w:val="both"/>
        <w:rPr>
          <w:b/>
          <w:bCs/>
          <w:sz w:val="28"/>
          <w:szCs w:val="28"/>
        </w:rPr>
      </w:pPr>
    </w:p>
    <w:p w:rsidR="00CD1D08" w:rsidRPr="00EA52EC" w:rsidRDefault="00CD1D08" w:rsidP="00EA52EC">
      <w:pPr>
        <w:spacing w:line="360" w:lineRule="auto"/>
        <w:ind w:firstLine="709"/>
        <w:jc w:val="both"/>
        <w:rPr>
          <w:sz w:val="28"/>
          <w:szCs w:val="28"/>
        </w:rPr>
      </w:pPr>
      <w:r w:rsidRPr="00EA52EC">
        <w:rPr>
          <w:sz w:val="28"/>
          <w:szCs w:val="28"/>
        </w:rPr>
        <w:t>Томаты принадлежат к важным овощным культурам, они поражаются многими заболеваниями, которые ведут к снижению урожая, и одним из наиболее опасных заболеваний является ранняя пятнистость</w:t>
      </w:r>
      <w:r w:rsidR="00A42F0F" w:rsidRPr="00EA52EC">
        <w:rPr>
          <w:sz w:val="28"/>
          <w:szCs w:val="28"/>
        </w:rPr>
        <w:t xml:space="preserve"> (альтернариоз)</w:t>
      </w:r>
      <w:r w:rsidRPr="00EA52EC">
        <w:rPr>
          <w:sz w:val="28"/>
          <w:szCs w:val="28"/>
        </w:rPr>
        <w:t xml:space="preserve"> томатов. </w:t>
      </w:r>
      <w:r w:rsidR="00416006" w:rsidRPr="00EA52EC">
        <w:rPr>
          <w:sz w:val="28"/>
          <w:szCs w:val="28"/>
        </w:rPr>
        <w:t>Эта болезнь</w:t>
      </w:r>
      <w:r w:rsidR="00AA7334" w:rsidRPr="00EA52EC">
        <w:rPr>
          <w:sz w:val="28"/>
          <w:szCs w:val="28"/>
        </w:rPr>
        <w:t>, вызываемая</w:t>
      </w:r>
      <w:r w:rsidRPr="00EA52EC">
        <w:rPr>
          <w:sz w:val="28"/>
          <w:szCs w:val="28"/>
        </w:rPr>
        <w:t xml:space="preserve"> грибами Alternaria solani</w:t>
      </w:r>
      <w:r w:rsidR="00D90E68" w:rsidRPr="00EA52EC">
        <w:rPr>
          <w:sz w:val="28"/>
          <w:szCs w:val="28"/>
        </w:rPr>
        <w:t xml:space="preserve"> (Sorauer (1896)</w:t>
      </w:r>
      <w:r w:rsidR="00146607" w:rsidRPr="00EA52EC">
        <w:rPr>
          <w:sz w:val="28"/>
          <w:szCs w:val="28"/>
        </w:rPr>
        <w:t>)</w:t>
      </w:r>
      <w:r w:rsidRPr="00EA52EC">
        <w:rPr>
          <w:sz w:val="28"/>
          <w:szCs w:val="28"/>
        </w:rPr>
        <w:t xml:space="preserve"> и</w:t>
      </w:r>
      <w:r w:rsidR="00AA7334" w:rsidRPr="00EA52EC">
        <w:rPr>
          <w:sz w:val="28"/>
          <w:szCs w:val="28"/>
        </w:rPr>
        <w:t>, Аlternaria alternata f. sp. lycopersici</w:t>
      </w:r>
      <w:r w:rsidR="00F03A76" w:rsidRPr="00EA52EC">
        <w:rPr>
          <w:sz w:val="28"/>
          <w:szCs w:val="28"/>
        </w:rPr>
        <w:t xml:space="preserve"> </w:t>
      </w:r>
      <w:r w:rsidR="00146607" w:rsidRPr="00EA52EC">
        <w:rPr>
          <w:sz w:val="28"/>
          <w:szCs w:val="28"/>
        </w:rPr>
        <w:t>(Grogan, Kimble &amp; Misaghi 1975)</w:t>
      </w:r>
      <w:r w:rsidR="00F03A76" w:rsidRPr="00EA52EC">
        <w:rPr>
          <w:sz w:val="28"/>
          <w:szCs w:val="28"/>
        </w:rPr>
        <w:t>,</w:t>
      </w:r>
      <w:r w:rsidRPr="00EA52EC">
        <w:rPr>
          <w:sz w:val="28"/>
          <w:szCs w:val="28"/>
        </w:rPr>
        <w:t xml:space="preserve"> является одной из наиболее распространенных заболеваний томатов. </w:t>
      </w:r>
      <w:r w:rsidR="00F03A76" w:rsidRPr="00EA52EC">
        <w:rPr>
          <w:sz w:val="28"/>
          <w:szCs w:val="28"/>
        </w:rPr>
        <w:t xml:space="preserve">Ранняя пятнистость </w:t>
      </w:r>
      <w:r w:rsidRPr="00EA52EC">
        <w:rPr>
          <w:sz w:val="28"/>
          <w:szCs w:val="28"/>
        </w:rPr>
        <w:t>может встречаться в</w:t>
      </w:r>
      <w:r w:rsidR="00F03A76" w:rsidRPr="00EA52EC">
        <w:rPr>
          <w:sz w:val="28"/>
          <w:szCs w:val="28"/>
        </w:rPr>
        <w:t xml:space="preserve"> различных почвенно-климатических условиях</w:t>
      </w:r>
      <w:r w:rsidRPr="00EA52EC">
        <w:rPr>
          <w:sz w:val="28"/>
          <w:szCs w:val="28"/>
        </w:rPr>
        <w:t>, но наиб</w:t>
      </w:r>
      <w:r w:rsidR="00F03A76" w:rsidRPr="00EA52EC">
        <w:rPr>
          <w:sz w:val="28"/>
          <w:szCs w:val="28"/>
        </w:rPr>
        <w:t>олее сильно проявляется в областях</w:t>
      </w:r>
      <w:r w:rsidRPr="00EA52EC">
        <w:rPr>
          <w:sz w:val="28"/>
          <w:szCs w:val="28"/>
        </w:rPr>
        <w:t xml:space="preserve"> с обильной росой, дождями и вы</w:t>
      </w:r>
      <w:r w:rsidR="00F03A76" w:rsidRPr="00EA52EC">
        <w:rPr>
          <w:sz w:val="28"/>
          <w:szCs w:val="28"/>
        </w:rPr>
        <w:t>сокой влажностью. У томатов заболевание</w:t>
      </w:r>
      <w:r w:rsidRPr="00EA52EC">
        <w:rPr>
          <w:sz w:val="28"/>
          <w:szCs w:val="28"/>
        </w:rPr>
        <w:t xml:space="preserve"> вызывает увядание рассады, затем гниль</w:t>
      </w:r>
      <w:r w:rsidR="00F03A76" w:rsidRPr="00EA52EC">
        <w:rPr>
          <w:sz w:val="28"/>
          <w:szCs w:val="28"/>
        </w:rPr>
        <w:t xml:space="preserve"> шейки, повреждения листьев, стеблей и гниль плодов. Заражение</w:t>
      </w:r>
      <w:r w:rsidRPr="00EA52EC">
        <w:rPr>
          <w:sz w:val="28"/>
          <w:szCs w:val="28"/>
        </w:rPr>
        <w:t xml:space="preserve"> растений может привести</w:t>
      </w:r>
      <w:r w:rsidR="00F03A76" w:rsidRPr="00EA52EC">
        <w:rPr>
          <w:sz w:val="28"/>
          <w:szCs w:val="28"/>
        </w:rPr>
        <w:t xml:space="preserve"> к полной потере урожая. Ранняя пятнистость</w:t>
      </w:r>
      <w:r w:rsidRPr="00EA52EC">
        <w:rPr>
          <w:sz w:val="28"/>
          <w:szCs w:val="28"/>
        </w:rPr>
        <w:t xml:space="preserve"> увеличивает восприимчивость растений к </w:t>
      </w:r>
      <w:r w:rsidR="00F03A76" w:rsidRPr="00EA52EC">
        <w:rPr>
          <w:sz w:val="28"/>
          <w:szCs w:val="28"/>
        </w:rPr>
        <w:t xml:space="preserve">другим </w:t>
      </w:r>
      <w:r w:rsidRPr="00EA52EC">
        <w:rPr>
          <w:sz w:val="28"/>
          <w:szCs w:val="28"/>
        </w:rPr>
        <w:t>инфекциям, путем уменьшения фотосинтетическ</w:t>
      </w:r>
      <w:r w:rsidR="00F03A76" w:rsidRPr="00EA52EC">
        <w:rPr>
          <w:sz w:val="28"/>
          <w:szCs w:val="28"/>
        </w:rPr>
        <w:t>ой поверхности листа, увеличения</w:t>
      </w:r>
      <w:r w:rsidRPr="00EA52EC">
        <w:rPr>
          <w:sz w:val="28"/>
          <w:szCs w:val="28"/>
        </w:rPr>
        <w:t xml:space="preserve"> дисбаланса между питательным требованием плодов и поставкой питательных веществ листьями </w:t>
      </w:r>
      <w:r w:rsidR="00180EC8" w:rsidRPr="00EA52EC">
        <w:rPr>
          <w:sz w:val="28"/>
          <w:szCs w:val="28"/>
        </w:rPr>
        <w:t>[2].</w:t>
      </w:r>
    </w:p>
    <w:p w:rsidR="002A309C" w:rsidRPr="00EA52EC" w:rsidRDefault="00CD1D08" w:rsidP="00EA52EC">
      <w:pPr>
        <w:spacing w:line="360" w:lineRule="auto"/>
        <w:ind w:firstLine="709"/>
        <w:jc w:val="both"/>
        <w:rPr>
          <w:sz w:val="28"/>
          <w:szCs w:val="28"/>
        </w:rPr>
      </w:pPr>
      <w:r w:rsidRPr="00EA52EC">
        <w:rPr>
          <w:sz w:val="28"/>
          <w:szCs w:val="28"/>
        </w:rPr>
        <w:t>Поэтому на сегодняшний день борьба с альтернариозом томатов</w:t>
      </w:r>
      <w:r w:rsidR="00E730AC" w:rsidRPr="00EA52EC">
        <w:rPr>
          <w:sz w:val="28"/>
          <w:szCs w:val="28"/>
        </w:rPr>
        <w:t xml:space="preserve"> является актуальной</w:t>
      </w:r>
      <w:r w:rsidRPr="00EA52EC">
        <w:rPr>
          <w:sz w:val="28"/>
          <w:szCs w:val="28"/>
        </w:rPr>
        <w:t>.</w:t>
      </w:r>
    </w:p>
    <w:p w:rsidR="002A309C" w:rsidRPr="00EA52EC" w:rsidRDefault="00E730AC" w:rsidP="00EA52EC">
      <w:pPr>
        <w:spacing w:line="360" w:lineRule="auto"/>
        <w:ind w:firstLine="709"/>
        <w:jc w:val="both"/>
        <w:rPr>
          <w:sz w:val="28"/>
          <w:szCs w:val="28"/>
        </w:rPr>
      </w:pPr>
      <w:r w:rsidRPr="00EA52EC">
        <w:rPr>
          <w:sz w:val="28"/>
          <w:szCs w:val="28"/>
        </w:rPr>
        <w:t xml:space="preserve">Для контроля заболевания используют устойчивые сорта, а также обработку растений фунгицидами. </w:t>
      </w:r>
      <w:r w:rsidR="002A309C" w:rsidRPr="00EA52EC">
        <w:rPr>
          <w:sz w:val="28"/>
          <w:szCs w:val="28"/>
        </w:rPr>
        <w:t>В настоящее время используемые фунгициды утрачивают свою активность и вызывают экологические проблемы (загрязнение окружающей среды)</w:t>
      </w:r>
      <w:r w:rsidR="00421953" w:rsidRPr="00EA52EC">
        <w:rPr>
          <w:sz w:val="28"/>
          <w:szCs w:val="28"/>
        </w:rPr>
        <w:t>. Поэтому целесообразнее использовать наиболее современные классы фунгицидов, которые не токсичны и основаны на возможности индукции в растениях системной устойчивости.</w:t>
      </w:r>
    </w:p>
    <w:p w:rsidR="00421953" w:rsidRPr="00EA52EC" w:rsidRDefault="00221809" w:rsidP="00EA52EC">
      <w:pPr>
        <w:spacing w:line="360" w:lineRule="auto"/>
        <w:ind w:firstLine="709"/>
        <w:jc w:val="both"/>
        <w:rPr>
          <w:sz w:val="28"/>
          <w:szCs w:val="28"/>
        </w:rPr>
      </w:pPr>
      <w:r w:rsidRPr="00EA52EC">
        <w:rPr>
          <w:sz w:val="28"/>
          <w:szCs w:val="28"/>
        </w:rPr>
        <w:t>На сегодня</w:t>
      </w:r>
      <w:r w:rsidR="00421953" w:rsidRPr="00EA52EC">
        <w:rPr>
          <w:sz w:val="28"/>
          <w:szCs w:val="28"/>
        </w:rPr>
        <w:t xml:space="preserve"> в </w:t>
      </w:r>
      <w:r w:rsidR="00D66C82" w:rsidRPr="00EA52EC">
        <w:rPr>
          <w:sz w:val="28"/>
          <w:szCs w:val="28"/>
        </w:rPr>
        <w:t>научной литературе отсутствуют однозначные данные</w:t>
      </w:r>
      <w:r w:rsidR="00421953" w:rsidRPr="00EA52EC">
        <w:rPr>
          <w:sz w:val="28"/>
          <w:szCs w:val="28"/>
        </w:rPr>
        <w:t xml:space="preserve"> </w:t>
      </w:r>
      <w:r w:rsidR="00B72CA3" w:rsidRPr="00EA52EC">
        <w:rPr>
          <w:sz w:val="28"/>
          <w:szCs w:val="28"/>
        </w:rPr>
        <w:t>о возможности индукции системной устойчивости у расте</w:t>
      </w:r>
      <w:r w:rsidR="003120FC" w:rsidRPr="00EA52EC">
        <w:rPr>
          <w:sz w:val="28"/>
          <w:szCs w:val="28"/>
        </w:rPr>
        <w:t xml:space="preserve">ний томата к ранней пятнистости, в </w:t>
      </w:r>
      <w:r w:rsidR="00590984" w:rsidRPr="00EA52EC">
        <w:rPr>
          <w:sz w:val="28"/>
          <w:szCs w:val="28"/>
        </w:rPr>
        <w:t>связи</w:t>
      </w:r>
      <w:r w:rsidR="003120FC" w:rsidRPr="00EA52EC">
        <w:rPr>
          <w:sz w:val="28"/>
          <w:szCs w:val="28"/>
        </w:rPr>
        <w:t xml:space="preserve"> с чем данный вопрос имеет большое практическое и теоретическое значение.</w:t>
      </w:r>
      <w:r w:rsidR="00EA52EC">
        <w:rPr>
          <w:sz w:val="28"/>
          <w:szCs w:val="28"/>
        </w:rPr>
        <w:t xml:space="preserve"> </w:t>
      </w:r>
    </w:p>
    <w:p w:rsidR="00CD1D08" w:rsidRPr="00EA52EC" w:rsidRDefault="002F5E6D" w:rsidP="00EA52EC">
      <w:pPr>
        <w:spacing w:line="360" w:lineRule="auto"/>
        <w:ind w:firstLine="709"/>
        <w:jc w:val="both"/>
        <w:rPr>
          <w:sz w:val="28"/>
          <w:szCs w:val="28"/>
        </w:rPr>
      </w:pPr>
      <w:r w:rsidRPr="00EA52EC">
        <w:rPr>
          <w:sz w:val="28"/>
          <w:szCs w:val="28"/>
        </w:rPr>
        <w:t>Ц</w:t>
      </w:r>
      <w:r w:rsidR="00B72CA3" w:rsidRPr="00EA52EC">
        <w:rPr>
          <w:sz w:val="28"/>
          <w:szCs w:val="28"/>
        </w:rPr>
        <w:t xml:space="preserve">елью работы было </w:t>
      </w:r>
      <w:r w:rsidRPr="00EA52EC">
        <w:rPr>
          <w:sz w:val="28"/>
          <w:szCs w:val="28"/>
        </w:rPr>
        <w:t xml:space="preserve">отработка методов культивирования возбудителя ранней пятнистости и оценки устойчивости растений к заболеванию. </w:t>
      </w:r>
      <w:r w:rsidR="00CD1D08" w:rsidRPr="00EA52EC">
        <w:rPr>
          <w:sz w:val="28"/>
          <w:szCs w:val="28"/>
        </w:rPr>
        <w:t xml:space="preserve">На данном этапе были поставлены такие задачи: </w:t>
      </w:r>
    </w:p>
    <w:p w:rsidR="002F5E6D" w:rsidRPr="00EA52EC" w:rsidRDefault="002F5E6D" w:rsidP="00EA52EC">
      <w:pPr>
        <w:spacing w:line="360" w:lineRule="auto"/>
        <w:ind w:firstLine="709"/>
        <w:jc w:val="both"/>
        <w:rPr>
          <w:sz w:val="28"/>
          <w:szCs w:val="28"/>
        </w:rPr>
      </w:pPr>
      <w:r w:rsidRPr="00EA52EC">
        <w:rPr>
          <w:sz w:val="28"/>
          <w:szCs w:val="28"/>
        </w:rPr>
        <w:t>- изучить научную литературу по данному вопросу;</w:t>
      </w:r>
    </w:p>
    <w:p w:rsidR="00CD1D08" w:rsidRPr="00EA52EC" w:rsidRDefault="00CD1D08" w:rsidP="00EA52EC">
      <w:pPr>
        <w:spacing w:line="360" w:lineRule="auto"/>
        <w:ind w:firstLine="709"/>
        <w:jc w:val="both"/>
        <w:rPr>
          <w:sz w:val="28"/>
          <w:szCs w:val="28"/>
        </w:rPr>
      </w:pPr>
      <w:r w:rsidRPr="00EA52EC">
        <w:rPr>
          <w:sz w:val="28"/>
          <w:szCs w:val="28"/>
        </w:rPr>
        <w:t xml:space="preserve">- выделить </w:t>
      </w:r>
      <w:r w:rsidR="002F5E6D" w:rsidRPr="00EA52EC">
        <w:rPr>
          <w:sz w:val="28"/>
          <w:szCs w:val="28"/>
        </w:rPr>
        <w:t xml:space="preserve">возбудителя заболевания </w:t>
      </w:r>
      <w:r w:rsidRPr="00EA52EC">
        <w:rPr>
          <w:sz w:val="28"/>
          <w:szCs w:val="28"/>
        </w:rPr>
        <w:t>в чистую культуру;</w:t>
      </w:r>
    </w:p>
    <w:p w:rsidR="00B72CA3" w:rsidRPr="00EA52EC" w:rsidRDefault="00CD1D08" w:rsidP="00EA52EC">
      <w:pPr>
        <w:spacing w:line="360" w:lineRule="auto"/>
        <w:ind w:firstLine="709"/>
        <w:jc w:val="both"/>
        <w:rPr>
          <w:sz w:val="28"/>
          <w:szCs w:val="28"/>
        </w:rPr>
      </w:pPr>
      <w:r w:rsidRPr="00EA52EC">
        <w:rPr>
          <w:sz w:val="28"/>
          <w:szCs w:val="28"/>
        </w:rPr>
        <w:t>- отработать</w:t>
      </w:r>
      <w:r w:rsidR="00B72CA3" w:rsidRPr="00EA52EC">
        <w:rPr>
          <w:sz w:val="28"/>
          <w:szCs w:val="28"/>
        </w:rPr>
        <w:t xml:space="preserve"> методы оценки устойчивости растений томатов к ранней пятнистости. </w:t>
      </w:r>
    </w:p>
    <w:p w:rsidR="00CD1D08" w:rsidRPr="003D1FC8" w:rsidRDefault="003D1FC8" w:rsidP="00EA52EC">
      <w:pPr>
        <w:spacing w:line="360" w:lineRule="auto"/>
        <w:ind w:firstLine="709"/>
        <w:jc w:val="both"/>
        <w:rPr>
          <w:color w:val="FFFFFF"/>
          <w:sz w:val="28"/>
          <w:szCs w:val="28"/>
        </w:rPr>
      </w:pPr>
      <w:r w:rsidRPr="003D1FC8">
        <w:rPr>
          <w:color w:val="FFFFFF"/>
          <w:sz w:val="28"/>
          <w:szCs w:val="28"/>
        </w:rPr>
        <w:t>гриб токсины инокуляция растение</w:t>
      </w:r>
    </w:p>
    <w:p w:rsidR="00EA52EC" w:rsidRDefault="00EA52EC" w:rsidP="00EA52EC">
      <w:pPr>
        <w:spacing w:line="360" w:lineRule="auto"/>
        <w:ind w:firstLine="709"/>
        <w:jc w:val="both"/>
        <w:rPr>
          <w:b/>
          <w:bCs/>
          <w:sz w:val="28"/>
          <w:szCs w:val="28"/>
        </w:rPr>
      </w:pPr>
      <w:bookmarkStart w:id="0" w:name="_Toc252369223"/>
      <w:r>
        <w:rPr>
          <w:sz w:val="28"/>
          <w:szCs w:val="28"/>
        </w:rPr>
        <w:br w:type="page"/>
      </w:r>
      <w:r w:rsidR="002E7FE0" w:rsidRPr="00EA52EC">
        <w:rPr>
          <w:b/>
          <w:bCs/>
          <w:sz w:val="28"/>
          <w:szCs w:val="28"/>
        </w:rPr>
        <w:t>1. О</w:t>
      </w:r>
      <w:r w:rsidR="00314B47">
        <w:rPr>
          <w:b/>
          <w:bCs/>
          <w:sz w:val="28"/>
          <w:szCs w:val="28"/>
        </w:rPr>
        <w:t>бзор литературы</w:t>
      </w:r>
    </w:p>
    <w:p w:rsidR="00314B47" w:rsidRPr="00EA52EC" w:rsidRDefault="00314B47" w:rsidP="00EA52EC">
      <w:pPr>
        <w:spacing w:line="360" w:lineRule="auto"/>
        <w:ind w:firstLine="709"/>
        <w:jc w:val="both"/>
        <w:rPr>
          <w:b/>
          <w:bCs/>
          <w:sz w:val="28"/>
          <w:szCs w:val="28"/>
        </w:rPr>
      </w:pPr>
    </w:p>
    <w:p w:rsidR="00E246CF" w:rsidRPr="00EA52EC" w:rsidRDefault="00833379" w:rsidP="00EA52EC">
      <w:pPr>
        <w:spacing w:line="360" w:lineRule="auto"/>
        <w:ind w:firstLine="709"/>
        <w:jc w:val="both"/>
        <w:rPr>
          <w:b/>
          <w:bCs/>
          <w:sz w:val="28"/>
          <w:szCs w:val="28"/>
        </w:rPr>
      </w:pPr>
      <w:r w:rsidRPr="00EA52EC">
        <w:rPr>
          <w:b/>
          <w:bCs/>
          <w:sz w:val="28"/>
          <w:szCs w:val="28"/>
        </w:rPr>
        <w:t xml:space="preserve">1.1 </w:t>
      </w:r>
      <w:r w:rsidR="00BF18D0" w:rsidRPr="00EA52EC">
        <w:rPr>
          <w:b/>
          <w:bCs/>
          <w:sz w:val="28"/>
          <w:szCs w:val="28"/>
        </w:rPr>
        <w:t>Биологические особенности возбудителей ранней пятнистости</w:t>
      </w:r>
      <w:r w:rsidR="00CD1D08" w:rsidRPr="00EA52EC">
        <w:rPr>
          <w:b/>
          <w:bCs/>
          <w:sz w:val="28"/>
          <w:szCs w:val="28"/>
        </w:rPr>
        <w:t xml:space="preserve"> </w:t>
      </w:r>
      <w:r w:rsidR="00D90E68" w:rsidRPr="00EA52EC">
        <w:rPr>
          <w:b/>
          <w:bCs/>
          <w:sz w:val="28"/>
          <w:szCs w:val="28"/>
        </w:rPr>
        <w:t>A</w:t>
      </w:r>
      <w:r w:rsidR="00CD1D08" w:rsidRPr="00EA52EC">
        <w:rPr>
          <w:b/>
          <w:bCs/>
          <w:sz w:val="28"/>
          <w:szCs w:val="28"/>
        </w:rPr>
        <w:t>lternaria solani</w:t>
      </w:r>
      <w:bookmarkEnd w:id="0"/>
      <w:r w:rsidR="00DC2373" w:rsidRPr="00EA52EC">
        <w:rPr>
          <w:b/>
          <w:bCs/>
          <w:sz w:val="28"/>
          <w:szCs w:val="28"/>
        </w:rPr>
        <w:t xml:space="preserve"> и </w:t>
      </w:r>
      <w:r w:rsidR="00D90E68" w:rsidRPr="00EA52EC">
        <w:rPr>
          <w:b/>
          <w:bCs/>
          <w:sz w:val="28"/>
          <w:szCs w:val="28"/>
        </w:rPr>
        <w:t>A</w:t>
      </w:r>
      <w:r w:rsidR="00DC2373" w:rsidRPr="00EA52EC">
        <w:rPr>
          <w:b/>
          <w:bCs/>
          <w:sz w:val="28"/>
          <w:szCs w:val="28"/>
        </w:rPr>
        <w:t>lternaria alternata f. sp. lycopersici</w:t>
      </w:r>
    </w:p>
    <w:p w:rsidR="00EA52EC" w:rsidRPr="00EA52EC" w:rsidRDefault="00EA52EC" w:rsidP="00EA52EC">
      <w:pPr>
        <w:spacing w:line="360" w:lineRule="auto"/>
        <w:ind w:firstLine="709"/>
        <w:jc w:val="both"/>
        <w:rPr>
          <w:b/>
          <w:bCs/>
          <w:sz w:val="28"/>
          <w:szCs w:val="28"/>
        </w:rPr>
      </w:pPr>
    </w:p>
    <w:p w:rsidR="00CD1D08" w:rsidRPr="00EA52EC" w:rsidRDefault="00E246CF" w:rsidP="00EA52EC">
      <w:pPr>
        <w:spacing w:line="360" w:lineRule="auto"/>
        <w:ind w:firstLine="709"/>
        <w:jc w:val="both"/>
        <w:rPr>
          <w:sz w:val="28"/>
          <w:szCs w:val="28"/>
        </w:rPr>
      </w:pPr>
      <w:r w:rsidRPr="00EA52EC">
        <w:rPr>
          <w:sz w:val="28"/>
          <w:szCs w:val="28"/>
          <w:lang w:val="en-US"/>
        </w:rPr>
        <w:t>A</w:t>
      </w:r>
      <w:r w:rsidRPr="00EA52EC">
        <w:rPr>
          <w:sz w:val="28"/>
          <w:szCs w:val="28"/>
        </w:rPr>
        <w:t xml:space="preserve">. </w:t>
      </w:r>
      <w:r w:rsidRPr="00EA52EC">
        <w:rPr>
          <w:sz w:val="28"/>
          <w:szCs w:val="28"/>
          <w:lang w:val="en-US"/>
        </w:rPr>
        <w:t>solani</w:t>
      </w:r>
      <w:r w:rsidRPr="00EA52EC">
        <w:rPr>
          <w:sz w:val="28"/>
          <w:szCs w:val="28"/>
        </w:rPr>
        <w:t xml:space="preserve"> впервые описал</w:t>
      </w:r>
      <w:r w:rsidR="00590984" w:rsidRPr="00EA52EC">
        <w:rPr>
          <w:sz w:val="28"/>
          <w:szCs w:val="28"/>
        </w:rPr>
        <w:t>и</w:t>
      </w:r>
      <w:r w:rsidRPr="00EA52EC">
        <w:rPr>
          <w:sz w:val="28"/>
          <w:szCs w:val="28"/>
        </w:rPr>
        <w:t xml:space="preserve"> в 1896 </w:t>
      </w:r>
      <w:r w:rsidR="00590984" w:rsidRPr="00EA52EC">
        <w:rPr>
          <w:sz w:val="28"/>
          <w:szCs w:val="28"/>
        </w:rPr>
        <w:t xml:space="preserve">(Ellis &amp; Martin) </w:t>
      </w:r>
      <w:r w:rsidRPr="00EA52EC">
        <w:rPr>
          <w:sz w:val="28"/>
          <w:szCs w:val="28"/>
        </w:rPr>
        <w:t>Sorauer</w:t>
      </w:r>
      <w:r w:rsidR="00117AFB" w:rsidRPr="00EA52EC">
        <w:rPr>
          <w:sz w:val="28"/>
          <w:szCs w:val="28"/>
        </w:rPr>
        <w:t xml:space="preserve"> [9]</w:t>
      </w:r>
      <w:r w:rsidRPr="00EA52EC">
        <w:rPr>
          <w:sz w:val="28"/>
          <w:szCs w:val="28"/>
        </w:rPr>
        <w:t>.</w:t>
      </w:r>
    </w:p>
    <w:p w:rsidR="00CD1D08" w:rsidRPr="00EA52EC" w:rsidRDefault="00E246CF" w:rsidP="00EA52EC">
      <w:pPr>
        <w:autoSpaceDE w:val="0"/>
        <w:autoSpaceDN w:val="0"/>
        <w:adjustRightInd w:val="0"/>
        <w:spacing w:line="360" w:lineRule="auto"/>
        <w:ind w:firstLine="709"/>
        <w:jc w:val="both"/>
        <w:rPr>
          <w:sz w:val="28"/>
          <w:szCs w:val="28"/>
        </w:rPr>
      </w:pPr>
      <w:r w:rsidRPr="00EA52EC">
        <w:rPr>
          <w:sz w:val="28"/>
          <w:szCs w:val="28"/>
        </w:rPr>
        <w:t xml:space="preserve">Гриб </w:t>
      </w:r>
      <w:r w:rsidR="00CD1D08" w:rsidRPr="00EA52EC">
        <w:rPr>
          <w:sz w:val="28"/>
          <w:szCs w:val="28"/>
        </w:rPr>
        <w:t>принадлежит к отделу</w:t>
      </w:r>
      <w:r w:rsidR="00CD1D08" w:rsidRPr="00EA52EC">
        <w:rPr>
          <w:color w:val="000000"/>
          <w:sz w:val="28"/>
          <w:szCs w:val="28"/>
        </w:rPr>
        <w:t xml:space="preserve"> </w:t>
      </w:r>
      <w:r w:rsidR="00CD1D08" w:rsidRPr="00EA52EC">
        <w:rPr>
          <w:color w:val="000000"/>
          <w:sz w:val="28"/>
          <w:szCs w:val="28"/>
          <w:lang w:val="en-US"/>
        </w:rPr>
        <w:t>Ascomycota</w:t>
      </w:r>
      <w:r w:rsidR="00CD1D08" w:rsidRPr="00EA52EC">
        <w:rPr>
          <w:color w:val="000000"/>
          <w:sz w:val="28"/>
          <w:szCs w:val="28"/>
        </w:rPr>
        <w:t xml:space="preserve">, подотделу </w:t>
      </w:r>
      <w:r w:rsidR="00CD1D08" w:rsidRPr="00EA52EC">
        <w:rPr>
          <w:color w:val="000000"/>
          <w:sz w:val="28"/>
          <w:szCs w:val="28"/>
          <w:lang w:val="en-US"/>
        </w:rPr>
        <w:t>Pezizomycotina</w:t>
      </w:r>
      <w:r w:rsidR="00CD1D08" w:rsidRPr="00EA52EC">
        <w:rPr>
          <w:color w:val="000000"/>
          <w:sz w:val="28"/>
          <w:szCs w:val="28"/>
        </w:rPr>
        <w:t xml:space="preserve">, классу </w:t>
      </w:r>
      <w:r w:rsidR="00CD1D08" w:rsidRPr="00EA52EC">
        <w:rPr>
          <w:color w:val="000000"/>
          <w:sz w:val="28"/>
          <w:szCs w:val="28"/>
          <w:lang w:val="en-US"/>
        </w:rPr>
        <w:t>Dothideomycetes</w:t>
      </w:r>
      <w:r w:rsidR="00CD1D08" w:rsidRPr="00EA52EC">
        <w:rPr>
          <w:color w:val="000000"/>
          <w:sz w:val="28"/>
          <w:szCs w:val="28"/>
        </w:rPr>
        <w:t xml:space="preserve">, подклассу </w:t>
      </w:r>
      <w:r w:rsidR="00CD1D08" w:rsidRPr="00EA52EC">
        <w:rPr>
          <w:color w:val="000000"/>
          <w:sz w:val="28"/>
          <w:szCs w:val="28"/>
          <w:lang w:val="en-US"/>
        </w:rPr>
        <w:t>Pleosporomycetidae</w:t>
      </w:r>
      <w:r w:rsidR="00CD1D08" w:rsidRPr="00EA52EC">
        <w:rPr>
          <w:color w:val="000000"/>
          <w:sz w:val="28"/>
          <w:szCs w:val="28"/>
        </w:rPr>
        <w:t xml:space="preserve">, порядоку </w:t>
      </w:r>
      <w:r w:rsidR="00CD1D08" w:rsidRPr="00EA52EC">
        <w:rPr>
          <w:color w:val="000000"/>
          <w:sz w:val="28"/>
          <w:szCs w:val="28"/>
          <w:lang w:val="en-US"/>
        </w:rPr>
        <w:t>Pleosporales</w:t>
      </w:r>
      <w:r w:rsidR="00CD1D08" w:rsidRPr="00EA52EC">
        <w:rPr>
          <w:color w:val="000000"/>
          <w:sz w:val="28"/>
          <w:szCs w:val="28"/>
        </w:rPr>
        <w:t xml:space="preserve">, семейству </w:t>
      </w:r>
      <w:r w:rsidR="00CD1D08" w:rsidRPr="00EA52EC">
        <w:rPr>
          <w:color w:val="000000"/>
          <w:sz w:val="28"/>
          <w:szCs w:val="28"/>
          <w:lang w:val="en-US"/>
        </w:rPr>
        <w:t>Pleosporaceae</w:t>
      </w:r>
      <w:r w:rsidR="0070151B" w:rsidRPr="00EA52EC">
        <w:rPr>
          <w:sz w:val="28"/>
          <w:szCs w:val="28"/>
        </w:rPr>
        <w:t xml:space="preserve"> [</w:t>
      </w:r>
      <w:r w:rsidR="0070151B" w:rsidRPr="00EA52EC">
        <w:rPr>
          <w:sz w:val="28"/>
          <w:szCs w:val="28"/>
          <w:lang w:val="en-US"/>
        </w:rPr>
        <w:t>Index</w:t>
      </w:r>
      <w:r w:rsidR="00CD1D08" w:rsidRPr="00EA52EC">
        <w:rPr>
          <w:sz w:val="28"/>
          <w:szCs w:val="28"/>
        </w:rPr>
        <w:t>]. А. solani принадлежит к многоспоровой группе в пределах рода Alternaria, которая характеризуется отдельными конидиями, иногда по 2 в цепочке.</w:t>
      </w:r>
      <w:r w:rsidR="00CD1D08" w:rsidRPr="00EA52EC">
        <w:rPr>
          <w:color w:val="000000"/>
          <w:sz w:val="28"/>
          <w:szCs w:val="28"/>
        </w:rPr>
        <w:t xml:space="preserve"> Конидиеносцы до 110 мкм длиной, 6-10 мкм толщиной.</w:t>
      </w:r>
      <w:r w:rsidR="00CD1D08" w:rsidRPr="00EA52EC">
        <w:rPr>
          <w:sz w:val="28"/>
          <w:szCs w:val="28"/>
        </w:rPr>
        <w:t xml:space="preserve"> Конидии А. solani прямые, слегка изогнутые, обратно-булавовидные, удлиненно-овальные, клювоподобные, суживающиеся в длинный акрогенный отросток одинаковый по длине или, чаще, длиннее тела конидии. Отростков может быть 2-3. Окраска конидий светло-зеленоватая; старея </w:t>
      </w:r>
      <w:r w:rsidRPr="00EA52EC">
        <w:rPr>
          <w:sz w:val="28"/>
          <w:szCs w:val="28"/>
        </w:rPr>
        <w:t>конидии</w:t>
      </w:r>
      <w:r w:rsidR="00CD1D08" w:rsidRPr="00EA52EC">
        <w:rPr>
          <w:sz w:val="28"/>
          <w:szCs w:val="28"/>
        </w:rPr>
        <w:t xml:space="preserve"> становятся темно-желтыми, бурыми, с 9-11 поперечными и 1-3 продольными перегородками. Тела конидий – 62-235 Ч 13,5-27 мк, по другим данным – 90-140 Ч 12-20 мк, 104-200 Ч 15-25 мк; размеры акрогенного выроста – 40,5-202</w:t>
      </w:r>
      <w:r w:rsidR="00CD1D08" w:rsidRPr="00EA52EC">
        <w:rPr>
          <w:sz w:val="28"/>
          <w:szCs w:val="28"/>
          <w:lang w:val="uk-UA"/>
        </w:rPr>
        <w:t xml:space="preserve"> </w:t>
      </w:r>
      <w:r w:rsidR="00CD1D08" w:rsidRPr="00EA52EC">
        <w:rPr>
          <w:sz w:val="28"/>
          <w:szCs w:val="28"/>
        </w:rPr>
        <w:t>Ч 2,5-5 мк.</w:t>
      </w:r>
      <w:r w:rsidR="00CD1D08" w:rsidRPr="00EA52EC">
        <w:rPr>
          <w:sz w:val="28"/>
          <w:szCs w:val="28"/>
          <w:lang w:val="uk-UA"/>
        </w:rPr>
        <w:t xml:space="preserve"> Общая длина конидий – 120-130 мк, иногда до 150-300 мк</w:t>
      </w:r>
      <w:r w:rsidR="00EA52EC">
        <w:rPr>
          <w:sz w:val="28"/>
          <w:szCs w:val="28"/>
          <w:lang w:val="uk-UA"/>
        </w:rPr>
        <w:t xml:space="preserve"> </w:t>
      </w:r>
      <w:r w:rsidR="00CD1D08" w:rsidRPr="00EA52EC">
        <w:rPr>
          <w:sz w:val="28"/>
          <w:szCs w:val="28"/>
        </w:rPr>
        <w:t>[2].</w:t>
      </w:r>
    </w:p>
    <w:p w:rsidR="00CD1D08" w:rsidRPr="00EA52EC" w:rsidRDefault="00CD1D08" w:rsidP="00EA52EC">
      <w:pPr>
        <w:autoSpaceDE w:val="0"/>
        <w:autoSpaceDN w:val="0"/>
        <w:adjustRightInd w:val="0"/>
        <w:spacing w:line="360" w:lineRule="auto"/>
        <w:ind w:firstLine="709"/>
        <w:jc w:val="both"/>
        <w:rPr>
          <w:sz w:val="28"/>
          <w:szCs w:val="28"/>
        </w:rPr>
      </w:pPr>
      <w:r w:rsidRPr="00EA52EC">
        <w:rPr>
          <w:sz w:val="28"/>
          <w:szCs w:val="28"/>
        </w:rPr>
        <w:t>А. solani явялется некротрофным патогенном. Она не имеет известной половой стадии или перезимовывающих спо</w:t>
      </w:r>
      <w:r w:rsidR="00504A79" w:rsidRPr="00EA52EC">
        <w:rPr>
          <w:sz w:val="28"/>
          <w:szCs w:val="28"/>
        </w:rPr>
        <w:t>р [8</w:t>
      </w:r>
      <w:r w:rsidRPr="00EA52EC">
        <w:rPr>
          <w:sz w:val="28"/>
          <w:szCs w:val="28"/>
        </w:rPr>
        <w:t>].</w:t>
      </w:r>
    </w:p>
    <w:p w:rsidR="002614E1" w:rsidRPr="00EA52EC" w:rsidRDefault="00CD1D08" w:rsidP="00EA52EC">
      <w:pPr>
        <w:autoSpaceDE w:val="0"/>
        <w:autoSpaceDN w:val="0"/>
        <w:adjustRightInd w:val="0"/>
        <w:spacing w:line="360" w:lineRule="auto"/>
        <w:ind w:firstLine="709"/>
        <w:jc w:val="both"/>
        <w:rPr>
          <w:sz w:val="28"/>
          <w:szCs w:val="28"/>
        </w:rPr>
      </w:pPr>
      <w:r w:rsidRPr="00EA52EC">
        <w:rPr>
          <w:sz w:val="28"/>
          <w:szCs w:val="28"/>
        </w:rPr>
        <w:t xml:space="preserve">Цикл развития простой, включающий в себя грибницу и бесполое конидиальное спороношение. Если спора находится в семени, гриб может инфицировать проросток сразу после того, как семя проросло. В других случаях споры переносятся ветром на растение, где </w:t>
      </w:r>
      <w:r w:rsidR="00504A79" w:rsidRPr="00EA52EC">
        <w:rPr>
          <w:sz w:val="28"/>
          <w:szCs w:val="28"/>
        </w:rPr>
        <w:t>начинается инфицирование [18</w:t>
      </w:r>
      <w:r w:rsidRPr="00EA52EC">
        <w:rPr>
          <w:sz w:val="28"/>
          <w:szCs w:val="28"/>
        </w:rPr>
        <w:t>].</w:t>
      </w:r>
    </w:p>
    <w:p w:rsidR="00A74884" w:rsidRPr="00EA52EC" w:rsidRDefault="00CD1D08" w:rsidP="00EA52EC">
      <w:pPr>
        <w:autoSpaceDE w:val="0"/>
        <w:autoSpaceDN w:val="0"/>
        <w:adjustRightInd w:val="0"/>
        <w:spacing w:line="360" w:lineRule="auto"/>
        <w:ind w:firstLine="709"/>
        <w:jc w:val="both"/>
        <w:rPr>
          <w:sz w:val="28"/>
          <w:szCs w:val="28"/>
        </w:rPr>
      </w:pPr>
      <w:r w:rsidRPr="00EA52EC">
        <w:rPr>
          <w:sz w:val="28"/>
          <w:szCs w:val="28"/>
        </w:rPr>
        <w:t>При достаточной влажности</w:t>
      </w:r>
      <w:r w:rsidR="00FA019A" w:rsidRPr="00EA52EC">
        <w:rPr>
          <w:sz w:val="28"/>
          <w:szCs w:val="28"/>
        </w:rPr>
        <w:t xml:space="preserve"> и температуре (20-25 °С)</w:t>
      </w:r>
      <w:r w:rsidRPr="00EA52EC">
        <w:rPr>
          <w:sz w:val="28"/>
          <w:szCs w:val="28"/>
        </w:rPr>
        <w:t xml:space="preserve"> конидия прорастает и формирует несколько ростовых трубок. Они впоследствии проникают в эпидермальную клетку хозяина непосредственно, используя апперессорию</w:t>
      </w:r>
      <w:r w:rsidR="002614E1" w:rsidRPr="00EA52EC">
        <w:rPr>
          <w:sz w:val="28"/>
          <w:szCs w:val="28"/>
        </w:rPr>
        <w:t>,</w:t>
      </w:r>
      <w:r w:rsidRPr="00EA52EC">
        <w:rPr>
          <w:sz w:val="28"/>
          <w:szCs w:val="28"/>
        </w:rPr>
        <w:t xml:space="preserve"> или они проникают через раны. Проникновение может происходить, при температуре между 10 и 25 °С. Колонизация хозяина облегчена благодаря использованию ферментов, которые разрушают клеточную стенку хозяина и благодаря токсинам, которые убивают клетки хозяина и позволяют патогену получать питательные вещества из мертвых клеток. Повреждения становятся видимыми через 2-3 дня после инфицирования, продукция спор</w:t>
      </w:r>
      <w:r w:rsidR="002614E1" w:rsidRPr="00EA52EC">
        <w:rPr>
          <w:sz w:val="28"/>
          <w:szCs w:val="28"/>
        </w:rPr>
        <w:t xml:space="preserve"> начинается</w:t>
      </w:r>
      <w:r w:rsidRPr="00EA52EC">
        <w:rPr>
          <w:sz w:val="28"/>
          <w:szCs w:val="28"/>
        </w:rPr>
        <w:t xml:space="preserve"> через 3-5 дней</w:t>
      </w:r>
      <w:r w:rsidR="00504A79" w:rsidRPr="00EA52EC">
        <w:rPr>
          <w:sz w:val="28"/>
          <w:szCs w:val="28"/>
        </w:rPr>
        <w:t xml:space="preserve"> [3]</w:t>
      </w:r>
      <w:r w:rsidRPr="00EA52EC">
        <w:rPr>
          <w:sz w:val="28"/>
          <w:szCs w:val="28"/>
        </w:rPr>
        <w:t xml:space="preserve">. </w:t>
      </w:r>
    </w:p>
    <w:p w:rsidR="00CD1D08" w:rsidRPr="00EA52EC" w:rsidRDefault="00A74884" w:rsidP="00EA52EC">
      <w:pPr>
        <w:autoSpaceDE w:val="0"/>
        <w:autoSpaceDN w:val="0"/>
        <w:adjustRightInd w:val="0"/>
        <w:spacing w:line="360" w:lineRule="auto"/>
        <w:ind w:firstLine="709"/>
        <w:jc w:val="both"/>
        <w:rPr>
          <w:sz w:val="28"/>
          <w:szCs w:val="28"/>
        </w:rPr>
      </w:pPr>
      <w:r w:rsidRPr="00EA52EC">
        <w:rPr>
          <w:sz w:val="28"/>
          <w:szCs w:val="28"/>
        </w:rPr>
        <w:t>Зимует гриб на послеуборочных остатках вегетативной массы в виде мицелия или конидий, а иногда и в с</w:t>
      </w:r>
      <w:r w:rsidR="00FA019A" w:rsidRPr="00EA52EC">
        <w:rPr>
          <w:sz w:val="28"/>
          <w:szCs w:val="28"/>
        </w:rPr>
        <w:t>ухих остатках пораженных плодов. О</w:t>
      </w:r>
      <w:r w:rsidR="00CD1D08" w:rsidRPr="00EA52EC">
        <w:rPr>
          <w:sz w:val="28"/>
          <w:szCs w:val="28"/>
        </w:rPr>
        <w:t>тносительно короткий цикл болезни делает возможным полицикличность инфекции</w:t>
      </w:r>
      <w:r w:rsidR="002614E1" w:rsidRPr="00EA52EC">
        <w:rPr>
          <w:sz w:val="28"/>
          <w:szCs w:val="28"/>
        </w:rPr>
        <w:t xml:space="preserve"> [3]</w:t>
      </w:r>
      <w:r w:rsidR="00CD1D08" w:rsidRPr="00EA52EC">
        <w:rPr>
          <w:sz w:val="28"/>
          <w:szCs w:val="28"/>
        </w:rPr>
        <w:t xml:space="preserve">. </w:t>
      </w:r>
    </w:p>
    <w:p w:rsidR="00CD1D08" w:rsidRPr="00EA52EC" w:rsidRDefault="00CD1D08" w:rsidP="00EA52EC">
      <w:pPr>
        <w:autoSpaceDE w:val="0"/>
        <w:autoSpaceDN w:val="0"/>
        <w:adjustRightInd w:val="0"/>
        <w:spacing w:line="360" w:lineRule="auto"/>
        <w:ind w:firstLine="709"/>
        <w:jc w:val="both"/>
        <w:rPr>
          <w:sz w:val="28"/>
          <w:szCs w:val="28"/>
        </w:rPr>
      </w:pPr>
      <w:r w:rsidRPr="00EA52EC">
        <w:rPr>
          <w:sz w:val="28"/>
          <w:szCs w:val="28"/>
        </w:rPr>
        <w:t>Жизненный цикл А. solani включает как почвенную и семенную стадии, так и стадию переноса по воздуху, поэтому патоген трудно контролировать посредством севооборота и очистки [3].</w:t>
      </w:r>
    </w:p>
    <w:p w:rsidR="00BF6FC4" w:rsidRPr="00B044D0" w:rsidRDefault="00CD1D08" w:rsidP="00EA52EC">
      <w:pPr>
        <w:spacing w:line="360" w:lineRule="auto"/>
        <w:ind w:firstLine="709"/>
        <w:jc w:val="both"/>
        <w:rPr>
          <w:sz w:val="28"/>
          <w:szCs w:val="28"/>
        </w:rPr>
      </w:pPr>
      <w:r w:rsidRPr="00EA52EC">
        <w:rPr>
          <w:sz w:val="28"/>
          <w:szCs w:val="28"/>
          <w:lang w:val="en-US"/>
        </w:rPr>
        <w:t>A</w:t>
      </w:r>
      <w:r w:rsidRPr="00B044D0">
        <w:rPr>
          <w:sz w:val="28"/>
          <w:szCs w:val="28"/>
        </w:rPr>
        <w:t>.</w:t>
      </w:r>
      <w:r w:rsidR="00BF6FC4" w:rsidRPr="00B044D0">
        <w:rPr>
          <w:sz w:val="28"/>
          <w:szCs w:val="28"/>
        </w:rPr>
        <w:t xml:space="preserve"> </w:t>
      </w:r>
      <w:r w:rsidRPr="00EA52EC">
        <w:rPr>
          <w:sz w:val="28"/>
          <w:szCs w:val="28"/>
          <w:lang w:val="en-US"/>
        </w:rPr>
        <w:t>alternata</w:t>
      </w:r>
      <w:r w:rsidRPr="00B044D0">
        <w:rPr>
          <w:sz w:val="28"/>
          <w:szCs w:val="28"/>
        </w:rPr>
        <w:t xml:space="preserve"> </w:t>
      </w:r>
      <w:r w:rsidR="00164C83" w:rsidRPr="00EA52EC">
        <w:rPr>
          <w:sz w:val="28"/>
          <w:szCs w:val="28"/>
          <w:lang w:val="en-US"/>
        </w:rPr>
        <w:t>f</w:t>
      </w:r>
      <w:r w:rsidR="00164C83" w:rsidRPr="00B044D0">
        <w:rPr>
          <w:sz w:val="28"/>
          <w:szCs w:val="28"/>
        </w:rPr>
        <w:t xml:space="preserve">. </w:t>
      </w:r>
      <w:r w:rsidR="00164C83" w:rsidRPr="00EA52EC">
        <w:rPr>
          <w:sz w:val="28"/>
          <w:szCs w:val="28"/>
          <w:lang w:val="en-US"/>
        </w:rPr>
        <w:t>sp</w:t>
      </w:r>
      <w:r w:rsidR="00164C83" w:rsidRPr="00B044D0">
        <w:rPr>
          <w:sz w:val="28"/>
          <w:szCs w:val="28"/>
        </w:rPr>
        <w:t xml:space="preserve">. </w:t>
      </w:r>
      <w:r w:rsidR="00164C83" w:rsidRPr="00EA52EC">
        <w:rPr>
          <w:sz w:val="28"/>
          <w:szCs w:val="28"/>
          <w:lang w:val="en-US"/>
        </w:rPr>
        <w:t>lycopersici</w:t>
      </w:r>
      <w:r w:rsidR="00164C83" w:rsidRPr="00B044D0">
        <w:rPr>
          <w:sz w:val="28"/>
          <w:szCs w:val="28"/>
        </w:rPr>
        <w:t xml:space="preserve"> </w:t>
      </w:r>
      <w:r w:rsidR="00BF6FC4" w:rsidRPr="00EA52EC">
        <w:rPr>
          <w:sz w:val="28"/>
          <w:szCs w:val="28"/>
        </w:rPr>
        <w:t>впервые</w:t>
      </w:r>
      <w:r w:rsidR="00BF6FC4" w:rsidRPr="00B044D0">
        <w:rPr>
          <w:sz w:val="28"/>
          <w:szCs w:val="28"/>
        </w:rPr>
        <w:t xml:space="preserve"> </w:t>
      </w:r>
      <w:r w:rsidR="00BF6FC4" w:rsidRPr="00EA52EC">
        <w:rPr>
          <w:sz w:val="28"/>
          <w:szCs w:val="28"/>
        </w:rPr>
        <w:t>описали</w:t>
      </w:r>
      <w:r w:rsidR="00BF6FC4" w:rsidRPr="00B044D0">
        <w:rPr>
          <w:sz w:val="28"/>
          <w:szCs w:val="28"/>
        </w:rPr>
        <w:t xml:space="preserve"> </w:t>
      </w:r>
      <w:r w:rsidR="00BF6FC4" w:rsidRPr="00EA52EC">
        <w:rPr>
          <w:sz w:val="28"/>
          <w:szCs w:val="28"/>
        </w:rPr>
        <w:t>в</w:t>
      </w:r>
      <w:r w:rsidR="00BF6FC4" w:rsidRPr="00B044D0">
        <w:rPr>
          <w:sz w:val="28"/>
          <w:szCs w:val="28"/>
        </w:rPr>
        <w:t xml:space="preserve"> 1975 </w:t>
      </w:r>
      <w:r w:rsidR="00BF6FC4" w:rsidRPr="00EA52EC">
        <w:rPr>
          <w:sz w:val="28"/>
          <w:szCs w:val="28"/>
        </w:rPr>
        <w:t>г</w:t>
      </w:r>
      <w:r w:rsidR="00BF6FC4" w:rsidRPr="00B044D0">
        <w:rPr>
          <w:sz w:val="28"/>
          <w:szCs w:val="28"/>
        </w:rPr>
        <w:t xml:space="preserve">. </w:t>
      </w:r>
      <w:r w:rsidR="00BF6FC4" w:rsidRPr="00EA52EC">
        <w:rPr>
          <w:sz w:val="28"/>
          <w:szCs w:val="28"/>
          <w:lang w:val="en-US"/>
        </w:rPr>
        <w:t>Grogan</w:t>
      </w:r>
      <w:r w:rsidR="00BF6FC4" w:rsidRPr="00B044D0">
        <w:rPr>
          <w:sz w:val="28"/>
          <w:szCs w:val="28"/>
        </w:rPr>
        <w:t xml:space="preserve">, </w:t>
      </w:r>
      <w:r w:rsidR="00BF6FC4" w:rsidRPr="00EA52EC">
        <w:rPr>
          <w:sz w:val="28"/>
          <w:szCs w:val="28"/>
          <w:lang w:val="en-US"/>
        </w:rPr>
        <w:t>Kimble</w:t>
      </w:r>
      <w:r w:rsidR="00BF6FC4" w:rsidRPr="00B044D0">
        <w:rPr>
          <w:sz w:val="28"/>
          <w:szCs w:val="28"/>
        </w:rPr>
        <w:t xml:space="preserve"> </w:t>
      </w:r>
      <w:r w:rsidR="00BF6FC4" w:rsidRPr="00EA52EC">
        <w:rPr>
          <w:sz w:val="28"/>
          <w:szCs w:val="28"/>
        </w:rPr>
        <w:t>и</w:t>
      </w:r>
      <w:r w:rsidR="00BF6FC4" w:rsidRPr="00B044D0">
        <w:rPr>
          <w:sz w:val="28"/>
          <w:szCs w:val="28"/>
        </w:rPr>
        <w:t xml:space="preserve"> </w:t>
      </w:r>
      <w:r w:rsidR="00BF6FC4" w:rsidRPr="00EA52EC">
        <w:rPr>
          <w:sz w:val="28"/>
          <w:szCs w:val="28"/>
          <w:lang w:val="en-US"/>
        </w:rPr>
        <w:t>Misaghi</w:t>
      </w:r>
    </w:p>
    <w:p w:rsidR="00CD1D08" w:rsidRPr="00EA52EC" w:rsidRDefault="00BF6FC4" w:rsidP="00EA52EC">
      <w:pPr>
        <w:spacing w:line="360" w:lineRule="auto"/>
        <w:ind w:firstLine="709"/>
        <w:jc w:val="both"/>
        <w:rPr>
          <w:color w:val="000000"/>
          <w:sz w:val="28"/>
          <w:szCs w:val="28"/>
        </w:rPr>
      </w:pPr>
      <w:r w:rsidRPr="00EA52EC">
        <w:rPr>
          <w:sz w:val="28"/>
          <w:szCs w:val="28"/>
        </w:rPr>
        <w:t>Гриб</w:t>
      </w:r>
      <w:r w:rsidRPr="00B044D0">
        <w:rPr>
          <w:sz w:val="28"/>
          <w:szCs w:val="28"/>
        </w:rPr>
        <w:t xml:space="preserve"> </w:t>
      </w:r>
      <w:r w:rsidR="00CD1D08" w:rsidRPr="00EA52EC">
        <w:rPr>
          <w:sz w:val="28"/>
          <w:szCs w:val="28"/>
        </w:rPr>
        <w:t>относится</w:t>
      </w:r>
      <w:r w:rsidR="00CD1D08" w:rsidRPr="00B044D0">
        <w:rPr>
          <w:sz w:val="28"/>
          <w:szCs w:val="28"/>
        </w:rPr>
        <w:t xml:space="preserve"> </w:t>
      </w:r>
      <w:r w:rsidR="00CD1D08" w:rsidRPr="00EA52EC">
        <w:rPr>
          <w:sz w:val="28"/>
          <w:szCs w:val="28"/>
        </w:rPr>
        <w:t>к</w:t>
      </w:r>
      <w:r w:rsidR="00CD1D08" w:rsidRPr="00B044D0">
        <w:rPr>
          <w:sz w:val="28"/>
          <w:szCs w:val="28"/>
        </w:rPr>
        <w:t xml:space="preserve"> </w:t>
      </w:r>
      <w:r w:rsidR="00CD1D08" w:rsidRPr="00EA52EC">
        <w:rPr>
          <w:sz w:val="28"/>
          <w:szCs w:val="28"/>
        </w:rPr>
        <w:t>отделу</w:t>
      </w:r>
      <w:r w:rsidR="00CD1D08" w:rsidRPr="00B044D0">
        <w:rPr>
          <w:color w:val="000000"/>
          <w:sz w:val="28"/>
          <w:szCs w:val="28"/>
        </w:rPr>
        <w:t xml:space="preserve"> </w:t>
      </w:r>
      <w:r w:rsidR="00CD1D08" w:rsidRPr="00EA52EC">
        <w:rPr>
          <w:color w:val="000000"/>
          <w:sz w:val="28"/>
          <w:szCs w:val="28"/>
          <w:lang w:val="en-US"/>
        </w:rPr>
        <w:t>Ascomycota</w:t>
      </w:r>
      <w:r w:rsidR="00CD1D08" w:rsidRPr="00B044D0">
        <w:rPr>
          <w:color w:val="000000"/>
          <w:sz w:val="28"/>
          <w:szCs w:val="28"/>
        </w:rPr>
        <w:t xml:space="preserve">, </w:t>
      </w:r>
      <w:r w:rsidR="00CD1D08" w:rsidRPr="00EA52EC">
        <w:rPr>
          <w:color w:val="000000"/>
          <w:sz w:val="28"/>
          <w:szCs w:val="28"/>
        </w:rPr>
        <w:t>подотделу</w:t>
      </w:r>
      <w:r w:rsidR="00CD1D08" w:rsidRPr="00B044D0">
        <w:rPr>
          <w:color w:val="000000"/>
          <w:sz w:val="28"/>
          <w:szCs w:val="28"/>
        </w:rPr>
        <w:t xml:space="preserve"> </w:t>
      </w:r>
      <w:r w:rsidR="00CD1D08" w:rsidRPr="00EA52EC">
        <w:rPr>
          <w:color w:val="000000"/>
          <w:sz w:val="28"/>
          <w:szCs w:val="28"/>
          <w:lang w:val="en-US"/>
        </w:rPr>
        <w:t>Pezizomycotina</w:t>
      </w:r>
      <w:r w:rsidR="00CD1D08" w:rsidRPr="00B044D0">
        <w:rPr>
          <w:color w:val="000000"/>
          <w:sz w:val="28"/>
          <w:szCs w:val="28"/>
        </w:rPr>
        <w:t xml:space="preserve">, </w:t>
      </w:r>
      <w:r w:rsidR="00CD1D08" w:rsidRPr="00EA52EC">
        <w:rPr>
          <w:color w:val="000000"/>
          <w:sz w:val="28"/>
          <w:szCs w:val="28"/>
        </w:rPr>
        <w:t>классу</w:t>
      </w:r>
      <w:r w:rsidR="00CD1D08" w:rsidRPr="00B044D0">
        <w:rPr>
          <w:color w:val="000000"/>
          <w:sz w:val="28"/>
          <w:szCs w:val="28"/>
        </w:rPr>
        <w:t xml:space="preserve"> </w:t>
      </w:r>
      <w:r w:rsidR="00CD1D08" w:rsidRPr="00EA52EC">
        <w:rPr>
          <w:color w:val="000000"/>
          <w:sz w:val="28"/>
          <w:szCs w:val="28"/>
          <w:lang w:val="en-US"/>
        </w:rPr>
        <w:t>Dothideomycetes</w:t>
      </w:r>
      <w:r w:rsidR="00CD1D08" w:rsidRPr="00B044D0">
        <w:rPr>
          <w:color w:val="000000"/>
          <w:sz w:val="28"/>
          <w:szCs w:val="28"/>
        </w:rPr>
        <w:t xml:space="preserve">, </w:t>
      </w:r>
      <w:r w:rsidR="00CD1D08" w:rsidRPr="00EA52EC">
        <w:rPr>
          <w:color w:val="000000"/>
          <w:sz w:val="28"/>
          <w:szCs w:val="28"/>
        </w:rPr>
        <w:t>подклассу</w:t>
      </w:r>
      <w:r w:rsidR="00CD1D08" w:rsidRPr="00B044D0">
        <w:rPr>
          <w:color w:val="000000"/>
          <w:sz w:val="28"/>
          <w:szCs w:val="28"/>
        </w:rPr>
        <w:t xml:space="preserve"> </w:t>
      </w:r>
      <w:r w:rsidR="00CD1D08" w:rsidRPr="00EA52EC">
        <w:rPr>
          <w:color w:val="000000"/>
          <w:sz w:val="28"/>
          <w:szCs w:val="28"/>
          <w:lang w:val="en-US"/>
        </w:rPr>
        <w:t>Pleosporomycetidae</w:t>
      </w:r>
      <w:r w:rsidR="00CD1D08" w:rsidRPr="00B044D0">
        <w:rPr>
          <w:color w:val="000000"/>
          <w:sz w:val="28"/>
          <w:szCs w:val="28"/>
        </w:rPr>
        <w:t xml:space="preserve">, </w:t>
      </w:r>
      <w:r w:rsidR="00CD1D08" w:rsidRPr="00EA52EC">
        <w:rPr>
          <w:color w:val="000000"/>
          <w:sz w:val="28"/>
          <w:szCs w:val="28"/>
        </w:rPr>
        <w:t>порядоку</w:t>
      </w:r>
      <w:r w:rsidR="00CD1D08" w:rsidRPr="00B044D0">
        <w:rPr>
          <w:color w:val="000000"/>
          <w:sz w:val="28"/>
          <w:szCs w:val="28"/>
        </w:rPr>
        <w:t xml:space="preserve"> </w:t>
      </w:r>
      <w:r w:rsidR="00CD1D08" w:rsidRPr="00EA52EC">
        <w:rPr>
          <w:color w:val="000000"/>
          <w:sz w:val="28"/>
          <w:szCs w:val="28"/>
          <w:lang w:val="en-US"/>
        </w:rPr>
        <w:t>Pleosporales</w:t>
      </w:r>
      <w:r w:rsidR="00CD1D08" w:rsidRPr="00B044D0">
        <w:rPr>
          <w:color w:val="000000"/>
          <w:sz w:val="28"/>
          <w:szCs w:val="28"/>
        </w:rPr>
        <w:t xml:space="preserve">, </w:t>
      </w:r>
      <w:r w:rsidR="00CD1D08" w:rsidRPr="00EA52EC">
        <w:rPr>
          <w:color w:val="000000"/>
          <w:sz w:val="28"/>
          <w:szCs w:val="28"/>
        </w:rPr>
        <w:t>семейству</w:t>
      </w:r>
      <w:r w:rsidR="00CD1D08" w:rsidRPr="00B044D0">
        <w:rPr>
          <w:color w:val="000000"/>
          <w:sz w:val="28"/>
          <w:szCs w:val="28"/>
        </w:rPr>
        <w:t xml:space="preserve"> </w:t>
      </w:r>
      <w:r w:rsidR="00CD1D08" w:rsidRPr="00EA52EC">
        <w:rPr>
          <w:color w:val="000000"/>
          <w:sz w:val="28"/>
          <w:szCs w:val="28"/>
          <w:lang w:val="en-US"/>
        </w:rPr>
        <w:t>Pleosporaceae</w:t>
      </w:r>
      <w:r w:rsidR="00B277F8" w:rsidRPr="00B044D0">
        <w:rPr>
          <w:color w:val="000000"/>
          <w:sz w:val="28"/>
          <w:szCs w:val="28"/>
        </w:rPr>
        <w:t xml:space="preserve"> [9</w:t>
      </w:r>
      <w:r w:rsidR="00CD1D08" w:rsidRPr="00B044D0">
        <w:rPr>
          <w:color w:val="000000"/>
          <w:sz w:val="28"/>
          <w:szCs w:val="28"/>
        </w:rPr>
        <w:t xml:space="preserve">]. </w:t>
      </w:r>
      <w:r w:rsidR="00CD1D08" w:rsidRPr="00EA52EC">
        <w:rPr>
          <w:color w:val="000000"/>
          <w:sz w:val="28"/>
          <w:szCs w:val="28"/>
        </w:rPr>
        <w:t>Грибные колонии обычно от черных до серых. Конидиофоры</w:t>
      </w:r>
      <w:r w:rsidR="00EA52EC">
        <w:rPr>
          <w:color w:val="000000"/>
          <w:sz w:val="28"/>
          <w:szCs w:val="28"/>
        </w:rPr>
        <w:t xml:space="preserve"> </w:t>
      </w:r>
      <w:r w:rsidR="00CD1D08" w:rsidRPr="00EA52EC">
        <w:rPr>
          <w:color w:val="000000"/>
          <w:sz w:val="28"/>
          <w:szCs w:val="28"/>
        </w:rPr>
        <w:t xml:space="preserve">одиночные или в маленьких группах. Они могут быть простыми или разветвленными, прямыми или извилистыми. Цвет от бледного до оливкового или золотисто-коричневого. Они гладкие и могут быть 50µm в длину и 3-6µm в ширину с одной или несколькими конидиальными «шрамами». Конидии длинные, разветвленные, могут быть яйцевидными или эллипсоидными. В случае эллипсоидных, они без носика, обычно они имеют короткий конический или цилиндрический носик. Конидии от бледных до золотисто-коричневых. Они гладкие или нет, с 1-8 поперечными и продольными или наклонными перегородками. Их полная длина 20-63(37)µm и 9-18(13)µm ширина, в самой широкой части. Носик может быть 2-5µm в ширину, и примерно одна треть длины конидии. </w:t>
      </w:r>
    </w:p>
    <w:p w:rsidR="00BF6FC4" w:rsidRPr="00EA52EC" w:rsidRDefault="00BF6FC4" w:rsidP="00EA52EC">
      <w:pPr>
        <w:spacing w:line="360" w:lineRule="auto"/>
        <w:ind w:firstLine="709"/>
        <w:jc w:val="both"/>
        <w:rPr>
          <w:sz w:val="28"/>
          <w:szCs w:val="28"/>
        </w:rPr>
      </w:pPr>
      <w:r w:rsidRPr="00EA52EC">
        <w:rPr>
          <w:sz w:val="28"/>
          <w:szCs w:val="28"/>
        </w:rPr>
        <w:t xml:space="preserve">Жизненный цикл. </w:t>
      </w:r>
      <w:r w:rsidR="00CD1D08" w:rsidRPr="00EA52EC">
        <w:rPr>
          <w:sz w:val="28"/>
          <w:szCs w:val="28"/>
        </w:rPr>
        <w:t>Первоначально конидия приземляется на листья, ближайшие к земле и прорастает, формируя од</w:t>
      </w:r>
      <w:r w:rsidR="00B277F8" w:rsidRPr="00EA52EC">
        <w:rPr>
          <w:sz w:val="28"/>
          <w:szCs w:val="28"/>
        </w:rPr>
        <w:t>ну или более ростовые трубки [19</w:t>
      </w:r>
      <w:r w:rsidR="00CD1D08" w:rsidRPr="00EA52EC">
        <w:rPr>
          <w:sz w:val="28"/>
          <w:szCs w:val="28"/>
        </w:rPr>
        <w:t xml:space="preserve">]. </w:t>
      </w:r>
    </w:p>
    <w:p w:rsidR="00426F90" w:rsidRPr="00EA52EC" w:rsidRDefault="00CD1D08" w:rsidP="00EA52EC">
      <w:pPr>
        <w:spacing w:line="360" w:lineRule="auto"/>
        <w:ind w:firstLine="709"/>
        <w:jc w:val="both"/>
        <w:rPr>
          <w:sz w:val="28"/>
          <w:szCs w:val="28"/>
        </w:rPr>
      </w:pPr>
      <w:r w:rsidRPr="00EA52EC">
        <w:rPr>
          <w:sz w:val="28"/>
          <w:szCs w:val="28"/>
        </w:rPr>
        <w:t>Первая линия защиты, которую следует преодолеть грибу – это кутикула, которая состоит из кутина и восков. A.</w:t>
      </w:r>
      <w:r w:rsidR="00693477" w:rsidRPr="00EA52EC">
        <w:rPr>
          <w:sz w:val="28"/>
          <w:szCs w:val="28"/>
        </w:rPr>
        <w:t xml:space="preserve"> </w:t>
      </w:r>
      <w:r w:rsidRPr="00EA52EC">
        <w:rPr>
          <w:sz w:val="28"/>
          <w:szCs w:val="28"/>
        </w:rPr>
        <w:t xml:space="preserve">alternata </w:t>
      </w:r>
      <w:r w:rsidR="00693477" w:rsidRPr="00EA52EC">
        <w:rPr>
          <w:sz w:val="28"/>
          <w:szCs w:val="28"/>
        </w:rPr>
        <w:t xml:space="preserve">f. sp. lycopersici </w:t>
      </w:r>
      <w:r w:rsidRPr="00EA52EC">
        <w:rPr>
          <w:sz w:val="28"/>
          <w:szCs w:val="28"/>
        </w:rPr>
        <w:t xml:space="preserve">секретирует эндоглюканазу, синтез </w:t>
      </w:r>
      <w:r w:rsidR="00693477" w:rsidRPr="00EA52EC">
        <w:rPr>
          <w:sz w:val="28"/>
          <w:szCs w:val="28"/>
        </w:rPr>
        <w:t>которой</w:t>
      </w:r>
      <w:r w:rsidRPr="00EA52EC">
        <w:rPr>
          <w:sz w:val="28"/>
          <w:szCs w:val="28"/>
        </w:rPr>
        <w:t xml:space="preserve"> вызван патоген-индуцированным возрастанием рН на </w:t>
      </w:r>
      <w:r w:rsidR="00426F90" w:rsidRPr="00EA52EC">
        <w:rPr>
          <w:sz w:val="28"/>
          <w:szCs w:val="28"/>
        </w:rPr>
        <w:t xml:space="preserve">растение </w:t>
      </w:r>
      <w:r w:rsidRPr="00EA52EC">
        <w:rPr>
          <w:sz w:val="28"/>
          <w:szCs w:val="28"/>
        </w:rPr>
        <w:t>хозяине. Эндоглюконазы и экзоглюкон</w:t>
      </w:r>
      <w:r w:rsidR="00426F90" w:rsidRPr="00EA52EC">
        <w:rPr>
          <w:sz w:val="28"/>
          <w:szCs w:val="28"/>
        </w:rPr>
        <w:t>азы участвуют</w:t>
      </w:r>
      <w:r w:rsidR="00EA52EC">
        <w:rPr>
          <w:sz w:val="28"/>
          <w:szCs w:val="28"/>
        </w:rPr>
        <w:t xml:space="preserve"> </w:t>
      </w:r>
      <w:r w:rsidR="00426F90" w:rsidRPr="00EA52EC">
        <w:rPr>
          <w:sz w:val="28"/>
          <w:szCs w:val="28"/>
        </w:rPr>
        <w:t>в патогенном процессе</w:t>
      </w:r>
      <w:r w:rsidRPr="00EA52EC">
        <w:rPr>
          <w:sz w:val="28"/>
          <w:szCs w:val="28"/>
        </w:rPr>
        <w:t xml:space="preserve"> </w:t>
      </w:r>
      <w:r w:rsidRPr="00EA52EC">
        <w:rPr>
          <w:sz w:val="28"/>
          <w:szCs w:val="28"/>
          <w:lang w:val="en-US"/>
        </w:rPr>
        <w:t>A</w:t>
      </w:r>
      <w:r w:rsidR="00426F90" w:rsidRPr="00EA52EC">
        <w:rPr>
          <w:sz w:val="28"/>
          <w:szCs w:val="28"/>
        </w:rPr>
        <w:t xml:space="preserve"> </w:t>
      </w:r>
      <w:r w:rsidRPr="00EA52EC">
        <w:rPr>
          <w:sz w:val="28"/>
          <w:szCs w:val="28"/>
        </w:rPr>
        <w:t>.</w:t>
      </w:r>
      <w:r w:rsidRPr="00EA52EC">
        <w:rPr>
          <w:sz w:val="28"/>
          <w:szCs w:val="28"/>
          <w:lang w:val="en-US"/>
        </w:rPr>
        <w:t>alternata</w:t>
      </w:r>
      <w:r w:rsidR="00426F90" w:rsidRPr="00EA52EC">
        <w:rPr>
          <w:sz w:val="28"/>
          <w:szCs w:val="28"/>
        </w:rPr>
        <w:t xml:space="preserve"> f. sp. lycopersici</w:t>
      </w:r>
      <w:r w:rsidRPr="00EA52EC">
        <w:rPr>
          <w:sz w:val="28"/>
          <w:szCs w:val="28"/>
        </w:rPr>
        <w:t xml:space="preserve"> </w:t>
      </w:r>
      <w:r w:rsidR="00B277F8" w:rsidRPr="00EA52EC">
        <w:rPr>
          <w:sz w:val="28"/>
          <w:szCs w:val="28"/>
        </w:rPr>
        <w:t>[18</w:t>
      </w:r>
      <w:r w:rsidRPr="00EA52EC">
        <w:rPr>
          <w:sz w:val="28"/>
          <w:szCs w:val="28"/>
        </w:rPr>
        <w:t xml:space="preserve">]. </w:t>
      </w:r>
    </w:p>
    <w:p w:rsidR="00CD1D08" w:rsidRPr="00EA52EC" w:rsidRDefault="00CD1D08" w:rsidP="00EA52EC">
      <w:pPr>
        <w:spacing w:line="360" w:lineRule="auto"/>
        <w:ind w:firstLine="709"/>
        <w:jc w:val="both"/>
        <w:rPr>
          <w:sz w:val="28"/>
          <w:szCs w:val="28"/>
        </w:rPr>
      </w:pPr>
      <w:r w:rsidRPr="00EA52EC">
        <w:rPr>
          <w:sz w:val="28"/>
          <w:szCs w:val="28"/>
        </w:rPr>
        <w:t>Проникновение осуществляется через</w:t>
      </w:r>
      <w:r w:rsidR="00426F90" w:rsidRPr="00EA52EC">
        <w:rPr>
          <w:sz w:val="28"/>
          <w:szCs w:val="28"/>
        </w:rPr>
        <w:t xml:space="preserve"> края листьев</w:t>
      </w:r>
      <w:r w:rsidRPr="00EA52EC">
        <w:rPr>
          <w:sz w:val="28"/>
          <w:szCs w:val="28"/>
        </w:rPr>
        <w:t>, раны, или непосредственно путем формирования апперессория. После проникновени</w:t>
      </w:r>
      <w:r w:rsidR="008D0CEF" w:rsidRPr="00EA52EC">
        <w:rPr>
          <w:sz w:val="28"/>
          <w:szCs w:val="28"/>
        </w:rPr>
        <w:t>я г</w:t>
      </w:r>
      <w:r w:rsidRPr="00EA52EC">
        <w:rPr>
          <w:sz w:val="28"/>
          <w:szCs w:val="28"/>
        </w:rPr>
        <w:t xml:space="preserve">ифа растет межклеточно, и в первую очередь наблюдается разрушение средней ламеллы. Сначала наступает коллапс эпидермальных клеток, затем губчатой паренхимы, и в конце палисадных клеток. Грибы обширно растут на мертвых тканях. Конидиофоры развиваются в концентрических кольцах или зонах через несколько дней после проникновения на обратной стороне листа. </w:t>
      </w:r>
    </w:p>
    <w:p w:rsidR="00CD1D08" w:rsidRPr="00EA52EC" w:rsidRDefault="00CD1D08" w:rsidP="00EA52EC">
      <w:pPr>
        <w:spacing w:line="360" w:lineRule="auto"/>
        <w:ind w:firstLine="709"/>
        <w:jc w:val="both"/>
        <w:rPr>
          <w:sz w:val="28"/>
          <w:szCs w:val="28"/>
        </w:rPr>
      </w:pPr>
      <w:r w:rsidRPr="00EA52EC">
        <w:rPr>
          <w:sz w:val="28"/>
          <w:szCs w:val="28"/>
        </w:rPr>
        <w:t>Грибы зимуют на лигнифициро</w:t>
      </w:r>
      <w:r w:rsidR="00B277F8" w:rsidRPr="00EA52EC">
        <w:rPr>
          <w:sz w:val="28"/>
          <w:szCs w:val="28"/>
        </w:rPr>
        <w:t>ванных растительных остатках [19</w:t>
      </w:r>
      <w:r w:rsidRPr="00EA52EC">
        <w:rPr>
          <w:sz w:val="28"/>
          <w:szCs w:val="28"/>
        </w:rPr>
        <w:t>].</w:t>
      </w:r>
    </w:p>
    <w:p w:rsidR="00CD1D08" w:rsidRPr="003D1FC8" w:rsidRDefault="00CD1D08" w:rsidP="00EA52EC">
      <w:pPr>
        <w:autoSpaceDE w:val="0"/>
        <w:autoSpaceDN w:val="0"/>
        <w:adjustRightInd w:val="0"/>
        <w:spacing w:line="360" w:lineRule="auto"/>
        <w:ind w:firstLine="709"/>
        <w:jc w:val="both"/>
        <w:rPr>
          <w:sz w:val="28"/>
          <w:szCs w:val="28"/>
        </w:rPr>
      </w:pPr>
    </w:p>
    <w:p w:rsidR="00EA52EC" w:rsidRPr="003D1FC8" w:rsidRDefault="00833379" w:rsidP="00EA52EC">
      <w:pPr>
        <w:spacing w:line="360" w:lineRule="auto"/>
        <w:ind w:firstLine="709"/>
        <w:jc w:val="both"/>
        <w:rPr>
          <w:b/>
          <w:bCs/>
          <w:sz w:val="28"/>
          <w:szCs w:val="28"/>
        </w:rPr>
      </w:pPr>
      <w:bookmarkStart w:id="1" w:name="_Toc252369225"/>
      <w:r w:rsidRPr="003D1FC8">
        <w:rPr>
          <w:b/>
          <w:bCs/>
          <w:sz w:val="28"/>
          <w:szCs w:val="28"/>
        </w:rPr>
        <w:t xml:space="preserve">1.2 </w:t>
      </w:r>
      <w:r w:rsidR="00BF18D0" w:rsidRPr="00EA52EC">
        <w:rPr>
          <w:b/>
          <w:bCs/>
          <w:sz w:val="28"/>
          <w:szCs w:val="28"/>
        </w:rPr>
        <w:t>Патологический</w:t>
      </w:r>
      <w:r w:rsidR="00BF18D0" w:rsidRPr="003D1FC8">
        <w:rPr>
          <w:b/>
          <w:bCs/>
          <w:sz w:val="28"/>
          <w:szCs w:val="28"/>
        </w:rPr>
        <w:t xml:space="preserve"> </w:t>
      </w:r>
      <w:r w:rsidR="00BF18D0" w:rsidRPr="00EA52EC">
        <w:rPr>
          <w:b/>
          <w:bCs/>
          <w:sz w:val="28"/>
          <w:szCs w:val="28"/>
        </w:rPr>
        <w:t>процесс</w:t>
      </w:r>
      <w:r w:rsidR="00BF18D0" w:rsidRPr="003D1FC8">
        <w:rPr>
          <w:b/>
          <w:bCs/>
          <w:sz w:val="28"/>
          <w:szCs w:val="28"/>
        </w:rPr>
        <w:t xml:space="preserve"> </w:t>
      </w:r>
      <w:r w:rsidR="00BF18D0" w:rsidRPr="00040B5C">
        <w:rPr>
          <w:b/>
          <w:bCs/>
          <w:sz w:val="28"/>
          <w:szCs w:val="28"/>
          <w:lang w:val="en-US"/>
        </w:rPr>
        <w:t>Alternaria</w:t>
      </w:r>
      <w:r w:rsidR="00BF18D0" w:rsidRPr="003D1FC8">
        <w:rPr>
          <w:b/>
          <w:bCs/>
          <w:sz w:val="28"/>
          <w:szCs w:val="28"/>
        </w:rPr>
        <w:t xml:space="preserve"> </w:t>
      </w:r>
      <w:r w:rsidR="00BF18D0" w:rsidRPr="00040B5C">
        <w:rPr>
          <w:b/>
          <w:bCs/>
          <w:sz w:val="28"/>
          <w:szCs w:val="28"/>
          <w:lang w:val="en-US"/>
        </w:rPr>
        <w:t>solani</w:t>
      </w:r>
      <w:r w:rsidR="00BF18D0" w:rsidRPr="003D1FC8">
        <w:rPr>
          <w:b/>
          <w:bCs/>
          <w:sz w:val="28"/>
          <w:szCs w:val="28"/>
        </w:rPr>
        <w:t xml:space="preserve"> </w:t>
      </w:r>
      <w:r w:rsidR="00BF18D0" w:rsidRPr="00EA52EC">
        <w:rPr>
          <w:b/>
          <w:bCs/>
          <w:sz w:val="28"/>
          <w:szCs w:val="28"/>
        </w:rPr>
        <w:t>и</w:t>
      </w:r>
      <w:r w:rsidR="00BF18D0" w:rsidRPr="003D1FC8">
        <w:rPr>
          <w:b/>
          <w:bCs/>
          <w:sz w:val="28"/>
          <w:szCs w:val="28"/>
        </w:rPr>
        <w:t xml:space="preserve"> </w:t>
      </w:r>
      <w:r w:rsidR="00BF18D0" w:rsidRPr="00040B5C">
        <w:rPr>
          <w:b/>
          <w:bCs/>
          <w:sz w:val="28"/>
          <w:szCs w:val="28"/>
          <w:lang w:val="en-US"/>
        </w:rPr>
        <w:t>Alternaria</w:t>
      </w:r>
      <w:r w:rsidR="00BF18D0" w:rsidRPr="003D1FC8">
        <w:rPr>
          <w:b/>
          <w:bCs/>
          <w:sz w:val="28"/>
          <w:szCs w:val="28"/>
        </w:rPr>
        <w:t xml:space="preserve"> </w:t>
      </w:r>
      <w:r w:rsidR="00BF18D0" w:rsidRPr="00040B5C">
        <w:rPr>
          <w:b/>
          <w:bCs/>
          <w:sz w:val="28"/>
          <w:szCs w:val="28"/>
          <w:lang w:val="en-US"/>
        </w:rPr>
        <w:t>alternata</w:t>
      </w:r>
      <w:r w:rsidR="00BF18D0" w:rsidRPr="003D1FC8">
        <w:rPr>
          <w:b/>
          <w:bCs/>
          <w:sz w:val="28"/>
          <w:szCs w:val="28"/>
        </w:rPr>
        <w:t xml:space="preserve"> </w:t>
      </w:r>
      <w:r w:rsidR="00BF18D0" w:rsidRPr="00040B5C">
        <w:rPr>
          <w:b/>
          <w:bCs/>
          <w:sz w:val="28"/>
          <w:szCs w:val="28"/>
          <w:lang w:val="en-US"/>
        </w:rPr>
        <w:t>f</w:t>
      </w:r>
      <w:r w:rsidR="00BF18D0" w:rsidRPr="003D1FC8">
        <w:rPr>
          <w:b/>
          <w:bCs/>
          <w:sz w:val="28"/>
          <w:szCs w:val="28"/>
        </w:rPr>
        <w:t xml:space="preserve">. </w:t>
      </w:r>
      <w:r w:rsidR="00BF18D0" w:rsidRPr="00040B5C">
        <w:rPr>
          <w:b/>
          <w:bCs/>
          <w:sz w:val="28"/>
          <w:szCs w:val="28"/>
          <w:lang w:val="en-US"/>
        </w:rPr>
        <w:t>sp</w:t>
      </w:r>
      <w:r w:rsidR="00BF18D0" w:rsidRPr="003D1FC8">
        <w:rPr>
          <w:b/>
          <w:bCs/>
          <w:sz w:val="28"/>
          <w:szCs w:val="28"/>
        </w:rPr>
        <w:t xml:space="preserve">. </w:t>
      </w:r>
      <w:r w:rsidR="00BF18D0" w:rsidRPr="00040B5C">
        <w:rPr>
          <w:b/>
          <w:bCs/>
          <w:sz w:val="28"/>
          <w:szCs w:val="28"/>
          <w:lang w:val="en-US"/>
        </w:rPr>
        <w:t>lycopersici</w:t>
      </w:r>
      <w:r w:rsidR="00EA52EC" w:rsidRPr="003D1FC8">
        <w:rPr>
          <w:b/>
          <w:bCs/>
          <w:sz w:val="28"/>
          <w:szCs w:val="28"/>
        </w:rPr>
        <w:t xml:space="preserve"> </w:t>
      </w:r>
      <w:r w:rsidR="00EA52EC" w:rsidRPr="00EA52EC">
        <w:rPr>
          <w:b/>
          <w:bCs/>
          <w:sz w:val="28"/>
          <w:szCs w:val="28"/>
        </w:rPr>
        <w:t>у</w:t>
      </w:r>
      <w:r w:rsidR="00EA52EC" w:rsidRPr="003D1FC8">
        <w:rPr>
          <w:b/>
          <w:bCs/>
          <w:sz w:val="28"/>
          <w:szCs w:val="28"/>
        </w:rPr>
        <w:t xml:space="preserve"> </w:t>
      </w:r>
      <w:r w:rsidR="00EA52EC" w:rsidRPr="00EA52EC">
        <w:rPr>
          <w:b/>
          <w:bCs/>
          <w:sz w:val="28"/>
          <w:szCs w:val="28"/>
        </w:rPr>
        <w:t>растений</w:t>
      </w:r>
      <w:r w:rsidR="00EA52EC" w:rsidRPr="003D1FC8">
        <w:rPr>
          <w:b/>
          <w:bCs/>
          <w:sz w:val="28"/>
          <w:szCs w:val="28"/>
        </w:rPr>
        <w:t xml:space="preserve"> </w:t>
      </w:r>
      <w:r w:rsidR="00EA52EC" w:rsidRPr="00EA52EC">
        <w:rPr>
          <w:b/>
          <w:bCs/>
          <w:sz w:val="28"/>
          <w:szCs w:val="28"/>
        </w:rPr>
        <w:t>томатов</w:t>
      </w:r>
    </w:p>
    <w:p w:rsidR="00EA52EC" w:rsidRPr="003D1FC8" w:rsidRDefault="00EA52EC" w:rsidP="00EA52EC">
      <w:pPr>
        <w:spacing w:line="360" w:lineRule="auto"/>
        <w:ind w:firstLine="709"/>
        <w:jc w:val="both"/>
        <w:rPr>
          <w:b/>
          <w:bCs/>
          <w:sz w:val="28"/>
          <w:szCs w:val="28"/>
        </w:rPr>
      </w:pPr>
    </w:p>
    <w:p w:rsidR="00CD1D08" w:rsidRPr="00EA52EC" w:rsidRDefault="00833379" w:rsidP="00EA52EC">
      <w:pPr>
        <w:spacing w:line="360" w:lineRule="auto"/>
        <w:ind w:firstLine="709"/>
        <w:jc w:val="both"/>
        <w:rPr>
          <w:b/>
          <w:bCs/>
          <w:sz w:val="28"/>
          <w:szCs w:val="28"/>
        </w:rPr>
      </w:pPr>
      <w:r w:rsidRPr="00EA52EC">
        <w:rPr>
          <w:b/>
          <w:bCs/>
          <w:sz w:val="28"/>
          <w:szCs w:val="28"/>
        </w:rPr>
        <w:t xml:space="preserve">1.2.1 </w:t>
      </w:r>
      <w:r w:rsidR="00CD1D08" w:rsidRPr="00EA52EC">
        <w:rPr>
          <w:b/>
          <w:bCs/>
          <w:sz w:val="28"/>
          <w:szCs w:val="28"/>
        </w:rPr>
        <w:t>Симптомы заболеваний, вызванных грибами рода Alternaria</w:t>
      </w:r>
      <w:bookmarkEnd w:id="1"/>
    </w:p>
    <w:p w:rsidR="00CD1D08" w:rsidRPr="00EA52EC" w:rsidRDefault="00CD1D08" w:rsidP="00EA52EC">
      <w:pPr>
        <w:autoSpaceDE w:val="0"/>
        <w:autoSpaceDN w:val="0"/>
        <w:adjustRightInd w:val="0"/>
        <w:spacing w:line="360" w:lineRule="auto"/>
        <w:ind w:firstLine="709"/>
        <w:jc w:val="both"/>
        <w:rPr>
          <w:sz w:val="28"/>
          <w:szCs w:val="28"/>
        </w:rPr>
      </w:pPr>
      <w:r w:rsidRPr="00EA52EC">
        <w:rPr>
          <w:sz w:val="28"/>
          <w:szCs w:val="28"/>
        </w:rPr>
        <w:t>Грибы</w:t>
      </w:r>
      <w:r w:rsidR="00E32715" w:rsidRPr="00EA52EC">
        <w:rPr>
          <w:sz w:val="28"/>
          <w:szCs w:val="28"/>
        </w:rPr>
        <w:t xml:space="preserve"> </w:t>
      </w:r>
      <w:r w:rsidR="00E32715" w:rsidRPr="00EA52EC">
        <w:rPr>
          <w:sz w:val="28"/>
          <w:szCs w:val="28"/>
          <w:lang w:val="pt-BR"/>
        </w:rPr>
        <w:t>Alternaria</w:t>
      </w:r>
      <w:r w:rsidR="00E32715" w:rsidRPr="00EA52EC">
        <w:rPr>
          <w:sz w:val="28"/>
          <w:szCs w:val="28"/>
        </w:rPr>
        <w:t xml:space="preserve"> </w:t>
      </w:r>
      <w:r w:rsidR="00E32715" w:rsidRPr="00EA52EC">
        <w:rPr>
          <w:sz w:val="28"/>
          <w:szCs w:val="28"/>
          <w:lang w:val="pt-BR"/>
        </w:rPr>
        <w:t>solani</w:t>
      </w:r>
      <w:r w:rsidR="00E32715" w:rsidRPr="00EA52EC">
        <w:rPr>
          <w:sz w:val="28"/>
          <w:szCs w:val="28"/>
        </w:rPr>
        <w:t xml:space="preserve"> и </w:t>
      </w:r>
      <w:r w:rsidR="00E32715" w:rsidRPr="00EA52EC">
        <w:rPr>
          <w:sz w:val="28"/>
          <w:szCs w:val="28"/>
          <w:lang w:val="pt-BR"/>
        </w:rPr>
        <w:t>Alternaria</w:t>
      </w:r>
      <w:r w:rsidR="00E32715" w:rsidRPr="00EA52EC">
        <w:rPr>
          <w:sz w:val="28"/>
          <w:szCs w:val="28"/>
        </w:rPr>
        <w:t xml:space="preserve"> </w:t>
      </w:r>
      <w:r w:rsidR="00E32715" w:rsidRPr="00EA52EC">
        <w:rPr>
          <w:sz w:val="28"/>
          <w:szCs w:val="28"/>
          <w:lang w:val="pt-BR"/>
        </w:rPr>
        <w:t>alternata</w:t>
      </w:r>
      <w:r w:rsidR="00E32715" w:rsidRPr="00EA52EC">
        <w:rPr>
          <w:sz w:val="28"/>
          <w:szCs w:val="28"/>
        </w:rPr>
        <w:t xml:space="preserve"> </w:t>
      </w:r>
      <w:r w:rsidR="00E32715" w:rsidRPr="00EA52EC">
        <w:rPr>
          <w:sz w:val="28"/>
          <w:szCs w:val="28"/>
          <w:lang w:val="pt-BR"/>
        </w:rPr>
        <w:t>f</w:t>
      </w:r>
      <w:r w:rsidR="00E32715" w:rsidRPr="00EA52EC">
        <w:rPr>
          <w:sz w:val="28"/>
          <w:szCs w:val="28"/>
        </w:rPr>
        <w:t xml:space="preserve">. </w:t>
      </w:r>
      <w:r w:rsidR="00E32715" w:rsidRPr="00EA52EC">
        <w:rPr>
          <w:sz w:val="28"/>
          <w:szCs w:val="28"/>
          <w:lang w:val="pt-BR"/>
        </w:rPr>
        <w:t>sp</w:t>
      </w:r>
      <w:r w:rsidR="00E32715" w:rsidRPr="00EA52EC">
        <w:rPr>
          <w:sz w:val="28"/>
          <w:szCs w:val="28"/>
        </w:rPr>
        <w:t xml:space="preserve">. </w:t>
      </w:r>
      <w:r w:rsidR="00E32715" w:rsidRPr="00EA52EC">
        <w:rPr>
          <w:sz w:val="28"/>
          <w:szCs w:val="28"/>
          <w:lang w:val="pt-BR"/>
        </w:rPr>
        <w:t>lycopersici</w:t>
      </w:r>
      <w:r w:rsidR="00E32715" w:rsidRPr="00EA52EC">
        <w:rPr>
          <w:sz w:val="28"/>
          <w:szCs w:val="28"/>
        </w:rPr>
        <w:t xml:space="preserve"> </w:t>
      </w:r>
      <w:r w:rsidRPr="00EA52EC">
        <w:rPr>
          <w:sz w:val="28"/>
          <w:szCs w:val="28"/>
        </w:rPr>
        <w:t xml:space="preserve">– лиственные патогенны, которые вызывают относительно медленное разрушение тканей хозяина через уменьшение фотосинтетического материала. </w:t>
      </w:r>
      <w:r w:rsidR="00E32715" w:rsidRPr="00EA52EC">
        <w:rPr>
          <w:sz w:val="28"/>
          <w:szCs w:val="28"/>
        </w:rPr>
        <w:t xml:space="preserve">Род </w:t>
      </w:r>
      <w:r w:rsidRPr="00EA52EC">
        <w:rPr>
          <w:sz w:val="28"/>
          <w:szCs w:val="28"/>
          <w:lang w:val="en-US"/>
        </w:rPr>
        <w:t>Alternaria</w:t>
      </w:r>
      <w:r w:rsidRPr="00EA52EC">
        <w:rPr>
          <w:sz w:val="28"/>
          <w:szCs w:val="28"/>
        </w:rPr>
        <w:t xml:space="preserve"> обычно поражает воздушные части хоз</w:t>
      </w:r>
      <w:r w:rsidR="00E32715" w:rsidRPr="00EA52EC">
        <w:rPr>
          <w:sz w:val="28"/>
          <w:szCs w:val="28"/>
        </w:rPr>
        <w:t>яина. Симптомы начинаются</w:t>
      </w:r>
      <w:r w:rsidRPr="00EA52EC">
        <w:rPr>
          <w:sz w:val="28"/>
          <w:szCs w:val="28"/>
        </w:rPr>
        <w:t xml:space="preserve"> с маленьких, округлых, темных пятен. По мере разв</w:t>
      </w:r>
      <w:r w:rsidR="00E32715" w:rsidRPr="00EA52EC">
        <w:rPr>
          <w:sz w:val="28"/>
          <w:szCs w:val="28"/>
        </w:rPr>
        <w:t>ития болезни пятна могут увеличиваться</w:t>
      </w:r>
      <w:r w:rsidRPr="00EA52EC">
        <w:rPr>
          <w:sz w:val="28"/>
          <w:szCs w:val="28"/>
        </w:rPr>
        <w:t xml:space="preserve"> до 1 см или более в диаметре и </w:t>
      </w:r>
      <w:r w:rsidR="00986413" w:rsidRPr="00EA52EC">
        <w:rPr>
          <w:sz w:val="28"/>
          <w:szCs w:val="28"/>
        </w:rPr>
        <w:t xml:space="preserve">они </w:t>
      </w:r>
      <w:r w:rsidRPr="00EA52EC">
        <w:rPr>
          <w:sz w:val="28"/>
          <w:szCs w:val="28"/>
        </w:rPr>
        <w:t>обычно серые, серовато-коричневые, или ближе к черному цвету. Из-за колебаний внешних условий, патоген</w:t>
      </w:r>
      <w:r w:rsidR="00986413" w:rsidRPr="00EA52EC">
        <w:rPr>
          <w:sz w:val="28"/>
          <w:szCs w:val="28"/>
        </w:rPr>
        <w:t xml:space="preserve"> растет не равномерно</w:t>
      </w:r>
      <w:r w:rsidRPr="00EA52EC">
        <w:rPr>
          <w:sz w:val="28"/>
          <w:szCs w:val="28"/>
        </w:rPr>
        <w:t xml:space="preserve">, </w:t>
      </w:r>
      <w:r w:rsidR="00986413" w:rsidRPr="00EA52EC">
        <w:rPr>
          <w:sz w:val="28"/>
          <w:szCs w:val="28"/>
        </w:rPr>
        <w:t>и</w:t>
      </w:r>
      <w:r w:rsidR="00EA52EC">
        <w:rPr>
          <w:sz w:val="28"/>
          <w:szCs w:val="28"/>
        </w:rPr>
        <w:t xml:space="preserve"> </w:t>
      </w:r>
      <w:r w:rsidRPr="00EA52EC">
        <w:rPr>
          <w:sz w:val="28"/>
          <w:szCs w:val="28"/>
        </w:rPr>
        <w:t>пятна развиваются на целевых образцах в</w:t>
      </w:r>
      <w:r w:rsidR="00986413" w:rsidRPr="00EA52EC">
        <w:rPr>
          <w:sz w:val="28"/>
          <w:szCs w:val="28"/>
        </w:rPr>
        <w:t xml:space="preserve"> виде концентрических колец. В тех случаях, когда листья томатов</w:t>
      </w:r>
      <w:r w:rsidRPr="00EA52EC">
        <w:rPr>
          <w:sz w:val="28"/>
          <w:szCs w:val="28"/>
        </w:rPr>
        <w:t xml:space="preserve"> достаточно велики, </w:t>
      </w:r>
      <w:r w:rsidR="00A7748D" w:rsidRPr="00EA52EC">
        <w:rPr>
          <w:sz w:val="28"/>
          <w:szCs w:val="28"/>
        </w:rPr>
        <w:t xml:space="preserve">что на них наблюдается </w:t>
      </w:r>
      <w:r w:rsidRPr="00EA52EC">
        <w:rPr>
          <w:sz w:val="28"/>
          <w:szCs w:val="28"/>
        </w:rPr>
        <w:t>неограниченное развитие симптомов</w:t>
      </w:r>
      <w:r w:rsidR="00A7748D" w:rsidRPr="00EA52EC">
        <w:rPr>
          <w:sz w:val="28"/>
          <w:szCs w:val="28"/>
        </w:rPr>
        <w:t xml:space="preserve"> болезни</w:t>
      </w:r>
      <w:r w:rsidRPr="00EA52EC">
        <w:rPr>
          <w:sz w:val="28"/>
          <w:szCs w:val="28"/>
        </w:rPr>
        <w:t>, пятна, вызванные</w:t>
      </w:r>
      <w:r w:rsidR="00EA52EC">
        <w:rPr>
          <w:sz w:val="28"/>
          <w:szCs w:val="28"/>
        </w:rPr>
        <w:t xml:space="preserve"> </w:t>
      </w:r>
      <w:r w:rsidRPr="00EA52EC">
        <w:rPr>
          <w:sz w:val="28"/>
          <w:szCs w:val="28"/>
          <w:lang w:val="en-US"/>
        </w:rPr>
        <w:t>Alternaria</w:t>
      </w:r>
      <w:r w:rsidR="006D061B" w:rsidRPr="00EA52EC">
        <w:rPr>
          <w:sz w:val="28"/>
          <w:szCs w:val="28"/>
        </w:rPr>
        <w:t xml:space="preserve"> рассматриваются как таковые</w:t>
      </w:r>
      <w:r w:rsidRPr="00EA52EC">
        <w:rPr>
          <w:sz w:val="28"/>
          <w:szCs w:val="28"/>
        </w:rPr>
        <w:t>, которые вызваны другими патогенами, кото</w:t>
      </w:r>
      <w:r w:rsidR="006D061B" w:rsidRPr="00EA52EC">
        <w:rPr>
          <w:sz w:val="28"/>
          <w:szCs w:val="28"/>
        </w:rPr>
        <w:t>рые вызывают такую же диагностику</w:t>
      </w:r>
      <w:r w:rsidR="00EA2ED1" w:rsidRPr="00EA52EC">
        <w:rPr>
          <w:sz w:val="28"/>
          <w:szCs w:val="28"/>
        </w:rPr>
        <w:t>. П</w:t>
      </w:r>
      <w:r w:rsidRPr="00EA52EC">
        <w:rPr>
          <w:sz w:val="28"/>
          <w:szCs w:val="28"/>
        </w:rPr>
        <w:t>овреждения также часто покрыты</w:t>
      </w:r>
      <w:r w:rsidR="00551C8F" w:rsidRPr="00EA52EC">
        <w:rPr>
          <w:sz w:val="28"/>
          <w:szCs w:val="28"/>
        </w:rPr>
        <w:t xml:space="preserve"> тонким, черным, нечетким налетом,</w:t>
      </w:r>
      <w:r w:rsidRPr="00EA52EC">
        <w:rPr>
          <w:sz w:val="28"/>
          <w:szCs w:val="28"/>
        </w:rPr>
        <w:t xml:space="preserve"> это спороношение грибов</w:t>
      </w:r>
      <w:r w:rsidR="00551C8F" w:rsidRPr="00EA52EC">
        <w:rPr>
          <w:sz w:val="28"/>
          <w:szCs w:val="28"/>
        </w:rPr>
        <w:t xml:space="preserve"> рода</w:t>
      </w:r>
      <w:r w:rsidR="00EA52EC">
        <w:rPr>
          <w:sz w:val="28"/>
          <w:szCs w:val="28"/>
        </w:rPr>
        <w:t xml:space="preserve"> </w:t>
      </w:r>
      <w:r w:rsidRPr="00EA52EC">
        <w:rPr>
          <w:sz w:val="28"/>
          <w:szCs w:val="28"/>
          <w:lang w:val="en-US"/>
        </w:rPr>
        <w:t>Alternaria</w:t>
      </w:r>
      <w:r w:rsidR="00551C8F" w:rsidRPr="00EA52EC">
        <w:rPr>
          <w:sz w:val="28"/>
          <w:szCs w:val="28"/>
        </w:rPr>
        <w:t xml:space="preserve"> на погибающих тканях хозяина</w:t>
      </w:r>
      <w:r w:rsidRPr="00EA52EC">
        <w:rPr>
          <w:sz w:val="28"/>
          <w:szCs w:val="28"/>
        </w:rPr>
        <w:t xml:space="preserve"> </w:t>
      </w:r>
      <w:r w:rsidR="00B277F8" w:rsidRPr="00EA52EC">
        <w:rPr>
          <w:sz w:val="28"/>
          <w:szCs w:val="28"/>
        </w:rPr>
        <w:t>[7</w:t>
      </w:r>
      <w:r w:rsidR="00551C8F" w:rsidRPr="00EA52EC">
        <w:rPr>
          <w:sz w:val="28"/>
          <w:szCs w:val="28"/>
        </w:rPr>
        <w:t>].</w:t>
      </w:r>
    </w:p>
    <w:p w:rsidR="00CD1D08" w:rsidRPr="00EA52EC" w:rsidRDefault="00551C8F" w:rsidP="00EA52EC">
      <w:pPr>
        <w:autoSpaceDE w:val="0"/>
        <w:autoSpaceDN w:val="0"/>
        <w:adjustRightInd w:val="0"/>
        <w:spacing w:line="360" w:lineRule="auto"/>
        <w:ind w:firstLine="709"/>
        <w:jc w:val="both"/>
        <w:rPr>
          <w:sz w:val="28"/>
          <w:szCs w:val="28"/>
        </w:rPr>
      </w:pPr>
      <w:r w:rsidRPr="00EA52EC">
        <w:rPr>
          <w:sz w:val="28"/>
          <w:szCs w:val="28"/>
        </w:rPr>
        <w:t>Темные, вдавленные поражения</w:t>
      </w:r>
      <w:r w:rsidR="00CD1D08" w:rsidRPr="00EA52EC">
        <w:rPr>
          <w:sz w:val="28"/>
          <w:szCs w:val="28"/>
        </w:rPr>
        <w:t xml:space="preserve"> обычно встречаются на корнях, клубнях,</w:t>
      </w:r>
      <w:r w:rsidR="00EA52EC">
        <w:rPr>
          <w:sz w:val="28"/>
          <w:szCs w:val="28"/>
        </w:rPr>
        <w:t xml:space="preserve"> </w:t>
      </w:r>
      <w:r w:rsidR="00CD1D08" w:rsidRPr="00EA52EC">
        <w:rPr>
          <w:sz w:val="28"/>
          <w:szCs w:val="28"/>
        </w:rPr>
        <w:t>стеблях и плодах. Грибы могут спороносить в этих язвах, вызывая тонкий, черный, бархатный рост грибов и спор, чт</w:t>
      </w:r>
      <w:r w:rsidRPr="00EA52EC">
        <w:rPr>
          <w:sz w:val="28"/>
          <w:szCs w:val="28"/>
        </w:rPr>
        <w:t>обы покрыть пораженный участок</w:t>
      </w:r>
      <w:r w:rsidR="00B277F8" w:rsidRPr="00EA52EC">
        <w:rPr>
          <w:sz w:val="28"/>
          <w:szCs w:val="28"/>
        </w:rPr>
        <w:t xml:space="preserve"> [7</w:t>
      </w:r>
      <w:r w:rsidRPr="00EA52EC">
        <w:rPr>
          <w:sz w:val="28"/>
          <w:szCs w:val="28"/>
        </w:rPr>
        <w:t>].</w:t>
      </w:r>
    </w:p>
    <w:p w:rsidR="00CD1D08" w:rsidRPr="00EA52EC" w:rsidRDefault="00551C8F" w:rsidP="00EA52EC">
      <w:pPr>
        <w:autoSpaceDE w:val="0"/>
        <w:autoSpaceDN w:val="0"/>
        <w:adjustRightInd w:val="0"/>
        <w:spacing w:line="360" w:lineRule="auto"/>
        <w:ind w:firstLine="709"/>
        <w:jc w:val="both"/>
        <w:rPr>
          <w:sz w:val="28"/>
          <w:szCs w:val="28"/>
        </w:rPr>
      </w:pPr>
      <w:r w:rsidRPr="00EA52EC">
        <w:rPr>
          <w:sz w:val="28"/>
          <w:szCs w:val="28"/>
          <w:lang w:val="pt-BR"/>
        </w:rPr>
        <w:t>Alternaria</w:t>
      </w:r>
      <w:r w:rsidRPr="00EA52EC">
        <w:rPr>
          <w:sz w:val="28"/>
          <w:szCs w:val="28"/>
        </w:rPr>
        <w:t xml:space="preserve"> </w:t>
      </w:r>
      <w:r w:rsidRPr="00EA52EC">
        <w:rPr>
          <w:sz w:val="28"/>
          <w:szCs w:val="28"/>
          <w:lang w:val="pt-BR"/>
        </w:rPr>
        <w:t>solani</w:t>
      </w:r>
      <w:r w:rsidRPr="00EA52EC">
        <w:rPr>
          <w:sz w:val="28"/>
          <w:szCs w:val="28"/>
        </w:rPr>
        <w:t xml:space="preserve"> и </w:t>
      </w:r>
      <w:r w:rsidRPr="00EA52EC">
        <w:rPr>
          <w:sz w:val="28"/>
          <w:szCs w:val="28"/>
          <w:lang w:val="pt-BR"/>
        </w:rPr>
        <w:t>Alternaria</w:t>
      </w:r>
      <w:r w:rsidRPr="00EA52EC">
        <w:rPr>
          <w:sz w:val="28"/>
          <w:szCs w:val="28"/>
        </w:rPr>
        <w:t xml:space="preserve"> </w:t>
      </w:r>
      <w:r w:rsidRPr="00EA52EC">
        <w:rPr>
          <w:sz w:val="28"/>
          <w:szCs w:val="28"/>
          <w:lang w:val="pt-BR"/>
        </w:rPr>
        <w:t>alternata</w:t>
      </w:r>
      <w:r w:rsidRPr="00EA52EC">
        <w:rPr>
          <w:sz w:val="28"/>
          <w:szCs w:val="28"/>
        </w:rPr>
        <w:t xml:space="preserve"> </w:t>
      </w:r>
      <w:r w:rsidRPr="00EA52EC">
        <w:rPr>
          <w:sz w:val="28"/>
          <w:szCs w:val="28"/>
          <w:lang w:val="pt-BR"/>
        </w:rPr>
        <w:t>f</w:t>
      </w:r>
      <w:r w:rsidRPr="00EA52EC">
        <w:rPr>
          <w:sz w:val="28"/>
          <w:szCs w:val="28"/>
        </w:rPr>
        <w:t xml:space="preserve">. </w:t>
      </w:r>
      <w:r w:rsidRPr="00EA52EC">
        <w:rPr>
          <w:sz w:val="28"/>
          <w:szCs w:val="28"/>
          <w:lang w:val="pt-BR"/>
        </w:rPr>
        <w:t>sp</w:t>
      </w:r>
      <w:r w:rsidRPr="00EA52EC">
        <w:rPr>
          <w:sz w:val="28"/>
          <w:szCs w:val="28"/>
        </w:rPr>
        <w:t xml:space="preserve">. </w:t>
      </w:r>
      <w:r w:rsidRPr="00EA52EC">
        <w:rPr>
          <w:sz w:val="28"/>
          <w:szCs w:val="28"/>
          <w:lang w:val="pt-BR"/>
        </w:rPr>
        <w:t>lycopersici</w:t>
      </w:r>
      <w:r w:rsidRPr="00EA52EC">
        <w:rPr>
          <w:sz w:val="28"/>
          <w:szCs w:val="28"/>
        </w:rPr>
        <w:t xml:space="preserve"> </w:t>
      </w:r>
      <w:r w:rsidR="00CD1D08" w:rsidRPr="00EA52EC">
        <w:rPr>
          <w:sz w:val="28"/>
          <w:szCs w:val="28"/>
        </w:rPr>
        <w:t>также продуцируют токсины, которые диффундируют в ткани хо</w:t>
      </w:r>
      <w:r w:rsidRPr="00EA52EC">
        <w:rPr>
          <w:sz w:val="28"/>
          <w:szCs w:val="28"/>
        </w:rPr>
        <w:t>зяина. Поэтому наблюдается</w:t>
      </w:r>
      <w:r w:rsidR="00CD1D08" w:rsidRPr="00EA52EC">
        <w:rPr>
          <w:sz w:val="28"/>
          <w:szCs w:val="28"/>
        </w:rPr>
        <w:t xml:space="preserve"> желтый ареол, который погружается в здоровые ткани хозяина, которые окружают пораженный участок</w:t>
      </w:r>
      <w:r w:rsidR="00B277F8" w:rsidRPr="00EA52EC">
        <w:rPr>
          <w:sz w:val="28"/>
          <w:szCs w:val="28"/>
        </w:rPr>
        <w:t xml:space="preserve"> [7</w:t>
      </w:r>
      <w:r w:rsidR="00CD1D08" w:rsidRPr="00EA52EC">
        <w:rPr>
          <w:sz w:val="28"/>
          <w:szCs w:val="28"/>
        </w:rPr>
        <w:t>].</w:t>
      </w:r>
    </w:p>
    <w:p w:rsidR="00EA52EC" w:rsidRPr="00EA52EC" w:rsidRDefault="00EA52EC" w:rsidP="00EA52EC">
      <w:pPr>
        <w:spacing w:line="360" w:lineRule="auto"/>
        <w:ind w:firstLine="709"/>
        <w:jc w:val="both"/>
        <w:rPr>
          <w:b/>
          <w:bCs/>
          <w:sz w:val="28"/>
          <w:szCs w:val="28"/>
        </w:rPr>
      </w:pPr>
      <w:bookmarkStart w:id="2" w:name="_Toc252369226"/>
    </w:p>
    <w:p w:rsidR="00CD1D08" w:rsidRPr="00EA52EC" w:rsidRDefault="00833379" w:rsidP="00EA52EC">
      <w:pPr>
        <w:spacing w:line="360" w:lineRule="auto"/>
        <w:ind w:firstLine="709"/>
        <w:jc w:val="both"/>
        <w:rPr>
          <w:b/>
          <w:bCs/>
          <w:sz w:val="28"/>
          <w:szCs w:val="28"/>
        </w:rPr>
      </w:pPr>
      <w:r w:rsidRPr="00EA52EC">
        <w:rPr>
          <w:b/>
          <w:bCs/>
          <w:sz w:val="28"/>
          <w:szCs w:val="28"/>
        </w:rPr>
        <w:t xml:space="preserve">1.2.2 </w:t>
      </w:r>
      <w:r w:rsidR="00CD1D08" w:rsidRPr="00EA52EC">
        <w:rPr>
          <w:b/>
          <w:bCs/>
          <w:sz w:val="28"/>
          <w:szCs w:val="28"/>
        </w:rPr>
        <w:t>Биосинтез токсинов грибами рода Alternaria</w:t>
      </w:r>
      <w:bookmarkEnd w:id="2"/>
    </w:p>
    <w:p w:rsidR="00CD1D08" w:rsidRPr="00EA52EC" w:rsidRDefault="00CD1D08" w:rsidP="00EA52EC">
      <w:pPr>
        <w:autoSpaceDE w:val="0"/>
        <w:autoSpaceDN w:val="0"/>
        <w:adjustRightInd w:val="0"/>
        <w:spacing w:line="360" w:lineRule="auto"/>
        <w:ind w:firstLine="709"/>
        <w:jc w:val="both"/>
        <w:rPr>
          <w:sz w:val="28"/>
          <w:szCs w:val="28"/>
        </w:rPr>
      </w:pPr>
      <w:r w:rsidRPr="00EA52EC">
        <w:rPr>
          <w:sz w:val="28"/>
          <w:szCs w:val="28"/>
        </w:rPr>
        <w:t>Фитотоксины – низкомолекулярные компоненты, которые не требуются для нормального развития и воспроизводства. Основываясь на избирательности, фитотоксины могут быть разделены на 2 категории: неспецифические токсины и специфические. В целом, неспецифические токсины оказывают относительно умеренные фитотоксические эффекты, они охватывают широкий спектр разновидностей растений и рассматриваются как дополнительный фактор болезни, например механизм проникновения и ферментативные процессы. Хотя они обычно действуют как вирулентные факторы и усиливают тяжесть симптомов болезни, они не обязат</w:t>
      </w:r>
      <w:r w:rsidR="00BB7438" w:rsidRPr="00EA52EC">
        <w:rPr>
          <w:sz w:val="28"/>
          <w:szCs w:val="28"/>
        </w:rPr>
        <w:t>ельно требуются для возникновения</w:t>
      </w:r>
      <w:r w:rsidRPr="00EA52EC">
        <w:rPr>
          <w:sz w:val="28"/>
          <w:szCs w:val="28"/>
        </w:rPr>
        <w:t xml:space="preserve"> болезни т. к. они также токсичны для растений, не входящих в круг хозяев патогенна. </w:t>
      </w:r>
    </w:p>
    <w:p w:rsidR="00CD1D08" w:rsidRPr="00EA52EC" w:rsidRDefault="00CD1D08" w:rsidP="00EA52EC">
      <w:pPr>
        <w:autoSpaceDE w:val="0"/>
        <w:autoSpaceDN w:val="0"/>
        <w:adjustRightInd w:val="0"/>
        <w:spacing w:line="360" w:lineRule="auto"/>
        <w:ind w:firstLine="709"/>
        <w:jc w:val="both"/>
        <w:rPr>
          <w:sz w:val="28"/>
          <w:szCs w:val="28"/>
        </w:rPr>
      </w:pPr>
      <w:r w:rsidRPr="00EA52EC">
        <w:rPr>
          <w:sz w:val="28"/>
          <w:szCs w:val="28"/>
        </w:rPr>
        <w:t xml:space="preserve">Для </w:t>
      </w:r>
      <w:r w:rsidR="00BB7438" w:rsidRPr="00EA52EC">
        <w:rPr>
          <w:sz w:val="28"/>
          <w:szCs w:val="28"/>
        </w:rPr>
        <w:t xml:space="preserve">рода </w:t>
      </w:r>
      <w:r w:rsidRPr="00EA52EC">
        <w:rPr>
          <w:sz w:val="28"/>
          <w:szCs w:val="28"/>
          <w:lang w:val="en-US"/>
        </w:rPr>
        <w:t>Alternaria</w:t>
      </w:r>
      <w:r w:rsidRPr="00EA52EC">
        <w:rPr>
          <w:sz w:val="28"/>
          <w:szCs w:val="28"/>
        </w:rPr>
        <w:t xml:space="preserve"> многие неспецифические токсины были определены, но действие только нескольки</w:t>
      </w:r>
      <w:r w:rsidR="00BB7438" w:rsidRPr="00EA52EC">
        <w:rPr>
          <w:sz w:val="28"/>
          <w:szCs w:val="28"/>
        </w:rPr>
        <w:t xml:space="preserve">х из них было изучено в деталях </w:t>
      </w:r>
      <w:r w:rsidR="00B277F8" w:rsidRPr="00EA52EC">
        <w:rPr>
          <w:sz w:val="28"/>
          <w:szCs w:val="28"/>
        </w:rPr>
        <w:t>[18</w:t>
      </w:r>
      <w:r w:rsidR="00BB7438" w:rsidRPr="00EA52EC">
        <w:rPr>
          <w:sz w:val="28"/>
          <w:szCs w:val="28"/>
        </w:rPr>
        <w:t>].</w:t>
      </w:r>
    </w:p>
    <w:p w:rsidR="00CD1D08" w:rsidRPr="00EA52EC" w:rsidRDefault="00BB7438" w:rsidP="00EA52EC">
      <w:pPr>
        <w:autoSpaceDE w:val="0"/>
        <w:autoSpaceDN w:val="0"/>
        <w:adjustRightInd w:val="0"/>
        <w:spacing w:line="360" w:lineRule="auto"/>
        <w:ind w:firstLine="709"/>
        <w:jc w:val="both"/>
        <w:rPr>
          <w:sz w:val="28"/>
          <w:szCs w:val="28"/>
        </w:rPr>
      </w:pPr>
      <w:r w:rsidRPr="00EA52EC">
        <w:rPr>
          <w:sz w:val="28"/>
          <w:szCs w:val="28"/>
        </w:rPr>
        <w:t>Специфические токсины участвуют в развитии</w:t>
      </w:r>
      <w:r w:rsidR="00CD1D08" w:rsidRPr="00EA52EC">
        <w:rPr>
          <w:sz w:val="28"/>
          <w:szCs w:val="28"/>
        </w:rPr>
        <w:t xml:space="preserve"> нескольких заболеваний. Они обычно оказывают серьезные эффекты на д</w:t>
      </w:r>
      <w:r w:rsidRPr="00EA52EC">
        <w:rPr>
          <w:sz w:val="28"/>
          <w:szCs w:val="28"/>
        </w:rPr>
        <w:t>остаточно узкий круг хозяев, и</w:t>
      </w:r>
      <w:r w:rsidR="00CD1D08" w:rsidRPr="00EA52EC">
        <w:rPr>
          <w:sz w:val="28"/>
          <w:szCs w:val="28"/>
        </w:rPr>
        <w:t xml:space="preserve"> являются обязательны</w:t>
      </w:r>
      <w:r w:rsidRPr="00EA52EC">
        <w:rPr>
          <w:sz w:val="28"/>
          <w:szCs w:val="28"/>
        </w:rPr>
        <w:t xml:space="preserve">м фактором </w:t>
      </w:r>
      <w:r w:rsidR="00CD1D08" w:rsidRPr="00EA52EC">
        <w:rPr>
          <w:sz w:val="28"/>
          <w:szCs w:val="28"/>
        </w:rPr>
        <w:t xml:space="preserve">для </w:t>
      </w:r>
      <w:r w:rsidRPr="00EA52EC">
        <w:rPr>
          <w:sz w:val="28"/>
          <w:szCs w:val="28"/>
        </w:rPr>
        <w:t xml:space="preserve">развития </w:t>
      </w:r>
      <w:r w:rsidR="00CD1D08" w:rsidRPr="00EA52EC">
        <w:rPr>
          <w:sz w:val="28"/>
          <w:szCs w:val="28"/>
        </w:rPr>
        <w:t>заболевания. Токсины, синтезируемые этими патогенами разнообразны по химическому составу, от низкомолекулярных в</w:t>
      </w:r>
      <w:r w:rsidRPr="00EA52EC">
        <w:rPr>
          <w:sz w:val="28"/>
          <w:szCs w:val="28"/>
        </w:rPr>
        <w:t xml:space="preserve">торичных метаболитов до белков </w:t>
      </w:r>
      <w:r w:rsidR="00B277F8" w:rsidRPr="00EA52EC">
        <w:rPr>
          <w:sz w:val="28"/>
          <w:szCs w:val="28"/>
        </w:rPr>
        <w:t>[18</w:t>
      </w:r>
      <w:r w:rsidRPr="00EA52EC">
        <w:rPr>
          <w:sz w:val="28"/>
          <w:szCs w:val="28"/>
        </w:rPr>
        <w:t>].</w:t>
      </w:r>
    </w:p>
    <w:p w:rsidR="00914BF7" w:rsidRPr="00EA52EC" w:rsidRDefault="00CD1D08" w:rsidP="00EA52EC">
      <w:pPr>
        <w:autoSpaceDE w:val="0"/>
        <w:autoSpaceDN w:val="0"/>
        <w:adjustRightInd w:val="0"/>
        <w:spacing w:line="360" w:lineRule="auto"/>
        <w:ind w:firstLine="709"/>
        <w:jc w:val="both"/>
        <w:rPr>
          <w:sz w:val="28"/>
          <w:szCs w:val="28"/>
        </w:rPr>
      </w:pPr>
      <w:r w:rsidRPr="00EA52EC">
        <w:rPr>
          <w:sz w:val="28"/>
          <w:szCs w:val="28"/>
        </w:rPr>
        <w:t xml:space="preserve">Хотя место действия токсинов </w:t>
      </w:r>
      <w:r w:rsidR="00BB7438" w:rsidRPr="00EA52EC">
        <w:rPr>
          <w:sz w:val="28"/>
          <w:szCs w:val="28"/>
        </w:rPr>
        <w:t xml:space="preserve">грибов рода </w:t>
      </w:r>
      <w:r w:rsidRPr="00EA52EC">
        <w:rPr>
          <w:sz w:val="28"/>
          <w:szCs w:val="28"/>
          <w:lang w:val="en-US"/>
        </w:rPr>
        <w:t>Alternaria</w:t>
      </w:r>
      <w:r w:rsidRPr="00EA52EC">
        <w:rPr>
          <w:sz w:val="28"/>
          <w:szCs w:val="28"/>
        </w:rPr>
        <w:t xml:space="preserve"> разнообразно, в конце они все вы</w:t>
      </w:r>
      <w:r w:rsidR="00B277F8" w:rsidRPr="00EA52EC">
        <w:rPr>
          <w:sz w:val="28"/>
          <w:szCs w:val="28"/>
        </w:rPr>
        <w:t>зывают смерть клеток хозяина [18</w:t>
      </w:r>
      <w:r w:rsidRPr="00EA52EC">
        <w:rPr>
          <w:sz w:val="28"/>
          <w:szCs w:val="28"/>
        </w:rPr>
        <w:t xml:space="preserve">]. </w:t>
      </w:r>
      <w:bookmarkStart w:id="3" w:name="_Toc252369227"/>
    </w:p>
    <w:p w:rsidR="00EA52EC" w:rsidRPr="00EA52EC" w:rsidRDefault="00EA52EC" w:rsidP="00EA52EC">
      <w:pPr>
        <w:spacing w:line="360" w:lineRule="auto"/>
        <w:ind w:firstLine="709"/>
        <w:jc w:val="both"/>
        <w:rPr>
          <w:b/>
          <w:bCs/>
          <w:sz w:val="28"/>
          <w:szCs w:val="28"/>
        </w:rPr>
      </w:pPr>
    </w:p>
    <w:p w:rsidR="00CD1D08" w:rsidRPr="00EA52EC" w:rsidRDefault="00914BF7" w:rsidP="00EA52EC">
      <w:pPr>
        <w:spacing w:line="360" w:lineRule="auto"/>
        <w:ind w:firstLine="709"/>
        <w:jc w:val="both"/>
        <w:rPr>
          <w:sz w:val="28"/>
          <w:szCs w:val="28"/>
        </w:rPr>
      </w:pPr>
      <w:r w:rsidRPr="00EA52EC">
        <w:rPr>
          <w:b/>
          <w:bCs/>
          <w:sz w:val="28"/>
          <w:szCs w:val="28"/>
        </w:rPr>
        <w:t xml:space="preserve">1.2.3 </w:t>
      </w:r>
      <w:r w:rsidR="00CD1D08" w:rsidRPr="00EA52EC">
        <w:rPr>
          <w:b/>
          <w:bCs/>
          <w:sz w:val="28"/>
          <w:szCs w:val="28"/>
        </w:rPr>
        <w:t>Токсины</w:t>
      </w:r>
      <w:r w:rsidR="00EA52EC" w:rsidRPr="00EA52EC">
        <w:rPr>
          <w:b/>
          <w:bCs/>
          <w:sz w:val="28"/>
          <w:szCs w:val="28"/>
        </w:rPr>
        <w:t xml:space="preserve"> </w:t>
      </w:r>
      <w:r w:rsidR="006679B7" w:rsidRPr="00EA52EC">
        <w:rPr>
          <w:b/>
          <w:bCs/>
          <w:sz w:val="28"/>
          <w:szCs w:val="28"/>
        </w:rPr>
        <w:t xml:space="preserve">Alternaria </w:t>
      </w:r>
      <w:r w:rsidR="00CD1D08" w:rsidRPr="00EA52EC">
        <w:rPr>
          <w:b/>
          <w:bCs/>
          <w:sz w:val="28"/>
          <w:szCs w:val="28"/>
        </w:rPr>
        <w:t>solani</w:t>
      </w:r>
      <w:bookmarkEnd w:id="3"/>
    </w:p>
    <w:p w:rsidR="00BD04A1" w:rsidRPr="00EA52EC" w:rsidRDefault="00DC4D57" w:rsidP="00EA52EC">
      <w:pPr>
        <w:spacing w:line="360" w:lineRule="auto"/>
        <w:ind w:firstLine="709"/>
        <w:jc w:val="both"/>
        <w:rPr>
          <w:sz w:val="28"/>
          <w:szCs w:val="28"/>
        </w:rPr>
      </w:pPr>
      <w:r w:rsidRPr="00EA52EC">
        <w:rPr>
          <w:sz w:val="28"/>
          <w:szCs w:val="28"/>
        </w:rPr>
        <w:t>Неспецифические токсины</w:t>
      </w:r>
    </w:p>
    <w:p w:rsidR="00CD1D08" w:rsidRPr="00EA52EC" w:rsidRDefault="00CD1D08" w:rsidP="00EA52EC">
      <w:pPr>
        <w:spacing w:line="360" w:lineRule="auto"/>
        <w:ind w:firstLine="709"/>
        <w:jc w:val="both"/>
        <w:rPr>
          <w:sz w:val="28"/>
          <w:szCs w:val="28"/>
        </w:rPr>
      </w:pPr>
      <w:r w:rsidRPr="00EA52EC">
        <w:rPr>
          <w:sz w:val="28"/>
          <w:szCs w:val="28"/>
        </w:rPr>
        <w:t>12 токсинов идентифицировано в культуральных фильтратах</w:t>
      </w:r>
      <w:r w:rsidR="00EA52EC">
        <w:rPr>
          <w:sz w:val="28"/>
          <w:szCs w:val="28"/>
        </w:rPr>
        <w:t xml:space="preserve"> </w:t>
      </w:r>
      <w:r w:rsidRPr="00EA52EC">
        <w:rPr>
          <w:sz w:val="28"/>
          <w:szCs w:val="28"/>
          <w:lang w:val="en-US"/>
        </w:rPr>
        <w:t>A</w:t>
      </w:r>
      <w:r w:rsidRPr="00EA52EC">
        <w:rPr>
          <w:sz w:val="28"/>
          <w:szCs w:val="28"/>
        </w:rPr>
        <w:t xml:space="preserve">. </w:t>
      </w:r>
      <w:r w:rsidRPr="00EA52EC">
        <w:rPr>
          <w:sz w:val="28"/>
          <w:szCs w:val="28"/>
          <w:lang w:val="en-US"/>
        </w:rPr>
        <w:t>solani</w:t>
      </w:r>
      <w:r w:rsidRPr="00EA52EC">
        <w:rPr>
          <w:sz w:val="28"/>
          <w:szCs w:val="28"/>
        </w:rPr>
        <w:t>. Среди них альтернариевая кислота и соланопирон А, В и С</w:t>
      </w:r>
      <w:r w:rsidR="00204D8F" w:rsidRPr="00EA52EC">
        <w:rPr>
          <w:sz w:val="28"/>
          <w:szCs w:val="28"/>
        </w:rPr>
        <w:t>,</w:t>
      </w:r>
      <w:r w:rsidR="00EA52EC">
        <w:rPr>
          <w:sz w:val="28"/>
          <w:szCs w:val="28"/>
        </w:rPr>
        <w:t xml:space="preserve"> </w:t>
      </w:r>
      <w:r w:rsidR="00204D8F" w:rsidRPr="00EA52EC">
        <w:rPr>
          <w:sz w:val="28"/>
          <w:szCs w:val="28"/>
        </w:rPr>
        <w:t>альтернариол (AOH) и альтернариол монометиловый эфир (alternariol monomethyl ether (AME))</w:t>
      </w:r>
      <w:r w:rsidR="00541FF4" w:rsidRPr="00EA52EC">
        <w:rPr>
          <w:sz w:val="28"/>
          <w:szCs w:val="28"/>
        </w:rPr>
        <w:t>, макроспорин</w:t>
      </w:r>
      <w:r w:rsidR="00204D8F" w:rsidRPr="00EA52EC">
        <w:rPr>
          <w:sz w:val="28"/>
          <w:szCs w:val="28"/>
        </w:rPr>
        <w:t xml:space="preserve"> </w:t>
      </w:r>
      <w:r w:rsidR="00774AC1" w:rsidRPr="00EA52EC">
        <w:rPr>
          <w:sz w:val="28"/>
          <w:szCs w:val="28"/>
        </w:rPr>
        <w:t xml:space="preserve">способны </w:t>
      </w:r>
      <w:r w:rsidR="00541FF4" w:rsidRPr="00EA52EC">
        <w:rPr>
          <w:sz w:val="28"/>
          <w:szCs w:val="28"/>
        </w:rPr>
        <w:t xml:space="preserve">вызывать </w:t>
      </w:r>
      <w:r w:rsidR="00901546" w:rsidRPr="00EA52EC">
        <w:rPr>
          <w:sz w:val="28"/>
          <w:szCs w:val="28"/>
        </w:rPr>
        <w:t>некротически</w:t>
      </w:r>
      <w:r w:rsidR="00B277F8" w:rsidRPr="00EA52EC">
        <w:rPr>
          <w:sz w:val="28"/>
          <w:szCs w:val="28"/>
        </w:rPr>
        <w:t>е повреждения растений томата [8</w:t>
      </w:r>
      <w:r w:rsidRPr="00EA52EC">
        <w:rPr>
          <w:sz w:val="28"/>
          <w:szCs w:val="28"/>
        </w:rPr>
        <w:t xml:space="preserve">]. </w:t>
      </w:r>
    </w:p>
    <w:p w:rsidR="00CD1D08" w:rsidRPr="00EA52EC" w:rsidRDefault="00CD1D08" w:rsidP="00EA52EC">
      <w:pPr>
        <w:spacing w:line="360" w:lineRule="auto"/>
        <w:ind w:firstLine="709"/>
        <w:jc w:val="both"/>
        <w:rPr>
          <w:sz w:val="28"/>
          <w:szCs w:val="28"/>
        </w:rPr>
      </w:pPr>
      <w:r w:rsidRPr="00EA52EC">
        <w:rPr>
          <w:sz w:val="28"/>
          <w:szCs w:val="28"/>
        </w:rPr>
        <w:t xml:space="preserve">Альтернариевая кислота неспецифический токсин, она вызывает хлороз и некроз листьев томата. Она содержится в покоящихся спорах и продуцируется прорастающими спорами </w:t>
      </w:r>
      <w:r w:rsidR="00830BCD" w:rsidRPr="00EA52EC">
        <w:rPr>
          <w:sz w:val="28"/>
          <w:szCs w:val="28"/>
        </w:rPr>
        <w:t xml:space="preserve">гриба </w:t>
      </w:r>
      <w:r w:rsidRPr="00EA52EC">
        <w:rPr>
          <w:sz w:val="28"/>
          <w:szCs w:val="28"/>
        </w:rPr>
        <w:t>[3].</w:t>
      </w:r>
    </w:p>
    <w:p w:rsidR="00CD1D08" w:rsidRPr="00EA52EC" w:rsidRDefault="00CD1D08" w:rsidP="00EA52EC">
      <w:pPr>
        <w:spacing w:line="360" w:lineRule="auto"/>
        <w:ind w:firstLine="709"/>
        <w:jc w:val="both"/>
        <w:rPr>
          <w:sz w:val="28"/>
          <w:szCs w:val="28"/>
        </w:rPr>
      </w:pPr>
      <w:r w:rsidRPr="00EA52EC">
        <w:rPr>
          <w:sz w:val="28"/>
          <w:szCs w:val="28"/>
        </w:rPr>
        <w:t>Было установлено, что альтернариевая кислота изменяет морфологические и физиологические характеристики плазматических мембран возле плазмодесм и таким образом вызывает изменение проницаемости, которое ведет к утечке электролитов. При благоприятных условиях споры прорастают в течение часов и м</w:t>
      </w:r>
      <w:r w:rsidR="00830BCD" w:rsidRPr="00EA52EC">
        <w:rPr>
          <w:sz w:val="28"/>
          <w:szCs w:val="28"/>
        </w:rPr>
        <w:t>огут образовывать более чем одну</w:t>
      </w:r>
      <w:r w:rsidRPr="00EA52EC">
        <w:rPr>
          <w:sz w:val="28"/>
          <w:szCs w:val="28"/>
        </w:rPr>
        <w:t xml:space="preserve"> росто</w:t>
      </w:r>
      <w:r w:rsidR="00830BCD" w:rsidRPr="00EA52EC">
        <w:rPr>
          <w:sz w:val="28"/>
          <w:szCs w:val="28"/>
        </w:rPr>
        <w:t>вую</w:t>
      </w:r>
      <w:r w:rsidRPr="00EA52EC">
        <w:rPr>
          <w:sz w:val="28"/>
          <w:szCs w:val="28"/>
        </w:rPr>
        <w:t xml:space="preserve"> тру</w:t>
      </w:r>
      <w:r w:rsidR="00830BCD" w:rsidRPr="00EA52EC">
        <w:rPr>
          <w:sz w:val="28"/>
          <w:szCs w:val="28"/>
        </w:rPr>
        <w:t>бку</w:t>
      </w:r>
      <w:r w:rsidRPr="00EA52EC">
        <w:rPr>
          <w:sz w:val="28"/>
          <w:szCs w:val="28"/>
        </w:rPr>
        <w:t xml:space="preserve"> на спору, т. к. споры</w:t>
      </w:r>
      <w:r w:rsidR="00B277F8" w:rsidRPr="00EA52EC">
        <w:rPr>
          <w:sz w:val="28"/>
          <w:szCs w:val="28"/>
        </w:rPr>
        <w:t xml:space="preserve"> состоят из нескольких клеток [8</w:t>
      </w:r>
      <w:r w:rsidRPr="00EA52EC">
        <w:rPr>
          <w:sz w:val="28"/>
          <w:szCs w:val="28"/>
        </w:rPr>
        <w:t xml:space="preserve">]. </w:t>
      </w:r>
    </w:p>
    <w:p w:rsidR="000D565A" w:rsidRPr="00EA52EC" w:rsidRDefault="00CD1D08" w:rsidP="00EA52EC">
      <w:pPr>
        <w:spacing w:line="360" w:lineRule="auto"/>
        <w:ind w:firstLine="709"/>
        <w:jc w:val="both"/>
        <w:rPr>
          <w:sz w:val="28"/>
          <w:szCs w:val="28"/>
        </w:rPr>
      </w:pPr>
      <w:r w:rsidRPr="00EA52EC">
        <w:rPr>
          <w:sz w:val="28"/>
          <w:szCs w:val="28"/>
        </w:rPr>
        <w:t>Альтернариевая кислота не токсична, ес</w:t>
      </w:r>
      <w:r w:rsidR="000D565A" w:rsidRPr="00EA52EC">
        <w:rPr>
          <w:sz w:val="28"/>
          <w:szCs w:val="28"/>
        </w:rPr>
        <w:t xml:space="preserve">ли она нанесена отдельно на </w:t>
      </w:r>
      <w:r w:rsidRPr="00EA52EC">
        <w:rPr>
          <w:sz w:val="28"/>
          <w:szCs w:val="28"/>
        </w:rPr>
        <w:t>листья</w:t>
      </w:r>
      <w:r w:rsidR="000D565A" w:rsidRPr="00EA52EC">
        <w:rPr>
          <w:sz w:val="28"/>
          <w:szCs w:val="28"/>
        </w:rPr>
        <w:t xml:space="preserve"> томатов, но</w:t>
      </w:r>
      <w:r w:rsidR="00EA52EC">
        <w:rPr>
          <w:sz w:val="28"/>
          <w:szCs w:val="28"/>
        </w:rPr>
        <w:t xml:space="preserve"> </w:t>
      </w:r>
      <w:r w:rsidR="000D565A" w:rsidRPr="00EA52EC">
        <w:rPr>
          <w:sz w:val="28"/>
          <w:szCs w:val="28"/>
        </w:rPr>
        <w:t>усиливает</w:t>
      </w:r>
      <w:r w:rsidRPr="00EA52EC">
        <w:rPr>
          <w:sz w:val="28"/>
          <w:szCs w:val="28"/>
        </w:rPr>
        <w:t xml:space="preserve"> инфекционный процесс и развитие некротических симптомов, когда она добавлена в суспензию спор </w:t>
      </w:r>
      <w:r w:rsidRPr="00EA52EC">
        <w:rPr>
          <w:sz w:val="28"/>
          <w:szCs w:val="28"/>
          <w:lang w:val="en-US"/>
        </w:rPr>
        <w:t>A</w:t>
      </w:r>
      <w:r w:rsidRPr="00EA52EC">
        <w:rPr>
          <w:sz w:val="28"/>
          <w:szCs w:val="28"/>
        </w:rPr>
        <w:t xml:space="preserve">. </w:t>
      </w:r>
      <w:r w:rsidRPr="00EA52EC">
        <w:rPr>
          <w:sz w:val="28"/>
          <w:szCs w:val="28"/>
          <w:lang w:val="en-US"/>
        </w:rPr>
        <w:t>solani</w:t>
      </w:r>
      <w:r w:rsidRPr="00EA52EC">
        <w:rPr>
          <w:sz w:val="28"/>
          <w:szCs w:val="28"/>
        </w:rPr>
        <w:t xml:space="preserve"> [3].</w:t>
      </w:r>
    </w:p>
    <w:p w:rsidR="00CD1D08" w:rsidRPr="00EA52EC" w:rsidRDefault="000D565A" w:rsidP="00EA52EC">
      <w:pPr>
        <w:spacing w:line="360" w:lineRule="auto"/>
        <w:ind w:firstLine="709"/>
        <w:jc w:val="both"/>
        <w:rPr>
          <w:sz w:val="28"/>
          <w:szCs w:val="28"/>
        </w:rPr>
      </w:pPr>
      <w:r w:rsidRPr="00EA52EC">
        <w:rPr>
          <w:sz w:val="28"/>
          <w:szCs w:val="28"/>
        </w:rPr>
        <w:t>Одиночное</w:t>
      </w:r>
      <w:r w:rsidR="00CD1D08" w:rsidRPr="00EA52EC">
        <w:rPr>
          <w:sz w:val="28"/>
          <w:szCs w:val="28"/>
        </w:rPr>
        <w:t xml:space="preserve"> повреждение на несосудистой ткани листа относительно не</w:t>
      </w:r>
      <w:r w:rsidRPr="00EA52EC">
        <w:rPr>
          <w:sz w:val="28"/>
          <w:szCs w:val="28"/>
        </w:rPr>
        <w:t>значительно.</w:t>
      </w:r>
      <w:r w:rsidR="00CD1D08" w:rsidRPr="00EA52EC">
        <w:rPr>
          <w:sz w:val="28"/>
          <w:szCs w:val="28"/>
        </w:rPr>
        <w:t xml:space="preserve"> Однако если присутствует одиночное повреждение на сосу</w:t>
      </w:r>
      <w:r w:rsidRPr="00EA52EC">
        <w:rPr>
          <w:sz w:val="28"/>
          <w:szCs w:val="28"/>
        </w:rPr>
        <w:t>дистой ткани листа или стебля, где</w:t>
      </w:r>
      <w:r w:rsidR="00CD1D08" w:rsidRPr="00EA52EC">
        <w:rPr>
          <w:sz w:val="28"/>
          <w:szCs w:val="28"/>
        </w:rPr>
        <w:t xml:space="preserve"> продуцируется альтернариевая кислота, она может быть транспортирована в другие части р</w:t>
      </w:r>
      <w:r w:rsidR="00B92828" w:rsidRPr="00EA52EC">
        <w:rPr>
          <w:sz w:val="28"/>
          <w:szCs w:val="28"/>
        </w:rPr>
        <w:t>астения. Отмечено</w:t>
      </w:r>
      <w:r w:rsidR="00CD1D08" w:rsidRPr="00EA52EC">
        <w:rPr>
          <w:sz w:val="28"/>
          <w:szCs w:val="28"/>
        </w:rPr>
        <w:t>, что по</w:t>
      </w:r>
      <w:r w:rsidR="00B92828" w:rsidRPr="00EA52EC">
        <w:rPr>
          <w:sz w:val="28"/>
          <w:szCs w:val="28"/>
        </w:rPr>
        <w:t>вреждения</w:t>
      </w:r>
      <w:r w:rsidR="00CD1D08" w:rsidRPr="00EA52EC">
        <w:rPr>
          <w:sz w:val="28"/>
          <w:szCs w:val="28"/>
        </w:rPr>
        <w:t xml:space="preserve"> </w:t>
      </w:r>
      <w:r w:rsidR="00B92828" w:rsidRPr="00EA52EC">
        <w:rPr>
          <w:sz w:val="28"/>
          <w:szCs w:val="28"/>
        </w:rPr>
        <w:t>даже маленького сосуда приводит</w:t>
      </w:r>
      <w:r w:rsidR="00EA52EC">
        <w:rPr>
          <w:sz w:val="28"/>
          <w:szCs w:val="28"/>
        </w:rPr>
        <w:t xml:space="preserve"> </w:t>
      </w:r>
      <w:r w:rsidR="00B92828" w:rsidRPr="00EA52EC">
        <w:rPr>
          <w:sz w:val="28"/>
          <w:szCs w:val="28"/>
        </w:rPr>
        <w:t>к более интенсивному образованию хлоротичных пятен</w:t>
      </w:r>
      <w:r w:rsidR="00EA52EC">
        <w:rPr>
          <w:sz w:val="28"/>
          <w:szCs w:val="28"/>
        </w:rPr>
        <w:t xml:space="preserve"> </w:t>
      </w:r>
      <w:r w:rsidR="00CD1D08" w:rsidRPr="00EA52EC">
        <w:rPr>
          <w:sz w:val="28"/>
          <w:szCs w:val="28"/>
        </w:rPr>
        <w:t>в окружающих тканях, чем повреждения, кото</w:t>
      </w:r>
      <w:r w:rsidR="00B277F8" w:rsidRPr="00EA52EC">
        <w:rPr>
          <w:sz w:val="28"/>
          <w:szCs w:val="28"/>
        </w:rPr>
        <w:t>рые находятся между сосудами [16</w:t>
      </w:r>
      <w:r w:rsidR="00CD1D08" w:rsidRPr="00EA52EC">
        <w:rPr>
          <w:sz w:val="28"/>
          <w:szCs w:val="28"/>
        </w:rPr>
        <w:t>].</w:t>
      </w:r>
    </w:p>
    <w:p w:rsidR="00CD5952" w:rsidRPr="00EA52EC" w:rsidRDefault="00CD5952" w:rsidP="00EA52EC">
      <w:pPr>
        <w:spacing w:line="360" w:lineRule="auto"/>
        <w:ind w:firstLine="709"/>
        <w:jc w:val="both"/>
        <w:rPr>
          <w:sz w:val="28"/>
          <w:szCs w:val="28"/>
        </w:rPr>
      </w:pPr>
      <w:r w:rsidRPr="00EA52EC">
        <w:rPr>
          <w:sz w:val="28"/>
          <w:szCs w:val="28"/>
        </w:rPr>
        <w:t>Существует две поликетидные группы дибезо-б-пироны и антрокуноны. Первая группа включает альтернариол и его монометиловый эфир, альтертенуол, альтенуизол, альтенуен, альтенузин, и дигидроальтенузин</w:t>
      </w:r>
      <w:r w:rsidR="00EE72C2" w:rsidRPr="00EA52EC">
        <w:rPr>
          <w:sz w:val="28"/>
          <w:szCs w:val="28"/>
        </w:rPr>
        <w:t xml:space="preserve"> </w:t>
      </w:r>
      <w:r w:rsidR="00B277F8" w:rsidRPr="00EA52EC">
        <w:rPr>
          <w:sz w:val="28"/>
          <w:szCs w:val="28"/>
        </w:rPr>
        <w:t>[14</w:t>
      </w:r>
      <w:r w:rsidR="00EE72C2" w:rsidRPr="00EA52EC">
        <w:rPr>
          <w:sz w:val="28"/>
          <w:szCs w:val="28"/>
        </w:rPr>
        <w:t>]</w:t>
      </w:r>
      <w:r w:rsidRPr="00EA52EC">
        <w:rPr>
          <w:sz w:val="28"/>
          <w:szCs w:val="28"/>
        </w:rPr>
        <w:t xml:space="preserve">. </w:t>
      </w:r>
    </w:p>
    <w:p w:rsidR="007811BA" w:rsidRPr="00EA52EC" w:rsidRDefault="00DC4D57" w:rsidP="00EA52EC">
      <w:pPr>
        <w:spacing w:line="360" w:lineRule="auto"/>
        <w:ind w:firstLine="709"/>
        <w:jc w:val="both"/>
        <w:rPr>
          <w:sz w:val="28"/>
          <w:szCs w:val="28"/>
        </w:rPr>
      </w:pPr>
      <w:r w:rsidRPr="00EA52EC">
        <w:rPr>
          <w:sz w:val="28"/>
          <w:szCs w:val="28"/>
        </w:rPr>
        <w:t xml:space="preserve">И </w:t>
      </w:r>
      <w:r w:rsidRPr="00EA52EC">
        <w:rPr>
          <w:sz w:val="28"/>
          <w:szCs w:val="28"/>
          <w:lang w:val="en-US"/>
        </w:rPr>
        <w:t>A</w:t>
      </w:r>
      <w:r w:rsidRPr="00EA52EC">
        <w:rPr>
          <w:sz w:val="28"/>
          <w:szCs w:val="28"/>
        </w:rPr>
        <w:t xml:space="preserve">. </w:t>
      </w:r>
      <w:r w:rsidRPr="00EA52EC">
        <w:rPr>
          <w:sz w:val="28"/>
          <w:szCs w:val="28"/>
          <w:lang w:val="en-US"/>
        </w:rPr>
        <w:t>solani</w:t>
      </w:r>
      <w:r w:rsidRPr="00EA52EC">
        <w:rPr>
          <w:sz w:val="28"/>
          <w:szCs w:val="28"/>
        </w:rPr>
        <w:t xml:space="preserve"> и </w:t>
      </w:r>
      <w:r w:rsidRPr="00EA52EC">
        <w:rPr>
          <w:sz w:val="28"/>
          <w:szCs w:val="28"/>
          <w:lang w:val="en-US"/>
        </w:rPr>
        <w:t>A</w:t>
      </w:r>
      <w:r w:rsidRPr="00EA52EC">
        <w:rPr>
          <w:sz w:val="28"/>
          <w:szCs w:val="28"/>
        </w:rPr>
        <w:t xml:space="preserve">. </w:t>
      </w:r>
      <w:r w:rsidRPr="00EA52EC">
        <w:rPr>
          <w:sz w:val="28"/>
          <w:szCs w:val="28"/>
          <w:lang w:val="en-US"/>
        </w:rPr>
        <w:t>alternata</w:t>
      </w:r>
      <w:r w:rsidRPr="00EA52EC">
        <w:rPr>
          <w:sz w:val="28"/>
          <w:szCs w:val="28"/>
        </w:rPr>
        <w:t xml:space="preserve"> продуцируют </w:t>
      </w:r>
      <w:r w:rsidR="00C64903" w:rsidRPr="00EA52EC">
        <w:rPr>
          <w:sz w:val="28"/>
          <w:szCs w:val="28"/>
        </w:rPr>
        <w:t xml:space="preserve">альтернариол (AOH), </w:t>
      </w:r>
      <w:r w:rsidRPr="00EA52EC">
        <w:rPr>
          <w:sz w:val="28"/>
          <w:szCs w:val="28"/>
        </w:rPr>
        <w:t>альтернариол монометиловый эфир (alternariol monomethyl ether (AME))</w:t>
      </w:r>
      <w:r w:rsidR="00541FF4" w:rsidRPr="00EA52EC">
        <w:rPr>
          <w:sz w:val="28"/>
          <w:szCs w:val="28"/>
        </w:rPr>
        <w:t>, макроспорин</w:t>
      </w:r>
      <w:r w:rsidRPr="00EA52EC">
        <w:rPr>
          <w:sz w:val="28"/>
          <w:szCs w:val="28"/>
        </w:rPr>
        <w:t xml:space="preserve">. AME цитотоксичен, </w:t>
      </w:r>
      <w:r w:rsidR="00541FF4" w:rsidRPr="00EA52EC">
        <w:rPr>
          <w:sz w:val="28"/>
          <w:szCs w:val="28"/>
        </w:rPr>
        <w:t xml:space="preserve">канцерогенен. </w:t>
      </w:r>
      <w:r w:rsidRPr="00EA52EC">
        <w:rPr>
          <w:sz w:val="28"/>
          <w:szCs w:val="28"/>
        </w:rPr>
        <w:t xml:space="preserve">AME и AOH проявляют синергические эффекты. </w:t>
      </w:r>
      <w:r w:rsidR="00B277F8" w:rsidRPr="00EA52EC">
        <w:rPr>
          <w:sz w:val="28"/>
          <w:szCs w:val="28"/>
        </w:rPr>
        <w:t>[13</w:t>
      </w:r>
      <w:r w:rsidRPr="00EA52EC">
        <w:rPr>
          <w:sz w:val="28"/>
          <w:szCs w:val="28"/>
        </w:rPr>
        <w:t>].</w:t>
      </w:r>
      <w:r w:rsidR="00C64903" w:rsidRPr="00EA52EC">
        <w:rPr>
          <w:sz w:val="28"/>
          <w:szCs w:val="28"/>
        </w:rPr>
        <w:t xml:space="preserve"> </w:t>
      </w:r>
    </w:p>
    <w:p w:rsidR="00DC4D57" w:rsidRPr="00EA52EC" w:rsidRDefault="00092E3C" w:rsidP="00EA52EC">
      <w:pPr>
        <w:spacing w:line="360" w:lineRule="auto"/>
        <w:ind w:firstLine="709"/>
        <w:jc w:val="both"/>
        <w:rPr>
          <w:sz w:val="28"/>
          <w:szCs w:val="28"/>
        </w:rPr>
      </w:pPr>
      <w:r w:rsidRPr="00EA52EC">
        <w:rPr>
          <w:sz w:val="28"/>
          <w:szCs w:val="28"/>
        </w:rPr>
        <w:t>Авторы</w:t>
      </w:r>
      <w:r w:rsidRPr="00EA52EC">
        <w:rPr>
          <w:sz w:val="28"/>
          <w:szCs w:val="28"/>
          <w:lang w:val="uk-UA"/>
        </w:rPr>
        <w:t xml:space="preserve"> </w:t>
      </w:r>
      <w:r w:rsidRPr="00EA52EC">
        <w:rPr>
          <w:sz w:val="28"/>
          <w:szCs w:val="28"/>
        </w:rPr>
        <w:t>сообщают</w:t>
      </w:r>
      <w:r w:rsidRPr="00EA52EC">
        <w:rPr>
          <w:sz w:val="28"/>
          <w:szCs w:val="28"/>
          <w:lang w:val="uk-UA"/>
        </w:rPr>
        <w:t xml:space="preserve">, </w:t>
      </w:r>
      <w:r w:rsidRPr="00EA52EC">
        <w:rPr>
          <w:sz w:val="28"/>
          <w:szCs w:val="28"/>
        </w:rPr>
        <w:t>что</w:t>
      </w:r>
      <w:r w:rsidRPr="00EA52EC">
        <w:rPr>
          <w:sz w:val="28"/>
          <w:szCs w:val="28"/>
          <w:lang w:val="uk-UA"/>
        </w:rPr>
        <w:t xml:space="preserve"> </w:t>
      </w:r>
      <w:r w:rsidRPr="00EA52EC">
        <w:rPr>
          <w:sz w:val="28"/>
          <w:szCs w:val="28"/>
        </w:rPr>
        <w:t xml:space="preserve">оптимальная продукция </w:t>
      </w:r>
      <w:r w:rsidRPr="00EA52EC">
        <w:rPr>
          <w:sz w:val="28"/>
          <w:szCs w:val="28"/>
          <w:lang w:val="en-US"/>
        </w:rPr>
        <w:t>A</w:t>
      </w:r>
      <w:r w:rsidRPr="00EA52EC">
        <w:rPr>
          <w:sz w:val="28"/>
          <w:szCs w:val="28"/>
        </w:rPr>
        <w:t xml:space="preserve">. </w:t>
      </w:r>
      <w:r w:rsidRPr="00EA52EC">
        <w:rPr>
          <w:sz w:val="28"/>
          <w:szCs w:val="28"/>
          <w:lang w:val="en-US"/>
        </w:rPr>
        <w:t>solani</w:t>
      </w:r>
      <w:r w:rsidRPr="00EA52EC">
        <w:rPr>
          <w:sz w:val="28"/>
          <w:szCs w:val="28"/>
        </w:rPr>
        <w:t xml:space="preserve"> таких токсинов, как альтернариол (AOH), alternariol monomethyl ether (AME) на</w:t>
      </w:r>
      <w:r w:rsidR="00EE72C2" w:rsidRPr="00EA52EC">
        <w:rPr>
          <w:sz w:val="28"/>
          <w:szCs w:val="28"/>
        </w:rPr>
        <w:t>блюдается при температуре 25°С</w:t>
      </w:r>
      <w:r w:rsidR="00B277F8" w:rsidRPr="00EA52EC">
        <w:rPr>
          <w:sz w:val="28"/>
          <w:szCs w:val="28"/>
        </w:rPr>
        <w:t xml:space="preserve"> [13</w:t>
      </w:r>
      <w:r w:rsidR="00EE72C2" w:rsidRPr="00EA52EC">
        <w:rPr>
          <w:sz w:val="28"/>
          <w:szCs w:val="28"/>
        </w:rPr>
        <w:t>].</w:t>
      </w:r>
    </w:p>
    <w:p w:rsidR="00DC4D57" w:rsidRPr="00EA52EC" w:rsidRDefault="00DC4D57" w:rsidP="00EA52EC">
      <w:pPr>
        <w:spacing w:line="360" w:lineRule="auto"/>
        <w:ind w:firstLine="709"/>
        <w:jc w:val="both"/>
        <w:rPr>
          <w:sz w:val="28"/>
          <w:szCs w:val="28"/>
        </w:rPr>
      </w:pPr>
      <w:r w:rsidRPr="00EA52EC">
        <w:rPr>
          <w:sz w:val="28"/>
          <w:szCs w:val="28"/>
        </w:rPr>
        <w:t>Специфические токсины</w:t>
      </w:r>
    </w:p>
    <w:p w:rsidR="00DC4D57" w:rsidRPr="00EA52EC" w:rsidRDefault="00CD1D08" w:rsidP="00EA52EC">
      <w:pPr>
        <w:spacing w:line="360" w:lineRule="auto"/>
        <w:ind w:firstLine="709"/>
        <w:jc w:val="both"/>
        <w:rPr>
          <w:sz w:val="28"/>
          <w:szCs w:val="28"/>
        </w:rPr>
      </w:pPr>
      <w:r w:rsidRPr="00EA52EC">
        <w:rPr>
          <w:sz w:val="28"/>
          <w:szCs w:val="28"/>
        </w:rPr>
        <w:t xml:space="preserve">Также </w:t>
      </w:r>
      <w:r w:rsidRPr="00EA52EC">
        <w:rPr>
          <w:sz w:val="28"/>
          <w:szCs w:val="28"/>
          <w:lang w:val="en-US"/>
        </w:rPr>
        <w:t>A</w:t>
      </w:r>
      <w:r w:rsidRPr="00EA52EC">
        <w:rPr>
          <w:sz w:val="28"/>
          <w:szCs w:val="28"/>
        </w:rPr>
        <w:t xml:space="preserve">. </w:t>
      </w:r>
      <w:r w:rsidRPr="00EA52EC">
        <w:rPr>
          <w:sz w:val="28"/>
          <w:szCs w:val="28"/>
          <w:lang w:val="en-US"/>
        </w:rPr>
        <w:t>solani</w:t>
      </w:r>
      <w:r w:rsidR="004622C0" w:rsidRPr="00EA52EC">
        <w:rPr>
          <w:sz w:val="28"/>
          <w:szCs w:val="28"/>
        </w:rPr>
        <w:t xml:space="preserve"> продуцирует специфические токсины</w:t>
      </w:r>
      <w:r w:rsidRPr="00EA52EC">
        <w:rPr>
          <w:sz w:val="28"/>
          <w:szCs w:val="28"/>
        </w:rPr>
        <w:t xml:space="preserve"> в культуре, оба токсина 1 и 2 «в комбинации»</w:t>
      </w:r>
      <w:r w:rsidR="00EA52EC">
        <w:rPr>
          <w:sz w:val="28"/>
          <w:szCs w:val="28"/>
        </w:rPr>
        <w:t xml:space="preserve"> </w:t>
      </w:r>
      <w:r w:rsidRPr="00EA52EC">
        <w:rPr>
          <w:sz w:val="28"/>
          <w:szCs w:val="28"/>
        </w:rPr>
        <w:t>вызывают типичные симптомы</w:t>
      </w:r>
      <w:r w:rsidR="00757C72" w:rsidRPr="00EA52EC">
        <w:rPr>
          <w:sz w:val="28"/>
          <w:szCs w:val="28"/>
        </w:rPr>
        <w:t xml:space="preserve"> раннего увядания на листьях [14</w:t>
      </w:r>
      <w:r w:rsidRPr="00EA52EC">
        <w:rPr>
          <w:sz w:val="28"/>
          <w:szCs w:val="28"/>
        </w:rPr>
        <w:t xml:space="preserve">]. </w:t>
      </w:r>
    </w:p>
    <w:p w:rsidR="00CD1D08" w:rsidRDefault="00092E3C" w:rsidP="00EA52EC">
      <w:pPr>
        <w:spacing w:line="360" w:lineRule="auto"/>
        <w:ind w:firstLine="709"/>
        <w:jc w:val="both"/>
        <w:rPr>
          <w:sz w:val="28"/>
          <w:szCs w:val="28"/>
        </w:rPr>
      </w:pPr>
      <w:r w:rsidRPr="00EA52EC">
        <w:rPr>
          <w:sz w:val="28"/>
          <w:szCs w:val="28"/>
        </w:rPr>
        <w:t xml:space="preserve"> </w:t>
      </w:r>
      <w:r w:rsidR="00CD1D08" w:rsidRPr="00EA52EC">
        <w:rPr>
          <w:sz w:val="28"/>
          <w:szCs w:val="28"/>
        </w:rPr>
        <w:t>Метабо</w:t>
      </w:r>
      <w:r w:rsidR="00EE1E5C" w:rsidRPr="00EA52EC">
        <w:rPr>
          <w:sz w:val="28"/>
          <w:szCs w:val="28"/>
        </w:rPr>
        <w:t xml:space="preserve">литы могут синтезироваться </w:t>
      </w:r>
      <w:r w:rsidR="00CD1D08" w:rsidRPr="00EA52EC">
        <w:rPr>
          <w:sz w:val="28"/>
          <w:szCs w:val="28"/>
        </w:rPr>
        <w:t xml:space="preserve">в диапазоне </w:t>
      </w:r>
      <w:r w:rsidR="00EE1E5C" w:rsidRPr="00EA52EC">
        <w:rPr>
          <w:sz w:val="28"/>
          <w:szCs w:val="28"/>
        </w:rPr>
        <w:t>от 5 до 30°С, однако при критических</w:t>
      </w:r>
      <w:r w:rsidR="00CD1D08" w:rsidRPr="00EA52EC">
        <w:rPr>
          <w:sz w:val="28"/>
          <w:szCs w:val="28"/>
        </w:rPr>
        <w:t xml:space="preserve"> температурах, они синтезируются в малых количествах</w:t>
      </w:r>
      <w:r w:rsidR="00757C72" w:rsidRPr="00EA52EC">
        <w:rPr>
          <w:sz w:val="28"/>
          <w:szCs w:val="28"/>
        </w:rPr>
        <w:t xml:space="preserve"> [10</w:t>
      </w:r>
      <w:r w:rsidR="00CD1D08" w:rsidRPr="00EA52EC">
        <w:rPr>
          <w:sz w:val="28"/>
          <w:szCs w:val="28"/>
        </w:rPr>
        <w:t>].</w:t>
      </w:r>
    </w:p>
    <w:p w:rsidR="00EA52EC" w:rsidRPr="00EA52EC" w:rsidRDefault="00EA52EC" w:rsidP="00EA52EC">
      <w:pPr>
        <w:spacing w:line="360" w:lineRule="auto"/>
        <w:ind w:firstLine="709"/>
        <w:jc w:val="both"/>
        <w:rPr>
          <w:sz w:val="28"/>
          <w:szCs w:val="28"/>
        </w:rPr>
      </w:pPr>
    </w:p>
    <w:p w:rsidR="00CD1D08" w:rsidRPr="00EA52EC" w:rsidRDefault="00EA52EC" w:rsidP="00EA52EC">
      <w:pPr>
        <w:spacing w:line="360" w:lineRule="auto"/>
        <w:ind w:firstLine="709"/>
        <w:jc w:val="both"/>
        <w:rPr>
          <w:b/>
          <w:bCs/>
          <w:sz w:val="28"/>
          <w:szCs w:val="28"/>
          <w:lang w:val="pt-BR"/>
        </w:rPr>
      </w:pPr>
      <w:r w:rsidRPr="000B315A">
        <w:rPr>
          <w:sz w:val="28"/>
          <w:szCs w:val="28"/>
          <w:lang w:val="en-US"/>
        </w:rPr>
        <w:br w:type="page"/>
      </w:r>
      <w:bookmarkStart w:id="4" w:name="_Toc252369228"/>
      <w:r w:rsidR="00914BF7" w:rsidRPr="00EA52EC">
        <w:rPr>
          <w:b/>
          <w:bCs/>
          <w:sz w:val="28"/>
          <w:szCs w:val="28"/>
          <w:lang w:val="pt-BR"/>
        </w:rPr>
        <w:t xml:space="preserve">1.2.4 </w:t>
      </w:r>
      <w:r w:rsidR="00CD1D08" w:rsidRPr="00EA52EC">
        <w:rPr>
          <w:b/>
          <w:bCs/>
          <w:sz w:val="28"/>
          <w:szCs w:val="28"/>
        </w:rPr>
        <w:t>Токсины</w:t>
      </w:r>
      <w:bookmarkEnd w:id="4"/>
      <w:r w:rsidRPr="00EA52EC">
        <w:rPr>
          <w:b/>
          <w:bCs/>
          <w:sz w:val="28"/>
          <w:szCs w:val="28"/>
          <w:lang w:val="pt-BR"/>
        </w:rPr>
        <w:t xml:space="preserve"> </w:t>
      </w:r>
      <w:r w:rsidR="00BF3546" w:rsidRPr="00EA52EC">
        <w:rPr>
          <w:b/>
          <w:bCs/>
          <w:sz w:val="28"/>
          <w:szCs w:val="28"/>
          <w:lang w:val="pt-BR"/>
        </w:rPr>
        <w:t>Alternaria alternata f. sp. lycopersici</w:t>
      </w:r>
    </w:p>
    <w:p w:rsidR="00DC4D57" w:rsidRPr="00EA52EC" w:rsidRDefault="00DC4D57" w:rsidP="00EA52EC">
      <w:pPr>
        <w:spacing w:line="360" w:lineRule="auto"/>
        <w:ind w:firstLine="709"/>
        <w:jc w:val="both"/>
        <w:rPr>
          <w:sz w:val="28"/>
          <w:szCs w:val="28"/>
        </w:rPr>
      </w:pPr>
      <w:r w:rsidRPr="00EA52EC">
        <w:rPr>
          <w:sz w:val="28"/>
          <w:szCs w:val="28"/>
        </w:rPr>
        <w:t>Неспецифические токсины</w:t>
      </w:r>
    </w:p>
    <w:p w:rsidR="00901546" w:rsidRPr="00EA52EC" w:rsidRDefault="00901546" w:rsidP="00EA52EC">
      <w:pPr>
        <w:spacing w:line="360" w:lineRule="auto"/>
        <w:ind w:firstLine="709"/>
        <w:jc w:val="both"/>
        <w:rPr>
          <w:sz w:val="28"/>
          <w:szCs w:val="28"/>
        </w:rPr>
      </w:pPr>
      <w:r w:rsidRPr="00EA52EC">
        <w:rPr>
          <w:sz w:val="28"/>
          <w:szCs w:val="28"/>
        </w:rPr>
        <w:t xml:space="preserve">К неспецифическим токсинам </w:t>
      </w:r>
      <w:r w:rsidRPr="00EA52EC">
        <w:rPr>
          <w:sz w:val="28"/>
          <w:szCs w:val="28"/>
          <w:lang w:val="en-US"/>
        </w:rPr>
        <w:t>Alternaria</w:t>
      </w:r>
      <w:r w:rsidRPr="00EA52EC">
        <w:rPr>
          <w:sz w:val="28"/>
          <w:szCs w:val="28"/>
        </w:rPr>
        <w:t xml:space="preserve"> </w:t>
      </w:r>
      <w:r w:rsidRPr="00EA52EC">
        <w:rPr>
          <w:sz w:val="28"/>
          <w:szCs w:val="28"/>
          <w:lang w:val="en-US"/>
        </w:rPr>
        <w:t>alternata</w:t>
      </w:r>
      <w:r w:rsidRPr="00EA52EC">
        <w:rPr>
          <w:sz w:val="28"/>
          <w:szCs w:val="28"/>
        </w:rPr>
        <w:t xml:space="preserve"> </w:t>
      </w:r>
      <w:r w:rsidRPr="00EA52EC">
        <w:rPr>
          <w:sz w:val="28"/>
          <w:szCs w:val="28"/>
          <w:lang w:val="en-US"/>
        </w:rPr>
        <w:t>f</w:t>
      </w:r>
      <w:r w:rsidRPr="00EA52EC">
        <w:rPr>
          <w:sz w:val="28"/>
          <w:szCs w:val="28"/>
        </w:rPr>
        <w:t xml:space="preserve">. </w:t>
      </w:r>
      <w:r w:rsidRPr="00EA52EC">
        <w:rPr>
          <w:sz w:val="28"/>
          <w:szCs w:val="28"/>
          <w:lang w:val="en-US"/>
        </w:rPr>
        <w:t>sp</w:t>
      </w:r>
      <w:r w:rsidRPr="00EA52EC">
        <w:rPr>
          <w:sz w:val="28"/>
          <w:szCs w:val="28"/>
        </w:rPr>
        <w:t xml:space="preserve">. </w:t>
      </w:r>
      <w:r w:rsidRPr="00EA52EC">
        <w:rPr>
          <w:sz w:val="28"/>
          <w:szCs w:val="28"/>
          <w:lang w:val="en-US"/>
        </w:rPr>
        <w:t>lycopersici</w:t>
      </w:r>
      <w:r w:rsidRPr="00EA52EC">
        <w:rPr>
          <w:sz w:val="28"/>
          <w:szCs w:val="28"/>
        </w:rPr>
        <w:t xml:space="preserve"> относятся</w:t>
      </w:r>
      <w:r w:rsidR="00234FD5" w:rsidRPr="00EA52EC">
        <w:rPr>
          <w:sz w:val="28"/>
          <w:szCs w:val="28"/>
        </w:rPr>
        <w:t xml:space="preserve"> </w:t>
      </w:r>
      <w:r w:rsidRPr="00EA52EC">
        <w:rPr>
          <w:sz w:val="28"/>
          <w:szCs w:val="28"/>
        </w:rPr>
        <w:t>альтернариевая кислота, альтернариол, макроспорин</w:t>
      </w:r>
      <w:r w:rsidR="00234FD5" w:rsidRPr="00EA52EC">
        <w:rPr>
          <w:sz w:val="28"/>
          <w:szCs w:val="28"/>
        </w:rPr>
        <w:t>, тентоксин и тенуазоновая кислота</w:t>
      </w:r>
      <w:r w:rsidR="00757C72" w:rsidRPr="00EA52EC">
        <w:rPr>
          <w:sz w:val="28"/>
          <w:szCs w:val="28"/>
        </w:rPr>
        <w:t xml:space="preserve"> [14</w:t>
      </w:r>
      <w:r w:rsidR="00234FD5" w:rsidRPr="00EA52EC">
        <w:rPr>
          <w:sz w:val="28"/>
          <w:szCs w:val="28"/>
        </w:rPr>
        <w:t>].</w:t>
      </w:r>
    </w:p>
    <w:p w:rsidR="00234FD5" w:rsidRPr="00EA52EC" w:rsidRDefault="001A77BE" w:rsidP="00EA52EC">
      <w:pPr>
        <w:spacing w:line="360" w:lineRule="auto"/>
        <w:ind w:firstLine="709"/>
        <w:jc w:val="both"/>
        <w:rPr>
          <w:sz w:val="28"/>
          <w:szCs w:val="28"/>
        </w:rPr>
      </w:pPr>
      <w:r w:rsidRPr="00EA52EC">
        <w:rPr>
          <w:sz w:val="28"/>
          <w:szCs w:val="28"/>
        </w:rPr>
        <w:t>Тенуазоновая кислота (</w:t>
      </w:r>
      <w:r w:rsidRPr="00EA52EC">
        <w:rPr>
          <w:sz w:val="28"/>
          <w:szCs w:val="28"/>
          <w:lang w:val="en-US"/>
        </w:rPr>
        <w:t>TEA</w:t>
      </w:r>
      <w:r w:rsidRPr="00EA52EC">
        <w:rPr>
          <w:sz w:val="28"/>
          <w:szCs w:val="28"/>
        </w:rPr>
        <w:t xml:space="preserve">) вызывает некротические повреждения с или без образования желтого ореола на листьях. </w:t>
      </w:r>
      <w:r w:rsidR="007046A5" w:rsidRPr="00EA52EC">
        <w:rPr>
          <w:sz w:val="28"/>
          <w:szCs w:val="28"/>
        </w:rPr>
        <w:t>Она подавляет механизм синтеза белка.</w:t>
      </w:r>
    </w:p>
    <w:p w:rsidR="003A4B4A" w:rsidRPr="00EA52EC" w:rsidRDefault="001A77BE" w:rsidP="00EA52EC">
      <w:pPr>
        <w:spacing w:line="360" w:lineRule="auto"/>
        <w:ind w:firstLine="709"/>
        <w:jc w:val="both"/>
        <w:rPr>
          <w:sz w:val="28"/>
          <w:szCs w:val="28"/>
        </w:rPr>
      </w:pPr>
      <w:r w:rsidRPr="00EA52EC">
        <w:rPr>
          <w:sz w:val="28"/>
          <w:szCs w:val="28"/>
        </w:rPr>
        <w:t>Т</w:t>
      </w:r>
      <w:r w:rsidR="00CD1D08" w:rsidRPr="00EA52EC">
        <w:rPr>
          <w:sz w:val="28"/>
          <w:szCs w:val="28"/>
        </w:rPr>
        <w:t>ентоксин (Tentoxin), который действует как фотофосфориляционный ингибитор через специфическое связывание с АТФ-синтазой хлоропласта, вызывая угнетение гидролиза и синтеза АТФ. Из-за того, что этот токсин затрагивает основные клеточные процессы, о</w:t>
      </w:r>
      <w:r w:rsidR="007046A5" w:rsidRPr="00EA52EC">
        <w:rPr>
          <w:sz w:val="28"/>
          <w:szCs w:val="28"/>
        </w:rPr>
        <w:t>н является мощным</w:t>
      </w:r>
      <w:r w:rsidR="00CD1D08" w:rsidRPr="00EA52EC">
        <w:rPr>
          <w:sz w:val="28"/>
          <w:szCs w:val="28"/>
        </w:rPr>
        <w:t xml:space="preserve"> микотоксин</w:t>
      </w:r>
      <w:r w:rsidR="007046A5" w:rsidRPr="00EA52EC">
        <w:rPr>
          <w:sz w:val="28"/>
          <w:szCs w:val="28"/>
        </w:rPr>
        <w:t xml:space="preserve">ом </w:t>
      </w:r>
      <w:r w:rsidR="00757C72" w:rsidRPr="00EA52EC">
        <w:rPr>
          <w:sz w:val="28"/>
          <w:szCs w:val="28"/>
        </w:rPr>
        <w:t>[18</w:t>
      </w:r>
      <w:r w:rsidR="007046A5" w:rsidRPr="00EA52EC">
        <w:rPr>
          <w:sz w:val="28"/>
          <w:szCs w:val="28"/>
        </w:rPr>
        <w:t>]</w:t>
      </w:r>
      <w:r w:rsidR="00CD1D08" w:rsidRPr="00EA52EC">
        <w:rPr>
          <w:sz w:val="28"/>
          <w:szCs w:val="28"/>
        </w:rPr>
        <w:t>.</w:t>
      </w:r>
      <w:r w:rsidR="00EA52EC">
        <w:rPr>
          <w:sz w:val="28"/>
          <w:szCs w:val="28"/>
        </w:rPr>
        <w:t xml:space="preserve"> </w:t>
      </w:r>
    </w:p>
    <w:p w:rsidR="007046A5" w:rsidRPr="00EA52EC" w:rsidRDefault="007046A5" w:rsidP="00EA52EC">
      <w:pPr>
        <w:spacing w:line="360" w:lineRule="auto"/>
        <w:ind w:firstLine="709"/>
        <w:jc w:val="both"/>
        <w:rPr>
          <w:sz w:val="28"/>
          <w:szCs w:val="28"/>
        </w:rPr>
      </w:pPr>
      <w:r w:rsidRPr="00EA52EC">
        <w:rPr>
          <w:sz w:val="28"/>
          <w:szCs w:val="28"/>
        </w:rPr>
        <w:t>Специфические токсины</w:t>
      </w:r>
    </w:p>
    <w:p w:rsidR="000B4FFC" w:rsidRPr="00EA52EC" w:rsidRDefault="000B4FFC" w:rsidP="00EA52EC">
      <w:pPr>
        <w:spacing w:line="360" w:lineRule="auto"/>
        <w:ind w:firstLine="709"/>
        <w:jc w:val="both"/>
        <w:rPr>
          <w:sz w:val="28"/>
          <w:szCs w:val="28"/>
        </w:rPr>
      </w:pPr>
      <w:r w:rsidRPr="00EA52EC">
        <w:rPr>
          <w:sz w:val="28"/>
          <w:szCs w:val="28"/>
        </w:rPr>
        <w:t xml:space="preserve">К специфическим токсинам, синтезируемым </w:t>
      </w:r>
      <w:r w:rsidRPr="00EA52EC">
        <w:rPr>
          <w:sz w:val="28"/>
          <w:szCs w:val="28"/>
          <w:lang w:val="en-US"/>
        </w:rPr>
        <w:t>A</w:t>
      </w:r>
      <w:r w:rsidRPr="00EA52EC">
        <w:rPr>
          <w:sz w:val="28"/>
          <w:szCs w:val="28"/>
        </w:rPr>
        <w:t xml:space="preserve">. </w:t>
      </w:r>
      <w:r w:rsidRPr="00EA52EC">
        <w:rPr>
          <w:sz w:val="28"/>
          <w:szCs w:val="28"/>
          <w:lang w:val="en-US"/>
        </w:rPr>
        <w:t>alternata</w:t>
      </w:r>
      <w:r w:rsidRPr="00EA52EC">
        <w:rPr>
          <w:sz w:val="28"/>
          <w:szCs w:val="28"/>
        </w:rPr>
        <w:t xml:space="preserve"> </w:t>
      </w:r>
      <w:r w:rsidRPr="00EA52EC">
        <w:rPr>
          <w:sz w:val="28"/>
          <w:szCs w:val="28"/>
          <w:lang w:val="en-US"/>
        </w:rPr>
        <w:t>f</w:t>
      </w:r>
      <w:r w:rsidRPr="00EA52EC">
        <w:rPr>
          <w:sz w:val="28"/>
          <w:szCs w:val="28"/>
        </w:rPr>
        <w:t xml:space="preserve">. </w:t>
      </w:r>
      <w:r w:rsidRPr="00EA52EC">
        <w:rPr>
          <w:sz w:val="28"/>
          <w:szCs w:val="28"/>
          <w:lang w:val="en-US"/>
        </w:rPr>
        <w:t>sp</w:t>
      </w:r>
      <w:r w:rsidRPr="00EA52EC">
        <w:rPr>
          <w:sz w:val="28"/>
          <w:szCs w:val="28"/>
        </w:rPr>
        <w:t xml:space="preserve">. </w:t>
      </w:r>
      <w:r w:rsidRPr="00EA52EC">
        <w:rPr>
          <w:sz w:val="28"/>
          <w:szCs w:val="28"/>
          <w:lang w:val="en-US"/>
        </w:rPr>
        <w:t>lycopersici</w:t>
      </w:r>
      <w:r w:rsidRPr="00EA52EC">
        <w:rPr>
          <w:sz w:val="28"/>
          <w:szCs w:val="28"/>
        </w:rPr>
        <w:t xml:space="preserve"> относится </w:t>
      </w:r>
      <w:r w:rsidRPr="00EA52EC">
        <w:rPr>
          <w:sz w:val="28"/>
          <w:szCs w:val="28"/>
          <w:lang w:val="en-US"/>
        </w:rPr>
        <w:t>AAL</w:t>
      </w:r>
      <w:r w:rsidRPr="00EA52EC">
        <w:rPr>
          <w:sz w:val="28"/>
          <w:szCs w:val="28"/>
        </w:rPr>
        <w:t xml:space="preserve">-токсины. Первый из них токсин А [TA] был открыт в 1981 году. </w:t>
      </w:r>
      <w:r w:rsidRPr="00EA52EC">
        <w:rPr>
          <w:sz w:val="28"/>
          <w:szCs w:val="28"/>
          <w:lang w:val="en-US"/>
        </w:rPr>
        <w:t>AAL</w:t>
      </w:r>
      <w:r w:rsidRPr="00EA52EC">
        <w:rPr>
          <w:sz w:val="28"/>
          <w:szCs w:val="28"/>
        </w:rPr>
        <w:t xml:space="preserve">-токсины – это аминопентольные сложные эфиры, аналоги сфингозина, предшественника сфинганина, сфингониновые аналоги микотоксинов. Они относятся к семейству моноэстеров </w:t>
      </w:r>
      <w:r w:rsidR="00757C72" w:rsidRPr="00EA52EC">
        <w:rPr>
          <w:sz w:val="28"/>
          <w:szCs w:val="28"/>
        </w:rPr>
        <w:t>[18</w:t>
      </w:r>
      <w:r w:rsidRPr="00EA52EC">
        <w:rPr>
          <w:sz w:val="28"/>
          <w:szCs w:val="28"/>
        </w:rPr>
        <w:t>].</w:t>
      </w:r>
    </w:p>
    <w:p w:rsidR="000B4FFC" w:rsidRPr="00EA52EC" w:rsidRDefault="000B4FFC" w:rsidP="00EA52EC">
      <w:pPr>
        <w:spacing w:line="360" w:lineRule="auto"/>
        <w:ind w:firstLine="709"/>
        <w:jc w:val="both"/>
        <w:rPr>
          <w:sz w:val="28"/>
          <w:szCs w:val="28"/>
        </w:rPr>
      </w:pPr>
      <w:r w:rsidRPr="00EA52EC">
        <w:rPr>
          <w:sz w:val="28"/>
          <w:szCs w:val="28"/>
        </w:rPr>
        <w:t>Наличие одной пары близких неэстерифицированных</w:t>
      </w:r>
      <w:r w:rsidR="00EA52EC">
        <w:rPr>
          <w:sz w:val="28"/>
          <w:szCs w:val="28"/>
        </w:rPr>
        <w:t xml:space="preserve"> </w:t>
      </w:r>
      <w:r w:rsidRPr="00EA52EC">
        <w:rPr>
          <w:sz w:val="28"/>
          <w:szCs w:val="28"/>
        </w:rPr>
        <w:t xml:space="preserve">диолов в структуре каждого </w:t>
      </w:r>
      <w:r w:rsidRPr="00EA52EC">
        <w:rPr>
          <w:sz w:val="28"/>
          <w:szCs w:val="28"/>
          <w:lang w:val="en-US"/>
        </w:rPr>
        <w:t>AAL</w:t>
      </w:r>
      <w:r w:rsidRPr="00EA52EC">
        <w:rPr>
          <w:sz w:val="28"/>
          <w:szCs w:val="28"/>
        </w:rPr>
        <w:t>-токсина подтверждает возможное включение эпоксидной гидролазы (EH) в синтез токсинов. Этот</w:t>
      </w:r>
      <w:r w:rsidR="00EA52EC">
        <w:rPr>
          <w:sz w:val="28"/>
          <w:szCs w:val="28"/>
        </w:rPr>
        <w:t xml:space="preserve"> </w:t>
      </w:r>
      <w:r w:rsidRPr="00EA52EC">
        <w:rPr>
          <w:sz w:val="28"/>
          <w:szCs w:val="28"/>
        </w:rPr>
        <w:t>гипотетический механизм подтвержден тем фактом, что один из атомов кислорода в диоле присоединяется путем прямого включения атмосферного кислорода, а другой поступает от воды</w:t>
      </w:r>
      <w:r w:rsidR="00757C72" w:rsidRPr="00EA52EC">
        <w:rPr>
          <w:sz w:val="28"/>
          <w:szCs w:val="28"/>
        </w:rPr>
        <w:t xml:space="preserve"> [12</w:t>
      </w:r>
      <w:r w:rsidRPr="00EA52EC">
        <w:rPr>
          <w:sz w:val="28"/>
          <w:szCs w:val="28"/>
        </w:rPr>
        <w:t xml:space="preserve">]. </w:t>
      </w:r>
    </w:p>
    <w:p w:rsidR="000B4FFC" w:rsidRPr="00EA52EC" w:rsidRDefault="000B4FFC" w:rsidP="00EA52EC">
      <w:pPr>
        <w:spacing w:line="360" w:lineRule="auto"/>
        <w:ind w:firstLine="709"/>
        <w:jc w:val="both"/>
        <w:rPr>
          <w:sz w:val="28"/>
          <w:szCs w:val="28"/>
        </w:rPr>
      </w:pPr>
      <w:r w:rsidRPr="00EA52EC">
        <w:rPr>
          <w:sz w:val="28"/>
          <w:szCs w:val="28"/>
        </w:rPr>
        <w:t>Гидролазы катализируют гидролиз эпоксидов или ареновых оксидов до их соответствующих диолов путем присоединения воды. Несколько представителей этого подсемейства ферментов представлено в разнообразии в млекопитающих, растениях, насекомых и микороорганизмах</w:t>
      </w:r>
      <w:r w:rsidR="00757C72" w:rsidRPr="00EA52EC">
        <w:rPr>
          <w:sz w:val="28"/>
          <w:szCs w:val="28"/>
        </w:rPr>
        <w:t xml:space="preserve"> [12</w:t>
      </w:r>
      <w:r w:rsidRPr="00EA52EC">
        <w:rPr>
          <w:sz w:val="28"/>
          <w:szCs w:val="28"/>
        </w:rPr>
        <w:t xml:space="preserve">]. </w:t>
      </w:r>
    </w:p>
    <w:p w:rsidR="000B4FFC" w:rsidRPr="00EA52EC" w:rsidRDefault="000B4FFC" w:rsidP="00EA52EC">
      <w:pPr>
        <w:spacing w:line="360" w:lineRule="auto"/>
        <w:ind w:firstLine="709"/>
        <w:jc w:val="both"/>
        <w:rPr>
          <w:sz w:val="28"/>
          <w:szCs w:val="28"/>
        </w:rPr>
      </w:pPr>
      <w:r w:rsidRPr="00EA52EC">
        <w:rPr>
          <w:sz w:val="28"/>
          <w:szCs w:val="28"/>
        </w:rPr>
        <w:t>На основании сходства большинство гидролаз относятся к семейству б/ в гидролаз. Это семейство ферментов гидролизует свои субстраты в два этапа, которые включают формирование и гидролиз ковалентной алкил-ферментной промежуточной, которая сформирована при участии нуклеофильной аспарагиновой кислоты [</w:t>
      </w:r>
      <w:r w:rsidR="00757C72" w:rsidRPr="00EA52EC">
        <w:rPr>
          <w:sz w:val="28"/>
          <w:szCs w:val="28"/>
        </w:rPr>
        <w:t>12</w:t>
      </w:r>
      <w:r w:rsidRPr="00EA52EC">
        <w:rPr>
          <w:sz w:val="28"/>
          <w:szCs w:val="28"/>
        </w:rPr>
        <w:t xml:space="preserve">]. </w:t>
      </w:r>
    </w:p>
    <w:p w:rsidR="000B4FFC" w:rsidRPr="00EA52EC" w:rsidRDefault="000B4FFC" w:rsidP="00EA52EC">
      <w:pPr>
        <w:spacing w:line="360" w:lineRule="auto"/>
        <w:ind w:firstLine="709"/>
        <w:jc w:val="both"/>
        <w:rPr>
          <w:sz w:val="28"/>
          <w:szCs w:val="28"/>
        </w:rPr>
      </w:pPr>
      <w:r w:rsidRPr="00EA52EC">
        <w:rPr>
          <w:sz w:val="28"/>
          <w:szCs w:val="28"/>
        </w:rPr>
        <w:t>Этот фермент играет определенную роль в способности мицелия инфицировать растения. Активность гидролаз наблюдается одновременно с продукцией пигментов - вторичных метаболитов в стационарной фазе. Также, установили, что синтез AAL токсина происходит одновременно с повышением активности гидролаз [</w:t>
      </w:r>
      <w:r w:rsidR="00757C72" w:rsidRPr="00EA52EC">
        <w:rPr>
          <w:sz w:val="28"/>
          <w:szCs w:val="28"/>
        </w:rPr>
        <w:t>12</w:t>
      </w:r>
      <w:r w:rsidRPr="00EA52EC">
        <w:rPr>
          <w:sz w:val="28"/>
          <w:szCs w:val="28"/>
        </w:rPr>
        <w:t>].</w:t>
      </w:r>
    </w:p>
    <w:p w:rsidR="000B4FFC" w:rsidRPr="00EA52EC" w:rsidRDefault="000B4FFC" w:rsidP="00EA52EC">
      <w:pPr>
        <w:spacing w:line="360" w:lineRule="auto"/>
        <w:ind w:firstLine="709"/>
        <w:jc w:val="both"/>
        <w:rPr>
          <w:sz w:val="28"/>
          <w:szCs w:val="28"/>
        </w:rPr>
      </w:pPr>
      <w:r w:rsidRPr="00EA52EC">
        <w:rPr>
          <w:sz w:val="28"/>
          <w:szCs w:val="28"/>
        </w:rPr>
        <w:t>В противоположность токсинам других разновидностей</w:t>
      </w:r>
      <w:r w:rsidR="00EA52EC">
        <w:rPr>
          <w:sz w:val="28"/>
          <w:szCs w:val="28"/>
        </w:rPr>
        <w:t xml:space="preserve"> </w:t>
      </w:r>
      <w:r w:rsidRPr="00EA52EC">
        <w:rPr>
          <w:sz w:val="28"/>
          <w:szCs w:val="28"/>
        </w:rPr>
        <w:t>Alternaria</w:t>
      </w:r>
      <w:r w:rsidR="00EA52EC">
        <w:rPr>
          <w:sz w:val="28"/>
          <w:szCs w:val="28"/>
        </w:rPr>
        <w:t xml:space="preserve"> </w:t>
      </w:r>
      <w:r w:rsidRPr="00EA52EC">
        <w:rPr>
          <w:sz w:val="28"/>
          <w:szCs w:val="28"/>
        </w:rPr>
        <w:t>alternata,</w:t>
      </w:r>
      <w:r w:rsidR="00EA52EC">
        <w:rPr>
          <w:sz w:val="28"/>
          <w:szCs w:val="28"/>
        </w:rPr>
        <w:t xml:space="preserve"> </w:t>
      </w:r>
      <w:r w:rsidRPr="00EA52EC">
        <w:rPr>
          <w:sz w:val="28"/>
          <w:szCs w:val="28"/>
        </w:rPr>
        <w:t>АА</w:t>
      </w:r>
      <w:r w:rsidRPr="00EA52EC">
        <w:rPr>
          <w:sz w:val="28"/>
          <w:szCs w:val="28"/>
          <w:lang w:val="en-US"/>
        </w:rPr>
        <w:t>L</w:t>
      </w:r>
      <w:r w:rsidRPr="00EA52EC">
        <w:rPr>
          <w:sz w:val="28"/>
          <w:szCs w:val="28"/>
        </w:rPr>
        <w:t>-токсины не вызывают быстрой потери электролитов чувствительных тканей. Подтверждено, что АА</w:t>
      </w:r>
      <w:r w:rsidRPr="00EA52EC">
        <w:rPr>
          <w:sz w:val="28"/>
          <w:szCs w:val="28"/>
          <w:lang w:val="en-US"/>
        </w:rPr>
        <w:t>L</w:t>
      </w:r>
      <w:r w:rsidRPr="00EA52EC">
        <w:rPr>
          <w:sz w:val="28"/>
          <w:szCs w:val="28"/>
        </w:rPr>
        <w:t>-токсины действуют на аспартат карбамоил трансферазу (ACTаза), ключевой фермент в биосинтезе пиримидина. ACTаза локализована в хлоропластах. АА</w:t>
      </w:r>
      <w:r w:rsidRPr="00EA52EC">
        <w:rPr>
          <w:sz w:val="28"/>
          <w:szCs w:val="28"/>
          <w:lang w:val="en-US"/>
        </w:rPr>
        <w:t>L</w:t>
      </w:r>
      <w:r w:rsidRPr="00EA52EC">
        <w:rPr>
          <w:sz w:val="28"/>
          <w:szCs w:val="28"/>
        </w:rPr>
        <w:t>-токсины ингибируют развитие клеток на всех уровнях, как у устойчивых, так и у</w:t>
      </w:r>
      <w:r w:rsidR="004716DF" w:rsidRPr="00EA52EC">
        <w:rPr>
          <w:sz w:val="28"/>
          <w:szCs w:val="28"/>
        </w:rPr>
        <w:t xml:space="preserve"> восприимчивых сортов томата [22</w:t>
      </w:r>
      <w:r w:rsidRPr="00EA52EC">
        <w:rPr>
          <w:sz w:val="28"/>
          <w:szCs w:val="28"/>
        </w:rPr>
        <w:t>].</w:t>
      </w:r>
    </w:p>
    <w:p w:rsidR="000B4FFC" w:rsidRPr="00EA52EC" w:rsidRDefault="000B4FFC" w:rsidP="00EA52EC">
      <w:pPr>
        <w:spacing w:line="360" w:lineRule="auto"/>
        <w:ind w:firstLine="709"/>
        <w:jc w:val="both"/>
        <w:rPr>
          <w:sz w:val="28"/>
          <w:szCs w:val="28"/>
        </w:rPr>
      </w:pPr>
      <w:r w:rsidRPr="00EA52EC">
        <w:rPr>
          <w:sz w:val="28"/>
          <w:szCs w:val="28"/>
        </w:rPr>
        <w:t>Более того, АА</w:t>
      </w:r>
      <w:r w:rsidRPr="00EA52EC">
        <w:rPr>
          <w:sz w:val="28"/>
          <w:szCs w:val="28"/>
          <w:lang w:val="en-US"/>
        </w:rPr>
        <w:t>L</w:t>
      </w:r>
      <w:r w:rsidRPr="00EA52EC">
        <w:rPr>
          <w:sz w:val="28"/>
          <w:szCs w:val="28"/>
        </w:rPr>
        <w:t>-токсины ингибируют керамид синтазу в гепатоцитах крысы, и индуцируют апо</w:t>
      </w:r>
      <w:r w:rsidR="004716DF" w:rsidRPr="00EA52EC">
        <w:rPr>
          <w:sz w:val="28"/>
          <w:szCs w:val="28"/>
        </w:rPr>
        <w:t>птоз в клетках почек обезьян [12</w:t>
      </w:r>
      <w:r w:rsidRPr="00EA52EC">
        <w:rPr>
          <w:sz w:val="28"/>
          <w:szCs w:val="28"/>
        </w:rPr>
        <w:t>].</w:t>
      </w:r>
    </w:p>
    <w:p w:rsidR="000B4FFC" w:rsidRPr="00EA52EC" w:rsidRDefault="000B4FFC" w:rsidP="00EA52EC">
      <w:pPr>
        <w:spacing w:line="360" w:lineRule="auto"/>
        <w:ind w:firstLine="709"/>
        <w:jc w:val="both"/>
        <w:rPr>
          <w:sz w:val="28"/>
          <w:szCs w:val="28"/>
        </w:rPr>
      </w:pPr>
      <w:r w:rsidRPr="00EA52EC">
        <w:rPr>
          <w:sz w:val="28"/>
          <w:szCs w:val="28"/>
        </w:rPr>
        <w:t xml:space="preserve">Мутантные формы </w:t>
      </w:r>
      <w:r w:rsidRPr="00EA52EC">
        <w:rPr>
          <w:sz w:val="28"/>
          <w:szCs w:val="28"/>
          <w:lang w:val="en-US"/>
        </w:rPr>
        <w:t>A</w:t>
      </w:r>
      <w:r w:rsidRPr="00EA52EC">
        <w:rPr>
          <w:sz w:val="28"/>
          <w:szCs w:val="28"/>
        </w:rPr>
        <w:t xml:space="preserve">. </w:t>
      </w:r>
      <w:r w:rsidRPr="00EA52EC">
        <w:rPr>
          <w:sz w:val="28"/>
          <w:szCs w:val="28"/>
          <w:lang w:val="en-US"/>
        </w:rPr>
        <w:t>alternata</w:t>
      </w:r>
      <w:r w:rsidRPr="00EA52EC">
        <w:rPr>
          <w:sz w:val="28"/>
          <w:szCs w:val="28"/>
        </w:rPr>
        <w:t xml:space="preserve"> f. sp. lycopersici, не продуцирующие </w:t>
      </w:r>
      <w:r w:rsidRPr="00EA52EC">
        <w:rPr>
          <w:sz w:val="28"/>
          <w:szCs w:val="28"/>
          <w:lang w:val="en-US"/>
        </w:rPr>
        <w:t>AAL</w:t>
      </w:r>
      <w:r w:rsidRPr="00EA52EC">
        <w:rPr>
          <w:sz w:val="28"/>
          <w:szCs w:val="28"/>
        </w:rPr>
        <w:t xml:space="preserve">-токсины утрачивают свою патогенность, тем самым подтверждая необходимость этих токсинов для развития инфекционного процесса. </w:t>
      </w:r>
      <w:r w:rsidRPr="00EA52EC">
        <w:rPr>
          <w:sz w:val="28"/>
          <w:szCs w:val="28"/>
          <w:lang w:val="en-US"/>
        </w:rPr>
        <w:t>AAL</w:t>
      </w:r>
      <w:r w:rsidRPr="00EA52EC">
        <w:rPr>
          <w:sz w:val="28"/>
          <w:szCs w:val="28"/>
        </w:rPr>
        <w:t xml:space="preserve">-токсины – ингибиторы биосинтеза сфинголипида (керамида). Применение </w:t>
      </w:r>
      <w:r w:rsidRPr="00EA52EC">
        <w:rPr>
          <w:sz w:val="28"/>
          <w:szCs w:val="28"/>
          <w:lang w:val="en-US"/>
        </w:rPr>
        <w:t>AAL</w:t>
      </w:r>
      <w:r w:rsidRPr="00EA52EC">
        <w:rPr>
          <w:sz w:val="28"/>
          <w:szCs w:val="28"/>
        </w:rPr>
        <w:t xml:space="preserve">-токсинов ведет к накоплению сфингоидных предшественников, истощению комплекса сфинголипидов и в конце концов к смерти клеток восприимчивых сортов томатов. </w:t>
      </w:r>
      <w:r w:rsidRPr="00EA52EC">
        <w:rPr>
          <w:sz w:val="28"/>
          <w:szCs w:val="28"/>
          <w:lang w:val="en-US"/>
        </w:rPr>
        <w:t>AAL</w:t>
      </w:r>
      <w:r w:rsidRPr="00EA52EC">
        <w:rPr>
          <w:sz w:val="28"/>
          <w:szCs w:val="28"/>
        </w:rPr>
        <w:t xml:space="preserve">-токсины, вызывающие смерть клеток растений томатов по механизму действия сходны с генетически контролируемым клеточным суицидом или апоптозом, что подтверждает участие растения в обусловленной токсином смерти клеток </w:t>
      </w:r>
      <w:r w:rsidR="004716DF" w:rsidRPr="00EA52EC">
        <w:rPr>
          <w:sz w:val="28"/>
          <w:szCs w:val="28"/>
        </w:rPr>
        <w:t>[18</w:t>
      </w:r>
      <w:r w:rsidRPr="00EA52EC">
        <w:rPr>
          <w:sz w:val="28"/>
          <w:szCs w:val="28"/>
        </w:rPr>
        <w:t>].</w:t>
      </w:r>
      <w:r w:rsidR="00EA52EC">
        <w:rPr>
          <w:sz w:val="28"/>
          <w:szCs w:val="28"/>
        </w:rPr>
        <w:t xml:space="preserve"> </w:t>
      </w:r>
    </w:p>
    <w:p w:rsidR="000B4FFC" w:rsidRPr="00EA52EC" w:rsidRDefault="000B4FFC" w:rsidP="00EA52EC">
      <w:pPr>
        <w:spacing w:line="360" w:lineRule="auto"/>
        <w:ind w:firstLine="709"/>
        <w:jc w:val="both"/>
        <w:rPr>
          <w:sz w:val="28"/>
          <w:szCs w:val="28"/>
        </w:rPr>
      </w:pPr>
      <w:r w:rsidRPr="00EA52EC">
        <w:rPr>
          <w:sz w:val="28"/>
          <w:szCs w:val="28"/>
        </w:rPr>
        <w:t>Лестницы ДНК наблюдаются на протяжении смерти клеток в содержащих токсин</w:t>
      </w:r>
      <w:r w:rsidR="00EA52EC">
        <w:rPr>
          <w:sz w:val="28"/>
          <w:szCs w:val="28"/>
        </w:rPr>
        <w:t xml:space="preserve"> </w:t>
      </w:r>
      <w:r w:rsidRPr="00EA52EC">
        <w:rPr>
          <w:sz w:val="28"/>
          <w:szCs w:val="28"/>
        </w:rPr>
        <w:t xml:space="preserve">протопластах и листьях томата. Интенсивность ДНК лестниц увеличивается под действием Са </w:t>
      </w:r>
      <w:r w:rsidRPr="00EA52EC">
        <w:rPr>
          <w:sz w:val="28"/>
          <w:szCs w:val="28"/>
          <w:vertAlign w:val="superscript"/>
        </w:rPr>
        <w:t>2+</w:t>
      </w:r>
      <w:r w:rsidRPr="00EA52EC">
        <w:rPr>
          <w:sz w:val="28"/>
          <w:szCs w:val="28"/>
        </w:rPr>
        <w:t xml:space="preserve"> и угнетается под действием </w:t>
      </w:r>
      <w:r w:rsidRPr="00EA52EC">
        <w:rPr>
          <w:sz w:val="28"/>
          <w:szCs w:val="28"/>
          <w:lang w:val="en-US"/>
        </w:rPr>
        <w:t>Zn</w:t>
      </w:r>
      <w:r w:rsidRPr="00EA52EC">
        <w:rPr>
          <w:sz w:val="28"/>
          <w:szCs w:val="28"/>
        </w:rPr>
        <w:t xml:space="preserve"> </w:t>
      </w:r>
      <w:r w:rsidRPr="00EA52EC">
        <w:rPr>
          <w:sz w:val="28"/>
          <w:szCs w:val="28"/>
          <w:vertAlign w:val="superscript"/>
        </w:rPr>
        <w:t>2+</w:t>
      </w:r>
      <w:r w:rsidRPr="00EA52EC">
        <w:rPr>
          <w:sz w:val="28"/>
          <w:szCs w:val="28"/>
        </w:rPr>
        <w:t>. Интенсивное разделение фрагментированной ДНК на отдельные фрагменты совпадало с появлением лестниц ДНК, что также наблюдается на протяжении смерти протопластов томата. Процесс апоптоза происходит одновременно с процессами развития в растении, и является функциональным процессом, в результате которого формируются симптоматические повреждения на растениях томата</w:t>
      </w:r>
      <w:r w:rsidR="004716DF" w:rsidRPr="00EA52EC">
        <w:rPr>
          <w:sz w:val="28"/>
          <w:szCs w:val="28"/>
        </w:rPr>
        <w:t xml:space="preserve"> [20</w:t>
      </w:r>
      <w:r w:rsidRPr="00EA52EC">
        <w:rPr>
          <w:sz w:val="28"/>
          <w:szCs w:val="28"/>
        </w:rPr>
        <w:t xml:space="preserve">]. </w:t>
      </w:r>
    </w:p>
    <w:p w:rsidR="000B4FFC" w:rsidRPr="00EA52EC" w:rsidRDefault="000B4FFC" w:rsidP="00EA52EC">
      <w:pPr>
        <w:spacing w:line="360" w:lineRule="auto"/>
        <w:ind w:firstLine="709"/>
        <w:jc w:val="both"/>
        <w:rPr>
          <w:sz w:val="28"/>
          <w:szCs w:val="28"/>
        </w:rPr>
      </w:pPr>
      <w:r w:rsidRPr="00EA52EC">
        <w:rPr>
          <w:sz w:val="28"/>
          <w:szCs w:val="28"/>
          <w:lang w:val="en-US"/>
        </w:rPr>
        <w:t>AAL</w:t>
      </w:r>
      <w:r w:rsidRPr="00EA52EC">
        <w:rPr>
          <w:sz w:val="28"/>
          <w:szCs w:val="28"/>
        </w:rPr>
        <w:t xml:space="preserve"> токсины разделяют на 5 групп ТА, ТВ, ТС, </w:t>
      </w:r>
      <w:r w:rsidRPr="00EA52EC">
        <w:rPr>
          <w:sz w:val="28"/>
          <w:szCs w:val="28"/>
          <w:lang w:val="en-US"/>
        </w:rPr>
        <w:t>TD</w:t>
      </w:r>
      <w:r w:rsidRPr="00EA52EC">
        <w:rPr>
          <w:sz w:val="28"/>
          <w:szCs w:val="28"/>
        </w:rPr>
        <w:t xml:space="preserve">, </w:t>
      </w:r>
      <w:r w:rsidRPr="00EA52EC">
        <w:rPr>
          <w:sz w:val="28"/>
          <w:szCs w:val="28"/>
          <w:lang w:val="en-US"/>
        </w:rPr>
        <w:t>TE</w:t>
      </w:r>
      <w:r w:rsidRPr="00EA52EC">
        <w:rPr>
          <w:sz w:val="28"/>
          <w:szCs w:val="28"/>
        </w:rPr>
        <w:t>. ТА и ТВ – наиболее активные изоформы, состоящие из близко связанных компонентов. ТА и ТВ – аминопентолы, средний молекулярный вес 528</w:t>
      </w:r>
      <w:r w:rsidR="00EA52EC">
        <w:rPr>
          <w:sz w:val="28"/>
          <w:szCs w:val="28"/>
        </w:rPr>
        <w:t xml:space="preserve"> </w:t>
      </w:r>
      <w:r w:rsidRPr="00EA52EC">
        <w:rPr>
          <w:sz w:val="28"/>
          <w:szCs w:val="28"/>
        </w:rPr>
        <w:t xml:space="preserve">Da, они имеют одинаковую специфическую активность. </w:t>
      </w:r>
    </w:p>
    <w:p w:rsidR="000B4FFC" w:rsidRPr="00EA52EC" w:rsidRDefault="000B4FFC" w:rsidP="00EA52EC">
      <w:pPr>
        <w:spacing w:line="360" w:lineRule="auto"/>
        <w:ind w:firstLine="709"/>
        <w:jc w:val="both"/>
        <w:rPr>
          <w:sz w:val="28"/>
          <w:szCs w:val="28"/>
        </w:rPr>
      </w:pPr>
      <w:r w:rsidRPr="00EA52EC">
        <w:rPr>
          <w:sz w:val="28"/>
          <w:szCs w:val="28"/>
        </w:rPr>
        <w:t>Токсин ТА индуцирует стререотипические признаки апоптоза, включающее формирование лестниц ДНК, уплотнение ядер ДНК и последующее появление апоптозных телец. Он не угнета</w:t>
      </w:r>
      <w:r w:rsidR="004716DF" w:rsidRPr="00EA52EC">
        <w:rPr>
          <w:sz w:val="28"/>
          <w:szCs w:val="28"/>
        </w:rPr>
        <w:t>ет прогресс клеточного цикла [21</w:t>
      </w:r>
      <w:r w:rsidRPr="00EA52EC">
        <w:rPr>
          <w:sz w:val="28"/>
          <w:szCs w:val="28"/>
        </w:rPr>
        <w:t>].</w:t>
      </w:r>
    </w:p>
    <w:p w:rsidR="000B4FFC" w:rsidRPr="00EA52EC" w:rsidRDefault="000B4FFC" w:rsidP="00EA52EC">
      <w:pPr>
        <w:spacing w:line="360" w:lineRule="auto"/>
        <w:ind w:firstLine="709"/>
        <w:jc w:val="both"/>
        <w:rPr>
          <w:sz w:val="28"/>
          <w:szCs w:val="28"/>
        </w:rPr>
      </w:pPr>
      <w:r w:rsidRPr="00EA52EC">
        <w:rPr>
          <w:sz w:val="28"/>
          <w:szCs w:val="28"/>
        </w:rPr>
        <w:t xml:space="preserve">Эта молекула представляет собой новый класс природных токсинов, которые могут быть использованы как модельные компоненты для дальнейшей характеристики молекулярных и бимолекулярных путей, ведущих к апоптозу. </w:t>
      </w:r>
    </w:p>
    <w:p w:rsidR="000B4FFC" w:rsidRPr="00EA52EC" w:rsidRDefault="000B4FFC" w:rsidP="00EA52EC">
      <w:pPr>
        <w:spacing w:line="360" w:lineRule="auto"/>
        <w:ind w:firstLine="709"/>
        <w:jc w:val="both"/>
        <w:rPr>
          <w:sz w:val="28"/>
          <w:szCs w:val="28"/>
        </w:rPr>
      </w:pPr>
      <w:r w:rsidRPr="00EA52EC">
        <w:rPr>
          <w:sz w:val="28"/>
          <w:szCs w:val="28"/>
        </w:rPr>
        <w:t xml:space="preserve">Существует доказательство, что этот микотоксин ведет к разрушению сфинголипидного метаболизма. Важный участок ингибирования – это реакция, катализируемая сфингозин </w:t>
      </w:r>
      <w:r w:rsidRPr="00EA52EC">
        <w:rPr>
          <w:sz w:val="28"/>
          <w:szCs w:val="28"/>
          <w:lang w:val="en-US"/>
        </w:rPr>
        <w:t>N</w:t>
      </w:r>
      <w:r w:rsidRPr="00EA52EC">
        <w:rPr>
          <w:sz w:val="28"/>
          <w:szCs w:val="28"/>
        </w:rPr>
        <w:t xml:space="preserve">-ацетилтрансферазой (керамид синтаза). </w:t>
      </w:r>
    </w:p>
    <w:p w:rsidR="000B4FFC" w:rsidRPr="00EA52EC" w:rsidRDefault="000B4FFC" w:rsidP="00EA52EC">
      <w:pPr>
        <w:spacing w:line="360" w:lineRule="auto"/>
        <w:ind w:firstLine="709"/>
        <w:jc w:val="both"/>
        <w:rPr>
          <w:sz w:val="28"/>
          <w:szCs w:val="28"/>
        </w:rPr>
      </w:pPr>
      <w:r w:rsidRPr="00EA52EC">
        <w:rPr>
          <w:sz w:val="28"/>
          <w:szCs w:val="28"/>
          <w:lang w:val="en-US"/>
        </w:rPr>
        <w:t>C</w:t>
      </w:r>
      <w:r w:rsidRPr="00EA52EC">
        <w:rPr>
          <w:sz w:val="28"/>
          <w:szCs w:val="28"/>
        </w:rPr>
        <w:t xml:space="preserve">финголипиды играют важную роль в росте и дифференцировке клеток. Они также могут влиять на пролиферативный потенциал клеток путем индукции или супрессии апоптоза. Полагаясь на факт, что </w:t>
      </w:r>
      <w:r w:rsidRPr="00EA52EC">
        <w:rPr>
          <w:sz w:val="28"/>
          <w:szCs w:val="28"/>
          <w:lang w:val="en-US"/>
        </w:rPr>
        <w:t>AAL</w:t>
      </w:r>
      <w:r w:rsidRPr="00EA52EC">
        <w:rPr>
          <w:sz w:val="28"/>
          <w:szCs w:val="28"/>
        </w:rPr>
        <w:t>-токсины напоминают сфингоидные основания, сфинголипиды могут вызвать смерть клеток, путем индуцирования апоптоза и/или путе</w:t>
      </w:r>
      <w:r w:rsidR="004716DF" w:rsidRPr="00EA52EC">
        <w:rPr>
          <w:sz w:val="28"/>
          <w:szCs w:val="28"/>
        </w:rPr>
        <w:t>м изменения клеточного цикла [21</w:t>
      </w:r>
      <w:r w:rsidRPr="00EA52EC">
        <w:rPr>
          <w:sz w:val="28"/>
          <w:szCs w:val="28"/>
        </w:rPr>
        <w:t>].</w:t>
      </w:r>
    </w:p>
    <w:p w:rsidR="000B4FFC" w:rsidRPr="00EA52EC" w:rsidRDefault="000B4FFC" w:rsidP="00EA52EC">
      <w:pPr>
        <w:spacing w:line="360" w:lineRule="auto"/>
        <w:ind w:firstLine="709"/>
        <w:jc w:val="both"/>
        <w:rPr>
          <w:sz w:val="28"/>
          <w:szCs w:val="28"/>
        </w:rPr>
      </w:pPr>
      <w:r w:rsidRPr="00EA52EC">
        <w:rPr>
          <w:sz w:val="28"/>
          <w:szCs w:val="28"/>
        </w:rPr>
        <w:t xml:space="preserve">Токсичность </w:t>
      </w:r>
      <w:r w:rsidRPr="00EA52EC">
        <w:rPr>
          <w:sz w:val="28"/>
          <w:szCs w:val="28"/>
          <w:lang w:val="en-US"/>
        </w:rPr>
        <w:t>AAL</w:t>
      </w:r>
      <w:r w:rsidRPr="00EA52EC">
        <w:rPr>
          <w:sz w:val="28"/>
          <w:szCs w:val="28"/>
        </w:rPr>
        <w:t xml:space="preserve"> токсинов изучают на разных тканях томатов, включая листья на разных стадиях развития. Чувствительность наблюдается на всех уровнях, наиболее чувстви</w:t>
      </w:r>
      <w:r w:rsidR="004716DF" w:rsidRPr="00EA52EC">
        <w:rPr>
          <w:sz w:val="28"/>
          <w:szCs w:val="28"/>
        </w:rPr>
        <w:t>тельны молодые листья [11</w:t>
      </w:r>
      <w:r w:rsidRPr="00EA52EC">
        <w:rPr>
          <w:sz w:val="28"/>
          <w:szCs w:val="28"/>
        </w:rPr>
        <w:t>].</w:t>
      </w:r>
    </w:p>
    <w:p w:rsidR="000B4FFC" w:rsidRPr="00EA52EC" w:rsidRDefault="000B4FFC" w:rsidP="00EA52EC">
      <w:pPr>
        <w:spacing w:line="360" w:lineRule="auto"/>
        <w:ind w:firstLine="709"/>
        <w:jc w:val="both"/>
        <w:rPr>
          <w:sz w:val="28"/>
          <w:szCs w:val="28"/>
        </w:rPr>
      </w:pPr>
      <w:r w:rsidRPr="00EA52EC">
        <w:rPr>
          <w:sz w:val="28"/>
          <w:szCs w:val="28"/>
        </w:rPr>
        <w:t xml:space="preserve">В растениях нечувствительность к </w:t>
      </w:r>
      <w:r w:rsidRPr="00EA52EC">
        <w:rPr>
          <w:sz w:val="28"/>
          <w:szCs w:val="28"/>
          <w:lang w:val="en-US"/>
        </w:rPr>
        <w:t>AAL</w:t>
      </w:r>
      <w:r w:rsidRPr="00EA52EC">
        <w:rPr>
          <w:sz w:val="28"/>
          <w:szCs w:val="28"/>
        </w:rPr>
        <w:t xml:space="preserve">-токсинам и устойчивость к </w:t>
      </w:r>
      <w:r w:rsidRPr="00EA52EC">
        <w:rPr>
          <w:sz w:val="28"/>
          <w:szCs w:val="28"/>
          <w:lang w:val="en-US"/>
        </w:rPr>
        <w:t>AAL</w:t>
      </w:r>
      <w:r w:rsidRPr="00EA52EC">
        <w:rPr>
          <w:sz w:val="28"/>
          <w:szCs w:val="28"/>
        </w:rPr>
        <w:t xml:space="preserve">-продуцирующей </w:t>
      </w:r>
      <w:r w:rsidRPr="00EA52EC">
        <w:rPr>
          <w:sz w:val="28"/>
          <w:szCs w:val="28"/>
          <w:lang w:val="en-US"/>
        </w:rPr>
        <w:t>A</w:t>
      </w:r>
      <w:r w:rsidRPr="00EA52EC">
        <w:rPr>
          <w:sz w:val="28"/>
          <w:szCs w:val="28"/>
        </w:rPr>
        <w:t xml:space="preserve">. </w:t>
      </w:r>
      <w:r w:rsidRPr="00EA52EC">
        <w:rPr>
          <w:sz w:val="28"/>
          <w:szCs w:val="28"/>
          <w:lang w:val="en-US"/>
        </w:rPr>
        <w:t>alternata</w:t>
      </w:r>
      <w:r w:rsidRPr="00EA52EC">
        <w:rPr>
          <w:sz w:val="28"/>
          <w:szCs w:val="28"/>
        </w:rPr>
        <w:t xml:space="preserve"> </w:t>
      </w:r>
      <w:r w:rsidRPr="00EA52EC">
        <w:rPr>
          <w:sz w:val="28"/>
          <w:szCs w:val="28"/>
          <w:lang w:val="en-US"/>
        </w:rPr>
        <w:t>f</w:t>
      </w:r>
      <w:r w:rsidRPr="00EA52EC">
        <w:rPr>
          <w:sz w:val="28"/>
          <w:szCs w:val="28"/>
        </w:rPr>
        <w:t>.</w:t>
      </w:r>
      <w:r w:rsidRPr="00EA52EC">
        <w:rPr>
          <w:sz w:val="28"/>
          <w:szCs w:val="28"/>
          <w:lang w:val="en-US"/>
        </w:rPr>
        <w:t>sp</w:t>
      </w:r>
      <w:r w:rsidRPr="00EA52EC">
        <w:rPr>
          <w:sz w:val="28"/>
          <w:szCs w:val="28"/>
        </w:rPr>
        <w:t xml:space="preserve">. </w:t>
      </w:r>
      <w:r w:rsidRPr="00EA52EC">
        <w:rPr>
          <w:sz w:val="28"/>
          <w:szCs w:val="28"/>
          <w:lang w:val="en-US"/>
        </w:rPr>
        <w:t>lycopersici</w:t>
      </w:r>
      <w:r w:rsidRPr="00EA52EC">
        <w:rPr>
          <w:sz w:val="28"/>
          <w:szCs w:val="28"/>
        </w:rPr>
        <w:t xml:space="preserve"> определяется ко-доминирущим </w:t>
      </w:r>
      <w:r w:rsidRPr="00EA52EC">
        <w:rPr>
          <w:sz w:val="28"/>
          <w:szCs w:val="28"/>
          <w:lang w:val="en-US"/>
        </w:rPr>
        <w:t>Alternaria</w:t>
      </w:r>
      <w:r w:rsidRPr="00EA52EC">
        <w:rPr>
          <w:sz w:val="28"/>
          <w:szCs w:val="28"/>
        </w:rPr>
        <w:t xml:space="preserve"> </w:t>
      </w:r>
      <w:r w:rsidRPr="00EA52EC">
        <w:rPr>
          <w:sz w:val="28"/>
          <w:szCs w:val="28"/>
          <w:lang w:val="en-US"/>
        </w:rPr>
        <w:t>stem</w:t>
      </w:r>
      <w:r w:rsidRPr="00EA52EC">
        <w:rPr>
          <w:sz w:val="28"/>
          <w:szCs w:val="28"/>
        </w:rPr>
        <w:t xml:space="preserve"> </w:t>
      </w:r>
      <w:r w:rsidRPr="00EA52EC">
        <w:rPr>
          <w:sz w:val="28"/>
          <w:szCs w:val="28"/>
          <w:lang w:val="en-US"/>
        </w:rPr>
        <w:t>cancer</w:t>
      </w:r>
      <w:r w:rsidRPr="00EA52EC">
        <w:rPr>
          <w:sz w:val="28"/>
          <w:szCs w:val="28"/>
        </w:rPr>
        <w:t xml:space="preserve"> (</w:t>
      </w:r>
      <w:r w:rsidRPr="00EA52EC">
        <w:rPr>
          <w:sz w:val="28"/>
          <w:szCs w:val="28"/>
          <w:lang w:val="en-US"/>
        </w:rPr>
        <w:t>Asc</w:t>
      </w:r>
      <w:r w:rsidRPr="00EA52EC">
        <w:rPr>
          <w:sz w:val="28"/>
          <w:szCs w:val="28"/>
        </w:rPr>
        <w:t>-1) геном, гомологом гена дрожжей. Хотя, точный способ действия Asc-1 не был определен, базируясь на изучении гомологов у дрожжей, считается, что Asc-1 уменьшает токсин-индуцированное блокирование сфинголипидного синтеза через «спасение» ER-to-Golgi транспо</w:t>
      </w:r>
      <w:r w:rsidR="004716DF" w:rsidRPr="00EA52EC">
        <w:rPr>
          <w:sz w:val="28"/>
          <w:szCs w:val="28"/>
        </w:rPr>
        <w:t>рта GPI – заякоренных белков [18</w:t>
      </w:r>
      <w:r w:rsidRPr="00EA52EC">
        <w:rPr>
          <w:sz w:val="28"/>
          <w:szCs w:val="28"/>
        </w:rPr>
        <w:t>].</w:t>
      </w:r>
    </w:p>
    <w:p w:rsidR="000B4FFC" w:rsidRPr="00EA52EC" w:rsidRDefault="000B4FFC" w:rsidP="00EA52EC">
      <w:pPr>
        <w:spacing w:line="360" w:lineRule="auto"/>
        <w:ind w:firstLine="709"/>
        <w:jc w:val="both"/>
        <w:rPr>
          <w:sz w:val="28"/>
          <w:szCs w:val="28"/>
        </w:rPr>
      </w:pPr>
      <w:r w:rsidRPr="00EA52EC">
        <w:rPr>
          <w:sz w:val="28"/>
          <w:szCs w:val="28"/>
        </w:rPr>
        <w:t xml:space="preserve">Аsc locus - ген с двумя аллелями, когда наблюдается полная доминантность – растения устойчивы к патогену, когда неполная доминантность – восприимчивы к токсину [4]. </w:t>
      </w:r>
    </w:p>
    <w:p w:rsidR="000B4FFC" w:rsidRPr="00EA52EC" w:rsidRDefault="000B4FFC" w:rsidP="00EA52EC">
      <w:pPr>
        <w:spacing w:line="360" w:lineRule="auto"/>
        <w:ind w:firstLine="709"/>
        <w:jc w:val="both"/>
        <w:rPr>
          <w:sz w:val="28"/>
          <w:szCs w:val="28"/>
        </w:rPr>
      </w:pPr>
      <w:r w:rsidRPr="00EA52EC">
        <w:rPr>
          <w:sz w:val="28"/>
          <w:szCs w:val="28"/>
        </w:rPr>
        <w:t>Гомозигота восприимчивых линий в 1000 раз более чувствительна к АА</w:t>
      </w:r>
      <w:r w:rsidRPr="00EA52EC">
        <w:rPr>
          <w:sz w:val="28"/>
          <w:szCs w:val="28"/>
          <w:lang w:val="en-US"/>
        </w:rPr>
        <w:t>L</w:t>
      </w:r>
      <w:r w:rsidRPr="00EA52EC">
        <w:rPr>
          <w:sz w:val="28"/>
          <w:szCs w:val="28"/>
        </w:rPr>
        <w:t xml:space="preserve">-токсинам, чем устойчивые линии, в то время как их гибрид </w:t>
      </w:r>
      <w:r w:rsidRPr="00EA52EC">
        <w:rPr>
          <w:sz w:val="28"/>
          <w:szCs w:val="28"/>
          <w:lang w:val="en-US"/>
        </w:rPr>
        <w:t>F</w:t>
      </w:r>
      <w:r w:rsidRPr="00EA52EC">
        <w:rPr>
          <w:sz w:val="28"/>
          <w:szCs w:val="28"/>
        </w:rPr>
        <w:t>1 имеет промежуточную чувствительность, являясь в 50 раз более чувствительным, чем го</w:t>
      </w:r>
      <w:r w:rsidR="004716DF" w:rsidRPr="00EA52EC">
        <w:rPr>
          <w:sz w:val="28"/>
          <w:szCs w:val="28"/>
        </w:rPr>
        <w:t>мозигота устойчивых образцов [22</w:t>
      </w:r>
      <w:r w:rsidRPr="00EA52EC">
        <w:rPr>
          <w:sz w:val="28"/>
          <w:szCs w:val="28"/>
        </w:rPr>
        <w:t>].</w:t>
      </w:r>
    </w:p>
    <w:p w:rsidR="00721CF0" w:rsidRDefault="000B4FFC" w:rsidP="00EA52EC">
      <w:pPr>
        <w:spacing w:line="360" w:lineRule="auto"/>
        <w:ind w:firstLine="709"/>
        <w:jc w:val="both"/>
        <w:rPr>
          <w:sz w:val="28"/>
          <w:szCs w:val="28"/>
        </w:rPr>
      </w:pPr>
      <w:r w:rsidRPr="00EA52EC">
        <w:rPr>
          <w:sz w:val="28"/>
          <w:szCs w:val="28"/>
        </w:rPr>
        <w:t xml:space="preserve">Эти данные подтверждают, если аsc locus контролирует обе функции. К тому же аsc locus удобен для физиологических исследований функционального генного контролирования взаимодействия патоген – хозяин, используя </w:t>
      </w:r>
      <w:r w:rsidRPr="00EA52EC">
        <w:rPr>
          <w:sz w:val="28"/>
          <w:szCs w:val="28"/>
          <w:lang w:val="en-US"/>
        </w:rPr>
        <w:t>AAL</w:t>
      </w:r>
      <w:r w:rsidRPr="00EA52EC">
        <w:rPr>
          <w:sz w:val="28"/>
          <w:szCs w:val="28"/>
        </w:rPr>
        <w:t>-токсин как молекулярный маркер, если обе реакции контролируются одинаковым локусом. Совместимые или несовместимые взаимоотношения патоген – хозяин часто обусловлены различием только одного гена. Однако различия в физиологическом состоянии устойчивых и восприимчивых инфицированных растений-хозяев часто обусловлено поддельными биохимическими событиями, которые являются следствием аллельного различия между близко связанными, но не относящимися к болезни локусами [4].</w:t>
      </w:r>
      <w:r w:rsidR="00EA52EC">
        <w:rPr>
          <w:sz w:val="28"/>
          <w:szCs w:val="28"/>
        </w:rPr>
        <w:t xml:space="preserve"> </w:t>
      </w:r>
    </w:p>
    <w:p w:rsidR="00CD1D08" w:rsidRPr="00EA52EC" w:rsidRDefault="00721CF0" w:rsidP="00EA52EC">
      <w:pPr>
        <w:spacing w:line="360" w:lineRule="auto"/>
        <w:ind w:firstLine="709"/>
        <w:jc w:val="both"/>
        <w:rPr>
          <w:b/>
          <w:bCs/>
          <w:sz w:val="28"/>
          <w:szCs w:val="28"/>
        </w:rPr>
      </w:pPr>
      <w:r>
        <w:rPr>
          <w:sz w:val="28"/>
          <w:szCs w:val="28"/>
        </w:rPr>
        <w:br w:type="page"/>
      </w:r>
      <w:r w:rsidR="00E212A4" w:rsidRPr="00EA52EC">
        <w:rPr>
          <w:b/>
          <w:bCs/>
          <w:sz w:val="28"/>
          <w:szCs w:val="28"/>
        </w:rPr>
        <w:t xml:space="preserve">1.3 </w:t>
      </w:r>
      <w:r w:rsidR="00450C58" w:rsidRPr="00EA52EC">
        <w:rPr>
          <w:b/>
          <w:bCs/>
          <w:sz w:val="28"/>
          <w:szCs w:val="28"/>
        </w:rPr>
        <w:t xml:space="preserve">Системная приобретенная </w:t>
      </w:r>
      <w:r w:rsidR="001513AA" w:rsidRPr="00EA52EC">
        <w:rPr>
          <w:b/>
          <w:bCs/>
          <w:sz w:val="28"/>
          <w:szCs w:val="28"/>
        </w:rPr>
        <w:t>устойчивость</w:t>
      </w:r>
    </w:p>
    <w:p w:rsidR="00EA52EC" w:rsidRPr="00EA52EC" w:rsidRDefault="00EA52EC" w:rsidP="00EA52EC">
      <w:pPr>
        <w:spacing w:line="360" w:lineRule="auto"/>
        <w:ind w:firstLine="709"/>
        <w:jc w:val="both"/>
        <w:rPr>
          <w:b/>
          <w:bCs/>
          <w:sz w:val="28"/>
          <w:szCs w:val="28"/>
        </w:rPr>
      </w:pPr>
    </w:p>
    <w:p w:rsidR="0055595D" w:rsidRPr="00EA52EC" w:rsidRDefault="00795E36" w:rsidP="00EA52EC">
      <w:pPr>
        <w:spacing w:line="360" w:lineRule="auto"/>
        <w:ind w:firstLine="709"/>
        <w:jc w:val="both"/>
        <w:rPr>
          <w:sz w:val="28"/>
          <w:szCs w:val="28"/>
        </w:rPr>
      </w:pPr>
      <w:r w:rsidRPr="00EA52EC">
        <w:rPr>
          <w:sz w:val="28"/>
          <w:szCs w:val="28"/>
        </w:rPr>
        <w:t xml:space="preserve">Растения развивают большое количество индуцированных защитных механизмов против патогенов. </w:t>
      </w:r>
      <w:r w:rsidR="00F41B13" w:rsidRPr="00EA52EC">
        <w:rPr>
          <w:sz w:val="28"/>
          <w:szCs w:val="28"/>
        </w:rPr>
        <w:t xml:space="preserve">Распознание патогена вызывает локализованную реакцию сопротивления, известную как сверхчувствительный ответ (HR), который характеризуется быстрой смертью клеток в месте инфекции. </w:t>
      </w:r>
      <w:r w:rsidR="001F0978" w:rsidRPr="00EA52EC">
        <w:rPr>
          <w:sz w:val="28"/>
          <w:szCs w:val="28"/>
        </w:rPr>
        <w:t>В 1960 Росс показал, что растения табака, зараженные вирусом табачной мозаики</w:t>
      </w:r>
      <w:r w:rsidR="003F2CCB" w:rsidRPr="00EA52EC">
        <w:rPr>
          <w:sz w:val="28"/>
          <w:szCs w:val="28"/>
        </w:rPr>
        <w:t>,</w:t>
      </w:r>
      <w:r w:rsidR="001F0978" w:rsidRPr="00EA52EC">
        <w:rPr>
          <w:sz w:val="28"/>
          <w:szCs w:val="28"/>
        </w:rPr>
        <w:t xml:space="preserve"> впоследствии развивали возрастающую устойчивость к вторичным инфекциям в тканях. </w:t>
      </w:r>
      <w:r w:rsidR="003F2CCB" w:rsidRPr="00EA52EC">
        <w:rPr>
          <w:sz w:val="28"/>
          <w:szCs w:val="28"/>
        </w:rPr>
        <w:t>Такое распространение устойчивости в пределах тканей растений было названо системная п</w:t>
      </w:r>
      <w:r w:rsidR="008B6CB2" w:rsidRPr="00EA52EC">
        <w:rPr>
          <w:sz w:val="28"/>
          <w:szCs w:val="28"/>
        </w:rPr>
        <w:t>риобретенная устойчивость (SAR)</w:t>
      </w:r>
      <w:r w:rsidR="008A5A8A" w:rsidRPr="00EA52EC">
        <w:rPr>
          <w:sz w:val="28"/>
          <w:szCs w:val="28"/>
        </w:rPr>
        <w:t xml:space="preserve"> </w:t>
      </w:r>
      <w:r w:rsidR="008B6CB2" w:rsidRPr="00EA52EC">
        <w:rPr>
          <w:sz w:val="28"/>
          <w:szCs w:val="28"/>
        </w:rPr>
        <w:t>[6</w:t>
      </w:r>
      <w:r w:rsidR="00377603" w:rsidRPr="00EA52EC">
        <w:rPr>
          <w:sz w:val="28"/>
          <w:szCs w:val="28"/>
        </w:rPr>
        <w:t>]</w:t>
      </w:r>
      <w:r w:rsidR="008B6CB2" w:rsidRPr="00EA52EC">
        <w:rPr>
          <w:sz w:val="28"/>
          <w:szCs w:val="28"/>
        </w:rPr>
        <w:t>.</w:t>
      </w:r>
    </w:p>
    <w:p w:rsidR="00EA52EC" w:rsidRDefault="0055595D" w:rsidP="00EA52EC">
      <w:pPr>
        <w:spacing w:line="360" w:lineRule="auto"/>
        <w:ind w:firstLine="709"/>
        <w:jc w:val="both"/>
        <w:rPr>
          <w:sz w:val="28"/>
          <w:szCs w:val="28"/>
        </w:rPr>
      </w:pPr>
      <w:r w:rsidRPr="00EA52EC">
        <w:rPr>
          <w:sz w:val="28"/>
          <w:szCs w:val="28"/>
        </w:rPr>
        <w:t>SAR может быть активирована в любом растении патогенном, который вызывает некроз или</w:t>
      </w:r>
      <w:r w:rsidR="00EA52EC">
        <w:rPr>
          <w:sz w:val="28"/>
          <w:szCs w:val="28"/>
        </w:rPr>
        <w:t xml:space="preserve"> </w:t>
      </w:r>
      <w:r w:rsidRPr="00EA52EC">
        <w:rPr>
          <w:sz w:val="28"/>
          <w:szCs w:val="28"/>
        </w:rPr>
        <w:t xml:space="preserve">как часть HR. </w:t>
      </w:r>
      <w:r w:rsidR="00C4306E" w:rsidRPr="00EA52EC">
        <w:rPr>
          <w:sz w:val="28"/>
          <w:szCs w:val="28"/>
        </w:rPr>
        <w:t xml:space="preserve">Такая устойчивость длительна, и иногда может сохраняться на протяжении всей жизни растения. Молекулярно SAR характеризуется возрастающей экспрессией большого числа связанных с патогенезом генов (PR-гены). </w:t>
      </w:r>
      <w:r w:rsidR="00C4306E" w:rsidRPr="00EA52EC">
        <w:rPr>
          <w:sz w:val="28"/>
          <w:szCs w:val="28"/>
          <w:lang w:val="en-US"/>
        </w:rPr>
        <w:t>PR</w:t>
      </w:r>
      <w:r w:rsidR="00C4306E" w:rsidRPr="00EA52EC">
        <w:rPr>
          <w:sz w:val="28"/>
          <w:szCs w:val="28"/>
        </w:rPr>
        <w:t xml:space="preserve">-белки были впервые описаны в 1970 г. Ван </w:t>
      </w:r>
      <w:r w:rsidR="00651F5F" w:rsidRPr="00EA52EC">
        <w:rPr>
          <w:sz w:val="28"/>
          <w:szCs w:val="28"/>
        </w:rPr>
        <w:t>Лунном, который обнаружил накопление различных новых белков после инфицирования табака</w:t>
      </w:r>
      <w:r w:rsidR="009653D4" w:rsidRPr="00EA52EC">
        <w:rPr>
          <w:sz w:val="28"/>
          <w:szCs w:val="28"/>
        </w:rPr>
        <w:t xml:space="preserve"> </w:t>
      </w:r>
      <w:r w:rsidR="00651F5F" w:rsidRPr="00EA52EC">
        <w:rPr>
          <w:sz w:val="28"/>
          <w:szCs w:val="28"/>
        </w:rPr>
        <w:t>вирусом TMV</w:t>
      </w:r>
      <w:r w:rsidR="008B6CB2" w:rsidRPr="00EA52EC">
        <w:rPr>
          <w:sz w:val="28"/>
          <w:szCs w:val="28"/>
        </w:rPr>
        <w:t xml:space="preserve"> [6]</w:t>
      </w:r>
      <w:r w:rsidR="00651F5F" w:rsidRPr="00EA52EC">
        <w:rPr>
          <w:sz w:val="28"/>
          <w:szCs w:val="28"/>
        </w:rPr>
        <w:t xml:space="preserve">. </w:t>
      </w:r>
    </w:p>
    <w:p w:rsidR="00CD1D08" w:rsidRPr="00EA52EC" w:rsidRDefault="00254F2B" w:rsidP="00EA52EC">
      <w:pPr>
        <w:spacing w:line="360" w:lineRule="auto"/>
        <w:ind w:firstLine="709"/>
        <w:jc w:val="both"/>
        <w:rPr>
          <w:sz w:val="28"/>
          <w:szCs w:val="28"/>
        </w:rPr>
      </w:pPr>
      <w:r w:rsidRPr="00EA52EC">
        <w:rPr>
          <w:sz w:val="28"/>
          <w:szCs w:val="28"/>
        </w:rPr>
        <w:t xml:space="preserve">В 1979 г. Уайт обнаружил, что накопление </w:t>
      </w:r>
      <w:r w:rsidRPr="00EA52EC">
        <w:rPr>
          <w:sz w:val="28"/>
          <w:szCs w:val="28"/>
          <w:lang w:val="en-US"/>
        </w:rPr>
        <w:t>PR</w:t>
      </w:r>
      <w:r w:rsidRPr="00EA52EC">
        <w:rPr>
          <w:sz w:val="28"/>
          <w:szCs w:val="28"/>
        </w:rPr>
        <w:t xml:space="preserve"> белков и устойчивость к TMV можно индуцировать путем обработки растений табака салициловой кислотой (</w:t>
      </w:r>
      <w:r w:rsidRPr="00EA52EC">
        <w:rPr>
          <w:sz w:val="28"/>
          <w:szCs w:val="28"/>
          <w:lang w:val="en-US"/>
        </w:rPr>
        <w:t>SA</w:t>
      </w:r>
      <w:r w:rsidRPr="00EA52EC">
        <w:rPr>
          <w:sz w:val="28"/>
          <w:szCs w:val="28"/>
        </w:rPr>
        <w:t xml:space="preserve">), аспирином (ацетил </w:t>
      </w:r>
      <w:r w:rsidRPr="00EA52EC">
        <w:rPr>
          <w:sz w:val="28"/>
          <w:szCs w:val="28"/>
          <w:lang w:val="en-US"/>
        </w:rPr>
        <w:t>SA</w:t>
      </w:r>
      <w:r w:rsidRPr="00EA52EC">
        <w:rPr>
          <w:sz w:val="28"/>
          <w:szCs w:val="28"/>
        </w:rPr>
        <w:t xml:space="preserve">), или бензойной </w:t>
      </w:r>
      <w:r w:rsidR="00DE56F1" w:rsidRPr="00EA52EC">
        <w:rPr>
          <w:sz w:val="28"/>
          <w:szCs w:val="28"/>
        </w:rPr>
        <w:t xml:space="preserve">кислотой. </w:t>
      </w:r>
      <w:r w:rsidR="006264B5" w:rsidRPr="00EA52EC">
        <w:rPr>
          <w:sz w:val="28"/>
          <w:szCs w:val="28"/>
        </w:rPr>
        <w:t>Доказательства</w:t>
      </w:r>
      <w:r w:rsidR="007C1F09" w:rsidRPr="00EA52EC">
        <w:rPr>
          <w:sz w:val="28"/>
          <w:szCs w:val="28"/>
        </w:rPr>
        <w:t xml:space="preserve">, что </w:t>
      </w:r>
      <w:r w:rsidR="007C1F09" w:rsidRPr="00EA52EC">
        <w:rPr>
          <w:sz w:val="28"/>
          <w:szCs w:val="28"/>
          <w:lang w:val="en-US"/>
        </w:rPr>
        <w:t>SA</w:t>
      </w:r>
      <w:r w:rsidR="007C1F09" w:rsidRPr="00EA52EC">
        <w:rPr>
          <w:sz w:val="28"/>
          <w:szCs w:val="28"/>
        </w:rPr>
        <w:t xml:space="preserve"> – это сигнал для индукции </w:t>
      </w:r>
      <w:r w:rsidR="007C1F09" w:rsidRPr="00EA52EC">
        <w:rPr>
          <w:sz w:val="28"/>
          <w:szCs w:val="28"/>
          <w:lang w:val="en-US"/>
        </w:rPr>
        <w:t>SAR</w:t>
      </w:r>
      <w:r w:rsidR="006264B5" w:rsidRPr="00EA52EC">
        <w:rPr>
          <w:sz w:val="28"/>
          <w:szCs w:val="28"/>
        </w:rPr>
        <w:t xml:space="preserve"> поступили также из двух публикаций 1990г. </w:t>
      </w:r>
      <w:r w:rsidR="008347C0" w:rsidRPr="00EA52EC">
        <w:rPr>
          <w:sz w:val="28"/>
          <w:szCs w:val="28"/>
        </w:rPr>
        <w:t xml:space="preserve">Малами показал, что концентрация эндогенной </w:t>
      </w:r>
      <w:r w:rsidR="008347C0" w:rsidRPr="00EA52EC">
        <w:rPr>
          <w:sz w:val="28"/>
          <w:szCs w:val="28"/>
          <w:lang w:val="en-US"/>
        </w:rPr>
        <w:t>SA</w:t>
      </w:r>
      <w:r w:rsidR="008347C0" w:rsidRPr="00EA52EC">
        <w:rPr>
          <w:sz w:val="28"/>
          <w:szCs w:val="28"/>
        </w:rPr>
        <w:t xml:space="preserve"> возрастает в тканях растений после инфицирования табака вирусом TMV</w:t>
      </w:r>
      <w:r w:rsidR="00F34FF0" w:rsidRPr="00EA52EC">
        <w:rPr>
          <w:sz w:val="28"/>
          <w:szCs w:val="28"/>
        </w:rPr>
        <w:t xml:space="preserve">, и этот рост кореллирует с индукцией </w:t>
      </w:r>
      <w:r w:rsidR="00011180" w:rsidRPr="00EA52EC">
        <w:rPr>
          <w:sz w:val="28"/>
          <w:szCs w:val="28"/>
          <w:lang w:val="en-US"/>
        </w:rPr>
        <w:t>PR</w:t>
      </w:r>
      <w:r w:rsidR="00011180" w:rsidRPr="00EA52EC">
        <w:rPr>
          <w:sz w:val="28"/>
          <w:szCs w:val="28"/>
        </w:rPr>
        <w:t xml:space="preserve"> генов</w:t>
      </w:r>
      <w:r w:rsidR="004F2904" w:rsidRPr="00EA52EC">
        <w:rPr>
          <w:sz w:val="28"/>
          <w:szCs w:val="28"/>
        </w:rPr>
        <w:t xml:space="preserve"> [6]</w:t>
      </w:r>
      <w:r w:rsidR="00011180" w:rsidRPr="00EA52EC">
        <w:rPr>
          <w:sz w:val="28"/>
          <w:szCs w:val="28"/>
        </w:rPr>
        <w:t>.</w:t>
      </w:r>
    </w:p>
    <w:p w:rsidR="00473E13" w:rsidRPr="00EA52EC" w:rsidRDefault="00473E13" w:rsidP="00EA52EC">
      <w:pPr>
        <w:spacing w:line="360" w:lineRule="auto"/>
        <w:ind w:firstLine="709"/>
        <w:jc w:val="both"/>
        <w:rPr>
          <w:sz w:val="28"/>
          <w:szCs w:val="28"/>
        </w:rPr>
      </w:pPr>
      <w:r w:rsidRPr="00EA52EC">
        <w:rPr>
          <w:sz w:val="28"/>
          <w:szCs w:val="28"/>
        </w:rPr>
        <w:t xml:space="preserve">Необходимость </w:t>
      </w:r>
      <w:r w:rsidRPr="00EA52EC">
        <w:rPr>
          <w:sz w:val="28"/>
          <w:szCs w:val="28"/>
          <w:lang w:val="en-US"/>
        </w:rPr>
        <w:t>SA</w:t>
      </w:r>
      <w:r w:rsidRPr="00EA52EC">
        <w:rPr>
          <w:sz w:val="28"/>
          <w:szCs w:val="28"/>
        </w:rPr>
        <w:t xml:space="preserve"> в качестве эндогенного сигнала для </w:t>
      </w:r>
      <w:r w:rsidRPr="00EA52EC">
        <w:rPr>
          <w:sz w:val="28"/>
          <w:szCs w:val="28"/>
          <w:lang w:val="en-US"/>
        </w:rPr>
        <w:t>SAR</w:t>
      </w:r>
      <w:r w:rsidRPr="00EA52EC">
        <w:rPr>
          <w:sz w:val="28"/>
          <w:szCs w:val="28"/>
        </w:rPr>
        <w:t xml:space="preserve"> было показано Гаффнеем</w:t>
      </w:r>
      <w:r w:rsidR="0024714F" w:rsidRPr="00EA52EC">
        <w:rPr>
          <w:sz w:val="28"/>
          <w:szCs w:val="28"/>
        </w:rPr>
        <w:t>, он использовал бактериальный ген nahG, ко</w:t>
      </w:r>
      <w:r w:rsidR="00316732" w:rsidRPr="00EA52EC">
        <w:rPr>
          <w:sz w:val="28"/>
          <w:szCs w:val="28"/>
        </w:rPr>
        <w:t xml:space="preserve">дирующий салицилат гидроксилазу, которая удаляет </w:t>
      </w:r>
      <w:r w:rsidR="00316732" w:rsidRPr="00EA52EC">
        <w:rPr>
          <w:sz w:val="28"/>
          <w:szCs w:val="28"/>
          <w:lang w:val="en-US"/>
        </w:rPr>
        <w:t>SA</w:t>
      </w:r>
      <w:r w:rsidR="00316732" w:rsidRPr="00EA52EC">
        <w:rPr>
          <w:sz w:val="28"/>
          <w:szCs w:val="28"/>
        </w:rPr>
        <w:t xml:space="preserve"> путем превращения ее в катехоламин. </w:t>
      </w:r>
      <w:r w:rsidR="00BD0029" w:rsidRPr="00EA52EC">
        <w:rPr>
          <w:sz w:val="28"/>
          <w:szCs w:val="28"/>
        </w:rPr>
        <w:t>Трансгенный табак, экспрессирующий ген nahG</w:t>
      </w:r>
      <w:r w:rsidR="00FC3723" w:rsidRPr="00EA52EC">
        <w:rPr>
          <w:sz w:val="28"/>
          <w:szCs w:val="28"/>
        </w:rPr>
        <w:t xml:space="preserve"> накапливал очень мало </w:t>
      </w:r>
      <w:r w:rsidR="00FC3723" w:rsidRPr="00EA52EC">
        <w:rPr>
          <w:sz w:val="28"/>
          <w:szCs w:val="28"/>
          <w:lang w:val="en-US"/>
        </w:rPr>
        <w:t>SA</w:t>
      </w:r>
      <w:r w:rsidR="00F727B4" w:rsidRPr="00EA52EC">
        <w:rPr>
          <w:sz w:val="28"/>
          <w:szCs w:val="28"/>
        </w:rPr>
        <w:t xml:space="preserve"> после атаки патогена и не экспрессировал </w:t>
      </w:r>
      <w:r w:rsidR="00F727B4" w:rsidRPr="00EA52EC">
        <w:rPr>
          <w:sz w:val="28"/>
          <w:szCs w:val="28"/>
          <w:lang w:val="en-US"/>
        </w:rPr>
        <w:t>PR</w:t>
      </w:r>
      <w:r w:rsidR="00F727B4" w:rsidRPr="00EA52EC">
        <w:rPr>
          <w:sz w:val="28"/>
          <w:szCs w:val="28"/>
        </w:rPr>
        <w:t xml:space="preserve"> белки.</w:t>
      </w:r>
      <w:r w:rsidR="008C1FCD" w:rsidRPr="00EA52EC">
        <w:rPr>
          <w:sz w:val="28"/>
          <w:szCs w:val="28"/>
        </w:rPr>
        <w:t xml:space="preserve"> </w:t>
      </w:r>
      <w:r w:rsidR="004F2904" w:rsidRPr="00EA52EC">
        <w:rPr>
          <w:sz w:val="28"/>
          <w:szCs w:val="28"/>
        </w:rPr>
        <w:t>[5, 6</w:t>
      </w:r>
      <w:r w:rsidR="008C1FCD" w:rsidRPr="00EA52EC">
        <w:rPr>
          <w:sz w:val="28"/>
          <w:szCs w:val="28"/>
        </w:rPr>
        <w:t>]</w:t>
      </w:r>
    </w:p>
    <w:p w:rsidR="00024D0B" w:rsidRPr="00EA52EC" w:rsidRDefault="00D622B3" w:rsidP="00EA52EC">
      <w:pPr>
        <w:spacing w:line="360" w:lineRule="auto"/>
        <w:ind w:firstLine="709"/>
        <w:jc w:val="both"/>
        <w:rPr>
          <w:sz w:val="28"/>
          <w:szCs w:val="28"/>
        </w:rPr>
      </w:pPr>
      <w:r w:rsidRPr="00EA52EC">
        <w:rPr>
          <w:sz w:val="28"/>
          <w:szCs w:val="28"/>
        </w:rPr>
        <w:t>Растения, которые не реагирую</w:t>
      </w:r>
      <w:r w:rsidR="00031FAC" w:rsidRPr="00EA52EC">
        <w:rPr>
          <w:sz w:val="28"/>
          <w:szCs w:val="28"/>
        </w:rPr>
        <w:t>т</w:t>
      </w:r>
      <w:r w:rsidRPr="00EA52EC">
        <w:rPr>
          <w:sz w:val="28"/>
          <w:szCs w:val="28"/>
        </w:rPr>
        <w:t xml:space="preserve"> на </w:t>
      </w:r>
      <w:r w:rsidRPr="00EA52EC">
        <w:rPr>
          <w:sz w:val="28"/>
          <w:szCs w:val="28"/>
          <w:lang w:val="en-US"/>
        </w:rPr>
        <w:t>SA</w:t>
      </w:r>
      <w:r w:rsidRPr="00EA52EC">
        <w:rPr>
          <w:sz w:val="28"/>
          <w:szCs w:val="28"/>
        </w:rPr>
        <w:t xml:space="preserve"> были выделены в мутантные линии, также они несут мутации по одинаковым генам</w:t>
      </w:r>
      <w:r w:rsidR="00EA52EC">
        <w:rPr>
          <w:sz w:val="28"/>
          <w:szCs w:val="28"/>
        </w:rPr>
        <w:t xml:space="preserve"> </w:t>
      </w:r>
      <w:r w:rsidRPr="00EA52EC">
        <w:rPr>
          <w:sz w:val="28"/>
          <w:szCs w:val="28"/>
        </w:rPr>
        <w:t>NPR1/NIM1 (NON-EXPRESSER OF PR GENES1/NONINDUCIBLE IMMUNITY1)</w:t>
      </w:r>
      <w:r w:rsidR="004F2904" w:rsidRPr="00EA52EC">
        <w:rPr>
          <w:sz w:val="28"/>
          <w:szCs w:val="28"/>
        </w:rPr>
        <w:t xml:space="preserve"> [6].</w:t>
      </w:r>
    </w:p>
    <w:p w:rsidR="00EA52EC" w:rsidRDefault="00EA52EC" w:rsidP="00EA52EC">
      <w:pPr>
        <w:spacing w:line="360" w:lineRule="auto"/>
        <w:ind w:firstLine="709"/>
        <w:jc w:val="both"/>
        <w:rPr>
          <w:sz w:val="28"/>
          <w:szCs w:val="28"/>
        </w:rPr>
      </w:pPr>
    </w:p>
    <w:p w:rsidR="000B1B93" w:rsidRPr="00EA52EC" w:rsidRDefault="00E212A4" w:rsidP="00EA52EC">
      <w:pPr>
        <w:spacing w:line="360" w:lineRule="auto"/>
        <w:ind w:firstLine="709"/>
        <w:jc w:val="both"/>
        <w:rPr>
          <w:b/>
          <w:bCs/>
          <w:sz w:val="28"/>
          <w:szCs w:val="28"/>
        </w:rPr>
      </w:pPr>
      <w:r w:rsidRPr="00EA52EC">
        <w:rPr>
          <w:b/>
          <w:bCs/>
          <w:sz w:val="28"/>
          <w:szCs w:val="28"/>
        </w:rPr>
        <w:t xml:space="preserve">1.3.1 </w:t>
      </w:r>
      <w:r w:rsidR="000B1B93" w:rsidRPr="00EA52EC">
        <w:rPr>
          <w:b/>
          <w:bCs/>
          <w:sz w:val="28"/>
          <w:szCs w:val="28"/>
        </w:rPr>
        <w:t>Природа системного сигнала</w:t>
      </w:r>
    </w:p>
    <w:p w:rsidR="008C1FCD" w:rsidRPr="00EA52EC" w:rsidRDefault="000B1B93" w:rsidP="00EA52EC">
      <w:pPr>
        <w:spacing w:line="360" w:lineRule="auto"/>
        <w:ind w:firstLine="709"/>
        <w:jc w:val="both"/>
        <w:rPr>
          <w:b/>
          <w:bCs/>
          <w:i/>
          <w:iCs/>
          <w:sz w:val="28"/>
          <w:szCs w:val="28"/>
        </w:rPr>
      </w:pPr>
      <w:r w:rsidRPr="00EA52EC">
        <w:rPr>
          <w:b/>
          <w:bCs/>
          <w:i/>
          <w:iCs/>
          <w:sz w:val="28"/>
          <w:szCs w:val="28"/>
        </w:rPr>
        <w:t>Салициловая кислота</w:t>
      </w:r>
    </w:p>
    <w:p w:rsidR="008C1FCD" w:rsidRPr="00EA52EC" w:rsidRDefault="008C1FCD" w:rsidP="00EA52EC">
      <w:pPr>
        <w:spacing w:line="360" w:lineRule="auto"/>
        <w:ind w:firstLine="709"/>
        <w:jc w:val="both"/>
        <w:rPr>
          <w:sz w:val="28"/>
          <w:szCs w:val="28"/>
        </w:rPr>
      </w:pPr>
      <w:r w:rsidRPr="00EA52EC">
        <w:rPr>
          <w:sz w:val="28"/>
          <w:szCs w:val="28"/>
        </w:rPr>
        <w:t xml:space="preserve">Салициловая кислота – фенольное соединение, важный молекулярный эффектор. Она регулирует ряд важных процессов: термогенез, защитные ответы на атаки патогенов, синтез этилена и созревание плодов. Также существуют данные, что </w:t>
      </w:r>
      <w:r w:rsidRPr="00EA52EC">
        <w:rPr>
          <w:sz w:val="28"/>
          <w:szCs w:val="28"/>
          <w:lang w:val="en-US"/>
        </w:rPr>
        <w:t>SA</w:t>
      </w:r>
      <w:r w:rsidRPr="00EA52EC">
        <w:rPr>
          <w:sz w:val="28"/>
          <w:szCs w:val="28"/>
        </w:rPr>
        <w:t xml:space="preserve"> участвует в регулировании ответов растений на абиотические стрессы, в ч</w:t>
      </w:r>
      <w:r w:rsidR="004716DF" w:rsidRPr="00EA52EC">
        <w:rPr>
          <w:sz w:val="28"/>
          <w:szCs w:val="28"/>
        </w:rPr>
        <w:t>астности УФ излучение и озон [15</w:t>
      </w:r>
      <w:r w:rsidRPr="00EA52EC">
        <w:rPr>
          <w:sz w:val="28"/>
          <w:szCs w:val="28"/>
        </w:rPr>
        <w:t>].</w:t>
      </w:r>
    </w:p>
    <w:p w:rsidR="000B1B93" w:rsidRPr="00EA52EC" w:rsidRDefault="000B1B93" w:rsidP="00EA52EC">
      <w:pPr>
        <w:spacing w:line="360" w:lineRule="auto"/>
        <w:ind w:firstLine="709"/>
        <w:jc w:val="both"/>
        <w:rPr>
          <w:sz w:val="28"/>
          <w:szCs w:val="28"/>
        </w:rPr>
      </w:pPr>
      <w:r w:rsidRPr="00EA52EC">
        <w:rPr>
          <w:sz w:val="28"/>
          <w:szCs w:val="28"/>
          <w:lang w:val="en-US"/>
        </w:rPr>
        <w:t>SA</w:t>
      </w:r>
      <w:r w:rsidRPr="00EA52EC">
        <w:rPr>
          <w:sz w:val="28"/>
          <w:szCs w:val="28"/>
        </w:rPr>
        <w:t xml:space="preserve"> – системный сигнал для </w:t>
      </w:r>
      <w:r w:rsidRPr="00EA52EC">
        <w:rPr>
          <w:sz w:val="28"/>
          <w:szCs w:val="28"/>
          <w:lang w:val="en-US"/>
        </w:rPr>
        <w:t>SAR</w:t>
      </w:r>
      <w:r w:rsidRPr="00EA52EC">
        <w:rPr>
          <w:sz w:val="28"/>
          <w:szCs w:val="28"/>
        </w:rPr>
        <w:t>. Исследования показали, что большинство накапливающейся</w:t>
      </w:r>
      <w:r w:rsidR="00EA52EC">
        <w:rPr>
          <w:sz w:val="28"/>
          <w:szCs w:val="28"/>
        </w:rPr>
        <w:t xml:space="preserve"> </w:t>
      </w:r>
      <w:r w:rsidRPr="00EA52EC">
        <w:rPr>
          <w:sz w:val="28"/>
          <w:szCs w:val="28"/>
          <w:lang w:val="en-US"/>
        </w:rPr>
        <w:t>SA</w:t>
      </w:r>
      <w:r w:rsidRPr="00EA52EC">
        <w:rPr>
          <w:sz w:val="28"/>
          <w:szCs w:val="28"/>
        </w:rPr>
        <w:t xml:space="preserve"> (69%) было синтезировано и экспортировано из инокулированных листьев. </w:t>
      </w:r>
      <w:r w:rsidR="00B365F1" w:rsidRPr="00EA52EC">
        <w:rPr>
          <w:sz w:val="28"/>
          <w:szCs w:val="28"/>
        </w:rPr>
        <w:t xml:space="preserve">В других исследованиях было показано, что </w:t>
      </w:r>
      <w:r w:rsidR="00B365F1" w:rsidRPr="00EA52EC">
        <w:rPr>
          <w:sz w:val="28"/>
          <w:szCs w:val="28"/>
          <w:lang w:val="en-US"/>
        </w:rPr>
        <w:t>SA</w:t>
      </w:r>
      <w:r w:rsidR="001671DE" w:rsidRPr="00EA52EC">
        <w:rPr>
          <w:sz w:val="28"/>
          <w:szCs w:val="28"/>
        </w:rPr>
        <w:t xml:space="preserve"> была</w:t>
      </w:r>
      <w:r w:rsidR="00EA52EC">
        <w:rPr>
          <w:sz w:val="28"/>
          <w:szCs w:val="28"/>
        </w:rPr>
        <w:t xml:space="preserve"> </w:t>
      </w:r>
      <w:r w:rsidR="00B365F1" w:rsidRPr="00EA52EC">
        <w:rPr>
          <w:sz w:val="28"/>
          <w:szCs w:val="28"/>
        </w:rPr>
        <w:t>найдена</w:t>
      </w:r>
      <w:r w:rsidR="001671DE" w:rsidRPr="00EA52EC">
        <w:rPr>
          <w:sz w:val="28"/>
          <w:szCs w:val="28"/>
        </w:rPr>
        <w:t xml:space="preserve"> и</w:t>
      </w:r>
      <w:r w:rsidR="00B365F1" w:rsidRPr="00EA52EC">
        <w:rPr>
          <w:sz w:val="28"/>
          <w:szCs w:val="28"/>
        </w:rPr>
        <w:t xml:space="preserve"> в инфицированны</w:t>
      </w:r>
      <w:r w:rsidR="001671DE" w:rsidRPr="00EA52EC">
        <w:rPr>
          <w:sz w:val="28"/>
          <w:szCs w:val="28"/>
        </w:rPr>
        <w:t>х листьях и синтезирована de novo</w:t>
      </w:r>
      <w:r w:rsidR="008C1FCD" w:rsidRPr="00EA52EC">
        <w:rPr>
          <w:sz w:val="28"/>
          <w:szCs w:val="28"/>
        </w:rPr>
        <w:t xml:space="preserve"> [</w:t>
      </w:r>
      <w:r w:rsidR="00CD3D16" w:rsidRPr="00EA52EC">
        <w:rPr>
          <w:sz w:val="28"/>
          <w:szCs w:val="28"/>
        </w:rPr>
        <w:t>6</w:t>
      </w:r>
      <w:r w:rsidR="008C1FCD" w:rsidRPr="00EA52EC">
        <w:rPr>
          <w:sz w:val="28"/>
          <w:szCs w:val="28"/>
        </w:rPr>
        <w:t>]</w:t>
      </w:r>
      <w:r w:rsidR="00B365F1" w:rsidRPr="00EA52EC">
        <w:rPr>
          <w:sz w:val="28"/>
          <w:szCs w:val="28"/>
        </w:rPr>
        <w:t xml:space="preserve">. </w:t>
      </w:r>
    </w:p>
    <w:p w:rsidR="008C1FCD" w:rsidRPr="00EA52EC" w:rsidRDefault="00FA0263" w:rsidP="00EA52EC">
      <w:pPr>
        <w:spacing w:line="360" w:lineRule="auto"/>
        <w:ind w:firstLine="709"/>
        <w:jc w:val="both"/>
        <w:rPr>
          <w:sz w:val="28"/>
          <w:szCs w:val="28"/>
        </w:rPr>
      </w:pPr>
      <w:r w:rsidRPr="00EA52EC">
        <w:rPr>
          <w:sz w:val="28"/>
          <w:szCs w:val="28"/>
        </w:rPr>
        <w:t>П</w:t>
      </w:r>
      <w:r w:rsidR="0000081C" w:rsidRPr="00EA52EC">
        <w:rPr>
          <w:sz w:val="28"/>
          <w:szCs w:val="28"/>
        </w:rPr>
        <w:t xml:space="preserve">оследние данные подтверждают, что сигнализирование может происходить и за счет преобразования </w:t>
      </w:r>
      <w:r w:rsidR="0000081C" w:rsidRPr="00EA52EC">
        <w:rPr>
          <w:sz w:val="28"/>
          <w:szCs w:val="28"/>
          <w:lang w:val="en-US"/>
        </w:rPr>
        <w:t>SA</w:t>
      </w:r>
      <w:r w:rsidR="0000081C" w:rsidRPr="00EA52EC">
        <w:rPr>
          <w:sz w:val="28"/>
          <w:szCs w:val="28"/>
        </w:rPr>
        <w:t xml:space="preserve"> в летучее соединение метиловый салицилат, который может вызвать устойчивость не только в незараженных частях этого самого растения, но также и у соседних растений</w:t>
      </w:r>
      <w:r w:rsidR="00CD3D16" w:rsidRPr="00EA52EC">
        <w:rPr>
          <w:sz w:val="28"/>
          <w:szCs w:val="28"/>
        </w:rPr>
        <w:t xml:space="preserve"> [6]</w:t>
      </w:r>
      <w:r w:rsidR="0000081C" w:rsidRPr="00EA52EC">
        <w:rPr>
          <w:sz w:val="28"/>
          <w:szCs w:val="28"/>
        </w:rPr>
        <w:t>.</w:t>
      </w:r>
      <w:r w:rsidR="00EA52EC">
        <w:rPr>
          <w:sz w:val="28"/>
          <w:szCs w:val="28"/>
        </w:rPr>
        <w:t xml:space="preserve"> </w:t>
      </w:r>
    </w:p>
    <w:p w:rsidR="008C1FCD" w:rsidRPr="00EA52EC" w:rsidRDefault="008C1FCD" w:rsidP="00EA52EC">
      <w:pPr>
        <w:spacing w:line="360" w:lineRule="auto"/>
        <w:ind w:firstLine="709"/>
        <w:jc w:val="both"/>
        <w:rPr>
          <w:b/>
          <w:bCs/>
          <w:i/>
          <w:iCs/>
          <w:sz w:val="28"/>
          <w:szCs w:val="28"/>
        </w:rPr>
      </w:pPr>
      <w:r w:rsidRPr="00EA52EC">
        <w:rPr>
          <w:b/>
          <w:bCs/>
          <w:i/>
          <w:iCs/>
          <w:sz w:val="28"/>
          <w:szCs w:val="28"/>
        </w:rPr>
        <w:t xml:space="preserve">Синтез </w:t>
      </w:r>
      <w:r w:rsidRPr="00EA52EC">
        <w:rPr>
          <w:b/>
          <w:bCs/>
          <w:i/>
          <w:iCs/>
          <w:sz w:val="28"/>
          <w:szCs w:val="28"/>
          <w:lang w:val="en-US"/>
        </w:rPr>
        <w:t>SA</w:t>
      </w:r>
    </w:p>
    <w:p w:rsidR="008C1FCD" w:rsidRPr="00EA52EC" w:rsidRDefault="008C1FCD" w:rsidP="00EA52EC">
      <w:pPr>
        <w:spacing w:line="360" w:lineRule="auto"/>
        <w:ind w:firstLine="709"/>
        <w:jc w:val="both"/>
        <w:rPr>
          <w:sz w:val="28"/>
          <w:szCs w:val="28"/>
        </w:rPr>
      </w:pPr>
      <w:r w:rsidRPr="00EA52EC">
        <w:rPr>
          <w:sz w:val="28"/>
          <w:szCs w:val="28"/>
          <w:lang w:val="en-US"/>
        </w:rPr>
        <w:t>SA</w:t>
      </w:r>
      <w:r w:rsidRPr="00EA52EC">
        <w:rPr>
          <w:sz w:val="28"/>
          <w:szCs w:val="28"/>
        </w:rPr>
        <w:t xml:space="preserve"> может быть синтезирована в растениях путем превращения фенилаланина в транс-коричную кислоту, которая синтезирована ферментом фенилаланин аммиак-лиазой (phenylalanine ammonia-lyase или PAL). Фермент PAL является светоиндуцируемым. Поэтому в темноте накопление SA происходит медленно, а защитные реакции протекают с низкой интенсивностью. Недавно было показано, что </w:t>
      </w:r>
      <w:r w:rsidRPr="00EA52EC">
        <w:rPr>
          <w:sz w:val="28"/>
          <w:szCs w:val="28"/>
          <w:lang w:val="en-US"/>
        </w:rPr>
        <w:t>SA</w:t>
      </w:r>
      <w:r w:rsidRPr="00EA52EC">
        <w:rPr>
          <w:sz w:val="28"/>
          <w:szCs w:val="28"/>
        </w:rPr>
        <w:t xml:space="preserve"> может также синтезироваться из бензойной кислоты (ВА), которая может быть гидраксилированна в </w:t>
      </w:r>
      <w:r w:rsidRPr="00EA52EC">
        <w:rPr>
          <w:sz w:val="28"/>
          <w:szCs w:val="28"/>
          <w:lang w:val="en-US"/>
        </w:rPr>
        <w:t>SA</w:t>
      </w:r>
      <w:r w:rsidRPr="00EA52EC">
        <w:rPr>
          <w:sz w:val="28"/>
          <w:szCs w:val="28"/>
        </w:rPr>
        <w:t xml:space="preserve"> [1].</w:t>
      </w:r>
    </w:p>
    <w:p w:rsidR="008C1FCD" w:rsidRPr="00EA52EC" w:rsidRDefault="008C1FCD" w:rsidP="00EA52EC">
      <w:pPr>
        <w:spacing w:line="360" w:lineRule="auto"/>
        <w:ind w:firstLine="709"/>
        <w:jc w:val="both"/>
        <w:rPr>
          <w:sz w:val="28"/>
          <w:szCs w:val="28"/>
        </w:rPr>
      </w:pPr>
      <w:r w:rsidRPr="00EA52EC">
        <w:rPr>
          <w:sz w:val="28"/>
          <w:szCs w:val="28"/>
        </w:rPr>
        <w:t xml:space="preserve">Также было показано, что как и у бактерий </w:t>
      </w:r>
      <w:r w:rsidRPr="00EA52EC">
        <w:rPr>
          <w:sz w:val="28"/>
          <w:szCs w:val="28"/>
          <w:lang w:val="en-US"/>
        </w:rPr>
        <w:t>SA</w:t>
      </w:r>
      <w:r w:rsidRPr="00EA52EC">
        <w:rPr>
          <w:sz w:val="28"/>
          <w:szCs w:val="28"/>
        </w:rPr>
        <w:t xml:space="preserve"> может синтезироваться из хоризмата через изохоризмат. Экспрессия бактериальных ферментов, катализирующих эти реакции изохоризмат синтаза 1 (ICS1) и изохоризмат пируват лиаза 1 (IPL1), в табаке и Arabidopsis привело к повышенному накоплению SA и устойчивости к патогену. Изохоризматный путь синтеза в растениях – главный источник синтеза </w:t>
      </w:r>
      <w:r w:rsidRPr="00EA52EC">
        <w:rPr>
          <w:sz w:val="28"/>
          <w:szCs w:val="28"/>
          <w:lang w:val="en-US"/>
        </w:rPr>
        <w:t>SA</w:t>
      </w:r>
      <w:r w:rsidRPr="00EA52EC">
        <w:rPr>
          <w:sz w:val="28"/>
          <w:szCs w:val="28"/>
        </w:rPr>
        <w:t xml:space="preserve">. </w:t>
      </w:r>
    </w:p>
    <w:p w:rsidR="008C1FCD" w:rsidRPr="00EA52EC" w:rsidRDefault="008C1FCD" w:rsidP="00EA52EC">
      <w:pPr>
        <w:spacing w:line="360" w:lineRule="auto"/>
        <w:ind w:firstLine="709"/>
        <w:jc w:val="both"/>
        <w:rPr>
          <w:sz w:val="28"/>
          <w:szCs w:val="28"/>
        </w:rPr>
      </w:pPr>
      <w:r w:rsidRPr="00EA52EC">
        <w:rPr>
          <w:sz w:val="28"/>
          <w:szCs w:val="28"/>
          <w:lang w:val="en-US"/>
        </w:rPr>
        <w:t>SA</w:t>
      </w:r>
      <w:r w:rsidRPr="00EA52EC">
        <w:rPr>
          <w:sz w:val="28"/>
          <w:szCs w:val="28"/>
        </w:rPr>
        <w:t xml:space="preserve"> можно обнаружить в двух формах в растении: (</w:t>
      </w:r>
      <w:r w:rsidRPr="00EA52EC">
        <w:rPr>
          <w:sz w:val="28"/>
          <w:szCs w:val="28"/>
          <w:lang w:val="en-US"/>
        </w:rPr>
        <w:t>i</w:t>
      </w:r>
      <w:r w:rsidRPr="00EA52EC">
        <w:rPr>
          <w:sz w:val="28"/>
          <w:szCs w:val="28"/>
        </w:rPr>
        <w:t xml:space="preserve">) свободная </w:t>
      </w:r>
      <w:r w:rsidRPr="00EA52EC">
        <w:rPr>
          <w:sz w:val="28"/>
          <w:szCs w:val="28"/>
          <w:lang w:val="en-US"/>
        </w:rPr>
        <w:t>SA</w:t>
      </w:r>
      <w:r w:rsidRPr="00EA52EC">
        <w:rPr>
          <w:sz w:val="28"/>
          <w:szCs w:val="28"/>
        </w:rPr>
        <w:t>, которая возможно имеет сигнальную функцию и (</w:t>
      </w:r>
      <w:r w:rsidRPr="00EA52EC">
        <w:rPr>
          <w:sz w:val="28"/>
          <w:szCs w:val="28"/>
          <w:lang w:val="en-US"/>
        </w:rPr>
        <w:t>ii</w:t>
      </w:r>
      <w:r w:rsidRPr="00EA52EC">
        <w:rPr>
          <w:sz w:val="28"/>
          <w:szCs w:val="28"/>
        </w:rPr>
        <w:t xml:space="preserve">) главная запасающаяся форма Я-O-D-глюкосалициловая кислота (SAG) [5]. Этот гликозид ассоциирован с клеточной стенкой и расщепляется специфической в-гликозидазой. При действии стрессов нетравматического типа происходит высвобождение в-гликозидаз клеточной стенки. Затем происходит расщепление гликозида и высвобождению свободной SA. Таким образом, превращение SAG в свободную и активную </w:t>
      </w:r>
      <w:r w:rsidRPr="00EA52EC">
        <w:rPr>
          <w:sz w:val="28"/>
          <w:szCs w:val="28"/>
          <w:lang w:val="en-US"/>
        </w:rPr>
        <w:t>SA</w:t>
      </w:r>
      <w:r w:rsidRPr="00EA52EC">
        <w:rPr>
          <w:sz w:val="28"/>
          <w:szCs w:val="28"/>
        </w:rPr>
        <w:t xml:space="preserve"> может значительно повлиять на сигнальную передачу </w:t>
      </w:r>
      <w:r w:rsidRPr="00EA52EC">
        <w:rPr>
          <w:sz w:val="28"/>
          <w:szCs w:val="28"/>
          <w:lang w:val="en-US"/>
        </w:rPr>
        <w:t>SA</w:t>
      </w:r>
      <w:r w:rsidRPr="00EA52EC">
        <w:rPr>
          <w:sz w:val="28"/>
          <w:szCs w:val="28"/>
        </w:rPr>
        <w:t xml:space="preserve"> [1].</w:t>
      </w:r>
    </w:p>
    <w:p w:rsidR="001671DE" w:rsidRPr="00EA52EC" w:rsidRDefault="001671DE" w:rsidP="00EA52EC">
      <w:pPr>
        <w:spacing w:line="360" w:lineRule="auto"/>
        <w:ind w:firstLine="709"/>
        <w:jc w:val="both"/>
        <w:rPr>
          <w:b/>
          <w:bCs/>
          <w:i/>
          <w:iCs/>
          <w:sz w:val="28"/>
          <w:szCs w:val="28"/>
        </w:rPr>
      </w:pPr>
      <w:r w:rsidRPr="00EA52EC">
        <w:rPr>
          <w:b/>
          <w:bCs/>
          <w:i/>
          <w:iCs/>
          <w:sz w:val="28"/>
          <w:szCs w:val="28"/>
        </w:rPr>
        <w:t>Транспорт системного сигнала</w:t>
      </w:r>
    </w:p>
    <w:p w:rsidR="00AB7CAC" w:rsidRPr="00EA52EC" w:rsidRDefault="001671DE" w:rsidP="00EA52EC">
      <w:pPr>
        <w:spacing w:line="360" w:lineRule="auto"/>
        <w:ind w:firstLine="709"/>
        <w:jc w:val="both"/>
        <w:rPr>
          <w:sz w:val="28"/>
          <w:szCs w:val="28"/>
        </w:rPr>
      </w:pPr>
      <w:r w:rsidRPr="00EA52EC">
        <w:rPr>
          <w:sz w:val="28"/>
          <w:szCs w:val="28"/>
        </w:rPr>
        <w:t>SA была обнаружена во флоэме нескольких видов растений, это позволило предположить, что именно это вещество является флоэмно-транслоцируемым сигналом. Эксперименты подтвердили, что сигнал SAR инициируется в инокулированных листьях, и транспортируется по проводящей системе (флоэма) к верхним листьям</w:t>
      </w:r>
      <w:r w:rsidR="00647A59" w:rsidRPr="00EA52EC">
        <w:rPr>
          <w:sz w:val="28"/>
          <w:szCs w:val="28"/>
        </w:rPr>
        <w:t xml:space="preserve"> [1, </w:t>
      </w:r>
      <w:r w:rsidR="004716DF" w:rsidRPr="00EA52EC">
        <w:rPr>
          <w:sz w:val="28"/>
          <w:szCs w:val="28"/>
        </w:rPr>
        <w:t>6</w:t>
      </w:r>
      <w:r w:rsidR="00647A59" w:rsidRPr="00EA52EC">
        <w:rPr>
          <w:sz w:val="28"/>
          <w:szCs w:val="28"/>
        </w:rPr>
        <w:t>]</w:t>
      </w:r>
      <w:r w:rsidRPr="00EA52EC">
        <w:rPr>
          <w:sz w:val="28"/>
          <w:szCs w:val="28"/>
        </w:rPr>
        <w:t xml:space="preserve">. </w:t>
      </w:r>
    </w:p>
    <w:p w:rsidR="001671DE" w:rsidRPr="00EA52EC" w:rsidRDefault="00506F07" w:rsidP="00EA52EC">
      <w:pPr>
        <w:spacing w:line="360" w:lineRule="auto"/>
        <w:ind w:firstLine="709"/>
        <w:jc w:val="both"/>
        <w:rPr>
          <w:b/>
          <w:bCs/>
          <w:i/>
          <w:iCs/>
          <w:sz w:val="28"/>
          <w:szCs w:val="28"/>
        </w:rPr>
      </w:pPr>
      <w:r w:rsidRPr="00EA52EC">
        <w:rPr>
          <w:b/>
          <w:bCs/>
          <w:i/>
          <w:iCs/>
          <w:sz w:val="28"/>
          <w:szCs w:val="28"/>
        </w:rPr>
        <w:t>Активные формы кислорода (ROS)</w:t>
      </w:r>
    </w:p>
    <w:p w:rsidR="00CE31E4" w:rsidRPr="00EA52EC" w:rsidRDefault="00CE31E4" w:rsidP="00EA52EC">
      <w:pPr>
        <w:spacing w:line="360" w:lineRule="auto"/>
        <w:ind w:firstLine="709"/>
        <w:jc w:val="both"/>
        <w:rPr>
          <w:sz w:val="28"/>
          <w:szCs w:val="28"/>
        </w:rPr>
      </w:pPr>
      <w:r w:rsidRPr="00EA52EC">
        <w:rPr>
          <w:sz w:val="28"/>
          <w:szCs w:val="28"/>
        </w:rPr>
        <w:t xml:space="preserve">Существует несколько салицилат-связывающих белков. Главными мишенями для внеклеточной </w:t>
      </w:r>
      <w:r w:rsidRPr="00EA52EC">
        <w:rPr>
          <w:sz w:val="28"/>
          <w:szCs w:val="28"/>
          <w:lang w:val="en-US"/>
        </w:rPr>
        <w:t>SA</w:t>
      </w:r>
      <w:r w:rsidRPr="00EA52EC">
        <w:rPr>
          <w:sz w:val="28"/>
          <w:szCs w:val="28"/>
        </w:rPr>
        <w:t xml:space="preserve"> являются внеклеточные каталазы и пероксидазы. Присоединяясь к молекулам этих ферментов, SA изменяет их каталитическую активность и запускает окислительную вспышку – резкое усиление синтеза активных форм кислорода. Салициловая кислота является ключевой молекулой, запускающей в растительном организме этот процесс [1].</w:t>
      </w:r>
    </w:p>
    <w:p w:rsidR="00CE31E4" w:rsidRPr="00EA52EC" w:rsidRDefault="00CE31E4" w:rsidP="00EA52EC">
      <w:pPr>
        <w:spacing w:line="360" w:lineRule="auto"/>
        <w:ind w:firstLine="709"/>
        <w:jc w:val="both"/>
        <w:rPr>
          <w:sz w:val="28"/>
          <w:szCs w:val="28"/>
        </w:rPr>
      </w:pPr>
      <w:r w:rsidRPr="00EA52EC">
        <w:rPr>
          <w:sz w:val="28"/>
          <w:szCs w:val="28"/>
        </w:rPr>
        <w:t>Во внеклеточном пространстве накапливается перекись водорода: HO</w:t>
      </w:r>
      <w:r w:rsidRPr="00EA52EC">
        <w:rPr>
          <w:sz w:val="28"/>
          <w:szCs w:val="28"/>
          <w:vertAlign w:val="subscript"/>
        </w:rPr>
        <w:t>2</w:t>
      </w:r>
      <w:r w:rsidRPr="00EA52EC">
        <w:rPr>
          <w:sz w:val="28"/>
          <w:szCs w:val="28"/>
          <w:vertAlign w:val="superscript"/>
        </w:rPr>
        <w:t>∙</w:t>
      </w:r>
      <w:r w:rsidRPr="00EA52EC">
        <w:rPr>
          <w:sz w:val="28"/>
          <w:szCs w:val="28"/>
        </w:rPr>
        <w:t xml:space="preserve"> + O</w:t>
      </w:r>
      <w:r w:rsidRPr="00EA52EC">
        <w:rPr>
          <w:sz w:val="28"/>
          <w:szCs w:val="28"/>
          <w:vertAlign w:val="subscript"/>
        </w:rPr>
        <w:t>2</w:t>
      </w:r>
      <w:r w:rsidRPr="00EA52EC">
        <w:rPr>
          <w:sz w:val="28"/>
          <w:szCs w:val="28"/>
          <w:vertAlign w:val="superscript"/>
        </w:rPr>
        <w:t xml:space="preserve">∙ ─ </w:t>
      </w:r>
      <w:r w:rsidRPr="00EA52EC">
        <w:rPr>
          <w:sz w:val="28"/>
          <w:szCs w:val="28"/>
        </w:rPr>
        <w:t>+ Н</w:t>
      </w:r>
      <w:r w:rsidRPr="00EA52EC">
        <w:rPr>
          <w:sz w:val="28"/>
          <w:szCs w:val="28"/>
          <w:vertAlign w:val="superscript"/>
        </w:rPr>
        <w:t xml:space="preserve">+ </w:t>
      </w:r>
      <w:r w:rsidRPr="00EA52EC">
        <w:rPr>
          <w:sz w:val="28"/>
          <w:szCs w:val="28"/>
        </w:rPr>
        <w:t>↔ Н</w:t>
      </w:r>
      <w:r w:rsidRPr="00EA52EC">
        <w:rPr>
          <w:sz w:val="28"/>
          <w:szCs w:val="28"/>
          <w:vertAlign w:val="subscript"/>
        </w:rPr>
        <w:t>2</w:t>
      </w:r>
      <w:r w:rsidRPr="00EA52EC">
        <w:rPr>
          <w:sz w:val="28"/>
          <w:szCs w:val="28"/>
        </w:rPr>
        <w:t>О</w:t>
      </w:r>
      <w:r w:rsidRPr="00EA52EC">
        <w:rPr>
          <w:sz w:val="28"/>
          <w:szCs w:val="28"/>
          <w:vertAlign w:val="subscript"/>
        </w:rPr>
        <w:t>2</w:t>
      </w:r>
      <w:r w:rsidRPr="00EA52EC">
        <w:rPr>
          <w:sz w:val="28"/>
          <w:szCs w:val="28"/>
        </w:rPr>
        <w:t xml:space="preserve"> + О</w:t>
      </w:r>
      <w:r w:rsidRPr="00EA52EC">
        <w:rPr>
          <w:sz w:val="28"/>
          <w:szCs w:val="28"/>
          <w:vertAlign w:val="subscript"/>
        </w:rPr>
        <w:t>2</w:t>
      </w:r>
      <w:r w:rsidR="00EA52EC">
        <w:rPr>
          <w:sz w:val="28"/>
          <w:szCs w:val="28"/>
          <w:vertAlign w:val="subscript"/>
        </w:rPr>
        <w:t xml:space="preserve"> </w:t>
      </w:r>
      <w:r w:rsidRPr="00EA52EC">
        <w:rPr>
          <w:sz w:val="28"/>
          <w:szCs w:val="28"/>
        </w:rPr>
        <w:t>либо 2O</w:t>
      </w:r>
      <w:r w:rsidRPr="00EA52EC">
        <w:rPr>
          <w:sz w:val="28"/>
          <w:szCs w:val="28"/>
          <w:vertAlign w:val="subscript"/>
        </w:rPr>
        <w:t>2</w:t>
      </w:r>
      <w:r w:rsidRPr="00EA52EC">
        <w:rPr>
          <w:sz w:val="28"/>
          <w:szCs w:val="28"/>
          <w:vertAlign w:val="superscript"/>
        </w:rPr>
        <w:t>∙ ─</w:t>
      </w:r>
      <w:r w:rsidRPr="00EA52EC">
        <w:rPr>
          <w:sz w:val="28"/>
          <w:szCs w:val="28"/>
        </w:rPr>
        <w:t xml:space="preserve"> + 2Н</w:t>
      </w:r>
      <w:r w:rsidRPr="00EA52EC">
        <w:rPr>
          <w:sz w:val="28"/>
          <w:szCs w:val="28"/>
          <w:vertAlign w:val="superscript"/>
        </w:rPr>
        <w:t xml:space="preserve">+ </w:t>
      </w:r>
      <w:r w:rsidRPr="00EA52EC">
        <w:rPr>
          <w:sz w:val="28"/>
          <w:szCs w:val="28"/>
        </w:rPr>
        <w:t>↔ Н</w:t>
      </w:r>
      <w:r w:rsidRPr="00EA52EC">
        <w:rPr>
          <w:sz w:val="28"/>
          <w:szCs w:val="28"/>
          <w:vertAlign w:val="subscript"/>
        </w:rPr>
        <w:t>2</w:t>
      </w:r>
      <w:r w:rsidRPr="00EA52EC">
        <w:rPr>
          <w:sz w:val="28"/>
          <w:szCs w:val="28"/>
        </w:rPr>
        <w:t>О</w:t>
      </w:r>
      <w:r w:rsidRPr="00EA52EC">
        <w:rPr>
          <w:sz w:val="28"/>
          <w:szCs w:val="28"/>
          <w:vertAlign w:val="subscript"/>
        </w:rPr>
        <w:t>2</w:t>
      </w:r>
      <w:r w:rsidRPr="00EA52EC">
        <w:rPr>
          <w:sz w:val="28"/>
          <w:szCs w:val="28"/>
        </w:rPr>
        <w:t xml:space="preserve"> + О</w:t>
      </w:r>
      <w:r w:rsidRPr="00EA52EC">
        <w:rPr>
          <w:sz w:val="28"/>
          <w:szCs w:val="28"/>
          <w:vertAlign w:val="subscript"/>
        </w:rPr>
        <w:t>2</w:t>
      </w:r>
      <w:r w:rsidRPr="00EA52EC">
        <w:rPr>
          <w:sz w:val="28"/>
          <w:szCs w:val="28"/>
        </w:rPr>
        <w:t>, это приводит к накоплению других активных форм кислорода – супероксидного аниона (O</w:t>
      </w:r>
      <w:r w:rsidRPr="00EA52EC">
        <w:rPr>
          <w:sz w:val="28"/>
          <w:szCs w:val="28"/>
          <w:vertAlign w:val="subscript"/>
        </w:rPr>
        <w:t>2</w:t>
      </w:r>
      <w:r w:rsidRPr="00EA52EC">
        <w:rPr>
          <w:sz w:val="28"/>
          <w:szCs w:val="28"/>
          <w:vertAlign w:val="superscript"/>
        </w:rPr>
        <w:t>∙ ─</w:t>
      </w:r>
      <w:r w:rsidRPr="00EA52EC">
        <w:rPr>
          <w:sz w:val="28"/>
          <w:szCs w:val="28"/>
        </w:rPr>
        <w:t>), гидроксильного радикала, синглетного кислорода и др. Во внеклеточном пространстве растения происходит окислительная вспышка, она разрушительно воздействует на патогенные микроорганизмы.</w:t>
      </w:r>
    </w:p>
    <w:p w:rsidR="00CE31E4" w:rsidRPr="00EA52EC" w:rsidRDefault="00CE31E4" w:rsidP="00EA52EC">
      <w:pPr>
        <w:spacing w:line="360" w:lineRule="auto"/>
        <w:ind w:firstLine="709"/>
        <w:jc w:val="both"/>
        <w:rPr>
          <w:sz w:val="28"/>
          <w:szCs w:val="28"/>
        </w:rPr>
      </w:pPr>
      <w:r w:rsidRPr="00EA52EC">
        <w:rPr>
          <w:sz w:val="28"/>
          <w:szCs w:val="28"/>
        </w:rPr>
        <w:t>Поскольку H</w:t>
      </w:r>
      <w:r w:rsidRPr="00EA52EC">
        <w:rPr>
          <w:sz w:val="28"/>
          <w:szCs w:val="28"/>
          <w:vertAlign w:val="subscript"/>
        </w:rPr>
        <w:t>2</w:t>
      </w:r>
      <w:r w:rsidRPr="00EA52EC">
        <w:rPr>
          <w:sz w:val="28"/>
          <w:szCs w:val="28"/>
        </w:rPr>
        <w:t>О</w:t>
      </w:r>
      <w:r w:rsidRPr="00EA52EC">
        <w:rPr>
          <w:sz w:val="28"/>
          <w:szCs w:val="28"/>
          <w:vertAlign w:val="subscript"/>
        </w:rPr>
        <w:t>2</w:t>
      </w:r>
      <w:r w:rsidRPr="00EA52EC">
        <w:rPr>
          <w:sz w:val="28"/>
          <w:szCs w:val="28"/>
        </w:rPr>
        <w:t xml:space="preserve"> не имеет неспаренного электрона, она может пересекать биологические мембраны. Протонирование</w:t>
      </w:r>
      <w:r w:rsidR="00EA52EC">
        <w:rPr>
          <w:sz w:val="28"/>
          <w:szCs w:val="28"/>
        </w:rPr>
        <w:t xml:space="preserve"> </w:t>
      </w:r>
      <w:r w:rsidRPr="00EA52EC">
        <w:rPr>
          <w:sz w:val="28"/>
          <w:szCs w:val="28"/>
        </w:rPr>
        <w:t>O</w:t>
      </w:r>
      <w:r w:rsidRPr="00EA52EC">
        <w:rPr>
          <w:sz w:val="28"/>
          <w:szCs w:val="28"/>
          <w:vertAlign w:val="subscript"/>
        </w:rPr>
        <w:t>2</w:t>
      </w:r>
      <w:r w:rsidRPr="00EA52EC">
        <w:rPr>
          <w:sz w:val="28"/>
          <w:szCs w:val="28"/>
          <w:vertAlign w:val="superscript"/>
        </w:rPr>
        <w:t>∙ ─</w:t>
      </w:r>
      <w:r w:rsidRPr="00EA52EC">
        <w:rPr>
          <w:sz w:val="28"/>
          <w:szCs w:val="28"/>
        </w:rPr>
        <w:t>, которое происходит более легко при низком рН, дает гидропероксильный радикал HO</w:t>
      </w:r>
      <w:r w:rsidRPr="00EA52EC">
        <w:rPr>
          <w:sz w:val="28"/>
          <w:szCs w:val="28"/>
          <w:vertAlign w:val="subscript"/>
        </w:rPr>
        <w:t xml:space="preserve">2, </w:t>
      </w:r>
      <w:r w:rsidRPr="00EA52EC">
        <w:rPr>
          <w:sz w:val="28"/>
          <w:szCs w:val="28"/>
        </w:rPr>
        <w:t>он может пересекать биологические мембраны примерно так же эффективно, как и H</w:t>
      </w:r>
      <w:r w:rsidRPr="00EA52EC">
        <w:rPr>
          <w:sz w:val="28"/>
          <w:szCs w:val="28"/>
          <w:vertAlign w:val="subscript"/>
        </w:rPr>
        <w:t>2</w:t>
      </w:r>
      <w:r w:rsidRPr="00EA52EC">
        <w:rPr>
          <w:sz w:val="28"/>
          <w:szCs w:val="28"/>
        </w:rPr>
        <w:t>О</w:t>
      </w:r>
      <w:r w:rsidRPr="00EA52EC">
        <w:rPr>
          <w:sz w:val="28"/>
          <w:szCs w:val="28"/>
          <w:vertAlign w:val="subscript"/>
        </w:rPr>
        <w:t>2</w:t>
      </w:r>
      <w:r w:rsidRPr="00EA52EC">
        <w:rPr>
          <w:sz w:val="28"/>
          <w:szCs w:val="28"/>
        </w:rPr>
        <w:t>. HO</w:t>
      </w:r>
      <w:r w:rsidRPr="00EA52EC">
        <w:rPr>
          <w:sz w:val="28"/>
          <w:szCs w:val="28"/>
          <w:vertAlign w:val="subscript"/>
        </w:rPr>
        <w:t>2</w:t>
      </w:r>
      <w:r w:rsidRPr="00EA52EC">
        <w:rPr>
          <w:sz w:val="28"/>
          <w:szCs w:val="28"/>
          <w:vertAlign w:val="superscript"/>
        </w:rPr>
        <w:t>∙</w:t>
      </w:r>
      <w:r w:rsidRPr="00EA52EC">
        <w:rPr>
          <w:sz w:val="28"/>
          <w:szCs w:val="28"/>
        </w:rPr>
        <w:t xml:space="preserve"> может непосредственно атаковать жирные кислоты, и, как показано, превращает линоленовую, линолевую и арахидоновую кислоты в перекиси липидов.</w:t>
      </w:r>
    </w:p>
    <w:p w:rsidR="00CE31E4" w:rsidRPr="00EA52EC" w:rsidRDefault="00CE31E4" w:rsidP="00EA52EC">
      <w:pPr>
        <w:spacing w:line="360" w:lineRule="auto"/>
        <w:ind w:firstLine="709"/>
        <w:jc w:val="both"/>
        <w:rPr>
          <w:sz w:val="28"/>
          <w:szCs w:val="28"/>
        </w:rPr>
      </w:pPr>
      <w:r w:rsidRPr="00EA52EC">
        <w:rPr>
          <w:sz w:val="28"/>
          <w:szCs w:val="28"/>
        </w:rPr>
        <w:t xml:space="preserve">Также перекись водорода является главным вторичным мессенжером сигнала индуцирования устойчивости. </w:t>
      </w:r>
      <w:r w:rsidRPr="00EA52EC">
        <w:rPr>
          <w:sz w:val="28"/>
          <w:szCs w:val="28"/>
          <w:lang w:val="en-US"/>
        </w:rPr>
        <w:t>SA</w:t>
      </w:r>
      <w:r w:rsidRPr="00EA52EC">
        <w:rPr>
          <w:sz w:val="28"/>
          <w:szCs w:val="28"/>
        </w:rPr>
        <w:t xml:space="preserve"> запускает экспрессию </w:t>
      </w:r>
      <w:r w:rsidRPr="00EA52EC">
        <w:rPr>
          <w:sz w:val="28"/>
          <w:szCs w:val="28"/>
          <w:lang w:val="en-US"/>
        </w:rPr>
        <w:t>PR</w:t>
      </w:r>
      <w:r w:rsidRPr="00EA52EC">
        <w:rPr>
          <w:sz w:val="28"/>
          <w:szCs w:val="28"/>
        </w:rPr>
        <w:t xml:space="preserve">-генов благодаря ей. Перекись водорода способна индуцировать активность ряда важных ферментов, таких как NADH-дегидрогеназ (NADH-DH) хлоропластов, что также играет определенную роль в генерировании SAR. </w:t>
      </w:r>
    </w:p>
    <w:p w:rsidR="00CE31E4" w:rsidRPr="00EA52EC" w:rsidRDefault="00CE31E4" w:rsidP="00EA52EC">
      <w:pPr>
        <w:spacing w:line="360" w:lineRule="auto"/>
        <w:ind w:firstLine="709"/>
        <w:jc w:val="both"/>
        <w:rPr>
          <w:sz w:val="28"/>
          <w:szCs w:val="28"/>
        </w:rPr>
      </w:pPr>
      <w:r w:rsidRPr="00EA52EC">
        <w:rPr>
          <w:sz w:val="28"/>
          <w:szCs w:val="28"/>
        </w:rPr>
        <w:t>Второй группой салицилат-связывающих белков являются пероксидазы - регуляторные ферменты. Кислые пероксидазы клеточных стенок способны связывать SA, фермент начинает генерировать перекись водорода с использованием NADPH.</w:t>
      </w:r>
    </w:p>
    <w:p w:rsidR="00CE31E4" w:rsidRPr="00EA52EC" w:rsidRDefault="00CE31E4" w:rsidP="00EA52EC">
      <w:pPr>
        <w:spacing w:line="360" w:lineRule="auto"/>
        <w:ind w:firstLine="709"/>
        <w:jc w:val="both"/>
        <w:rPr>
          <w:sz w:val="28"/>
          <w:szCs w:val="28"/>
        </w:rPr>
      </w:pPr>
      <w:r w:rsidRPr="00EA52EC">
        <w:rPr>
          <w:sz w:val="28"/>
          <w:szCs w:val="28"/>
        </w:rPr>
        <w:t xml:space="preserve">Лигниназы сохраняют свою пероксидазную активность на прежнем уровне или даже повышают ее. </w:t>
      </w:r>
    </w:p>
    <w:p w:rsidR="00CE31E4" w:rsidRPr="00EA52EC" w:rsidRDefault="00CE31E4" w:rsidP="00EA52EC">
      <w:pPr>
        <w:spacing w:line="360" w:lineRule="auto"/>
        <w:ind w:firstLine="709"/>
        <w:jc w:val="both"/>
        <w:rPr>
          <w:sz w:val="28"/>
          <w:szCs w:val="28"/>
        </w:rPr>
      </w:pPr>
      <w:r w:rsidRPr="00EA52EC">
        <w:rPr>
          <w:sz w:val="28"/>
          <w:szCs w:val="28"/>
        </w:rPr>
        <w:t>Активные формы кислорода крайне опасны для самого растительного организма, поэтому в растении существуют надёжные механизмы регуляции окислительной вспышки. Протекание окислительной вспышки допускается только во внеклеточном пространстве, а внутри клеток этот процесс подавляется компонентами антиоксидантной системы [1].</w:t>
      </w:r>
    </w:p>
    <w:p w:rsidR="00CE31E4" w:rsidRPr="00EA52EC" w:rsidRDefault="00A57608" w:rsidP="00EA52EC">
      <w:pPr>
        <w:spacing w:line="360" w:lineRule="auto"/>
        <w:ind w:firstLine="709"/>
        <w:jc w:val="both"/>
        <w:rPr>
          <w:sz w:val="28"/>
          <w:szCs w:val="28"/>
        </w:rPr>
      </w:pPr>
      <w:r w:rsidRPr="00EA52EC">
        <w:rPr>
          <w:sz w:val="28"/>
          <w:szCs w:val="28"/>
        </w:rPr>
        <w:t>Альвазер и другие обнаружил, что H</w:t>
      </w:r>
      <w:r w:rsidRPr="00EA52EC">
        <w:rPr>
          <w:sz w:val="28"/>
          <w:szCs w:val="28"/>
          <w:vertAlign w:val="subscript"/>
        </w:rPr>
        <w:t>2</w:t>
      </w:r>
      <w:r w:rsidRPr="00EA52EC">
        <w:rPr>
          <w:sz w:val="28"/>
          <w:szCs w:val="28"/>
        </w:rPr>
        <w:t>O</w:t>
      </w:r>
      <w:r w:rsidRPr="00EA52EC">
        <w:rPr>
          <w:sz w:val="28"/>
          <w:szCs w:val="28"/>
          <w:vertAlign w:val="subscript"/>
        </w:rPr>
        <w:t xml:space="preserve">2 </w:t>
      </w:r>
      <w:r w:rsidRPr="00EA52EC">
        <w:rPr>
          <w:sz w:val="28"/>
          <w:szCs w:val="28"/>
        </w:rPr>
        <w:t>накапливается в маленьких группах клеток в неинокулированных листьях Arabidopsis после инфицирования его авирулентным штаммом P. syringae. Эти микровспышки наблюдаются</w:t>
      </w:r>
      <w:r w:rsidR="00EA52EC">
        <w:rPr>
          <w:sz w:val="28"/>
          <w:szCs w:val="28"/>
        </w:rPr>
        <w:t xml:space="preserve"> </w:t>
      </w:r>
      <w:r w:rsidRPr="00EA52EC">
        <w:rPr>
          <w:sz w:val="28"/>
          <w:szCs w:val="28"/>
        </w:rPr>
        <w:t>на протяжении двух часов после начальной окислительной вспышки в инокулированных тканях, затем наблюдается формирование микроскопических HR повреждений. Используя каталазу чтобы удалить H</w:t>
      </w:r>
      <w:r w:rsidRPr="00EA52EC">
        <w:rPr>
          <w:sz w:val="28"/>
          <w:szCs w:val="28"/>
          <w:vertAlign w:val="subscript"/>
        </w:rPr>
        <w:t>2</w:t>
      </w:r>
      <w:r w:rsidRPr="00EA52EC">
        <w:rPr>
          <w:sz w:val="28"/>
          <w:szCs w:val="28"/>
        </w:rPr>
        <w:t>O</w:t>
      </w:r>
      <w:r w:rsidRPr="00EA52EC">
        <w:rPr>
          <w:sz w:val="28"/>
          <w:szCs w:val="28"/>
          <w:vertAlign w:val="subscript"/>
        </w:rPr>
        <w:t>2</w:t>
      </w:r>
      <w:r w:rsidRPr="00EA52EC">
        <w:rPr>
          <w:sz w:val="28"/>
          <w:szCs w:val="28"/>
        </w:rPr>
        <w:t xml:space="preserve"> или DPI чтобы ингибировать NADPH оксидазу, было показано, что обе окислительные вспышки необходимы для индуцирования SAR. Авторы предполагают, что микровспышки ROS могут акивировать защингые реакции на низком уровне во всем растении</w:t>
      </w:r>
      <w:r w:rsidR="005D50F3" w:rsidRPr="00EA52EC">
        <w:rPr>
          <w:sz w:val="28"/>
          <w:szCs w:val="28"/>
        </w:rPr>
        <w:t xml:space="preserve"> [6]</w:t>
      </w:r>
      <w:r w:rsidRPr="00EA52EC">
        <w:rPr>
          <w:sz w:val="28"/>
          <w:szCs w:val="28"/>
        </w:rPr>
        <w:t xml:space="preserve">. </w:t>
      </w:r>
    </w:p>
    <w:p w:rsidR="0018246D" w:rsidRPr="00EA52EC" w:rsidRDefault="00031FAC" w:rsidP="00EA52EC">
      <w:pPr>
        <w:spacing w:line="360" w:lineRule="auto"/>
        <w:ind w:firstLine="709"/>
        <w:jc w:val="both"/>
        <w:rPr>
          <w:b/>
          <w:bCs/>
          <w:i/>
          <w:iCs/>
          <w:sz w:val="28"/>
          <w:szCs w:val="28"/>
        </w:rPr>
      </w:pPr>
      <w:r w:rsidRPr="00EA52EC">
        <w:rPr>
          <w:b/>
          <w:bCs/>
          <w:i/>
          <w:iCs/>
          <w:sz w:val="28"/>
          <w:szCs w:val="28"/>
        </w:rPr>
        <w:t>Липидные сигнальные молекулы</w:t>
      </w:r>
    </w:p>
    <w:p w:rsidR="0018246D" w:rsidRPr="00EA52EC" w:rsidRDefault="0018246D" w:rsidP="00EA52EC">
      <w:pPr>
        <w:spacing w:line="360" w:lineRule="auto"/>
        <w:ind w:firstLine="709"/>
        <w:jc w:val="both"/>
        <w:rPr>
          <w:sz w:val="28"/>
          <w:szCs w:val="28"/>
        </w:rPr>
      </w:pPr>
      <w:r w:rsidRPr="00EA52EC">
        <w:rPr>
          <w:sz w:val="28"/>
          <w:szCs w:val="28"/>
        </w:rPr>
        <w:t xml:space="preserve">Новые работы подтверждают, что липидные молекулы могут быть мобильными сигналами для </w:t>
      </w:r>
      <w:r w:rsidRPr="00EA52EC">
        <w:rPr>
          <w:sz w:val="28"/>
          <w:szCs w:val="28"/>
          <w:lang w:val="en-US"/>
        </w:rPr>
        <w:t>SAR</w:t>
      </w:r>
      <w:r w:rsidRPr="00EA52EC">
        <w:rPr>
          <w:sz w:val="28"/>
          <w:szCs w:val="28"/>
        </w:rPr>
        <w:t>. Мальдонадо показал, что мутанты dir1 (defective in induced resistance 1) развивают нормальную местную устойчивость к патогену, но не способны развивать</w:t>
      </w:r>
      <w:r w:rsidR="00EA52EC">
        <w:rPr>
          <w:sz w:val="28"/>
          <w:szCs w:val="28"/>
        </w:rPr>
        <w:t xml:space="preserve"> </w:t>
      </w:r>
      <w:r w:rsidRPr="00EA52EC">
        <w:rPr>
          <w:sz w:val="28"/>
          <w:szCs w:val="28"/>
          <w:lang w:val="en-US"/>
        </w:rPr>
        <w:t>SAR</w:t>
      </w:r>
      <w:r w:rsidR="00BC1568" w:rsidRPr="00EA52EC">
        <w:rPr>
          <w:sz w:val="28"/>
          <w:szCs w:val="28"/>
        </w:rPr>
        <w:t xml:space="preserve"> или экспрессировать PR белки в системных листьях. </w:t>
      </w:r>
      <w:r w:rsidR="00B05586" w:rsidRPr="00EA52EC">
        <w:rPr>
          <w:sz w:val="28"/>
          <w:szCs w:val="28"/>
        </w:rPr>
        <w:t>Таким образом, дикий тип dir1, который имеет сходство с липидным транспортом белков (LTPs),</w:t>
      </w:r>
      <w:r w:rsidR="003C7BF5" w:rsidRPr="00EA52EC">
        <w:rPr>
          <w:sz w:val="28"/>
          <w:szCs w:val="28"/>
        </w:rPr>
        <w:t xml:space="preserve"> может участвовать в генерации или передаче мобильного сигнала. </w:t>
      </w:r>
    </w:p>
    <w:p w:rsidR="00595053" w:rsidRPr="00EA52EC" w:rsidRDefault="00E221E6" w:rsidP="00EA52EC">
      <w:pPr>
        <w:spacing w:line="360" w:lineRule="auto"/>
        <w:ind w:firstLine="709"/>
        <w:jc w:val="both"/>
        <w:rPr>
          <w:sz w:val="28"/>
          <w:szCs w:val="28"/>
        </w:rPr>
      </w:pPr>
      <w:r w:rsidRPr="00EA52EC">
        <w:rPr>
          <w:sz w:val="28"/>
          <w:szCs w:val="28"/>
        </w:rPr>
        <w:t>Внеклеточное расположение LTPs</w:t>
      </w:r>
      <w:r w:rsidR="00486ED7" w:rsidRPr="00EA52EC">
        <w:rPr>
          <w:sz w:val="28"/>
          <w:szCs w:val="28"/>
        </w:rPr>
        <w:t xml:space="preserve"> подразумевает наличие мембранных рецепторов (PM), участвующих в передаче сигнала</w:t>
      </w:r>
      <w:r w:rsidR="005D50F3" w:rsidRPr="00EA52EC">
        <w:rPr>
          <w:sz w:val="28"/>
          <w:szCs w:val="28"/>
        </w:rPr>
        <w:t xml:space="preserve"> [6]</w:t>
      </w:r>
      <w:r w:rsidR="00486ED7" w:rsidRPr="00EA52EC">
        <w:rPr>
          <w:sz w:val="28"/>
          <w:szCs w:val="28"/>
        </w:rPr>
        <w:t>.</w:t>
      </w:r>
      <w:r w:rsidR="00EA52EC">
        <w:rPr>
          <w:sz w:val="28"/>
          <w:szCs w:val="28"/>
        </w:rPr>
        <w:t xml:space="preserve"> </w:t>
      </w:r>
    </w:p>
    <w:p w:rsidR="0054318C" w:rsidRPr="00EA52EC" w:rsidRDefault="00033588" w:rsidP="00EA52EC">
      <w:pPr>
        <w:spacing w:line="360" w:lineRule="auto"/>
        <w:ind w:firstLine="709"/>
        <w:jc w:val="both"/>
        <w:rPr>
          <w:b/>
          <w:bCs/>
          <w:i/>
          <w:iCs/>
          <w:sz w:val="28"/>
          <w:szCs w:val="28"/>
        </w:rPr>
      </w:pPr>
      <w:r w:rsidRPr="00EA52EC">
        <w:rPr>
          <w:b/>
          <w:bCs/>
          <w:i/>
          <w:iCs/>
          <w:sz w:val="28"/>
          <w:szCs w:val="28"/>
        </w:rPr>
        <w:t xml:space="preserve">Регуляторный белок </w:t>
      </w:r>
      <w:r w:rsidR="0054318C" w:rsidRPr="00EA52EC">
        <w:rPr>
          <w:b/>
          <w:bCs/>
          <w:i/>
          <w:iCs/>
          <w:sz w:val="28"/>
          <w:szCs w:val="28"/>
          <w:lang w:val="en-US"/>
        </w:rPr>
        <w:t>NPR</w:t>
      </w:r>
      <w:r w:rsidRPr="00EA52EC">
        <w:rPr>
          <w:b/>
          <w:bCs/>
          <w:i/>
          <w:iCs/>
          <w:sz w:val="28"/>
          <w:szCs w:val="28"/>
        </w:rPr>
        <w:t>1</w:t>
      </w:r>
    </w:p>
    <w:p w:rsidR="00033588" w:rsidRPr="00EA52EC" w:rsidRDefault="00C5708F" w:rsidP="00EA52EC">
      <w:pPr>
        <w:spacing w:line="360" w:lineRule="auto"/>
        <w:ind w:firstLine="709"/>
        <w:jc w:val="both"/>
        <w:rPr>
          <w:sz w:val="28"/>
          <w:szCs w:val="28"/>
        </w:rPr>
      </w:pPr>
      <w:r w:rsidRPr="00EA52EC">
        <w:rPr>
          <w:sz w:val="28"/>
          <w:szCs w:val="28"/>
        </w:rPr>
        <w:t xml:space="preserve">Ключевой регулятор в развитии </w:t>
      </w:r>
      <w:r w:rsidRPr="00EA52EC">
        <w:rPr>
          <w:sz w:val="28"/>
          <w:szCs w:val="28"/>
          <w:lang w:val="en-US"/>
        </w:rPr>
        <w:t>SAR</w:t>
      </w:r>
      <w:r w:rsidRPr="00EA52EC">
        <w:rPr>
          <w:sz w:val="28"/>
          <w:szCs w:val="28"/>
        </w:rPr>
        <w:t xml:space="preserve"> является NPR1-белок. </w:t>
      </w:r>
      <w:r w:rsidR="00033588" w:rsidRPr="00EA52EC">
        <w:rPr>
          <w:sz w:val="28"/>
          <w:szCs w:val="28"/>
        </w:rPr>
        <w:t xml:space="preserve">В норме NPR1 экспрессируеся в растении в малом количестве, но после проникновения патогена и обработки </w:t>
      </w:r>
      <w:r w:rsidR="00033588" w:rsidRPr="00EA52EC">
        <w:rPr>
          <w:sz w:val="28"/>
          <w:szCs w:val="28"/>
          <w:lang w:val="en-US"/>
        </w:rPr>
        <w:t>SA</w:t>
      </w:r>
      <w:r w:rsidR="00033588" w:rsidRPr="00EA52EC">
        <w:rPr>
          <w:sz w:val="28"/>
          <w:szCs w:val="28"/>
        </w:rPr>
        <w:t xml:space="preserve"> его уровень повышаетя в два – три раза. Он имеет две белок-белковые зоны взаимодействия, анкириновые повторности и BTB/POZ (Broad-Complex, Tramtrack, Bric-a-brac/Poxvirus, Zinc ﬁnger), а также предполагаемый сигнал ядерной локализации и области фосфорилирования</w:t>
      </w:r>
      <w:r w:rsidR="00011185" w:rsidRPr="00EA52EC">
        <w:rPr>
          <w:sz w:val="28"/>
          <w:szCs w:val="28"/>
        </w:rPr>
        <w:t xml:space="preserve"> [6]</w:t>
      </w:r>
      <w:r w:rsidR="00033588" w:rsidRPr="00EA52EC">
        <w:rPr>
          <w:sz w:val="28"/>
          <w:szCs w:val="28"/>
        </w:rPr>
        <w:t>.</w:t>
      </w:r>
    </w:p>
    <w:p w:rsidR="00561525" w:rsidRPr="00EA52EC" w:rsidRDefault="00561525" w:rsidP="00EA52EC">
      <w:pPr>
        <w:spacing w:line="360" w:lineRule="auto"/>
        <w:ind w:firstLine="709"/>
        <w:jc w:val="both"/>
        <w:rPr>
          <w:sz w:val="28"/>
          <w:szCs w:val="28"/>
        </w:rPr>
      </w:pPr>
      <w:r w:rsidRPr="00EA52EC">
        <w:rPr>
          <w:sz w:val="28"/>
          <w:szCs w:val="28"/>
        </w:rPr>
        <w:t xml:space="preserve">Когда уровни </w:t>
      </w:r>
      <w:r w:rsidRPr="00EA52EC">
        <w:rPr>
          <w:sz w:val="28"/>
          <w:szCs w:val="28"/>
          <w:lang w:val="en-US"/>
        </w:rPr>
        <w:t>SA</w:t>
      </w:r>
      <w:r w:rsidRPr="00EA52EC">
        <w:rPr>
          <w:sz w:val="28"/>
          <w:szCs w:val="28"/>
        </w:rPr>
        <w:t xml:space="preserve"> низкие, </w:t>
      </w:r>
      <w:r w:rsidR="00C5708F" w:rsidRPr="00EA52EC">
        <w:rPr>
          <w:sz w:val="28"/>
          <w:szCs w:val="28"/>
        </w:rPr>
        <w:t xml:space="preserve">NPR1 </w:t>
      </w:r>
      <w:r w:rsidRPr="00EA52EC">
        <w:rPr>
          <w:sz w:val="28"/>
          <w:szCs w:val="28"/>
        </w:rPr>
        <w:t xml:space="preserve">находится в своей олигомерной форме в цитоплазме, а в ответ на действие </w:t>
      </w:r>
      <w:r w:rsidRPr="00EA52EC">
        <w:rPr>
          <w:sz w:val="28"/>
          <w:szCs w:val="28"/>
          <w:lang w:val="en-US"/>
        </w:rPr>
        <w:t>SA</w:t>
      </w:r>
      <w:r w:rsidRPr="00EA52EC">
        <w:rPr>
          <w:sz w:val="28"/>
          <w:szCs w:val="28"/>
        </w:rPr>
        <w:t>, регуляторный белок диссоциирует на мономеры, перемещается в ядро, и взаимодействует с факторами транскрипции TGA, тем самым</w:t>
      </w:r>
      <w:r w:rsidR="00C5708F" w:rsidRPr="00EA52EC">
        <w:rPr>
          <w:sz w:val="28"/>
          <w:szCs w:val="28"/>
        </w:rPr>
        <w:t>,</w:t>
      </w:r>
      <w:r w:rsidRPr="00EA52EC">
        <w:rPr>
          <w:sz w:val="28"/>
          <w:szCs w:val="28"/>
        </w:rPr>
        <w:t xml:space="preserve"> индуцируя экспрессию </w:t>
      </w:r>
      <w:r w:rsidRPr="00EA52EC">
        <w:rPr>
          <w:sz w:val="28"/>
          <w:szCs w:val="28"/>
          <w:lang w:val="en-US"/>
        </w:rPr>
        <w:t>PR</w:t>
      </w:r>
      <w:r w:rsidRPr="00EA52EC">
        <w:rPr>
          <w:sz w:val="28"/>
          <w:szCs w:val="28"/>
        </w:rPr>
        <w:t xml:space="preserve"> генов</w:t>
      </w:r>
      <w:r w:rsidR="00011185" w:rsidRPr="00040B5C">
        <w:rPr>
          <w:sz w:val="28"/>
          <w:szCs w:val="28"/>
        </w:rPr>
        <w:t xml:space="preserve"> [6]</w:t>
      </w:r>
      <w:r w:rsidRPr="00EA52EC">
        <w:rPr>
          <w:sz w:val="28"/>
          <w:szCs w:val="28"/>
        </w:rPr>
        <w:t>.</w:t>
      </w:r>
      <w:r w:rsidR="00EA52EC">
        <w:rPr>
          <w:sz w:val="28"/>
          <w:szCs w:val="28"/>
        </w:rPr>
        <w:t xml:space="preserve"> </w:t>
      </w:r>
    </w:p>
    <w:p w:rsidR="00033588" w:rsidRPr="00EA52EC" w:rsidRDefault="007B5448" w:rsidP="00EA52EC">
      <w:pPr>
        <w:spacing w:line="360" w:lineRule="auto"/>
        <w:ind w:firstLine="709"/>
        <w:jc w:val="both"/>
        <w:rPr>
          <w:sz w:val="28"/>
          <w:szCs w:val="28"/>
        </w:rPr>
      </w:pPr>
      <w:r w:rsidRPr="00EA52EC">
        <w:rPr>
          <w:sz w:val="28"/>
          <w:szCs w:val="28"/>
        </w:rPr>
        <w:t>Для активации экспрессии гена PR-1 необходимы факторы TGA 2, 5 и 6. Для полной экспрессии данного гена необходим также фактор транскрипции WRKY70</w:t>
      </w:r>
      <w:r w:rsidR="00BD644E" w:rsidRPr="00EA52EC">
        <w:rPr>
          <w:sz w:val="28"/>
          <w:szCs w:val="28"/>
        </w:rPr>
        <w:t xml:space="preserve"> [5].</w:t>
      </w:r>
    </w:p>
    <w:p w:rsidR="00BD644E" w:rsidRPr="00EA52EC" w:rsidRDefault="00BD644E" w:rsidP="00EA52EC">
      <w:pPr>
        <w:spacing w:line="360" w:lineRule="auto"/>
        <w:ind w:firstLine="709"/>
        <w:jc w:val="both"/>
        <w:rPr>
          <w:sz w:val="28"/>
          <w:szCs w:val="28"/>
        </w:rPr>
      </w:pPr>
      <w:r w:rsidRPr="00EA52EC">
        <w:rPr>
          <w:sz w:val="28"/>
          <w:szCs w:val="28"/>
        </w:rPr>
        <w:t>Ядерная локализация NPR1 и активация TGA факторов</w:t>
      </w:r>
      <w:r w:rsidR="005F4B25" w:rsidRPr="00EA52EC">
        <w:rPr>
          <w:sz w:val="28"/>
          <w:szCs w:val="28"/>
        </w:rPr>
        <w:t xml:space="preserve"> возможно</w:t>
      </w:r>
      <w:r w:rsidRPr="00EA52EC">
        <w:rPr>
          <w:sz w:val="28"/>
          <w:szCs w:val="28"/>
        </w:rPr>
        <w:t xml:space="preserve"> </w:t>
      </w:r>
      <w:r w:rsidR="005F4B25" w:rsidRPr="00EA52EC">
        <w:rPr>
          <w:sz w:val="28"/>
          <w:szCs w:val="28"/>
        </w:rPr>
        <w:t>регулирую</w:t>
      </w:r>
      <w:r w:rsidR="00B97AE3" w:rsidRPr="00EA52EC">
        <w:rPr>
          <w:sz w:val="28"/>
          <w:szCs w:val="28"/>
        </w:rPr>
        <w:t>тся изменением окислительно-восста</w:t>
      </w:r>
      <w:r w:rsidR="001F5A27" w:rsidRPr="00EA52EC">
        <w:rPr>
          <w:sz w:val="28"/>
          <w:szCs w:val="28"/>
        </w:rPr>
        <w:t xml:space="preserve">новительного потенциала клетки после обработки </w:t>
      </w:r>
      <w:r w:rsidR="001F5A27" w:rsidRPr="00EA52EC">
        <w:rPr>
          <w:sz w:val="28"/>
          <w:szCs w:val="28"/>
          <w:lang w:val="en-US"/>
        </w:rPr>
        <w:t>SA</w:t>
      </w:r>
      <w:r w:rsidR="001F5A27" w:rsidRPr="00EA52EC">
        <w:rPr>
          <w:sz w:val="28"/>
          <w:szCs w:val="28"/>
        </w:rPr>
        <w:t xml:space="preserve">. </w:t>
      </w:r>
    </w:p>
    <w:p w:rsidR="005F4B25" w:rsidRPr="00EA52EC" w:rsidRDefault="008C1606" w:rsidP="00EA52EC">
      <w:pPr>
        <w:spacing w:line="360" w:lineRule="auto"/>
        <w:ind w:firstLine="709"/>
        <w:jc w:val="both"/>
        <w:rPr>
          <w:sz w:val="28"/>
          <w:szCs w:val="28"/>
        </w:rPr>
      </w:pPr>
      <w:r w:rsidRPr="00EA52EC">
        <w:rPr>
          <w:sz w:val="28"/>
          <w:szCs w:val="28"/>
        </w:rPr>
        <w:t xml:space="preserve">Когда белки были исследованы без восстановителя DTT, NPR1 обнаруживался только в обработанных </w:t>
      </w:r>
      <w:r w:rsidRPr="00EA52EC">
        <w:rPr>
          <w:sz w:val="28"/>
          <w:szCs w:val="28"/>
          <w:lang w:val="en-US"/>
        </w:rPr>
        <w:t>SA</w:t>
      </w:r>
      <w:r w:rsidR="001C2FC8" w:rsidRPr="00EA52EC">
        <w:rPr>
          <w:sz w:val="28"/>
          <w:szCs w:val="28"/>
        </w:rPr>
        <w:t xml:space="preserve"> образцах, тогда как при наличии DTT мономеры NPR1 были обнаружены в равных количествах с и без обработки </w:t>
      </w:r>
      <w:r w:rsidR="001C2FC8" w:rsidRPr="00EA52EC">
        <w:rPr>
          <w:sz w:val="28"/>
          <w:szCs w:val="28"/>
          <w:lang w:val="en-US"/>
        </w:rPr>
        <w:t>SA</w:t>
      </w:r>
      <w:r w:rsidR="00011185" w:rsidRPr="00EA52EC">
        <w:rPr>
          <w:sz w:val="28"/>
          <w:szCs w:val="28"/>
        </w:rPr>
        <w:t xml:space="preserve"> [6]</w:t>
      </w:r>
      <w:r w:rsidR="001C2FC8" w:rsidRPr="00EA52EC">
        <w:rPr>
          <w:sz w:val="28"/>
          <w:szCs w:val="28"/>
        </w:rPr>
        <w:t xml:space="preserve">. </w:t>
      </w:r>
    </w:p>
    <w:p w:rsidR="00E50DD3" w:rsidRPr="00EA52EC" w:rsidRDefault="00E50DD3" w:rsidP="00EA52EC">
      <w:pPr>
        <w:spacing w:line="360" w:lineRule="auto"/>
        <w:ind w:firstLine="709"/>
        <w:jc w:val="both"/>
        <w:rPr>
          <w:sz w:val="28"/>
          <w:szCs w:val="28"/>
        </w:rPr>
      </w:pPr>
      <w:r w:rsidRPr="00EA52EC">
        <w:rPr>
          <w:sz w:val="28"/>
          <w:szCs w:val="28"/>
        </w:rPr>
        <w:t xml:space="preserve">Было установлено, что роль NPR1 в растениях не ограничивается </w:t>
      </w:r>
      <w:r w:rsidRPr="00EA52EC">
        <w:rPr>
          <w:sz w:val="28"/>
          <w:szCs w:val="28"/>
          <w:lang w:val="en-US"/>
        </w:rPr>
        <w:t>SAR</w:t>
      </w:r>
      <w:r w:rsidRPr="00EA52EC">
        <w:rPr>
          <w:sz w:val="28"/>
          <w:szCs w:val="28"/>
        </w:rPr>
        <w:t>. NPR1 играет важную роль при ограничении роста патогенов. NPR1 также требуется для индуцирования другой защитной устойчивости (ISR), которая вызывается непатогенными, колонизирующими корни бактериями. NPR1 выступает посредником между пересекающимися сигнальными путями салициловой кислоты (SA), жасмоновой кислоты JA и этилена (C2H4), которые вызывают устойчивость к насекомым и некоторым некротрофным патогенам. NPR1 участвует в детоксикации SA и обратной регуляции ее биосинтеза. Кроме того NPR1 участвует в процессах, которые непосредственно не связаны с устойчивостью, например регуляция клеточного деления</w:t>
      </w:r>
      <w:r w:rsidR="00011185" w:rsidRPr="00EA52EC">
        <w:rPr>
          <w:sz w:val="28"/>
          <w:szCs w:val="28"/>
        </w:rPr>
        <w:t xml:space="preserve"> [6]</w:t>
      </w:r>
      <w:r w:rsidRPr="00EA52EC">
        <w:rPr>
          <w:sz w:val="28"/>
          <w:szCs w:val="28"/>
        </w:rPr>
        <w:t>.</w:t>
      </w:r>
      <w:r w:rsidR="00EA52EC">
        <w:rPr>
          <w:sz w:val="28"/>
          <w:szCs w:val="28"/>
        </w:rPr>
        <w:t xml:space="preserve"> </w:t>
      </w:r>
    </w:p>
    <w:p w:rsidR="00E50DD3" w:rsidRPr="00EA52EC" w:rsidRDefault="00E50DD3" w:rsidP="00EA52EC">
      <w:pPr>
        <w:spacing w:line="360" w:lineRule="auto"/>
        <w:ind w:firstLine="709"/>
        <w:jc w:val="both"/>
        <w:rPr>
          <w:sz w:val="28"/>
          <w:szCs w:val="28"/>
        </w:rPr>
      </w:pPr>
    </w:p>
    <w:p w:rsidR="002E7FE0" w:rsidRPr="00EA52EC" w:rsidRDefault="00EA52EC" w:rsidP="00EA52EC">
      <w:pPr>
        <w:spacing w:line="360" w:lineRule="auto"/>
        <w:ind w:firstLine="709"/>
        <w:jc w:val="both"/>
        <w:rPr>
          <w:b/>
          <w:bCs/>
          <w:sz w:val="28"/>
          <w:szCs w:val="28"/>
        </w:rPr>
      </w:pPr>
      <w:r>
        <w:rPr>
          <w:sz w:val="28"/>
          <w:szCs w:val="28"/>
        </w:rPr>
        <w:br w:type="page"/>
      </w:r>
      <w:r w:rsidR="001A3467" w:rsidRPr="00EA52EC">
        <w:rPr>
          <w:b/>
          <w:bCs/>
          <w:sz w:val="28"/>
          <w:szCs w:val="28"/>
        </w:rPr>
        <w:t>2. О</w:t>
      </w:r>
      <w:r w:rsidR="00314B47">
        <w:rPr>
          <w:b/>
          <w:bCs/>
          <w:sz w:val="28"/>
          <w:szCs w:val="28"/>
        </w:rPr>
        <w:t>бъекты и методы исследования</w:t>
      </w:r>
      <w:r w:rsidR="001A3467" w:rsidRPr="00EA52EC">
        <w:rPr>
          <w:b/>
          <w:bCs/>
          <w:sz w:val="28"/>
          <w:szCs w:val="28"/>
        </w:rPr>
        <w:t xml:space="preserve"> </w:t>
      </w:r>
    </w:p>
    <w:p w:rsidR="006549C6" w:rsidRPr="00EA52EC" w:rsidRDefault="006549C6" w:rsidP="00EA52EC">
      <w:pPr>
        <w:spacing w:line="360" w:lineRule="auto"/>
        <w:ind w:firstLine="709"/>
        <w:jc w:val="both"/>
        <w:rPr>
          <w:b/>
          <w:bCs/>
          <w:sz w:val="28"/>
          <w:szCs w:val="28"/>
        </w:rPr>
      </w:pPr>
    </w:p>
    <w:p w:rsidR="001A3467" w:rsidRPr="00EA52EC" w:rsidRDefault="001A3467" w:rsidP="00EA52EC">
      <w:pPr>
        <w:spacing w:line="360" w:lineRule="auto"/>
        <w:ind w:firstLine="709"/>
        <w:jc w:val="both"/>
        <w:rPr>
          <w:sz w:val="28"/>
          <w:szCs w:val="28"/>
        </w:rPr>
      </w:pPr>
      <w:r w:rsidRPr="00EA52EC">
        <w:rPr>
          <w:sz w:val="28"/>
          <w:szCs w:val="28"/>
        </w:rPr>
        <w:t xml:space="preserve">Работа выполнялась на базе кафедры микологии и фитоиммунологии ХНУ им. </w:t>
      </w:r>
      <w:r w:rsidR="006549C6" w:rsidRPr="00EA52EC">
        <w:rPr>
          <w:sz w:val="28"/>
          <w:szCs w:val="28"/>
        </w:rPr>
        <w:t>В.</w:t>
      </w:r>
      <w:r w:rsidR="006F039F" w:rsidRPr="00EA52EC">
        <w:rPr>
          <w:sz w:val="28"/>
          <w:szCs w:val="28"/>
        </w:rPr>
        <w:t xml:space="preserve"> </w:t>
      </w:r>
      <w:r w:rsidRPr="00EA52EC">
        <w:rPr>
          <w:sz w:val="28"/>
          <w:szCs w:val="28"/>
        </w:rPr>
        <w:t>Н.</w:t>
      </w:r>
      <w:r w:rsidR="006F039F" w:rsidRPr="00EA52EC">
        <w:rPr>
          <w:sz w:val="28"/>
          <w:szCs w:val="28"/>
        </w:rPr>
        <w:t xml:space="preserve"> </w:t>
      </w:r>
      <w:r w:rsidR="006549C6" w:rsidRPr="00EA52EC">
        <w:rPr>
          <w:sz w:val="28"/>
          <w:szCs w:val="28"/>
        </w:rPr>
        <w:t>Каразина с 2008 по 2010 годы. Сбор материала проводился на территории Харьковской области в период с 2008 по 2009 годы.</w:t>
      </w:r>
    </w:p>
    <w:p w:rsidR="008E048F" w:rsidRPr="00EA52EC" w:rsidRDefault="008E048F" w:rsidP="00EA52EC">
      <w:pPr>
        <w:spacing w:line="360" w:lineRule="auto"/>
        <w:ind w:firstLine="709"/>
        <w:jc w:val="both"/>
        <w:rPr>
          <w:sz w:val="28"/>
          <w:szCs w:val="28"/>
        </w:rPr>
      </w:pPr>
      <w:r w:rsidRPr="00EA52EC">
        <w:rPr>
          <w:sz w:val="28"/>
          <w:szCs w:val="28"/>
        </w:rPr>
        <w:t>Объектами исследования были изоляты гриба A. alternata f. sp. lycopersic</w:t>
      </w:r>
      <w:r w:rsidR="00B1563E" w:rsidRPr="00EA52EC">
        <w:rPr>
          <w:sz w:val="28"/>
          <w:szCs w:val="28"/>
          <w:lang w:val="en-US"/>
        </w:rPr>
        <w:t>i</w:t>
      </w:r>
      <w:r w:rsidRPr="00EA52EC">
        <w:rPr>
          <w:sz w:val="28"/>
          <w:szCs w:val="28"/>
        </w:rPr>
        <w:t xml:space="preserve">, выделенные из пораженных плодов и листьев томатов. </w:t>
      </w:r>
      <w:r w:rsidR="000452B1" w:rsidRPr="00EA52EC">
        <w:rPr>
          <w:sz w:val="28"/>
          <w:szCs w:val="28"/>
        </w:rPr>
        <w:t xml:space="preserve">Также объектами исследования были проростки растений томатов. </w:t>
      </w:r>
    </w:p>
    <w:p w:rsidR="00EA52EC" w:rsidRPr="00EA52EC" w:rsidRDefault="00EA52EC" w:rsidP="00EA52EC">
      <w:pPr>
        <w:spacing w:line="360" w:lineRule="auto"/>
        <w:ind w:firstLine="709"/>
        <w:jc w:val="both"/>
        <w:rPr>
          <w:b/>
          <w:bCs/>
          <w:sz w:val="28"/>
          <w:szCs w:val="28"/>
        </w:rPr>
      </w:pPr>
    </w:p>
    <w:p w:rsidR="00FD4544" w:rsidRPr="00EA52EC" w:rsidRDefault="00EA52EC" w:rsidP="00EA52EC">
      <w:pPr>
        <w:spacing w:line="360" w:lineRule="auto"/>
        <w:ind w:firstLine="709"/>
        <w:jc w:val="both"/>
        <w:rPr>
          <w:b/>
          <w:bCs/>
          <w:sz w:val="28"/>
          <w:szCs w:val="28"/>
        </w:rPr>
      </w:pPr>
      <w:r w:rsidRPr="00EA52EC">
        <w:rPr>
          <w:b/>
          <w:bCs/>
          <w:sz w:val="28"/>
          <w:szCs w:val="28"/>
        </w:rPr>
        <w:t>2.1</w:t>
      </w:r>
      <w:r w:rsidR="00FD4544" w:rsidRPr="00EA52EC">
        <w:rPr>
          <w:b/>
          <w:bCs/>
          <w:sz w:val="28"/>
          <w:szCs w:val="28"/>
        </w:rPr>
        <w:t xml:space="preserve"> Выделение гриба в чистую культуру и подготовка растений к инокуляции</w:t>
      </w:r>
    </w:p>
    <w:p w:rsidR="00EA52EC" w:rsidRPr="00EA52EC" w:rsidRDefault="00EA52EC" w:rsidP="00EA52EC">
      <w:pPr>
        <w:spacing w:line="360" w:lineRule="auto"/>
        <w:ind w:firstLine="709"/>
        <w:jc w:val="both"/>
        <w:rPr>
          <w:b/>
          <w:bCs/>
          <w:sz w:val="28"/>
          <w:szCs w:val="28"/>
        </w:rPr>
      </w:pPr>
    </w:p>
    <w:p w:rsidR="00FD4544" w:rsidRPr="00EA52EC" w:rsidRDefault="00FD4544" w:rsidP="00EA52EC">
      <w:pPr>
        <w:spacing w:line="360" w:lineRule="auto"/>
        <w:ind w:firstLine="709"/>
        <w:jc w:val="both"/>
        <w:rPr>
          <w:sz w:val="28"/>
          <w:szCs w:val="28"/>
          <w:lang w:val="uk-UA"/>
        </w:rPr>
      </w:pPr>
      <w:r w:rsidRPr="00EA52EC">
        <w:rPr>
          <w:sz w:val="28"/>
          <w:szCs w:val="28"/>
        </w:rPr>
        <w:t>Из пораженных образцов томатов были выделены чистые культуры гриба. Выделение чистой культуры проводилось с использованием стандартных микробиологических методов.</w:t>
      </w:r>
      <w:r w:rsidR="00E1663B" w:rsidRPr="00EA52EC">
        <w:rPr>
          <w:sz w:val="28"/>
          <w:szCs w:val="28"/>
        </w:rPr>
        <w:t xml:space="preserve"> Посев осуществля</w:t>
      </w:r>
      <w:r w:rsidR="0054294B" w:rsidRPr="00EA52EC">
        <w:rPr>
          <w:sz w:val="28"/>
          <w:szCs w:val="28"/>
        </w:rPr>
        <w:t xml:space="preserve">лся в чашках Петри на агаризованную питательную среду – картофельно-глюкозный агар. Также в колбы по 100 мл на жидкую питательную среду Чапека. </w:t>
      </w:r>
      <w:r w:rsidR="00925056" w:rsidRPr="00EA52EC">
        <w:rPr>
          <w:sz w:val="28"/>
          <w:szCs w:val="28"/>
        </w:rPr>
        <w:t xml:space="preserve">Семена растений томатов </w:t>
      </w:r>
      <w:r w:rsidR="00925056" w:rsidRPr="00EA52EC">
        <w:rPr>
          <w:sz w:val="28"/>
          <w:szCs w:val="28"/>
          <w:lang w:val="uk-UA"/>
        </w:rPr>
        <w:t>Лагідний и</w:t>
      </w:r>
      <w:r w:rsidR="006F039F" w:rsidRPr="00EA52EC">
        <w:rPr>
          <w:sz w:val="28"/>
          <w:szCs w:val="28"/>
          <w:lang w:val="uk-UA"/>
        </w:rPr>
        <w:t xml:space="preserve"> КВС, </w:t>
      </w:r>
      <w:r w:rsidR="009A19D9" w:rsidRPr="00EA52EC">
        <w:rPr>
          <w:sz w:val="28"/>
          <w:szCs w:val="28"/>
        </w:rPr>
        <w:t>помещали</w:t>
      </w:r>
      <w:r w:rsidR="009A19D9" w:rsidRPr="00EA52EC">
        <w:rPr>
          <w:sz w:val="28"/>
          <w:szCs w:val="28"/>
          <w:lang w:val="uk-UA"/>
        </w:rPr>
        <w:t xml:space="preserve"> в стаканчики с </w:t>
      </w:r>
      <w:r w:rsidR="009A19D9" w:rsidRPr="00EA52EC">
        <w:rPr>
          <w:sz w:val="28"/>
          <w:szCs w:val="28"/>
        </w:rPr>
        <w:t>универсальной</w:t>
      </w:r>
      <w:r w:rsidR="009A19D9" w:rsidRPr="00EA52EC">
        <w:rPr>
          <w:sz w:val="28"/>
          <w:szCs w:val="28"/>
          <w:lang w:val="uk-UA"/>
        </w:rPr>
        <w:t xml:space="preserve"> </w:t>
      </w:r>
      <w:r w:rsidR="009A19D9" w:rsidRPr="00EA52EC">
        <w:rPr>
          <w:sz w:val="28"/>
          <w:szCs w:val="28"/>
        </w:rPr>
        <w:t>почвой</w:t>
      </w:r>
      <w:r w:rsidR="009A19D9" w:rsidRPr="00EA52EC">
        <w:rPr>
          <w:sz w:val="28"/>
          <w:szCs w:val="28"/>
          <w:lang w:val="uk-UA"/>
        </w:rPr>
        <w:t xml:space="preserve">. </w:t>
      </w:r>
      <w:r w:rsidR="009A19D9" w:rsidRPr="00EA52EC">
        <w:rPr>
          <w:sz w:val="28"/>
          <w:szCs w:val="28"/>
        </w:rPr>
        <w:t>Дальнейшее</w:t>
      </w:r>
      <w:r w:rsidR="009A19D9" w:rsidRPr="00EA52EC">
        <w:rPr>
          <w:sz w:val="28"/>
          <w:szCs w:val="28"/>
          <w:lang w:val="uk-UA"/>
        </w:rPr>
        <w:t xml:space="preserve"> </w:t>
      </w:r>
      <w:r w:rsidR="009A19D9" w:rsidRPr="00EA52EC">
        <w:rPr>
          <w:sz w:val="28"/>
          <w:szCs w:val="28"/>
        </w:rPr>
        <w:t>исследования проводились с 50 дневными растениями. Опыт осуществлялся в 3-х повторностях.</w:t>
      </w:r>
      <w:r w:rsidR="00EA52EC">
        <w:rPr>
          <w:sz w:val="28"/>
          <w:szCs w:val="28"/>
        </w:rPr>
        <w:t xml:space="preserve"> </w:t>
      </w:r>
    </w:p>
    <w:p w:rsidR="00EA52EC" w:rsidRPr="00EA52EC" w:rsidRDefault="00EA52EC" w:rsidP="00EA52EC">
      <w:pPr>
        <w:spacing w:line="360" w:lineRule="auto"/>
        <w:ind w:firstLine="709"/>
        <w:jc w:val="both"/>
        <w:rPr>
          <w:b/>
          <w:bCs/>
          <w:sz w:val="28"/>
          <w:szCs w:val="28"/>
          <w:lang w:val="uk-UA"/>
        </w:rPr>
      </w:pPr>
    </w:p>
    <w:p w:rsidR="001D3F4E" w:rsidRPr="00EA52EC" w:rsidRDefault="001D3F4E" w:rsidP="00EA52EC">
      <w:pPr>
        <w:spacing w:line="360" w:lineRule="auto"/>
        <w:ind w:firstLine="709"/>
        <w:jc w:val="both"/>
        <w:rPr>
          <w:b/>
          <w:bCs/>
          <w:sz w:val="28"/>
          <w:szCs w:val="28"/>
        </w:rPr>
      </w:pPr>
      <w:r w:rsidRPr="00EA52EC">
        <w:rPr>
          <w:b/>
          <w:bCs/>
          <w:sz w:val="28"/>
          <w:szCs w:val="28"/>
          <w:lang w:val="uk-UA"/>
        </w:rPr>
        <w:t xml:space="preserve">2.2 </w:t>
      </w:r>
      <w:r w:rsidRPr="00EA52EC">
        <w:rPr>
          <w:b/>
          <w:bCs/>
          <w:sz w:val="28"/>
          <w:szCs w:val="28"/>
        </w:rPr>
        <w:t>Инокуляция</w:t>
      </w:r>
      <w:r w:rsidRPr="00EA52EC">
        <w:rPr>
          <w:b/>
          <w:bCs/>
          <w:sz w:val="28"/>
          <w:szCs w:val="28"/>
          <w:lang w:val="uk-UA"/>
        </w:rPr>
        <w:t xml:space="preserve"> </w:t>
      </w:r>
      <w:r w:rsidRPr="00EA52EC">
        <w:rPr>
          <w:b/>
          <w:bCs/>
          <w:sz w:val="28"/>
          <w:szCs w:val="28"/>
        </w:rPr>
        <w:t>растений</w:t>
      </w:r>
      <w:r w:rsidRPr="00EA52EC">
        <w:rPr>
          <w:b/>
          <w:bCs/>
          <w:sz w:val="28"/>
          <w:szCs w:val="28"/>
          <w:lang w:val="uk-UA"/>
        </w:rPr>
        <w:t xml:space="preserve"> </w:t>
      </w:r>
    </w:p>
    <w:p w:rsidR="00EA52EC" w:rsidRPr="00EA52EC" w:rsidRDefault="00EA52EC" w:rsidP="00EA52EC">
      <w:pPr>
        <w:spacing w:line="360" w:lineRule="auto"/>
        <w:ind w:firstLine="709"/>
        <w:jc w:val="both"/>
        <w:rPr>
          <w:b/>
          <w:bCs/>
          <w:sz w:val="28"/>
          <w:szCs w:val="28"/>
        </w:rPr>
      </w:pPr>
    </w:p>
    <w:p w:rsidR="00CE5240" w:rsidRPr="00EA52EC" w:rsidRDefault="00CE5240" w:rsidP="00EA52EC">
      <w:pPr>
        <w:spacing w:line="360" w:lineRule="auto"/>
        <w:ind w:firstLine="709"/>
        <w:jc w:val="both"/>
        <w:rPr>
          <w:sz w:val="28"/>
          <w:szCs w:val="28"/>
        </w:rPr>
      </w:pPr>
      <w:r w:rsidRPr="00EA52EC">
        <w:rPr>
          <w:sz w:val="28"/>
          <w:szCs w:val="28"/>
        </w:rPr>
        <w:t>А) Инокуляция стеблей</w:t>
      </w:r>
    </w:p>
    <w:p w:rsidR="00CE5240" w:rsidRPr="00EA52EC" w:rsidRDefault="00CE5240" w:rsidP="00EA52EC">
      <w:pPr>
        <w:spacing w:line="360" w:lineRule="auto"/>
        <w:ind w:firstLine="709"/>
        <w:jc w:val="both"/>
        <w:rPr>
          <w:sz w:val="28"/>
          <w:szCs w:val="28"/>
        </w:rPr>
      </w:pPr>
      <w:r w:rsidRPr="00EA52EC">
        <w:rPr>
          <w:sz w:val="28"/>
          <w:szCs w:val="28"/>
        </w:rPr>
        <w:t>Растения инокулировали в возрасте 8 недель. Для инокуляции растений основной стебель горизонтально срезали стерильным лезвием. Одну высечку мицелия, диаметром 5 мм, аккуратно помещали мицелием вниз на срезанный стебель. Инокулированные растения инкубировали во влажной камере в течение 48 часов</w:t>
      </w:r>
      <w:r w:rsidR="00447BB9" w:rsidRPr="00EA52EC">
        <w:rPr>
          <w:sz w:val="28"/>
          <w:szCs w:val="28"/>
        </w:rPr>
        <w:t xml:space="preserve">. Через два дня зараженные растения помещались в комнату с меньшей влажностью. </w:t>
      </w:r>
      <w:r w:rsidR="007167C9" w:rsidRPr="00EA52EC">
        <w:rPr>
          <w:sz w:val="28"/>
          <w:szCs w:val="28"/>
        </w:rPr>
        <w:t>Длину поражений (в мм)</w:t>
      </w:r>
      <w:r w:rsidRPr="00EA52EC">
        <w:rPr>
          <w:sz w:val="28"/>
          <w:szCs w:val="28"/>
        </w:rPr>
        <w:t xml:space="preserve"> </w:t>
      </w:r>
      <w:r w:rsidR="007167C9" w:rsidRPr="00EA52EC">
        <w:rPr>
          <w:sz w:val="28"/>
          <w:szCs w:val="28"/>
        </w:rPr>
        <w:t>на каж</w:t>
      </w:r>
      <w:r w:rsidR="00B5502C" w:rsidRPr="00EA52EC">
        <w:rPr>
          <w:sz w:val="28"/>
          <w:szCs w:val="28"/>
        </w:rPr>
        <w:t>дом растении измеряли на 4 и 7 сутки</w:t>
      </w:r>
      <w:r w:rsidR="007167C9" w:rsidRPr="00EA52EC">
        <w:rPr>
          <w:sz w:val="28"/>
          <w:szCs w:val="28"/>
        </w:rPr>
        <w:t xml:space="preserve"> после инокуляции.</w:t>
      </w:r>
    </w:p>
    <w:p w:rsidR="007167C9" w:rsidRPr="00EA52EC" w:rsidRDefault="007167C9" w:rsidP="00EA52EC">
      <w:pPr>
        <w:spacing w:line="360" w:lineRule="auto"/>
        <w:ind w:firstLine="709"/>
        <w:jc w:val="both"/>
        <w:rPr>
          <w:sz w:val="28"/>
          <w:szCs w:val="28"/>
        </w:rPr>
      </w:pPr>
      <w:r w:rsidRPr="00EA52EC">
        <w:rPr>
          <w:sz w:val="28"/>
          <w:szCs w:val="28"/>
        </w:rPr>
        <w:t>Б) Инокуляция листьев</w:t>
      </w:r>
    </w:p>
    <w:p w:rsidR="007167C9" w:rsidRPr="00EA52EC" w:rsidRDefault="00BA0D7C" w:rsidP="00EA52EC">
      <w:pPr>
        <w:spacing w:line="360" w:lineRule="auto"/>
        <w:ind w:firstLine="709"/>
        <w:jc w:val="both"/>
        <w:rPr>
          <w:sz w:val="28"/>
          <w:szCs w:val="28"/>
        </w:rPr>
      </w:pPr>
      <w:r w:rsidRPr="00EA52EC">
        <w:rPr>
          <w:sz w:val="28"/>
          <w:szCs w:val="28"/>
        </w:rPr>
        <w:t>Листья 6</w:t>
      </w:r>
      <w:r w:rsidR="007167C9" w:rsidRPr="00EA52EC">
        <w:rPr>
          <w:sz w:val="28"/>
          <w:szCs w:val="28"/>
        </w:rPr>
        <w:t xml:space="preserve">0 дневных растений томатов, помещались на фильтровальную бумагу в чашки Петри, предварительно смоченную дистиллированной водой, для </w:t>
      </w:r>
      <w:r w:rsidR="00A3558E" w:rsidRPr="00EA52EC">
        <w:rPr>
          <w:sz w:val="28"/>
          <w:szCs w:val="28"/>
        </w:rPr>
        <w:t>достижения</w:t>
      </w:r>
      <w:r w:rsidR="007167C9" w:rsidRPr="00EA52EC">
        <w:rPr>
          <w:sz w:val="28"/>
          <w:szCs w:val="28"/>
        </w:rPr>
        <w:t xml:space="preserve"> необходимой влажности</w:t>
      </w:r>
      <w:r w:rsidR="00925056" w:rsidRPr="00EA52EC">
        <w:rPr>
          <w:sz w:val="28"/>
          <w:szCs w:val="28"/>
        </w:rPr>
        <w:t>. На листья аккуратно помещали капли с суспензией спор (концентрация ……)</w:t>
      </w:r>
      <w:r w:rsidR="004314B6" w:rsidRPr="00EA52EC">
        <w:rPr>
          <w:sz w:val="28"/>
          <w:szCs w:val="28"/>
        </w:rPr>
        <w:t xml:space="preserve">. Инокулированные листья оставляли в чашках Петри на протяжении 48 часов, после чего отмечали появление хлоротических пятен вокруг капель. </w:t>
      </w:r>
    </w:p>
    <w:p w:rsidR="00B1563E" w:rsidRPr="00EA52EC" w:rsidRDefault="00B1563E" w:rsidP="00EA52EC">
      <w:pPr>
        <w:spacing w:line="360" w:lineRule="auto"/>
        <w:ind w:firstLine="709"/>
        <w:jc w:val="both"/>
        <w:rPr>
          <w:sz w:val="28"/>
          <w:szCs w:val="28"/>
        </w:rPr>
      </w:pPr>
      <w:r w:rsidRPr="00EA52EC">
        <w:rPr>
          <w:sz w:val="28"/>
          <w:szCs w:val="28"/>
        </w:rPr>
        <w:t>В) Оценка поражений на токсичность</w:t>
      </w:r>
    </w:p>
    <w:p w:rsidR="00270171" w:rsidRPr="00EA52EC" w:rsidRDefault="00B1563E" w:rsidP="00EA52EC">
      <w:pPr>
        <w:spacing w:line="360" w:lineRule="auto"/>
        <w:ind w:firstLine="709"/>
        <w:jc w:val="both"/>
        <w:rPr>
          <w:sz w:val="28"/>
          <w:szCs w:val="28"/>
        </w:rPr>
      </w:pPr>
      <w:r w:rsidRPr="00EA52EC">
        <w:rPr>
          <w:sz w:val="28"/>
          <w:szCs w:val="28"/>
        </w:rPr>
        <w:t xml:space="preserve">Проводились срезы </w:t>
      </w:r>
      <w:r w:rsidR="00270171" w:rsidRPr="00EA52EC">
        <w:rPr>
          <w:sz w:val="28"/>
          <w:szCs w:val="28"/>
        </w:rPr>
        <w:t xml:space="preserve">8 недельных </w:t>
      </w:r>
      <w:r w:rsidRPr="00EA52EC">
        <w:rPr>
          <w:sz w:val="28"/>
          <w:szCs w:val="28"/>
        </w:rPr>
        <w:t xml:space="preserve">растений томатов под </w:t>
      </w:r>
      <w:r w:rsidR="00270171" w:rsidRPr="00EA52EC">
        <w:rPr>
          <w:sz w:val="28"/>
          <w:szCs w:val="28"/>
        </w:rPr>
        <w:t>струей воды</w:t>
      </w:r>
      <w:r w:rsidRPr="00EA52EC">
        <w:rPr>
          <w:sz w:val="28"/>
          <w:szCs w:val="28"/>
        </w:rPr>
        <w:t xml:space="preserve">, затем </w:t>
      </w:r>
      <w:r w:rsidR="00D57E38" w:rsidRPr="00EA52EC">
        <w:rPr>
          <w:sz w:val="28"/>
          <w:szCs w:val="28"/>
        </w:rPr>
        <w:t xml:space="preserve">эти </w:t>
      </w:r>
      <w:r w:rsidRPr="00EA52EC">
        <w:rPr>
          <w:sz w:val="28"/>
          <w:szCs w:val="28"/>
        </w:rPr>
        <w:t xml:space="preserve">срезы помещались в </w:t>
      </w:r>
      <w:r w:rsidR="00D57E38" w:rsidRPr="00EA52EC">
        <w:rPr>
          <w:sz w:val="28"/>
          <w:szCs w:val="28"/>
        </w:rPr>
        <w:t>колбы</w:t>
      </w:r>
      <w:r w:rsidR="00270171" w:rsidRPr="00EA52EC">
        <w:rPr>
          <w:sz w:val="28"/>
          <w:szCs w:val="28"/>
        </w:rPr>
        <w:t xml:space="preserve"> на 100мл</w:t>
      </w:r>
      <w:r w:rsidR="00D57E38" w:rsidRPr="00EA52EC">
        <w:rPr>
          <w:sz w:val="28"/>
          <w:szCs w:val="28"/>
        </w:rPr>
        <w:t xml:space="preserve"> с культуральными фильтратами</w:t>
      </w:r>
      <w:r w:rsidRPr="00EA52EC">
        <w:rPr>
          <w:sz w:val="28"/>
          <w:szCs w:val="28"/>
        </w:rPr>
        <w:t xml:space="preserve"> </w:t>
      </w:r>
    </w:p>
    <w:p w:rsidR="00CD1D08" w:rsidRPr="00EA52EC" w:rsidRDefault="00B1563E" w:rsidP="00EA52EC">
      <w:pPr>
        <w:spacing w:line="360" w:lineRule="auto"/>
        <w:ind w:firstLine="709"/>
        <w:jc w:val="both"/>
        <w:rPr>
          <w:sz w:val="28"/>
          <w:szCs w:val="28"/>
        </w:rPr>
      </w:pPr>
      <w:r w:rsidRPr="00040B5C">
        <w:rPr>
          <w:sz w:val="28"/>
          <w:szCs w:val="28"/>
          <w:lang w:val="en-US"/>
        </w:rPr>
        <w:t>A. alternata f. sp. lycopersic</w:t>
      </w:r>
      <w:r w:rsidR="00270171" w:rsidRPr="00EA52EC">
        <w:rPr>
          <w:sz w:val="28"/>
          <w:szCs w:val="28"/>
          <w:lang w:val="en-US"/>
        </w:rPr>
        <w:t>y</w:t>
      </w:r>
      <w:r w:rsidR="00D57E38" w:rsidRPr="00040B5C">
        <w:rPr>
          <w:sz w:val="28"/>
          <w:szCs w:val="28"/>
          <w:lang w:val="en-US"/>
        </w:rPr>
        <w:t xml:space="preserve">. </w:t>
      </w:r>
      <w:r w:rsidR="00D57E38" w:rsidRPr="00EA52EC">
        <w:rPr>
          <w:sz w:val="28"/>
          <w:szCs w:val="28"/>
        </w:rPr>
        <w:t xml:space="preserve">Растения оставляли в колбах на протяжении 24 часов. После чего наблюдали степень увядания растений томатов. </w:t>
      </w:r>
    </w:p>
    <w:p w:rsidR="00EA52EC" w:rsidRPr="00EA52EC" w:rsidRDefault="00EA52EC" w:rsidP="00EA52EC">
      <w:pPr>
        <w:spacing w:line="360" w:lineRule="auto"/>
        <w:ind w:firstLine="709"/>
        <w:jc w:val="both"/>
        <w:rPr>
          <w:b/>
          <w:bCs/>
          <w:sz w:val="28"/>
          <w:szCs w:val="28"/>
        </w:rPr>
      </w:pPr>
    </w:p>
    <w:p w:rsidR="00270171" w:rsidRPr="00EA52EC" w:rsidRDefault="00270171" w:rsidP="00EA52EC">
      <w:pPr>
        <w:spacing w:line="360" w:lineRule="auto"/>
        <w:ind w:firstLine="709"/>
        <w:jc w:val="both"/>
        <w:rPr>
          <w:b/>
          <w:bCs/>
          <w:sz w:val="28"/>
          <w:szCs w:val="28"/>
        </w:rPr>
      </w:pPr>
      <w:r w:rsidRPr="00EA52EC">
        <w:rPr>
          <w:b/>
          <w:bCs/>
          <w:sz w:val="28"/>
          <w:szCs w:val="28"/>
        </w:rPr>
        <w:t>2.3 Статистическая обработка данных</w:t>
      </w:r>
    </w:p>
    <w:p w:rsidR="00EA52EC" w:rsidRPr="00EA52EC" w:rsidRDefault="00EA52EC" w:rsidP="00EA52EC">
      <w:pPr>
        <w:spacing w:line="360" w:lineRule="auto"/>
        <w:ind w:firstLine="709"/>
        <w:jc w:val="both"/>
        <w:rPr>
          <w:b/>
          <w:bCs/>
          <w:sz w:val="28"/>
          <w:szCs w:val="28"/>
        </w:rPr>
      </w:pPr>
    </w:p>
    <w:p w:rsidR="00270171" w:rsidRPr="00EA52EC" w:rsidRDefault="00270171" w:rsidP="00EA52EC">
      <w:pPr>
        <w:spacing w:line="360" w:lineRule="auto"/>
        <w:ind w:firstLine="709"/>
        <w:jc w:val="both"/>
        <w:rPr>
          <w:sz w:val="28"/>
          <w:szCs w:val="28"/>
        </w:rPr>
      </w:pPr>
      <w:r w:rsidRPr="00EA52EC">
        <w:rPr>
          <w:sz w:val="28"/>
          <w:szCs w:val="28"/>
        </w:rPr>
        <w:t xml:space="preserve">Статистическая обработка данных проводилась с использованием дисперсионного анализа (р &lt; 0,05). Вычисления проводились при помощи программы </w:t>
      </w:r>
      <w:r w:rsidRPr="00EA52EC">
        <w:rPr>
          <w:sz w:val="28"/>
          <w:szCs w:val="28"/>
          <w:lang w:val="en-US"/>
        </w:rPr>
        <w:t>Statistica</w:t>
      </w:r>
      <w:r w:rsidRPr="00EA52EC">
        <w:rPr>
          <w:sz w:val="28"/>
          <w:szCs w:val="28"/>
        </w:rPr>
        <w:t xml:space="preserve"> 6.0.</w:t>
      </w:r>
    </w:p>
    <w:p w:rsidR="00CB1B3F" w:rsidRPr="00EA52EC" w:rsidRDefault="00CB1B3F" w:rsidP="00EA52EC">
      <w:pPr>
        <w:spacing w:line="360" w:lineRule="auto"/>
        <w:ind w:firstLine="709"/>
        <w:jc w:val="both"/>
        <w:rPr>
          <w:sz w:val="28"/>
          <w:szCs w:val="28"/>
        </w:rPr>
      </w:pPr>
    </w:p>
    <w:p w:rsidR="00CB1B3F" w:rsidRPr="00EA52EC" w:rsidRDefault="00EA52EC" w:rsidP="00EA52EC">
      <w:pPr>
        <w:spacing w:line="360" w:lineRule="auto"/>
        <w:ind w:firstLine="709"/>
        <w:jc w:val="both"/>
        <w:rPr>
          <w:b/>
          <w:bCs/>
          <w:sz w:val="28"/>
          <w:szCs w:val="28"/>
        </w:rPr>
      </w:pPr>
      <w:r>
        <w:rPr>
          <w:sz w:val="28"/>
          <w:szCs w:val="28"/>
        </w:rPr>
        <w:br w:type="page"/>
      </w:r>
      <w:r w:rsidR="00CB1B3F" w:rsidRPr="00EA52EC">
        <w:rPr>
          <w:b/>
          <w:bCs/>
          <w:sz w:val="28"/>
          <w:szCs w:val="28"/>
        </w:rPr>
        <w:t>3. Р</w:t>
      </w:r>
      <w:r w:rsidR="00314B47">
        <w:rPr>
          <w:b/>
          <w:bCs/>
          <w:sz w:val="28"/>
          <w:szCs w:val="28"/>
        </w:rPr>
        <w:t>езультаты собственных исследований</w:t>
      </w:r>
    </w:p>
    <w:p w:rsidR="009032EC" w:rsidRPr="00EA52EC" w:rsidRDefault="009032EC" w:rsidP="00EA52EC">
      <w:pPr>
        <w:spacing w:line="360" w:lineRule="auto"/>
        <w:ind w:firstLine="709"/>
        <w:jc w:val="both"/>
        <w:rPr>
          <w:b/>
          <w:bCs/>
          <w:sz w:val="28"/>
          <w:szCs w:val="28"/>
        </w:rPr>
      </w:pPr>
    </w:p>
    <w:p w:rsidR="00CB1B3F" w:rsidRPr="00EA52EC" w:rsidRDefault="00CB1B3F" w:rsidP="00EA52EC">
      <w:pPr>
        <w:spacing w:line="360" w:lineRule="auto"/>
        <w:ind w:firstLine="709"/>
        <w:jc w:val="both"/>
        <w:rPr>
          <w:sz w:val="28"/>
          <w:szCs w:val="28"/>
        </w:rPr>
      </w:pPr>
      <w:r w:rsidRPr="00EA52EC">
        <w:rPr>
          <w:sz w:val="28"/>
          <w:szCs w:val="28"/>
        </w:rPr>
        <w:t>В ходе проведения исследования нами было выделено в чистую культуру</w:t>
      </w:r>
      <w:r w:rsidR="001C6F33" w:rsidRPr="00EA52EC">
        <w:rPr>
          <w:sz w:val="28"/>
          <w:szCs w:val="28"/>
        </w:rPr>
        <w:t xml:space="preserve"> 3 изолята A. alternata f. sp. lycopersic</w:t>
      </w:r>
      <w:r w:rsidR="001C6F33" w:rsidRPr="00EA52EC">
        <w:rPr>
          <w:sz w:val="28"/>
          <w:szCs w:val="28"/>
          <w:lang w:val="en-US"/>
        </w:rPr>
        <w:t>y</w:t>
      </w:r>
      <w:r w:rsidR="001C6F33" w:rsidRPr="00EA52EC">
        <w:rPr>
          <w:sz w:val="28"/>
          <w:szCs w:val="28"/>
        </w:rPr>
        <w:t xml:space="preserve">. Выделение изолятов проводилось из растений томатов. </w:t>
      </w:r>
    </w:p>
    <w:p w:rsidR="00EA52EC" w:rsidRPr="00EA52EC" w:rsidRDefault="00EA52EC" w:rsidP="00EA52EC">
      <w:pPr>
        <w:spacing w:line="360" w:lineRule="auto"/>
        <w:ind w:firstLine="709"/>
        <w:jc w:val="both"/>
        <w:rPr>
          <w:b/>
          <w:bCs/>
          <w:sz w:val="28"/>
          <w:szCs w:val="28"/>
        </w:rPr>
      </w:pPr>
    </w:p>
    <w:p w:rsidR="004C6F1C" w:rsidRPr="00EA52EC" w:rsidRDefault="009942ED" w:rsidP="00EA52EC">
      <w:pPr>
        <w:spacing w:line="360" w:lineRule="auto"/>
        <w:ind w:firstLine="709"/>
        <w:jc w:val="both"/>
        <w:rPr>
          <w:b/>
          <w:bCs/>
          <w:sz w:val="28"/>
          <w:szCs w:val="28"/>
        </w:rPr>
      </w:pPr>
      <w:r w:rsidRPr="00EA52EC">
        <w:rPr>
          <w:b/>
          <w:bCs/>
          <w:sz w:val="28"/>
          <w:szCs w:val="28"/>
        </w:rPr>
        <w:t xml:space="preserve">3.1 </w:t>
      </w:r>
      <w:r w:rsidR="003B0950" w:rsidRPr="00EA52EC">
        <w:rPr>
          <w:b/>
          <w:bCs/>
          <w:sz w:val="28"/>
          <w:szCs w:val="28"/>
        </w:rPr>
        <w:t xml:space="preserve">Оценка устойчивости растений и вирулентности изолятов гриба при </w:t>
      </w:r>
      <w:r w:rsidR="004C6F1C" w:rsidRPr="00EA52EC">
        <w:rPr>
          <w:b/>
          <w:bCs/>
          <w:sz w:val="28"/>
          <w:szCs w:val="28"/>
        </w:rPr>
        <w:t>инокуляции листьев</w:t>
      </w:r>
    </w:p>
    <w:p w:rsidR="00EA52EC" w:rsidRPr="00EA52EC" w:rsidRDefault="00EA52EC" w:rsidP="00EA52EC">
      <w:pPr>
        <w:spacing w:line="360" w:lineRule="auto"/>
        <w:ind w:firstLine="709"/>
        <w:jc w:val="both"/>
        <w:rPr>
          <w:b/>
          <w:bCs/>
          <w:sz w:val="28"/>
          <w:szCs w:val="28"/>
        </w:rPr>
      </w:pPr>
    </w:p>
    <w:p w:rsidR="003B0950" w:rsidRPr="00EA52EC" w:rsidRDefault="003B0950" w:rsidP="00EA52EC">
      <w:pPr>
        <w:spacing w:line="360" w:lineRule="auto"/>
        <w:ind w:firstLine="709"/>
        <w:jc w:val="both"/>
        <w:rPr>
          <w:sz w:val="28"/>
          <w:szCs w:val="28"/>
        </w:rPr>
      </w:pPr>
      <w:r w:rsidRPr="00EA52EC">
        <w:rPr>
          <w:sz w:val="28"/>
          <w:szCs w:val="28"/>
        </w:rPr>
        <w:t xml:space="preserve">В ходе наших исследований были испытаны различные методы заражения растений и проведена оценка их устойчивости к этому патогену. </w:t>
      </w:r>
    </w:p>
    <w:p w:rsidR="005E018B" w:rsidRPr="00EA52EC" w:rsidRDefault="00F17EB1" w:rsidP="00EA52EC">
      <w:pPr>
        <w:spacing w:line="360" w:lineRule="auto"/>
        <w:ind w:firstLine="709"/>
        <w:jc w:val="both"/>
        <w:rPr>
          <w:sz w:val="28"/>
          <w:szCs w:val="28"/>
        </w:rPr>
      </w:pPr>
      <w:r w:rsidRPr="00EA52EC">
        <w:rPr>
          <w:sz w:val="28"/>
          <w:szCs w:val="28"/>
        </w:rPr>
        <w:t>При инокуляции стеблей томатов наблюдалось образование некротической зоны от светло-коричневого до черного цвета.</w:t>
      </w:r>
      <w:r w:rsidR="005E018B" w:rsidRPr="00EA52EC">
        <w:rPr>
          <w:sz w:val="28"/>
          <w:szCs w:val="28"/>
        </w:rPr>
        <w:t xml:space="preserve"> (фото С1, С2, С3; КВС1, КВС2, КВС3)</w:t>
      </w:r>
    </w:p>
    <w:p w:rsidR="005817CA" w:rsidRPr="00EA52EC" w:rsidRDefault="00F17EB1" w:rsidP="00EA52EC">
      <w:pPr>
        <w:spacing w:line="360" w:lineRule="auto"/>
        <w:ind w:firstLine="709"/>
        <w:jc w:val="both"/>
        <w:rPr>
          <w:sz w:val="28"/>
          <w:szCs w:val="28"/>
        </w:rPr>
      </w:pPr>
      <w:r w:rsidRPr="00EA52EC">
        <w:rPr>
          <w:sz w:val="28"/>
          <w:szCs w:val="28"/>
        </w:rPr>
        <w:t>По результатам дисперсионного анализа при инокуляции стеблей</w:t>
      </w:r>
      <w:r w:rsidR="005817CA" w:rsidRPr="00EA52EC">
        <w:rPr>
          <w:sz w:val="28"/>
          <w:szCs w:val="28"/>
        </w:rPr>
        <w:t xml:space="preserve"> двух сортов</w:t>
      </w:r>
      <w:r w:rsidR="00EA52EC">
        <w:rPr>
          <w:sz w:val="28"/>
          <w:szCs w:val="28"/>
        </w:rPr>
        <w:t xml:space="preserve"> </w:t>
      </w:r>
      <w:r w:rsidRPr="00EA52EC">
        <w:rPr>
          <w:sz w:val="28"/>
          <w:szCs w:val="28"/>
        </w:rPr>
        <w:t>томатов было установлено, что с</w:t>
      </w:r>
      <w:r w:rsidR="003A5337" w:rsidRPr="00EA52EC">
        <w:rPr>
          <w:sz w:val="28"/>
          <w:szCs w:val="28"/>
        </w:rPr>
        <w:t>уществует четкая разница между 3</w:t>
      </w:r>
      <w:r w:rsidRPr="00EA52EC">
        <w:rPr>
          <w:sz w:val="28"/>
          <w:szCs w:val="28"/>
        </w:rPr>
        <w:t xml:space="preserve">-мя изолятами гриба </w:t>
      </w:r>
    </w:p>
    <w:p w:rsidR="00F17EB1" w:rsidRPr="00EA52EC" w:rsidRDefault="00F17EB1" w:rsidP="00EA52EC">
      <w:pPr>
        <w:spacing w:line="360" w:lineRule="auto"/>
        <w:ind w:firstLine="709"/>
        <w:jc w:val="both"/>
        <w:rPr>
          <w:sz w:val="28"/>
          <w:szCs w:val="28"/>
        </w:rPr>
      </w:pPr>
      <w:r w:rsidRPr="00EA52EC">
        <w:rPr>
          <w:sz w:val="28"/>
          <w:szCs w:val="28"/>
        </w:rPr>
        <w:t>A. alternata f. sp. lycopersic</w:t>
      </w:r>
      <w:r w:rsidR="00D81530" w:rsidRPr="00EA52EC">
        <w:rPr>
          <w:sz w:val="28"/>
          <w:szCs w:val="28"/>
          <w:lang w:val="en-US"/>
        </w:rPr>
        <w:t>i</w:t>
      </w:r>
      <w:r w:rsidRPr="00EA52EC">
        <w:rPr>
          <w:sz w:val="28"/>
          <w:szCs w:val="28"/>
        </w:rPr>
        <w:t>,</w:t>
      </w:r>
      <w:r w:rsidR="005E73B8" w:rsidRPr="00EA52EC">
        <w:rPr>
          <w:sz w:val="28"/>
          <w:szCs w:val="28"/>
        </w:rPr>
        <w:t xml:space="preserve"> между сортами,</w:t>
      </w:r>
      <w:r w:rsidRPr="00EA52EC">
        <w:rPr>
          <w:sz w:val="28"/>
          <w:szCs w:val="28"/>
        </w:rPr>
        <w:t xml:space="preserve"> а также между</w:t>
      </w:r>
      <w:r w:rsidR="005E73B8" w:rsidRPr="00EA52EC">
        <w:rPr>
          <w:sz w:val="28"/>
          <w:szCs w:val="28"/>
        </w:rPr>
        <w:t xml:space="preserve"> сутками инокуляции</w:t>
      </w:r>
      <w:r w:rsidR="00954EA7" w:rsidRPr="00EA52EC">
        <w:rPr>
          <w:sz w:val="28"/>
          <w:szCs w:val="28"/>
        </w:rPr>
        <w:t xml:space="preserve"> (Табл. 1)</w:t>
      </w:r>
      <w:r w:rsidR="005E73B8" w:rsidRPr="00EA52EC">
        <w:rPr>
          <w:sz w:val="28"/>
          <w:szCs w:val="28"/>
        </w:rPr>
        <w:t xml:space="preserve">. </w:t>
      </w:r>
    </w:p>
    <w:p w:rsidR="00C66FE4" w:rsidRPr="00EA52EC" w:rsidRDefault="008A1AEE" w:rsidP="00EA52EC">
      <w:pPr>
        <w:spacing w:line="360" w:lineRule="auto"/>
        <w:ind w:firstLine="709"/>
        <w:jc w:val="both"/>
        <w:rPr>
          <w:sz w:val="28"/>
          <w:szCs w:val="28"/>
        </w:rPr>
      </w:pPr>
      <w:r w:rsidRPr="00EA52EC">
        <w:rPr>
          <w:sz w:val="28"/>
          <w:szCs w:val="28"/>
        </w:rPr>
        <w:t xml:space="preserve">Изолят </w:t>
      </w:r>
      <w:r w:rsidRPr="00EA52EC">
        <w:rPr>
          <w:sz w:val="28"/>
          <w:szCs w:val="28"/>
          <w:lang w:val="en-US"/>
        </w:rPr>
        <w:t>I</w:t>
      </w:r>
      <w:r w:rsidRPr="00EA52EC">
        <w:rPr>
          <w:sz w:val="28"/>
          <w:szCs w:val="28"/>
        </w:rPr>
        <w:t xml:space="preserve"> более вирулентен, по отношению к изоляту </w:t>
      </w:r>
      <w:r w:rsidR="00924605" w:rsidRPr="00EA52EC">
        <w:rPr>
          <w:sz w:val="28"/>
          <w:szCs w:val="28"/>
          <w:lang w:val="en-US"/>
        </w:rPr>
        <w:t>II</w:t>
      </w:r>
      <w:r w:rsidR="00924605" w:rsidRPr="00EA52EC">
        <w:rPr>
          <w:sz w:val="28"/>
          <w:szCs w:val="28"/>
        </w:rPr>
        <w:t xml:space="preserve"> и </w:t>
      </w:r>
      <w:r w:rsidRPr="00EA52EC">
        <w:rPr>
          <w:sz w:val="28"/>
          <w:szCs w:val="28"/>
          <w:lang w:val="en-US"/>
        </w:rPr>
        <w:t>III</w:t>
      </w:r>
      <w:r w:rsidRPr="00EA52EC">
        <w:rPr>
          <w:sz w:val="28"/>
          <w:szCs w:val="28"/>
        </w:rPr>
        <w:t>.</w:t>
      </w:r>
      <w:r w:rsidR="00C66FE4" w:rsidRPr="00EA52EC">
        <w:rPr>
          <w:sz w:val="28"/>
          <w:szCs w:val="28"/>
        </w:rPr>
        <w:t xml:space="preserve"> При заражении стеблей томатов сорта КВС изолятом </w:t>
      </w:r>
      <w:r w:rsidR="00C66FE4" w:rsidRPr="00EA52EC">
        <w:rPr>
          <w:sz w:val="28"/>
          <w:szCs w:val="28"/>
          <w:lang w:val="en-US"/>
        </w:rPr>
        <w:t>I</w:t>
      </w:r>
      <w:r w:rsidR="00C66FE4" w:rsidRPr="00EA52EC">
        <w:rPr>
          <w:sz w:val="28"/>
          <w:szCs w:val="28"/>
        </w:rPr>
        <w:t xml:space="preserve"> некротическая зона на 4 сутки составила 5 мм, а на 7 сутки –</w:t>
      </w:r>
      <w:r w:rsidR="00EA52EC">
        <w:rPr>
          <w:sz w:val="28"/>
          <w:szCs w:val="28"/>
        </w:rPr>
        <w:t xml:space="preserve"> </w:t>
      </w:r>
      <w:r w:rsidR="004A693C" w:rsidRPr="00EA52EC">
        <w:rPr>
          <w:sz w:val="28"/>
          <w:szCs w:val="28"/>
        </w:rPr>
        <w:t>6,</w:t>
      </w:r>
      <w:r w:rsidR="00C66FE4" w:rsidRPr="00EA52EC">
        <w:rPr>
          <w:sz w:val="28"/>
          <w:szCs w:val="28"/>
        </w:rPr>
        <w:t>25 мм.</w:t>
      </w:r>
      <w:r w:rsidR="00924605" w:rsidRPr="00EA52EC">
        <w:rPr>
          <w:sz w:val="28"/>
          <w:szCs w:val="28"/>
        </w:rPr>
        <w:t xml:space="preserve"> При заражении сорта КВС изолятом </w:t>
      </w:r>
      <w:r w:rsidR="00924605" w:rsidRPr="00EA52EC">
        <w:rPr>
          <w:sz w:val="28"/>
          <w:szCs w:val="28"/>
          <w:lang w:val="en-US"/>
        </w:rPr>
        <w:t>II</w:t>
      </w:r>
      <w:r w:rsidR="00924605" w:rsidRPr="00EA52EC">
        <w:rPr>
          <w:sz w:val="28"/>
          <w:szCs w:val="28"/>
        </w:rPr>
        <w:t xml:space="preserve"> некротическая зона на 4 сутки составила –</w:t>
      </w:r>
      <w:r w:rsidR="004A693C" w:rsidRPr="00EA52EC">
        <w:rPr>
          <w:sz w:val="28"/>
          <w:szCs w:val="28"/>
        </w:rPr>
        <w:t xml:space="preserve"> 3,</w:t>
      </w:r>
      <w:r w:rsidR="00924605" w:rsidRPr="00EA52EC">
        <w:rPr>
          <w:sz w:val="28"/>
          <w:szCs w:val="28"/>
        </w:rPr>
        <w:t>5 мм, на 7 сутки – 5,25 мм.</w:t>
      </w:r>
      <w:r w:rsidR="004A693C" w:rsidRPr="00EA52EC">
        <w:rPr>
          <w:sz w:val="28"/>
          <w:szCs w:val="28"/>
        </w:rPr>
        <w:t xml:space="preserve"> </w:t>
      </w:r>
      <w:r w:rsidR="00C66FE4" w:rsidRPr="00EA52EC">
        <w:rPr>
          <w:sz w:val="28"/>
          <w:szCs w:val="28"/>
        </w:rPr>
        <w:t xml:space="preserve">При заражении сорта КВС изолятом </w:t>
      </w:r>
      <w:r w:rsidR="00C66FE4" w:rsidRPr="00EA52EC">
        <w:rPr>
          <w:sz w:val="28"/>
          <w:szCs w:val="28"/>
          <w:lang w:val="en-US"/>
        </w:rPr>
        <w:t>III</w:t>
      </w:r>
      <w:r w:rsidR="00C66FE4" w:rsidRPr="00EA52EC">
        <w:rPr>
          <w:sz w:val="28"/>
          <w:szCs w:val="28"/>
        </w:rPr>
        <w:t xml:space="preserve"> некротическая зона на 4 сутки составила 3</w:t>
      </w:r>
      <w:r w:rsidR="004A693C" w:rsidRPr="00EA52EC">
        <w:rPr>
          <w:sz w:val="28"/>
          <w:szCs w:val="28"/>
        </w:rPr>
        <w:t>,</w:t>
      </w:r>
      <w:r w:rsidR="0066051B" w:rsidRPr="00EA52EC">
        <w:rPr>
          <w:sz w:val="28"/>
          <w:szCs w:val="28"/>
        </w:rPr>
        <w:t xml:space="preserve">5 </w:t>
      </w:r>
      <w:r w:rsidR="00C66FE4" w:rsidRPr="00EA52EC">
        <w:rPr>
          <w:sz w:val="28"/>
          <w:szCs w:val="28"/>
        </w:rPr>
        <w:t>мм, а на 7 сутки – 4 мм</w:t>
      </w:r>
      <w:r w:rsidR="009032EC" w:rsidRPr="00EA52EC">
        <w:rPr>
          <w:sz w:val="28"/>
          <w:szCs w:val="28"/>
        </w:rPr>
        <w:t xml:space="preserve"> (Рис. 7</w:t>
      </w:r>
      <w:r w:rsidR="00D7202E" w:rsidRPr="00EA52EC">
        <w:rPr>
          <w:sz w:val="28"/>
          <w:szCs w:val="28"/>
        </w:rPr>
        <w:t>.)</w:t>
      </w:r>
      <w:r w:rsidR="00C66FE4" w:rsidRPr="00EA52EC">
        <w:rPr>
          <w:sz w:val="28"/>
          <w:szCs w:val="28"/>
        </w:rPr>
        <w:t xml:space="preserve">. </w:t>
      </w:r>
    </w:p>
    <w:p w:rsidR="00D7202E" w:rsidRPr="00EA52EC" w:rsidRDefault="00D7202E" w:rsidP="00EA52EC">
      <w:pPr>
        <w:spacing w:line="360" w:lineRule="auto"/>
        <w:ind w:firstLine="709"/>
        <w:jc w:val="both"/>
        <w:rPr>
          <w:sz w:val="28"/>
          <w:szCs w:val="28"/>
        </w:rPr>
      </w:pPr>
      <w:r w:rsidRPr="00EA52EC">
        <w:rPr>
          <w:sz w:val="28"/>
          <w:szCs w:val="28"/>
        </w:rPr>
        <w:t xml:space="preserve">При заражении стеблей томатов сорта С изолятом </w:t>
      </w:r>
      <w:r w:rsidRPr="00EA52EC">
        <w:rPr>
          <w:sz w:val="28"/>
          <w:szCs w:val="28"/>
          <w:lang w:val="en-US"/>
        </w:rPr>
        <w:t>I</w:t>
      </w:r>
      <w:r w:rsidRPr="00EA52EC">
        <w:rPr>
          <w:sz w:val="28"/>
          <w:szCs w:val="28"/>
        </w:rPr>
        <w:t xml:space="preserve"> некротическая зона на 4 сутки составила – 5,75 мм, на 7 сутки – 6,5 мм. При заражении стеблей изолятом </w:t>
      </w:r>
      <w:r w:rsidRPr="00EA52EC">
        <w:rPr>
          <w:sz w:val="28"/>
          <w:szCs w:val="28"/>
          <w:lang w:val="en-US"/>
        </w:rPr>
        <w:t>II</w:t>
      </w:r>
      <w:r w:rsidRPr="00EA52EC">
        <w:rPr>
          <w:sz w:val="28"/>
          <w:szCs w:val="28"/>
        </w:rPr>
        <w:t xml:space="preserve">, некротическая зона на 4 сутки составила – 5 мм, на 7 сутки – 6,25 мм. При заражении стеблей изолятом </w:t>
      </w:r>
      <w:r w:rsidRPr="00EA52EC">
        <w:rPr>
          <w:sz w:val="28"/>
          <w:szCs w:val="28"/>
          <w:lang w:val="en-US"/>
        </w:rPr>
        <w:t>III</w:t>
      </w:r>
      <w:r w:rsidRPr="00EA52EC">
        <w:rPr>
          <w:sz w:val="28"/>
          <w:szCs w:val="28"/>
        </w:rPr>
        <w:t>, некротическая зона на 4 сутки составила – 4 мм, на 7 сутки – 5 мм</w:t>
      </w:r>
      <w:r w:rsidR="009032EC" w:rsidRPr="00EA52EC">
        <w:rPr>
          <w:sz w:val="28"/>
          <w:szCs w:val="28"/>
        </w:rPr>
        <w:t xml:space="preserve"> (Рис. 8</w:t>
      </w:r>
      <w:r w:rsidR="00A319DB" w:rsidRPr="00EA52EC">
        <w:rPr>
          <w:sz w:val="28"/>
          <w:szCs w:val="28"/>
        </w:rPr>
        <w:t>.)</w:t>
      </w:r>
      <w:r w:rsidRPr="00EA52EC">
        <w:rPr>
          <w:sz w:val="28"/>
          <w:szCs w:val="28"/>
        </w:rPr>
        <w:t>.</w:t>
      </w:r>
      <w:r w:rsidR="00EA52EC">
        <w:rPr>
          <w:sz w:val="28"/>
          <w:szCs w:val="28"/>
        </w:rPr>
        <w:t xml:space="preserve"> </w:t>
      </w:r>
    </w:p>
    <w:p w:rsidR="005817CA" w:rsidRPr="00EA52EC" w:rsidRDefault="007376CD" w:rsidP="00EA52EC">
      <w:pPr>
        <w:spacing w:line="360" w:lineRule="auto"/>
        <w:ind w:firstLine="709"/>
        <w:jc w:val="both"/>
        <w:rPr>
          <w:sz w:val="28"/>
          <w:szCs w:val="28"/>
        </w:rPr>
      </w:pPr>
      <w:r w:rsidRPr="00EA52EC">
        <w:rPr>
          <w:sz w:val="28"/>
          <w:szCs w:val="28"/>
        </w:rPr>
        <w:t>Сорт С является более восприимчивым, по отношению к сорту КВС</w:t>
      </w:r>
      <w:r w:rsidR="009032EC" w:rsidRPr="00EA52EC">
        <w:rPr>
          <w:sz w:val="28"/>
          <w:szCs w:val="28"/>
        </w:rPr>
        <w:t xml:space="preserve"> (Рис. 9</w:t>
      </w:r>
      <w:r w:rsidR="00686B01" w:rsidRPr="00EA52EC">
        <w:rPr>
          <w:sz w:val="28"/>
          <w:szCs w:val="28"/>
        </w:rPr>
        <w:t>.)</w:t>
      </w:r>
      <w:r w:rsidRPr="00EA52EC">
        <w:rPr>
          <w:sz w:val="28"/>
          <w:szCs w:val="28"/>
        </w:rPr>
        <w:t>. Так, средний размер некроза при заражении 3-мя изолятами у сорта С на 4 сутки составил –</w:t>
      </w:r>
      <w:r w:rsidR="00EA52EC">
        <w:rPr>
          <w:sz w:val="28"/>
          <w:szCs w:val="28"/>
        </w:rPr>
        <w:t xml:space="preserve"> </w:t>
      </w:r>
      <w:r w:rsidR="00F72B08" w:rsidRPr="00EA52EC">
        <w:rPr>
          <w:sz w:val="28"/>
          <w:szCs w:val="28"/>
        </w:rPr>
        <w:t>4,91</w:t>
      </w:r>
      <w:r w:rsidR="00EA52EC">
        <w:rPr>
          <w:sz w:val="28"/>
          <w:szCs w:val="28"/>
        </w:rPr>
        <w:t xml:space="preserve"> </w:t>
      </w:r>
      <w:r w:rsidRPr="00EA52EC">
        <w:rPr>
          <w:sz w:val="28"/>
          <w:szCs w:val="28"/>
        </w:rPr>
        <w:t>мм, а у сорта КВС –</w:t>
      </w:r>
      <w:r w:rsidR="00EA52EC">
        <w:rPr>
          <w:sz w:val="28"/>
          <w:szCs w:val="28"/>
        </w:rPr>
        <w:t xml:space="preserve"> </w:t>
      </w:r>
      <w:r w:rsidR="00F72B08" w:rsidRPr="00EA52EC">
        <w:rPr>
          <w:sz w:val="28"/>
          <w:szCs w:val="28"/>
        </w:rPr>
        <w:t>4</w:t>
      </w:r>
      <w:r w:rsidRPr="00EA52EC">
        <w:rPr>
          <w:sz w:val="28"/>
          <w:szCs w:val="28"/>
        </w:rPr>
        <w:t xml:space="preserve"> мм. На 7 сутки средний размер некроза при заражении 3-мя изолятами у сорта С составил – </w:t>
      </w:r>
      <w:r w:rsidR="00F72B08" w:rsidRPr="00EA52EC">
        <w:rPr>
          <w:sz w:val="28"/>
          <w:szCs w:val="28"/>
        </w:rPr>
        <w:t>5,91</w:t>
      </w:r>
      <w:r w:rsidRPr="00EA52EC">
        <w:rPr>
          <w:sz w:val="28"/>
          <w:szCs w:val="28"/>
        </w:rPr>
        <w:t xml:space="preserve"> мм, у сорта КВС – </w:t>
      </w:r>
      <w:r w:rsidR="00F72B08" w:rsidRPr="00EA52EC">
        <w:rPr>
          <w:sz w:val="28"/>
          <w:szCs w:val="28"/>
        </w:rPr>
        <w:t>5,16</w:t>
      </w:r>
      <w:r w:rsidRPr="00EA52EC">
        <w:rPr>
          <w:sz w:val="28"/>
          <w:szCs w:val="28"/>
        </w:rPr>
        <w:t xml:space="preserve"> мм . </w:t>
      </w:r>
    </w:p>
    <w:p w:rsidR="005817CA" w:rsidRPr="00EA52EC" w:rsidRDefault="005817CA" w:rsidP="00EA52EC">
      <w:pPr>
        <w:spacing w:line="360" w:lineRule="auto"/>
        <w:ind w:firstLine="709"/>
        <w:jc w:val="both"/>
        <w:rPr>
          <w:sz w:val="28"/>
          <w:szCs w:val="28"/>
        </w:rPr>
      </w:pPr>
    </w:p>
    <w:p w:rsidR="00C416E4" w:rsidRPr="00EA52EC" w:rsidRDefault="00C416E4" w:rsidP="00EA52EC">
      <w:pPr>
        <w:spacing w:line="360" w:lineRule="auto"/>
        <w:ind w:firstLine="709"/>
        <w:jc w:val="both"/>
        <w:rPr>
          <w:sz w:val="28"/>
          <w:szCs w:val="28"/>
        </w:rPr>
      </w:pPr>
      <w:r w:rsidRPr="00EA52EC">
        <w:rPr>
          <w:sz w:val="28"/>
          <w:szCs w:val="28"/>
        </w:rPr>
        <w:t>Таблица 1.</w:t>
      </w:r>
    </w:p>
    <w:p w:rsidR="00C416E4" w:rsidRPr="00EA52EC" w:rsidRDefault="00C416E4" w:rsidP="00EA52EC">
      <w:pPr>
        <w:spacing w:line="360" w:lineRule="auto"/>
        <w:ind w:firstLine="709"/>
        <w:jc w:val="both"/>
        <w:rPr>
          <w:sz w:val="28"/>
          <w:szCs w:val="28"/>
        </w:rPr>
      </w:pPr>
      <w:r w:rsidRPr="00EA52EC">
        <w:rPr>
          <w:sz w:val="28"/>
          <w:szCs w:val="28"/>
        </w:rPr>
        <w:t>Результаты дисперсионного анализа при заражении стеблей томатов</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10"/>
        <w:gridCol w:w="866"/>
        <w:gridCol w:w="1807"/>
        <w:gridCol w:w="866"/>
        <w:gridCol w:w="866"/>
        <w:gridCol w:w="1066"/>
      </w:tblGrid>
      <w:tr w:rsidR="00030886" w:rsidRPr="00831EED" w:rsidTr="00831EED">
        <w:tc>
          <w:tcPr>
            <w:tcW w:w="1010" w:type="dxa"/>
            <w:shd w:val="clear" w:color="auto" w:fill="auto"/>
            <w:vAlign w:val="center"/>
          </w:tcPr>
          <w:p w:rsidR="00030886" w:rsidRPr="00831EED" w:rsidRDefault="00030886" w:rsidP="00831EED">
            <w:pPr>
              <w:spacing w:line="360" w:lineRule="auto"/>
              <w:rPr>
                <w:sz w:val="20"/>
                <w:szCs w:val="20"/>
              </w:rPr>
            </w:pPr>
            <w:r w:rsidRPr="00831EED">
              <w:rPr>
                <w:sz w:val="20"/>
                <w:szCs w:val="20"/>
              </w:rPr>
              <w:t>Эффект</w:t>
            </w:r>
          </w:p>
        </w:tc>
        <w:tc>
          <w:tcPr>
            <w:tcW w:w="866" w:type="dxa"/>
            <w:shd w:val="clear" w:color="auto" w:fill="auto"/>
            <w:vAlign w:val="center"/>
          </w:tcPr>
          <w:p w:rsidR="00030886" w:rsidRPr="00831EED" w:rsidRDefault="00030886" w:rsidP="00831EED">
            <w:pPr>
              <w:spacing w:line="360" w:lineRule="auto"/>
              <w:rPr>
                <w:sz w:val="20"/>
                <w:szCs w:val="20"/>
                <w:lang w:val="en-US"/>
              </w:rPr>
            </w:pPr>
            <w:r w:rsidRPr="00831EED">
              <w:rPr>
                <w:sz w:val="20"/>
                <w:szCs w:val="20"/>
                <w:lang w:val="en-US"/>
              </w:rPr>
              <w:t>SS</w:t>
            </w:r>
          </w:p>
        </w:tc>
        <w:tc>
          <w:tcPr>
            <w:tcW w:w="1807" w:type="dxa"/>
            <w:shd w:val="clear" w:color="auto" w:fill="auto"/>
            <w:vAlign w:val="center"/>
          </w:tcPr>
          <w:p w:rsidR="00030886" w:rsidRPr="00831EED" w:rsidRDefault="00EA52EC" w:rsidP="00831EED">
            <w:pPr>
              <w:spacing w:line="360" w:lineRule="auto"/>
              <w:rPr>
                <w:sz w:val="20"/>
                <w:szCs w:val="20"/>
              </w:rPr>
            </w:pPr>
            <w:r w:rsidRPr="00831EED">
              <w:rPr>
                <w:sz w:val="20"/>
                <w:szCs w:val="20"/>
              </w:rPr>
              <w:t xml:space="preserve">Степени </w:t>
            </w:r>
            <w:r w:rsidR="00030886" w:rsidRPr="00831EED">
              <w:rPr>
                <w:sz w:val="20"/>
                <w:szCs w:val="20"/>
              </w:rPr>
              <w:t>свободы</w:t>
            </w:r>
          </w:p>
        </w:tc>
        <w:tc>
          <w:tcPr>
            <w:tcW w:w="866" w:type="dxa"/>
            <w:shd w:val="clear" w:color="auto" w:fill="auto"/>
            <w:vAlign w:val="center"/>
          </w:tcPr>
          <w:p w:rsidR="00030886" w:rsidRPr="00831EED" w:rsidRDefault="00030886" w:rsidP="00831EED">
            <w:pPr>
              <w:spacing w:line="360" w:lineRule="auto"/>
              <w:rPr>
                <w:sz w:val="20"/>
                <w:szCs w:val="20"/>
                <w:lang w:val="en-US"/>
              </w:rPr>
            </w:pPr>
            <w:r w:rsidRPr="00831EED">
              <w:rPr>
                <w:sz w:val="20"/>
                <w:szCs w:val="20"/>
                <w:lang w:val="en-US"/>
              </w:rPr>
              <w:t>MS</w:t>
            </w:r>
          </w:p>
        </w:tc>
        <w:tc>
          <w:tcPr>
            <w:tcW w:w="866" w:type="dxa"/>
            <w:shd w:val="clear" w:color="auto" w:fill="auto"/>
            <w:vAlign w:val="center"/>
          </w:tcPr>
          <w:p w:rsidR="00030886" w:rsidRPr="00831EED" w:rsidRDefault="00030886" w:rsidP="00831EED">
            <w:pPr>
              <w:spacing w:line="360" w:lineRule="auto"/>
              <w:rPr>
                <w:sz w:val="20"/>
                <w:szCs w:val="20"/>
                <w:lang w:val="en-US"/>
              </w:rPr>
            </w:pPr>
            <w:r w:rsidRPr="00831EED">
              <w:rPr>
                <w:sz w:val="20"/>
                <w:szCs w:val="20"/>
                <w:lang w:val="en-US"/>
              </w:rPr>
              <w:t>F</w:t>
            </w:r>
          </w:p>
        </w:tc>
        <w:tc>
          <w:tcPr>
            <w:tcW w:w="1066" w:type="dxa"/>
            <w:shd w:val="clear" w:color="auto" w:fill="auto"/>
            <w:vAlign w:val="center"/>
          </w:tcPr>
          <w:p w:rsidR="00030886" w:rsidRPr="00831EED" w:rsidRDefault="00030886" w:rsidP="00831EED">
            <w:pPr>
              <w:spacing w:line="360" w:lineRule="auto"/>
              <w:rPr>
                <w:sz w:val="20"/>
                <w:szCs w:val="20"/>
                <w:lang w:val="en-US"/>
              </w:rPr>
            </w:pPr>
            <w:r w:rsidRPr="00831EED">
              <w:rPr>
                <w:sz w:val="20"/>
                <w:szCs w:val="20"/>
                <w:lang w:val="en-US"/>
              </w:rPr>
              <w:t>p</w:t>
            </w:r>
          </w:p>
        </w:tc>
      </w:tr>
      <w:tr w:rsidR="00030886" w:rsidRPr="00831EED" w:rsidTr="00831EED">
        <w:tc>
          <w:tcPr>
            <w:tcW w:w="1010" w:type="dxa"/>
            <w:shd w:val="clear" w:color="auto" w:fill="auto"/>
          </w:tcPr>
          <w:p w:rsidR="00030886" w:rsidRPr="00831EED" w:rsidRDefault="00030886" w:rsidP="00831EED">
            <w:pPr>
              <w:spacing w:line="360" w:lineRule="auto"/>
              <w:rPr>
                <w:sz w:val="20"/>
                <w:szCs w:val="20"/>
              </w:rPr>
            </w:pPr>
            <w:r w:rsidRPr="00831EED">
              <w:rPr>
                <w:sz w:val="20"/>
                <w:szCs w:val="20"/>
              </w:rPr>
              <w:t>Сорт</w:t>
            </w:r>
          </w:p>
        </w:tc>
        <w:tc>
          <w:tcPr>
            <w:tcW w:w="866" w:type="dxa"/>
            <w:shd w:val="clear" w:color="auto" w:fill="auto"/>
          </w:tcPr>
          <w:p w:rsidR="00030886" w:rsidRPr="00831EED" w:rsidRDefault="00030886" w:rsidP="00831EED">
            <w:pPr>
              <w:spacing w:line="360" w:lineRule="auto"/>
              <w:rPr>
                <w:sz w:val="20"/>
                <w:szCs w:val="20"/>
              </w:rPr>
            </w:pPr>
            <w:r w:rsidRPr="00831EED">
              <w:rPr>
                <w:sz w:val="20"/>
                <w:szCs w:val="20"/>
              </w:rPr>
              <w:t>8,333</w:t>
            </w:r>
          </w:p>
        </w:tc>
        <w:tc>
          <w:tcPr>
            <w:tcW w:w="1807" w:type="dxa"/>
            <w:shd w:val="clear" w:color="auto" w:fill="auto"/>
          </w:tcPr>
          <w:p w:rsidR="00030886" w:rsidRPr="00831EED" w:rsidRDefault="00030886" w:rsidP="00831EED">
            <w:pPr>
              <w:spacing w:line="360" w:lineRule="auto"/>
              <w:rPr>
                <w:sz w:val="20"/>
                <w:szCs w:val="20"/>
              </w:rPr>
            </w:pPr>
            <w:r w:rsidRPr="00831EED">
              <w:rPr>
                <w:sz w:val="20"/>
                <w:szCs w:val="20"/>
              </w:rPr>
              <w:t>1</w:t>
            </w:r>
          </w:p>
        </w:tc>
        <w:tc>
          <w:tcPr>
            <w:tcW w:w="866" w:type="dxa"/>
            <w:shd w:val="clear" w:color="auto" w:fill="auto"/>
          </w:tcPr>
          <w:p w:rsidR="00030886" w:rsidRPr="00831EED" w:rsidRDefault="00030886" w:rsidP="00831EED">
            <w:pPr>
              <w:spacing w:line="360" w:lineRule="auto"/>
              <w:rPr>
                <w:sz w:val="20"/>
                <w:szCs w:val="20"/>
              </w:rPr>
            </w:pPr>
            <w:r w:rsidRPr="00831EED">
              <w:rPr>
                <w:sz w:val="20"/>
                <w:szCs w:val="20"/>
              </w:rPr>
              <w:t>8,333</w:t>
            </w:r>
          </w:p>
        </w:tc>
        <w:tc>
          <w:tcPr>
            <w:tcW w:w="866" w:type="dxa"/>
            <w:shd w:val="clear" w:color="auto" w:fill="auto"/>
          </w:tcPr>
          <w:p w:rsidR="00030886" w:rsidRPr="00831EED" w:rsidRDefault="00030886" w:rsidP="00831EED">
            <w:pPr>
              <w:spacing w:line="360" w:lineRule="auto"/>
              <w:rPr>
                <w:sz w:val="20"/>
                <w:szCs w:val="20"/>
              </w:rPr>
            </w:pPr>
            <w:r w:rsidRPr="00831EED">
              <w:rPr>
                <w:sz w:val="20"/>
                <w:szCs w:val="20"/>
              </w:rPr>
              <w:t>5,5556</w:t>
            </w:r>
          </w:p>
        </w:tc>
        <w:tc>
          <w:tcPr>
            <w:tcW w:w="1066" w:type="dxa"/>
            <w:shd w:val="clear" w:color="auto" w:fill="auto"/>
          </w:tcPr>
          <w:p w:rsidR="00030886" w:rsidRPr="00831EED" w:rsidRDefault="00030886" w:rsidP="00831EED">
            <w:pPr>
              <w:spacing w:line="360" w:lineRule="auto"/>
              <w:rPr>
                <w:sz w:val="20"/>
                <w:szCs w:val="20"/>
              </w:rPr>
            </w:pPr>
            <w:r w:rsidRPr="00831EED">
              <w:rPr>
                <w:sz w:val="20"/>
                <w:szCs w:val="20"/>
              </w:rPr>
              <w:t>0,023980</w:t>
            </w:r>
          </w:p>
        </w:tc>
      </w:tr>
      <w:tr w:rsidR="00030886" w:rsidRPr="00831EED" w:rsidTr="00831EED">
        <w:tc>
          <w:tcPr>
            <w:tcW w:w="1010" w:type="dxa"/>
            <w:shd w:val="clear" w:color="auto" w:fill="auto"/>
          </w:tcPr>
          <w:p w:rsidR="00030886" w:rsidRPr="00831EED" w:rsidRDefault="00030886" w:rsidP="00831EED">
            <w:pPr>
              <w:spacing w:line="360" w:lineRule="auto"/>
              <w:rPr>
                <w:sz w:val="20"/>
                <w:szCs w:val="20"/>
              </w:rPr>
            </w:pPr>
            <w:r w:rsidRPr="00831EED">
              <w:rPr>
                <w:sz w:val="20"/>
                <w:szCs w:val="20"/>
              </w:rPr>
              <w:t>Изолят</w:t>
            </w:r>
          </w:p>
        </w:tc>
        <w:tc>
          <w:tcPr>
            <w:tcW w:w="866" w:type="dxa"/>
            <w:shd w:val="clear" w:color="auto" w:fill="auto"/>
          </w:tcPr>
          <w:p w:rsidR="00030886" w:rsidRPr="00831EED" w:rsidRDefault="00D41F96" w:rsidP="00831EED">
            <w:pPr>
              <w:spacing w:line="360" w:lineRule="auto"/>
              <w:rPr>
                <w:sz w:val="20"/>
                <w:szCs w:val="20"/>
              </w:rPr>
            </w:pPr>
            <w:r w:rsidRPr="00831EED">
              <w:rPr>
                <w:sz w:val="20"/>
                <w:szCs w:val="20"/>
              </w:rPr>
              <w:t>24,500</w:t>
            </w:r>
          </w:p>
        </w:tc>
        <w:tc>
          <w:tcPr>
            <w:tcW w:w="1807" w:type="dxa"/>
            <w:shd w:val="clear" w:color="auto" w:fill="auto"/>
          </w:tcPr>
          <w:p w:rsidR="00030886" w:rsidRPr="00831EED" w:rsidRDefault="00D41F96" w:rsidP="00831EED">
            <w:pPr>
              <w:spacing w:line="360" w:lineRule="auto"/>
              <w:rPr>
                <w:sz w:val="20"/>
                <w:szCs w:val="20"/>
              </w:rPr>
            </w:pPr>
            <w:r w:rsidRPr="00831EED">
              <w:rPr>
                <w:sz w:val="20"/>
                <w:szCs w:val="20"/>
              </w:rPr>
              <w:t>2</w:t>
            </w:r>
          </w:p>
        </w:tc>
        <w:tc>
          <w:tcPr>
            <w:tcW w:w="866" w:type="dxa"/>
            <w:shd w:val="clear" w:color="auto" w:fill="auto"/>
          </w:tcPr>
          <w:p w:rsidR="00030886" w:rsidRPr="00831EED" w:rsidRDefault="00D41F96" w:rsidP="00831EED">
            <w:pPr>
              <w:spacing w:line="360" w:lineRule="auto"/>
              <w:rPr>
                <w:sz w:val="20"/>
                <w:szCs w:val="20"/>
              </w:rPr>
            </w:pPr>
            <w:r w:rsidRPr="00831EED">
              <w:rPr>
                <w:sz w:val="20"/>
                <w:szCs w:val="20"/>
              </w:rPr>
              <w:t>12,250</w:t>
            </w:r>
          </w:p>
        </w:tc>
        <w:tc>
          <w:tcPr>
            <w:tcW w:w="866" w:type="dxa"/>
            <w:shd w:val="clear" w:color="auto" w:fill="auto"/>
          </w:tcPr>
          <w:p w:rsidR="00030886" w:rsidRPr="00831EED" w:rsidRDefault="00D41F96" w:rsidP="00831EED">
            <w:pPr>
              <w:spacing w:line="360" w:lineRule="auto"/>
              <w:rPr>
                <w:sz w:val="20"/>
                <w:szCs w:val="20"/>
              </w:rPr>
            </w:pPr>
            <w:r w:rsidRPr="00831EED">
              <w:rPr>
                <w:sz w:val="20"/>
                <w:szCs w:val="20"/>
              </w:rPr>
              <w:t>8,1667</w:t>
            </w:r>
          </w:p>
        </w:tc>
        <w:tc>
          <w:tcPr>
            <w:tcW w:w="1066" w:type="dxa"/>
            <w:shd w:val="clear" w:color="auto" w:fill="auto"/>
          </w:tcPr>
          <w:p w:rsidR="00030886" w:rsidRPr="00831EED" w:rsidRDefault="00D41F96" w:rsidP="00831EED">
            <w:pPr>
              <w:spacing w:line="360" w:lineRule="auto"/>
              <w:rPr>
                <w:sz w:val="20"/>
                <w:szCs w:val="20"/>
              </w:rPr>
            </w:pPr>
            <w:r w:rsidRPr="00831EED">
              <w:rPr>
                <w:sz w:val="20"/>
                <w:szCs w:val="20"/>
              </w:rPr>
              <w:t>0,001190</w:t>
            </w:r>
          </w:p>
        </w:tc>
      </w:tr>
      <w:tr w:rsidR="00030886" w:rsidRPr="00831EED" w:rsidTr="00831EED">
        <w:tc>
          <w:tcPr>
            <w:tcW w:w="1010" w:type="dxa"/>
            <w:shd w:val="clear" w:color="auto" w:fill="auto"/>
          </w:tcPr>
          <w:p w:rsidR="00030886" w:rsidRPr="00831EED" w:rsidRDefault="00030886" w:rsidP="00831EED">
            <w:pPr>
              <w:spacing w:line="360" w:lineRule="auto"/>
              <w:rPr>
                <w:sz w:val="20"/>
                <w:szCs w:val="20"/>
              </w:rPr>
            </w:pPr>
            <w:r w:rsidRPr="00831EED">
              <w:rPr>
                <w:sz w:val="20"/>
                <w:szCs w:val="20"/>
              </w:rPr>
              <w:t>Сутки</w:t>
            </w:r>
          </w:p>
        </w:tc>
        <w:tc>
          <w:tcPr>
            <w:tcW w:w="866" w:type="dxa"/>
            <w:shd w:val="clear" w:color="auto" w:fill="auto"/>
          </w:tcPr>
          <w:p w:rsidR="00030886" w:rsidRPr="00831EED" w:rsidRDefault="00D41F96" w:rsidP="00831EED">
            <w:pPr>
              <w:spacing w:line="360" w:lineRule="auto"/>
              <w:rPr>
                <w:sz w:val="20"/>
                <w:szCs w:val="20"/>
              </w:rPr>
            </w:pPr>
            <w:r w:rsidRPr="00831EED">
              <w:rPr>
                <w:sz w:val="20"/>
                <w:szCs w:val="20"/>
              </w:rPr>
              <w:t>14,083</w:t>
            </w:r>
          </w:p>
        </w:tc>
        <w:tc>
          <w:tcPr>
            <w:tcW w:w="1807" w:type="dxa"/>
            <w:shd w:val="clear" w:color="auto" w:fill="auto"/>
          </w:tcPr>
          <w:p w:rsidR="00030886" w:rsidRPr="00831EED" w:rsidRDefault="00D41F96" w:rsidP="00831EED">
            <w:pPr>
              <w:spacing w:line="360" w:lineRule="auto"/>
              <w:rPr>
                <w:sz w:val="20"/>
                <w:szCs w:val="20"/>
              </w:rPr>
            </w:pPr>
            <w:r w:rsidRPr="00831EED">
              <w:rPr>
                <w:sz w:val="20"/>
                <w:szCs w:val="20"/>
              </w:rPr>
              <w:t>1</w:t>
            </w:r>
          </w:p>
        </w:tc>
        <w:tc>
          <w:tcPr>
            <w:tcW w:w="866" w:type="dxa"/>
            <w:shd w:val="clear" w:color="auto" w:fill="auto"/>
          </w:tcPr>
          <w:p w:rsidR="00030886" w:rsidRPr="00831EED" w:rsidRDefault="00D41F96" w:rsidP="00831EED">
            <w:pPr>
              <w:spacing w:line="360" w:lineRule="auto"/>
              <w:rPr>
                <w:sz w:val="20"/>
                <w:szCs w:val="20"/>
              </w:rPr>
            </w:pPr>
            <w:r w:rsidRPr="00831EED">
              <w:rPr>
                <w:sz w:val="20"/>
                <w:szCs w:val="20"/>
              </w:rPr>
              <w:t>14,083</w:t>
            </w:r>
          </w:p>
        </w:tc>
        <w:tc>
          <w:tcPr>
            <w:tcW w:w="866" w:type="dxa"/>
            <w:shd w:val="clear" w:color="auto" w:fill="auto"/>
          </w:tcPr>
          <w:p w:rsidR="00030886" w:rsidRPr="00831EED" w:rsidRDefault="00D41F96" w:rsidP="00831EED">
            <w:pPr>
              <w:spacing w:line="360" w:lineRule="auto"/>
              <w:rPr>
                <w:sz w:val="20"/>
                <w:szCs w:val="20"/>
              </w:rPr>
            </w:pPr>
            <w:r w:rsidRPr="00831EED">
              <w:rPr>
                <w:sz w:val="20"/>
                <w:szCs w:val="20"/>
              </w:rPr>
              <w:t>9,3889</w:t>
            </w:r>
          </w:p>
        </w:tc>
        <w:tc>
          <w:tcPr>
            <w:tcW w:w="1066" w:type="dxa"/>
            <w:shd w:val="clear" w:color="auto" w:fill="auto"/>
          </w:tcPr>
          <w:p w:rsidR="00030886" w:rsidRPr="00831EED" w:rsidRDefault="00D41F96" w:rsidP="00831EED">
            <w:pPr>
              <w:spacing w:line="360" w:lineRule="auto"/>
              <w:rPr>
                <w:sz w:val="20"/>
                <w:szCs w:val="20"/>
              </w:rPr>
            </w:pPr>
            <w:r w:rsidRPr="00831EED">
              <w:rPr>
                <w:sz w:val="20"/>
                <w:szCs w:val="20"/>
              </w:rPr>
              <w:t>0,004120</w:t>
            </w:r>
          </w:p>
        </w:tc>
      </w:tr>
      <w:tr w:rsidR="00030886" w:rsidRPr="00831EED" w:rsidTr="00831EED">
        <w:tc>
          <w:tcPr>
            <w:tcW w:w="1010" w:type="dxa"/>
            <w:shd w:val="clear" w:color="auto" w:fill="auto"/>
          </w:tcPr>
          <w:p w:rsidR="00030886" w:rsidRPr="00831EED" w:rsidRDefault="00030886" w:rsidP="00831EED">
            <w:pPr>
              <w:spacing w:line="360" w:lineRule="auto"/>
              <w:rPr>
                <w:sz w:val="20"/>
                <w:szCs w:val="20"/>
              </w:rPr>
            </w:pPr>
            <w:r w:rsidRPr="00831EED">
              <w:rPr>
                <w:sz w:val="20"/>
                <w:szCs w:val="20"/>
              </w:rPr>
              <w:t>Ошибка</w:t>
            </w:r>
          </w:p>
        </w:tc>
        <w:tc>
          <w:tcPr>
            <w:tcW w:w="866" w:type="dxa"/>
            <w:shd w:val="clear" w:color="auto" w:fill="auto"/>
          </w:tcPr>
          <w:p w:rsidR="00030886" w:rsidRPr="00831EED" w:rsidRDefault="00D41F96" w:rsidP="00831EED">
            <w:pPr>
              <w:spacing w:line="360" w:lineRule="auto"/>
              <w:rPr>
                <w:sz w:val="20"/>
                <w:szCs w:val="20"/>
              </w:rPr>
            </w:pPr>
            <w:r w:rsidRPr="00831EED">
              <w:rPr>
                <w:sz w:val="20"/>
                <w:szCs w:val="20"/>
              </w:rPr>
              <w:t>54,000</w:t>
            </w:r>
          </w:p>
        </w:tc>
        <w:tc>
          <w:tcPr>
            <w:tcW w:w="1807" w:type="dxa"/>
            <w:shd w:val="clear" w:color="auto" w:fill="auto"/>
          </w:tcPr>
          <w:p w:rsidR="00030886" w:rsidRPr="00831EED" w:rsidRDefault="00D41F96" w:rsidP="00831EED">
            <w:pPr>
              <w:spacing w:line="360" w:lineRule="auto"/>
              <w:rPr>
                <w:sz w:val="20"/>
                <w:szCs w:val="20"/>
              </w:rPr>
            </w:pPr>
            <w:r w:rsidRPr="00831EED">
              <w:rPr>
                <w:sz w:val="20"/>
                <w:szCs w:val="20"/>
              </w:rPr>
              <w:t>36</w:t>
            </w:r>
          </w:p>
        </w:tc>
        <w:tc>
          <w:tcPr>
            <w:tcW w:w="866" w:type="dxa"/>
            <w:shd w:val="clear" w:color="auto" w:fill="auto"/>
          </w:tcPr>
          <w:p w:rsidR="00030886" w:rsidRPr="00831EED" w:rsidRDefault="00D41F96" w:rsidP="00831EED">
            <w:pPr>
              <w:spacing w:line="360" w:lineRule="auto"/>
              <w:rPr>
                <w:sz w:val="20"/>
                <w:szCs w:val="20"/>
              </w:rPr>
            </w:pPr>
            <w:r w:rsidRPr="00831EED">
              <w:rPr>
                <w:sz w:val="20"/>
                <w:szCs w:val="20"/>
              </w:rPr>
              <w:t>1,500</w:t>
            </w:r>
          </w:p>
        </w:tc>
        <w:tc>
          <w:tcPr>
            <w:tcW w:w="866" w:type="dxa"/>
            <w:shd w:val="clear" w:color="auto" w:fill="auto"/>
          </w:tcPr>
          <w:p w:rsidR="00030886" w:rsidRPr="00831EED" w:rsidRDefault="00030886" w:rsidP="00831EED">
            <w:pPr>
              <w:spacing w:line="360" w:lineRule="auto"/>
              <w:rPr>
                <w:sz w:val="20"/>
                <w:szCs w:val="20"/>
              </w:rPr>
            </w:pPr>
          </w:p>
        </w:tc>
        <w:tc>
          <w:tcPr>
            <w:tcW w:w="1066" w:type="dxa"/>
            <w:shd w:val="clear" w:color="auto" w:fill="auto"/>
          </w:tcPr>
          <w:p w:rsidR="00030886" w:rsidRPr="00831EED" w:rsidRDefault="00030886" w:rsidP="00831EED">
            <w:pPr>
              <w:spacing w:line="360" w:lineRule="auto"/>
              <w:rPr>
                <w:sz w:val="20"/>
                <w:szCs w:val="20"/>
              </w:rPr>
            </w:pPr>
          </w:p>
        </w:tc>
      </w:tr>
    </w:tbl>
    <w:p w:rsidR="005817CA" w:rsidRPr="00EA52EC" w:rsidRDefault="005817CA" w:rsidP="00EA52EC">
      <w:pPr>
        <w:spacing w:line="360" w:lineRule="auto"/>
        <w:ind w:firstLine="709"/>
        <w:jc w:val="both"/>
        <w:rPr>
          <w:sz w:val="28"/>
          <w:szCs w:val="28"/>
        </w:rPr>
      </w:pPr>
    </w:p>
    <w:p w:rsidR="00CD1D08" w:rsidRPr="00EA52EC" w:rsidRDefault="004C6F1C" w:rsidP="00EA52EC">
      <w:pPr>
        <w:spacing w:line="360" w:lineRule="auto"/>
        <w:ind w:firstLine="709"/>
        <w:jc w:val="both"/>
        <w:rPr>
          <w:b/>
          <w:bCs/>
          <w:sz w:val="28"/>
          <w:szCs w:val="28"/>
        </w:rPr>
      </w:pPr>
      <w:r w:rsidRPr="00EA52EC">
        <w:rPr>
          <w:b/>
          <w:bCs/>
          <w:sz w:val="28"/>
          <w:szCs w:val="28"/>
        </w:rPr>
        <w:t>3.2 Оценка устойчивости растений и вирулентности изолятов гриба</w:t>
      </w:r>
      <w:r w:rsidR="001B74B5" w:rsidRPr="00EA52EC">
        <w:rPr>
          <w:b/>
          <w:bCs/>
          <w:sz w:val="28"/>
          <w:szCs w:val="28"/>
        </w:rPr>
        <w:t xml:space="preserve"> </w:t>
      </w:r>
      <w:r w:rsidR="00CE3AAB" w:rsidRPr="00EA52EC">
        <w:rPr>
          <w:b/>
          <w:bCs/>
          <w:sz w:val="28"/>
          <w:szCs w:val="28"/>
        </w:rPr>
        <w:t>п</w:t>
      </w:r>
      <w:r w:rsidRPr="00EA52EC">
        <w:rPr>
          <w:b/>
          <w:bCs/>
          <w:sz w:val="28"/>
          <w:szCs w:val="28"/>
        </w:rPr>
        <w:t>ри инокуляции листьев каплями с суспензией спор</w:t>
      </w:r>
    </w:p>
    <w:p w:rsidR="00EA52EC" w:rsidRPr="00EA52EC" w:rsidRDefault="00EA52EC" w:rsidP="00EA52EC">
      <w:pPr>
        <w:spacing w:line="360" w:lineRule="auto"/>
        <w:ind w:firstLine="709"/>
        <w:jc w:val="both"/>
        <w:rPr>
          <w:b/>
          <w:bCs/>
          <w:sz w:val="28"/>
          <w:szCs w:val="28"/>
        </w:rPr>
      </w:pPr>
    </w:p>
    <w:p w:rsidR="00850BF5" w:rsidRPr="00EA52EC" w:rsidRDefault="00073E4F" w:rsidP="00EA52EC">
      <w:pPr>
        <w:spacing w:line="360" w:lineRule="auto"/>
        <w:ind w:firstLine="709"/>
        <w:jc w:val="both"/>
        <w:rPr>
          <w:sz w:val="28"/>
          <w:szCs w:val="28"/>
        </w:rPr>
      </w:pPr>
      <w:r w:rsidRPr="00EA52EC">
        <w:rPr>
          <w:sz w:val="28"/>
          <w:szCs w:val="28"/>
        </w:rPr>
        <w:t>При инокуляции листьев томата сортов КВС и С наблюдалось образование хлоротических пятен</w:t>
      </w:r>
      <w:r w:rsidR="00C97BAE" w:rsidRPr="00EA52EC">
        <w:rPr>
          <w:sz w:val="28"/>
          <w:szCs w:val="28"/>
        </w:rPr>
        <w:t xml:space="preserve"> на месте нанесения капель. При визуальной оценке мы выявили, что хлороз практически не образовался на листьях сорта КВС, более хорошо выражен на листьях сорта С. </w:t>
      </w:r>
    </w:p>
    <w:p w:rsidR="004C6F1C" w:rsidRPr="00EA52EC" w:rsidRDefault="00850BF5" w:rsidP="00EA52EC">
      <w:pPr>
        <w:spacing w:line="360" w:lineRule="auto"/>
        <w:ind w:firstLine="709"/>
        <w:jc w:val="both"/>
        <w:rPr>
          <w:sz w:val="28"/>
          <w:szCs w:val="28"/>
        </w:rPr>
      </w:pPr>
      <w:r w:rsidRPr="00EA52EC">
        <w:rPr>
          <w:sz w:val="28"/>
          <w:szCs w:val="28"/>
        </w:rPr>
        <w:t xml:space="preserve">Наибольшая площадь хлротических пятен наблюдалась под действием изолята </w:t>
      </w:r>
      <w:r w:rsidRPr="00EA52EC">
        <w:rPr>
          <w:sz w:val="28"/>
          <w:szCs w:val="28"/>
          <w:lang w:val="en-US"/>
        </w:rPr>
        <w:t>I</w:t>
      </w:r>
      <w:r w:rsidRPr="00EA52EC">
        <w:rPr>
          <w:sz w:val="28"/>
          <w:szCs w:val="28"/>
        </w:rPr>
        <w:t xml:space="preserve"> </w:t>
      </w:r>
      <w:r w:rsidR="00B07002" w:rsidRPr="00EA52EC">
        <w:rPr>
          <w:sz w:val="28"/>
          <w:szCs w:val="28"/>
        </w:rPr>
        <w:t>(фото)</w:t>
      </w:r>
    </w:p>
    <w:p w:rsidR="003A0B46" w:rsidRPr="00EA52EC" w:rsidRDefault="003A0B46" w:rsidP="00EA52EC">
      <w:pPr>
        <w:spacing w:line="360" w:lineRule="auto"/>
        <w:ind w:firstLine="709"/>
        <w:jc w:val="both"/>
        <w:rPr>
          <w:sz w:val="28"/>
          <w:szCs w:val="28"/>
        </w:rPr>
      </w:pPr>
    </w:p>
    <w:p w:rsidR="00B07002" w:rsidRPr="00721CF0" w:rsidRDefault="00B07002" w:rsidP="00EA52EC">
      <w:pPr>
        <w:spacing w:line="360" w:lineRule="auto"/>
        <w:ind w:firstLine="709"/>
        <w:jc w:val="both"/>
        <w:rPr>
          <w:b/>
          <w:bCs/>
          <w:sz w:val="28"/>
          <w:szCs w:val="28"/>
        </w:rPr>
      </w:pPr>
      <w:r w:rsidRPr="00721CF0">
        <w:rPr>
          <w:b/>
          <w:bCs/>
          <w:sz w:val="28"/>
          <w:szCs w:val="28"/>
        </w:rPr>
        <w:t xml:space="preserve">3.3 Оценка устойчивости растений и вирулентности изолятов гриба при </w:t>
      </w:r>
      <w:r w:rsidR="003A0B46" w:rsidRPr="00721CF0">
        <w:rPr>
          <w:b/>
          <w:bCs/>
          <w:sz w:val="28"/>
          <w:szCs w:val="28"/>
        </w:rPr>
        <w:t>оценке повреждений на токсичность</w:t>
      </w:r>
    </w:p>
    <w:p w:rsidR="003A0B46" w:rsidRPr="00EA52EC" w:rsidRDefault="003A0B46" w:rsidP="00EA52EC">
      <w:pPr>
        <w:spacing w:line="360" w:lineRule="auto"/>
        <w:ind w:firstLine="709"/>
        <w:jc w:val="both"/>
        <w:rPr>
          <w:sz w:val="28"/>
          <w:szCs w:val="28"/>
        </w:rPr>
      </w:pPr>
    </w:p>
    <w:p w:rsidR="00E02E46" w:rsidRPr="00EA52EC" w:rsidRDefault="00E02E46" w:rsidP="00EA52EC">
      <w:pPr>
        <w:spacing w:line="360" w:lineRule="auto"/>
        <w:ind w:firstLine="709"/>
        <w:jc w:val="both"/>
        <w:rPr>
          <w:sz w:val="28"/>
          <w:szCs w:val="28"/>
        </w:rPr>
      </w:pPr>
      <w:r w:rsidRPr="00EA52EC">
        <w:rPr>
          <w:sz w:val="28"/>
          <w:szCs w:val="28"/>
        </w:rPr>
        <w:t>Таблица 2.</w:t>
      </w:r>
    </w:p>
    <w:p w:rsidR="00E02E46" w:rsidRPr="00EA52EC" w:rsidRDefault="00E02E46" w:rsidP="00EA52EC">
      <w:pPr>
        <w:spacing w:line="360" w:lineRule="auto"/>
        <w:ind w:firstLine="709"/>
        <w:jc w:val="both"/>
        <w:rPr>
          <w:sz w:val="28"/>
          <w:szCs w:val="28"/>
        </w:rPr>
      </w:pPr>
      <w:r w:rsidRPr="00EA52EC">
        <w:rPr>
          <w:sz w:val="28"/>
          <w:szCs w:val="28"/>
        </w:rPr>
        <w:t xml:space="preserve">Степень увядания растений томатов сортов КВС и 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189"/>
        <w:gridCol w:w="3190"/>
        <w:gridCol w:w="2549"/>
      </w:tblGrid>
      <w:tr w:rsidR="00E02E46" w:rsidRPr="00831EED" w:rsidTr="00831EED">
        <w:tc>
          <w:tcPr>
            <w:tcW w:w="3189" w:type="dxa"/>
            <w:shd w:val="clear" w:color="auto" w:fill="auto"/>
          </w:tcPr>
          <w:p w:rsidR="00E02E46" w:rsidRPr="00831EED" w:rsidRDefault="00E02E46" w:rsidP="00831EED">
            <w:pPr>
              <w:spacing w:line="360" w:lineRule="auto"/>
              <w:rPr>
                <w:sz w:val="20"/>
                <w:szCs w:val="20"/>
              </w:rPr>
            </w:pPr>
            <w:r w:rsidRPr="00831EED">
              <w:rPr>
                <w:sz w:val="20"/>
                <w:szCs w:val="20"/>
              </w:rPr>
              <w:t>Сорт</w:t>
            </w:r>
          </w:p>
        </w:tc>
        <w:tc>
          <w:tcPr>
            <w:tcW w:w="3190" w:type="dxa"/>
            <w:shd w:val="clear" w:color="auto" w:fill="auto"/>
          </w:tcPr>
          <w:p w:rsidR="00E02E46" w:rsidRPr="00831EED" w:rsidRDefault="00E02E46" w:rsidP="00831EED">
            <w:pPr>
              <w:spacing w:line="360" w:lineRule="auto"/>
              <w:rPr>
                <w:sz w:val="20"/>
                <w:szCs w:val="20"/>
              </w:rPr>
            </w:pPr>
            <w:r w:rsidRPr="00831EED">
              <w:rPr>
                <w:sz w:val="20"/>
                <w:szCs w:val="20"/>
              </w:rPr>
              <w:t>КВС</w:t>
            </w:r>
          </w:p>
        </w:tc>
        <w:tc>
          <w:tcPr>
            <w:tcW w:w="2549" w:type="dxa"/>
            <w:shd w:val="clear" w:color="auto" w:fill="auto"/>
          </w:tcPr>
          <w:p w:rsidR="00E02E46" w:rsidRPr="00831EED" w:rsidRDefault="00E02E46" w:rsidP="00831EED">
            <w:pPr>
              <w:spacing w:line="360" w:lineRule="auto"/>
              <w:rPr>
                <w:sz w:val="20"/>
                <w:szCs w:val="20"/>
              </w:rPr>
            </w:pPr>
            <w:r w:rsidRPr="00831EED">
              <w:rPr>
                <w:sz w:val="20"/>
                <w:szCs w:val="20"/>
              </w:rPr>
              <w:t>С</w:t>
            </w:r>
          </w:p>
        </w:tc>
      </w:tr>
      <w:tr w:rsidR="00E02E46" w:rsidRPr="00831EED" w:rsidTr="00831EED">
        <w:tc>
          <w:tcPr>
            <w:tcW w:w="3189" w:type="dxa"/>
            <w:shd w:val="clear" w:color="auto" w:fill="auto"/>
          </w:tcPr>
          <w:p w:rsidR="00E02E46" w:rsidRPr="00831EED" w:rsidRDefault="00E02E46" w:rsidP="00831EED">
            <w:pPr>
              <w:spacing w:line="360" w:lineRule="auto"/>
              <w:rPr>
                <w:sz w:val="20"/>
                <w:szCs w:val="20"/>
                <w:lang w:val="en-US"/>
              </w:rPr>
            </w:pPr>
            <w:r w:rsidRPr="00831EED">
              <w:rPr>
                <w:sz w:val="20"/>
                <w:szCs w:val="20"/>
              </w:rPr>
              <w:t xml:space="preserve">Изолят </w:t>
            </w:r>
            <w:r w:rsidRPr="00831EED">
              <w:rPr>
                <w:sz w:val="20"/>
                <w:szCs w:val="20"/>
                <w:lang w:val="en-US"/>
              </w:rPr>
              <w:t>I</w:t>
            </w:r>
          </w:p>
        </w:tc>
        <w:tc>
          <w:tcPr>
            <w:tcW w:w="3190" w:type="dxa"/>
            <w:shd w:val="clear" w:color="auto" w:fill="auto"/>
          </w:tcPr>
          <w:p w:rsidR="00E02E46" w:rsidRPr="00831EED" w:rsidRDefault="00E02E46" w:rsidP="00831EED">
            <w:pPr>
              <w:spacing w:line="360" w:lineRule="auto"/>
              <w:rPr>
                <w:sz w:val="20"/>
                <w:szCs w:val="20"/>
              </w:rPr>
            </w:pPr>
            <w:r w:rsidRPr="00831EED">
              <w:rPr>
                <w:sz w:val="20"/>
                <w:szCs w:val="20"/>
              </w:rPr>
              <w:t>0</w:t>
            </w:r>
          </w:p>
        </w:tc>
        <w:tc>
          <w:tcPr>
            <w:tcW w:w="2549" w:type="dxa"/>
            <w:shd w:val="clear" w:color="auto" w:fill="auto"/>
          </w:tcPr>
          <w:p w:rsidR="00E02E46" w:rsidRPr="00831EED" w:rsidRDefault="00E02E46" w:rsidP="00831EED">
            <w:pPr>
              <w:spacing w:line="360" w:lineRule="auto"/>
              <w:rPr>
                <w:sz w:val="20"/>
                <w:szCs w:val="20"/>
              </w:rPr>
            </w:pPr>
            <w:r w:rsidRPr="00831EED">
              <w:rPr>
                <w:sz w:val="20"/>
                <w:szCs w:val="20"/>
              </w:rPr>
              <w:t>4</w:t>
            </w:r>
          </w:p>
        </w:tc>
      </w:tr>
      <w:tr w:rsidR="00E02E46" w:rsidRPr="00831EED" w:rsidTr="00831EED">
        <w:tc>
          <w:tcPr>
            <w:tcW w:w="3189" w:type="dxa"/>
            <w:shd w:val="clear" w:color="auto" w:fill="auto"/>
          </w:tcPr>
          <w:p w:rsidR="00E02E46" w:rsidRPr="00831EED" w:rsidRDefault="00E02E46" w:rsidP="00831EED">
            <w:pPr>
              <w:spacing w:line="360" w:lineRule="auto"/>
              <w:rPr>
                <w:sz w:val="20"/>
                <w:szCs w:val="20"/>
                <w:lang w:val="en-US"/>
              </w:rPr>
            </w:pPr>
            <w:r w:rsidRPr="00831EED">
              <w:rPr>
                <w:sz w:val="20"/>
                <w:szCs w:val="20"/>
              </w:rPr>
              <w:t>Изолят</w:t>
            </w:r>
            <w:r w:rsidRPr="00831EED">
              <w:rPr>
                <w:sz w:val="20"/>
                <w:szCs w:val="20"/>
                <w:lang w:val="en-US"/>
              </w:rPr>
              <w:t xml:space="preserve"> II</w:t>
            </w:r>
          </w:p>
        </w:tc>
        <w:tc>
          <w:tcPr>
            <w:tcW w:w="3190" w:type="dxa"/>
            <w:shd w:val="clear" w:color="auto" w:fill="auto"/>
          </w:tcPr>
          <w:p w:rsidR="00E02E46" w:rsidRPr="00831EED" w:rsidRDefault="00E02E46" w:rsidP="00831EED">
            <w:pPr>
              <w:spacing w:line="360" w:lineRule="auto"/>
              <w:rPr>
                <w:sz w:val="20"/>
                <w:szCs w:val="20"/>
              </w:rPr>
            </w:pPr>
            <w:r w:rsidRPr="00831EED">
              <w:rPr>
                <w:sz w:val="20"/>
                <w:szCs w:val="20"/>
              </w:rPr>
              <w:t>0</w:t>
            </w:r>
          </w:p>
        </w:tc>
        <w:tc>
          <w:tcPr>
            <w:tcW w:w="2549" w:type="dxa"/>
            <w:shd w:val="clear" w:color="auto" w:fill="auto"/>
          </w:tcPr>
          <w:p w:rsidR="00E02E46" w:rsidRPr="00831EED" w:rsidRDefault="00E02E46" w:rsidP="00831EED">
            <w:pPr>
              <w:spacing w:line="360" w:lineRule="auto"/>
              <w:rPr>
                <w:sz w:val="20"/>
                <w:szCs w:val="20"/>
              </w:rPr>
            </w:pPr>
            <w:r w:rsidRPr="00831EED">
              <w:rPr>
                <w:sz w:val="20"/>
                <w:szCs w:val="20"/>
              </w:rPr>
              <w:t>4</w:t>
            </w:r>
          </w:p>
        </w:tc>
      </w:tr>
      <w:tr w:rsidR="00E02E46" w:rsidRPr="00831EED" w:rsidTr="00831EED">
        <w:tc>
          <w:tcPr>
            <w:tcW w:w="3189" w:type="dxa"/>
            <w:shd w:val="clear" w:color="auto" w:fill="auto"/>
          </w:tcPr>
          <w:p w:rsidR="00E02E46" w:rsidRPr="00831EED" w:rsidRDefault="00E02E46" w:rsidP="00831EED">
            <w:pPr>
              <w:spacing w:line="360" w:lineRule="auto"/>
              <w:rPr>
                <w:sz w:val="20"/>
                <w:szCs w:val="20"/>
                <w:lang w:val="en-US"/>
              </w:rPr>
            </w:pPr>
            <w:r w:rsidRPr="00831EED">
              <w:rPr>
                <w:sz w:val="20"/>
                <w:szCs w:val="20"/>
              </w:rPr>
              <w:t>Изолят</w:t>
            </w:r>
            <w:r w:rsidRPr="00831EED">
              <w:rPr>
                <w:sz w:val="20"/>
                <w:szCs w:val="20"/>
                <w:lang w:val="en-US"/>
              </w:rPr>
              <w:t xml:space="preserve"> III</w:t>
            </w:r>
          </w:p>
        </w:tc>
        <w:tc>
          <w:tcPr>
            <w:tcW w:w="3190" w:type="dxa"/>
            <w:shd w:val="clear" w:color="auto" w:fill="auto"/>
          </w:tcPr>
          <w:p w:rsidR="00E02E46" w:rsidRPr="00831EED" w:rsidRDefault="00E02E46" w:rsidP="00831EED">
            <w:pPr>
              <w:spacing w:line="360" w:lineRule="auto"/>
              <w:rPr>
                <w:sz w:val="20"/>
                <w:szCs w:val="20"/>
              </w:rPr>
            </w:pPr>
            <w:r w:rsidRPr="00831EED">
              <w:rPr>
                <w:sz w:val="20"/>
                <w:szCs w:val="20"/>
              </w:rPr>
              <w:t>4</w:t>
            </w:r>
          </w:p>
        </w:tc>
        <w:tc>
          <w:tcPr>
            <w:tcW w:w="2549" w:type="dxa"/>
            <w:shd w:val="clear" w:color="auto" w:fill="auto"/>
          </w:tcPr>
          <w:p w:rsidR="00E02E46" w:rsidRPr="00831EED" w:rsidRDefault="00E02E46" w:rsidP="00831EED">
            <w:pPr>
              <w:spacing w:line="360" w:lineRule="auto"/>
              <w:rPr>
                <w:sz w:val="20"/>
                <w:szCs w:val="20"/>
              </w:rPr>
            </w:pPr>
            <w:r w:rsidRPr="00831EED">
              <w:rPr>
                <w:sz w:val="20"/>
                <w:szCs w:val="20"/>
              </w:rPr>
              <w:t>4</w:t>
            </w:r>
          </w:p>
        </w:tc>
      </w:tr>
      <w:tr w:rsidR="00E02E46" w:rsidRPr="00831EED" w:rsidTr="00831EED">
        <w:tc>
          <w:tcPr>
            <w:tcW w:w="3189" w:type="dxa"/>
            <w:shd w:val="clear" w:color="auto" w:fill="auto"/>
          </w:tcPr>
          <w:p w:rsidR="00E02E46" w:rsidRPr="00831EED" w:rsidRDefault="00E02E46" w:rsidP="00831EED">
            <w:pPr>
              <w:spacing w:line="360" w:lineRule="auto"/>
              <w:rPr>
                <w:sz w:val="20"/>
                <w:szCs w:val="20"/>
              </w:rPr>
            </w:pPr>
            <w:r w:rsidRPr="00831EED">
              <w:rPr>
                <w:sz w:val="20"/>
                <w:szCs w:val="20"/>
              </w:rPr>
              <w:t>Контроль</w:t>
            </w:r>
          </w:p>
        </w:tc>
        <w:tc>
          <w:tcPr>
            <w:tcW w:w="3190" w:type="dxa"/>
            <w:shd w:val="clear" w:color="auto" w:fill="auto"/>
          </w:tcPr>
          <w:p w:rsidR="00E02E46" w:rsidRPr="00831EED" w:rsidRDefault="00E02E46" w:rsidP="00831EED">
            <w:pPr>
              <w:spacing w:line="360" w:lineRule="auto"/>
              <w:rPr>
                <w:sz w:val="20"/>
                <w:szCs w:val="20"/>
              </w:rPr>
            </w:pPr>
            <w:r w:rsidRPr="00831EED">
              <w:rPr>
                <w:sz w:val="20"/>
                <w:szCs w:val="20"/>
              </w:rPr>
              <w:t>0</w:t>
            </w:r>
          </w:p>
        </w:tc>
        <w:tc>
          <w:tcPr>
            <w:tcW w:w="2549" w:type="dxa"/>
            <w:shd w:val="clear" w:color="auto" w:fill="auto"/>
          </w:tcPr>
          <w:p w:rsidR="00E02E46" w:rsidRPr="00831EED" w:rsidRDefault="00E02E46" w:rsidP="00831EED">
            <w:pPr>
              <w:spacing w:line="360" w:lineRule="auto"/>
              <w:rPr>
                <w:sz w:val="20"/>
                <w:szCs w:val="20"/>
              </w:rPr>
            </w:pPr>
            <w:r w:rsidRPr="00831EED">
              <w:rPr>
                <w:sz w:val="20"/>
                <w:szCs w:val="20"/>
              </w:rPr>
              <w:t>0</w:t>
            </w:r>
          </w:p>
        </w:tc>
      </w:tr>
    </w:tbl>
    <w:p w:rsidR="00E02E46" w:rsidRPr="00EA52EC" w:rsidRDefault="00E02E46" w:rsidP="00EA52EC">
      <w:pPr>
        <w:spacing w:line="360" w:lineRule="auto"/>
        <w:ind w:firstLine="709"/>
        <w:jc w:val="both"/>
        <w:rPr>
          <w:sz w:val="28"/>
          <w:szCs w:val="28"/>
        </w:rPr>
      </w:pPr>
    </w:p>
    <w:p w:rsidR="00D27CBD" w:rsidRPr="00EA52EC" w:rsidRDefault="00EA52EC" w:rsidP="00EA52EC">
      <w:pPr>
        <w:spacing w:line="360" w:lineRule="auto"/>
        <w:ind w:firstLine="709"/>
        <w:jc w:val="both"/>
        <w:rPr>
          <w:b/>
          <w:bCs/>
          <w:sz w:val="28"/>
          <w:szCs w:val="28"/>
        </w:rPr>
      </w:pPr>
      <w:r>
        <w:rPr>
          <w:sz w:val="28"/>
          <w:szCs w:val="28"/>
          <w:lang w:val="uk-UA"/>
        </w:rPr>
        <w:br w:type="page"/>
      </w:r>
      <w:r w:rsidR="00D27CBD" w:rsidRPr="00EA52EC">
        <w:rPr>
          <w:b/>
          <w:bCs/>
          <w:sz w:val="28"/>
          <w:szCs w:val="28"/>
        </w:rPr>
        <w:t>В</w:t>
      </w:r>
      <w:r w:rsidR="00314B47">
        <w:rPr>
          <w:b/>
          <w:bCs/>
          <w:sz w:val="28"/>
          <w:szCs w:val="28"/>
        </w:rPr>
        <w:t>ыводы</w:t>
      </w:r>
    </w:p>
    <w:p w:rsidR="00FC4643" w:rsidRPr="00EA52EC" w:rsidRDefault="00FC4643" w:rsidP="00EA52EC">
      <w:pPr>
        <w:spacing w:line="360" w:lineRule="auto"/>
        <w:ind w:firstLine="709"/>
        <w:jc w:val="both"/>
        <w:rPr>
          <w:b/>
          <w:bCs/>
          <w:sz w:val="28"/>
          <w:szCs w:val="28"/>
        </w:rPr>
      </w:pPr>
    </w:p>
    <w:p w:rsidR="00D27CBD" w:rsidRPr="00EA52EC" w:rsidRDefault="00D27CBD" w:rsidP="00EA52EC">
      <w:pPr>
        <w:spacing w:line="360" w:lineRule="auto"/>
        <w:ind w:firstLine="709"/>
        <w:jc w:val="both"/>
        <w:rPr>
          <w:sz w:val="28"/>
          <w:szCs w:val="28"/>
        </w:rPr>
      </w:pPr>
      <w:r w:rsidRPr="00EA52EC">
        <w:rPr>
          <w:sz w:val="28"/>
          <w:szCs w:val="28"/>
        </w:rPr>
        <w:t>1. При проведении исследований в чистую культуру были выделены три</w:t>
      </w:r>
      <w:r w:rsidR="00EA52EC">
        <w:rPr>
          <w:sz w:val="28"/>
          <w:szCs w:val="28"/>
        </w:rPr>
        <w:t xml:space="preserve"> </w:t>
      </w:r>
      <w:r w:rsidRPr="00EA52EC">
        <w:rPr>
          <w:sz w:val="28"/>
          <w:szCs w:val="28"/>
        </w:rPr>
        <w:t>изолята гриба</w:t>
      </w:r>
      <w:r w:rsidR="00EA52EC">
        <w:rPr>
          <w:sz w:val="28"/>
          <w:szCs w:val="28"/>
        </w:rPr>
        <w:t xml:space="preserve"> </w:t>
      </w:r>
      <w:r w:rsidRPr="00EA52EC">
        <w:rPr>
          <w:sz w:val="28"/>
          <w:szCs w:val="28"/>
        </w:rPr>
        <w:t>A. alternata f. sp. lycopersici из пораженных растений томатов.</w:t>
      </w:r>
      <w:r w:rsidR="00EA52EC">
        <w:rPr>
          <w:sz w:val="28"/>
          <w:szCs w:val="28"/>
        </w:rPr>
        <w:t xml:space="preserve"> </w:t>
      </w:r>
    </w:p>
    <w:p w:rsidR="00C44CB3" w:rsidRPr="00EA52EC" w:rsidRDefault="00D27CBD" w:rsidP="00EA52EC">
      <w:pPr>
        <w:spacing w:line="360" w:lineRule="auto"/>
        <w:ind w:firstLine="709"/>
        <w:jc w:val="both"/>
        <w:rPr>
          <w:sz w:val="28"/>
          <w:szCs w:val="28"/>
        </w:rPr>
      </w:pPr>
      <w:r w:rsidRPr="00EA52EC">
        <w:rPr>
          <w:sz w:val="28"/>
          <w:szCs w:val="28"/>
        </w:rPr>
        <w:t>2.</w:t>
      </w:r>
      <w:r w:rsidR="00EA52EC">
        <w:rPr>
          <w:sz w:val="28"/>
          <w:szCs w:val="28"/>
        </w:rPr>
        <w:t xml:space="preserve"> </w:t>
      </w:r>
      <w:r w:rsidRPr="00EA52EC">
        <w:rPr>
          <w:sz w:val="28"/>
          <w:szCs w:val="28"/>
        </w:rPr>
        <w:t xml:space="preserve">В результате отработки методов заражения на стеблях томатов была установлена </w:t>
      </w:r>
      <w:r w:rsidR="00C44CB3" w:rsidRPr="00EA52EC">
        <w:rPr>
          <w:sz w:val="28"/>
          <w:szCs w:val="28"/>
        </w:rPr>
        <w:t>четкая разница между изолятами гриба а также сортам</w:t>
      </w:r>
      <w:r w:rsidR="00FC4643" w:rsidRPr="00EA52EC">
        <w:rPr>
          <w:sz w:val="28"/>
          <w:szCs w:val="28"/>
        </w:rPr>
        <w:t>и. Более вирулентным оказался</w:t>
      </w:r>
      <w:r w:rsidR="00EA52EC">
        <w:rPr>
          <w:sz w:val="28"/>
          <w:szCs w:val="28"/>
        </w:rPr>
        <w:t xml:space="preserve"> </w:t>
      </w:r>
      <w:r w:rsidR="0097015F" w:rsidRPr="00EA52EC">
        <w:rPr>
          <w:sz w:val="28"/>
          <w:szCs w:val="28"/>
        </w:rPr>
        <w:t>изолят I</w:t>
      </w:r>
      <w:r w:rsidR="00C44CB3" w:rsidRPr="00EA52EC">
        <w:rPr>
          <w:sz w:val="28"/>
          <w:szCs w:val="28"/>
        </w:rPr>
        <w:t>, более восприимчивый сорт – С.</w:t>
      </w:r>
    </w:p>
    <w:p w:rsidR="00C44CB3" w:rsidRPr="00EA52EC" w:rsidRDefault="008F330F" w:rsidP="00EA52EC">
      <w:pPr>
        <w:spacing w:line="360" w:lineRule="auto"/>
        <w:ind w:firstLine="709"/>
        <w:jc w:val="both"/>
        <w:rPr>
          <w:sz w:val="28"/>
          <w:szCs w:val="28"/>
        </w:rPr>
      </w:pPr>
      <w:r w:rsidRPr="00EA52EC">
        <w:rPr>
          <w:sz w:val="28"/>
          <w:szCs w:val="28"/>
        </w:rPr>
        <w:t>3. При инокулировании листьев томатов наблюд</w:t>
      </w:r>
      <w:r w:rsidR="00FC4643" w:rsidRPr="00EA52EC">
        <w:rPr>
          <w:sz w:val="28"/>
          <w:szCs w:val="28"/>
        </w:rPr>
        <w:t xml:space="preserve">алось появление </w:t>
      </w:r>
      <w:r w:rsidRPr="00EA52EC">
        <w:rPr>
          <w:sz w:val="28"/>
          <w:szCs w:val="28"/>
        </w:rPr>
        <w:t>х</w:t>
      </w:r>
      <w:r w:rsidR="00FC4643" w:rsidRPr="00EA52EC">
        <w:rPr>
          <w:sz w:val="28"/>
          <w:szCs w:val="28"/>
        </w:rPr>
        <w:t xml:space="preserve">лоротических пятен. </w:t>
      </w:r>
      <w:r w:rsidRPr="00EA52EC">
        <w:rPr>
          <w:sz w:val="28"/>
          <w:szCs w:val="28"/>
        </w:rPr>
        <w:t>Больше хлоротических областей было на сорте С.</w:t>
      </w:r>
      <w:r w:rsidR="0097015F" w:rsidRPr="00EA52EC">
        <w:rPr>
          <w:sz w:val="28"/>
          <w:szCs w:val="28"/>
        </w:rPr>
        <w:t xml:space="preserve"> Более вирулентным является изолят I.</w:t>
      </w:r>
    </w:p>
    <w:p w:rsidR="00C44CB3" w:rsidRPr="00EA52EC" w:rsidRDefault="008F330F" w:rsidP="00EA52EC">
      <w:pPr>
        <w:spacing w:line="360" w:lineRule="auto"/>
        <w:ind w:firstLine="709"/>
        <w:jc w:val="both"/>
        <w:rPr>
          <w:sz w:val="28"/>
          <w:szCs w:val="28"/>
        </w:rPr>
      </w:pPr>
      <w:r w:rsidRPr="00EA52EC">
        <w:rPr>
          <w:sz w:val="28"/>
          <w:szCs w:val="28"/>
        </w:rPr>
        <w:t>4. При проверке действия токсинов на растения том</w:t>
      </w:r>
      <w:r w:rsidR="00FC4643" w:rsidRPr="00EA52EC">
        <w:rPr>
          <w:sz w:val="28"/>
          <w:szCs w:val="28"/>
        </w:rPr>
        <w:t xml:space="preserve">атов установлена четкая разница </w:t>
      </w:r>
      <w:r w:rsidR="00F7792A" w:rsidRPr="00EA52EC">
        <w:rPr>
          <w:sz w:val="28"/>
          <w:szCs w:val="28"/>
        </w:rPr>
        <w:t>между сортами. Более восприимчив сорт С.</w:t>
      </w:r>
      <w:r w:rsidR="00EA52EC">
        <w:rPr>
          <w:sz w:val="28"/>
          <w:szCs w:val="28"/>
        </w:rPr>
        <w:t xml:space="preserve"> </w:t>
      </w:r>
    </w:p>
    <w:p w:rsidR="00D27CBD" w:rsidRPr="00EA52EC" w:rsidRDefault="00D27CBD" w:rsidP="00EA52EC">
      <w:pPr>
        <w:spacing w:line="360" w:lineRule="auto"/>
        <w:ind w:firstLine="709"/>
        <w:jc w:val="both"/>
        <w:rPr>
          <w:sz w:val="28"/>
          <w:szCs w:val="28"/>
        </w:rPr>
      </w:pPr>
    </w:p>
    <w:p w:rsidR="00CD1D08" w:rsidRPr="00EA52EC" w:rsidRDefault="00EA52EC" w:rsidP="00EA52EC">
      <w:pPr>
        <w:pStyle w:val="3"/>
        <w:spacing w:before="0" w:after="0" w:line="360" w:lineRule="auto"/>
        <w:ind w:firstLine="709"/>
        <w:jc w:val="both"/>
        <w:rPr>
          <w:rFonts w:ascii="Times New Roman" w:hAnsi="Times New Roman" w:cs="Times New Roman"/>
          <w:sz w:val="28"/>
          <w:szCs w:val="28"/>
        </w:rPr>
      </w:pPr>
      <w:bookmarkStart w:id="5" w:name="_Toc252369233"/>
      <w:r>
        <w:rPr>
          <w:rFonts w:ascii="Times New Roman" w:hAnsi="Times New Roman" w:cs="Times New Roman"/>
          <w:b w:val="0"/>
          <w:bCs w:val="0"/>
          <w:sz w:val="28"/>
          <w:szCs w:val="28"/>
        </w:rPr>
        <w:br w:type="page"/>
      </w:r>
      <w:r w:rsidR="00CD1D08" w:rsidRPr="00EA52EC">
        <w:rPr>
          <w:rFonts w:ascii="Times New Roman" w:hAnsi="Times New Roman" w:cs="Times New Roman"/>
          <w:sz w:val="28"/>
          <w:szCs w:val="28"/>
        </w:rPr>
        <w:t>Список использованной литературы</w:t>
      </w:r>
      <w:bookmarkEnd w:id="5"/>
    </w:p>
    <w:p w:rsidR="00CD1D08" w:rsidRPr="00EA52EC" w:rsidRDefault="00CD1D08" w:rsidP="00EA52EC">
      <w:pPr>
        <w:spacing w:line="360" w:lineRule="auto"/>
        <w:ind w:firstLine="709"/>
        <w:jc w:val="both"/>
        <w:rPr>
          <w:b/>
          <w:bCs/>
          <w:sz w:val="28"/>
          <w:szCs w:val="28"/>
        </w:rPr>
      </w:pPr>
    </w:p>
    <w:p w:rsidR="00CD1D08" w:rsidRPr="00EA52EC" w:rsidRDefault="00CD1D08" w:rsidP="00EA52EC">
      <w:pPr>
        <w:spacing w:line="360" w:lineRule="auto"/>
        <w:jc w:val="both"/>
        <w:rPr>
          <w:color w:val="000000"/>
          <w:sz w:val="28"/>
          <w:szCs w:val="28"/>
          <w:lang w:val="uk-UA"/>
        </w:rPr>
      </w:pPr>
      <w:r w:rsidRPr="00EA52EC">
        <w:rPr>
          <w:color w:val="000000"/>
          <w:sz w:val="28"/>
          <w:szCs w:val="28"/>
          <w:lang w:val="uk-UA"/>
        </w:rPr>
        <w:t xml:space="preserve">1. Акулов А. Ю. Индуцированная неспецифическая устойчивость растений: история и современность / А. Акулов, Д. Леонтьев. – Х.: </w:t>
      </w:r>
      <w:r w:rsidRPr="00EA52EC">
        <w:rPr>
          <w:color w:val="000000"/>
          <w:sz w:val="28"/>
          <w:szCs w:val="28"/>
        </w:rPr>
        <w:t>Харьковский Национальный университет им. В.Н.Каразина, - 37 с.</w:t>
      </w:r>
    </w:p>
    <w:p w:rsidR="00CD1D08" w:rsidRPr="00EA52EC" w:rsidRDefault="00CD1D08" w:rsidP="00EA52EC">
      <w:pPr>
        <w:spacing w:line="360" w:lineRule="auto"/>
        <w:jc w:val="both"/>
        <w:rPr>
          <w:sz w:val="28"/>
          <w:szCs w:val="28"/>
          <w:lang w:val="uk-UA"/>
        </w:rPr>
      </w:pPr>
      <w:r w:rsidRPr="00EA52EC">
        <w:rPr>
          <w:sz w:val="28"/>
          <w:szCs w:val="28"/>
        </w:rPr>
        <w:t>2</w:t>
      </w:r>
      <w:r w:rsidRPr="00EA52EC">
        <w:rPr>
          <w:sz w:val="28"/>
          <w:szCs w:val="28"/>
          <w:lang w:val="uk-UA"/>
        </w:rPr>
        <w:t>. Демидов Е. С. Методы селекции томата на устойчивость к альтернариозу / Демидов Е. С., Садыкина Е. И., Сайчук А. И. – Приднестровский научно-исследовательский институт сельского хозяйства. – 2006</w:t>
      </w:r>
      <w:r w:rsidRPr="00EA52EC">
        <w:rPr>
          <w:sz w:val="28"/>
          <w:szCs w:val="28"/>
        </w:rPr>
        <w:t xml:space="preserve"> </w:t>
      </w:r>
      <w:r w:rsidRPr="00EA52EC">
        <w:rPr>
          <w:sz w:val="28"/>
          <w:szCs w:val="28"/>
          <w:lang w:val="uk-UA"/>
        </w:rPr>
        <w:t>. – 100 с.</w:t>
      </w:r>
    </w:p>
    <w:p w:rsidR="00CD1D08" w:rsidRPr="00EA52EC" w:rsidRDefault="00CD1D08" w:rsidP="00EA52EC">
      <w:pPr>
        <w:spacing w:line="360" w:lineRule="auto"/>
        <w:jc w:val="both"/>
        <w:rPr>
          <w:sz w:val="28"/>
          <w:szCs w:val="28"/>
          <w:lang w:val="en-US"/>
        </w:rPr>
      </w:pPr>
      <w:r w:rsidRPr="00EA52EC">
        <w:rPr>
          <w:sz w:val="28"/>
          <w:szCs w:val="28"/>
          <w:lang w:val="en-US"/>
        </w:rPr>
        <w:t>3</w:t>
      </w:r>
      <w:r w:rsidRPr="00EA52EC">
        <w:rPr>
          <w:sz w:val="28"/>
          <w:szCs w:val="28"/>
          <w:lang w:val="uk-UA"/>
        </w:rPr>
        <w:t xml:space="preserve">. </w:t>
      </w:r>
      <w:r w:rsidRPr="00EA52EC">
        <w:rPr>
          <w:sz w:val="28"/>
          <w:szCs w:val="28"/>
          <w:lang w:val="en-US"/>
        </w:rPr>
        <w:t>Chaerani</w:t>
      </w:r>
      <w:r w:rsidRPr="00EA52EC">
        <w:rPr>
          <w:sz w:val="28"/>
          <w:szCs w:val="28"/>
          <w:lang w:val="uk-UA"/>
        </w:rPr>
        <w:t xml:space="preserve"> </w:t>
      </w:r>
      <w:r w:rsidRPr="00EA52EC">
        <w:rPr>
          <w:sz w:val="28"/>
          <w:szCs w:val="28"/>
          <w:lang w:val="en-US"/>
        </w:rPr>
        <w:t>R</w:t>
      </w:r>
      <w:r w:rsidRPr="00EA52EC">
        <w:rPr>
          <w:sz w:val="28"/>
          <w:szCs w:val="28"/>
          <w:lang w:val="uk-UA"/>
        </w:rPr>
        <w:t xml:space="preserve">. </w:t>
      </w:r>
      <w:r w:rsidRPr="00EA52EC">
        <w:rPr>
          <w:sz w:val="28"/>
          <w:szCs w:val="28"/>
          <w:lang w:val="en-US"/>
        </w:rPr>
        <w:t>Tomato</w:t>
      </w:r>
      <w:r w:rsidRPr="00EA52EC">
        <w:rPr>
          <w:sz w:val="28"/>
          <w:szCs w:val="28"/>
          <w:lang w:val="uk-UA"/>
        </w:rPr>
        <w:t xml:space="preserve"> </w:t>
      </w:r>
      <w:r w:rsidRPr="00EA52EC">
        <w:rPr>
          <w:sz w:val="28"/>
          <w:szCs w:val="28"/>
          <w:lang w:val="en-US"/>
        </w:rPr>
        <w:t>early</w:t>
      </w:r>
      <w:r w:rsidRPr="00EA52EC">
        <w:rPr>
          <w:sz w:val="28"/>
          <w:szCs w:val="28"/>
          <w:lang w:val="uk-UA"/>
        </w:rPr>
        <w:t xml:space="preserve"> </w:t>
      </w:r>
      <w:r w:rsidRPr="00EA52EC">
        <w:rPr>
          <w:sz w:val="28"/>
          <w:szCs w:val="28"/>
          <w:lang w:val="en-US"/>
        </w:rPr>
        <w:t>blight</w:t>
      </w:r>
      <w:r w:rsidRPr="00EA52EC">
        <w:rPr>
          <w:sz w:val="28"/>
          <w:szCs w:val="28"/>
          <w:lang w:val="uk-UA"/>
        </w:rPr>
        <w:t xml:space="preserve"> (</w:t>
      </w:r>
      <w:r w:rsidRPr="00EA52EC">
        <w:rPr>
          <w:sz w:val="28"/>
          <w:szCs w:val="28"/>
          <w:lang w:val="en-US"/>
        </w:rPr>
        <w:t>Alternaria</w:t>
      </w:r>
      <w:r w:rsidRPr="00EA52EC">
        <w:rPr>
          <w:sz w:val="28"/>
          <w:szCs w:val="28"/>
          <w:lang w:val="uk-UA"/>
        </w:rPr>
        <w:t xml:space="preserve"> </w:t>
      </w:r>
      <w:r w:rsidRPr="00EA52EC">
        <w:rPr>
          <w:sz w:val="28"/>
          <w:szCs w:val="28"/>
          <w:lang w:val="en-US"/>
        </w:rPr>
        <w:t>solani</w:t>
      </w:r>
      <w:r w:rsidRPr="00EA52EC">
        <w:rPr>
          <w:sz w:val="28"/>
          <w:szCs w:val="28"/>
          <w:lang w:val="uk-UA"/>
        </w:rPr>
        <w:t xml:space="preserve"> ): </w:t>
      </w:r>
      <w:r w:rsidRPr="00EA52EC">
        <w:rPr>
          <w:sz w:val="28"/>
          <w:szCs w:val="28"/>
          <w:lang w:val="en-US"/>
        </w:rPr>
        <w:t>the</w:t>
      </w:r>
      <w:r w:rsidRPr="00EA52EC">
        <w:rPr>
          <w:sz w:val="28"/>
          <w:szCs w:val="28"/>
          <w:lang w:val="uk-UA"/>
        </w:rPr>
        <w:t xml:space="preserve"> </w:t>
      </w:r>
      <w:r w:rsidRPr="00EA52EC">
        <w:rPr>
          <w:sz w:val="28"/>
          <w:szCs w:val="28"/>
          <w:lang w:val="en-US"/>
        </w:rPr>
        <w:t>pathogen</w:t>
      </w:r>
      <w:r w:rsidRPr="00EA52EC">
        <w:rPr>
          <w:sz w:val="28"/>
          <w:szCs w:val="28"/>
          <w:lang w:val="uk-UA"/>
        </w:rPr>
        <w:t xml:space="preserve">, </w:t>
      </w:r>
      <w:r w:rsidRPr="00EA52EC">
        <w:rPr>
          <w:sz w:val="28"/>
          <w:szCs w:val="28"/>
          <w:lang w:val="en-US"/>
        </w:rPr>
        <w:t>genetics</w:t>
      </w:r>
      <w:r w:rsidRPr="00EA52EC">
        <w:rPr>
          <w:sz w:val="28"/>
          <w:szCs w:val="28"/>
          <w:lang w:val="uk-UA"/>
        </w:rPr>
        <w:t xml:space="preserve">, </w:t>
      </w:r>
      <w:r w:rsidRPr="00EA52EC">
        <w:rPr>
          <w:sz w:val="28"/>
          <w:szCs w:val="28"/>
          <w:lang w:val="en-US"/>
        </w:rPr>
        <w:t>and</w:t>
      </w:r>
      <w:r w:rsidRPr="00EA52EC">
        <w:rPr>
          <w:sz w:val="28"/>
          <w:szCs w:val="28"/>
          <w:lang w:val="uk-UA"/>
        </w:rPr>
        <w:t xml:space="preserve"> </w:t>
      </w:r>
      <w:r w:rsidRPr="00EA52EC">
        <w:rPr>
          <w:sz w:val="28"/>
          <w:szCs w:val="28"/>
          <w:lang w:val="en-US"/>
        </w:rPr>
        <w:t>breeding</w:t>
      </w:r>
      <w:r w:rsidRPr="00EA52EC">
        <w:rPr>
          <w:sz w:val="28"/>
          <w:szCs w:val="28"/>
          <w:lang w:val="uk-UA"/>
        </w:rPr>
        <w:t xml:space="preserve"> </w:t>
      </w:r>
      <w:r w:rsidRPr="00EA52EC">
        <w:rPr>
          <w:sz w:val="28"/>
          <w:szCs w:val="28"/>
          <w:lang w:val="en-US"/>
        </w:rPr>
        <w:t>for</w:t>
      </w:r>
      <w:r w:rsidRPr="00EA52EC">
        <w:rPr>
          <w:sz w:val="28"/>
          <w:szCs w:val="28"/>
          <w:lang w:val="uk-UA"/>
        </w:rPr>
        <w:t xml:space="preserve"> </w:t>
      </w:r>
      <w:r w:rsidRPr="00EA52EC">
        <w:rPr>
          <w:sz w:val="28"/>
          <w:szCs w:val="28"/>
          <w:lang w:val="en-US"/>
        </w:rPr>
        <w:t>resistance</w:t>
      </w:r>
      <w:r w:rsidRPr="00EA52EC">
        <w:rPr>
          <w:sz w:val="28"/>
          <w:szCs w:val="28"/>
          <w:lang w:val="uk-UA"/>
        </w:rPr>
        <w:t xml:space="preserve"> / </w:t>
      </w:r>
      <w:r w:rsidRPr="00EA52EC">
        <w:rPr>
          <w:sz w:val="28"/>
          <w:szCs w:val="28"/>
          <w:lang w:val="en-US"/>
        </w:rPr>
        <w:t>Reni</w:t>
      </w:r>
      <w:r w:rsidRPr="00EA52EC">
        <w:rPr>
          <w:sz w:val="28"/>
          <w:szCs w:val="28"/>
          <w:lang w:val="uk-UA"/>
        </w:rPr>
        <w:t xml:space="preserve"> </w:t>
      </w:r>
      <w:r w:rsidRPr="00EA52EC">
        <w:rPr>
          <w:sz w:val="28"/>
          <w:szCs w:val="28"/>
          <w:lang w:val="en-US"/>
        </w:rPr>
        <w:t>Chaerani</w:t>
      </w:r>
      <w:r w:rsidRPr="00EA52EC">
        <w:rPr>
          <w:sz w:val="28"/>
          <w:szCs w:val="28"/>
          <w:lang w:val="uk-UA"/>
        </w:rPr>
        <w:t xml:space="preserve">, </w:t>
      </w:r>
      <w:r w:rsidRPr="00EA52EC">
        <w:rPr>
          <w:sz w:val="28"/>
          <w:szCs w:val="28"/>
          <w:lang w:val="en-US"/>
        </w:rPr>
        <w:t>Roeland E. Voorrips // J Jen Plant Pathol. – 2006, 72:335–347</w:t>
      </w:r>
    </w:p>
    <w:p w:rsidR="00CD1D08" w:rsidRPr="00EA52EC" w:rsidRDefault="00CD1D08" w:rsidP="00EA52EC">
      <w:pPr>
        <w:spacing w:line="360" w:lineRule="auto"/>
        <w:jc w:val="both"/>
        <w:rPr>
          <w:sz w:val="28"/>
          <w:szCs w:val="28"/>
          <w:lang w:val="en-US"/>
        </w:rPr>
      </w:pPr>
      <w:r w:rsidRPr="00EA52EC">
        <w:rPr>
          <w:sz w:val="28"/>
          <w:szCs w:val="28"/>
          <w:lang w:val="en-US"/>
        </w:rPr>
        <w:t>4. Clouse D. Interaction</w:t>
      </w:r>
      <w:r w:rsidR="00EA52EC">
        <w:rPr>
          <w:sz w:val="28"/>
          <w:szCs w:val="28"/>
          <w:lang w:val="en-US"/>
        </w:rPr>
        <w:t xml:space="preserve"> </w:t>
      </w:r>
      <w:r w:rsidRPr="00EA52EC">
        <w:rPr>
          <w:sz w:val="28"/>
          <w:szCs w:val="28"/>
          <w:lang w:val="en-US"/>
        </w:rPr>
        <w:t>of the</w:t>
      </w:r>
      <w:r w:rsidR="00EA52EC">
        <w:rPr>
          <w:sz w:val="28"/>
          <w:szCs w:val="28"/>
          <w:lang w:val="en-US"/>
        </w:rPr>
        <w:t xml:space="preserve"> </w:t>
      </w:r>
      <w:r w:rsidRPr="00EA52EC">
        <w:rPr>
          <w:sz w:val="28"/>
          <w:szCs w:val="28"/>
          <w:lang w:val="en-US"/>
        </w:rPr>
        <w:t>asc Locus</w:t>
      </w:r>
      <w:r w:rsidR="00EA52EC">
        <w:rPr>
          <w:sz w:val="28"/>
          <w:szCs w:val="28"/>
          <w:lang w:val="en-US"/>
        </w:rPr>
        <w:t xml:space="preserve"> </w:t>
      </w:r>
      <w:r w:rsidRPr="00EA52EC">
        <w:rPr>
          <w:sz w:val="28"/>
          <w:szCs w:val="28"/>
          <w:lang w:val="en-US"/>
        </w:rPr>
        <w:t>in</w:t>
      </w:r>
      <w:r w:rsidR="00EA52EC">
        <w:rPr>
          <w:sz w:val="28"/>
          <w:szCs w:val="28"/>
          <w:lang w:val="en-US"/>
        </w:rPr>
        <w:t xml:space="preserve"> </w:t>
      </w:r>
      <w:r w:rsidRPr="00EA52EC">
        <w:rPr>
          <w:sz w:val="28"/>
          <w:szCs w:val="28"/>
          <w:lang w:val="en-US"/>
        </w:rPr>
        <w:t>F8 Paired</w:t>
      </w:r>
      <w:r w:rsidR="00EA52EC">
        <w:rPr>
          <w:sz w:val="28"/>
          <w:szCs w:val="28"/>
          <w:lang w:val="en-US"/>
        </w:rPr>
        <w:t xml:space="preserve"> </w:t>
      </w:r>
      <w:r w:rsidRPr="00EA52EC">
        <w:rPr>
          <w:sz w:val="28"/>
          <w:szCs w:val="28"/>
          <w:lang w:val="en-US"/>
        </w:rPr>
        <w:t>Lines of Tomato with A lternaria</w:t>
      </w:r>
      <w:r w:rsidR="00EA52EC">
        <w:rPr>
          <w:sz w:val="28"/>
          <w:szCs w:val="28"/>
          <w:lang w:val="en-US"/>
        </w:rPr>
        <w:t xml:space="preserve"> </w:t>
      </w:r>
      <w:r w:rsidRPr="00EA52EC">
        <w:rPr>
          <w:sz w:val="28"/>
          <w:szCs w:val="28"/>
          <w:lang w:val="en-US"/>
        </w:rPr>
        <w:t>alternata</w:t>
      </w:r>
      <w:r w:rsidR="00EA52EC">
        <w:rPr>
          <w:sz w:val="28"/>
          <w:szCs w:val="28"/>
          <w:lang w:val="en-US"/>
        </w:rPr>
        <w:t xml:space="preserve"> </w:t>
      </w:r>
      <w:r w:rsidRPr="00EA52EC">
        <w:rPr>
          <w:sz w:val="28"/>
          <w:szCs w:val="28"/>
          <w:lang w:val="en-US"/>
        </w:rPr>
        <w:t>f. sp.</w:t>
      </w:r>
      <w:r w:rsidR="00EA52EC">
        <w:rPr>
          <w:sz w:val="28"/>
          <w:szCs w:val="28"/>
          <w:lang w:val="en-US"/>
        </w:rPr>
        <w:t xml:space="preserve"> </w:t>
      </w:r>
      <w:r w:rsidRPr="00EA52EC">
        <w:rPr>
          <w:sz w:val="28"/>
          <w:szCs w:val="28"/>
          <w:lang w:val="en-US"/>
        </w:rPr>
        <w:t>lycopersici</w:t>
      </w:r>
      <w:r w:rsidR="00EA52EC">
        <w:rPr>
          <w:sz w:val="28"/>
          <w:szCs w:val="28"/>
          <w:lang w:val="en-US"/>
        </w:rPr>
        <w:t xml:space="preserve"> </w:t>
      </w:r>
      <w:r w:rsidRPr="00EA52EC">
        <w:rPr>
          <w:sz w:val="28"/>
          <w:szCs w:val="28"/>
          <w:lang w:val="en-US"/>
        </w:rPr>
        <w:t xml:space="preserve">and AAL-Toxin / D. Clouse, D.G. Gilchrist // Phytopathology. – 1987. – p. 80-82. </w:t>
      </w:r>
    </w:p>
    <w:p w:rsidR="00CD1D08" w:rsidRPr="00EA52EC" w:rsidRDefault="00CD1D08" w:rsidP="00EA52EC">
      <w:pPr>
        <w:spacing w:line="360" w:lineRule="auto"/>
        <w:jc w:val="both"/>
        <w:rPr>
          <w:color w:val="000000"/>
          <w:sz w:val="28"/>
          <w:szCs w:val="28"/>
          <w:lang w:val="en-US"/>
        </w:rPr>
      </w:pPr>
      <w:r w:rsidRPr="00EA52EC">
        <w:rPr>
          <w:color w:val="000000"/>
          <w:sz w:val="28"/>
          <w:szCs w:val="28"/>
          <w:lang w:val="en-US"/>
        </w:rPr>
        <w:t>5</w:t>
      </w:r>
      <w:r w:rsidRPr="00EA52EC">
        <w:rPr>
          <w:color w:val="000000"/>
          <w:sz w:val="28"/>
          <w:szCs w:val="28"/>
          <w:lang w:val="uk-UA"/>
        </w:rPr>
        <w:t>.</w:t>
      </w:r>
      <w:r w:rsidRPr="00EA52EC">
        <w:rPr>
          <w:color w:val="000000"/>
          <w:sz w:val="28"/>
          <w:szCs w:val="28"/>
          <w:lang w:val="en-US"/>
        </w:rPr>
        <w:t xml:space="preserve"> Custers</w:t>
      </w:r>
      <w:r w:rsidR="00EA52EC">
        <w:rPr>
          <w:color w:val="000000"/>
          <w:sz w:val="28"/>
          <w:szCs w:val="28"/>
          <w:lang w:val="en-US"/>
        </w:rPr>
        <w:t xml:space="preserve"> </w:t>
      </w:r>
      <w:r w:rsidRPr="00EA52EC">
        <w:rPr>
          <w:color w:val="000000"/>
          <w:sz w:val="28"/>
          <w:szCs w:val="28"/>
          <w:lang w:val="en-US"/>
        </w:rPr>
        <w:t xml:space="preserve">J. H.H.V. Engineering disease resistance in plants: </w:t>
      </w:r>
      <w:r w:rsidRPr="00EA52EC">
        <w:rPr>
          <w:color w:val="000000"/>
          <w:sz w:val="28"/>
          <w:szCs w:val="28"/>
        </w:rPr>
        <w:t>дис</w:t>
      </w:r>
      <w:r w:rsidRPr="00EA52EC">
        <w:rPr>
          <w:color w:val="000000"/>
          <w:sz w:val="28"/>
          <w:szCs w:val="28"/>
          <w:lang w:val="en-US"/>
        </w:rPr>
        <w:t>. Custers Jerфme H.H.V. – W., 2007. – 182 s.</w:t>
      </w:r>
    </w:p>
    <w:p w:rsidR="00E05BFF" w:rsidRPr="00EA52EC" w:rsidRDefault="00E05BFF" w:rsidP="00EA52EC">
      <w:pPr>
        <w:spacing w:line="360" w:lineRule="auto"/>
        <w:jc w:val="both"/>
        <w:rPr>
          <w:sz w:val="28"/>
          <w:szCs w:val="28"/>
          <w:lang w:val="en-US"/>
        </w:rPr>
      </w:pPr>
      <w:r w:rsidRPr="00EA52EC">
        <w:rPr>
          <w:sz w:val="28"/>
          <w:szCs w:val="28"/>
          <w:lang w:val="en-US"/>
        </w:rPr>
        <w:t xml:space="preserve">6. Durrant W.E Systemic acquired resistance / W.E. Durrant, X. Dong // Phytopathology. – 2004. – N. 42. – p. 185 – 209. </w:t>
      </w:r>
    </w:p>
    <w:p w:rsidR="00CD1D08" w:rsidRPr="00EA52EC" w:rsidRDefault="00E05BFF" w:rsidP="00EA52EC">
      <w:pPr>
        <w:spacing w:line="360" w:lineRule="auto"/>
        <w:jc w:val="both"/>
        <w:rPr>
          <w:sz w:val="28"/>
          <w:szCs w:val="28"/>
          <w:lang w:val="en-US"/>
        </w:rPr>
      </w:pPr>
      <w:r w:rsidRPr="00EA52EC">
        <w:rPr>
          <w:sz w:val="28"/>
          <w:szCs w:val="28"/>
          <w:lang w:val="en-US"/>
        </w:rPr>
        <w:t>7</w:t>
      </w:r>
      <w:r w:rsidR="00CD1D08" w:rsidRPr="00EA52EC">
        <w:rPr>
          <w:sz w:val="28"/>
          <w:szCs w:val="28"/>
          <w:lang w:val="en-US"/>
        </w:rPr>
        <w:t xml:space="preserve">. Franklin L. Alternaria Deseases / Laemmlen Franklin // Agriculture and Natural Resources. – 2001. </w:t>
      </w:r>
    </w:p>
    <w:p w:rsidR="00CD1D08" w:rsidRPr="00EA52EC" w:rsidRDefault="00E05BFF" w:rsidP="00EA52EC">
      <w:pPr>
        <w:spacing w:line="360" w:lineRule="auto"/>
        <w:jc w:val="both"/>
        <w:rPr>
          <w:sz w:val="28"/>
          <w:szCs w:val="28"/>
          <w:lang w:val="en-US"/>
        </w:rPr>
      </w:pPr>
      <w:r w:rsidRPr="00EA52EC">
        <w:rPr>
          <w:sz w:val="28"/>
          <w:szCs w:val="28"/>
          <w:lang w:val="en-US"/>
        </w:rPr>
        <w:t xml:space="preserve">8. </w:t>
      </w:r>
      <w:r w:rsidR="00CD1D08" w:rsidRPr="00EA52EC">
        <w:rPr>
          <w:sz w:val="28"/>
          <w:szCs w:val="28"/>
          <w:lang w:val="en-US"/>
        </w:rPr>
        <w:t>Fritz M.</w:t>
      </w:r>
      <w:r w:rsidR="00EA52EC">
        <w:rPr>
          <w:sz w:val="28"/>
          <w:szCs w:val="28"/>
          <w:lang w:val="en-US"/>
        </w:rPr>
        <w:t xml:space="preserve"> </w:t>
      </w:r>
      <w:r w:rsidR="00CD1D08" w:rsidRPr="00EA52EC">
        <w:rPr>
          <w:sz w:val="28"/>
          <w:szCs w:val="28"/>
          <w:lang w:val="en-US"/>
        </w:rPr>
        <w:t>Resistance induction in the pathosystem tomato – Alternaria solani: dissertation: 30.09.05 / Maendy Fritz. – G., 2005. – 124 s.</w:t>
      </w:r>
    </w:p>
    <w:p w:rsidR="00CD1D08" w:rsidRPr="00EA52EC" w:rsidRDefault="00E05BFF" w:rsidP="00EA52EC">
      <w:pPr>
        <w:spacing w:line="360" w:lineRule="auto"/>
        <w:jc w:val="both"/>
        <w:rPr>
          <w:sz w:val="28"/>
          <w:szCs w:val="28"/>
          <w:lang w:val="en-US"/>
        </w:rPr>
      </w:pPr>
      <w:r w:rsidRPr="00EA52EC">
        <w:rPr>
          <w:sz w:val="28"/>
          <w:szCs w:val="28"/>
          <w:lang w:val="en-US"/>
        </w:rPr>
        <w:t>9</w:t>
      </w:r>
      <w:r w:rsidR="00CD1D08" w:rsidRPr="00EA52EC">
        <w:rPr>
          <w:sz w:val="28"/>
          <w:szCs w:val="28"/>
          <w:lang w:val="en-US"/>
        </w:rPr>
        <w:t xml:space="preserve">. Fungal Databases Nomenclature and Species Banks [Electronic resource] </w:t>
      </w:r>
    </w:p>
    <w:p w:rsidR="00CD1D08" w:rsidRPr="00EA52EC" w:rsidRDefault="00E05BFF" w:rsidP="00EA52EC">
      <w:pPr>
        <w:spacing w:line="360" w:lineRule="auto"/>
        <w:jc w:val="both"/>
        <w:rPr>
          <w:sz w:val="28"/>
          <w:szCs w:val="28"/>
          <w:lang w:val="en-US"/>
        </w:rPr>
      </w:pPr>
      <w:r w:rsidRPr="00EA52EC">
        <w:rPr>
          <w:sz w:val="28"/>
          <w:szCs w:val="28"/>
          <w:lang w:val="en-US"/>
        </w:rPr>
        <w:t>10</w:t>
      </w:r>
      <w:r w:rsidR="00CD1D08" w:rsidRPr="00EA52EC">
        <w:rPr>
          <w:sz w:val="28"/>
          <w:szCs w:val="28"/>
          <w:lang w:val="en-US"/>
        </w:rPr>
        <w:t>. Magan N. Effect of Water Activity and Temperature on Mycotoxin Production by Alternaria alternata in Culture and on Wheat Grain / Naresh Magan, George R. Cayley, John Lacey // Applied and environmental microbiology. – 1984. - Vol. 47, No. 5. - p. 1113-1117.</w:t>
      </w:r>
    </w:p>
    <w:p w:rsidR="00CD1D08" w:rsidRPr="00EA52EC" w:rsidRDefault="00E05BFF" w:rsidP="00EA52EC">
      <w:pPr>
        <w:spacing w:line="360" w:lineRule="auto"/>
        <w:jc w:val="both"/>
        <w:rPr>
          <w:sz w:val="28"/>
          <w:szCs w:val="28"/>
          <w:lang w:val="en-US"/>
        </w:rPr>
      </w:pPr>
      <w:r w:rsidRPr="00EA52EC">
        <w:rPr>
          <w:sz w:val="28"/>
          <w:szCs w:val="28"/>
          <w:lang w:val="en-US"/>
        </w:rPr>
        <w:t>11</w:t>
      </w:r>
      <w:r w:rsidR="00CD1D08" w:rsidRPr="00EA52EC">
        <w:rPr>
          <w:sz w:val="28"/>
          <w:szCs w:val="28"/>
          <w:lang w:val="en-US"/>
        </w:rPr>
        <w:t>. Mesbah. L. A. Sensitivity among species of Solanaceae to AAL toxins produced by Alternaria alternata f.sp. lycopersici / L. A. Mesbah, G. M. van der Weerden,</w:t>
      </w:r>
      <w:r w:rsidR="00EA52EC">
        <w:rPr>
          <w:sz w:val="28"/>
          <w:szCs w:val="28"/>
          <w:lang w:val="en-US"/>
        </w:rPr>
        <w:t xml:space="preserve"> </w:t>
      </w:r>
      <w:r w:rsidR="00CD1D08" w:rsidRPr="00EA52EC">
        <w:rPr>
          <w:sz w:val="28"/>
          <w:szCs w:val="28"/>
          <w:lang w:val="en-US"/>
        </w:rPr>
        <w:t>H. J. J. Nijkamp, J. Hille // Plant Pathology. – 2000. - Vol. 49. – p. 734-741.</w:t>
      </w:r>
    </w:p>
    <w:p w:rsidR="00CD1D08" w:rsidRPr="00EA52EC" w:rsidRDefault="00E05BFF" w:rsidP="00EA52EC">
      <w:pPr>
        <w:spacing w:line="360" w:lineRule="auto"/>
        <w:jc w:val="both"/>
        <w:rPr>
          <w:sz w:val="28"/>
          <w:szCs w:val="28"/>
          <w:lang w:val="en-US"/>
        </w:rPr>
      </w:pPr>
      <w:r w:rsidRPr="00EA52EC">
        <w:rPr>
          <w:sz w:val="28"/>
          <w:szCs w:val="28"/>
          <w:lang w:val="en-US"/>
        </w:rPr>
        <w:t>12</w:t>
      </w:r>
      <w:r w:rsidR="00CD1D08" w:rsidRPr="00EA52EC">
        <w:rPr>
          <w:sz w:val="28"/>
          <w:szCs w:val="28"/>
          <w:lang w:val="en-US"/>
        </w:rPr>
        <w:t>. Morisseau C. Multiple Epoxide Hydrolases in Alternaria alternata f. sp. Lycopersici and Their Relationship to Medium Composition andHost-Speci</w:t>
      </w:r>
      <w:r w:rsidR="00CD1D08" w:rsidRPr="00EA52EC">
        <w:rPr>
          <w:sz w:val="28"/>
          <w:szCs w:val="28"/>
        </w:rPr>
        <w:t>ﬁ</w:t>
      </w:r>
      <w:r w:rsidR="00CD1D08" w:rsidRPr="00EA52EC">
        <w:rPr>
          <w:sz w:val="28"/>
          <w:szCs w:val="28"/>
          <w:lang w:val="en-US"/>
        </w:rPr>
        <w:t xml:space="preserve">c Toxin Production / Christophe Morisseau, Barney L. Ward, David G. Gilchrist, Bruce D. Hammock // Applied and environmental microbiology. – 1999. - Vol. 65, No. 6. - p. 2388–2395. </w:t>
      </w:r>
    </w:p>
    <w:p w:rsidR="00CD1D08" w:rsidRPr="00EA52EC" w:rsidRDefault="00E05BFF" w:rsidP="00EA52EC">
      <w:pPr>
        <w:spacing w:line="360" w:lineRule="auto"/>
        <w:jc w:val="both"/>
        <w:rPr>
          <w:sz w:val="28"/>
          <w:szCs w:val="28"/>
          <w:lang w:val="en-US"/>
        </w:rPr>
      </w:pPr>
      <w:r w:rsidRPr="00EA52EC">
        <w:rPr>
          <w:sz w:val="28"/>
          <w:szCs w:val="28"/>
          <w:lang w:val="en-US"/>
        </w:rPr>
        <w:t>13</w:t>
      </w:r>
      <w:r w:rsidR="00CD1D08" w:rsidRPr="00EA52EC">
        <w:rPr>
          <w:sz w:val="28"/>
          <w:szCs w:val="28"/>
          <w:lang w:val="en-US"/>
        </w:rPr>
        <w:t>. Motta S. A method for the determination of two alternaria toxins, alternariol and alternariol monomethyl ether, in tomato products / Silvana da Motta, Lucia M. Valente Soares // Brazilian Journal of Microbiology. – 2000. – Vol. 31. – p. 315-320.</w:t>
      </w:r>
    </w:p>
    <w:p w:rsidR="00CD1D08" w:rsidRPr="00EA52EC" w:rsidRDefault="00E05BFF" w:rsidP="00EA52EC">
      <w:pPr>
        <w:spacing w:line="360" w:lineRule="auto"/>
        <w:jc w:val="both"/>
        <w:rPr>
          <w:sz w:val="28"/>
          <w:szCs w:val="28"/>
          <w:lang w:val="en-US"/>
        </w:rPr>
      </w:pPr>
      <w:r w:rsidRPr="00EA52EC">
        <w:rPr>
          <w:sz w:val="28"/>
          <w:szCs w:val="28"/>
          <w:lang w:val="en-US"/>
        </w:rPr>
        <w:t>14</w:t>
      </w:r>
      <w:r w:rsidR="00CD1D08" w:rsidRPr="00EA52EC">
        <w:rPr>
          <w:sz w:val="28"/>
          <w:szCs w:val="28"/>
          <w:lang w:val="en-US"/>
        </w:rPr>
        <w:t>. Nishimura S. Host-specific toxins and chemical structures from Alternaria species /</w:t>
      </w:r>
      <w:r w:rsidR="00EA52EC">
        <w:rPr>
          <w:sz w:val="28"/>
          <w:szCs w:val="28"/>
          <w:lang w:val="en-US"/>
        </w:rPr>
        <w:t xml:space="preserve"> </w:t>
      </w:r>
      <w:r w:rsidR="00CD1D08" w:rsidRPr="00EA52EC">
        <w:rPr>
          <w:sz w:val="28"/>
          <w:szCs w:val="28"/>
          <w:lang w:val="en-US"/>
        </w:rPr>
        <w:t>Syoyo Nishimura, Keisuke Kohmoto // Ann. Rev. Phytopal. – 1983. – p.87-116</w:t>
      </w:r>
    </w:p>
    <w:p w:rsidR="00CD1D08" w:rsidRPr="00EA52EC" w:rsidRDefault="00E05BFF" w:rsidP="00EA52EC">
      <w:pPr>
        <w:spacing w:line="360" w:lineRule="auto"/>
        <w:jc w:val="both"/>
        <w:rPr>
          <w:color w:val="000000"/>
          <w:sz w:val="28"/>
          <w:szCs w:val="28"/>
          <w:lang w:val="en-US"/>
        </w:rPr>
      </w:pPr>
      <w:r w:rsidRPr="00EA52EC">
        <w:rPr>
          <w:color w:val="000000"/>
          <w:sz w:val="28"/>
          <w:szCs w:val="28"/>
          <w:lang w:val="en-US"/>
        </w:rPr>
        <w:t>15</w:t>
      </w:r>
      <w:r w:rsidR="00CD1D08" w:rsidRPr="00EA52EC">
        <w:rPr>
          <w:color w:val="000000"/>
          <w:sz w:val="28"/>
          <w:szCs w:val="28"/>
          <w:lang w:val="en-US"/>
        </w:rPr>
        <w:t>. Norman C., Howell K. A. et al. Salicylic Acid Is an Uncoupler and Inhibitor of Mitochondrial Electron Transport // Plant Physiol. Australia, 2004, Vol. 134, pp. 492–501.</w:t>
      </w:r>
    </w:p>
    <w:p w:rsidR="00CD1D08" w:rsidRPr="00EA52EC" w:rsidRDefault="00E05BFF" w:rsidP="00EA52EC">
      <w:pPr>
        <w:spacing w:line="360" w:lineRule="auto"/>
        <w:jc w:val="both"/>
        <w:rPr>
          <w:sz w:val="28"/>
          <w:szCs w:val="28"/>
          <w:lang w:val="en-US"/>
        </w:rPr>
      </w:pPr>
      <w:r w:rsidRPr="00EA52EC">
        <w:rPr>
          <w:sz w:val="28"/>
          <w:szCs w:val="28"/>
          <w:lang w:val="en-US"/>
        </w:rPr>
        <w:t>16</w:t>
      </w:r>
      <w:r w:rsidR="00CD1D08" w:rsidRPr="00EA52EC">
        <w:rPr>
          <w:sz w:val="28"/>
          <w:szCs w:val="28"/>
          <w:lang w:val="en-US"/>
        </w:rPr>
        <w:t>. Pound G. S. The production of toxic material by alternaria solani and its relation to the early blight disease of tomato / Glenn S. Pound, Mark A. Stahmann // Phytopathology. – 1951. – Vol.41. – p. 1104-1114.</w:t>
      </w:r>
    </w:p>
    <w:p w:rsidR="00CD1D08" w:rsidRPr="00EA52EC" w:rsidRDefault="00E05BFF" w:rsidP="00EA52EC">
      <w:pPr>
        <w:spacing w:line="360" w:lineRule="auto"/>
        <w:jc w:val="both"/>
        <w:rPr>
          <w:color w:val="000000"/>
          <w:sz w:val="28"/>
          <w:szCs w:val="28"/>
          <w:lang w:val="en-US"/>
        </w:rPr>
      </w:pPr>
      <w:r w:rsidRPr="00EA52EC">
        <w:rPr>
          <w:color w:val="000000"/>
          <w:sz w:val="28"/>
          <w:szCs w:val="28"/>
          <w:lang w:val="fr-FR"/>
        </w:rPr>
        <w:t>17</w:t>
      </w:r>
      <w:r w:rsidR="00CD1D08" w:rsidRPr="00EA52EC">
        <w:rPr>
          <w:color w:val="000000"/>
          <w:sz w:val="28"/>
          <w:szCs w:val="28"/>
          <w:lang w:val="fr-FR"/>
        </w:rPr>
        <w:t xml:space="preserve">. Seo H.S., Song J.T. et al. </w:t>
      </w:r>
      <w:r w:rsidR="00CD1D08" w:rsidRPr="00EA52EC">
        <w:rPr>
          <w:color w:val="000000"/>
          <w:sz w:val="28"/>
          <w:szCs w:val="28"/>
          <w:lang w:val="en-US"/>
        </w:rPr>
        <w:t>Jasmonic acid carboxyl metiltransferase: A key enzyme for jasmonate-regulated plant responses // Proc. Natl. Acad. Sci. USA. - 2001, Vol. 98. No 8. – p. 4788-4793.</w:t>
      </w:r>
    </w:p>
    <w:p w:rsidR="00CD1D08" w:rsidRPr="00040B5C" w:rsidRDefault="00E05BFF" w:rsidP="00EA52EC">
      <w:pPr>
        <w:spacing w:line="360" w:lineRule="auto"/>
        <w:jc w:val="both"/>
        <w:rPr>
          <w:sz w:val="28"/>
          <w:szCs w:val="28"/>
          <w:lang w:val="en-US"/>
        </w:rPr>
      </w:pPr>
      <w:r w:rsidRPr="00EA52EC">
        <w:rPr>
          <w:sz w:val="28"/>
          <w:szCs w:val="28"/>
          <w:lang w:val="en-US"/>
        </w:rPr>
        <w:t>18</w:t>
      </w:r>
      <w:r w:rsidR="00CD1D08" w:rsidRPr="00EA52EC">
        <w:rPr>
          <w:sz w:val="28"/>
          <w:szCs w:val="28"/>
          <w:lang w:val="en-US"/>
        </w:rPr>
        <w:t>. Thoma B. P. H. J. Alternaria spp.: from general saprophyte to speci</w:t>
      </w:r>
      <w:r w:rsidR="00CD1D08" w:rsidRPr="00EA52EC">
        <w:rPr>
          <w:sz w:val="28"/>
          <w:szCs w:val="28"/>
        </w:rPr>
        <w:t>ﬁ</w:t>
      </w:r>
      <w:r w:rsidR="00CD1D08" w:rsidRPr="00EA52EC">
        <w:rPr>
          <w:sz w:val="28"/>
          <w:szCs w:val="28"/>
          <w:lang w:val="en-US"/>
        </w:rPr>
        <w:t>c parasite //</w:t>
      </w:r>
      <w:r w:rsidR="00EA52EC">
        <w:rPr>
          <w:sz w:val="28"/>
          <w:szCs w:val="28"/>
          <w:lang w:val="en-US"/>
        </w:rPr>
        <w:t xml:space="preserve"> </w:t>
      </w:r>
      <w:r w:rsidR="00CD1D08" w:rsidRPr="00EA52EC">
        <w:rPr>
          <w:sz w:val="28"/>
          <w:szCs w:val="28"/>
          <w:lang w:val="en-US"/>
        </w:rPr>
        <w:t>Bart P. H. J. Thoma // Molecular Plant Pathology. – 2003. – Vol. 4. No. 4. – p. 225–236.</w:t>
      </w:r>
    </w:p>
    <w:p w:rsidR="00CD1D08" w:rsidRPr="00EA52EC" w:rsidRDefault="00E05BFF" w:rsidP="00EA52EC">
      <w:pPr>
        <w:spacing w:line="360" w:lineRule="auto"/>
        <w:jc w:val="both"/>
        <w:rPr>
          <w:sz w:val="28"/>
          <w:szCs w:val="28"/>
          <w:lang w:val="en-US"/>
        </w:rPr>
      </w:pPr>
      <w:r w:rsidRPr="00EA52EC">
        <w:rPr>
          <w:sz w:val="28"/>
          <w:szCs w:val="28"/>
          <w:lang w:val="en-US"/>
        </w:rPr>
        <w:t>19</w:t>
      </w:r>
      <w:r w:rsidR="00CD1D08" w:rsidRPr="00EA52EC">
        <w:rPr>
          <w:sz w:val="28"/>
          <w:szCs w:val="28"/>
          <w:lang w:val="en-US"/>
        </w:rPr>
        <w:t>. Vйlez H. Alternaria alternata mannitol metabolism in plant-pathogen interactions: dissertation / Heriberto Vйlez. – R., 2005. – 130 p.</w:t>
      </w:r>
    </w:p>
    <w:p w:rsidR="00CD1D08" w:rsidRPr="00EA52EC" w:rsidRDefault="00E05BFF" w:rsidP="00EA52EC">
      <w:pPr>
        <w:spacing w:line="360" w:lineRule="auto"/>
        <w:jc w:val="both"/>
        <w:rPr>
          <w:sz w:val="28"/>
          <w:szCs w:val="28"/>
          <w:lang w:val="en-US"/>
        </w:rPr>
      </w:pPr>
      <w:r w:rsidRPr="00EA52EC">
        <w:rPr>
          <w:sz w:val="28"/>
          <w:szCs w:val="28"/>
          <w:lang w:val="en-US"/>
        </w:rPr>
        <w:t>20</w:t>
      </w:r>
      <w:r w:rsidR="00CD1D08" w:rsidRPr="00EA52EC">
        <w:rPr>
          <w:sz w:val="28"/>
          <w:szCs w:val="28"/>
          <w:lang w:val="en-US"/>
        </w:rPr>
        <w:t>. Wang H. Apoptosis: A functional paradigm for programmed plant cell death induced by a host-selective phytotoxin and invoked during development /</w:t>
      </w:r>
      <w:r w:rsidR="00EA52EC">
        <w:rPr>
          <w:sz w:val="28"/>
          <w:szCs w:val="28"/>
          <w:lang w:val="en-US"/>
        </w:rPr>
        <w:t xml:space="preserve"> </w:t>
      </w:r>
      <w:r w:rsidR="00CD1D08" w:rsidRPr="00EA52EC">
        <w:rPr>
          <w:sz w:val="28"/>
          <w:szCs w:val="28"/>
          <w:lang w:val="en-US"/>
        </w:rPr>
        <w:t>Hong Wang, Juan Li, Richard M. Bostock, David G. Gilchrist // The plant cell. – 1996. – Vol. 8. – p. 375-391.</w:t>
      </w:r>
    </w:p>
    <w:p w:rsidR="00CD1D08" w:rsidRPr="00EA52EC" w:rsidRDefault="00E05BFF" w:rsidP="00EA52EC">
      <w:pPr>
        <w:spacing w:line="360" w:lineRule="auto"/>
        <w:jc w:val="both"/>
        <w:rPr>
          <w:sz w:val="28"/>
          <w:szCs w:val="28"/>
          <w:lang w:val="en-US"/>
        </w:rPr>
      </w:pPr>
      <w:r w:rsidRPr="00EA52EC">
        <w:rPr>
          <w:sz w:val="28"/>
          <w:szCs w:val="28"/>
          <w:lang w:val="en-US"/>
        </w:rPr>
        <w:t>21</w:t>
      </w:r>
      <w:r w:rsidR="00CD1D08" w:rsidRPr="00EA52EC">
        <w:rPr>
          <w:sz w:val="28"/>
          <w:szCs w:val="28"/>
          <w:lang w:val="en-US"/>
        </w:rPr>
        <w:t>. Wang H. Fumonisins and Alternaria alternata lycopersici toxins: Sphinganine analog mycotoxins induce apoptosis in monkey kidney cells / Hong Wang, Clinton Jones, Janice Ciacci-Zanella, Todd Holt, David G. Gilchrist, Martin B. Dickman // Proc. Natl. Acad. Sci. – 1996. – Vol.93. No 8. – p. 3461-3465.</w:t>
      </w:r>
    </w:p>
    <w:p w:rsidR="00CD1D08" w:rsidRPr="000B315A" w:rsidRDefault="00E05BFF" w:rsidP="00EA52EC">
      <w:pPr>
        <w:spacing w:line="360" w:lineRule="auto"/>
        <w:jc w:val="both"/>
        <w:rPr>
          <w:sz w:val="28"/>
          <w:szCs w:val="28"/>
          <w:lang w:val="en-US"/>
        </w:rPr>
      </w:pPr>
      <w:r w:rsidRPr="00EA52EC">
        <w:rPr>
          <w:sz w:val="28"/>
          <w:szCs w:val="28"/>
          <w:lang w:val="en-US"/>
        </w:rPr>
        <w:t>22</w:t>
      </w:r>
      <w:r w:rsidR="00CD1D08" w:rsidRPr="00EA52EC">
        <w:rPr>
          <w:sz w:val="28"/>
          <w:szCs w:val="28"/>
          <w:lang w:val="en-US"/>
        </w:rPr>
        <w:t>. Witsenboer H. M.A. Effects</w:t>
      </w:r>
      <w:r w:rsidR="00EA52EC">
        <w:rPr>
          <w:sz w:val="28"/>
          <w:szCs w:val="28"/>
          <w:lang w:val="en-US"/>
        </w:rPr>
        <w:t xml:space="preserve"> </w:t>
      </w:r>
      <w:r w:rsidR="00CD1D08" w:rsidRPr="00EA52EC">
        <w:rPr>
          <w:sz w:val="28"/>
          <w:szCs w:val="28"/>
          <w:lang w:val="en-US"/>
        </w:rPr>
        <w:t>of</w:t>
      </w:r>
      <w:r w:rsidR="00EA52EC">
        <w:rPr>
          <w:sz w:val="28"/>
          <w:szCs w:val="28"/>
          <w:lang w:val="en-US"/>
        </w:rPr>
        <w:t xml:space="preserve"> </w:t>
      </w:r>
      <w:r w:rsidR="00CD1D08" w:rsidRPr="00EA52EC">
        <w:rPr>
          <w:sz w:val="28"/>
          <w:szCs w:val="28"/>
          <w:lang w:val="en-US"/>
        </w:rPr>
        <w:t>Alternaria Alternata</w:t>
      </w:r>
      <w:r w:rsidR="00EA52EC">
        <w:rPr>
          <w:sz w:val="28"/>
          <w:szCs w:val="28"/>
          <w:lang w:val="en-US"/>
        </w:rPr>
        <w:t xml:space="preserve"> </w:t>
      </w:r>
      <w:r w:rsidR="00CD1D08" w:rsidRPr="00EA52EC">
        <w:rPr>
          <w:sz w:val="28"/>
          <w:szCs w:val="28"/>
          <w:lang w:val="en-US"/>
        </w:rPr>
        <w:t>f.sp.</w:t>
      </w:r>
      <w:r w:rsidR="00EA52EC">
        <w:rPr>
          <w:sz w:val="28"/>
          <w:szCs w:val="28"/>
          <w:lang w:val="en-US"/>
        </w:rPr>
        <w:t xml:space="preserve"> </w:t>
      </w:r>
      <w:r w:rsidR="00CD1D08" w:rsidRPr="00EA52EC">
        <w:rPr>
          <w:sz w:val="28"/>
          <w:szCs w:val="28"/>
          <w:lang w:val="en-US"/>
        </w:rPr>
        <w:t>Lycopersici toxins</w:t>
      </w:r>
      <w:r w:rsidR="00EA52EC">
        <w:rPr>
          <w:sz w:val="28"/>
          <w:szCs w:val="28"/>
          <w:lang w:val="en-US"/>
        </w:rPr>
        <w:t xml:space="preserve"> </w:t>
      </w:r>
      <w:r w:rsidR="00CD1D08" w:rsidRPr="00EA52EC">
        <w:rPr>
          <w:sz w:val="28"/>
          <w:szCs w:val="28"/>
          <w:lang w:val="en-US"/>
        </w:rPr>
        <w:t>at different</w:t>
      </w:r>
      <w:r w:rsidR="00EA52EC">
        <w:rPr>
          <w:sz w:val="28"/>
          <w:szCs w:val="28"/>
          <w:lang w:val="en-US"/>
        </w:rPr>
        <w:t xml:space="preserve"> </w:t>
      </w:r>
      <w:r w:rsidR="00CD1D08" w:rsidRPr="00EA52EC">
        <w:rPr>
          <w:sz w:val="28"/>
          <w:szCs w:val="28"/>
          <w:lang w:val="en-US"/>
        </w:rPr>
        <w:t>levels of</w:t>
      </w:r>
      <w:r w:rsidR="00EA52EC">
        <w:rPr>
          <w:sz w:val="28"/>
          <w:szCs w:val="28"/>
          <w:lang w:val="en-US"/>
        </w:rPr>
        <w:t xml:space="preserve"> </w:t>
      </w:r>
      <w:r w:rsidR="00CD1D08" w:rsidRPr="00EA52EC">
        <w:rPr>
          <w:sz w:val="28"/>
          <w:szCs w:val="28"/>
          <w:lang w:val="en-US"/>
        </w:rPr>
        <w:t>tomato</w:t>
      </w:r>
      <w:r w:rsidR="00EA52EC">
        <w:rPr>
          <w:sz w:val="28"/>
          <w:szCs w:val="28"/>
          <w:lang w:val="en-US"/>
        </w:rPr>
        <w:t xml:space="preserve"> </w:t>
      </w:r>
      <w:r w:rsidR="00CD1D08" w:rsidRPr="00EA52EC">
        <w:rPr>
          <w:sz w:val="28"/>
          <w:szCs w:val="28"/>
          <w:lang w:val="en-US"/>
        </w:rPr>
        <w:t>plant</w:t>
      </w:r>
      <w:r w:rsidR="00EA52EC">
        <w:rPr>
          <w:sz w:val="28"/>
          <w:szCs w:val="28"/>
          <w:lang w:val="en-US"/>
        </w:rPr>
        <w:t xml:space="preserve"> </w:t>
      </w:r>
      <w:r w:rsidR="00CD1D08" w:rsidRPr="00EA52EC">
        <w:rPr>
          <w:sz w:val="28"/>
          <w:szCs w:val="28"/>
          <w:lang w:val="en-US"/>
        </w:rPr>
        <w:t>cell development / Hanneke M.A. Witsenboer,</w:t>
      </w:r>
      <w:r w:rsidR="00EA52EC">
        <w:rPr>
          <w:sz w:val="28"/>
          <w:szCs w:val="28"/>
          <w:lang w:val="en-US"/>
        </w:rPr>
        <w:t xml:space="preserve"> </w:t>
      </w:r>
      <w:r w:rsidR="00CD1D08" w:rsidRPr="00EA52EC">
        <w:rPr>
          <w:sz w:val="28"/>
          <w:szCs w:val="28"/>
          <w:lang w:val="en-US"/>
        </w:rPr>
        <w:t>Carla E. van Schaik,</w:t>
      </w:r>
      <w:r w:rsidR="00EA52EC">
        <w:rPr>
          <w:sz w:val="28"/>
          <w:szCs w:val="28"/>
          <w:lang w:val="en-US"/>
        </w:rPr>
        <w:t xml:space="preserve"> </w:t>
      </w:r>
      <w:r w:rsidR="00CD1D08" w:rsidRPr="00EA52EC">
        <w:rPr>
          <w:sz w:val="28"/>
          <w:szCs w:val="28"/>
          <w:lang w:val="en-US"/>
        </w:rPr>
        <w:t>Raoul</w:t>
      </w:r>
      <w:r w:rsidR="00EA52EC">
        <w:rPr>
          <w:sz w:val="28"/>
          <w:szCs w:val="28"/>
          <w:lang w:val="en-US"/>
        </w:rPr>
        <w:t xml:space="preserve"> </w:t>
      </w:r>
      <w:r w:rsidR="00CD1D08" w:rsidRPr="00EA52EC">
        <w:rPr>
          <w:sz w:val="28"/>
          <w:szCs w:val="28"/>
          <w:lang w:val="en-US"/>
        </w:rPr>
        <w:t>J. Bino,</w:t>
      </w:r>
      <w:r w:rsidR="00EA52EC">
        <w:rPr>
          <w:sz w:val="28"/>
          <w:szCs w:val="28"/>
          <w:lang w:val="en-US"/>
        </w:rPr>
        <w:t xml:space="preserve"> </w:t>
      </w:r>
      <w:r w:rsidR="00CD1D08" w:rsidRPr="00EA52EC">
        <w:rPr>
          <w:sz w:val="28"/>
          <w:szCs w:val="28"/>
          <w:lang w:val="en-US"/>
        </w:rPr>
        <w:t>Huub J.M. Loffler, H. John J. Nijkamp,</w:t>
      </w:r>
      <w:r w:rsidR="00EA52EC">
        <w:rPr>
          <w:sz w:val="28"/>
          <w:szCs w:val="28"/>
          <w:lang w:val="en-US"/>
        </w:rPr>
        <w:t xml:space="preserve"> </w:t>
      </w:r>
      <w:r w:rsidR="00CD1D08" w:rsidRPr="00EA52EC">
        <w:rPr>
          <w:sz w:val="28"/>
          <w:szCs w:val="28"/>
          <w:lang w:val="en-US"/>
        </w:rPr>
        <w:t>Jacques</w:t>
      </w:r>
      <w:r w:rsidR="00EA52EC">
        <w:rPr>
          <w:sz w:val="28"/>
          <w:szCs w:val="28"/>
          <w:lang w:val="en-US"/>
        </w:rPr>
        <w:t xml:space="preserve"> </w:t>
      </w:r>
      <w:r w:rsidR="00CD1D08" w:rsidRPr="00EA52EC">
        <w:rPr>
          <w:sz w:val="28"/>
          <w:szCs w:val="28"/>
          <w:lang w:val="en-US"/>
        </w:rPr>
        <w:t>Hille // Plant Science. – 1988. – Vol. 56. – p. 253-260.</w:t>
      </w:r>
    </w:p>
    <w:p w:rsidR="003D1FC8" w:rsidRPr="003D1FC8" w:rsidRDefault="003D1FC8" w:rsidP="003D1FC8">
      <w:pPr>
        <w:rPr>
          <w:color w:val="FFFFFF"/>
          <w:sz w:val="28"/>
          <w:szCs w:val="28"/>
        </w:rPr>
      </w:pPr>
      <w:bookmarkStart w:id="6" w:name="_GoBack"/>
      <w:bookmarkEnd w:id="6"/>
    </w:p>
    <w:sectPr w:rsidR="003D1FC8" w:rsidRPr="003D1FC8" w:rsidSect="00EA52EC">
      <w:headerReference w:type="default" r:id="rId7"/>
      <w:footerReference w:type="default" r:id="rId8"/>
      <w:headerReference w:type="firs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EED" w:rsidRDefault="00831EED">
      <w:r>
        <w:separator/>
      </w:r>
    </w:p>
  </w:endnote>
  <w:endnote w:type="continuationSeparator" w:id="0">
    <w:p w:rsidR="00831EED" w:rsidRDefault="0083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E6D" w:rsidRDefault="002F5E6D" w:rsidP="00CD1D0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EED" w:rsidRDefault="00831EED">
      <w:r>
        <w:separator/>
      </w:r>
    </w:p>
  </w:footnote>
  <w:footnote w:type="continuationSeparator" w:id="0">
    <w:p w:rsidR="00831EED" w:rsidRDefault="00831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FC8" w:rsidRPr="003D1FC8" w:rsidRDefault="003D1FC8" w:rsidP="003D1FC8">
    <w:pPr>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FC8" w:rsidRPr="003D1FC8" w:rsidRDefault="003D1FC8" w:rsidP="003D1FC8">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A31C06"/>
    <w:multiLevelType w:val="hybridMultilevel"/>
    <w:tmpl w:val="2B02554A"/>
    <w:lvl w:ilvl="0" w:tplc="92402BD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4BBF3433"/>
    <w:multiLevelType w:val="hybridMultilevel"/>
    <w:tmpl w:val="10B6951E"/>
    <w:lvl w:ilvl="0" w:tplc="0419000F">
      <w:start w:val="1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64931E5E"/>
    <w:multiLevelType w:val="hybridMultilevel"/>
    <w:tmpl w:val="4532EBF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7AA01F1C"/>
    <w:multiLevelType w:val="hybridMultilevel"/>
    <w:tmpl w:val="EC9A59E8"/>
    <w:lvl w:ilvl="0" w:tplc="0419000F">
      <w:start w:val="7"/>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D08"/>
    <w:rsid w:val="0000080F"/>
    <w:rsid w:val="0000081C"/>
    <w:rsid w:val="00003D9B"/>
    <w:rsid w:val="00006E3F"/>
    <w:rsid w:val="00007617"/>
    <w:rsid w:val="00011180"/>
    <w:rsid w:val="00011185"/>
    <w:rsid w:val="00015C31"/>
    <w:rsid w:val="0002303F"/>
    <w:rsid w:val="00024D0B"/>
    <w:rsid w:val="00026F7F"/>
    <w:rsid w:val="00030259"/>
    <w:rsid w:val="00030886"/>
    <w:rsid w:val="00031FAC"/>
    <w:rsid w:val="00033588"/>
    <w:rsid w:val="00033C43"/>
    <w:rsid w:val="00034EE0"/>
    <w:rsid w:val="00040B5C"/>
    <w:rsid w:val="00042D4C"/>
    <w:rsid w:val="000432E0"/>
    <w:rsid w:val="000452B1"/>
    <w:rsid w:val="00052EBB"/>
    <w:rsid w:val="000535B5"/>
    <w:rsid w:val="00055584"/>
    <w:rsid w:val="00060EBF"/>
    <w:rsid w:val="0007150C"/>
    <w:rsid w:val="00073E4F"/>
    <w:rsid w:val="00077BAE"/>
    <w:rsid w:val="00085039"/>
    <w:rsid w:val="0008580D"/>
    <w:rsid w:val="00086474"/>
    <w:rsid w:val="00092CAB"/>
    <w:rsid w:val="00092E3C"/>
    <w:rsid w:val="000A047A"/>
    <w:rsid w:val="000A12E8"/>
    <w:rsid w:val="000A43E9"/>
    <w:rsid w:val="000A628D"/>
    <w:rsid w:val="000B1B93"/>
    <w:rsid w:val="000B2FC5"/>
    <w:rsid w:val="000B315A"/>
    <w:rsid w:val="000B4FFC"/>
    <w:rsid w:val="000C212F"/>
    <w:rsid w:val="000C45EE"/>
    <w:rsid w:val="000C5EBC"/>
    <w:rsid w:val="000D3F2C"/>
    <w:rsid w:val="000D4331"/>
    <w:rsid w:val="000D565A"/>
    <w:rsid w:val="000D5948"/>
    <w:rsid w:val="000E1285"/>
    <w:rsid w:val="000E5D72"/>
    <w:rsid w:val="000E5D9C"/>
    <w:rsid w:val="000F1C1D"/>
    <w:rsid w:val="00101EBF"/>
    <w:rsid w:val="00103671"/>
    <w:rsid w:val="00105640"/>
    <w:rsid w:val="00111AB9"/>
    <w:rsid w:val="00117AFB"/>
    <w:rsid w:val="00125FD1"/>
    <w:rsid w:val="00132EA9"/>
    <w:rsid w:val="00135A2C"/>
    <w:rsid w:val="00142447"/>
    <w:rsid w:val="00142F15"/>
    <w:rsid w:val="001436CC"/>
    <w:rsid w:val="001454D6"/>
    <w:rsid w:val="00146587"/>
    <w:rsid w:val="00146607"/>
    <w:rsid w:val="00147C66"/>
    <w:rsid w:val="001513AA"/>
    <w:rsid w:val="001546A1"/>
    <w:rsid w:val="00155F90"/>
    <w:rsid w:val="00164C83"/>
    <w:rsid w:val="001671DE"/>
    <w:rsid w:val="00170340"/>
    <w:rsid w:val="00173979"/>
    <w:rsid w:val="00180EC8"/>
    <w:rsid w:val="00181DCE"/>
    <w:rsid w:val="0018246D"/>
    <w:rsid w:val="00185E43"/>
    <w:rsid w:val="001979B8"/>
    <w:rsid w:val="001A1A8E"/>
    <w:rsid w:val="001A30F5"/>
    <w:rsid w:val="001A3467"/>
    <w:rsid w:val="001A77BE"/>
    <w:rsid w:val="001B4CD7"/>
    <w:rsid w:val="001B54C3"/>
    <w:rsid w:val="001B6EC1"/>
    <w:rsid w:val="001B74B5"/>
    <w:rsid w:val="001B7D24"/>
    <w:rsid w:val="001C2FC8"/>
    <w:rsid w:val="001C6F33"/>
    <w:rsid w:val="001D0A3A"/>
    <w:rsid w:val="001D3F4E"/>
    <w:rsid w:val="001D5C78"/>
    <w:rsid w:val="001E196D"/>
    <w:rsid w:val="001E350C"/>
    <w:rsid w:val="001E384B"/>
    <w:rsid w:val="001E714D"/>
    <w:rsid w:val="001F0978"/>
    <w:rsid w:val="001F1B73"/>
    <w:rsid w:val="001F5A27"/>
    <w:rsid w:val="001F6E8F"/>
    <w:rsid w:val="0020290E"/>
    <w:rsid w:val="00204D8F"/>
    <w:rsid w:val="00206742"/>
    <w:rsid w:val="00210CD4"/>
    <w:rsid w:val="00212725"/>
    <w:rsid w:val="00221809"/>
    <w:rsid w:val="00224B26"/>
    <w:rsid w:val="00226F15"/>
    <w:rsid w:val="00230876"/>
    <w:rsid w:val="00234FD5"/>
    <w:rsid w:val="0024714F"/>
    <w:rsid w:val="00251F24"/>
    <w:rsid w:val="00253042"/>
    <w:rsid w:val="00254F2B"/>
    <w:rsid w:val="0025799C"/>
    <w:rsid w:val="002614E1"/>
    <w:rsid w:val="00266A53"/>
    <w:rsid w:val="00270171"/>
    <w:rsid w:val="0027083F"/>
    <w:rsid w:val="00271626"/>
    <w:rsid w:val="00271D0A"/>
    <w:rsid w:val="0029159D"/>
    <w:rsid w:val="002A0A58"/>
    <w:rsid w:val="002A309C"/>
    <w:rsid w:val="002B0979"/>
    <w:rsid w:val="002B677C"/>
    <w:rsid w:val="002B69EE"/>
    <w:rsid w:val="002C1D29"/>
    <w:rsid w:val="002C248E"/>
    <w:rsid w:val="002C4EAF"/>
    <w:rsid w:val="002C5214"/>
    <w:rsid w:val="002E07D1"/>
    <w:rsid w:val="002E7FE0"/>
    <w:rsid w:val="002F5E6D"/>
    <w:rsid w:val="0030736C"/>
    <w:rsid w:val="00310B3D"/>
    <w:rsid w:val="003120FC"/>
    <w:rsid w:val="003134CF"/>
    <w:rsid w:val="00314B47"/>
    <w:rsid w:val="0031584E"/>
    <w:rsid w:val="00316732"/>
    <w:rsid w:val="00323A47"/>
    <w:rsid w:val="00331E41"/>
    <w:rsid w:val="00334B89"/>
    <w:rsid w:val="00337C3C"/>
    <w:rsid w:val="00345436"/>
    <w:rsid w:val="0035269D"/>
    <w:rsid w:val="00353749"/>
    <w:rsid w:val="00353B03"/>
    <w:rsid w:val="0035799A"/>
    <w:rsid w:val="00364BE6"/>
    <w:rsid w:val="0037130B"/>
    <w:rsid w:val="003739E2"/>
    <w:rsid w:val="00377603"/>
    <w:rsid w:val="00377E77"/>
    <w:rsid w:val="00377EF6"/>
    <w:rsid w:val="0038293F"/>
    <w:rsid w:val="00393854"/>
    <w:rsid w:val="003A0B46"/>
    <w:rsid w:val="003A1346"/>
    <w:rsid w:val="003A4B4A"/>
    <w:rsid w:val="003A5337"/>
    <w:rsid w:val="003B0950"/>
    <w:rsid w:val="003C18B8"/>
    <w:rsid w:val="003C261F"/>
    <w:rsid w:val="003C4257"/>
    <w:rsid w:val="003C4571"/>
    <w:rsid w:val="003C7BF5"/>
    <w:rsid w:val="003D1FC8"/>
    <w:rsid w:val="003D2252"/>
    <w:rsid w:val="003D5A24"/>
    <w:rsid w:val="003E1A80"/>
    <w:rsid w:val="003E3D13"/>
    <w:rsid w:val="003F2CCB"/>
    <w:rsid w:val="003F7E54"/>
    <w:rsid w:val="004013C4"/>
    <w:rsid w:val="004031C3"/>
    <w:rsid w:val="00410BC0"/>
    <w:rsid w:val="00411649"/>
    <w:rsid w:val="00412944"/>
    <w:rsid w:val="00414AF2"/>
    <w:rsid w:val="00416006"/>
    <w:rsid w:val="004170C7"/>
    <w:rsid w:val="00421037"/>
    <w:rsid w:val="00421953"/>
    <w:rsid w:val="00426F90"/>
    <w:rsid w:val="004314B6"/>
    <w:rsid w:val="00435CE4"/>
    <w:rsid w:val="00444A55"/>
    <w:rsid w:val="00446411"/>
    <w:rsid w:val="00447509"/>
    <w:rsid w:val="00447BB9"/>
    <w:rsid w:val="00450C58"/>
    <w:rsid w:val="004622C0"/>
    <w:rsid w:val="00463423"/>
    <w:rsid w:val="00463F21"/>
    <w:rsid w:val="004716DF"/>
    <w:rsid w:val="004719CC"/>
    <w:rsid w:val="00473E13"/>
    <w:rsid w:val="00482732"/>
    <w:rsid w:val="00483ED5"/>
    <w:rsid w:val="0048542A"/>
    <w:rsid w:val="0048675D"/>
    <w:rsid w:val="00486ED7"/>
    <w:rsid w:val="00487426"/>
    <w:rsid w:val="00490BC1"/>
    <w:rsid w:val="00494B95"/>
    <w:rsid w:val="004A03F1"/>
    <w:rsid w:val="004A22CE"/>
    <w:rsid w:val="004A693C"/>
    <w:rsid w:val="004B4193"/>
    <w:rsid w:val="004C055E"/>
    <w:rsid w:val="004C0FDB"/>
    <w:rsid w:val="004C6F1C"/>
    <w:rsid w:val="004D1014"/>
    <w:rsid w:val="004D166C"/>
    <w:rsid w:val="004D4692"/>
    <w:rsid w:val="004F1782"/>
    <w:rsid w:val="004F2904"/>
    <w:rsid w:val="004F3C6F"/>
    <w:rsid w:val="00502CEA"/>
    <w:rsid w:val="00504A79"/>
    <w:rsid w:val="00506F07"/>
    <w:rsid w:val="005376B7"/>
    <w:rsid w:val="0054022D"/>
    <w:rsid w:val="00541FF4"/>
    <w:rsid w:val="0054294B"/>
    <w:rsid w:val="0054318C"/>
    <w:rsid w:val="00547898"/>
    <w:rsid w:val="005511C4"/>
    <w:rsid w:val="00551C8F"/>
    <w:rsid w:val="0055595D"/>
    <w:rsid w:val="005568BA"/>
    <w:rsid w:val="00561525"/>
    <w:rsid w:val="00567F8B"/>
    <w:rsid w:val="00572471"/>
    <w:rsid w:val="00575F68"/>
    <w:rsid w:val="005817CA"/>
    <w:rsid w:val="0058341E"/>
    <w:rsid w:val="005841ED"/>
    <w:rsid w:val="00587958"/>
    <w:rsid w:val="00587B92"/>
    <w:rsid w:val="00590984"/>
    <w:rsid w:val="00595053"/>
    <w:rsid w:val="005A6D4C"/>
    <w:rsid w:val="005B0264"/>
    <w:rsid w:val="005B2C8E"/>
    <w:rsid w:val="005B3FFF"/>
    <w:rsid w:val="005B4B34"/>
    <w:rsid w:val="005B67CF"/>
    <w:rsid w:val="005B6EAC"/>
    <w:rsid w:val="005C01A9"/>
    <w:rsid w:val="005C6818"/>
    <w:rsid w:val="005D50F3"/>
    <w:rsid w:val="005D5E62"/>
    <w:rsid w:val="005E018B"/>
    <w:rsid w:val="005E6721"/>
    <w:rsid w:val="005E73B8"/>
    <w:rsid w:val="005E75A7"/>
    <w:rsid w:val="005F4B25"/>
    <w:rsid w:val="005F4B7F"/>
    <w:rsid w:val="0060594A"/>
    <w:rsid w:val="00613CE7"/>
    <w:rsid w:val="006264B5"/>
    <w:rsid w:val="0063519D"/>
    <w:rsid w:val="00635612"/>
    <w:rsid w:val="00635784"/>
    <w:rsid w:val="0063704A"/>
    <w:rsid w:val="00644C49"/>
    <w:rsid w:val="00647A59"/>
    <w:rsid w:val="00647E91"/>
    <w:rsid w:val="006516AB"/>
    <w:rsid w:val="00651883"/>
    <w:rsid w:val="00651F5F"/>
    <w:rsid w:val="00652D44"/>
    <w:rsid w:val="006549C6"/>
    <w:rsid w:val="0065544E"/>
    <w:rsid w:val="0066051B"/>
    <w:rsid w:val="00667881"/>
    <w:rsid w:val="006679B7"/>
    <w:rsid w:val="0067252F"/>
    <w:rsid w:val="006829B9"/>
    <w:rsid w:val="006846B8"/>
    <w:rsid w:val="00686B01"/>
    <w:rsid w:val="00686B99"/>
    <w:rsid w:val="00692C69"/>
    <w:rsid w:val="00693477"/>
    <w:rsid w:val="00694F0B"/>
    <w:rsid w:val="00696629"/>
    <w:rsid w:val="006A5020"/>
    <w:rsid w:val="006A6369"/>
    <w:rsid w:val="006A753A"/>
    <w:rsid w:val="006B1D67"/>
    <w:rsid w:val="006B504F"/>
    <w:rsid w:val="006C79E7"/>
    <w:rsid w:val="006D061B"/>
    <w:rsid w:val="006D143F"/>
    <w:rsid w:val="006D360E"/>
    <w:rsid w:val="006D6263"/>
    <w:rsid w:val="006E0CE2"/>
    <w:rsid w:val="006E1BDB"/>
    <w:rsid w:val="006E3B5F"/>
    <w:rsid w:val="006E52A5"/>
    <w:rsid w:val="006F039F"/>
    <w:rsid w:val="006F401E"/>
    <w:rsid w:val="0070151B"/>
    <w:rsid w:val="007046A5"/>
    <w:rsid w:val="007049CE"/>
    <w:rsid w:val="00705F8D"/>
    <w:rsid w:val="00706944"/>
    <w:rsid w:val="00710C4A"/>
    <w:rsid w:val="00711153"/>
    <w:rsid w:val="00713C84"/>
    <w:rsid w:val="00715E77"/>
    <w:rsid w:val="007167C9"/>
    <w:rsid w:val="00721CF0"/>
    <w:rsid w:val="00723D95"/>
    <w:rsid w:val="00724DAE"/>
    <w:rsid w:val="007375A5"/>
    <w:rsid w:val="007376CD"/>
    <w:rsid w:val="007533CB"/>
    <w:rsid w:val="0075760F"/>
    <w:rsid w:val="00757630"/>
    <w:rsid w:val="00757C72"/>
    <w:rsid w:val="00760484"/>
    <w:rsid w:val="00763857"/>
    <w:rsid w:val="00767702"/>
    <w:rsid w:val="0077419F"/>
    <w:rsid w:val="00774AC1"/>
    <w:rsid w:val="007811BA"/>
    <w:rsid w:val="0078318C"/>
    <w:rsid w:val="007904C0"/>
    <w:rsid w:val="00794ADF"/>
    <w:rsid w:val="00794CC2"/>
    <w:rsid w:val="00794DC5"/>
    <w:rsid w:val="00795E36"/>
    <w:rsid w:val="007B4867"/>
    <w:rsid w:val="007B5448"/>
    <w:rsid w:val="007B5FB2"/>
    <w:rsid w:val="007B6090"/>
    <w:rsid w:val="007B6DF9"/>
    <w:rsid w:val="007C14B7"/>
    <w:rsid w:val="007C1F09"/>
    <w:rsid w:val="007C2F84"/>
    <w:rsid w:val="007C380B"/>
    <w:rsid w:val="007C4386"/>
    <w:rsid w:val="007C6357"/>
    <w:rsid w:val="007D0A47"/>
    <w:rsid w:val="007E10FA"/>
    <w:rsid w:val="007E50ED"/>
    <w:rsid w:val="007F46D8"/>
    <w:rsid w:val="007F79D7"/>
    <w:rsid w:val="00801C6B"/>
    <w:rsid w:val="008032E3"/>
    <w:rsid w:val="0080382D"/>
    <w:rsid w:val="00804F93"/>
    <w:rsid w:val="00807AE9"/>
    <w:rsid w:val="0081037A"/>
    <w:rsid w:val="00827FE0"/>
    <w:rsid w:val="00830BCD"/>
    <w:rsid w:val="008315AC"/>
    <w:rsid w:val="00831881"/>
    <w:rsid w:val="00831EED"/>
    <w:rsid w:val="00833379"/>
    <w:rsid w:val="008347C0"/>
    <w:rsid w:val="00850BF5"/>
    <w:rsid w:val="00852768"/>
    <w:rsid w:val="00852B4F"/>
    <w:rsid w:val="0085371D"/>
    <w:rsid w:val="00861030"/>
    <w:rsid w:val="00861959"/>
    <w:rsid w:val="00863105"/>
    <w:rsid w:val="00866DB2"/>
    <w:rsid w:val="00867FD7"/>
    <w:rsid w:val="008742F9"/>
    <w:rsid w:val="008834F2"/>
    <w:rsid w:val="00885A61"/>
    <w:rsid w:val="00893A6A"/>
    <w:rsid w:val="008A1AEE"/>
    <w:rsid w:val="008A3695"/>
    <w:rsid w:val="008A5A8A"/>
    <w:rsid w:val="008A6BC8"/>
    <w:rsid w:val="008B02B7"/>
    <w:rsid w:val="008B6CB2"/>
    <w:rsid w:val="008C1606"/>
    <w:rsid w:val="008C1FCD"/>
    <w:rsid w:val="008C6F6D"/>
    <w:rsid w:val="008D0CEF"/>
    <w:rsid w:val="008D23AB"/>
    <w:rsid w:val="008D7629"/>
    <w:rsid w:val="008E048F"/>
    <w:rsid w:val="008E1234"/>
    <w:rsid w:val="008E456C"/>
    <w:rsid w:val="008E4EDD"/>
    <w:rsid w:val="008E680C"/>
    <w:rsid w:val="008F330F"/>
    <w:rsid w:val="008F40A1"/>
    <w:rsid w:val="00901546"/>
    <w:rsid w:val="009032EC"/>
    <w:rsid w:val="009033DF"/>
    <w:rsid w:val="00907ABD"/>
    <w:rsid w:val="00912498"/>
    <w:rsid w:val="00914BF7"/>
    <w:rsid w:val="009156D6"/>
    <w:rsid w:val="00915771"/>
    <w:rsid w:val="00923094"/>
    <w:rsid w:val="00924605"/>
    <w:rsid w:val="00925056"/>
    <w:rsid w:val="00926620"/>
    <w:rsid w:val="00926A10"/>
    <w:rsid w:val="009353E4"/>
    <w:rsid w:val="0094494B"/>
    <w:rsid w:val="00946CC2"/>
    <w:rsid w:val="0095491C"/>
    <w:rsid w:val="00954EA7"/>
    <w:rsid w:val="009653D4"/>
    <w:rsid w:val="00965D15"/>
    <w:rsid w:val="0097015F"/>
    <w:rsid w:val="0097272A"/>
    <w:rsid w:val="0097464E"/>
    <w:rsid w:val="00983290"/>
    <w:rsid w:val="00986413"/>
    <w:rsid w:val="00986603"/>
    <w:rsid w:val="00994162"/>
    <w:rsid w:val="009942ED"/>
    <w:rsid w:val="00995D3D"/>
    <w:rsid w:val="009A19D9"/>
    <w:rsid w:val="009B6C78"/>
    <w:rsid w:val="009C5D02"/>
    <w:rsid w:val="009C7324"/>
    <w:rsid w:val="009C7C18"/>
    <w:rsid w:val="009D41A6"/>
    <w:rsid w:val="009D5BE9"/>
    <w:rsid w:val="009E24C0"/>
    <w:rsid w:val="009E6934"/>
    <w:rsid w:val="009E6AF2"/>
    <w:rsid w:val="009F69C1"/>
    <w:rsid w:val="00A00145"/>
    <w:rsid w:val="00A00FCE"/>
    <w:rsid w:val="00A0232C"/>
    <w:rsid w:val="00A02CB0"/>
    <w:rsid w:val="00A05177"/>
    <w:rsid w:val="00A05C7C"/>
    <w:rsid w:val="00A07489"/>
    <w:rsid w:val="00A12D52"/>
    <w:rsid w:val="00A14114"/>
    <w:rsid w:val="00A26F74"/>
    <w:rsid w:val="00A319DB"/>
    <w:rsid w:val="00A33328"/>
    <w:rsid w:val="00A3558E"/>
    <w:rsid w:val="00A42F0F"/>
    <w:rsid w:val="00A44AA0"/>
    <w:rsid w:val="00A57608"/>
    <w:rsid w:val="00A74884"/>
    <w:rsid w:val="00A7748D"/>
    <w:rsid w:val="00A8068F"/>
    <w:rsid w:val="00A85CBB"/>
    <w:rsid w:val="00A96017"/>
    <w:rsid w:val="00A96353"/>
    <w:rsid w:val="00A97990"/>
    <w:rsid w:val="00AA0F53"/>
    <w:rsid w:val="00AA40F2"/>
    <w:rsid w:val="00AA7334"/>
    <w:rsid w:val="00AB1BDD"/>
    <w:rsid w:val="00AB4725"/>
    <w:rsid w:val="00AB54C6"/>
    <w:rsid w:val="00AB6B43"/>
    <w:rsid w:val="00AB7CAC"/>
    <w:rsid w:val="00AC598F"/>
    <w:rsid w:val="00AC6085"/>
    <w:rsid w:val="00AD15F5"/>
    <w:rsid w:val="00AD6F24"/>
    <w:rsid w:val="00AE3B93"/>
    <w:rsid w:val="00AF23A3"/>
    <w:rsid w:val="00AF3A29"/>
    <w:rsid w:val="00AF641F"/>
    <w:rsid w:val="00B03010"/>
    <w:rsid w:val="00B044D0"/>
    <w:rsid w:val="00B05586"/>
    <w:rsid w:val="00B05D77"/>
    <w:rsid w:val="00B06D14"/>
    <w:rsid w:val="00B07002"/>
    <w:rsid w:val="00B07D37"/>
    <w:rsid w:val="00B10B47"/>
    <w:rsid w:val="00B10CDD"/>
    <w:rsid w:val="00B1563E"/>
    <w:rsid w:val="00B15AE1"/>
    <w:rsid w:val="00B207D2"/>
    <w:rsid w:val="00B21D7B"/>
    <w:rsid w:val="00B277F8"/>
    <w:rsid w:val="00B27F85"/>
    <w:rsid w:val="00B365F1"/>
    <w:rsid w:val="00B41C3C"/>
    <w:rsid w:val="00B45975"/>
    <w:rsid w:val="00B4753D"/>
    <w:rsid w:val="00B5502C"/>
    <w:rsid w:val="00B61F13"/>
    <w:rsid w:val="00B66804"/>
    <w:rsid w:val="00B66DDE"/>
    <w:rsid w:val="00B72CA3"/>
    <w:rsid w:val="00B84ABE"/>
    <w:rsid w:val="00B85A32"/>
    <w:rsid w:val="00B866B2"/>
    <w:rsid w:val="00B877C5"/>
    <w:rsid w:val="00B916D6"/>
    <w:rsid w:val="00B91DB3"/>
    <w:rsid w:val="00B92828"/>
    <w:rsid w:val="00B933EC"/>
    <w:rsid w:val="00B97AE3"/>
    <w:rsid w:val="00B97F85"/>
    <w:rsid w:val="00BA0A92"/>
    <w:rsid w:val="00BA0D7C"/>
    <w:rsid w:val="00BB1A8A"/>
    <w:rsid w:val="00BB27B6"/>
    <w:rsid w:val="00BB3BB4"/>
    <w:rsid w:val="00BB7438"/>
    <w:rsid w:val="00BC153C"/>
    <w:rsid w:val="00BC1568"/>
    <w:rsid w:val="00BC371D"/>
    <w:rsid w:val="00BC6F00"/>
    <w:rsid w:val="00BC7752"/>
    <w:rsid w:val="00BD0029"/>
    <w:rsid w:val="00BD04A1"/>
    <w:rsid w:val="00BD20D5"/>
    <w:rsid w:val="00BD37C4"/>
    <w:rsid w:val="00BD644E"/>
    <w:rsid w:val="00BE18D2"/>
    <w:rsid w:val="00BF18D0"/>
    <w:rsid w:val="00BF1C34"/>
    <w:rsid w:val="00BF3546"/>
    <w:rsid w:val="00BF5AE9"/>
    <w:rsid w:val="00BF6FC4"/>
    <w:rsid w:val="00C02EA6"/>
    <w:rsid w:val="00C07494"/>
    <w:rsid w:val="00C07F7C"/>
    <w:rsid w:val="00C23E44"/>
    <w:rsid w:val="00C270CD"/>
    <w:rsid w:val="00C3500F"/>
    <w:rsid w:val="00C3790F"/>
    <w:rsid w:val="00C416E4"/>
    <w:rsid w:val="00C4306E"/>
    <w:rsid w:val="00C44CB3"/>
    <w:rsid w:val="00C47645"/>
    <w:rsid w:val="00C50251"/>
    <w:rsid w:val="00C51D39"/>
    <w:rsid w:val="00C528C7"/>
    <w:rsid w:val="00C5708F"/>
    <w:rsid w:val="00C64903"/>
    <w:rsid w:val="00C66FE4"/>
    <w:rsid w:val="00C701C9"/>
    <w:rsid w:val="00C749F1"/>
    <w:rsid w:val="00C7559C"/>
    <w:rsid w:val="00C84E70"/>
    <w:rsid w:val="00C934A0"/>
    <w:rsid w:val="00C942D7"/>
    <w:rsid w:val="00C97BAE"/>
    <w:rsid w:val="00CA0F10"/>
    <w:rsid w:val="00CA586B"/>
    <w:rsid w:val="00CA66B2"/>
    <w:rsid w:val="00CB1B3F"/>
    <w:rsid w:val="00CB2FB1"/>
    <w:rsid w:val="00CC05AC"/>
    <w:rsid w:val="00CC71F7"/>
    <w:rsid w:val="00CD1D08"/>
    <w:rsid w:val="00CD3D16"/>
    <w:rsid w:val="00CD5952"/>
    <w:rsid w:val="00CE0C87"/>
    <w:rsid w:val="00CE0E48"/>
    <w:rsid w:val="00CE26AB"/>
    <w:rsid w:val="00CE31E4"/>
    <w:rsid w:val="00CE3AAB"/>
    <w:rsid w:val="00CE5240"/>
    <w:rsid w:val="00CF5286"/>
    <w:rsid w:val="00D10759"/>
    <w:rsid w:val="00D15132"/>
    <w:rsid w:val="00D20D8D"/>
    <w:rsid w:val="00D223D0"/>
    <w:rsid w:val="00D22E92"/>
    <w:rsid w:val="00D25958"/>
    <w:rsid w:val="00D259F4"/>
    <w:rsid w:val="00D27CBD"/>
    <w:rsid w:val="00D27CFE"/>
    <w:rsid w:val="00D34A6D"/>
    <w:rsid w:val="00D35060"/>
    <w:rsid w:val="00D4172C"/>
    <w:rsid w:val="00D41F96"/>
    <w:rsid w:val="00D4376F"/>
    <w:rsid w:val="00D457F0"/>
    <w:rsid w:val="00D469B2"/>
    <w:rsid w:val="00D5357B"/>
    <w:rsid w:val="00D57E38"/>
    <w:rsid w:val="00D622B3"/>
    <w:rsid w:val="00D62A0C"/>
    <w:rsid w:val="00D66C61"/>
    <w:rsid w:val="00D66C82"/>
    <w:rsid w:val="00D7202E"/>
    <w:rsid w:val="00D73812"/>
    <w:rsid w:val="00D74906"/>
    <w:rsid w:val="00D76B07"/>
    <w:rsid w:val="00D81530"/>
    <w:rsid w:val="00D855B9"/>
    <w:rsid w:val="00D90E68"/>
    <w:rsid w:val="00D94901"/>
    <w:rsid w:val="00DA0B66"/>
    <w:rsid w:val="00DA1355"/>
    <w:rsid w:val="00DA176A"/>
    <w:rsid w:val="00DB3A95"/>
    <w:rsid w:val="00DB3F95"/>
    <w:rsid w:val="00DB40F6"/>
    <w:rsid w:val="00DB777A"/>
    <w:rsid w:val="00DC0259"/>
    <w:rsid w:val="00DC2373"/>
    <w:rsid w:val="00DC2CFB"/>
    <w:rsid w:val="00DC3CAE"/>
    <w:rsid w:val="00DC4D57"/>
    <w:rsid w:val="00DC5B85"/>
    <w:rsid w:val="00DD3952"/>
    <w:rsid w:val="00DD5C1E"/>
    <w:rsid w:val="00DE1254"/>
    <w:rsid w:val="00DE3F9F"/>
    <w:rsid w:val="00DE56F1"/>
    <w:rsid w:val="00DF079C"/>
    <w:rsid w:val="00DF1663"/>
    <w:rsid w:val="00E02E46"/>
    <w:rsid w:val="00E037CA"/>
    <w:rsid w:val="00E05BFF"/>
    <w:rsid w:val="00E076FB"/>
    <w:rsid w:val="00E1017A"/>
    <w:rsid w:val="00E1144E"/>
    <w:rsid w:val="00E1663B"/>
    <w:rsid w:val="00E175E9"/>
    <w:rsid w:val="00E212A4"/>
    <w:rsid w:val="00E221E6"/>
    <w:rsid w:val="00E2289C"/>
    <w:rsid w:val="00E237A0"/>
    <w:rsid w:val="00E246CF"/>
    <w:rsid w:val="00E321F0"/>
    <w:rsid w:val="00E32715"/>
    <w:rsid w:val="00E3519B"/>
    <w:rsid w:val="00E36E5D"/>
    <w:rsid w:val="00E420EF"/>
    <w:rsid w:val="00E4755C"/>
    <w:rsid w:val="00E50DD3"/>
    <w:rsid w:val="00E516A6"/>
    <w:rsid w:val="00E52F81"/>
    <w:rsid w:val="00E6669A"/>
    <w:rsid w:val="00E730AC"/>
    <w:rsid w:val="00E74D91"/>
    <w:rsid w:val="00E76CD8"/>
    <w:rsid w:val="00E76E2A"/>
    <w:rsid w:val="00E80B2B"/>
    <w:rsid w:val="00E86461"/>
    <w:rsid w:val="00E94AF1"/>
    <w:rsid w:val="00EA2ED1"/>
    <w:rsid w:val="00EA3F46"/>
    <w:rsid w:val="00EA52EC"/>
    <w:rsid w:val="00EA7961"/>
    <w:rsid w:val="00EB262B"/>
    <w:rsid w:val="00EB65C5"/>
    <w:rsid w:val="00EB7ABD"/>
    <w:rsid w:val="00EC23CE"/>
    <w:rsid w:val="00EC3353"/>
    <w:rsid w:val="00ED5690"/>
    <w:rsid w:val="00EE1E5C"/>
    <w:rsid w:val="00EE72C2"/>
    <w:rsid w:val="00F00093"/>
    <w:rsid w:val="00F03A76"/>
    <w:rsid w:val="00F17EB1"/>
    <w:rsid w:val="00F31C02"/>
    <w:rsid w:val="00F34FF0"/>
    <w:rsid w:val="00F41B13"/>
    <w:rsid w:val="00F44852"/>
    <w:rsid w:val="00F4793C"/>
    <w:rsid w:val="00F525BA"/>
    <w:rsid w:val="00F563BC"/>
    <w:rsid w:val="00F5763B"/>
    <w:rsid w:val="00F727B4"/>
    <w:rsid w:val="00F72B08"/>
    <w:rsid w:val="00F7318D"/>
    <w:rsid w:val="00F7792A"/>
    <w:rsid w:val="00F87D0A"/>
    <w:rsid w:val="00F9242C"/>
    <w:rsid w:val="00F941ED"/>
    <w:rsid w:val="00FA019A"/>
    <w:rsid w:val="00FA0263"/>
    <w:rsid w:val="00FA5406"/>
    <w:rsid w:val="00FA5C9E"/>
    <w:rsid w:val="00FA5CF5"/>
    <w:rsid w:val="00FB2392"/>
    <w:rsid w:val="00FB3BCC"/>
    <w:rsid w:val="00FB573F"/>
    <w:rsid w:val="00FB7D8C"/>
    <w:rsid w:val="00FC0588"/>
    <w:rsid w:val="00FC134E"/>
    <w:rsid w:val="00FC3723"/>
    <w:rsid w:val="00FC4643"/>
    <w:rsid w:val="00FD4544"/>
    <w:rsid w:val="00FD4E19"/>
    <w:rsid w:val="00FE1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92A45C-F3D5-4BAE-9F6E-64EB843D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D08"/>
    <w:rPr>
      <w:sz w:val="24"/>
      <w:szCs w:val="24"/>
    </w:rPr>
  </w:style>
  <w:style w:type="paragraph" w:styleId="3">
    <w:name w:val="heading 3"/>
    <w:basedOn w:val="a"/>
    <w:next w:val="a"/>
    <w:link w:val="30"/>
    <w:uiPriority w:val="99"/>
    <w:qFormat/>
    <w:rsid w:val="00CD1D0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Hyperlink"/>
    <w:uiPriority w:val="99"/>
    <w:rsid w:val="00CD1D08"/>
    <w:rPr>
      <w:rFonts w:cs="Times New Roman"/>
      <w:color w:val="0000FF"/>
      <w:u w:val="single"/>
    </w:rPr>
  </w:style>
  <w:style w:type="paragraph" w:styleId="31">
    <w:name w:val="toc 3"/>
    <w:basedOn w:val="a"/>
    <w:next w:val="a"/>
    <w:autoRedefine/>
    <w:uiPriority w:val="99"/>
    <w:semiHidden/>
    <w:rsid w:val="00CD1D08"/>
    <w:pPr>
      <w:ind w:left="480"/>
    </w:pPr>
  </w:style>
  <w:style w:type="paragraph" w:styleId="a4">
    <w:name w:val="footer"/>
    <w:basedOn w:val="a"/>
    <w:link w:val="a5"/>
    <w:uiPriority w:val="99"/>
    <w:rsid w:val="00CD1D08"/>
    <w:pPr>
      <w:tabs>
        <w:tab w:val="center" w:pos="4677"/>
        <w:tab w:val="right" w:pos="9355"/>
      </w:tabs>
    </w:pPr>
  </w:style>
  <w:style w:type="character" w:customStyle="1" w:styleId="a5">
    <w:name w:val="Нижній колонтитул Знак"/>
    <w:link w:val="a4"/>
    <w:uiPriority w:val="99"/>
    <w:semiHidden/>
    <w:locked/>
    <w:rPr>
      <w:rFonts w:cs="Times New Roman"/>
      <w:sz w:val="24"/>
      <w:szCs w:val="24"/>
    </w:rPr>
  </w:style>
  <w:style w:type="character" w:styleId="a6">
    <w:name w:val="page number"/>
    <w:uiPriority w:val="99"/>
    <w:rsid w:val="00CD1D08"/>
    <w:rPr>
      <w:rFonts w:cs="Times New Roman"/>
    </w:rPr>
  </w:style>
  <w:style w:type="paragraph" w:styleId="a7">
    <w:name w:val="header"/>
    <w:basedOn w:val="a"/>
    <w:link w:val="a8"/>
    <w:uiPriority w:val="99"/>
    <w:rsid w:val="00CD1D08"/>
    <w:pPr>
      <w:tabs>
        <w:tab w:val="center" w:pos="4677"/>
        <w:tab w:val="right" w:pos="9355"/>
      </w:tabs>
    </w:pPr>
  </w:style>
  <w:style w:type="character" w:customStyle="1" w:styleId="a8">
    <w:name w:val="Верхній колонтитул Знак"/>
    <w:link w:val="a7"/>
    <w:uiPriority w:val="99"/>
    <w:semiHidden/>
    <w:locked/>
    <w:rPr>
      <w:rFonts w:cs="Times New Roman"/>
      <w:sz w:val="24"/>
      <w:szCs w:val="24"/>
    </w:rPr>
  </w:style>
  <w:style w:type="character" w:customStyle="1" w:styleId="smaller1">
    <w:name w:val="smaller1"/>
    <w:uiPriority w:val="99"/>
    <w:rsid w:val="00D90E68"/>
    <w:rPr>
      <w:rFonts w:cs="Times New Roman"/>
      <w:sz w:val="20"/>
      <w:szCs w:val="20"/>
    </w:rPr>
  </w:style>
  <w:style w:type="character" w:customStyle="1" w:styleId="shorttext1">
    <w:name w:val="short_text1"/>
    <w:uiPriority w:val="99"/>
    <w:rsid w:val="00F7318D"/>
    <w:rPr>
      <w:rFonts w:cs="Times New Roman"/>
      <w:sz w:val="24"/>
      <w:szCs w:val="24"/>
    </w:rPr>
  </w:style>
  <w:style w:type="character" w:customStyle="1" w:styleId="mediumtext1">
    <w:name w:val="medium_text1"/>
    <w:uiPriority w:val="99"/>
    <w:rsid w:val="008C1606"/>
    <w:rPr>
      <w:rFonts w:cs="Times New Roman"/>
      <w:sz w:val="21"/>
      <w:szCs w:val="21"/>
    </w:rPr>
  </w:style>
  <w:style w:type="table" w:styleId="a9">
    <w:name w:val="Table Grid"/>
    <w:basedOn w:val="a1"/>
    <w:uiPriority w:val="99"/>
    <w:rsid w:val="000308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472345">
      <w:marLeft w:val="0"/>
      <w:marRight w:val="0"/>
      <w:marTop w:val="0"/>
      <w:marBottom w:val="0"/>
      <w:divBdr>
        <w:top w:val="none" w:sz="0" w:space="0" w:color="auto"/>
        <w:left w:val="none" w:sz="0" w:space="0" w:color="auto"/>
        <w:bottom w:val="none" w:sz="0" w:space="0" w:color="auto"/>
        <w:right w:val="none" w:sz="0" w:space="0" w:color="auto"/>
      </w:divBdr>
    </w:div>
    <w:div w:id="12564723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5900</Words>
  <Characters>33633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602 SoftWare</Company>
  <LinksUpToDate>false</LinksUpToDate>
  <CharactersWithSpaces>39455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Irina</cp:lastModifiedBy>
  <cp:revision>2</cp:revision>
  <dcterms:created xsi:type="dcterms:W3CDTF">2014-09-12T12:06:00Z</dcterms:created>
  <dcterms:modified xsi:type="dcterms:W3CDTF">2014-09-12T12:06:00Z</dcterms:modified>
</cp:coreProperties>
</file>