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4C" w:rsidRDefault="00D2404C" w:rsidP="00707CD6">
      <w:pPr>
        <w:spacing w:line="360" w:lineRule="auto"/>
        <w:jc w:val="center"/>
        <w:rPr>
          <w:b/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b/>
          <w:sz w:val="28"/>
          <w:szCs w:val="28"/>
        </w:rPr>
      </w:pPr>
    </w:p>
    <w:p w:rsidR="00707CD6" w:rsidRPr="00707CD6" w:rsidRDefault="00707CD6" w:rsidP="00707CD6">
      <w:pPr>
        <w:spacing w:line="360" w:lineRule="auto"/>
        <w:jc w:val="center"/>
        <w:rPr>
          <w:b/>
          <w:sz w:val="28"/>
          <w:szCs w:val="28"/>
        </w:rPr>
      </w:pPr>
      <w:r w:rsidRPr="00707CD6">
        <w:rPr>
          <w:b/>
          <w:sz w:val="28"/>
          <w:szCs w:val="28"/>
        </w:rPr>
        <w:t>Министерство образования</w:t>
      </w:r>
      <w:r w:rsidR="00DC2047">
        <w:rPr>
          <w:b/>
          <w:sz w:val="28"/>
          <w:szCs w:val="28"/>
        </w:rPr>
        <w:t xml:space="preserve"> РФ</w:t>
      </w:r>
    </w:p>
    <w:p w:rsidR="00707CD6" w:rsidRPr="00707CD6" w:rsidRDefault="00707CD6" w:rsidP="00707CD6">
      <w:pPr>
        <w:spacing w:line="360" w:lineRule="auto"/>
        <w:jc w:val="center"/>
        <w:rPr>
          <w:b/>
          <w:sz w:val="28"/>
          <w:szCs w:val="28"/>
        </w:rPr>
      </w:pPr>
      <w:r w:rsidRPr="00707CD6">
        <w:rPr>
          <w:b/>
          <w:sz w:val="28"/>
          <w:szCs w:val="28"/>
        </w:rPr>
        <w:t xml:space="preserve">Филиал Санкт – Петербургского государственного </w:t>
      </w:r>
      <w:r w:rsidR="00DC2047">
        <w:rPr>
          <w:b/>
          <w:sz w:val="28"/>
          <w:szCs w:val="28"/>
        </w:rPr>
        <w:t>инженерно -</w:t>
      </w:r>
      <w:r w:rsidRPr="00707CD6">
        <w:rPr>
          <w:b/>
          <w:sz w:val="28"/>
          <w:szCs w:val="28"/>
        </w:rPr>
        <w:t>экономического университета в городе Пскове</w:t>
      </w: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C55F7D">
      <w:pPr>
        <w:spacing w:line="360" w:lineRule="auto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экономики предприятия</w:t>
      </w:r>
    </w:p>
    <w:p w:rsidR="00707CD6" w:rsidRPr="00707CD6" w:rsidRDefault="00707CD6" w:rsidP="00707CD6">
      <w:pPr>
        <w:spacing w:line="360" w:lineRule="auto"/>
        <w:jc w:val="center"/>
        <w:rPr>
          <w:b/>
          <w:sz w:val="28"/>
          <w:szCs w:val="28"/>
        </w:rPr>
      </w:pPr>
      <w:r w:rsidRPr="00707CD6">
        <w:rPr>
          <w:b/>
          <w:sz w:val="28"/>
          <w:szCs w:val="28"/>
        </w:rPr>
        <w:t>Методы оценки кадрового потенциала предприятия</w:t>
      </w: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707CD6">
      <w:pPr>
        <w:spacing w:line="360" w:lineRule="auto"/>
        <w:jc w:val="center"/>
        <w:rPr>
          <w:sz w:val="28"/>
          <w:szCs w:val="28"/>
        </w:rPr>
      </w:pPr>
    </w:p>
    <w:p w:rsidR="00C55F7D" w:rsidRDefault="00C55F7D" w:rsidP="00707CD6">
      <w:pPr>
        <w:spacing w:line="360" w:lineRule="auto"/>
        <w:jc w:val="center"/>
        <w:rPr>
          <w:sz w:val="28"/>
          <w:szCs w:val="28"/>
        </w:rPr>
      </w:pPr>
    </w:p>
    <w:p w:rsidR="00707CD6" w:rsidRDefault="00707CD6" w:rsidP="00707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707CD6" w:rsidRDefault="00707CD6" w:rsidP="00707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курса группы 3350</w:t>
      </w:r>
    </w:p>
    <w:p w:rsidR="00707CD6" w:rsidRDefault="00707CD6" w:rsidP="00707C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Иванов Сергей</w:t>
      </w:r>
    </w:p>
    <w:p w:rsidR="00707CD6" w:rsidRPr="00707CD6" w:rsidRDefault="00707CD6" w:rsidP="00707CD6">
      <w:pPr>
        <w:rPr>
          <w:sz w:val="28"/>
          <w:szCs w:val="28"/>
        </w:rPr>
      </w:pPr>
    </w:p>
    <w:p w:rsidR="00707CD6" w:rsidRPr="00707CD6" w:rsidRDefault="00707CD6" w:rsidP="00707CD6">
      <w:pPr>
        <w:rPr>
          <w:sz w:val="28"/>
          <w:szCs w:val="28"/>
        </w:rPr>
      </w:pPr>
    </w:p>
    <w:p w:rsidR="00707CD6" w:rsidRPr="00707CD6" w:rsidRDefault="00707CD6" w:rsidP="00707CD6">
      <w:pPr>
        <w:rPr>
          <w:sz w:val="28"/>
          <w:szCs w:val="28"/>
        </w:rPr>
      </w:pPr>
    </w:p>
    <w:p w:rsidR="00707CD6" w:rsidRPr="00707CD6" w:rsidRDefault="00707CD6" w:rsidP="00707CD6">
      <w:pPr>
        <w:rPr>
          <w:sz w:val="28"/>
          <w:szCs w:val="28"/>
        </w:rPr>
      </w:pPr>
    </w:p>
    <w:p w:rsidR="00707CD6" w:rsidRPr="00707CD6" w:rsidRDefault="00707CD6" w:rsidP="00707CD6">
      <w:pPr>
        <w:rPr>
          <w:sz w:val="28"/>
          <w:szCs w:val="28"/>
        </w:rPr>
      </w:pPr>
    </w:p>
    <w:p w:rsidR="00707CD6" w:rsidRDefault="00707CD6" w:rsidP="00707CD6">
      <w:pPr>
        <w:rPr>
          <w:sz w:val="28"/>
          <w:szCs w:val="28"/>
        </w:rPr>
      </w:pPr>
    </w:p>
    <w:p w:rsidR="00707CD6" w:rsidRDefault="00707CD6" w:rsidP="00707CD6">
      <w:pPr>
        <w:jc w:val="center"/>
        <w:rPr>
          <w:b/>
          <w:sz w:val="28"/>
          <w:szCs w:val="28"/>
        </w:rPr>
      </w:pPr>
    </w:p>
    <w:p w:rsidR="00DC2047" w:rsidRDefault="00DC2047" w:rsidP="00DC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</w:t>
      </w:r>
      <w:r w:rsidR="00707CD6" w:rsidRPr="00707CD6">
        <w:rPr>
          <w:b/>
          <w:sz w:val="28"/>
          <w:szCs w:val="28"/>
        </w:rPr>
        <w:t>в</w:t>
      </w:r>
    </w:p>
    <w:p w:rsidR="00C55F7D" w:rsidRDefault="00707CD6" w:rsidP="00DC2047">
      <w:pPr>
        <w:jc w:val="center"/>
        <w:rPr>
          <w:b/>
          <w:sz w:val="28"/>
          <w:szCs w:val="28"/>
        </w:rPr>
      </w:pPr>
      <w:r w:rsidRPr="00707CD6">
        <w:rPr>
          <w:b/>
          <w:sz w:val="28"/>
          <w:szCs w:val="28"/>
        </w:rPr>
        <w:t>2004</w:t>
      </w:r>
    </w:p>
    <w:p w:rsidR="00707CD6" w:rsidRDefault="00C55F7D" w:rsidP="00DC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C55F7D" w:rsidRDefault="00C55F7D" w:rsidP="00C55F7D">
      <w:pPr>
        <w:jc w:val="center"/>
        <w:rPr>
          <w:b/>
          <w:sz w:val="28"/>
          <w:szCs w:val="28"/>
        </w:rPr>
      </w:pPr>
    </w:p>
    <w:p w:rsidR="003D620C" w:rsidRDefault="003D620C" w:rsidP="00C55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3D620C" w:rsidRDefault="003D620C" w:rsidP="00C55F7D">
      <w:pPr>
        <w:jc w:val="center"/>
        <w:rPr>
          <w:b/>
          <w:sz w:val="28"/>
          <w:szCs w:val="28"/>
        </w:rPr>
      </w:pPr>
    </w:p>
    <w:p w:rsidR="002F1931" w:rsidRDefault="00B91190" w:rsidP="008E1DAD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20C" w:rsidRPr="003D620C">
        <w:rPr>
          <w:sz w:val="28"/>
          <w:szCs w:val="28"/>
        </w:rPr>
        <w:t>Создание производства всегда связано с людьми, работающими на</w:t>
      </w:r>
      <w:r w:rsidR="003D620C">
        <w:rPr>
          <w:b/>
          <w:sz w:val="28"/>
          <w:szCs w:val="28"/>
        </w:rPr>
        <w:t xml:space="preserve"> </w:t>
      </w:r>
      <w:r w:rsidR="003D620C" w:rsidRPr="003D620C">
        <w:rPr>
          <w:sz w:val="28"/>
          <w:szCs w:val="28"/>
        </w:rPr>
        <w:t>предприятии</w:t>
      </w:r>
      <w:r w:rsidR="003D620C">
        <w:rPr>
          <w:b/>
          <w:sz w:val="28"/>
          <w:szCs w:val="28"/>
        </w:rPr>
        <w:t xml:space="preserve"> </w:t>
      </w:r>
      <w:r w:rsidR="003D620C">
        <w:rPr>
          <w:sz w:val="28"/>
          <w:szCs w:val="28"/>
        </w:rPr>
        <w:t>(фирме). Правильные принципы организации производства, оптимальные системы и процедуры играют важную</w:t>
      </w:r>
      <w:r w:rsidR="002F1931">
        <w:rPr>
          <w:sz w:val="28"/>
          <w:szCs w:val="28"/>
        </w:rPr>
        <w:t xml:space="preserve"> роль. Однако производственный успех зависит от конкретных людей, их знаний, компетентности, квалификации. Дисциплины, мотиваций, способности решать проблемы, восприимчивости к обучению.</w:t>
      </w:r>
    </w:p>
    <w:p w:rsidR="00C55F7D" w:rsidRDefault="002F1931" w:rsidP="008E1DAD">
      <w:pPr>
        <w:spacing w:line="360" w:lineRule="auto"/>
        <w:ind w:left="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то же время трудовые отношения – едва ли не самая сложная проблема предпринимательства, особенно когда коллектив предприятия насчитывает десятки. Сотни и тысячи человек. Трудовые отношения охватывают широкий круг проблем, связанных с организацией трудового процесса. Подготовкой и набором кадров, выбором оптимальной системы заработной платы, созданием отношений социального партнёрства на предприятии.</w:t>
      </w:r>
      <w:r w:rsidR="000C1448">
        <w:rPr>
          <w:b/>
          <w:sz w:val="28"/>
          <w:szCs w:val="28"/>
        </w:rPr>
        <w:br w:type="page"/>
        <w:t>Персонал предприятия</w:t>
      </w:r>
    </w:p>
    <w:p w:rsidR="000C1448" w:rsidRDefault="000C1448" w:rsidP="008E1DAD">
      <w:pPr>
        <w:spacing w:line="360" w:lineRule="auto"/>
        <w:jc w:val="both"/>
        <w:rPr>
          <w:b/>
          <w:sz w:val="28"/>
          <w:szCs w:val="28"/>
        </w:rPr>
      </w:pPr>
    </w:p>
    <w:p w:rsidR="000C1448" w:rsidRDefault="000C1448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Персонал (трудовой персонал) предприятия – основной состав квалифицированных работников предприятия, фирмы, организации.</w:t>
      </w:r>
    </w:p>
    <w:p w:rsidR="000C1448" w:rsidRDefault="000C1448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Обычно трудовой персонал предприятия подразделяют на производственный персонал и персонал, занятый в непроизводственных подразделениях. </w:t>
      </w:r>
      <w:r w:rsidRPr="000C1448">
        <w:rPr>
          <w:i/>
          <w:sz w:val="28"/>
          <w:szCs w:val="28"/>
        </w:rPr>
        <w:t>Производственный персонал</w:t>
      </w:r>
      <w:r w:rsidR="003215DE">
        <w:rPr>
          <w:rStyle w:val="a4"/>
          <w:i/>
          <w:sz w:val="28"/>
          <w:szCs w:val="28"/>
        </w:rPr>
        <w:footnoteReference w:id="1"/>
      </w:r>
      <w:r>
        <w:rPr>
          <w:sz w:val="28"/>
          <w:szCs w:val="28"/>
        </w:rPr>
        <w:t xml:space="preserve"> – работники, занятые в производстве и его обслуживании, - составляет основную часть трудовых ресурсов предприятия.</w:t>
      </w:r>
    </w:p>
    <w:p w:rsidR="000C1448" w:rsidRDefault="000C1448" w:rsidP="008E1DAD">
      <w:pPr>
        <w:spacing w:line="360" w:lineRule="auto"/>
        <w:jc w:val="both"/>
        <w:rPr>
          <w:sz w:val="28"/>
          <w:szCs w:val="28"/>
        </w:rPr>
      </w:pPr>
    </w:p>
    <w:p w:rsidR="000C1448" w:rsidRDefault="000C1448" w:rsidP="008E1D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производственного персонала</w:t>
      </w:r>
    </w:p>
    <w:p w:rsidR="000C1448" w:rsidRDefault="000C1448" w:rsidP="008E1DAD">
      <w:pPr>
        <w:spacing w:line="360" w:lineRule="auto"/>
        <w:jc w:val="center"/>
        <w:rPr>
          <w:b/>
          <w:sz w:val="28"/>
          <w:szCs w:val="28"/>
        </w:rPr>
      </w:pPr>
    </w:p>
    <w:p w:rsidR="000C1448" w:rsidRDefault="00863681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448">
        <w:rPr>
          <w:sz w:val="28"/>
          <w:szCs w:val="28"/>
        </w:rPr>
        <w:t>Работники производственного персонала в соответствии с Общероссийским классификатором профессий рабочих, должностей служащих и тарифных разрядов (ОКПДТР), введённым в действие постановлением Госстандарта РФ от 26 декабря 1994 г. № 367 с 1 января 1996 г., подразделяются на две основные группы: рабочие и служащие.</w:t>
      </w:r>
    </w:p>
    <w:p w:rsidR="000C1448" w:rsidRDefault="00863681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448">
        <w:rPr>
          <w:sz w:val="28"/>
          <w:szCs w:val="28"/>
        </w:rPr>
        <w:t xml:space="preserve">Самая многочисленная и основная категория производственного персонала – </w:t>
      </w:r>
      <w:r w:rsidR="000C1448" w:rsidRPr="009126C9">
        <w:rPr>
          <w:i/>
          <w:sz w:val="28"/>
          <w:szCs w:val="28"/>
        </w:rPr>
        <w:t>рабочие</w:t>
      </w:r>
      <w:r w:rsidR="003215DE">
        <w:rPr>
          <w:rStyle w:val="a4"/>
          <w:i/>
          <w:sz w:val="28"/>
          <w:szCs w:val="28"/>
        </w:rPr>
        <w:footnoteReference w:id="2"/>
      </w:r>
      <w:r w:rsidR="000C1448">
        <w:rPr>
          <w:sz w:val="28"/>
          <w:szCs w:val="28"/>
        </w:rPr>
        <w:t xml:space="preserve"> предприятия (фирмы) </w:t>
      </w:r>
      <w:r>
        <w:rPr>
          <w:sz w:val="28"/>
          <w:szCs w:val="28"/>
        </w:rPr>
        <w:t>– лица (работники), непосредственно занятые созданием материальных ценностей или работами по оказанию производственных услуг и перемещению грузов. Рабочие подразделяются на основных и вспомогательных.</w:t>
      </w:r>
    </w:p>
    <w:p w:rsidR="00863681" w:rsidRDefault="009126C9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681">
        <w:rPr>
          <w:sz w:val="28"/>
          <w:szCs w:val="28"/>
        </w:rPr>
        <w:t xml:space="preserve">К </w:t>
      </w:r>
      <w:r w:rsidR="00863681" w:rsidRPr="009126C9">
        <w:rPr>
          <w:i/>
          <w:sz w:val="28"/>
          <w:szCs w:val="28"/>
        </w:rPr>
        <w:t>основным</w:t>
      </w:r>
      <w:r w:rsidR="00863681">
        <w:rPr>
          <w:sz w:val="28"/>
          <w:szCs w:val="28"/>
        </w:rPr>
        <w:t xml:space="preserve"> относятся работники, непосредственно создающие товарную (валовую) продукцию предприятий и занятые в технологических процессах, то есть изменяющие формы, размеры, положение, состояние, структуру, физические, химические и другие свойства предметов труда.</w:t>
      </w:r>
    </w:p>
    <w:p w:rsidR="009126C9" w:rsidRDefault="009126C9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681">
        <w:rPr>
          <w:sz w:val="28"/>
          <w:szCs w:val="28"/>
        </w:rPr>
        <w:t xml:space="preserve">К </w:t>
      </w:r>
      <w:r w:rsidR="00863681" w:rsidRPr="009126C9">
        <w:rPr>
          <w:i/>
          <w:sz w:val="28"/>
          <w:szCs w:val="28"/>
        </w:rPr>
        <w:t>вспомогательным</w:t>
      </w:r>
      <w:r w:rsidR="00863681">
        <w:rPr>
          <w:sz w:val="28"/>
          <w:szCs w:val="28"/>
        </w:rPr>
        <w:t xml:space="preserve"> относятся рабочие, обслуживающие оборудования и рабочие места в производственных цехах, а также все рабочие вспомогательных цехов и хозяйств.</w:t>
      </w:r>
    </w:p>
    <w:p w:rsidR="00863681" w:rsidRDefault="00863681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вспомогательные работники могут подразделятся на функциональные группы: транспортную и погрузочную, контрольную, ремонтную, инструментальную, хозяйственную, складскую и т.п.</w:t>
      </w:r>
    </w:p>
    <w:p w:rsidR="00863681" w:rsidRDefault="00F47569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681">
        <w:rPr>
          <w:sz w:val="28"/>
          <w:szCs w:val="28"/>
        </w:rPr>
        <w:t>В группе служащих выделяют такие категории работающих, как руководители, специалисты и собственно служащие.</w:t>
      </w:r>
    </w:p>
    <w:p w:rsidR="00863681" w:rsidRDefault="00F47569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681">
        <w:rPr>
          <w:sz w:val="28"/>
          <w:szCs w:val="28"/>
        </w:rPr>
        <w:t xml:space="preserve">К </w:t>
      </w:r>
      <w:r w:rsidR="00863681" w:rsidRPr="009126C9">
        <w:rPr>
          <w:sz w:val="28"/>
          <w:szCs w:val="28"/>
        </w:rPr>
        <w:t>руководителям</w:t>
      </w:r>
      <w:r w:rsidR="00863681">
        <w:rPr>
          <w:sz w:val="28"/>
          <w:szCs w:val="28"/>
        </w:rPr>
        <w:t xml:space="preserve"> относятся работники, занимающие д</w:t>
      </w:r>
      <w:r>
        <w:rPr>
          <w:sz w:val="28"/>
          <w:szCs w:val="28"/>
        </w:rPr>
        <w:t>о</w:t>
      </w:r>
      <w:r w:rsidR="00863681">
        <w:rPr>
          <w:sz w:val="28"/>
          <w:szCs w:val="28"/>
        </w:rPr>
        <w:t xml:space="preserve">лжности руководителей предприятий, их структурных подразделений и </w:t>
      </w:r>
      <w:r>
        <w:rPr>
          <w:sz w:val="28"/>
          <w:szCs w:val="28"/>
        </w:rPr>
        <w:t>их заместители по должностям ОКПДТР, имеющие код категории 1: директора, начальники, управляющие, менеджеры, главные специалисты (главный бухгалтер, главный механик и т.д.).</w:t>
      </w:r>
    </w:p>
    <w:p w:rsidR="00F47569" w:rsidRDefault="00F47569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</w:t>
      </w:r>
      <w:r w:rsidRPr="009126C9">
        <w:rPr>
          <w:i/>
          <w:sz w:val="28"/>
          <w:szCs w:val="28"/>
        </w:rPr>
        <w:t>специалистам</w:t>
      </w:r>
      <w:r>
        <w:rPr>
          <w:sz w:val="28"/>
          <w:szCs w:val="28"/>
        </w:rPr>
        <w:t xml:space="preserve"> относятся работники, занятые инженерно – техническими, экономическими работами, в частности инженеры, нормировщики, экономисты, бухгалтеры, юрисконсульты и т.д. (код категории 2).</w:t>
      </w:r>
    </w:p>
    <w:p w:rsidR="0058431C" w:rsidRDefault="00F47569" w:rsidP="008E1DAD">
      <w:pPr>
        <w:spacing w:line="360" w:lineRule="auto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 xml:space="preserve">     Служащие</w:t>
      </w:r>
      <w:r w:rsidR="003215DE">
        <w:rPr>
          <w:rStyle w:val="a4"/>
          <w:i/>
          <w:sz w:val="28"/>
          <w:szCs w:val="28"/>
        </w:rPr>
        <w:footnoteReference w:id="3"/>
      </w:r>
      <w:r>
        <w:rPr>
          <w:sz w:val="28"/>
          <w:szCs w:val="28"/>
        </w:rPr>
        <w:t xml:space="preserve"> – работники, составляющие подготовку и оформление документов, учёт и контроль, хозяйственное обслуживание: делопроизводители,кассиры,табельщики, учётчики и т.д. (код категории 3).</w:t>
      </w:r>
    </w:p>
    <w:p w:rsidR="00F47569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7569">
        <w:rPr>
          <w:sz w:val="28"/>
          <w:szCs w:val="28"/>
        </w:rPr>
        <w:t xml:space="preserve"> Соотношение различных категорий работников в их общей численности характеризует структуру кадров (персонала) предприятия, цеха, участка. Структура кадров также может определяться по таким признакам, как возраст, пол, уровень образования, стаж работы, квалификация, степень выполнения норм и т.д.</w:t>
      </w:r>
    </w:p>
    <w:p w:rsidR="00F47569" w:rsidRDefault="00F47569" w:rsidP="008E1DAD">
      <w:pPr>
        <w:spacing w:line="360" w:lineRule="auto"/>
        <w:jc w:val="center"/>
        <w:rPr>
          <w:sz w:val="28"/>
          <w:szCs w:val="28"/>
        </w:rPr>
      </w:pPr>
    </w:p>
    <w:p w:rsidR="00F47569" w:rsidRDefault="00682B0C" w:rsidP="008E1D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 – квалификационная структура персонала</w:t>
      </w:r>
    </w:p>
    <w:p w:rsidR="0058431C" w:rsidRDefault="0058431C" w:rsidP="008E1DAD">
      <w:pPr>
        <w:spacing w:line="360" w:lineRule="auto"/>
        <w:jc w:val="both"/>
        <w:rPr>
          <w:b/>
          <w:sz w:val="28"/>
          <w:szCs w:val="28"/>
        </w:rPr>
      </w:pPr>
    </w:p>
    <w:p w:rsidR="00682B0C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82B0C">
        <w:rPr>
          <w:sz w:val="28"/>
          <w:szCs w:val="28"/>
        </w:rPr>
        <w:t xml:space="preserve">Профессионально – квалификационная структура персонала складывается по принципу профессионального и квалификационного разделения труда. Под </w:t>
      </w:r>
      <w:r w:rsidR="00682B0C" w:rsidRPr="009126C9">
        <w:rPr>
          <w:i/>
          <w:sz w:val="28"/>
          <w:szCs w:val="28"/>
        </w:rPr>
        <w:t>профессией</w:t>
      </w:r>
      <w:r w:rsidR="003D620C">
        <w:rPr>
          <w:rStyle w:val="a4"/>
          <w:i/>
          <w:sz w:val="28"/>
          <w:szCs w:val="28"/>
        </w:rPr>
        <w:footnoteReference w:id="4"/>
      </w:r>
      <w:r w:rsidR="00682B0C">
        <w:rPr>
          <w:sz w:val="28"/>
          <w:szCs w:val="28"/>
        </w:rPr>
        <w:t xml:space="preserve"> понимают вид трудовой деятельности, требующий определённых знаний и практических навыков. С пределах профессии выделяю</w:t>
      </w:r>
      <w:r>
        <w:rPr>
          <w:sz w:val="28"/>
          <w:szCs w:val="28"/>
        </w:rPr>
        <w:t xml:space="preserve">т специальности - </w:t>
      </w:r>
      <w:r w:rsidR="00682B0C">
        <w:rPr>
          <w:sz w:val="28"/>
          <w:szCs w:val="28"/>
        </w:rPr>
        <w:t xml:space="preserve"> вид деятельности, требующий дополнительных знаний и навыков для выполнения работы на конкретном участке производства (например, профессия токарь, а специальность – токарь – расточник, токарь - карусельщик, токарь – фрезеровщик).</w:t>
      </w:r>
    </w:p>
    <w:p w:rsidR="00682B0C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B0C">
        <w:rPr>
          <w:sz w:val="28"/>
          <w:szCs w:val="28"/>
        </w:rPr>
        <w:t xml:space="preserve">Работники каждой профессии и специальности различаются уровнем квалификации. </w:t>
      </w:r>
      <w:r w:rsidR="00682B0C" w:rsidRPr="009126C9">
        <w:rPr>
          <w:i/>
          <w:sz w:val="28"/>
          <w:szCs w:val="28"/>
        </w:rPr>
        <w:t xml:space="preserve">Квалификация </w:t>
      </w:r>
      <w:r w:rsidR="00682B0C">
        <w:rPr>
          <w:sz w:val="28"/>
          <w:szCs w:val="28"/>
        </w:rPr>
        <w:t xml:space="preserve">характеризует меру овладения работниками данной </w:t>
      </w:r>
      <w:r w:rsidR="00EE360E">
        <w:rPr>
          <w:sz w:val="28"/>
          <w:szCs w:val="28"/>
        </w:rPr>
        <w:t>профессией</w:t>
      </w:r>
      <w:r w:rsidR="00682B0C">
        <w:rPr>
          <w:sz w:val="28"/>
          <w:szCs w:val="28"/>
        </w:rPr>
        <w:t xml:space="preserve"> или специальностью и отражается в квалификационных (тарифных) разрядах, категориях. Тарифные разряды и категории также являются и показателями, характеризующими уровень сложности работ</w:t>
      </w:r>
      <w:r w:rsidR="00EE360E">
        <w:rPr>
          <w:sz w:val="28"/>
          <w:szCs w:val="28"/>
        </w:rPr>
        <w:t>.</w:t>
      </w:r>
    </w:p>
    <w:p w:rsidR="00EE360E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60E">
        <w:rPr>
          <w:sz w:val="28"/>
          <w:szCs w:val="28"/>
        </w:rPr>
        <w:t>По уровню квалификации рабочие делятся на неквалифицированных, малоквалифицированных,</w:t>
      </w:r>
      <w:r>
        <w:rPr>
          <w:sz w:val="28"/>
          <w:szCs w:val="28"/>
        </w:rPr>
        <w:t xml:space="preserve"> </w:t>
      </w:r>
      <w:r w:rsidR="00EE360E">
        <w:rPr>
          <w:sz w:val="28"/>
          <w:szCs w:val="28"/>
        </w:rPr>
        <w:t xml:space="preserve">квалифицированных </w:t>
      </w:r>
      <w:r>
        <w:rPr>
          <w:sz w:val="28"/>
          <w:szCs w:val="28"/>
        </w:rPr>
        <w:t xml:space="preserve">и </w:t>
      </w:r>
      <w:r w:rsidR="00EE360E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квалифицирован-ных</w:t>
      </w:r>
      <w:r w:rsidR="00EE360E">
        <w:rPr>
          <w:sz w:val="28"/>
          <w:szCs w:val="28"/>
        </w:rPr>
        <w:t>.</w:t>
      </w:r>
    </w:p>
    <w:p w:rsidR="00EE360E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60E">
        <w:rPr>
          <w:sz w:val="28"/>
          <w:szCs w:val="28"/>
        </w:rPr>
        <w:t>Специалисты делятся по квалификационным категориям: специалист 1, 2, 3 – й категории и без категории.</w:t>
      </w:r>
    </w:p>
    <w:p w:rsidR="00EE360E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60E">
        <w:rPr>
          <w:sz w:val="28"/>
          <w:szCs w:val="28"/>
        </w:rPr>
        <w:t>Руководители подразделяются по структурам</w:t>
      </w:r>
      <w:r>
        <w:rPr>
          <w:sz w:val="28"/>
          <w:szCs w:val="28"/>
        </w:rPr>
        <w:t xml:space="preserve"> управления </w:t>
      </w:r>
      <w:r w:rsidR="00EE36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360E">
        <w:rPr>
          <w:sz w:val="28"/>
          <w:szCs w:val="28"/>
        </w:rPr>
        <w:t>на линейных и функциональных, по звеньям управления – высшего, среднего и низшего.</w:t>
      </w:r>
    </w:p>
    <w:p w:rsidR="00EE360E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360E">
        <w:rPr>
          <w:sz w:val="28"/>
          <w:szCs w:val="28"/>
        </w:rPr>
        <w:t xml:space="preserve">Под влиянием научно – технического процесса происходит изменение численности и удельного веса отдельных профессий и профессиональных групп производственного персонала. Численность инженерно – технических работников и специалистов увеличивается более </w:t>
      </w:r>
      <w:r>
        <w:rPr>
          <w:sz w:val="28"/>
          <w:szCs w:val="28"/>
        </w:rPr>
        <w:t>быстрыми</w:t>
      </w:r>
      <w:r w:rsidR="00EE360E">
        <w:rPr>
          <w:sz w:val="28"/>
          <w:szCs w:val="28"/>
        </w:rPr>
        <w:t xml:space="preserve"> темпами по сравнению с ростом численности рабочих при относительной стабильности удельного веса руководителей и технических исполнителей. Рост числа этих категорий работников обусловлен расширением и совершенствованием производства, его технической оснащенности, изменением отраслевой структуры, появлением рабочих мест, на которых необходима инженерная подготовка, а также возрастающей сложностью выпускаемой продукции. Очевидно, что подобная тенденция сохранится и в будущем.</w:t>
      </w:r>
    </w:p>
    <w:p w:rsidR="005512CB" w:rsidRDefault="005512CB" w:rsidP="008E1DAD">
      <w:pPr>
        <w:spacing w:line="360" w:lineRule="auto"/>
        <w:jc w:val="both"/>
        <w:rPr>
          <w:sz w:val="28"/>
          <w:szCs w:val="28"/>
        </w:rPr>
      </w:pPr>
    </w:p>
    <w:p w:rsidR="005512CB" w:rsidRDefault="005512CB" w:rsidP="008E1DAD">
      <w:pPr>
        <w:spacing w:line="360" w:lineRule="auto"/>
        <w:jc w:val="both"/>
        <w:rPr>
          <w:sz w:val="28"/>
          <w:szCs w:val="28"/>
        </w:rPr>
      </w:pP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Кадровая политика</w:t>
      </w:r>
    </w:p>
    <w:p w:rsidR="007430BC" w:rsidRPr="003E626D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 w:rsidRPr="003E626D">
        <w:rPr>
          <w:sz w:val="28"/>
          <w:szCs w:val="28"/>
        </w:rPr>
        <w:t>Планы в этой области связаны с функцией мотивации. Кадровая политика направлена на наём эффективной рабочей силы</w:t>
      </w:r>
      <w:r>
        <w:rPr>
          <w:sz w:val="28"/>
          <w:szCs w:val="28"/>
        </w:rPr>
        <w:t>, увеличение эффективности посредствам лучших условий работы, улучшение отношений рабочих и руководителей.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признанных принципов, составляющих основу кадровой политики. Среди них – демократия управления, от к5оторой зависит готовность к сотрудничеству; знание отдельных людей и их потребностей; справедливость, соблюдение равенства и последовательность.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Исходными положениями политики в области кадров являются следующие</w:t>
      </w:r>
      <w:r w:rsidRPr="00927569">
        <w:rPr>
          <w:sz w:val="28"/>
          <w:szCs w:val="28"/>
        </w:rPr>
        <w:t>: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политика занятости – обеспечение эффективным персоналом и побуждение его к получению удовлетворения от работы посредством создания привлекательных условий работы, безопасности и возможностей для продвижения;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политика обучения – обеспечение соответствующими обучающими мощностями, чтобы работники могли улучшить исполнение своих нынешних обязанностей и подготовиться к продвижению;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политика оплаты труда – предоставление более высокой зарплаты, чем в других местных фирмах, в соответствии со структурой, определяемой способностями, опытом, ответственностью;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политика производственных отношений – установление определённых процедур для простого решения трудовых проблем;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политика благосостояния – обеспечение услуг и льгот, более благоприятных, чем у других нанимателей; социальные условия отдыха должны быть желанны для работников и взаимовыгодны для них и компании. 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Каждое из этих направлений требует точного выполнения посредством охвата таких субъектов как: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занятость (анализ рабочих мест, методы найма, способы отбора, продвижение по службе, отпуска, увольнения);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обучение (проверка новых работников, практическое обучение, развитие);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оплата труда (льготные схемы, скользящие ставки, учёт различий в жизненном уровне);</w:t>
      </w:r>
    </w:p>
    <w:p w:rsidR="007430BC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трудовые отношения (шаги по установлению лучшего стиля руководства, отношение с профсоюзами);</w:t>
      </w:r>
    </w:p>
    <w:p w:rsidR="007430BC" w:rsidRPr="00927569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благосостояние (пенсии, пособия по болезни и нетрудоспособности, медицинские, транспортные услуги, жильё, питание, спорт и общественная деятельность, помощь в личных проблемах).</w:t>
      </w:r>
    </w:p>
    <w:p w:rsidR="007430BC" w:rsidRPr="003E626D" w:rsidRDefault="007430BC" w:rsidP="007430BC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</w:p>
    <w:p w:rsidR="007430BC" w:rsidRDefault="007430BC" w:rsidP="007430BC">
      <w:pPr>
        <w:tabs>
          <w:tab w:val="left" w:pos="7369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12CB" w:rsidRDefault="007430BC" w:rsidP="007430BC">
      <w:pPr>
        <w:spacing w:line="360" w:lineRule="auto"/>
        <w:jc w:val="both"/>
        <w:rPr>
          <w:sz w:val="28"/>
          <w:szCs w:val="28"/>
        </w:rPr>
      </w:pPr>
      <w:r w:rsidRPr="003E626D">
        <w:rPr>
          <w:sz w:val="28"/>
          <w:szCs w:val="28"/>
        </w:rPr>
        <w:br w:type="page"/>
      </w:r>
    </w:p>
    <w:p w:rsidR="0058431C" w:rsidRDefault="0058431C" w:rsidP="008E1DAD">
      <w:pPr>
        <w:spacing w:line="360" w:lineRule="auto"/>
        <w:jc w:val="both"/>
        <w:rPr>
          <w:sz w:val="28"/>
          <w:szCs w:val="28"/>
        </w:rPr>
      </w:pPr>
    </w:p>
    <w:p w:rsidR="0058431C" w:rsidRDefault="0058431C" w:rsidP="008E1D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численности и состава персонала</w:t>
      </w:r>
    </w:p>
    <w:p w:rsidR="0083620D" w:rsidRDefault="0083620D" w:rsidP="008E1DAD">
      <w:pPr>
        <w:spacing w:line="360" w:lineRule="auto"/>
        <w:jc w:val="both"/>
        <w:rPr>
          <w:sz w:val="28"/>
          <w:szCs w:val="28"/>
        </w:rPr>
      </w:pPr>
    </w:p>
    <w:p w:rsidR="0083620D" w:rsidRDefault="0058431C" w:rsidP="008E1DAD">
      <w:pPr>
        <w:spacing w:line="360" w:lineRule="auto"/>
        <w:ind w:firstLine="23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кадрах планируется раздельно по группам и категориям работающих. Наиболее распространёнными методами расчёта потребности</w:t>
      </w:r>
    </w:p>
    <w:p w:rsidR="0058431C" w:rsidRDefault="0058431C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рабочих кадрах являются:</w:t>
      </w:r>
      <w:r w:rsidR="00EC2652" w:rsidRPr="00EC2652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7659162" r:id="rId8"/>
        </w:object>
      </w:r>
    </w:p>
    <w:p w:rsidR="0058431C" w:rsidRDefault="0058431C" w:rsidP="008E1D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трудоёмкости производственной программы;</w:t>
      </w:r>
    </w:p>
    <w:p w:rsidR="0058431C" w:rsidRDefault="0058431C" w:rsidP="008E1DA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нормам обслуживания</w:t>
      </w:r>
    </w:p>
    <w:p w:rsidR="0058431C" w:rsidRDefault="0058431C" w:rsidP="008E1DA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метод используется при определении численности рабочих, занятых на нормируемых работах. Для этого рассчитывают явочный и среднесписочный составы.</w:t>
      </w:r>
    </w:p>
    <w:p w:rsidR="00EC2652" w:rsidRDefault="0058431C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Явочное число</w:t>
      </w:r>
      <w:r>
        <w:rPr>
          <w:sz w:val="28"/>
          <w:szCs w:val="28"/>
        </w:rPr>
        <w:t xml:space="preserve"> рабочих в смену (Р</w:t>
      </w:r>
      <w:r>
        <w:t>яв</w:t>
      </w:r>
      <w:r>
        <w:rPr>
          <w:sz w:val="28"/>
          <w:szCs w:val="28"/>
        </w:rPr>
        <w:t xml:space="preserve">) </w:t>
      </w:r>
      <w:r w:rsidR="00EC26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2652">
        <w:rPr>
          <w:sz w:val="28"/>
          <w:szCs w:val="28"/>
        </w:rPr>
        <w:t>это нормативная численность рабочих для выполнения сменного производственного задания.</w:t>
      </w:r>
    </w:p>
    <w:p w:rsidR="00EC2652" w:rsidRDefault="00EC2652" w:rsidP="008E1DAD">
      <w:pPr>
        <w:spacing w:line="360" w:lineRule="auto"/>
        <w:jc w:val="both"/>
        <w:rPr>
          <w:sz w:val="28"/>
          <w:szCs w:val="28"/>
        </w:rPr>
      </w:pPr>
    </w:p>
    <w:p w:rsidR="00EC2652" w:rsidRDefault="00EC2652" w:rsidP="008E1DAD">
      <w:pPr>
        <w:spacing w:line="360" w:lineRule="auto"/>
        <w:jc w:val="center"/>
        <w:rPr>
          <w:b/>
          <w:sz w:val="28"/>
          <w:szCs w:val="28"/>
        </w:rPr>
      </w:pPr>
      <w:r w:rsidRPr="00EC2652">
        <w:rPr>
          <w:b/>
          <w:position w:val="-24"/>
          <w:sz w:val="28"/>
          <w:szCs w:val="28"/>
        </w:rPr>
        <w:object w:dxaOrig="2079" w:dyaOrig="620">
          <v:shape id="_x0000_i1026" type="#_x0000_t75" style="width:104.25pt;height:30.75pt" o:ole="">
            <v:imagedata r:id="rId9" o:title=""/>
          </v:shape>
          <o:OLEObject Type="Embed" ProgID="Equation.3" ShapeID="_x0000_i1026" DrawAspect="Content" ObjectID="_1457659163" r:id="rId10"/>
        </w:object>
      </w:r>
    </w:p>
    <w:p w:rsidR="00EC2652" w:rsidRDefault="00EC2652" w:rsidP="008E1DAD">
      <w:pPr>
        <w:spacing w:line="360" w:lineRule="auto"/>
        <w:jc w:val="both"/>
        <w:rPr>
          <w:b/>
          <w:sz w:val="28"/>
          <w:szCs w:val="28"/>
        </w:rPr>
      </w:pPr>
    </w:p>
    <w:p w:rsidR="00EC2652" w:rsidRDefault="00EC2652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t>р</w:t>
      </w:r>
      <w:r>
        <w:rPr>
          <w:sz w:val="28"/>
          <w:szCs w:val="28"/>
        </w:rPr>
        <w:t xml:space="preserve"> – трудоёмкость производственной программы в плановом переходе; Т</w:t>
      </w:r>
      <w:r>
        <w:t>см</w:t>
      </w:r>
      <w:r>
        <w:rPr>
          <w:sz w:val="28"/>
          <w:szCs w:val="28"/>
        </w:rPr>
        <w:t xml:space="preserve"> – длительность смены;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рабочих смен;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число суток работы предприятия в плановом периоде;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перевыполнения норм в плановом периоде.</w:t>
      </w:r>
    </w:p>
    <w:p w:rsidR="00EC2652" w:rsidRDefault="005D5C1A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Среднесписочное число рабочих</w:t>
      </w:r>
      <w:r>
        <w:rPr>
          <w:sz w:val="28"/>
          <w:szCs w:val="28"/>
        </w:rPr>
        <w:t xml:space="preserve"> рассчитывается либо по коэффициенту среднесписочного состава, либо по планируемому проценту невыходов на работу.</w:t>
      </w:r>
    </w:p>
    <w:p w:rsidR="005D5C1A" w:rsidRDefault="005D5C1A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Коэффициент по выбытию кадров</w:t>
      </w:r>
      <w:r>
        <w:rPr>
          <w:sz w:val="28"/>
          <w:szCs w:val="28"/>
        </w:rPr>
        <w:t xml:space="preserve"> (К</w:t>
      </w:r>
      <w:r>
        <w:t>в</w:t>
      </w:r>
      <w:r>
        <w:rPr>
          <w:sz w:val="28"/>
          <w:szCs w:val="28"/>
        </w:rPr>
        <w:t>) определяется отношением количества работников, уволенных по всем причинам за данный период времени, к среднесписочной численности работников за тот же период:</w:t>
      </w:r>
    </w:p>
    <w:p w:rsidR="005D5C1A" w:rsidRDefault="005D5C1A" w:rsidP="008E1DAD">
      <w:pPr>
        <w:spacing w:line="360" w:lineRule="auto"/>
        <w:jc w:val="both"/>
        <w:rPr>
          <w:sz w:val="28"/>
          <w:szCs w:val="28"/>
        </w:rPr>
      </w:pPr>
    </w:p>
    <w:p w:rsidR="005D5C1A" w:rsidRDefault="00606B55" w:rsidP="008E1DAD">
      <w:pPr>
        <w:spacing w:line="360" w:lineRule="auto"/>
        <w:jc w:val="center"/>
        <w:rPr>
          <w:sz w:val="28"/>
          <w:szCs w:val="28"/>
        </w:rPr>
      </w:pPr>
      <w:r w:rsidRPr="00606B55">
        <w:rPr>
          <w:position w:val="-34"/>
          <w:sz w:val="28"/>
          <w:szCs w:val="28"/>
        </w:rPr>
        <w:object w:dxaOrig="1520" w:dyaOrig="720">
          <v:shape id="_x0000_i1027" type="#_x0000_t75" style="width:75.75pt;height:36pt" o:ole="">
            <v:imagedata r:id="rId11" o:title=""/>
          </v:shape>
          <o:OLEObject Type="Embed" ProgID="Equation.3" ShapeID="_x0000_i1027" DrawAspect="Content" ObjectID="_1457659164" r:id="rId12"/>
        </w:object>
      </w:r>
      <w:r w:rsidR="005D5C1A">
        <w:rPr>
          <w:sz w:val="28"/>
          <w:szCs w:val="28"/>
        </w:rPr>
        <w:t>,</w:t>
      </w:r>
    </w:p>
    <w:p w:rsidR="005D5C1A" w:rsidRDefault="0083620D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E1DAD">
        <w:rPr>
          <w:sz w:val="28"/>
          <w:szCs w:val="28"/>
        </w:rPr>
        <w:t xml:space="preserve">                               </w:t>
      </w:r>
    </w:p>
    <w:p w:rsidR="005D5C1A" w:rsidRDefault="00606B55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Рув – численность уволенных работников; Р – среднесписочная численность персонала</w:t>
      </w:r>
    </w:p>
    <w:p w:rsidR="00606B55" w:rsidRDefault="00606B55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Коэффициент постоянства кадров</w:t>
      </w:r>
      <w:r>
        <w:rPr>
          <w:sz w:val="28"/>
          <w:szCs w:val="28"/>
        </w:rPr>
        <w:t xml:space="preserve"> – отношение численности работников, состоящих в списочном составе, весь отчётный год, к среднесписочной численности работников за год. При этом из списочной численности на 1 января исключаются выбывшие в течение года по всем причинам (кроме переведения в другие организации), но не исключаются выбывшие из числа принятых в отчётном году.</w:t>
      </w:r>
    </w:p>
    <w:p w:rsidR="00606B55" w:rsidRDefault="00606B55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Коэффициент стабильности кадров</w:t>
      </w:r>
      <w:r>
        <w:rPr>
          <w:sz w:val="28"/>
          <w:szCs w:val="28"/>
        </w:rPr>
        <w:t xml:space="preserve"> (К</w:t>
      </w:r>
      <w:r>
        <w:t>с</w:t>
      </w:r>
      <w:r>
        <w:rPr>
          <w:sz w:val="28"/>
          <w:szCs w:val="28"/>
        </w:rPr>
        <w:t>) рекомендуется использовать при оценке уровня организации управления производством как на предприятии в целом, так и в отдельных подразделениях</w:t>
      </w:r>
      <w:r w:rsidR="00336E1A">
        <w:rPr>
          <w:sz w:val="28"/>
          <w:szCs w:val="28"/>
        </w:rPr>
        <w:t>:</w:t>
      </w:r>
    </w:p>
    <w:p w:rsidR="00336E1A" w:rsidRDefault="00336E1A" w:rsidP="008E1DAD">
      <w:pPr>
        <w:spacing w:line="360" w:lineRule="auto"/>
        <w:jc w:val="both"/>
        <w:rPr>
          <w:sz w:val="28"/>
          <w:szCs w:val="28"/>
        </w:rPr>
      </w:pPr>
    </w:p>
    <w:p w:rsidR="00336E1A" w:rsidRDefault="00336E1A" w:rsidP="008E1DAD">
      <w:pPr>
        <w:tabs>
          <w:tab w:val="center" w:pos="4535"/>
          <w:tab w:val="left" w:pos="7645"/>
        </w:tabs>
        <w:spacing w:line="360" w:lineRule="auto"/>
        <w:jc w:val="center"/>
        <w:rPr>
          <w:sz w:val="28"/>
          <w:szCs w:val="28"/>
        </w:rPr>
      </w:pPr>
      <w:r w:rsidRPr="00336E1A">
        <w:rPr>
          <w:position w:val="-36"/>
          <w:sz w:val="28"/>
          <w:szCs w:val="28"/>
        </w:rPr>
        <w:object w:dxaOrig="2420" w:dyaOrig="780">
          <v:shape id="_x0000_i1028" type="#_x0000_t75" style="width:120.75pt;height:39pt" o:ole="">
            <v:imagedata r:id="rId13" o:title=""/>
          </v:shape>
          <o:OLEObject Type="Embed" ProgID="Equation.3" ShapeID="_x0000_i1028" DrawAspect="Content" ObjectID="_1457659165" r:id="rId14"/>
        </w:object>
      </w:r>
      <w:r>
        <w:rPr>
          <w:sz w:val="28"/>
          <w:szCs w:val="28"/>
        </w:rPr>
        <w:t xml:space="preserve">;       </w:t>
      </w:r>
      <w:r w:rsidRPr="00336E1A">
        <w:rPr>
          <w:position w:val="-36"/>
          <w:sz w:val="28"/>
          <w:szCs w:val="28"/>
        </w:rPr>
        <w:object w:dxaOrig="1900" w:dyaOrig="780">
          <v:shape id="_x0000_i1029" type="#_x0000_t75" style="width:95.25pt;height:39pt" o:ole="">
            <v:imagedata r:id="rId15" o:title=""/>
          </v:shape>
          <o:OLEObject Type="Embed" ProgID="Equation.3" ShapeID="_x0000_i1029" DrawAspect="Content" ObjectID="_1457659166" r:id="rId16"/>
        </w:object>
      </w:r>
      <w:r>
        <w:rPr>
          <w:sz w:val="28"/>
          <w:szCs w:val="28"/>
        </w:rPr>
        <w:t>,</w:t>
      </w:r>
    </w:p>
    <w:p w:rsidR="00336E1A" w:rsidRDefault="00336E1A" w:rsidP="008E1DAD">
      <w:pPr>
        <w:spacing w:line="360" w:lineRule="auto"/>
        <w:jc w:val="both"/>
        <w:rPr>
          <w:sz w:val="28"/>
          <w:szCs w:val="28"/>
        </w:rPr>
      </w:pPr>
    </w:p>
    <w:p w:rsidR="0083620D" w:rsidRDefault="00336E1A" w:rsidP="008E1D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</w:t>
      </w:r>
      <w:r w:rsidRPr="00336E1A">
        <w:rPr>
          <w:sz w:val="28"/>
          <w:szCs w:val="28"/>
        </w:rPr>
        <w:t>’</w:t>
      </w:r>
      <w:r>
        <w:t xml:space="preserve">ув </w:t>
      </w:r>
      <w:r w:rsidRPr="00336E1A">
        <w:rPr>
          <w:sz w:val="28"/>
          <w:szCs w:val="28"/>
        </w:rPr>
        <w:t>– численность работников, уволившихся с предприятия по собственному желанию и из – за нарушения трудовой дисциплины за отчётный период;</w:t>
      </w:r>
      <w:r>
        <w:rPr>
          <w:sz w:val="28"/>
          <w:szCs w:val="28"/>
        </w:rPr>
        <w:t xml:space="preserve"> Р – среднесуточная численность работающих на данном предприятии в период, предшествующий отчётному; Р</w:t>
      </w:r>
      <w:r>
        <w:t>п</w:t>
      </w:r>
      <w:r>
        <w:rPr>
          <w:sz w:val="28"/>
          <w:szCs w:val="28"/>
        </w:rPr>
        <w:t xml:space="preserve"> – численность вновь принятых за отчётный период работников.</w:t>
      </w:r>
    </w:p>
    <w:p w:rsidR="00336E1A" w:rsidRDefault="0083620D" w:rsidP="008E1DAD">
      <w:pPr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 xml:space="preserve">Коэффициент текучести </w:t>
      </w:r>
      <w:r w:rsidR="009126C9" w:rsidRPr="009126C9">
        <w:rPr>
          <w:i/>
          <w:sz w:val="28"/>
          <w:szCs w:val="28"/>
        </w:rPr>
        <w:t>кадров</w:t>
      </w:r>
      <w:r w:rsidR="009126C9">
        <w:rPr>
          <w:sz w:val="28"/>
          <w:szCs w:val="28"/>
        </w:rPr>
        <w:t xml:space="preserve"> (К</w:t>
      </w:r>
      <w:r w:rsidR="009126C9" w:rsidRPr="009126C9">
        <w:rPr>
          <w:sz w:val="28"/>
          <w:szCs w:val="28"/>
        </w:rPr>
        <w:t>т</w:t>
      </w:r>
      <w:r w:rsidR="009126C9">
        <w:rPr>
          <w:sz w:val="28"/>
          <w:szCs w:val="28"/>
        </w:rPr>
        <w:t xml:space="preserve">) определяется делением численности работников предприятия (цеха, участка), выбывших </w:t>
      </w:r>
      <w:r w:rsidRPr="009126C9">
        <w:rPr>
          <w:sz w:val="28"/>
          <w:szCs w:val="28"/>
        </w:rPr>
        <w:t>или</w:t>
      </w:r>
      <w:r>
        <w:rPr>
          <w:sz w:val="28"/>
          <w:szCs w:val="28"/>
        </w:rPr>
        <w:t xml:space="preserve"> уволенных за данный период времени, на среднесписочную численность за тот же период:</w:t>
      </w:r>
    </w:p>
    <w:p w:rsidR="0083620D" w:rsidRDefault="0083620D" w:rsidP="008E1DAD">
      <w:pPr>
        <w:spacing w:line="360" w:lineRule="auto"/>
        <w:jc w:val="center"/>
        <w:rPr>
          <w:sz w:val="28"/>
          <w:szCs w:val="28"/>
        </w:rPr>
      </w:pPr>
    </w:p>
    <w:p w:rsidR="0083620D" w:rsidRDefault="00C97CCD" w:rsidP="008E1DAD">
      <w:pPr>
        <w:tabs>
          <w:tab w:val="left" w:pos="2075"/>
        </w:tabs>
        <w:spacing w:line="360" w:lineRule="auto"/>
        <w:jc w:val="center"/>
        <w:rPr>
          <w:sz w:val="28"/>
          <w:szCs w:val="28"/>
        </w:rPr>
      </w:pPr>
      <w:r w:rsidRPr="0083620D">
        <w:rPr>
          <w:position w:val="-46"/>
          <w:sz w:val="28"/>
          <w:szCs w:val="28"/>
        </w:rPr>
        <w:object w:dxaOrig="1579" w:dyaOrig="840">
          <v:shape id="_x0000_i1030" type="#_x0000_t75" style="width:78.75pt;height:42pt" o:ole="">
            <v:imagedata r:id="rId17" o:title=""/>
          </v:shape>
          <o:OLEObject Type="Embed" ProgID="Equation.3" ShapeID="_x0000_i1030" DrawAspect="Content" ObjectID="_1457659167" r:id="rId18"/>
        </w:object>
      </w:r>
      <w:r>
        <w:rPr>
          <w:sz w:val="28"/>
          <w:szCs w:val="28"/>
        </w:rPr>
        <w:t>,</w:t>
      </w:r>
    </w:p>
    <w:p w:rsidR="00C97CCD" w:rsidRDefault="00C97CCD" w:rsidP="008E1DAD">
      <w:p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97CCD" w:rsidRDefault="00C97CCD" w:rsidP="008E1DAD">
      <w:p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</w:t>
      </w:r>
      <w:r>
        <w:t>ув</w:t>
      </w:r>
      <w:r>
        <w:rPr>
          <w:sz w:val="28"/>
          <w:szCs w:val="28"/>
        </w:rPr>
        <w:t xml:space="preserve"> – численность выбывших или уволенных работников; Р – среднесписочная численность персонала.</w:t>
      </w:r>
    </w:p>
    <w:p w:rsidR="00DC2047" w:rsidRDefault="00C97CCD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рабочих, занятых на ненормируемых работах, определяется вторым методом – по нормам обслуживания, численность ИТР и служащих – по штатному расписанию.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 xml:space="preserve">Определить необходимую численность рабочих и их профессиональный и квалификационный состав позволяют: производственная программа, планируемый рост повышения производительности труда и структура работ. 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ab/>
        <w:t>Расчёт численности персонала может</w:t>
      </w:r>
      <w:r>
        <w:rPr>
          <w:sz w:val="28"/>
          <w:szCs w:val="28"/>
        </w:rPr>
        <w:t xml:space="preserve"> быть текущим</w:t>
      </w:r>
      <w:r w:rsidRPr="00184454">
        <w:rPr>
          <w:sz w:val="28"/>
          <w:szCs w:val="28"/>
        </w:rPr>
        <w:t xml:space="preserve"> и д</w:t>
      </w:r>
      <w:r>
        <w:rPr>
          <w:sz w:val="28"/>
          <w:szCs w:val="28"/>
        </w:rPr>
        <w:t xml:space="preserve">олговременным 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ab/>
      </w:r>
    </w:p>
    <w:p w:rsidR="005512CB" w:rsidRPr="008E1DAD" w:rsidRDefault="005512CB" w:rsidP="008E1DAD">
      <w:pPr>
        <w:spacing w:line="360" w:lineRule="auto"/>
        <w:ind w:left="78" w:firstLine="709"/>
        <w:jc w:val="center"/>
        <w:rPr>
          <w:b/>
          <w:i/>
          <w:sz w:val="28"/>
          <w:szCs w:val="28"/>
        </w:rPr>
      </w:pPr>
      <w:r w:rsidRPr="008E1DAD">
        <w:rPr>
          <w:b/>
          <w:sz w:val="28"/>
          <w:szCs w:val="28"/>
        </w:rPr>
        <w:t>Текущая потребность в персонале</w:t>
      </w:r>
      <w:r w:rsidRPr="008E1DAD">
        <w:rPr>
          <w:b/>
          <w:i/>
          <w:sz w:val="28"/>
          <w:szCs w:val="28"/>
        </w:rPr>
        <w:t>.</w:t>
      </w:r>
    </w:p>
    <w:p w:rsidR="005512CB" w:rsidRP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>Общая потребность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 xml:space="preserve">предприятия в кадрах </w:t>
      </w:r>
      <w:r w:rsidRPr="00184454">
        <w:rPr>
          <w:i/>
          <w:sz w:val="28"/>
          <w:szCs w:val="28"/>
        </w:rPr>
        <w:t xml:space="preserve">А </w:t>
      </w:r>
      <w:r w:rsidRPr="00184454">
        <w:rPr>
          <w:sz w:val="28"/>
          <w:szCs w:val="28"/>
        </w:rPr>
        <w:t>определяется как сумма:</w:t>
      </w:r>
    </w:p>
    <w:p w:rsidR="008E1DAD" w:rsidRDefault="008E1DAD" w:rsidP="008E1DAD">
      <w:pPr>
        <w:spacing w:line="360" w:lineRule="auto"/>
        <w:ind w:left="78" w:firstLine="709"/>
        <w:jc w:val="center"/>
        <w:rPr>
          <w:sz w:val="28"/>
          <w:szCs w:val="28"/>
        </w:rPr>
      </w:pPr>
      <w:r w:rsidRPr="008E1DAD">
        <w:rPr>
          <w:position w:val="-10"/>
          <w:sz w:val="28"/>
          <w:szCs w:val="28"/>
        </w:rPr>
        <w:object w:dxaOrig="1300" w:dyaOrig="320">
          <v:shape id="_x0000_i1031" type="#_x0000_t75" style="width:65.25pt;height:15.75pt" o:ole="">
            <v:imagedata r:id="rId19" o:title=""/>
          </v:shape>
          <o:OLEObject Type="Embed" ProgID="Equation.3" ShapeID="_x0000_i1031" DrawAspect="Content" ObjectID="_1457659168" r:id="rId20"/>
        </w:object>
      </w:r>
    </w:p>
    <w:p w:rsidR="005512CB" w:rsidRPr="005512CB" w:rsidRDefault="005512CB" w:rsidP="008E1DAD">
      <w:pPr>
        <w:spacing w:line="360" w:lineRule="auto"/>
        <w:ind w:left="78" w:firstLine="709"/>
        <w:rPr>
          <w:sz w:val="28"/>
          <w:szCs w:val="28"/>
        </w:rPr>
      </w:pPr>
      <w:r w:rsidRPr="005512CB">
        <w:rPr>
          <w:sz w:val="28"/>
          <w:szCs w:val="28"/>
        </w:rPr>
        <w:t>где Ч – базовая потребность в кадрах, определяемая объёмом производства;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 xml:space="preserve">ДП </w:t>
      </w:r>
      <w:r w:rsidRPr="00184454">
        <w:rPr>
          <w:sz w:val="28"/>
          <w:szCs w:val="28"/>
        </w:rPr>
        <w:t>– дополнительная потребность в кадрах.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>Базовая потребность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 xml:space="preserve">предприятия 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 xml:space="preserve">в кадрах </w:t>
      </w:r>
      <w:r w:rsidRPr="005512CB">
        <w:rPr>
          <w:sz w:val="28"/>
          <w:szCs w:val="28"/>
        </w:rPr>
        <w:t>Ч о</w:t>
      </w:r>
      <w:r w:rsidRPr="00184454">
        <w:rPr>
          <w:sz w:val="28"/>
          <w:szCs w:val="28"/>
        </w:rPr>
        <w:t>пределяется по формуле:</w:t>
      </w:r>
    </w:p>
    <w:p w:rsidR="008E1DAD" w:rsidRPr="00184454" w:rsidRDefault="007430BC" w:rsidP="008E1DAD">
      <w:pPr>
        <w:spacing w:line="360" w:lineRule="auto"/>
        <w:ind w:left="78" w:firstLine="709"/>
        <w:jc w:val="center"/>
        <w:rPr>
          <w:sz w:val="28"/>
          <w:szCs w:val="28"/>
        </w:rPr>
      </w:pPr>
      <w:r w:rsidRPr="008E1DAD">
        <w:rPr>
          <w:position w:val="-24"/>
          <w:sz w:val="28"/>
          <w:szCs w:val="28"/>
        </w:rPr>
        <w:object w:dxaOrig="940" w:dyaOrig="620">
          <v:shape id="_x0000_i1032" type="#_x0000_t75" style="width:47.25pt;height:30.75pt" o:ole="">
            <v:imagedata r:id="rId21" o:title=""/>
          </v:shape>
          <o:OLEObject Type="Embed" ProgID="Equation.3" ShapeID="_x0000_i1032" DrawAspect="Content" ObjectID="_1457659169" r:id="rId22"/>
        </w:object>
      </w:r>
    </w:p>
    <w:p w:rsidR="005512CB" w:rsidRP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>где ОП – объём производства;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>В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>– выработка на одного работающего.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>Более конкретные расчёты производятся отдельно по следующим категориям: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184454">
        <w:rPr>
          <w:sz w:val="28"/>
          <w:szCs w:val="28"/>
        </w:rPr>
        <w:t>рабочие – сдельщики (с учётом трудоёмкости продукции, фонда рабочего времени, уровня выполнения норм)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4454">
        <w:rPr>
          <w:sz w:val="28"/>
          <w:szCs w:val="28"/>
        </w:rPr>
        <w:t>рабочие – повременщики (с учетом закрепленных зон и трудоемкости работы, норм численности персонала, трудоемкости нормированных заданий, фонда рабочего времени)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184454">
        <w:rPr>
          <w:sz w:val="28"/>
          <w:szCs w:val="28"/>
        </w:rPr>
        <w:t>ученики ( с учетом потребности в подготовке новых рабочих и плановых сроков обучения)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184454">
        <w:rPr>
          <w:sz w:val="28"/>
          <w:szCs w:val="28"/>
        </w:rPr>
        <w:t>обслуживающий персонал (ориентируясь на типовые нормы и штатное расписание)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4454">
        <w:rPr>
          <w:sz w:val="28"/>
          <w:szCs w:val="28"/>
        </w:rPr>
        <w:t>руководящий персонал (определяется исходя из норм управляемости).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5512CB">
        <w:rPr>
          <w:sz w:val="28"/>
          <w:szCs w:val="28"/>
        </w:rPr>
        <w:t>Дополнительная потребность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 xml:space="preserve">в </w:t>
      </w:r>
      <w:r w:rsidRPr="005512CB">
        <w:rPr>
          <w:sz w:val="28"/>
          <w:szCs w:val="28"/>
        </w:rPr>
        <w:t>кадрах ДП</w:t>
      </w:r>
      <w:r w:rsidRPr="00184454">
        <w:rPr>
          <w:i/>
          <w:sz w:val="28"/>
          <w:szCs w:val="28"/>
        </w:rPr>
        <w:t xml:space="preserve"> </w:t>
      </w:r>
      <w:r w:rsidRPr="00184454">
        <w:rPr>
          <w:sz w:val="28"/>
          <w:szCs w:val="28"/>
        </w:rPr>
        <w:t>– это различие между общей потребностью и наличием персонала на начало расчетного периода.</w:t>
      </w:r>
    </w:p>
    <w:p w:rsidR="008E1DAD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>При расчете дополнительной потребности учитываются:</w:t>
      </w:r>
    </w:p>
    <w:p w:rsidR="005512CB" w:rsidRDefault="005512CB" w:rsidP="007430B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84454">
        <w:rPr>
          <w:sz w:val="28"/>
          <w:szCs w:val="28"/>
        </w:rPr>
        <w:t>развитие предприятия (научно обоснованное определение прироста должностей в связи с увеличением производства)</w:t>
      </w:r>
    </w:p>
    <w:p w:rsidR="007430BC" w:rsidRPr="00184454" w:rsidRDefault="007430BC" w:rsidP="007430BC">
      <w:pPr>
        <w:spacing w:line="360" w:lineRule="auto"/>
        <w:ind w:left="787"/>
        <w:jc w:val="center"/>
        <w:rPr>
          <w:sz w:val="28"/>
          <w:szCs w:val="28"/>
        </w:rPr>
      </w:pPr>
      <w:r w:rsidRPr="007430BC">
        <w:rPr>
          <w:position w:val="-10"/>
          <w:sz w:val="28"/>
          <w:szCs w:val="28"/>
        </w:rPr>
        <w:object w:dxaOrig="1660" w:dyaOrig="320">
          <v:shape id="_x0000_i1033" type="#_x0000_t75" style="width:83.25pt;height:15.75pt" o:ole="">
            <v:imagedata r:id="rId23" o:title=""/>
          </v:shape>
          <o:OLEObject Type="Embed" ProgID="Equation.3" ShapeID="_x0000_i1033" DrawAspect="Content" ObjectID="_1457659170" r:id="rId24"/>
        </w:object>
      </w:r>
    </w:p>
    <w:p w:rsidR="008E1DAD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8E1DAD">
        <w:rPr>
          <w:sz w:val="28"/>
          <w:szCs w:val="28"/>
        </w:rPr>
        <w:t>Где А</w:t>
      </w:r>
      <w:r w:rsidR="007430BC">
        <w:rPr>
          <w:sz w:val="28"/>
          <w:szCs w:val="28"/>
          <w:vertAlign w:val="subscript"/>
        </w:rPr>
        <w:t>пл</w:t>
      </w:r>
      <w:r w:rsidRPr="008E1DAD">
        <w:rPr>
          <w:sz w:val="28"/>
          <w:szCs w:val="28"/>
        </w:rPr>
        <w:t xml:space="preserve"> и А</w:t>
      </w:r>
      <w:r w:rsidRPr="008E1DAD">
        <w:rPr>
          <w:sz w:val="28"/>
          <w:szCs w:val="28"/>
          <w:vertAlign w:val="subscript"/>
        </w:rPr>
        <w:t>б</w:t>
      </w:r>
      <w:r w:rsidRPr="00184454">
        <w:rPr>
          <w:sz w:val="28"/>
          <w:szCs w:val="28"/>
          <w:vertAlign w:val="subscript"/>
        </w:rPr>
        <w:t xml:space="preserve"> </w:t>
      </w:r>
      <w:r w:rsidRPr="00184454">
        <w:rPr>
          <w:sz w:val="28"/>
          <w:szCs w:val="28"/>
        </w:rPr>
        <w:t xml:space="preserve"> - общая потребность в специалистах в планируемый и базовый периоды;</w:t>
      </w:r>
    </w:p>
    <w:p w:rsidR="005512CB" w:rsidRPr="008E1DAD" w:rsidRDefault="008E1DAD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5512CB" w:rsidRPr="00184454">
        <w:rPr>
          <w:sz w:val="28"/>
          <w:szCs w:val="28"/>
        </w:rPr>
        <w:t>частичная замена практиков, временно заменяющих должности специалистов</w:t>
      </w:r>
    </w:p>
    <w:p w:rsidR="008E1DAD" w:rsidRDefault="008E1DAD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512CB" w:rsidRPr="00184454">
        <w:rPr>
          <w:sz w:val="28"/>
          <w:szCs w:val="28"/>
        </w:rPr>
        <w:t>возмещение естественного выбытия работников, занимающих должности специалистов и руководителей (оценка демографических показателей кадров</w:t>
      </w:r>
      <w:r>
        <w:rPr>
          <w:sz w:val="28"/>
          <w:szCs w:val="28"/>
        </w:rPr>
        <w:t>ого состава, учет смертности и</w:t>
      </w:r>
      <w:r w:rsidR="005512CB" w:rsidRPr="001844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512CB" w:rsidRDefault="008E1DAD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12CB" w:rsidRPr="00184454">
        <w:rPr>
          <w:sz w:val="28"/>
          <w:szCs w:val="28"/>
        </w:rPr>
        <w:t>вакантные должности, исходя из утвержденных штатов, ожидаемого выбытия работников.</w:t>
      </w: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</w:p>
    <w:p w:rsidR="005512CB" w:rsidRDefault="005512CB" w:rsidP="007430BC">
      <w:pPr>
        <w:spacing w:line="360" w:lineRule="auto"/>
        <w:ind w:left="78" w:firstLine="709"/>
        <w:jc w:val="center"/>
        <w:rPr>
          <w:b/>
          <w:sz w:val="28"/>
          <w:szCs w:val="28"/>
        </w:rPr>
      </w:pPr>
      <w:r w:rsidRPr="007430BC">
        <w:rPr>
          <w:b/>
          <w:sz w:val="28"/>
          <w:szCs w:val="28"/>
        </w:rPr>
        <w:t>Долговременная потребность в специалистах.</w:t>
      </w:r>
    </w:p>
    <w:p w:rsidR="007430BC" w:rsidRPr="007430BC" w:rsidRDefault="007430BC" w:rsidP="007430BC">
      <w:pPr>
        <w:spacing w:line="360" w:lineRule="auto"/>
        <w:ind w:left="78" w:firstLine="709"/>
        <w:jc w:val="center"/>
        <w:rPr>
          <w:b/>
          <w:sz w:val="28"/>
          <w:szCs w:val="28"/>
        </w:rPr>
      </w:pPr>
    </w:p>
    <w:p w:rsidR="005512CB" w:rsidRPr="00184454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>Этот расчёт осуществляется при глубине планирования на период более трёх лет.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184454">
        <w:rPr>
          <w:sz w:val="28"/>
          <w:szCs w:val="28"/>
        </w:rPr>
        <w:t xml:space="preserve">При определении потребности в специалистах на перспективу и отсутствии детальных  планов развития отрасли и производства применяют метод расчета исходя из коэффициента насыщенности специалистами, который исчисляется отношением числа специалистов к объёму производства. С учетом показателя </w:t>
      </w:r>
      <w:r w:rsidRPr="008E1DAD">
        <w:rPr>
          <w:sz w:val="28"/>
          <w:szCs w:val="28"/>
        </w:rPr>
        <w:t xml:space="preserve">А </w:t>
      </w:r>
      <w:r w:rsidRPr="00184454">
        <w:rPr>
          <w:sz w:val="28"/>
          <w:szCs w:val="28"/>
        </w:rPr>
        <w:t>(потребность в специалистах) будет выглядеть следующим образом:</w:t>
      </w:r>
    </w:p>
    <w:p w:rsidR="007430BC" w:rsidRPr="00184454" w:rsidRDefault="007430BC" w:rsidP="007430BC">
      <w:pPr>
        <w:spacing w:line="360" w:lineRule="auto"/>
        <w:ind w:left="78" w:firstLine="709"/>
        <w:jc w:val="center"/>
        <w:rPr>
          <w:sz w:val="28"/>
          <w:szCs w:val="28"/>
        </w:rPr>
      </w:pPr>
      <w:r w:rsidRPr="007430BC">
        <w:rPr>
          <w:position w:val="-10"/>
          <w:sz w:val="28"/>
          <w:szCs w:val="28"/>
        </w:rPr>
        <w:object w:dxaOrig="1219" w:dyaOrig="320">
          <v:shape id="_x0000_i1034" type="#_x0000_t75" style="width:60.75pt;height:15.75pt" o:ole="">
            <v:imagedata r:id="rId25" o:title=""/>
          </v:shape>
          <o:OLEObject Type="Embed" ProgID="Equation.3" ShapeID="_x0000_i1034" DrawAspect="Content" ObjectID="_1457659171" r:id="rId26"/>
        </w:object>
      </w:r>
    </w:p>
    <w:p w:rsidR="005512CB" w:rsidRPr="008E1DAD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8E1DAD">
        <w:rPr>
          <w:sz w:val="28"/>
          <w:szCs w:val="28"/>
        </w:rPr>
        <w:t xml:space="preserve">где Ч </w:t>
      </w:r>
      <w:r w:rsidRPr="008E1DAD">
        <w:rPr>
          <w:sz w:val="28"/>
          <w:szCs w:val="28"/>
          <w:vertAlign w:val="subscript"/>
        </w:rPr>
        <w:t xml:space="preserve">р </w:t>
      </w:r>
      <w:r w:rsidRPr="008E1DAD">
        <w:rPr>
          <w:sz w:val="28"/>
          <w:szCs w:val="28"/>
        </w:rPr>
        <w:t xml:space="preserve"> - среднесписочная численность работающих;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  <w:r w:rsidRPr="008E1DAD">
        <w:rPr>
          <w:sz w:val="28"/>
          <w:szCs w:val="28"/>
        </w:rPr>
        <w:t xml:space="preserve">К </w:t>
      </w:r>
      <w:r w:rsidRPr="008E1DAD">
        <w:rPr>
          <w:sz w:val="28"/>
          <w:szCs w:val="28"/>
          <w:vertAlign w:val="subscript"/>
        </w:rPr>
        <w:t>н</w:t>
      </w:r>
      <w:r w:rsidRPr="008E1DAD">
        <w:rPr>
          <w:sz w:val="28"/>
          <w:szCs w:val="28"/>
        </w:rPr>
        <w:t xml:space="preserve"> – нормативный</w:t>
      </w:r>
      <w:r w:rsidRPr="00184454">
        <w:rPr>
          <w:sz w:val="28"/>
          <w:szCs w:val="28"/>
        </w:rPr>
        <w:t xml:space="preserve"> коэффициент насыщенности специалистами.</w:t>
      </w:r>
    </w:p>
    <w:p w:rsidR="005512CB" w:rsidRDefault="005512CB" w:rsidP="008E1DAD">
      <w:pPr>
        <w:spacing w:line="360" w:lineRule="auto"/>
        <w:ind w:left="78" w:firstLine="709"/>
        <w:jc w:val="both"/>
        <w:rPr>
          <w:sz w:val="28"/>
          <w:szCs w:val="28"/>
        </w:rPr>
      </w:pPr>
    </w:p>
    <w:p w:rsidR="005512CB" w:rsidRPr="00B91190" w:rsidRDefault="005512CB" w:rsidP="008E1DAD">
      <w:pPr>
        <w:tabs>
          <w:tab w:val="left" w:pos="2075"/>
        </w:tabs>
        <w:spacing w:line="360" w:lineRule="auto"/>
        <w:ind w:left="357"/>
        <w:jc w:val="both"/>
        <w:rPr>
          <w:sz w:val="28"/>
          <w:szCs w:val="28"/>
        </w:rPr>
      </w:pPr>
      <w:r>
        <w:br w:type="page"/>
      </w:r>
    </w:p>
    <w:p w:rsidR="005512CB" w:rsidRDefault="005512CB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</w:p>
    <w:p w:rsidR="00DC2047" w:rsidRDefault="00DC2047" w:rsidP="007430BC">
      <w:pPr>
        <w:tabs>
          <w:tab w:val="left" w:pos="2075"/>
        </w:tabs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динамики и состава персонала</w:t>
      </w:r>
    </w:p>
    <w:p w:rsidR="00BA3467" w:rsidRDefault="00BA3467" w:rsidP="008E1DAD">
      <w:pPr>
        <w:tabs>
          <w:tab w:val="left" w:pos="2075"/>
        </w:tabs>
        <w:spacing w:line="360" w:lineRule="auto"/>
        <w:jc w:val="both"/>
        <w:rPr>
          <w:b/>
          <w:sz w:val="28"/>
          <w:szCs w:val="28"/>
        </w:rPr>
      </w:pPr>
    </w:p>
    <w:p w:rsidR="00DC2047" w:rsidRPr="007430BC" w:rsidRDefault="00BA3467" w:rsidP="008E1DAD">
      <w:p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C2047">
        <w:rPr>
          <w:sz w:val="28"/>
          <w:szCs w:val="28"/>
        </w:rPr>
        <w:t>Коллектив предприятия по численному составу, уровню квалификации не является постоянной величиной: увольняются одни работники, принимаются другие.</w:t>
      </w:r>
    </w:p>
    <w:p w:rsidR="00DC2047" w:rsidRDefault="00DC2047" w:rsidP="008E1DAD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Более точным о охватывающим все изменения числа работников на протяжении отчётного периода является показатель среднесписочной численности работников (Р):</w:t>
      </w:r>
    </w:p>
    <w:p w:rsidR="00DC2047" w:rsidRDefault="007B3217" w:rsidP="008E1DAD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а) за месяц</w:t>
      </w:r>
    </w:p>
    <w:p w:rsidR="00DC204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 w:rsidRPr="00DC2047">
        <w:rPr>
          <w:position w:val="-30"/>
          <w:sz w:val="28"/>
          <w:szCs w:val="28"/>
        </w:rPr>
        <w:object w:dxaOrig="5880" w:dyaOrig="1040">
          <v:shape id="_x0000_i1035" type="#_x0000_t75" style="width:294pt;height:51.75pt" o:ole="">
            <v:imagedata r:id="rId27" o:title=""/>
          </v:shape>
          <o:OLEObject Type="Embed" ProgID="Equation.3" ShapeID="_x0000_i1035" DrawAspect="Content" ObjectID="_1457659172" r:id="rId28"/>
        </w:object>
      </w:r>
      <w:r>
        <w:rPr>
          <w:sz w:val="28"/>
          <w:szCs w:val="28"/>
        </w:rPr>
        <w:t>;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 год 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 w:rsidRPr="007B3217">
        <w:rPr>
          <w:position w:val="-24"/>
          <w:sz w:val="28"/>
          <w:szCs w:val="28"/>
        </w:rPr>
        <w:object w:dxaOrig="3060" w:dyaOrig="639">
          <v:shape id="_x0000_i1036" type="#_x0000_t75" style="width:153pt;height:32.25pt" o:ole="">
            <v:imagedata r:id="rId29" o:title=""/>
          </v:shape>
          <o:OLEObject Type="Embed" ProgID="Equation.3" ShapeID="_x0000_i1036" DrawAspect="Content" ObjectID="_1457659173" r:id="rId30"/>
        </w:object>
      </w:r>
    </w:p>
    <w:p w:rsidR="007B3217" w:rsidRDefault="007B3217" w:rsidP="008E1DAD">
      <w:pPr>
        <w:tabs>
          <w:tab w:val="left" w:pos="2075"/>
        </w:tabs>
        <w:spacing w:line="360" w:lineRule="auto"/>
        <w:jc w:val="both"/>
        <w:rPr>
          <w:sz w:val="28"/>
          <w:szCs w:val="28"/>
        </w:rPr>
      </w:pPr>
    </w:p>
    <w:p w:rsidR="007B3217" w:rsidRDefault="007B3217" w:rsidP="008E1DAD">
      <w:p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Р</w:t>
      </w:r>
      <w:r>
        <w:rPr>
          <w:sz w:val="16"/>
          <w:szCs w:val="16"/>
        </w:rPr>
        <w:t>1</w:t>
      </w:r>
      <w:r>
        <w:rPr>
          <w:sz w:val="28"/>
          <w:szCs w:val="28"/>
        </w:rPr>
        <w:t>,</w:t>
      </w:r>
      <w:r>
        <w:rPr>
          <w:sz w:val="16"/>
          <w:szCs w:val="16"/>
        </w:rPr>
        <w:t xml:space="preserve"> </w:t>
      </w:r>
      <w:r w:rsidRPr="007B3217">
        <w:rPr>
          <w:sz w:val="28"/>
          <w:szCs w:val="28"/>
        </w:rPr>
        <w:t>Р</w:t>
      </w:r>
      <w:r w:rsidRPr="007B3217">
        <w:rPr>
          <w:sz w:val="16"/>
          <w:szCs w:val="16"/>
        </w:rPr>
        <w:t>2</w:t>
      </w:r>
      <w:r>
        <w:rPr>
          <w:sz w:val="28"/>
          <w:szCs w:val="28"/>
        </w:rPr>
        <w:t>, Р</w:t>
      </w:r>
      <w:r w:rsidRPr="007B3217">
        <w:rPr>
          <w:sz w:val="16"/>
          <w:szCs w:val="16"/>
        </w:rPr>
        <w:t>3</w:t>
      </w:r>
      <w:r>
        <w:rPr>
          <w:sz w:val="28"/>
          <w:szCs w:val="28"/>
        </w:rPr>
        <w:t>… Р</w:t>
      </w:r>
      <w:r w:rsidRPr="007B3217">
        <w:rPr>
          <w:sz w:val="16"/>
          <w:szCs w:val="16"/>
        </w:rPr>
        <w:t>11</w:t>
      </w:r>
      <w:r>
        <w:rPr>
          <w:sz w:val="28"/>
          <w:szCs w:val="28"/>
        </w:rPr>
        <w:t>, Р</w:t>
      </w:r>
      <w:r w:rsidRPr="007B3217">
        <w:rPr>
          <w:sz w:val="16"/>
          <w:szCs w:val="16"/>
        </w:rPr>
        <w:t>12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среднесуточная численность работников по месяцам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Движение работников характеризуется показателями оборота кадров и показателем постоянства кадров.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Оборот кадров</w:t>
      </w:r>
      <w:r>
        <w:rPr>
          <w:sz w:val="28"/>
          <w:szCs w:val="28"/>
        </w:rPr>
        <w:t xml:space="preserve"> – совокупность принятых на работу и выбывших работников в соответствии со средней списочной численностью работников за определённый период.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 w:rsidRPr="009126C9">
        <w:rPr>
          <w:i/>
          <w:sz w:val="28"/>
          <w:szCs w:val="28"/>
        </w:rPr>
        <w:t>Интенсивность оборота кадров</w:t>
      </w:r>
      <w:r>
        <w:rPr>
          <w:sz w:val="28"/>
          <w:szCs w:val="28"/>
        </w:rPr>
        <w:t xml:space="preserve"> определяется следующими коэффициентами:</w:t>
      </w:r>
    </w:p>
    <w:p w:rsidR="007B3217" w:rsidRDefault="007B3217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общего оборота (К</w:t>
      </w:r>
      <w:r>
        <w:rPr>
          <w:sz w:val="16"/>
          <w:szCs w:val="16"/>
        </w:rPr>
        <w:t>о</w:t>
      </w:r>
      <w:r>
        <w:rPr>
          <w:sz w:val="28"/>
          <w:szCs w:val="28"/>
        </w:rPr>
        <w:t>) – отношение суммарного числа принятых и выбывших за отчётный период к средней списочной</w:t>
      </w:r>
      <w:r w:rsidR="00F04F3A">
        <w:rPr>
          <w:sz w:val="28"/>
          <w:szCs w:val="28"/>
        </w:rPr>
        <w:t xml:space="preserve"> численности работников:</w:t>
      </w:r>
    </w:p>
    <w:p w:rsidR="00F04F3A" w:rsidRDefault="00F04F3A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</w:p>
    <w:p w:rsidR="00F04F3A" w:rsidRDefault="00F04F3A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  <w:r w:rsidRPr="00F04F3A">
        <w:rPr>
          <w:position w:val="-78"/>
          <w:sz w:val="28"/>
          <w:szCs w:val="28"/>
        </w:rPr>
        <w:object w:dxaOrig="2200" w:dyaOrig="1219">
          <v:shape id="_x0000_i1037" type="#_x0000_t75" style="width:110.25pt;height:60.75pt" o:ole="">
            <v:imagedata r:id="rId31" o:title=""/>
          </v:shape>
          <o:OLEObject Type="Embed" ProgID="Equation.3" ShapeID="_x0000_i1037" DrawAspect="Content" ObjectID="_1457659174" r:id="rId32"/>
        </w:object>
      </w:r>
    </w:p>
    <w:p w:rsidR="00F04F3A" w:rsidRDefault="00F04F3A" w:rsidP="008E1DAD">
      <w:pPr>
        <w:tabs>
          <w:tab w:val="left" w:pos="2075"/>
        </w:tabs>
        <w:spacing w:line="360" w:lineRule="auto"/>
        <w:ind w:firstLine="360"/>
        <w:jc w:val="both"/>
        <w:rPr>
          <w:sz w:val="28"/>
          <w:szCs w:val="28"/>
        </w:rPr>
      </w:pPr>
    </w:p>
    <w:p w:rsidR="00F04F3A" w:rsidRDefault="00F04F3A" w:rsidP="008E1DAD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оборота по приёму (К</w:t>
      </w:r>
      <w:r>
        <w:rPr>
          <w:sz w:val="16"/>
          <w:szCs w:val="16"/>
        </w:rPr>
        <w:t>п</w:t>
      </w:r>
      <w:r>
        <w:rPr>
          <w:sz w:val="28"/>
          <w:szCs w:val="28"/>
        </w:rPr>
        <w:t>) – отношение количества работников, принятых на предприятие за определённый период времени, к среднесписочной численности персонала за тот же период:</w:t>
      </w:r>
    </w:p>
    <w:p w:rsidR="00F04F3A" w:rsidRPr="00F04F3A" w:rsidRDefault="00F04F3A" w:rsidP="008E1DAD">
      <w:pPr>
        <w:tabs>
          <w:tab w:val="left" w:pos="2075"/>
        </w:tabs>
        <w:spacing w:line="360" w:lineRule="auto"/>
        <w:ind w:firstLine="360"/>
        <w:jc w:val="both"/>
        <w:rPr>
          <w:sz w:val="32"/>
          <w:szCs w:val="32"/>
        </w:rPr>
      </w:pPr>
    </w:p>
    <w:p w:rsidR="003D620C" w:rsidRDefault="00F04F3A" w:rsidP="008E1DAD">
      <w:pPr>
        <w:tabs>
          <w:tab w:val="left" w:pos="2075"/>
        </w:tabs>
        <w:spacing w:line="360" w:lineRule="auto"/>
        <w:ind w:firstLine="360"/>
        <w:jc w:val="both"/>
        <w:rPr>
          <w:sz w:val="32"/>
          <w:szCs w:val="32"/>
        </w:rPr>
      </w:pPr>
      <w:r w:rsidRPr="00F04F3A">
        <w:rPr>
          <w:position w:val="-62"/>
          <w:sz w:val="32"/>
          <w:szCs w:val="32"/>
        </w:rPr>
        <w:object w:dxaOrig="1480" w:dyaOrig="999">
          <v:shape id="_x0000_i1038" type="#_x0000_t75" style="width:74.25pt;height:50.25pt" o:ole="">
            <v:imagedata r:id="rId33" o:title=""/>
          </v:shape>
          <o:OLEObject Type="Embed" ProgID="Equation.3" ShapeID="_x0000_i1038" DrawAspect="Content" ObjectID="_1457659175" r:id="rId34"/>
        </w:object>
      </w: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z w:val="32"/>
          <w:szCs w:val="32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</w:p>
    <w:p w:rsidR="0017249E" w:rsidRPr="0017249E" w:rsidRDefault="0017249E" w:rsidP="0017249E">
      <w:pPr>
        <w:pStyle w:val="a5"/>
        <w:spacing w:line="360" w:lineRule="auto"/>
        <w:ind w:firstLine="360"/>
        <w:jc w:val="center"/>
        <w:rPr>
          <w:b/>
          <w:spacing w:val="12"/>
          <w:sz w:val="28"/>
          <w:szCs w:val="28"/>
        </w:rPr>
      </w:pPr>
      <w:r w:rsidRPr="0017249E">
        <w:rPr>
          <w:b/>
          <w:spacing w:val="12"/>
          <w:sz w:val="28"/>
          <w:szCs w:val="28"/>
        </w:rPr>
        <w:t>Характеристика и деятельность Псковского электромашинного завода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Завод основан в 1895 году предпринимателем Штейном А.К., как маленькая мастерская с двумя рабочими, и является старейшим предприятием города Пскова. К 1905 году мастерская превратилась в механический завод с новейшими по тем временам машинами, с численностью рабочих 70 человек. На заводе изготавливались насосы, паровые котлы, подшипники, отливки из бронзы и меди. Кроме того, завод занимался устройством артезианских колодцев и водопроводов.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После революции 1917 года основной продукции были сельскохозяйственные машины. Также проводился мелкий ремонт паровозов. Завод назывался "Металлист". С 1927 года начался выпуск машин для обработки льна. В 1933 году завод стал специализироваться на выпуске машин для торфяного машиностроения. В 50-е годы на заводе началось освоение электротехнической продукции. В январе 1958 года завод переименован в "Псковский электромашиностроительный завод" ("ПЭМЗ"), и в том же году начат серийный выпуск электрических машин постоянного тока.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В 70-х годах завод активно строится, вводятся новые производственные площади, на которых устанавливается закупленное в Японии оборудование для производства микро-электродвигателей для кассетных магнитофонов. Первый микроэлектродвигатель сошел с конвейера в 1977 году. В 1991 году завод выпустил 3,5 млн.штук. Освоен выпуск новых серий машин постоянного тока, асинхронных электродвигателей, электродвигателей серии КД для бытовой электротехники и специальных электрических машин для нужд обороны. </w:t>
      </w:r>
    </w:p>
    <w:p w:rsidR="0017249E" w:rsidRP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В 90-е годы спрос на выпускаемую продукцию резко упал. В короткие сроки на заводе освоен выпуск генераторов для пассажирских вагонов, новых микроэлектродвигателей для кассовых аппаратов, для проблесковых маячков спецмашин, для сервисных устройств легковых автомобилей, для электромеханических игрушек; электродвигателей для электрокара; электродвигателей для канальной вентиляции. Обновление продукции составило более 90%. </w:t>
      </w:r>
    </w:p>
    <w:p w:rsidR="0017249E" w:rsidRPr="0017249E" w:rsidRDefault="0017249E" w:rsidP="0017249E">
      <w:pPr>
        <w:pStyle w:val="1"/>
        <w:spacing w:line="360" w:lineRule="auto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 w:rsidRPr="0017249E">
        <w:rPr>
          <w:rFonts w:ascii="Times New Roman" w:hAnsi="Times New Roman" w:cs="Times New Roman"/>
          <w:spacing w:val="12"/>
          <w:sz w:val="28"/>
          <w:szCs w:val="28"/>
        </w:rPr>
        <w:t>Производство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Открытое акционерное общество "Псковский электромашиностроительный завод" специализируется на производстве электрических машин постоянного и переменного тока от долей ватта до 45 кВт для бытовой радиоэлектронной аппаратуры, бытовых электроприборов, станков, автомобильного и железнодорожного транспорта, судостроения и военной техники.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Кроме того, производятся различные товары народного потребления, в том числе, соковыжималки, экологически чистые лодочные моторы и др.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Предприятие имеет значительный научно-технический потенциал, патентную и информационную базу данных; ряд работников завода постоянно публикуют работы в научно-технических изданиях.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bCs/>
          <w:spacing w:val="12"/>
          <w:sz w:val="28"/>
          <w:szCs w:val="28"/>
        </w:rPr>
        <w:t xml:space="preserve">На предприятии имеются следующие цеха, участки и лаборатории: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0" w:firstLine="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Цех цветного литья. </w:t>
      </w:r>
      <w:r w:rsidRPr="0017249E">
        <w:rPr>
          <w:spacing w:val="12"/>
          <w:sz w:val="28"/>
          <w:szCs w:val="28"/>
        </w:rPr>
        <w:t xml:space="preserve">Оснащён машинами литья под давлением, в том числе с горизонтальной камерой прессования, усилием запирания форм от 160 ТС до 630 ТС, массой заливаемого металла от 2,1 до 10 кг, наибольшим усилием прессования от 25 ТС до 67 ТС и вертикальной камерой прессования, массой заливаемого металла 4,3 кг, удельным давлением в камере сжатия -32 МПа (производства бывшей Чехословакии).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Механические цеха. </w:t>
      </w:r>
      <w:r w:rsidRPr="0017249E">
        <w:rPr>
          <w:spacing w:val="12"/>
          <w:sz w:val="28"/>
          <w:szCs w:val="28"/>
        </w:rPr>
        <w:t>Оснащены разнообразным универсальным оборудованием, в том числе обрабатывающими центрами (с ЧПУ).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>Участок изготовления резинотехнических изделий.</w:t>
      </w:r>
      <w:r w:rsidRPr="0017249E">
        <w:rPr>
          <w:spacing w:val="12"/>
          <w:sz w:val="28"/>
          <w:szCs w:val="28"/>
        </w:rPr>
        <w:t xml:space="preserve">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Участок изготовления постоянных магнитов </w:t>
      </w:r>
      <w:r w:rsidRPr="0017249E">
        <w:rPr>
          <w:spacing w:val="12"/>
          <w:sz w:val="28"/>
          <w:szCs w:val="28"/>
        </w:rPr>
        <w:t xml:space="preserve">из феррита стронция методом сухого прессования с современной линией производительностью более 10 млн. штук в год.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Участок изготовления подшипников скольжения микроэлектродвигателей.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Штамповочное производство </w:t>
      </w:r>
      <w:r w:rsidRPr="0017249E">
        <w:rPr>
          <w:spacing w:val="12"/>
          <w:sz w:val="28"/>
          <w:szCs w:val="28"/>
        </w:rPr>
        <w:t>состоит из прессов PASU-40, PASU-63, PASU-100 (производства ФРГ), Aida NC-110, Aida FT-2-6, DH-35 (производства Японии), PAUST-63 (производства ФРГ), пресс-автоматов RDU-20BA (производства Японии) и других.</w:t>
      </w:r>
      <w:r w:rsidRPr="0017249E">
        <w:rPr>
          <w:b/>
          <w:bCs/>
          <w:spacing w:val="12"/>
          <w:sz w:val="28"/>
          <w:szCs w:val="28"/>
        </w:rPr>
        <w:t xml:space="preserve"> </w:t>
      </w:r>
    </w:p>
    <w:p w:rsidR="0017249E" w:rsidRDefault="0017249E" w:rsidP="0017249E">
      <w:pPr>
        <w:pStyle w:val="a5"/>
        <w:numPr>
          <w:ilvl w:val="0"/>
          <w:numId w:val="6"/>
        </w:numPr>
        <w:tabs>
          <w:tab w:val="clear" w:pos="1260"/>
        </w:tabs>
        <w:spacing w:line="360" w:lineRule="auto"/>
        <w:ind w:left="-120" w:firstLine="60"/>
        <w:jc w:val="both"/>
        <w:rPr>
          <w:spacing w:val="12"/>
          <w:sz w:val="28"/>
          <w:szCs w:val="28"/>
        </w:rPr>
      </w:pPr>
      <w:r w:rsidRPr="0017249E">
        <w:rPr>
          <w:b/>
          <w:bCs/>
          <w:spacing w:val="12"/>
          <w:sz w:val="28"/>
          <w:szCs w:val="28"/>
        </w:rPr>
        <w:t xml:space="preserve">Участок изготовления деталей из пластмасс </w:t>
      </w:r>
      <w:r w:rsidRPr="0017249E">
        <w:rPr>
          <w:spacing w:val="12"/>
          <w:sz w:val="28"/>
          <w:szCs w:val="28"/>
        </w:rPr>
        <w:t xml:space="preserve">на термопласт-автоматах при помощи: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а) горизонтальной камеры впрыска: мод. N-70A, N-100A (производства Японии) с объемом впрыска 84 куб.см., KuASY-170/55, KuASY-410/100, KuASY-630/160, KuASY-1400/250 (производства ФРГ) с объемом впрыска соответственно 168, 340, 512 и 1160 куб.см.; SH-300, YM165mk111(производства Индии и Гонконга) с объемом впрыска 942 и 165 куб.см.; ДЕ3300Ф1, ЛПД-500/160, ДВ3127-63 (производства бывших Республик СССР) с производительностью впрыска 178, 400 и 63 куб.см.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 xml:space="preserve">б) вертикальной камеры впрыска, мод. SAY-60/52 (производства Японии) с объемом впрыска 40 куб.см.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 w:rsidRPr="0017249E">
        <w:rPr>
          <w:b/>
          <w:spacing w:val="12"/>
          <w:sz w:val="28"/>
          <w:szCs w:val="28"/>
        </w:rPr>
        <w:t xml:space="preserve">8.  </w:t>
      </w:r>
      <w:r w:rsidRPr="0017249E">
        <w:rPr>
          <w:b/>
          <w:bCs/>
          <w:spacing w:val="12"/>
          <w:sz w:val="28"/>
          <w:szCs w:val="28"/>
        </w:rPr>
        <w:t xml:space="preserve">Гальванический участок обеспечивает следующие виды гальванопокрытий: </w:t>
      </w:r>
      <w:r w:rsidRPr="0017249E">
        <w:rPr>
          <w:spacing w:val="12"/>
          <w:sz w:val="28"/>
          <w:szCs w:val="28"/>
        </w:rPr>
        <w:t xml:space="preserve">цинкование, олово-висмут-покрытие, никелирование, химическое никелирование, хромирование, серебрение, травление и пассивирование меди и медных сплавов, травление и осветление алюминия, анодирование алюминия, химическое оксидирование стали, химическое фосфатирование стали, химическое оксидирование алюминия.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 w:rsidRPr="0017249E">
        <w:rPr>
          <w:b/>
          <w:spacing w:val="12"/>
          <w:sz w:val="28"/>
          <w:szCs w:val="28"/>
        </w:rPr>
        <w:t xml:space="preserve">9.   </w:t>
      </w:r>
      <w:r w:rsidRPr="0017249E">
        <w:rPr>
          <w:b/>
          <w:bCs/>
          <w:spacing w:val="12"/>
          <w:sz w:val="28"/>
          <w:szCs w:val="28"/>
        </w:rPr>
        <w:t xml:space="preserve">Участки намотки, сборки, изолировки микродвигателей и электрических машин.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 xml:space="preserve">10. </w:t>
      </w:r>
      <w:r w:rsidRPr="0017249E">
        <w:rPr>
          <w:b/>
          <w:bCs/>
          <w:spacing w:val="12"/>
          <w:sz w:val="28"/>
          <w:szCs w:val="28"/>
        </w:rPr>
        <w:t>Измерительные лаборатории, лаборатория испытаний и исследований</w:t>
      </w:r>
      <w:r w:rsidRPr="0017249E">
        <w:rPr>
          <w:spacing w:val="12"/>
          <w:sz w:val="28"/>
          <w:szCs w:val="28"/>
        </w:rPr>
        <w:t xml:space="preserve">, аккредитованная на проведение сертификационных испытаний (свидетельство об аккредитации № РОСС RU 000 122 МЕИЗ от 15.03.1999г.).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 w:rsidRPr="0017249E">
        <w:rPr>
          <w:b/>
          <w:spacing w:val="12"/>
          <w:sz w:val="28"/>
          <w:szCs w:val="28"/>
        </w:rPr>
        <w:t xml:space="preserve">11.  </w:t>
      </w:r>
      <w:r w:rsidRPr="0017249E">
        <w:rPr>
          <w:b/>
          <w:bCs/>
          <w:spacing w:val="12"/>
          <w:sz w:val="28"/>
          <w:szCs w:val="28"/>
        </w:rPr>
        <w:t>Шумовая камера</w:t>
      </w:r>
      <w:r w:rsidRPr="0017249E">
        <w:rPr>
          <w:spacing w:val="12"/>
          <w:sz w:val="28"/>
          <w:szCs w:val="28"/>
        </w:rPr>
        <w:t xml:space="preserve">,. Оснащена современным оборудованием компаний "Маtsushita Еlеctric" и "Bruеl and Kjaеr".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 xml:space="preserve">12. </w:t>
      </w:r>
      <w:r w:rsidRPr="0017249E">
        <w:rPr>
          <w:b/>
          <w:bCs/>
          <w:spacing w:val="12"/>
          <w:sz w:val="28"/>
          <w:szCs w:val="28"/>
        </w:rPr>
        <w:t xml:space="preserve">Участок изготовления современной упаковки </w:t>
      </w:r>
      <w:r w:rsidRPr="0017249E">
        <w:rPr>
          <w:spacing w:val="12"/>
          <w:sz w:val="28"/>
          <w:szCs w:val="28"/>
        </w:rPr>
        <w:t xml:space="preserve">методом вспенивания, в частности из пенополистирола, а также упаковки из картона и дерева. </w:t>
      </w:r>
    </w:p>
    <w:p w:rsidR="0017249E" w:rsidRDefault="0017249E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 xml:space="preserve">13.  </w:t>
      </w:r>
      <w:r w:rsidRPr="0017249E">
        <w:rPr>
          <w:b/>
          <w:bCs/>
          <w:spacing w:val="12"/>
          <w:sz w:val="28"/>
          <w:szCs w:val="28"/>
        </w:rPr>
        <w:t xml:space="preserve">Участок ротоформовки </w:t>
      </w:r>
      <w:r w:rsidRPr="0017249E">
        <w:rPr>
          <w:spacing w:val="12"/>
          <w:sz w:val="28"/>
          <w:szCs w:val="28"/>
        </w:rPr>
        <w:t xml:space="preserve">для производства крупногабаритных пластмассовых изделий. </w:t>
      </w:r>
    </w:p>
    <w:p w:rsid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pacing w:val="12"/>
          <w:sz w:val="28"/>
          <w:szCs w:val="28"/>
        </w:rPr>
        <w:t>Предприятие имеет значительное количество современного универсального, специального технологического и контрольно-измерительного оборудования</w:t>
      </w:r>
      <w:r w:rsidRPr="0017249E">
        <w:rPr>
          <w:b/>
          <w:bCs/>
          <w:spacing w:val="12"/>
          <w:sz w:val="28"/>
          <w:szCs w:val="28"/>
        </w:rPr>
        <w:t xml:space="preserve">. </w:t>
      </w:r>
    </w:p>
    <w:p w:rsidR="0017249E" w:rsidRPr="0017249E" w:rsidRDefault="0017249E" w:rsidP="0017249E">
      <w:pPr>
        <w:pStyle w:val="a5"/>
        <w:spacing w:line="360" w:lineRule="auto"/>
        <w:ind w:firstLine="360"/>
        <w:jc w:val="both"/>
        <w:rPr>
          <w:spacing w:val="12"/>
          <w:sz w:val="28"/>
          <w:szCs w:val="28"/>
        </w:rPr>
      </w:pPr>
      <w:r w:rsidRPr="0017249E">
        <w:rPr>
          <w:sz w:val="28"/>
          <w:szCs w:val="28"/>
        </w:rPr>
        <w:t>Завод имеет свободные площади более 20000 кв.м., где может быть организовано производство новых изделий.</w:t>
      </w:r>
    </w:p>
    <w:p w:rsidR="003E626D" w:rsidRPr="0017249E" w:rsidRDefault="003D620C" w:rsidP="0017249E">
      <w:pPr>
        <w:pStyle w:val="a5"/>
        <w:spacing w:line="360" w:lineRule="auto"/>
        <w:jc w:val="both"/>
        <w:rPr>
          <w:spacing w:val="12"/>
          <w:sz w:val="28"/>
          <w:szCs w:val="28"/>
        </w:rPr>
      </w:pPr>
      <w:r w:rsidRPr="0017249E">
        <w:rPr>
          <w:sz w:val="28"/>
          <w:szCs w:val="28"/>
        </w:rPr>
        <w:br w:type="page"/>
      </w:r>
    </w:p>
    <w:p w:rsidR="00F04F3A" w:rsidRPr="00B46B91" w:rsidRDefault="003D620C" w:rsidP="008E1DAD">
      <w:pPr>
        <w:tabs>
          <w:tab w:val="left" w:pos="2075"/>
        </w:tabs>
        <w:spacing w:line="360" w:lineRule="auto"/>
        <w:ind w:firstLine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B91190" w:rsidRDefault="00B91190" w:rsidP="008E1DAD">
      <w:pPr>
        <w:numPr>
          <w:ilvl w:val="0"/>
          <w:numId w:val="2"/>
        </w:num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 w:rsidRPr="00B91190">
        <w:rPr>
          <w:sz w:val="28"/>
          <w:szCs w:val="28"/>
        </w:rPr>
        <w:t>Н. А. Смирнов. Экономика предприятия. – Москва: Юристъ, 2002.</w:t>
      </w:r>
    </w:p>
    <w:p w:rsidR="001E6E43" w:rsidRDefault="00B91190" w:rsidP="008E1DAD">
      <w:pPr>
        <w:numPr>
          <w:ilvl w:val="0"/>
          <w:numId w:val="2"/>
        </w:numPr>
        <w:tabs>
          <w:tab w:val="left" w:pos="2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Хоскинг. Курс предпринимательства. – Москва, 1993</w:t>
      </w:r>
    </w:p>
    <w:p w:rsidR="00B91190" w:rsidRPr="00B91190" w:rsidRDefault="00B91190" w:rsidP="008E1DAD">
      <w:pPr>
        <w:pStyle w:val="1"/>
        <w:spacing w:line="360" w:lineRule="auto"/>
        <w:jc w:val="both"/>
      </w:pPr>
      <w:bookmarkStart w:id="0" w:name="_GoBack"/>
      <w:bookmarkEnd w:id="0"/>
    </w:p>
    <w:sectPr w:rsidR="00B91190" w:rsidRPr="00B91190" w:rsidSect="00C55F7D">
      <w:footnotePr>
        <w:numRestart w:val="eachPage"/>
      </w:footnotePr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24" w:rsidRDefault="00817A24">
      <w:r>
        <w:separator/>
      </w:r>
    </w:p>
  </w:endnote>
  <w:endnote w:type="continuationSeparator" w:id="0">
    <w:p w:rsidR="00817A24" w:rsidRDefault="0081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24" w:rsidRDefault="00817A24">
      <w:r>
        <w:separator/>
      </w:r>
    </w:p>
  </w:footnote>
  <w:footnote w:type="continuationSeparator" w:id="0">
    <w:p w:rsidR="00817A24" w:rsidRDefault="00817A24">
      <w:r>
        <w:continuationSeparator/>
      </w:r>
    </w:p>
  </w:footnote>
  <w:footnote w:id="1">
    <w:p w:rsidR="003215DE" w:rsidRDefault="003215DE">
      <w:pPr>
        <w:pStyle w:val="a3"/>
      </w:pPr>
      <w:r>
        <w:rPr>
          <w:rStyle w:val="a4"/>
        </w:rPr>
        <w:footnoteRef/>
      </w:r>
      <w:r>
        <w:t xml:space="preserve"> Экономика </w:t>
      </w:r>
      <w:r w:rsidR="003D620C">
        <w:t xml:space="preserve">предприятия </w:t>
      </w:r>
      <w:r>
        <w:t>под редакцией Н.А.Сафронова стр. 142 Глава 7 1.</w:t>
      </w:r>
    </w:p>
  </w:footnote>
  <w:footnote w:id="2">
    <w:p w:rsidR="003215DE" w:rsidRDefault="003215DE">
      <w:pPr>
        <w:pStyle w:val="a3"/>
      </w:pPr>
      <w:r>
        <w:rPr>
          <w:rStyle w:val="a4"/>
        </w:rPr>
        <w:footnoteRef/>
      </w:r>
      <w:r>
        <w:t xml:space="preserve"> Экономика </w:t>
      </w:r>
      <w:r w:rsidR="003D620C">
        <w:t xml:space="preserve">предприятия </w:t>
      </w:r>
      <w:r>
        <w:t>под редакцией Н.А.Сафронова стр. 142 Глава 7 1.</w:t>
      </w:r>
    </w:p>
  </w:footnote>
  <w:footnote w:id="3">
    <w:p w:rsidR="003215DE" w:rsidRDefault="003215DE">
      <w:pPr>
        <w:pStyle w:val="a3"/>
      </w:pPr>
      <w:r>
        <w:rPr>
          <w:rStyle w:val="a4"/>
        </w:rPr>
        <w:footnoteRef/>
      </w:r>
      <w:r>
        <w:t xml:space="preserve"> </w:t>
      </w:r>
      <w:r w:rsidR="003D620C">
        <w:t>Экономика предприятия под редакцией Н.А.Сафронова стр. 143 Глава 7 1.</w:t>
      </w:r>
    </w:p>
  </w:footnote>
  <w:footnote w:id="4">
    <w:p w:rsidR="003D620C" w:rsidRDefault="003D620C" w:rsidP="003D620C">
      <w:pPr>
        <w:pStyle w:val="a3"/>
      </w:pPr>
      <w:r>
        <w:rPr>
          <w:rStyle w:val="a4"/>
        </w:rPr>
        <w:footnoteRef/>
      </w:r>
      <w:r>
        <w:t xml:space="preserve"> Экономика предприятия под редакцией Н.А.Сафронова стр. 143 Глава 7 1.</w:t>
      </w:r>
    </w:p>
    <w:p w:rsidR="003D620C" w:rsidRDefault="003D620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0E3"/>
    <w:multiLevelType w:val="hybridMultilevel"/>
    <w:tmpl w:val="50428BD4"/>
    <w:lvl w:ilvl="0" w:tplc="62663EA2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5F42C0"/>
    <w:multiLevelType w:val="hybridMultilevel"/>
    <w:tmpl w:val="AEF6B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065EA"/>
    <w:multiLevelType w:val="hybridMultilevel"/>
    <w:tmpl w:val="DFFC5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B0CD1"/>
    <w:multiLevelType w:val="hybridMultilevel"/>
    <w:tmpl w:val="05B2ED44"/>
    <w:lvl w:ilvl="0" w:tplc="58C4AD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6750337B"/>
    <w:multiLevelType w:val="hybridMultilevel"/>
    <w:tmpl w:val="1E38AC0E"/>
    <w:lvl w:ilvl="0" w:tplc="93C0B6B0">
      <w:start w:val="1"/>
      <w:numFmt w:val="decimal"/>
      <w:lvlText w:val="%1."/>
      <w:lvlJc w:val="left"/>
      <w:pPr>
        <w:tabs>
          <w:tab w:val="num" w:pos="1987"/>
        </w:tabs>
        <w:ind w:left="198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5">
    <w:nsid w:val="74FB13CB"/>
    <w:multiLevelType w:val="hybridMultilevel"/>
    <w:tmpl w:val="241A5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CD6"/>
    <w:rsid w:val="000C1448"/>
    <w:rsid w:val="0017249E"/>
    <w:rsid w:val="001E6E43"/>
    <w:rsid w:val="00213905"/>
    <w:rsid w:val="002F1931"/>
    <w:rsid w:val="003124E4"/>
    <w:rsid w:val="003215DE"/>
    <w:rsid w:val="00336E1A"/>
    <w:rsid w:val="003D620C"/>
    <w:rsid w:val="003E626D"/>
    <w:rsid w:val="00411B21"/>
    <w:rsid w:val="00522813"/>
    <w:rsid w:val="005473EA"/>
    <w:rsid w:val="005512CB"/>
    <w:rsid w:val="0058431C"/>
    <w:rsid w:val="005D5C1A"/>
    <w:rsid w:val="00606B55"/>
    <w:rsid w:val="0060723F"/>
    <w:rsid w:val="00664C2E"/>
    <w:rsid w:val="00682B0C"/>
    <w:rsid w:val="00707CD6"/>
    <w:rsid w:val="007430BC"/>
    <w:rsid w:val="007B3217"/>
    <w:rsid w:val="00817A24"/>
    <w:rsid w:val="0083620D"/>
    <w:rsid w:val="00863681"/>
    <w:rsid w:val="00866A96"/>
    <w:rsid w:val="008E1DAD"/>
    <w:rsid w:val="009126C9"/>
    <w:rsid w:val="00927569"/>
    <w:rsid w:val="009934F5"/>
    <w:rsid w:val="009B5EE6"/>
    <w:rsid w:val="009D3BC5"/>
    <w:rsid w:val="00A11C9C"/>
    <w:rsid w:val="00B46B91"/>
    <w:rsid w:val="00B91190"/>
    <w:rsid w:val="00BA3467"/>
    <w:rsid w:val="00C55F7D"/>
    <w:rsid w:val="00C97CCD"/>
    <w:rsid w:val="00D2404C"/>
    <w:rsid w:val="00DC2047"/>
    <w:rsid w:val="00EC2652"/>
    <w:rsid w:val="00ED28D1"/>
    <w:rsid w:val="00EE360E"/>
    <w:rsid w:val="00F04F3A"/>
    <w:rsid w:val="00F472D7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4978FC23-8998-4DD5-8AEE-8460B70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6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126C9"/>
    <w:rPr>
      <w:sz w:val="20"/>
      <w:szCs w:val="20"/>
    </w:rPr>
  </w:style>
  <w:style w:type="character" w:styleId="a4">
    <w:name w:val="footnote reference"/>
    <w:basedOn w:val="a0"/>
    <w:semiHidden/>
    <w:rsid w:val="009126C9"/>
    <w:rPr>
      <w:vertAlign w:val="superscript"/>
    </w:rPr>
  </w:style>
  <w:style w:type="paragraph" w:styleId="a5">
    <w:name w:val="Normal (Web)"/>
    <w:basedOn w:val="a"/>
    <w:rsid w:val="00172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дщ</Company>
  <LinksUpToDate>false</LinksUpToDate>
  <CharactersWithSpaces>20419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Я</dc:creator>
  <cp:keywords/>
  <dc:description/>
  <cp:lastModifiedBy>admin</cp:lastModifiedBy>
  <cp:revision>2</cp:revision>
  <dcterms:created xsi:type="dcterms:W3CDTF">2014-03-30T01:32:00Z</dcterms:created>
  <dcterms:modified xsi:type="dcterms:W3CDTF">2014-03-30T01:32:00Z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важное</vt:lpwstr>
  </property>
</Properties>
</file>