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72"/>
        </w:rPr>
      </w:pPr>
      <w:bookmarkStart w:id="0" w:name="_Toc75232525"/>
      <w:bookmarkStart w:id="1" w:name="_Toc155194087"/>
      <w:bookmarkStart w:id="2" w:name="_Toc155194908"/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72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72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72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72"/>
        </w:rPr>
      </w:pPr>
    </w:p>
    <w:p w:rsidR="00F71B9F" w:rsidRDefault="00F71B9F" w:rsidP="00F71B9F">
      <w:pPr>
        <w:keepNext/>
        <w:widowControl w:val="0"/>
        <w:spacing w:line="360" w:lineRule="auto"/>
        <w:ind w:firstLine="709"/>
        <w:jc w:val="center"/>
        <w:rPr>
          <w:rFonts w:cs="Arial"/>
          <w:b/>
          <w:sz w:val="28"/>
          <w:szCs w:val="72"/>
        </w:rPr>
      </w:pPr>
    </w:p>
    <w:p w:rsidR="00F71B9F" w:rsidRDefault="00F71B9F" w:rsidP="00F71B9F">
      <w:pPr>
        <w:keepNext/>
        <w:widowControl w:val="0"/>
        <w:spacing w:line="360" w:lineRule="auto"/>
        <w:ind w:firstLine="709"/>
        <w:jc w:val="center"/>
        <w:rPr>
          <w:rFonts w:cs="Arial"/>
          <w:b/>
          <w:sz w:val="28"/>
          <w:szCs w:val="72"/>
        </w:rPr>
      </w:pPr>
    </w:p>
    <w:p w:rsidR="00F71B9F" w:rsidRDefault="00F71B9F" w:rsidP="00F71B9F">
      <w:pPr>
        <w:keepNext/>
        <w:widowControl w:val="0"/>
        <w:spacing w:line="360" w:lineRule="auto"/>
        <w:ind w:firstLine="709"/>
        <w:jc w:val="center"/>
        <w:rPr>
          <w:rFonts w:cs="Arial"/>
          <w:b/>
          <w:sz w:val="28"/>
          <w:szCs w:val="72"/>
        </w:rPr>
      </w:pPr>
    </w:p>
    <w:p w:rsidR="00F71B9F" w:rsidRDefault="00F71B9F" w:rsidP="00F71B9F">
      <w:pPr>
        <w:keepNext/>
        <w:widowControl w:val="0"/>
        <w:spacing w:line="360" w:lineRule="auto"/>
        <w:ind w:firstLine="709"/>
        <w:jc w:val="center"/>
        <w:rPr>
          <w:rFonts w:cs="Arial"/>
          <w:b/>
          <w:sz w:val="28"/>
          <w:szCs w:val="72"/>
        </w:rPr>
      </w:pPr>
    </w:p>
    <w:p w:rsidR="00F71B9F" w:rsidRDefault="00F71B9F" w:rsidP="00F71B9F">
      <w:pPr>
        <w:keepNext/>
        <w:widowControl w:val="0"/>
        <w:spacing w:line="360" w:lineRule="auto"/>
        <w:ind w:firstLine="709"/>
        <w:jc w:val="center"/>
        <w:rPr>
          <w:rFonts w:cs="Arial"/>
          <w:b/>
          <w:sz w:val="28"/>
          <w:szCs w:val="72"/>
        </w:rPr>
      </w:pPr>
    </w:p>
    <w:p w:rsidR="00F71B9F" w:rsidRDefault="00F71B9F" w:rsidP="00F71B9F">
      <w:pPr>
        <w:keepNext/>
        <w:widowControl w:val="0"/>
        <w:spacing w:line="360" w:lineRule="auto"/>
        <w:ind w:firstLine="709"/>
        <w:jc w:val="center"/>
        <w:rPr>
          <w:rFonts w:cs="Arial"/>
          <w:b/>
          <w:sz w:val="28"/>
          <w:szCs w:val="72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center"/>
        <w:rPr>
          <w:rFonts w:cs="Arial"/>
          <w:b/>
          <w:sz w:val="28"/>
          <w:szCs w:val="72"/>
        </w:rPr>
      </w:pPr>
      <w:r w:rsidRPr="00F71B9F">
        <w:rPr>
          <w:rFonts w:cs="Arial"/>
          <w:b/>
          <w:sz w:val="28"/>
          <w:szCs w:val="72"/>
        </w:rPr>
        <w:t>Курсовой проект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44"/>
        </w:rPr>
      </w:pPr>
      <w:r w:rsidRPr="00F71B9F">
        <w:rPr>
          <w:b/>
          <w:sz w:val="28"/>
          <w:szCs w:val="44"/>
        </w:rPr>
        <w:t>По дисциплине: «Монтаж, наладка и эксплуатация САУ»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44"/>
        </w:rPr>
      </w:pPr>
      <w:r w:rsidRPr="00F71B9F">
        <w:rPr>
          <w:b/>
          <w:sz w:val="28"/>
          <w:szCs w:val="44"/>
        </w:rPr>
        <w:t>Тема: «МНЭ АСУ вибрационного электрического стенда ВЭДС-10А»</w:t>
      </w:r>
    </w:p>
    <w:p w:rsidR="00F71B9F" w:rsidRDefault="00F71B9F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F71B9F" w:rsidRDefault="00F71B9F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F71B9F" w:rsidRDefault="00F71B9F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F71B9F" w:rsidRDefault="00F71B9F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F71B9F" w:rsidRDefault="00F71B9F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  <w:r w:rsidRPr="00F71B9F">
        <w:rPr>
          <w:sz w:val="28"/>
          <w:szCs w:val="44"/>
        </w:rPr>
        <w:t xml:space="preserve">Студент: 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  <w:r w:rsidRPr="00F71B9F">
        <w:rPr>
          <w:sz w:val="28"/>
          <w:szCs w:val="44"/>
        </w:rPr>
        <w:t xml:space="preserve">Группа: 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  <w:r w:rsidRPr="00F71B9F">
        <w:rPr>
          <w:sz w:val="28"/>
          <w:szCs w:val="44"/>
        </w:rPr>
        <w:t>Специальность: 220301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  <w:r w:rsidRPr="00F71B9F">
        <w:rPr>
          <w:sz w:val="28"/>
          <w:szCs w:val="44"/>
        </w:rPr>
        <w:t>Курсовой проект защищен с оценкой: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  <w:r w:rsidRPr="00F71B9F">
        <w:rPr>
          <w:sz w:val="28"/>
          <w:szCs w:val="44"/>
        </w:rPr>
        <w:t>Руководитель: Мацина Н.М.</w:t>
      </w:r>
    </w:p>
    <w:p w:rsidR="00F71B9F" w:rsidRPr="00F71B9F" w:rsidRDefault="005A3B5C" w:rsidP="00F71B9F">
      <w:pPr>
        <w:pStyle w:val="1GOSTtypeB"/>
        <w:widowControl w:val="0"/>
        <w:ind w:firstLine="709"/>
        <w:jc w:val="both"/>
        <w:rPr>
          <w:rFonts w:ascii="Times New Roman" w:hAnsi="Times New Roman"/>
          <w:b/>
          <w:bCs/>
          <w:i w:val="0"/>
        </w:rPr>
      </w:pPr>
      <w:r w:rsidRPr="00F71B9F">
        <w:rPr>
          <w:rFonts w:ascii="Times New Roman" w:hAnsi="Times New Roman"/>
          <w:b/>
          <w:bCs/>
          <w:i w:val="0"/>
        </w:rPr>
        <w:br w:type="page"/>
      </w:r>
      <w:r w:rsidR="00F71B9F" w:rsidRPr="00F71B9F">
        <w:rPr>
          <w:rFonts w:ascii="Times New Roman" w:hAnsi="Times New Roman"/>
          <w:b/>
          <w:bCs/>
          <w:i w:val="0"/>
        </w:rPr>
        <w:t>Содержание</w:t>
      </w:r>
    </w:p>
    <w:p w:rsidR="00F71B9F" w:rsidRPr="00F71B9F" w:rsidRDefault="00F71B9F" w:rsidP="00F71B9F">
      <w:pPr>
        <w:pStyle w:val="1GOSTtypeB"/>
        <w:widowControl w:val="0"/>
        <w:ind w:firstLine="709"/>
        <w:jc w:val="both"/>
        <w:rPr>
          <w:rFonts w:ascii="Times New Roman" w:hAnsi="Times New Roman"/>
          <w:b/>
          <w:bCs/>
          <w:i w:val="0"/>
        </w:rPr>
      </w:pP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Введение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 xml:space="preserve">1 Назначение изделия 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2 Технические характеристики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3 Комплект</w:t>
      </w:r>
    </w:p>
    <w:p w:rsid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4 Устройство и принцип работы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5 Требования безопасности и производственной санитарии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6 Подготовка стенда к работе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7 Порядок работы</w:t>
      </w:r>
    </w:p>
    <w:p w:rsid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8 Техническое обслуживание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9 Характерные неисп</w:t>
      </w:r>
      <w:r>
        <w:rPr>
          <w:rFonts w:ascii="Times New Roman" w:hAnsi="Times New Roman"/>
          <w:bCs/>
          <w:i w:val="0"/>
        </w:rPr>
        <w:t>равности и методы их устранения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10 Сведения о консервации и упаковке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11 Электродинамический вибратор ВЭД-10А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12 Расчет тока КЗ</w:t>
      </w:r>
    </w:p>
    <w:p w:rsid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13 Определение положения рабочей точки</w:t>
      </w:r>
      <w:r>
        <w:rPr>
          <w:rFonts w:ascii="Times New Roman" w:hAnsi="Times New Roman"/>
          <w:bCs/>
          <w:i w:val="0"/>
        </w:rPr>
        <w:t xml:space="preserve"> транзистора-усилителя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 w:rsidRPr="00F71B9F">
        <w:rPr>
          <w:rFonts w:ascii="Times New Roman" w:hAnsi="Times New Roman"/>
          <w:bCs/>
          <w:i w:val="0"/>
        </w:rPr>
        <w:t>14 Выбор проводов и кабелей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Заключение</w:t>
      </w:r>
    </w:p>
    <w:p w:rsidR="00F71B9F" w:rsidRPr="00F71B9F" w:rsidRDefault="00F71B9F" w:rsidP="00F71B9F">
      <w:pPr>
        <w:pStyle w:val="1GOSTtypeB"/>
        <w:widowControl w:val="0"/>
        <w:tabs>
          <w:tab w:val="clear" w:pos="432"/>
          <w:tab w:val="num" w:pos="0"/>
        </w:tabs>
        <w:spacing w:before="0" w:after="0"/>
        <w:ind w:left="0" w:firstLine="0"/>
        <w:outlineLvl w:val="9"/>
        <w:rPr>
          <w:rFonts w:ascii="Times New Roman" w:hAnsi="Times New Roman"/>
          <w:bCs/>
          <w:i w:val="0"/>
        </w:rPr>
      </w:pPr>
      <w:r>
        <w:rPr>
          <w:rFonts w:ascii="Times New Roman" w:hAnsi="Times New Roman"/>
          <w:bCs/>
          <w:i w:val="0"/>
        </w:rPr>
        <w:t>Используемая литература</w:t>
      </w:r>
    </w:p>
    <w:p w:rsidR="005A3B5C" w:rsidRPr="00F71B9F" w:rsidRDefault="00F71B9F" w:rsidP="00F71B9F">
      <w:pPr>
        <w:pStyle w:val="1GOSTtypeB"/>
        <w:widowControl w:val="0"/>
        <w:spacing w:before="0" w:after="0"/>
        <w:ind w:left="0" w:firstLine="709"/>
        <w:jc w:val="both"/>
        <w:outlineLvl w:val="9"/>
        <w:rPr>
          <w:rFonts w:ascii="Times New Roman" w:hAnsi="Times New Roman"/>
          <w:b/>
          <w:bCs/>
          <w:i w:val="0"/>
        </w:rPr>
      </w:pPr>
      <w:r>
        <w:rPr>
          <w:rFonts w:ascii="Times New Roman" w:hAnsi="Times New Roman"/>
          <w:b/>
          <w:bCs/>
          <w:i w:val="0"/>
        </w:rPr>
        <w:br w:type="page"/>
      </w:r>
      <w:r w:rsidR="005A3B5C" w:rsidRPr="00F71B9F">
        <w:rPr>
          <w:rFonts w:ascii="Times New Roman" w:hAnsi="Times New Roman"/>
          <w:b/>
          <w:bCs/>
          <w:i w:val="0"/>
        </w:rPr>
        <w:t>Введение</w:t>
      </w:r>
      <w:bookmarkEnd w:id="0"/>
      <w:bookmarkEnd w:id="1"/>
      <w:bookmarkEnd w:id="2"/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pStyle w:val="a4"/>
        <w:keepNext/>
        <w:spacing w:before="0" w:line="360" w:lineRule="auto"/>
        <w:ind w:firstLine="709"/>
        <w:jc w:val="both"/>
        <w:rPr>
          <w:szCs w:val="28"/>
        </w:rPr>
      </w:pPr>
      <w:r w:rsidRPr="00F71B9F">
        <w:rPr>
          <w:szCs w:val="28"/>
        </w:rPr>
        <w:t>Автоматизация управления является одним из основных направлений повышения эффективности производства. Ещё Ю.В. Андропов отметил, что предстоит осуществить автоматизацию производства, обеспечить широкое применение компьютеров и микропроцессорной техники.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Одним из направлений повышения эффективности энергетического производства является внедрение вычислительной техники в системах управления. Широкое внедрение АСУ – это объективная необходимость, обусловленная усложнением задач управления, повышением объёмов информации, которые необходимо перерабатывать в системах управления.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Термин «автоматика» в настоящее время употребляется в самом широком смысле и служит для обозначения различных устройств, используемых для замены или облегчения труда человека. Комплекс мероприятий технического, экономического и органи</w:t>
      </w:r>
      <w:r w:rsidRPr="00F71B9F">
        <w:rPr>
          <w:sz w:val="28"/>
          <w:szCs w:val="28"/>
        </w:rPr>
        <w:softHyphen/>
        <w:t xml:space="preserve">зационного характера, направленных на разработку и внедрение технических средств автоматики, называется </w:t>
      </w:r>
      <w:r w:rsidRPr="00F71B9F">
        <w:rPr>
          <w:iCs/>
          <w:sz w:val="28"/>
          <w:szCs w:val="28"/>
        </w:rPr>
        <w:t>автоматизацией</w:t>
      </w:r>
      <w:r w:rsidRPr="00F71B9F">
        <w:rPr>
          <w:i/>
          <w:iCs/>
          <w:sz w:val="28"/>
          <w:szCs w:val="28"/>
        </w:rPr>
        <w:t>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Различают системы непосредственного (ручного), автоматизированного (операторного) и автоматическ</w:t>
      </w:r>
      <w:r w:rsidR="00F71B9F">
        <w:rPr>
          <w:sz w:val="28"/>
          <w:szCs w:val="28"/>
        </w:rPr>
        <w:t>ого управления. В осно</w:t>
      </w:r>
      <w:r w:rsidRPr="00F71B9F">
        <w:rPr>
          <w:sz w:val="28"/>
          <w:szCs w:val="28"/>
        </w:rPr>
        <w:t>ву такого разделения положена</w:t>
      </w:r>
      <w:r w:rsidR="00F71B9F">
        <w:rPr>
          <w:sz w:val="28"/>
          <w:szCs w:val="28"/>
        </w:rPr>
        <w:t xml:space="preserve"> степень участия человека в про</w:t>
      </w:r>
      <w:r w:rsidRPr="00F71B9F">
        <w:rPr>
          <w:sz w:val="28"/>
          <w:szCs w:val="28"/>
        </w:rPr>
        <w:t>цессе управления.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На сегодняшний день на любом серьёзном предприятии внедрены АСУТП, и АСУ выполняют до 90% задач предприятия.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Тема моего курсового проекта представляет собой техническое описание и инструкцию по эксплуатации, предназначенную для ознакомления с вибрационным электрическим стендом ВЭДС-10А.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1 Назначение изделия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Вибрационный электрический стенд ВЭДС-10А предназначен для испытания изделий на вибрационную прочность и устойчивость в лабораторных и производственных условиях.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Стенд является устройством стационарным.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По условиям эксплуатации стенд соответствует требованиям ГОСТ 9763-67 «Приборы электронные измерительные. Общие технические требования» для приборов группы </w:t>
      </w:r>
      <w:r w:rsidRPr="00F71B9F">
        <w:rPr>
          <w:sz w:val="28"/>
          <w:szCs w:val="28"/>
          <w:lang w:val="en-US"/>
        </w:rPr>
        <w:t>I</w:t>
      </w:r>
      <w:r w:rsidRPr="00F71B9F">
        <w:rPr>
          <w:sz w:val="28"/>
          <w:szCs w:val="28"/>
        </w:rPr>
        <w:t>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2 Технические характеристики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2.1 </w:t>
      </w:r>
      <w:r w:rsidRPr="00F71B9F">
        <w:rPr>
          <w:sz w:val="28"/>
          <w:szCs w:val="28"/>
        </w:rPr>
        <w:t>Рабочий диапазон частот стенда:</w:t>
      </w:r>
    </w:p>
    <w:p w:rsidR="005A3B5C" w:rsidRPr="00F71B9F" w:rsidRDefault="005A3B5C" w:rsidP="00F71B9F">
      <w:pPr>
        <w:keepNext/>
        <w:widowControl w:val="0"/>
        <w:tabs>
          <w:tab w:val="left" w:pos="1216"/>
        </w:tabs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номинальный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>20-5000 Гц</w:t>
      </w:r>
    </w:p>
    <w:p w:rsidR="005A3B5C" w:rsidRPr="00F71B9F" w:rsidRDefault="005A3B5C" w:rsidP="00F71B9F">
      <w:pPr>
        <w:keepNext/>
        <w:widowControl w:val="0"/>
        <w:tabs>
          <w:tab w:val="left" w:pos="1216"/>
        </w:tabs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расширенный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5-5000 Гц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Примечание: Под расширенным диапазоном частот подразумевается диапазон частот, в котором не нормируется технические характеристики.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2.2 </w:t>
      </w:r>
      <w:r w:rsidRPr="00F71B9F">
        <w:rPr>
          <w:sz w:val="28"/>
          <w:szCs w:val="28"/>
        </w:rPr>
        <w:t>Толкающая сила, номинальная, не менее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>100 Н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2.3</w:t>
      </w:r>
      <w:r w:rsidRPr="00F71B9F">
        <w:rPr>
          <w:sz w:val="28"/>
          <w:szCs w:val="28"/>
        </w:rPr>
        <w:t xml:space="preserve"> Виброускорение, номинальное, создаваемое стендом в диапазоне частот 45-5000 Гц, при нагрузке на столе вибратора Рн=0 кг</w:t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160 м/с</w:t>
      </w:r>
      <w:r w:rsidRPr="00F71B9F">
        <w:rPr>
          <w:sz w:val="28"/>
          <w:szCs w:val="28"/>
          <w:vertAlign w:val="superscript"/>
        </w:rPr>
        <w:t>2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2.4</w:t>
      </w:r>
      <w:r w:rsidRPr="00F71B9F">
        <w:rPr>
          <w:sz w:val="28"/>
          <w:szCs w:val="28"/>
        </w:rPr>
        <w:t xml:space="preserve"> Допустимая масса нагрузки на столе вибратора стенда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,9 кг"/>
        </w:smartTagPr>
        <w:r w:rsidRPr="00F71B9F">
          <w:rPr>
            <w:sz w:val="28"/>
            <w:szCs w:val="28"/>
          </w:rPr>
          <w:t>1,9 кг</w:t>
        </w:r>
      </w:smartTag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2.5 </w:t>
      </w:r>
      <w:r w:rsidRPr="00F71B9F">
        <w:rPr>
          <w:sz w:val="28"/>
          <w:szCs w:val="28"/>
        </w:rPr>
        <w:t>Допустимый статический прогиб подвижной системы вибратора под действием максимально-допустимой нагрузки, не более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3 мм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2.6</w:t>
      </w:r>
      <w:r w:rsidRPr="00F71B9F">
        <w:rPr>
          <w:sz w:val="28"/>
          <w:szCs w:val="28"/>
        </w:rPr>
        <w:t xml:space="preserve"> Частота низкочастотного резонанса вибратора стенда </w:t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20±5 Гц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2.7</w:t>
      </w:r>
      <w:r w:rsidRPr="00F71B9F">
        <w:rPr>
          <w:sz w:val="28"/>
          <w:szCs w:val="28"/>
        </w:rPr>
        <w:t xml:space="preserve"> Частота первого высокочастотного резонанса вибратора стенда, не менее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3400 Гц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2.8</w:t>
      </w:r>
      <w:r w:rsidRPr="00F71B9F">
        <w:rPr>
          <w:sz w:val="28"/>
          <w:szCs w:val="28"/>
        </w:rPr>
        <w:t xml:space="preserve"> Коэффициент гармоник виброускорения вибратора стенда, создаваемого в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рабочем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направлении,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в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номинальном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диапазоне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 xml:space="preserve">частот, не более 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5 %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Примечание: Рабочим направлением вибратором ВЭДС-10А, считается его вертикальное положение. При работе вибратора в горизонтальном положении его технические характеристики не нормируются. Как рекомендация, при горизонтальной работе, испытуемое изделие и устанавливаемое ускорение по массе и величине должны быть в два раза меньше допустимого. При этом время непрерывной работы не более 4-х часов.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2.9 </w:t>
      </w:r>
      <w:r w:rsidRPr="00F71B9F">
        <w:rPr>
          <w:sz w:val="28"/>
          <w:szCs w:val="28"/>
        </w:rPr>
        <w:t xml:space="preserve">Шумы на столе вибратора стенда, не более 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 xml:space="preserve"> </w:t>
      </w:r>
      <w:r w:rsidRPr="00F71B9F">
        <w:rPr>
          <w:sz w:val="28"/>
          <w:szCs w:val="28"/>
        </w:rPr>
        <w:tab/>
        <w:t>3 м/с</w:t>
      </w:r>
      <w:r w:rsidRPr="00F71B9F">
        <w:rPr>
          <w:sz w:val="28"/>
          <w:szCs w:val="28"/>
          <w:vertAlign w:val="superscript"/>
        </w:rPr>
        <w:t>2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2.10 </w:t>
      </w:r>
      <w:r w:rsidRPr="00F71B9F">
        <w:rPr>
          <w:sz w:val="28"/>
          <w:szCs w:val="28"/>
        </w:rPr>
        <w:t xml:space="preserve">Величина магнитной индукции поля рассеивания на уровне и в пределах стола вибратора, не более 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40*10</w:t>
      </w:r>
      <w:r w:rsidRPr="00F71B9F">
        <w:rPr>
          <w:sz w:val="28"/>
          <w:szCs w:val="28"/>
          <w:vertAlign w:val="superscript"/>
        </w:rPr>
        <w:t>4</w:t>
      </w:r>
      <w:r w:rsidRPr="00F71B9F">
        <w:rPr>
          <w:sz w:val="28"/>
          <w:szCs w:val="28"/>
        </w:rPr>
        <w:t xml:space="preserve"> Т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2.11</w:t>
      </w:r>
      <w:r w:rsidRPr="00F71B9F">
        <w:rPr>
          <w:sz w:val="28"/>
          <w:szCs w:val="28"/>
        </w:rPr>
        <w:t xml:space="preserve"> Масса подвижных частей вибратора стенда 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200 м"/>
        </w:smartTagPr>
        <w:r w:rsidRPr="00F71B9F">
          <w:rPr>
            <w:sz w:val="28"/>
            <w:szCs w:val="28"/>
          </w:rPr>
          <w:t>0,6 кг</w:t>
        </w:r>
      </w:smartTag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2.12</w:t>
      </w:r>
      <w:r w:rsidRPr="00F71B9F">
        <w:rPr>
          <w:sz w:val="28"/>
          <w:szCs w:val="28"/>
        </w:rPr>
        <w:t xml:space="preserve"> Относительная погрешность измерения виброускорения в номинальном диапазоне частот, не более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±20 %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2.13 </w:t>
      </w:r>
      <w:r w:rsidRPr="00F71B9F">
        <w:rPr>
          <w:sz w:val="28"/>
          <w:szCs w:val="28"/>
        </w:rPr>
        <w:t>Погрешность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установки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частоты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вибрации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вибратора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стенда, не более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 xml:space="preserve"> ±(0,02*</w:t>
      </w:r>
      <w:r w:rsidRPr="00F71B9F">
        <w:rPr>
          <w:sz w:val="28"/>
          <w:szCs w:val="28"/>
          <w:lang w:val="en-US"/>
        </w:rPr>
        <w:t>F</w:t>
      </w:r>
      <w:r w:rsidRPr="00F71B9F">
        <w:rPr>
          <w:sz w:val="28"/>
          <w:szCs w:val="28"/>
        </w:rPr>
        <w:t>+0,5) Гц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Примечание: </w:t>
      </w:r>
      <w:r w:rsidRPr="00F71B9F">
        <w:rPr>
          <w:sz w:val="28"/>
          <w:szCs w:val="28"/>
          <w:lang w:val="en-US"/>
        </w:rPr>
        <w:t>F</w:t>
      </w:r>
      <w:r w:rsidRPr="00F71B9F">
        <w:rPr>
          <w:sz w:val="28"/>
          <w:szCs w:val="28"/>
        </w:rPr>
        <w:t xml:space="preserve"> – значение частоты, установленной на шкале блока «Генератор».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2.14 </w:t>
      </w:r>
      <w:r w:rsidRPr="00F71B9F">
        <w:rPr>
          <w:sz w:val="28"/>
          <w:szCs w:val="28"/>
        </w:rPr>
        <w:t>Время непрерывной работы стенда, не более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8 ч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Примечание: При непрерывной работе стенда допустимо изменение виброускорения за каждый час работы в пределах ±5 %.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2.15 </w:t>
      </w:r>
      <w:r w:rsidRPr="00F71B9F">
        <w:rPr>
          <w:sz w:val="28"/>
          <w:szCs w:val="28"/>
        </w:rPr>
        <w:t>Основная погрешность измерений блока измерения вибрации, не более, на частотах: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20 – 60 Гц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>± 5 %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60 – 5000 Гц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>± 3 %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2.16 </w:t>
      </w:r>
      <w:r w:rsidRPr="00F71B9F">
        <w:rPr>
          <w:sz w:val="28"/>
          <w:szCs w:val="28"/>
        </w:rPr>
        <w:t>Уровень собственных шумов блока измерения вибрации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ab/>
        <w:t>30 мВ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2.17</w:t>
      </w:r>
      <w:r w:rsidRPr="00F71B9F">
        <w:rPr>
          <w:sz w:val="28"/>
          <w:szCs w:val="28"/>
        </w:rPr>
        <w:t xml:space="preserve"> Дополнительная погрешность измерения блока измерения, вибрации, вызванная изменением напряжения питающей сети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в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пределах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± 10 %, не более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± 1,5 %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2.18 </w:t>
      </w:r>
      <w:r w:rsidRPr="00F71B9F">
        <w:rPr>
          <w:sz w:val="28"/>
          <w:szCs w:val="28"/>
        </w:rPr>
        <w:t>Диапазон генерируемых частот блока «Генератор»</w:t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4-4000 Гц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2.19 </w:t>
      </w:r>
      <w:r w:rsidRPr="00F71B9F">
        <w:rPr>
          <w:sz w:val="28"/>
          <w:szCs w:val="28"/>
        </w:rPr>
        <w:t>Стабильность частоты блока «Генератор» за 8 часов работы,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не более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>± 5 %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2.20 </w:t>
      </w:r>
      <w:r w:rsidRPr="00F71B9F">
        <w:rPr>
          <w:sz w:val="28"/>
          <w:szCs w:val="28"/>
        </w:rPr>
        <w:t>Неравномерность амплитудно-частотной характеристики блока «Генератор», не более, на частотах: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4 – 40 Гц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2 дБ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40 – 10000 Гц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1 дБ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10 – 40 кГц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5 дБ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2.21</w:t>
      </w:r>
      <w:r w:rsidRPr="00F71B9F">
        <w:rPr>
          <w:sz w:val="28"/>
          <w:szCs w:val="28"/>
        </w:rPr>
        <w:t xml:space="preserve"> Коэффициент гармоник блока «Генератор», не более, на частотах: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20 – 40 Гц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3 %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40 – 20000 Гц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1 %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ab/>
        <w:t>Примечание: На частотах 4 – 20 Гц коэффициент гармоник определять визуально по экрану осциллографа.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2.22 </w:t>
      </w:r>
      <w:r w:rsidRPr="00F71B9F">
        <w:rPr>
          <w:sz w:val="28"/>
          <w:szCs w:val="28"/>
        </w:rPr>
        <w:t xml:space="preserve">Рабочий диапазон частот усилителя стенда 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 xml:space="preserve"> 20-5000 Гц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2.23 </w:t>
      </w:r>
      <w:r w:rsidRPr="00F71B9F">
        <w:rPr>
          <w:sz w:val="28"/>
          <w:szCs w:val="28"/>
        </w:rPr>
        <w:t>Коэффициент гармоник, при номинальной выходной мощности усилителя стенда, не более, на частотах 20-5000 Гц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2 %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2.24 </w:t>
      </w:r>
      <w:r w:rsidRPr="00F71B9F">
        <w:rPr>
          <w:sz w:val="28"/>
          <w:szCs w:val="28"/>
        </w:rPr>
        <w:t>Номинальная выходная мощность усилителя стенда в рабочем диапазоне частот, не менее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 xml:space="preserve">100 Вт 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2.25</w:t>
      </w:r>
      <w:r w:rsidRPr="00F71B9F">
        <w:rPr>
          <w:sz w:val="28"/>
          <w:szCs w:val="28"/>
        </w:rPr>
        <w:t xml:space="preserve"> Неравномерность амплитудно-частотной характеристики усилителя стенда в рабочем диапазоне частот, не более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1,5 дБ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2.26</w:t>
      </w:r>
      <w:r w:rsidRPr="00F71B9F">
        <w:rPr>
          <w:sz w:val="28"/>
          <w:szCs w:val="28"/>
        </w:rPr>
        <w:t xml:space="preserve"> Уровень собственных шумов усилителя стенда, не более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-60 дБ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2.27 </w:t>
      </w:r>
      <w:r w:rsidRPr="00F71B9F">
        <w:rPr>
          <w:sz w:val="28"/>
          <w:szCs w:val="28"/>
        </w:rPr>
        <w:t>Усилитель стенда должен устойчиво работать при отключении нагрузки. При этом изменение напряжения на выходе усилителя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>±6 дБ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2.28 </w:t>
      </w:r>
      <w:r w:rsidRPr="00F71B9F">
        <w:rPr>
          <w:sz w:val="28"/>
          <w:szCs w:val="28"/>
        </w:rPr>
        <w:t>Коэффициент полезного действия усилителя стенда, не менее 30 %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2.29</w:t>
      </w:r>
      <w:r w:rsidRPr="00F71B9F">
        <w:rPr>
          <w:sz w:val="28"/>
          <w:szCs w:val="28"/>
        </w:rPr>
        <w:t xml:space="preserve"> Стенд питается от сети переменного тока напряжением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220±10 В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2.30 </w:t>
      </w:r>
      <w:r w:rsidRPr="00F71B9F">
        <w:rPr>
          <w:sz w:val="28"/>
          <w:szCs w:val="28"/>
        </w:rPr>
        <w:t>Потребляемая мощность стендом, не более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 xml:space="preserve">700 Вт 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3 Комплект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В комплект поставки стенда входят изделия, перечисленные в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таблице 3.1.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b/>
          <w:sz w:val="28"/>
          <w:szCs w:val="28"/>
        </w:rPr>
        <w:t>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083"/>
      </w:tblGrid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0110F7" w:rsidRDefault="005A3B5C" w:rsidP="000110F7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0110F7">
              <w:rPr>
                <w:b/>
              </w:rPr>
              <w:t>Наименование</w:t>
            </w:r>
          </w:p>
        </w:tc>
        <w:tc>
          <w:tcPr>
            <w:tcW w:w="3083" w:type="dxa"/>
            <w:shd w:val="clear" w:color="auto" w:fill="auto"/>
          </w:tcPr>
          <w:p w:rsidR="005A3B5C" w:rsidRPr="000110F7" w:rsidRDefault="005A3B5C" w:rsidP="000110F7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0110F7">
              <w:rPr>
                <w:b/>
              </w:rPr>
              <w:t>Количество в штуках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Комплектность изделия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Вибратор электродинамический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Стабилизированный усилитель и пульт управления вибратором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Жгут соединительный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Преобразователь пьезоэлектрический виброизмерительный типа Д-14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Комплектность ЗИП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Лампа 6Н1П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Лампа 6Н6П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2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Лампа 6П1П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Лампа 6П15П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Лампа 6Ж1П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2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0110F7" w:rsidRDefault="005A3B5C" w:rsidP="000110F7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F71B9F">
              <w:t>Лампа 6С19П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Лампа 6Ж2П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Лампа 6Ж3П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Лампа ГУ-50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2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Кабель соединительный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Стабилитрон СГ2П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Стабилитрон СГ15П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2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Стабилизатор тока 0,425Б 5,5-12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Лампа накаливания МН-14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4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Предохранитель ПК-30-0,25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Предохранитель ПК-30-0,5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2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Предохранитель ПК-30-2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Предохранитель ПК-30-3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Мембрана верхняя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Мембрана нижняя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  <w:tr w:rsidR="005A3B5C" w:rsidRPr="000110F7" w:rsidTr="000110F7">
        <w:tc>
          <w:tcPr>
            <w:tcW w:w="6487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Катушка подвижная</w:t>
            </w:r>
          </w:p>
        </w:tc>
        <w:tc>
          <w:tcPr>
            <w:tcW w:w="3083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</w:tr>
    </w:tbl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4 Устройство и принцип работы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Вибрационный электрический стенд типа ВЭДС-10А состоит из усилителя и пульта управления вибратором СУПВ-0,1А размещенных в одном шкафу, и вибратора ВЭД-10А.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Стенки шкафа усилителя и пульта управления имеют вентиляционные жалюзи, а верхняя крышка шкафа приподнята для обеспечения лучшего теплоотвода. Внутри шкафа усилителя и пульта управления установлена электромеханическая блокировка двери.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Принцип работы основан на использовании электродинамической приводной системы, которая состоит из электромагнита с кольцевым воздушным зазором и подвижной системы, подвешенной на двух упругих мембранах. По катушке подмагничивания пропускается постоянный ток от блока подмагничивания. Через подвижную катушку пропускают переменный ток, частота и величина которого определяется параметрами испытаний и задается пультом управления вибратором через усилитель СУПВ-0,1А. Ток подвижной катушки взаимодействует с постоянным магнитным полем электромагнита и создает толкающую силу </w:t>
      </w:r>
      <w:r w:rsidRPr="00F71B9F">
        <w:rPr>
          <w:sz w:val="28"/>
          <w:szCs w:val="28"/>
          <w:lang w:val="en-US"/>
        </w:rPr>
        <w:t>F</w:t>
      </w:r>
      <w:r w:rsidRPr="00F71B9F">
        <w:rPr>
          <w:sz w:val="28"/>
          <w:szCs w:val="28"/>
        </w:rPr>
        <w:t>, величина которой определяется по формуле:</w:t>
      </w:r>
    </w:p>
    <w:p w:rsidR="00F71B9F" w:rsidRDefault="00F71B9F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274980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23.25pt">
            <v:imagedata r:id="rId5" o:title=""/>
          </v:shape>
        </w:pict>
      </w:r>
      <w:r w:rsidR="005A3B5C" w:rsidRPr="00F71B9F">
        <w:rPr>
          <w:sz w:val="28"/>
          <w:szCs w:val="28"/>
        </w:rPr>
        <w:t>,</w:t>
      </w:r>
    </w:p>
    <w:p w:rsidR="00F71B9F" w:rsidRDefault="00F71B9F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где </w:t>
      </w:r>
      <w:r w:rsidRPr="00F71B9F">
        <w:rPr>
          <w:sz w:val="28"/>
          <w:szCs w:val="28"/>
        </w:rPr>
        <w:tab/>
        <w:t>В – индукция в воздушном зазоре (в Т</w:t>
      </w:r>
      <w:r w:rsidRPr="00F71B9F">
        <w:rPr>
          <w:sz w:val="28"/>
          <w:szCs w:val="28"/>
          <w:lang w:val="en-US"/>
        </w:rPr>
        <w:t>emax</w:t>
      </w:r>
      <w:r w:rsidRPr="00F71B9F">
        <w:rPr>
          <w:sz w:val="28"/>
          <w:szCs w:val="28"/>
        </w:rPr>
        <w:t>);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I</w:t>
      </w:r>
      <w:r w:rsidRPr="00F71B9F">
        <w:rPr>
          <w:sz w:val="28"/>
          <w:szCs w:val="28"/>
        </w:rPr>
        <w:t xml:space="preserve"> – сила тока в подвижной катушке (в Амперах, амплитудное значение);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L</w:t>
      </w:r>
      <w:r w:rsidRPr="00F71B9F">
        <w:rPr>
          <w:sz w:val="28"/>
          <w:szCs w:val="28"/>
        </w:rPr>
        <w:t xml:space="preserve"> – длина проводника подвижной катушки.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Величина «</w:t>
      </w:r>
      <w:r w:rsidRPr="00F71B9F">
        <w:rPr>
          <w:sz w:val="28"/>
          <w:szCs w:val="28"/>
          <w:lang w:val="en-US"/>
        </w:rPr>
        <w:t>B</w:t>
      </w:r>
      <w:r w:rsidRPr="00F71B9F">
        <w:rPr>
          <w:sz w:val="28"/>
          <w:szCs w:val="28"/>
        </w:rPr>
        <w:t>» и «</w:t>
      </w:r>
      <w:r w:rsidRPr="00F71B9F">
        <w:rPr>
          <w:sz w:val="28"/>
          <w:szCs w:val="28"/>
          <w:lang w:val="en-US"/>
        </w:rPr>
        <w:t>L</w:t>
      </w:r>
      <w:r w:rsidRPr="00F71B9F">
        <w:rPr>
          <w:sz w:val="28"/>
          <w:szCs w:val="28"/>
        </w:rPr>
        <w:t>» являются для данного вибратора постоянными.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Упругие мембраны (верхняя и нижняя) удерживают подвижную катушку в среднем рабочем положении в воздушном зазоре электромагнита. Мембраны подобраны такими, чтобы собственная частота колебаний системы, зависящая от упругости мембраны и массы подвижной части вибратора, была 20±5 Гц.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Виброускорение, создаваемое вибратором, измеряется на выходе вибропреобразователя типа Д-14, закрепленного на столе вибратора, контролируется пультом управления СУПВ-0,1А.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Величина виброускорений, создаваемых вибратором, зависит от толкающей силы, массы испытуемых изделий и массы подвижных частей вибратора. Калибровка стенда производится с кабелем длиной </w:t>
      </w:r>
      <w:smartTag w:uri="urn:schemas-microsoft-com:office:smarttags" w:element="metricconverter">
        <w:smartTagPr>
          <w:attr w:name="ProductID" w:val="200 м"/>
        </w:smartTagPr>
        <w:r w:rsidRPr="00F71B9F">
          <w:rPr>
            <w:sz w:val="28"/>
            <w:szCs w:val="28"/>
          </w:rPr>
          <w:t>5 метров</w:t>
        </w:r>
      </w:smartTag>
      <w:r w:rsidRPr="00F71B9F">
        <w:rPr>
          <w:sz w:val="28"/>
          <w:szCs w:val="28"/>
        </w:rPr>
        <w:t>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5 Требования безопасности и производственной санитарии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Устройство является объектом повышенной опасности. Основные опасности: наличие цепей с напряжением свыше 1000 В, наличие вибрации, шумы вибратора на различных частотах уровнем до 100 дБ.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К работе с устройством могут допускаться лица, прошедшие инструктаж по технике безопасности на данном предприятии, имеющие допуск к работам с напряжением свыше 1000 В и ознакомленные с паспортом устройства.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Рабочее место оператора должно быть оборудовано диэлектрическими ковриками и обеспечено диэлектрическими перчатками.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Вся установка должна быть занулена с помощью специальных болтов, предусмотренных конструкцией.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Для гашения вибрации, возникающей при работе вибратора, необходимо последний устанавливать на вибропоглощающем коврике, выполненном из мягкой резины или каким-либо другим заменяющим материалом, толщиной не менее </w:t>
      </w:r>
      <w:smartTag w:uri="urn:schemas-microsoft-com:office:smarttags" w:element="metricconverter">
        <w:smartTagPr>
          <w:attr w:name="ProductID" w:val="200 м"/>
        </w:smartTagPr>
        <w:r w:rsidRPr="00F71B9F">
          <w:rPr>
            <w:sz w:val="28"/>
            <w:szCs w:val="28"/>
          </w:rPr>
          <w:t>15 мм</w:t>
        </w:r>
      </w:smartTag>
      <w:r w:rsidRPr="00F71B9F">
        <w:rPr>
          <w:sz w:val="28"/>
          <w:szCs w:val="28"/>
        </w:rPr>
        <w:t>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Помещение для установки устройства должно быть оборудовано вытяжной вентиляцией.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6 Подготовка стенда к работе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Распаковать стенд, дать выдержку при комнатной температуре в течение 4-х часов. После 4-х часовой выдержки установить шкаф усилителя и пульта управления вибратором и вибратор в отведенном для стенда помещении, на расстоянии не менее полутора метра от приборов отопления и стен.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Внешним осмотром проверить исправность всех составных частей вибростенда и правильность соединений их между собой.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Регулятор уровня усилителя поставить в крайнее левое положение, переключатель «Выход» - в положение «</w:t>
      </w:r>
      <w:r w:rsidRPr="00F71B9F">
        <w:rPr>
          <w:sz w:val="28"/>
          <w:szCs w:val="28"/>
          <w:lang w:val="en-US"/>
        </w:rPr>
        <w:t>Y</w:t>
      </w:r>
      <w:r w:rsidRPr="00F71B9F">
        <w:rPr>
          <w:sz w:val="28"/>
          <w:szCs w:val="28"/>
        </w:rPr>
        <w:t xml:space="preserve"> поды», а переключатель «Генератор» - в положение «Вкл».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Подключить усилитель к сети 220 В.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Включить блоки тумблерами на передних панелях (при этом должны загореться сигнальные лампочки).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После 30 минут самопрогрева проверить по приборам «Ток Л6» и «Ток Л7» анодные токи выходных ламп. Они должны быть в пределах 25-30 мА и равны между собой.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Проверить ток катушки подмагничивания по прибору ИП, стрелка прибора должна находиться в красном секторе шкалы. По шкале генератора установить необходимую частоту и ручкой «регулировка уровня» задать виброускорение, не превышающее допустимого. Проверить работоспособность вибратора в рабочем диапазоне частот. Выключить стенд в обратной последовательности. 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7 Порядок работы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Испытуемое изделие устанавливается на столе вибратора или в каком-либо переходном столике так, чтобы его центр тяжести находился на вертикальной оси подвижной системы вибратора и надежно закрепляется, чтобы вибрация передавалась изделию, а не поглощалась деформацией в местах крепления.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Примечание: Суммарная масса испытуемого изделия и переходного приспособления не должно превышать допустимой массы нагрузки указанной в технической характеристиках.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Для правильной установки виброускорения стола вибратора и контроля максимально допустимого уровня вибропреобразователь необходимо установить непосредственно на одной из точек стола вибратора под испытуемым изделием или переходным приспособлением. Для определения виброускорения испытуемым изделием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в различных точках рекомендуется использовать один или несколько вибропреобразователей, калиброванных по рабочему вибропреобразователю и подключенных к ламповым вольтметрам типа ВЗ-7.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Ручку «Регулировка уровня» вывести в крайнее левое положение.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Включить блок измерения вибрации, блок «Генератор», блок усилителя, блок питания катушки подмагничивания.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Проверить режим усилителя по приборам на панели усилителя 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Проверить ток подмагничивания по прибору ИП на передней панели усилителя.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Установить нужную частоту колебаний на генераторе и, плавно поворачивая ручку «Регулировка уровня», задать необходимое виброускорение по измерительному прибору блока измерения вибрации.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Примечание: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1. Для смены испытуемого изделия или перехода на другой частотный диапазон ручку «Регулировка уровня» необходимо вывести в крайнее левое положение.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2. Запрещается отключать жгут питания от вибратора после окончания испытания.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3. Запрещается оставлять испытуемое изделие на столе вибратора после окончания испытаний.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4. Для определения виброускорения на низких частотах необходимо пользоваться нижеприведенной формулой. Вибросмещение измерять при помощи микроскопа или каким-либо другим способом.</w:t>
      </w:r>
    </w:p>
    <w:p w:rsidR="00F71B9F" w:rsidRDefault="00F71B9F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274980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53.75pt;height:39.75pt">
            <v:imagedata r:id="rId6" o:title=""/>
          </v:shape>
        </w:pict>
      </w:r>
    </w:p>
    <w:p w:rsidR="00F71B9F" w:rsidRDefault="00F71B9F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где</w:t>
      </w:r>
      <w:r w:rsidRPr="00F71B9F">
        <w:rPr>
          <w:sz w:val="28"/>
          <w:szCs w:val="28"/>
        </w:rPr>
        <w:tab/>
        <w:t>А – амплитуда смещения;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f</w:t>
      </w:r>
      <w:r w:rsidRPr="00F71B9F">
        <w:rPr>
          <w:sz w:val="28"/>
          <w:szCs w:val="28"/>
        </w:rPr>
        <w:t xml:space="preserve"> – частота вибрации.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8 Техническое обслуживание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Для обеспечения нормальной работы стенда должны регулярно выполняться контрольно-профилактические работы, перечисленные в таблице 8.1.</w:t>
      </w:r>
    </w:p>
    <w:p w:rsidR="00F71B9F" w:rsidRDefault="00F71B9F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b/>
          <w:sz w:val="28"/>
          <w:szCs w:val="28"/>
        </w:rPr>
        <w:t>Таблица 8.1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674"/>
        <w:gridCol w:w="2271"/>
        <w:gridCol w:w="1946"/>
      </w:tblGrid>
      <w:tr w:rsidR="005A3B5C" w:rsidRPr="00F71B9F" w:rsidTr="000110F7">
        <w:tc>
          <w:tcPr>
            <w:tcW w:w="679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№ п.п.</w:t>
            </w:r>
          </w:p>
        </w:tc>
        <w:tc>
          <w:tcPr>
            <w:tcW w:w="4674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Наименование работ</w:t>
            </w:r>
          </w:p>
        </w:tc>
        <w:tc>
          <w:tcPr>
            <w:tcW w:w="2271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Периодичность</w:t>
            </w:r>
          </w:p>
        </w:tc>
        <w:tc>
          <w:tcPr>
            <w:tcW w:w="1946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Примечание</w:t>
            </w:r>
          </w:p>
        </w:tc>
      </w:tr>
      <w:tr w:rsidR="005A3B5C" w:rsidRPr="00F71B9F" w:rsidTr="000110F7">
        <w:tc>
          <w:tcPr>
            <w:tcW w:w="679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1</w:t>
            </w:r>
          </w:p>
        </w:tc>
        <w:tc>
          <w:tcPr>
            <w:tcW w:w="4674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Удаление пыли с внешних поверхностей</w:t>
            </w:r>
          </w:p>
        </w:tc>
        <w:tc>
          <w:tcPr>
            <w:tcW w:w="2271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Ежедневно</w:t>
            </w:r>
          </w:p>
        </w:tc>
        <w:tc>
          <w:tcPr>
            <w:tcW w:w="1946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Пылесос</w:t>
            </w:r>
          </w:p>
        </w:tc>
      </w:tr>
      <w:tr w:rsidR="005A3B5C" w:rsidRPr="00F71B9F" w:rsidTr="000110F7">
        <w:tc>
          <w:tcPr>
            <w:tcW w:w="679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2</w:t>
            </w:r>
          </w:p>
        </w:tc>
        <w:tc>
          <w:tcPr>
            <w:tcW w:w="4674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Поверка режима работы стенда</w:t>
            </w:r>
          </w:p>
        </w:tc>
        <w:tc>
          <w:tcPr>
            <w:tcW w:w="2271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Ежедневно</w:t>
            </w:r>
          </w:p>
        </w:tc>
        <w:tc>
          <w:tcPr>
            <w:tcW w:w="1946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По приборам на передних панелях</w:t>
            </w:r>
          </w:p>
        </w:tc>
      </w:tr>
      <w:tr w:rsidR="005A3B5C" w:rsidRPr="00F71B9F" w:rsidTr="000110F7">
        <w:tc>
          <w:tcPr>
            <w:tcW w:w="679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3</w:t>
            </w:r>
          </w:p>
        </w:tc>
        <w:tc>
          <w:tcPr>
            <w:tcW w:w="4674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Удаление пыли из шкафов блоков</w:t>
            </w:r>
          </w:p>
        </w:tc>
        <w:tc>
          <w:tcPr>
            <w:tcW w:w="2271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Ежемесячно</w:t>
            </w:r>
          </w:p>
        </w:tc>
        <w:tc>
          <w:tcPr>
            <w:tcW w:w="1946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Пылесосом, кисточками</w:t>
            </w:r>
          </w:p>
        </w:tc>
      </w:tr>
      <w:tr w:rsidR="005A3B5C" w:rsidRPr="00F71B9F" w:rsidTr="000110F7">
        <w:tc>
          <w:tcPr>
            <w:tcW w:w="679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4</w:t>
            </w:r>
          </w:p>
        </w:tc>
        <w:tc>
          <w:tcPr>
            <w:tcW w:w="4674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Проверка состояния жгутов, органов управления и регулировки, плавности их действия и четкости фиксации</w:t>
            </w:r>
          </w:p>
        </w:tc>
        <w:tc>
          <w:tcPr>
            <w:tcW w:w="2271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Один раз в 3 месяца</w:t>
            </w:r>
          </w:p>
        </w:tc>
        <w:tc>
          <w:tcPr>
            <w:tcW w:w="1946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</w:p>
        </w:tc>
      </w:tr>
      <w:tr w:rsidR="005A3B5C" w:rsidRPr="00F71B9F" w:rsidTr="000110F7">
        <w:tc>
          <w:tcPr>
            <w:tcW w:w="679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5</w:t>
            </w:r>
          </w:p>
        </w:tc>
        <w:tc>
          <w:tcPr>
            <w:tcW w:w="4674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Проверка характеристик на соответствие техническим требованиям, проверка заземлений</w:t>
            </w:r>
          </w:p>
        </w:tc>
        <w:tc>
          <w:tcPr>
            <w:tcW w:w="2271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Один раз в 6 месяца</w:t>
            </w:r>
          </w:p>
        </w:tc>
        <w:tc>
          <w:tcPr>
            <w:tcW w:w="1946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</w:p>
        </w:tc>
      </w:tr>
      <w:tr w:rsidR="005A3B5C" w:rsidRPr="00F71B9F" w:rsidTr="000110F7">
        <w:tc>
          <w:tcPr>
            <w:tcW w:w="679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6</w:t>
            </w:r>
          </w:p>
        </w:tc>
        <w:tc>
          <w:tcPr>
            <w:tcW w:w="4674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Проверка винтов, болтовых соединений и гаек;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проверка прочности крепления резьбовых втулок стола вибратора и состояние резьбы втулок</w:t>
            </w:r>
          </w:p>
        </w:tc>
        <w:tc>
          <w:tcPr>
            <w:tcW w:w="2271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Один раз в год</w:t>
            </w:r>
          </w:p>
        </w:tc>
        <w:tc>
          <w:tcPr>
            <w:tcW w:w="1946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</w:p>
        </w:tc>
      </w:tr>
    </w:tbl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После 1000 часов работы вибратора, а также после продолжительного хранения на складе (с выше года) проводятся следующие профилактические работы: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1. Внешний осмотр вибратора.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2. Контрольно-профилактический осмотр подвижной системы с указанной ниже последовательность проведения работ: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а) при разборке снимают кожух, отсоединяют два провода от клемм питания вибратора. Отвернуть болты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и снять подвижную систему с кольцом, осмотреть ее, устранить ее, устранить неисправности, если они имеются. Удалить пыль из вибратора.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Примечание: На время, пока удалена подвижная система, предохранить воздушный зазор магнитопровода от пыли, мусора и т.д., надежно закрыв его, например, липкой лентой.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б) при сборке осторожно посадить подвижную систему на магнитопровод, сцентрировать и закрепить его. При креплении гайки контрить клеем АК-20. Одеть кожух на подвижную систему, надежно подсоединить провода подвижной системы к клеммам питания вибратора и закрыть их кожухом.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Календарный план контрольно-профилактических работ с учетом периодичности, указанной в таблице 8.1, должен составляться лицом, ответственным за эксплуатацию стенда.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9 Характерные неисправности и методы их устранения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b/>
          <w:sz w:val="28"/>
          <w:szCs w:val="28"/>
        </w:rPr>
        <w:t xml:space="preserve">Таблица 9.1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A3B5C" w:rsidRPr="000110F7" w:rsidTr="000110F7"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Неисправности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Вероятные причины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Методы устранения</w:t>
            </w:r>
          </w:p>
        </w:tc>
      </w:tr>
      <w:tr w:rsidR="005A3B5C" w:rsidRPr="000110F7" w:rsidTr="000110F7">
        <w:tc>
          <w:tcPr>
            <w:tcW w:w="9570" w:type="dxa"/>
            <w:gridSpan w:val="3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Блок измерения вибрации</w:t>
            </w:r>
          </w:p>
        </w:tc>
      </w:tr>
      <w:tr w:rsidR="005A3B5C" w:rsidRPr="000110F7" w:rsidTr="000110F7"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Прибор не включается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Сгорел предохранитель.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Отсутствует напряжение сети, подводимое к блоку.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Заменить предохранитель. Убедиться в наличии напряжения сети.</w:t>
            </w:r>
          </w:p>
        </w:tc>
      </w:tr>
      <w:tr w:rsidR="005A3B5C" w:rsidRPr="000110F7" w:rsidTr="000110F7"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При работе вибратора стрелочный прибор не показывает перегрузку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Вышел из строя вибропреобразователь.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Обрыв в кабеле вибропреобразователя.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Заменить вибропреобразователь.</w:t>
            </w:r>
          </w:p>
        </w:tc>
      </w:tr>
      <w:tr w:rsidR="005A3B5C" w:rsidRPr="000110F7" w:rsidTr="000110F7">
        <w:tc>
          <w:tcPr>
            <w:tcW w:w="9570" w:type="dxa"/>
            <w:gridSpan w:val="3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Генератор синусоидальных колебаний</w:t>
            </w:r>
          </w:p>
        </w:tc>
      </w:tr>
      <w:tr w:rsidR="005A3B5C" w:rsidRPr="000110F7" w:rsidTr="000110F7"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Прибор не включается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Сгорел предохранитель.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Отсутствует напряжение сети, подводимое к блоку.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Заменить предохранитель.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Убедиться в наличии напряжения сети.</w:t>
            </w:r>
          </w:p>
        </w:tc>
      </w:tr>
      <w:tr w:rsidR="005A3B5C" w:rsidRPr="000110F7" w:rsidTr="000110F7"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При вращении ручки изменения частоты наблюдаются толчки подвижной системы вибратора.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Попадание пыли и инородных частиц между роторными и статорными пластинами блока переменных конденсаторов.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Замыкание пластин конденсатора.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Промыть конденсатор спиртом и продуть сжатым воздухом.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Устранить замыкание пластин.</w:t>
            </w:r>
          </w:p>
        </w:tc>
      </w:tr>
      <w:tr w:rsidR="005A3B5C" w:rsidRPr="000110F7" w:rsidTr="000110F7">
        <w:tc>
          <w:tcPr>
            <w:tcW w:w="9570" w:type="dxa"/>
            <w:gridSpan w:val="3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Усилитель СУПВ-0,1А</w:t>
            </w:r>
          </w:p>
        </w:tc>
      </w:tr>
      <w:tr w:rsidR="005A3B5C" w:rsidRPr="000110F7" w:rsidTr="000110F7"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При проверке режимов работы каскадов усилителя отсутствуют показания в одном из положений переключателя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Сгорел предохранитель в соответствующем узле или блоке усилителя.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Заменить предохранитель в соответствующем узле или блоке.</w:t>
            </w:r>
          </w:p>
        </w:tc>
      </w:tr>
      <w:tr w:rsidR="005A3B5C" w:rsidRPr="000110F7" w:rsidTr="000110F7"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При вращении ручки «Регулировка уровня» вибратор не создает перегрузки, токи ламп выходного каскада растут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Нарушена цепь соединения усилителя с вибратором.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Отсутствует ток намагничивания.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Проверить соединительные жгуты.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Устранить неисправность в блоке питания катушки подмагничивания.</w:t>
            </w:r>
          </w:p>
        </w:tc>
      </w:tr>
      <w:tr w:rsidR="005A3B5C" w:rsidRPr="000110F7" w:rsidTr="000110F7"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Наличие большого переменного напряжения на выходе при отсутствии входного сигнала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Возбуждение усилителя.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Проверить коммутацию усилителя с выходным трансформатором, элементы обратной связи.</w:t>
            </w:r>
          </w:p>
        </w:tc>
      </w:tr>
      <w:tr w:rsidR="005A3B5C" w:rsidRPr="000110F7" w:rsidTr="000110F7"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При подаче переменного напряжения на вход усилителя, токи ламп выходного каскада растут неодинаково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Вышла из строя одна из ламп выходного каскада.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Подобрать и заменить лампы выходного каскада.</w:t>
            </w:r>
          </w:p>
        </w:tc>
      </w:tr>
      <w:tr w:rsidR="005A3B5C" w:rsidRPr="000110F7" w:rsidTr="000110F7">
        <w:tc>
          <w:tcPr>
            <w:tcW w:w="9570" w:type="dxa"/>
            <w:gridSpan w:val="3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Вибратор</w:t>
            </w:r>
          </w:p>
        </w:tc>
      </w:tr>
      <w:tr w:rsidR="005A3B5C" w:rsidRPr="000110F7" w:rsidTr="000110F7"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При подаче сигнала на вход усилителя, вибратор не создает перегрузки. Отсутствуют показания одного из измерительных приборов блока контроля системы управления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Нарушена цепь соединения вибратора.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Обрыв катушки подмагничивания.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Обрыв подвижной катушки.</w:t>
            </w:r>
          </w:p>
        </w:tc>
        <w:tc>
          <w:tcPr>
            <w:tcW w:w="3190" w:type="dxa"/>
            <w:shd w:val="clear" w:color="auto" w:fill="auto"/>
          </w:tcPr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Проверить цепи питания вибратора.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Проверить катушку подмагничивания и разрядник.</w:t>
            </w:r>
          </w:p>
          <w:p w:rsidR="005A3B5C" w:rsidRPr="00F71B9F" w:rsidRDefault="005A3B5C" w:rsidP="000110F7">
            <w:pPr>
              <w:keepNext/>
              <w:widowControl w:val="0"/>
              <w:spacing w:line="360" w:lineRule="auto"/>
              <w:jc w:val="both"/>
            </w:pPr>
            <w:r w:rsidRPr="00F71B9F">
              <w:t>Проверить подвижную катушку.</w:t>
            </w:r>
          </w:p>
        </w:tc>
      </w:tr>
    </w:tbl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10 Сведения о консервации и упаковке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Подготовка стенда к консервации, консервация и переконсервация производится согласно требованиям ГОСТ 13168-69 и ОСТ-25-4-70. Все металлические некрашеные и гальванические покрытые наружные поверхности стенда должны быть законсервированы консистентной смазкой типа ГОИ-54П при соблюдении правил техники безопасности по ГОСТ 13168 и ОСТ-25-4-70.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Порядок размещения и способ упаковки стенда в таре должны производить в соответствии с ГОСТ 10198-71. Комплектность должна соответствовать упаковочным листам.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11 Электродинамический вибратор ВЭД-10А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274980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87.25pt;height:525.75pt">
            <v:imagedata r:id="rId7" o:title=""/>
          </v:shape>
        </w:pict>
      </w:r>
    </w:p>
    <w:p w:rsidR="005A3B5C" w:rsidRPr="00F71B9F" w:rsidRDefault="005A3B5C" w:rsidP="00F71B9F">
      <w:pPr>
        <w:keepNext/>
        <w:widowControl w:val="0"/>
        <w:tabs>
          <w:tab w:val="left" w:pos="709"/>
          <w:tab w:val="left" w:pos="3273"/>
        </w:tabs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1-стол; 2-верхняя мембрана; 3-стакан; 4,6-нагрузочные кольца; 5-нижняя мембрана; 7-крышка магнитопровода; 8-подвтжная катушка; 9-керн;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>10-катушка подмагничивания; 11-корпус электромагнита; 12-станина.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</w:r>
    </w:p>
    <w:p w:rsidR="005A3B5C" w:rsidRPr="00F71B9F" w:rsidRDefault="005A3B5C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12 Расчет тока КЗ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b/>
          <w:sz w:val="28"/>
          <w:szCs w:val="28"/>
        </w:rPr>
        <w:t xml:space="preserve">12.1 </w:t>
      </w:r>
      <w:r w:rsidRPr="00F71B9F">
        <w:rPr>
          <w:sz w:val="28"/>
          <w:szCs w:val="28"/>
        </w:rPr>
        <w:t>Исходные данные:</w:t>
      </w:r>
    </w:p>
    <w:p w:rsidR="00F71B9F" w:rsidRDefault="00F71B9F" w:rsidP="00F71B9F">
      <w:pPr>
        <w:keepNext/>
        <w:widowControl w:val="0"/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3B5C" w:rsidRPr="00F71B9F" w:rsidRDefault="005A3B5C" w:rsidP="00F71B9F">
      <w:pPr>
        <w:keepNext/>
        <w:widowControl w:val="0"/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U</w:t>
      </w:r>
      <w:r w:rsidRPr="00F71B9F">
        <w:rPr>
          <w:sz w:val="28"/>
          <w:szCs w:val="28"/>
          <w:vertAlign w:val="subscript"/>
        </w:rPr>
        <w:t>Ф</w:t>
      </w:r>
      <w:r w:rsidRPr="00F71B9F">
        <w:rPr>
          <w:sz w:val="28"/>
          <w:szCs w:val="28"/>
        </w:rPr>
        <w:t xml:space="preserve"> = 220 В </w:t>
      </w:r>
      <w:r w:rsidRPr="00F71B9F">
        <w:rPr>
          <w:sz w:val="28"/>
          <w:szCs w:val="28"/>
        </w:rPr>
        <w:tab/>
        <w:t>– фазное напряжение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U</w:t>
      </w:r>
      <w:r w:rsidRPr="00F71B9F">
        <w:rPr>
          <w:sz w:val="28"/>
          <w:szCs w:val="28"/>
          <w:vertAlign w:val="subscript"/>
        </w:rPr>
        <w:t>Н</w:t>
      </w:r>
      <w:r w:rsidRPr="00F71B9F">
        <w:rPr>
          <w:sz w:val="28"/>
          <w:szCs w:val="28"/>
        </w:rPr>
        <w:t xml:space="preserve"> = 24 В </w:t>
      </w:r>
      <w:r w:rsidRPr="00F71B9F">
        <w:rPr>
          <w:sz w:val="28"/>
          <w:szCs w:val="28"/>
        </w:rPr>
        <w:tab/>
        <w:t>– напряжение вторичной обмотки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S</w:t>
      </w:r>
      <w:r w:rsidRPr="00F71B9F">
        <w:rPr>
          <w:sz w:val="28"/>
          <w:szCs w:val="28"/>
          <w:vertAlign w:val="subscript"/>
        </w:rPr>
        <w:t xml:space="preserve">Н </w:t>
      </w:r>
      <w:r w:rsidRPr="00F71B9F">
        <w:rPr>
          <w:sz w:val="28"/>
          <w:szCs w:val="28"/>
        </w:rPr>
        <w:t xml:space="preserve">= 300 ВА </w:t>
      </w:r>
      <w:r w:rsidRPr="00F71B9F">
        <w:rPr>
          <w:sz w:val="28"/>
          <w:szCs w:val="28"/>
        </w:rPr>
        <w:tab/>
        <w:t>– полная мощность вторичной обмотки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S</w:t>
      </w:r>
      <w:r w:rsidRPr="00F71B9F">
        <w:rPr>
          <w:sz w:val="28"/>
          <w:szCs w:val="28"/>
        </w:rPr>
        <w:t xml:space="preserve"> = 3 мм</w:t>
      </w:r>
      <w:r w:rsidRPr="00F71B9F">
        <w:rPr>
          <w:sz w:val="28"/>
          <w:szCs w:val="28"/>
          <w:vertAlign w:val="superscript"/>
        </w:rPr>
        <w:t>2</w:t>
      </w:r>
      <w:r w:rsidRP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ab/>
        <w:t>– сечение провода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l</w:t>
      </w:r>
      <w:r w:rsidRPr="00F71B9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м"/>
        </w:smartTagPr>
        <w:r w:rsidRPr="00F71B9F">
          <w:rPr>
            <w:sz w:val="28"/>
            <w:szCs w:val="28"/>
          </w:rPr>
          <w:t>200 м</w:t>
        </w:r>
      </w:smartTag>
      <w:r w:rsidRPr="00F71B9F">
        <w:rPr>
          <w:sz w:val="28"/>
          <w:szCs w:val="28"/>
        </w:rPr>
        <w:t xml:space="preserve"> </w:t>
      </w:r>
      <w:r w:rsidRPr="00F71B9F">
        <w:rPr>
          <w:sz w:val="28"/>
          <w:szCs w:val="28"/>
        </w:rPr>
        <w:tab/>
        <w:t>– длина проводов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Алюминий </w:t>
      </w:r>
      <w:r w:rsidRPr="00F71B9F">
        <w:rPr>
          <w:sz w:val="28"/>
          <w:szCs w:val="28"/>
        </w:rPr>
        <w:tab/>
        <w:t>– материал провода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sym w:font="Symbol" w:char="F072"/>
      </w:r>
      <w:r w:rsidRPr="00F71B9F">
        <w:rPr>
          <w:sz w:val="28"/>
          <w:szCs w:val="28"/>
          <w:vertAlign w:val="subscript"/>
        </w:rPr>
        <w:t>АЛ.</w:t>
      </w:r>
      <w:r w:rsidRPr="00F71B9F">
        <w:rPr>
          <w:sz w:val="28"/>
          <w:szCs w:val="28"/>
        </w:rPr>
        <w:t xml:space="preserve"> = 0,028 Ом мм</w:t>
      </w:r>
      <w:r w:rsidRPr="00F71B9F">
        <w:rPr>
          <w:sz w:val="28"/>
          <w:szCs w:val="28"/>
          <w:vertAlign w:val="superscript"/>
        </w:rPr>
        <w:t>2</w:t>
      </w:r>
      <w:r w:rsidRPr="00F71B9F">
        <w:rPr>
          <w:sz w:val="28"/>
          <w:szCs w:val="28"/>
        </w:rPr>
        <w:t xml:space="preserve">/м </w:t>
      </w:r>
      <w:r w:rsidRPr="00F71B9F">
        <w:rPr>
          <w:sz w:val="28"/>
          <w:szCs w:val="28"/>
        </w:rPr>
        <w:tab/>
        <w:t xml:space="preserve">– удельное электрическое сопротивление меди </w:t>
      </w:r>
    </w:p>
    <w:p w:rsidR="00F71B9F" w:rsidRDefault="00F71B9F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U</w:t>
      </w:r>
      <w:r w:rsidRPr="00F71B9F">
        <w:rPr>
          <w:sz w:val="28"/>
          <w:szCs w:val="28"/>
          <w:vertAlign w:val="subscript"/>
        </w:rPr>
        <w:t xml:space="preserve">К% </w:t>
      </w:r>
      <w:r w:rsidR="00F71B9F">
        <w:rPr>
          <w:sz w:val="28"/>
          <w:szCs w:val="28"/>
        </w:rPr>
        <w:t xml:space="preserve">= 5,5 % 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71B9F">
        <w:rPr>
          <w:b/>
          <w:sz w:val="28"/>
          <w:szCs w:val="28"/>
        </w:rPr>
        <w:t xml:space="preserve">12.2 </w:t>
      </w:r>
      <w:r w:rsidRPr="00F71B9F">
        <w:rPr>
          <w:sz w:val="28"/>
          <w:szCs w:val="28"/>
        </w:rPr>
        <w:t>Расчет:</w: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1 Рассчитаем активное сопротивление проводов:</w: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58.5pt;height:39pt">
            <v:imagedata r:id="rId8" o:title=""/>
          </v:shape>
        </w:pict>
      </w: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47.5pt;height:42pt">
            <v:imagedata r:id="rId9" o:title=""/>
          </v:shape>
        </w:pic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2 Рассчитаем индуктивное сопротивление проводов:</w: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72.75pt;height:21.75pt">
            <v:imagedata r:id="rId10" o:title=""/>
          </v:shape>
        </w:pict>
      </w: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6.5pt;height:21.75pt">
            <v:imagedata r:id="rId11" o:title=""/>
          </v:shape>
        </w:pic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3</w:t>
      </w:r>
      <w:r w:rsidRPr="00F71B9F">
        <w:rPr>
          <w:sz w:val="28"/>
          <w:szCs w:val="28"/>
          <w:lang w:val="en-US"/>
        </w:rPr>
        <w:t xml:space="preserve"> </w:t>
      </w:r>
      <w:r w:rsidRPr="00F71B9F">
        <w:rPr>
          <w:sz w:val="28"/>
          <w:szCs w:val="28"/>
        </w:rPr>
        <w:t>Определяем полное сопротивление проводов:</w:t>
      </w: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02.75pt;height:29.25pt">
            <v:imagedata r:id="rId12" o:title=""/>
          </v:shape>
        </w:pict>
      </w: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92.75pt;height:27.75pt">
            <v:imagedata r:id="rId13" o:title=""/>
          </v:shape>
        </w:pict>
      </w: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4 Рассчитаем номинальный ток во вторичной обмотке трансформатора:</w: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52.5pt;height:39pt">
            <v:imagedata r:id="rId14" o:title=""/>
          </v:shape>
        </w:pict>
      </w: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37.25pt;height:39pt">
            <v:imagedata r:id="rId15" o:title=""/>
          </v:shape>
        </w:pic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5 Рассчитаем полное сопротивление фазной обмотки трансформатора на стороне низкого напряжения:</w: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6pt;height:44.25pt">
            <v:imagedata r:id="rId16" o:title=""/>
          </v:shape>
        </w:pict>
      </w: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15.25pt;height:43.5pt">
            <v:imagedata r:id="rId17" o:title=""/>
          </v:shape>
        </w:pic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6 Рассчитаем ток короткого замыкания:</w: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88.5pt;height:43.5pt">
            <v:imagedata r:id="rId18" o:title=""/>
          </v:shape>
        </w:pict>
      </w: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23.5pt;height:42pt">
            <v:imagedata r:id="rId19" o:title=""/>
          </v:shape>
        </w:pic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 xml:space="preserve">12.3 </w:t>
      </w:r>
      <w:r w:rsidRPr="00F71B9F">
        <w:rPr>
          <w:sz w:val="28"/>
          <w:szCs w:val="28"/>
        </w:rPr>
        <w:t>Заключение:</w:t>
      </w:r>
    </w:p>
    <w:p w:rsidR="00F71B9F" w:rsidRDefault="00F71B9F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Ток короткого замыкания составляет 113,7 А.</w:t>
      </w:r>
    </w:p>
    <w:p w:rsidR="005A3B5C" w:rsidRPr="00F71B9F" w:rsidRDefault="005A3B5C" w:rsidP="00F71B9F">
      <w:pPr>
        <w:pStyle w:val="1GOSTtypeB"/>
        <w:widowControl w:val="0"/>
        <w:spacing w:before="0" w:after="0"/>
        <w:ind w:left="0" w:firstLine="709"/>
        <w:jc w:val="both"/>
        <w:outlineLvl w:val="9"/>
        <w:rPr>
          <w:rFonts w:ascii="Times New Roman" w:hAnsi="Times New Roman"/>
          <w:b/>
          <w:bCs/>
          <w:i w:val="0"/>
        </w:rPr>
      </w:pPr>
      <w:r w:rsidRPr="00F71B9F">
        <w:rPr>
          <w:rFonts w:ascii="Times New Roman" w:hAnsi="Times New Roman"/>
        </w:rPr>
        <w:br w:type="page"/>
      </w:r>
      <w:r w:rsidRPr="00F71B9F">
        <w:rPr>
          <w:rFonts w:ascii="Times New Roman" w:hAnsi="Times New Roman"/>
          <w:b/>
          <w:bCs/>
          <w:i w:val="0"/>
        </w:rPr>
        <w:t>13 Определение положения рабочей точки транзистора-усилителя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b/>
          <w:sz w:val="28"/>
          <w:szCs w:val="28"/>
        </w:rPr>
        <w:t xml:space="preserve">13.1 </w:t>
      </w:r>
      <w:r w:rsidRPr="00F71B9F">
        <w:rPr>
          <w:sz w:val="28"/>
          <w:szCs w:val="28"/>
        </w:rPr>
        <w:t>Исходные данные:</w:t>
      </w:r>
    </w:p>
    <w:p w:rsidR="00F71B9F" w:rsidRDefault="00F71B9F" w:rsidP="00F71B9F">
      <w:pPr>
        <w:keepNext/>
        <w:widowControl w:val="0"/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КТ 819 - А</w:t>
      </w:r>
      <w:r w:rsidRPr="00F71B9F">
        <w:rPr>
          <w:sz w:val="28"/>
          <w:szCs w:val="28"/>
        </w:rPr>
        <w:tab/>
        <w:t>– тип транзистора</w:t>
      </w:r>
    </w:p>
    <w:p w:rsidR="005A3B5C" w:rsidRPr="00F71B9F" w:rsidRDefault="005A3B5C" w:rsidP="00F71B9F">
      <w:pPr>
        <w:keepNext/>
        <w:widowControl w:val="0"/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R</w:t>
      </w:r>
      <w:r w:rsidRPr="00F71B9F">
        <w:rPr>
          <w:sz w:val="28"/>
          <w:szCs w:val="28"/>
          <w:vertAlign w:val="subscript"/>
        </w:rPr>
        <w:t>К</w:t>
      </w:r>
      <w:r w:rsidRPr="00F71B9F">
        <w:rPr>
          <w:sz w:val="28"/>
          <w:szCs w:val="28"/>
        </w:rPr>
        <w:t xml:space="preserve"> = 1 Ом </w:t>
      </w:r>
      <w:r w:rsidRPr="00F71B9F">
        <w:rPr>
          <w:sz w:val="28"/>
          <w:szCs w:val="28"/>
        </w:rPr>
        <w:tab/>
        <w:t>– сопротивление коллектора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R</w:t>
      </w:r>
      <w:r w:rsidRPr="00F71B9F">
        <w:rPr>
          <w:sz w:val="28"/>
          <w:szCs w:val="28"/>
          <w:vertAlign w:val="subscript"/>
        </w:rPr>
        <w:t>2</w:t>
      </w:r>
      <w:r w:rsidRPr="00F71B9F">
        <w:rPr>
          <w:sz w:val="28"/>
          <w:szCs w:val="28"/>
        </w:rPr>
        <w:t xml:space="preserve"> = 200 Ом </w:t>
      </w:r>
      <w:r w:rsidRPr="00F71B9F">
        <w:rPr>
          <w:sz w:val="28"/>
          <w:szCs w:val="28"/>
        </w:rPr>
        <w:tab/>
        <w:t>– сопротивление базового делителя</w:t>
      </w:r>
    </w:p>
    <w:p w:rsidR="005A3B5C" w:rsidRDefault="005A3B5C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R</w:t>
      </w:r>
      <w:r w:rsidRPr="00F71B9F">
        <w:rPr>
          <w:sz w:val="28"/>
          <w:szCs w:val="28"/>
          <w:vertAlign w:val="subscript"/>
        </w:rPr>
        <w:t xml:space="preserve">1 </w:t>
      </w:r>
      <w:r w:rsidRPr="00F71B9F">
        <w:rPr>
          <w:sz w:val="28"/>
          <w:szCs w:val="28"/>
        </w:rPr>
        <w:t xml:space="preserve">= 3 кОм </w:t>
      </w:r>
      <w:r w:rsidRPr="00F71B9F">
        <w:rPr>
          <w:sz w:val="28"/>
          <w:szCs w:val="28"/>
        </w:rPr>
        <w:tab/>
        <w:t>– сопротивление базового делителя</w:t>
      </w:r>
    </w:p>
    <w:p w:rsidR="00F71B9F" w:rsidRDefault="00F71B9F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EК = 8 В </w:t>
      </w:r>
      <w:r w:rsidRPr="00F71B9F">
        <w:rPr>
          <w:sz w:val="28"/>
          <w:szCs w:val="28"/>
        </w:rPr>
        <w:tab/>
        <w:t>– напряжение питания</w:t>
      </w:r>
    </w:p>
    <w:p w:rsidR="00F71B9F" w:rsidRPr="00F71B9F" w:rsidRDefault="00F71B9F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71B9F" w:rsidRDefault="00274980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>
        <w:pict>
          <v:shape id="_x0000_i1040" type="#_x0000_t75" style="width:333pt;height:258pt">
            <v:imagedata r:id="rId20" o:title=""/>
          </v:shape>
        </w:pict>
      </w:r>
    </w:p>
    <w:p w:rsidR="00F71B9F" w:rsidRPr="00F71B9F" w:rsidRDefault="00F71B9F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Рис. 13.1.1 Схема включения транзистора с общим эмиттером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71B9F">
        <w:rPr>
          <w:b/>
          <w:sz w:val="28"/>
          <w:szCs w:val="28"/>
        </w:rPr>
        <w:t xml:space="preserve">13.2 </w:t>
      </w:r>
      <w:r w:rsidRPr="00F71B9F">
        <w:rPr>
          <w:sz w:val="28"/>
          <w:szCs w:val="28"/>
        </w:rPr>
        <w:t>Расчет:</w: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1 Рассчитаем напряжение смещения базы:</w: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95.25pt;height:43.5pt">
            <v:imagedata r:id="rId21" o:title=""/>
          </v:shape>
        </w:pict>
      </w: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77.75pt;height:35.25pt">
            <v:imagedata r:id="rId22" o:title=""/>
          </v:shape>
        </w:pic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2 Определяем ток базы по входной характеристики транзистора при напряжении </w:t>
      </w:r>
      <w:r w:rsidRPr="00F71B9F">
        <w:rPr>
          <w:sz w:val="28"/>
          <w:szCs w:val="28"/>
          <w:lang w:val="en-US"/>
        </w:rPr>
        <w:t>U</w:t>
      </w:r>
      <w:r w:rsidRPr="00F71B9F">
        <w:rPr>
          <w:sz w:val="28"/>
          <w:szCs w:val="28"/>
        </w:rPr>
        <w:t>к (близкое к Ек):</w:t>
      </w:r>
    </w:p>
    <w:p w:rsidR="00F71B9F" w:rsidRPr="00F71B9F" w:rsidRDefault="00F71B9F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274980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3" type="#_x0000_t75" style="width:276.75pt;height:242.25pt">
            <v:imagedata r:id="rId23" o:title=""/>
          </v:shape>
        </w:pict>
      </w:r>
    </w:p>
    <w:p w:rsidR="005A3B5C" w:rsidRPr="00F71B9F" w:rsidRDefault="005A3B5C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F71B9F" w:rsidRDefault="00274980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4" type="#_x0000_t75" style="width:377.25pt;height:295.5pt">
            <v:imagedata r:id="rId24" o:title=""/>
          </v:shape>
        </w:pict>
      </w:r>
    </w:p>
    <w:p w:rsidR="005A3B5C" w:rsidRPr="00F71B9F" w:rsidRDefault="005A3B5C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3 На выходных характеристиках транзистора определяем рабочую точку</w:t>
      </w:r>
    </w:p>
    <w:p w:rsidR="005A3B5C" w:rsidRPr="00F71B9F" w:rsidRDefault="005A3B5C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F71B9F" w:rsidRDefault="00274980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07.25pt;height:22.5pt">
            <v:imagedata r:id="rId25" o:title=""/>
          </v:shape>
        </w:pict>
      </w:r>
    </w:p>
    <w:p w:rsidR="005A3B5C" w:rsidRPr="00F71B9F" w:rsidRDefault="00274980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58.5pt;height:44.25pt">
            <v:imagedata r:id="rId26" o:title=""/>
          </v:shape>
        </w:pict>
      </w:r>
      <w:r w:rsidR="005A3B5C" w:rsidRPr="00F71B9F">
        <w:rPr>
          <w:sz w:val="28"/>
          <w:szCs w:val="28"/>
        </w:rPr>
        <w:t>,</w:t>
      </w:r>
      <w:r w:rsidR="00F71B9F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7" type="#_x0000_t75" style="width:97.5pt;height:39pt">
            <v:imagedata r:id="rId27" o:title=""/>
          </v:shape>
        </w:pict>
      </w:r>
    </w:p>
    <w:p w:rsidR="005A3B5C" w:rsidRPr="00F71B9F" w:rsidRDefault="005A3B5C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т. С</w:t>
      </w:r>
      <w:r w:rsidR="00F71B9F">
        <w:rPr>
          <w:sz w:val="28"/>
          <w:szCs w:val="28"/>
        </w:rPr>
        <w:t xml:space="preserve"> </w:t>
      </w:r>
      <w:r w:rsidRPr="00F71B9F">
        <w:rPr>
          <w:sz w:val="28"/>
          <w:szCs w:val="28"/>
          <w:lang w:val="en-US"/>
        </w:rPr>
        <w:t>I</w:t>
      </w:r>
      <w:r w:rsidRPr="00F71B9F">
        <w:rPr>
          <w:sz w:val="28"/>
          <w:szCs w:val="28"/>
        </w:rPr>
        <w:t xml:space="preserve">к = 6,3 А; </w:t>
      </w:r>
      <w:r w:rsidRPr="00F71B9F">
        <w:rPr>
          <w:sz w:val="28"/>
          <w:szCs w:val="28"/>
          <w:lang w:val="en-US"/>
        </w:rPr>
        <w:t>U</w:t>
      </w:r>
      <w:r w:rsidRPr="00F71B9F">
        <w:rPr>
          <w:sz w:val="28"/>
          <w:szCs w:val="28"/>
        </w:rPr>
        <w:t>кэ = 1,8 В.</w:t>
      </w:r>
      <w:r w:rsidRPr="00F71B9F">
        <w:rPr>
          <w:sz w:val="28"/>
          <w:szCs w:val="28"/>
        </w:rPr>
        <w:tab/>
      </w:r>
    </w:p>
    <w:p w:rsidR="005A3B5C" w:rsidRPr="00F71B9F" w:rsidRDefault="00F71B9F" w:rsidP="00F71B9F">
      <w:pPr>
        <w:pStyle w:val="1GOSTtypeB"/>
        <w:widowControl w:val="0"/>
        <w:spacing w:before="0" w:after="0"/>
        <w:ind w:left="0" w:firstLine="709"/>
        <w:jc w:val="both"/>
        <w:outlineLvl w:val="9"/>
        <w:rPr>
          <w:rFonts w:ascii="Times New Roman" w:hAnsi="Times New Roman"/>
          <w:b/>
          <w:bCs/>
          <w:i w:val="0"/>
        </w:rPr>
      </w:pPr>
      <w:r>
        <w:rPr>
          <w:rFonts w:ascii="Times New Roman" w:hAnsi="Times New Roman"/>
          <w:b/>
          <w:bCs/>
          <w:i w:val="0"/>
        </w:rPr>
        <w:br w:type="page"/>
      </w:r>
      <w:r w:rsidR="005A3B5C" w:rsidRPr="00F71B9F">
        <w:rPr>
          <w:rFonts w:ascii="Times New Roman" w:hAnsi="Times New Roman"/>
          <w:b/>
          <w:bCs/>
          <w:i w:val="0"/>
        </w:rPr>
        <w:t>14 Выбор проводов и кабелей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b/>
          <w:sz w:val="28"/>
          <w:szCs w:val="28"/>
        </w:rPr>
        <w:t xml:space="preserve">14.1 </w:t>
      </w:r>
      <w:r w:rsidRPr="00F71B9F">
        <w:rPr>
          <w:sz w:val="28"/>
          <w:szCs w:val="28"/>
        </w:rPr>
        <w:t>Исходные данные:</w:t>
      </w:r>
    </w:p>
    <w:p w:rsidR="00F71B9F" w:rsidRDefault="00F71B9F" w:rsidP="00F71B9F">
      <w:pPr>
        <w:keepNext/>
        <w:widowControl w:val="0"/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3B5C" w:rsidRPr="00F71B9F" w:rsidRDefault="005A3B5C" w:rsidP="00F71B9F">
      <w:pPr>
        <w:keepNext/>
        <w:widowControl w:val="0"/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  <w:lang w:val="en-US"/>
        </w:rPr>
        <w:t>U</w:t>
      </w:r>
      <w:r w:rsidRPr="00F71B9F">
        <w:rPr>
          <w:sz w:val="28"/>
          <w:szCs w:val="28"/>
          <w:vertAlign w:val="subscript"/>
        </w:rPr>
        <w:t>с</w:t>
      </w:r>
      <w:r w:rsidRPr="00F71B9F">
        <w:rPr>
          <w:sz w:val="28"/>
          <w:szCs w:val="28"/>
        </w:rPr>
        <w:t xml:space="preserve"> = 220 В 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>– напряжение сети</w:t>
      </w:r>
    </w:p>
    <w:p w:rsidR="005A3B5C" w:rsidRPr="00F71B9F" w:rsidRDefault="005A3B5C" w:rsidP="00F71B9F">
      <w:pPr>
        <w:keepNext/>
        <w:widowControl w:val="0"/>
        <w:tabs>
          <w:tab w:val="left" w:pos="2977"/>
        </w:tabs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Р = 700 Вт 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>– мощность автомата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29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Алюминий </w:t>
      </w:r>
      <w:r w:rsidRPr="00F71B9F">
        <w:rPr>
          <w:sz w:val="28"/>
          <w:szCs w:val="28"/>
        </w:rPr>
        <w:tab/>
      </w:r>
      <w:r w:rsidRPr="00F71B9F">
        <w:rPr>
          <w:sz w:val="28"/>
          <w:szCs w:val="28"/>
        </w:rPr>
        <w:tab/>
        <w:t>– материал провода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71B9F">
        <w:rPr>
          <w:b/>
          <w:sz w:val="28"/>
          <w:szCs w:val="28"/>
        </w:rPr>
        <w:t xml:space="preserve">14.2 </w:t>
      </w:r>
      <w:r w:rsidRPr="00F71B9F">
        <w:rPr>
          <w:sz w:val="28"/>
          <w:szCs w:val="28"/>
        </w:rPr>
        <w:t>Расчет:</w: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При выборе проводов и кабелей надо учитывать условия внешней среды в месте их прокладки, напряжения, при котором они будут работать и ток нагрузки.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При выборе проводов и кабелей по длительно допустимому току, его величину можно приблизительно определить по величине тока на 1 кВт мощности.</w:t>
      </w: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Ток для двухфазного двигателя:</w:t>
      </w:r>
    </w:p>
    <w:p w:rsidR="00F71B9F" w:rsidRDefault="00F71B9F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A3B5C" w:rsidRPr="00F71B9F" w:rsidRDefault="00274980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86.25pt;height:21.75pt">
            <v:imagedata r:id="rId28" o:title=""/>
          </v:shape>
        </w:pict>
      </w:r>
    </w:p>
    <w:p w:rsidR="005A3B5C" w:rsidRPr="00F71B9F" w:rsidRDefault="00274980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63.5pt;height:21.75pt">
            <v:imagedata r:id="rId29" o:title=""/>
          </v:shape>
        </w:pic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A3B5C" w:rsidRPr="00F71B9F" w:rsidRDefault="005A3B5C" w:rsidP="00F71B9F">
      <w:pPr>
        <w:pStyle w:val="a6"/>
        <w:keepNext/>
        <w:widowControl w:val="0"/>
        <w:tabs>
          <w:tab w:val="left" w:pos="7938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71B9F">
        <w:rPr>
          <w:b/>
          <w:sz w:val="28"/>
          <w:szCs w:val="28"/>
        </w:rPr>
        <w:t>1</w:t>
      </w:r>
      <w:r w:rsidR="00F71B9F">
        <w:rPr>
          <w:b/>
          <w:sz w:val="28"/>
          <w:szCs w:val="28"/>
        </w:rPr>
        <w:t>4</w:t>
      </w:r>
      <w:r w:rsidRPr="00F71B9F">
        <w:rPr>
          <w:b/>
          <w:sz w:val="28"/>
          <w:szCs w:val="28"/>
        </w:rPr>
        <w:t xml:space="preserve">.3 </w:t>
      </w:r>
      <w:r w:rsidRPr="00F71B9F">
        <w:rPr>
          <w:sz w:val="28"/>
          <w:szCs w:val="28"/>
        </w:rPr>
        <w:t>Заключение: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По таблице проводов, зная ток, выбираем провод: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- сечение провода </w:t>
      </w:r>
      <w:r w:rsidRPr="00F71B9F">
        <w:rPr>
          <w:sz w:val="28"/>
          <w:szCs w:val="28"/>
          <w:lang w:val="en-US"/>
        </w:rPr>
        <w:t>S</w:t>
      </w:r>
      <w:r w:rsidRPr="00F71B9F">
        <w:rPr>
          <w:sz w:val="28"/>
          <w:szCs w:val="28"/>
        </w:rPr>
        <w:t xml:space="preserve"> = 0,5 мм</w:t>
      </w:r>
      <w:r w:rsidRPr="00F71B9F">
        <w:rPr>
          <w:sz w:val="28"/>
          <w:szCs w:val="28"/>
          <w:vertAlign w:val="superscript"/>
        </w:rPr>
        <w:t>2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- марка провода А16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71B9F">
        <w:rPr>
          <w:sz w:val="28"/>
          <w:szCs w:val="28"/>
        </w:rPr>
        <w:br w:type="page"/>
      </w:r>
      <w:r w:rsidRPr="00F71B9F">
        <w:rPr>
          <w:b/>
          <w:sz w:val="28"/>
          <w:szCs w:val="28"/>
        </w:rPr>
        <w:t>Заключение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Изучив данное руководство, можно сделать следующие выводы:</w:t>
      </w:r>
      <w:r w:rsidR="00F71B9F">
        <w:rPr>
          <w:sz w:val="28"/>
          <w:szCs w:val="28"/>
        </w:rPr>
        <w:t xml:space="preserve"> 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-умелая регулировка механизмов стенда и правильная его эксплуатация предотвращают неполадки и поломки, являющиеся, зачастую, причиной длительной остановки машины;</w:t>
      </w:r>
    </w:p>
    <w:p w:rsidR="005A3B5C" w:rsidRPr="00F71B9F" w:rsidRDefault="005A3B5C" w:rsidP="00F71B9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-хороший уход и своевременный высококачественный ремонт стенда предохраняет его от преждевременного износа и будут способствовать получению точных измерений.</w:t>
      </w:r>
    </w:p>
    <w:p w:rsidR="005A3B5C" w:rsidRPr="00F71B9F" w:rsidRDefault="005A3B5C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b/>
          <w:bCs/>
          <w:i/>
          <w:sz w:val="28"/>
        </w:rPr>
      </w:pPr>
      <w:r w:rsidRPr="00F71B9F">
        <w:rPr>
          <w:sz w:val="28"/>
          <w:szCs w:val="28"/>
        </w:rPr>
        <w:br w:type="page"/>
      </w:r>
      <w:bookmarkStart w:id="3" w:name="_Toc155194096"/>
      <w:bookmarkStart w:id="4" w:name="_Toc155194918"/>
      <w:r w:rsidRPr="00F71B9F">
        <w:rPr>
          <w:b/>
          <w:bCs/>
          <w:i/>
          <w:sz w:val="28"/>
        </w:rPr>
        <w:t>Список используемой литературы</w:t>
      </w:r>
      <w:bookmarkEnd w:id="3"/>
      <w:bookmarkEnd w:id="4"/>
    </w:p>
    <w:p w:rsidR="005A3B5C" w:rsidRPr="00F71B9F" w:rsidRDefault="005A3B5C" w:rsidP="00F71B9F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A3B5C" w:rsidRPr="00F71B9F" w:rsidRDefault="005A3B5C" w:rsidP="00F71B9F">
      <w:pPr>
        <w:keepNext/>
        <w:widowControl w:val="0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F71B9F">
        <w:rPr>
          <w:sz w:val="28"/>
          <w:szCs w:val="28"/>
        </w:rPr>
        <w:t>1 Методические указания по дисциплине «Монтаж, наладка и эксплуатация САУ».</w:t>
      </w:r>
    </w:p>
    <w:p w:rsidR="005A3B5C" w:rsidRPr="00F71B9F" w:rsidRDefault="005A3B5C" w:rsidP="00F71B9F">
      <w:pPr>
        <w:pStyle w:val="a6"/>
        <w:keepNext/>
        <w:widowControl w:val="0"/>
        <w:spacing w:after="0" w:line="360" w:lineRule="auto"/>
        <w:ind w:left="0"/>
        <w:jc w:val="both"/>
        <w:rPr>
          <w:iCs/>
          <w:sz w:val="28"/>
          <w:szCs w:val="28"/>
        </w:rPr>
      </w:pPr>
      <w:r w:rsidRPr="00F71B9F">
        <w:rPr>
          <w:iCs/>
          <w:sz w:val="28"/>
          <w:szCs w:val="28"/>
        </w:rPr>
        <w:t>2 Григорьев О.П., Замятин В.Я., Кондратьев Б.В. и др. Транзисторы: Справочник. – М.: Радио и связь, 1989.</w:t>
      </w:r>
    </w:p>
    <w:p w:rsidR="005A3B5C" w:rsidRPr="00F71B9F" w:rsidRDefault="005A3B5C" w:rsidP="00F71B9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71B9F">
        <w:rPr>
          <w:sz w:val="28"/>
          <w:szCs w:val="28"/>
        </w:rPr>
        <w:t xml:space="preserve">3 Правило устройства электроустановок – М.: Энергоатомиздат, 1986. </w:t>
      </w:r>
      <w:bookmarkStart w:id="5" w:name="_GoBack"/>
      <w:bookmarkEnd w:id="5"/>
    </w:p>
    <w:sectPr w:rsidR="005A3B5C" w:rsidRPr="00F71B9F" w:rsidSect="00F71B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A8623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5C"/>
    <w:rsid w:val="000110F7"/>
    <w:rsid w:val="00015324"/>
    <w:rsid w:val="0001749D"/>
    <w:rsid w:val="00042C20"/>
    <w:rsid w:val="00044BA4"/>
    <w:rsid w:val="00047098"/>
    <w:rsid w:val="00052455"/>
    <w:rsid w:val="00077F63"/>
    <w:rsid w:val="00092BDD"/>
    <w:rsid w:val="00094636"/>
    <w:rsid w:val="000A38D2"/>
    <w:rsid w:val="000B7C6E"/>
    <w:rsid w:val="000C08C9"/>
    <w:rsid w:val="0012004C"/>
    <w:rsid w:val="00154898"/>
    <w:rsid w:val="0016249A"/>
    <w:rsid w:val="001933FC"/>
    <w:rsid w:val="00193E7A"/>
    <w:rsid w:val="001D6029"/>
    <w:rsid w:val="001D613E"/>
    <w:rsid w:val="001D7B05"/>
    <w:rsid w:val="001E43A8"/>
    <w:rsid w:val="001F3EC3"/>
    <w:rsid w:val="001F4BAB"/>
    <w:rsid w:val="001F6BB9"/>
    <w:rsid w:val="002048F9"/>
    <w:rsid w:val="00217F1E"/>
    <w:rsid w:val="002235E0"/>
    <w:rsid w:val="002364FE"/>
    <w:rsid w:val="00240733"/>
    <w:rsid w:val="00255814"/>
    <w:rsid w:val="00262D14"/>
    <w:rsid w:val="00265705"/>
    <w:rsid w:val="0026792E"/>
    <w:rsid w:val="0027034D"/>
    <w:rsid w:val="00274980"/>
    <w:rsid w:val="00274D0A"/>
    <w:rsid w:val="0028365F"/>
    <w:rsid w:val="00287BEF"/>
    <w:rsid w:val="0029168E"/>
    <w:rsid w:val="002A5262"/>
    <w:rsid w:val="002B42DD"/>
    <w:rsid w:val="002C4B4A"/>
    <w:rsid w:val="002E32F9"/>
    <w:rsid w:val="002E7B4C"/>
    <w:rsid w:val="002F1622"/>
    <w:rsid w:val="00303BBD"/>
    <w:rsid w:val="003142FA"/>
    <w:rsid w:val="00340220"/>
    <w:rsid w:val="003465DF"/>
    <w:rsid w:val="00347575"/>
    <w:rsid w:val="00350D64"/>
    <w:rsid w:val="003520D7"/>
    <w:rsid w:val="0036564D"/>
    <w:rsid w:val="003A3D97"/>
    <w:rsid w:val="003C2E46"/>
    <w:rsid w:val="003C5C27"/>
    <w:rsid w:val="0040395D"/>
    <w:rsid w:val="004130EE"/>
    <w:rsid w:val="004179B7"/>
    <w:rsid w:val="004263A6"/>
    <w:rsid w:val="00446121"/>
    <w:rsid w:val="00464190"/>
    <w:rsid w:val="004743A2"/>
    <w:rsid w:val="004859F7"/>
    <w:rsid w:val="00492BD7"/>
    <w:rsid w:val="004C3C6F"/>
    <w:rsid w:val="004D19A0"/>
    <w:rsid w:val="004D6E59"/>
    <w:rsid w:val="004D7A90"/>
    <w:rsid w:val="004F471C"/>
    <w:rsid w:val="005058BC"/>
    <w:rsid w:val="00505CB0"/>
    <w:rsid w:val="005377ED"/>
    <w:rsid w:val="005459BF"/>
    <w:rsid w:val="005A2B18"/>
    <w:rsid w:val="005A3B5C"/>
    <w:rsid w:val="005B0D60"/>
    <w:rsid w:val="005B3824"/>
    <w:rsid w:val="005C5786"/>
    <w:rsid w:val="005D2CBC"/>
    <w:rsid w:val="005E073D"/>
    <w:rsid w:val="005E157E"/>
    <w:rsid w:val="00612270"/>
    <w:rsid w:val="00615C81"/>
    <w:rsid w:val="00630F12"/>
    <w:rsid w:val="00634D66"/>
    <w:rsid w:val="00637B3C"/>
    <w:rsid w:val="006671EE"/>
    <w:rsid w:val="00674093"/>
    <w:rsid w:val="00682016"/>
    <w:rsid w:val="00691B96"/>
    <w:rsid w:val="00693F3B"/>
    <w:rsid w:val="006C7F0D"/>
    <w:rsid w:val="006D3EBB"/>
    <w:rsid w:val="006D4CAA"/>
    <w:rsid w:val="006F0F9A"/>
    <w:rsid w:val="00702A49"/>
    <w:rsid w:val="0072153D"/>
    <w:rsid w:val="00722572"/>
    <w:rsid w:val="0072261D"/>
    <w:rsid w:val="00741049"/>
    <w:rsid w:val="00742275"/>
    <w:rsid w:val="00742302"/>
    <w:rsid w:val="007A17A6"/>
    <w:rsid w:val="007B30C0"/>
    <w:rsid w:val="007D3B3E"/>
    <w:rsid w:val="007E1623"/>
    <w:rsid w:val="007E3AEE"/>
    <w:rsid w:val="008C0664"/>
    <w:rsid w:val="008C1114"/>
    <w:rsid w:val="008E7C65"/>
    <w:rsid w:val="008F0348"/>
    <w:rsid w:val="008F65B8"/>
    <w:rsid w:val="00934FC2"/>
    <w:rsid w:val="0093643E"/>
    <w:rsid w:val="00955A58"/>
    <w:rsid w:val="00980A61"/>
    <w:rsid w:val="00981AC7"/>
    <w:rsid w:val="00990B54"/>
    <w:rsid w:val="009B1FE7"/>
    <w:rsid w:val="009B54C5"/>
    <w:rsid w:val="009C0645"/>
    <w:rsid w:val="009C13FB"/>
    <w:rsid w:val="00A16364"/>
    <w:rsid w:val="00A60850"/>
    <w:rsid w:val="00A90B91"/>
    <w:rsid w:val="00AB0E00"/>
    <w:rsid w:val="00AB329B"/>
    <w:rsid w:val="00AC08EE"/>
    <w:rsid w:val="00AD50A3"/>
    <w:rsid w:val="00AE26CD"/>
    <w:rsid w:val="00B0289F"/>
    <w:rsid w:val="00B0437B"/>
    <w:rsid w:val="00B23B5B"/>
    <w:rsid w:val="00B27EC6"/>
    <w:rsid w:val="00B843E2"/>
    <w:rsid w:val="00BC0FF2"/>
    <w:rsid w:val="00BE01AD"/>
    <w:rsid w:val="00BE15F5"/>
    <w:rsid w:val="00BE1D75"/>
    <w:rsid w:val="00BE3D41"/>
    <w:rsid w:val="00BE5F4F"/>
    <w:rsid w:val="00BE770E"/>
    <w:rsid w:val="00C06F3D"/>
    <w:rsid w:val="00C55ACD"/>
    <w:rsid w:val="00C62812"/>
    <w:rsid w:val="00C64F53"/>
    <w:rsid w:val="00C768F5"/>
    <w:rsid w:val="00C82E0E"/>
    <w:rsid w:val="00C84E60"/>
    <w:rsid w:val="00C9402F"/>
    <w:rsid w:val="00CB2E36"/>
    <w:rsid w:val="00CC4E39"/>
    <w:rsid w:val="00CF1A24"/>
    <w:rsid w:val="00D01123"/>
    <w:rsid w:val="00D34C1A"/>
    <w:rsid w:val="00D35B34"/>
    <w:rsid w:val="00D62417"/>
    <w:rsid w:val="00D62D66"/>
    <w:rsid w:val="00DE6EC4"/>
    <w:rsid w:val="00DF4C82"/>
    <w:rsid w:val="00DF614D"/>
    <w:rsid w:val="00E07337"/>
    <w:rsid w:val="00E6798F"/>
    <w:rsid w:val="00E852C6"/>
    <w:rsid w:val="00E94DF0"/>
    <w:rsid w:val="00EC6B2C"/>
    <w:rsid w:val="00F00405"/>
    <w:rsid w:val="00F152EA"/>
    <w:rsid w:val="00F16586"/>
    <w:rsid w:val="00F4522E"/>
    <w:rsid w:val="00F55392"/>
    <w:rsid w:val="00F6493B"/>
    <w:rsid w:val="00F71B9F"/>
    <w:rsid w:val="00F94E56"/>
    <w:rsid w:val="00F9728B"/>
    <w:rsid w:val="00FA5A1D"/>
    <w:rsid w:val="00FA7FEC"/>
    <w:rsid w:val="00FB0CEE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69D4BABC-573E-4FC3-BE7B-DC45B7F0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B5C"/>
  </w:style>
  <w:style w:type="paragraph" w:styleId="1">
    <w:name w:val="heading 1"/>
    <w:basedOn w:val="a0"/>
    <w:next w:val="a0"/>
    <w:link w:val="10"/>
    <w:uiPriority w:val="9"/>
    <w:qFormat/>
    <w:rsid w:val="005A3B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7D3B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2"/>
    <w:uiPriority w:val="39"/>
    <w:semiHidden/>
    <w:rsid w:val="007D3B3E"/>
    <w:pPr>
      <w:widowControl w:val="0"/>
      <w:numPr>
        <w:numId w:val="0"/>
      </w:numPr>
      <w:autoSpaceDE w:val="0"/>
      <w:autoSpaceDN w:val="0"/>
      <w:adjustRightInd w:val="0"/>
      <w:spacing w:before="480" w:after="120" w:line="360" w:lineRule="auto"/>
    </w:pPr>
    <w:rPr>
      <w:rFonts w:cs="Arial"/>
      <w:bCs/>
      <w:caps/>
      <w:sz w:val="28"/>
    </w:rPr>
  </w:style>
  <w:style w:type="paragraph" w:styleId="a">
    <w:name w:val="List Number"/>
    <w:basedOn w:val="a0"/>
    <w:uiPriority w:val="99"/>
    <w:rsid w:val="007D3B3E"/>
    <w:pPr>
      <w:numPr>
        <w:numId w:val="2"/>
      </w:numPr>
      <w:tabs>
        <w:tab w:val="clear" w:pos="360"/>
      </w:tabs>
    </w:pPr>
  </w:style>
  <w:style w:type="paragraph" w:customStyle="1" w:styleId="KOSTA">
    <w:name w:val="KOSTA"/>
    <w:basedOn w:val="a0"/>
    <w:rsid w:val="00742275"/>
    <w:pPr>
      <w:spacing w:line="360" w:lineRule="auto"/>
      <w:jc w:val="both"/>
    </w:pPr>
    <w:rPr>
      <w:sz w:val="28"/>
      <w:szCs w:val="22"/>
      <w:lang w:eastAsia="en-US"/>
    </w:rPr>
  </w:style>
  <w:style w:type="paragraph" w:styleId="a4">
    <w:name w:val="Body Text"/>
    <w:basedOn w:val="a0"/>
    <w:link w:val="a5"/>
    <w:uiPriority w:val="99"/>
    <w:rsid w:val="005A3B5C"/>
    <w:pPr>
      <w:widowControl w:val="0"/>
      <w:spacing w:before="240"/>
      <w:jc w:val="center"/>
    </w:pPr>
    <w:rPr>
      <w:sz w:val="28"/>
    </w:rPr>
  </w:style>
  <w:style w:type="character" w:customStyle="1" w:styleId="a5">
    <w:name w:val="Основний текст Знак"/>
    <w:link w:val="a4"/>
    <w:uiPriority w:val="99"/>
    <w:semiHidden/>
  </w:style>
  <w:style w:type="paragraph" w:customStyle="1" w:styleId="1GOSTtypeB">
    <w:name w:val="Заголовок 1 + GOST type B"/>
    <w:aliases w:val="14 pt,Первая строка:  1,25 см,Междустр.интервал:..."/>
    <w:basedOn w:val="1"/>
    <w:rsid w:val="005A3B5C"/>
    <w:pPr>
      <w:tabs>
        <w:tab w:val="num" w:pos="432"/>
        <w:tab w:val="left" w:pos="1134"/>
      </w:tabs>
      <w:spacing w:before="120" w:after="120" w:line="360" w:lineRule="auto"/>
      <w:ind w:left="432" w:hanging="432"/>
    </w:pPr>
    <w:rPr>
      <w:rFonts w:ascii="Courier New" w:hAnsi="Courier New" w:cs="Times New Roman"/>
      <w:b w:val="0"/>
      <w:bCs w:val="0"/>
      <w:i/>
      <w:kern w:val="0"/>
      <w:sz w:val="28"/>
      <w:szCs w:val="28"/>
    </w:rPr>
  </w:style>
  <w:style w:type="paragraph" w:styleId="a6">
    <w:name w:val="Body Text Indent"/>
    <w:basedOn w:val="a0"/>
    <w:link w:val="a7"/>
    <w:uiPriority w:val="99"/>
    <w:rsid w:val="005A3B5C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</w:style>
  <w:style w:type="table" w:styleId="a8">
    <w:name w:val="Table Grid"/>
    <w:basedOn w:val="a2"/>
    <w:uiPriority w:val="59"/>
    <w:rsid w:val="005A3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3109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xXx</Company>
  <LinksUpToDate>false</LinksUpToDate>
  <CharactersWithSpaces>20792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kosta</dc:creator>
  <cp:keywords/>
  <dc:description/>
  <cp:lastModifiedBy>Irina</cp:lastModifiedBy>
  <cp:revision>2</cp:revision>
  <dcterms:created xsi:type="dcterms:W3CDTF">2014-08-11T15:29:00Z</dcterms:created>
  <dcterms:modified xsi:type="dcterms:W3CDTF">2014-08-11T15:29:00Z</dcterms:modified>
</cp:coreProperties>
</file>