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0" w:name="_Toc280388307"/>
      <w:bookmarkStart w:id="1" w:name="_Toc280388743"/>
      <w:bookmarkStart w:id="2" w:name="_Toc280388915"/>
      <w:bookmarkStart w:id="3" w:name="_Toc280388989"/>
      <w:bookmarkStart w:id="4" w:name="_Toc280389034"/>
      <w:r w:rsidRPr="003B71CD">
        <w:t>Министерство образования и науки Российской Федерации</w:t>
      </w:r>
      <w:bookmarkEnd w:id="0"/>
      <w:bookmarkEnd w:id="1"/>
      <w:bookmarkEnd w:id="2"/>
      <w:bookmarkEnd w:id="3"/>
      <w:bookmarkEnd w:id="4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5" w:name="_Toc280388309"/>
      <w:bookmarkStart w:id="6" w:name="_Toc280388745"/>
      <w:bookmarkStart w:id="7" w:name="_Toc280388917"/>
      <w:bookmarkStart w:id="8" w:name="_Toc280388991"/>
      <w:bookmarkStart w:id="9" w:name="_Toc280389036"/>
      <w:r w:rsidRPr="003B71CD">
        <w:t>Государственное образовательное учреждение</w:t>
      </w:r>
      <w:bookmarkEnd w:id="5"/>
      <w:bookmarkEnd w:id="6"/>
      <w:bookmarkEnd w:id="7"/>
      <w:bookmarkEnd w:id="8"/>
      <w:bookmarkEnd w:id="9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10" w:name="_Toc280388310"/>
      <w:bookmarkStart w:id="11" w:name="_Toc280388746"/>
      <w:bookmarkStart w:id="12" w:name="_Toc280388918"/>
      <w:bookmarkStart w:id="13" w:name="_Toc280388992"/>
      <w:bookmarkStart w:id="14" w:name="_Toc280389037"/>
      <w:r w:rsidRPr="003B71CD">
        <w:t>высшего профессионального образования</w:t>
      </w:r>
      <w:bookmarkEnd w:id="10"/>
      <w:bookmarkEnd w:id="11"/>
      <w:bookmarkEnd w:id="12"/>
      <w:bookmarkEnd w:id="13"/>
      <w:bookmarkEnd w:id="14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15" w:name="_Toc280388311"/>
      <w:bookmarkStart w:id="16" w:name="_Toc280388747"/>
      <w:bookmarkStart w:id="17" w:name="_Toc280388919"/>
      <w:bookmarkStart w:id="18" w:name="_Toc280388993"/>
      <w:bookmarkStart w:id="19" w:name="_Toc280389038"/>
      <w:r w:rsidRPr="003B71CD">
        <w:t>«Ростовский государственный экономический университет (РИНХ)»</w:t>
      </w:r>
      <w:bookmarkEnd w:id="15"/>
      <w:bookmarkEnd w:id="16"/>
      <w:bookmarkEnd w:id="17"/>
      <w:bookmarkEnd w:id="18"/>
      <w:bookmarkEnd w:id="19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20" w:name="_Toc280388312"/>
      <w:bookmarkStart w:id="21" w:name="_Toc280388748"/>
      <w:bookmarkStart w:id="22" w:name="_Toc280388920"/>
      <w:bookmarkStart w:id="23" w:name="_Toc280388994"/>
      <w:bookmarkStart w:id="24" w:name="_Toc280389039"/>
      <w:r w:rsidRPr="003B71CD">
        <w:t>Филиал в г. Кисловодске</w:t>
      </w:r>
      <w:bookmarkEnd w:id="20"/>
      <w:bookmarkEnd w:id="21"/>
      <w:bookmarkEnd w:id="22"/>
      <w:bookmarkEnd w:id="23"/>
      <w:bookmarkEnd w:id="24"/>
      <w:r w:rsidRPr="003B71CD">
        <w:t xml:space="preserve"> Ставропольского края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25" w:name="_Toc280388313"/>
      <w:bookmarkStart w:id="26" w:name="_Toc280388749"/>
      <w:bookmarkStart w:id="27" w:name="_Toc280388921"/>
      <w:bookmarkStart w:id="28" w:name="_Toc280388995"/>
      <w:bookmarkStart w:id="29" w:name="_Toc280389040"/>
      <w:r w:rsidRPr="003B71CD">
        <w:t>Кафедра информационных технологий</w:t>
      </w:r>
      <w:bookmarkEnd w:id="25"/>
      <w:bookmarkEnd w:id="26"/>
      <w:bookmarkEnd w:id="27"/>
      <w:bookmarkEnd w:id="28"/>
      <w:bookmarkEnd w:id="29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</w:p>
    <w:p w:rsid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rPr>
          <w:rFonts w:cs="Arial"/>
          <w:lang w:val="en-US"/>
        </w:rPr>
      </w:pPr>
      <w:bookmarkStart w:id="30" w:name="_Toc280388314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rPr>
          <w:rFonts w:cs="Arial"/>
        </w:rPr>
      </w:pPr>
      <w:r w:rsidRPr="003B71CD">
        <w:rPr>
          <w:rFonts w:cs="Arial"/>
        </w:rPr>
        <w:t>Курсовой проект</w:t>
      </w:r>
      <w:bookmarkEnd w:id="30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31" w:name="_Toc280388315"/>
      <w:r>
        <w:t xml:space="preserve">по дисциплине </w:t>
      </w:r>
      <w:r w:rsidRPr="003B71CD">
        <w:t>Имитационное моделирование</w:t>
      </w:r>
      <w:bookmarkEnd w:id="31"/>
      <w:r w:rsidRPr="003B71CD">
        <w:t xml:space="preserve"> </w:t>
      </w:r>
      <w:bookmarkStart w:id="32" w:name="_Toc280388316"/>
      <w:r w:rsidRPr="003B71CD">
        <w:t>экономических процессов</w:t>
      </w:r>
      <w:bookmarkEnd w:id="32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r w:rsidRPr="003B71CD">
        <w:t>на тему: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r w:rsidRPr="003B71CD">
        <w:rPr>
          <w:u w:val="single"/>
        </w:rPr>
        <w:t>Моделирование работы сборочного конвейера предприятия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t>Выполнил: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t>студент очного отделения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t>3 курса, 331группы, спец-ть ПИЭ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rPr>
          <w:u w:val="single"/>
        </w:rPr>
        <w:t>Глиновский Никита Владимирович</w:t>
      </w:r>
      <w:bookmarkStart w:id="33" w:name="_Toc280388317"/>
      <w:r w:rsidRPr="003B71CD">
        <w:t xml:space="preserve"> Ф.И.О.</w:t>
      </w:r>
      <w:bookmarkEnd w:id="33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t>Проверил:</w:t>
      </w:r>
      <w:r>
        <w:rPr>
          <w:szCs w:val="28"/>
        </w:rPr>
        <w:t xml:space="preserve"> </w:t>
      </w:r>
      <w:r w:rsidRPr="003B71CD">
        <w:t>Рычков В.А.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rPr>
          <w:u w:val="single"/>
        </w:rPr>
        <w:t>к.т.н., доцент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jc w:val="both"/>
      </w:pPr>
      <w:r w:rsidRPr="003B71CD">
        <w:t>Ф.И.О. преподавателя, звание, степень</w:t>
      </w: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bookmarkStart w:id="34" w:name="_Toc280388318"/>
      <w:r w:rsidRPr="003B71CD">
        <w:t>г. Кисловодск</w:t>
      </w:r>
      <w:bookmarkEnd w:id="34"/>
    </w:p>
    <w:p w:rsidR="003B71CD" w:rsidRPr="003B71CD" w:rsidRDefault="003B71CD" w:rsidP="00F871A4">
      <w:pPr>
        <w:pStyle w:val="3"/>
        <w:keepNext w:val="0"/>
        <w:tabs>
          <w:tab w:val="left" w:pos="1134"/>
        </w:tabs>
        <w:suppressAutoHyphens/>
        <w:spacing w:line="360" w:lineRule="auto"/>
        <w:ind w:firstLine="709"/>
      </w:pPr>
      <w:r w:rsidRPr="003B71CD">
        <w:t>2010 г.</w:t>
      </w:r>
    </w:p>
    <w:p w:rsidR="003B71CD" w:rsidRDefault="003B71CD" w:rsidP="00F871A4">
      <w:pPr>
        <w:tabs>
          <w:tab w:val="left" w:pos="1134"/>
        </w:tabs>
        <w:ind w:firstLine="0"/>
        <w:jc w:val="left"/>
        <w:rPr>
          <w:szCs w:val="20"/>
        </w:rPr>
      </w:pPr>
      <w:r>
        <w:rPr>
          <w:szCs w:val="20"/>
        </w:rPr>
        <w:br w:type="page"/>
      </w:r>
    </w:p>
    <w:p w:rsidR="00D0715C" w:rsidRPr="003B71CD" w:rsidRDefault="00D0715C" w:rsidP="00F871A4">
      <w:pPr>
        <w:pStyle w:val="af6"/>
        <w:tabs>
          <w:tab w:val="left" w:pos="1134"/>
        </w:tabs>
        <w:suppressAutoHyphens/>
        <w:rPr>
          <w:b/>
        </w:rPr>
      </w:pPr>
      <w:r w:rsidRPr="003B71CD">
        <w:rPr>
          <w:b/>
        </w:rPr>
        <w:t>Реферат</w:t>
      </w:r>
    </w:p>
    <w:p w:rsidR="00F30D15" w:rsidRPr="003B71CD" w:rsidRDefault="00F30D15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F30D15" w:rsidRPr="003B71CD" w:rsidRDefault="00F30D15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В курсовом проекте представлена концепция моделирования различных процессов в универсальной системе моделирования на примере конкретно поставленной</w:t>
      </w:r>
      <w:r w:rsidR="003B71CD">
        <w:t xml:space="preserve"> </w:t>
      </w:r>
      <w:r w:rsidRPr="003B71CD">
        <w:t>задачи.</w:t>
      </w:r>
    </w:p>
    <w:p w:rsidR="00F30D15" w:rsidRPr="003B71CD" w:rsidRDefault="00F30D15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В пояснительной записке содеожится обоснование выбора программного средства, цели выполнения моделирования, постановка с заданными параметрами, а также приведены непосредственно модель и результат ее работы.</w:t>
      </w:r>
    </w:p>
    <w:p w:rsidR="003B71CD" w:rsidRDefault="003B71CD" w:rsidP="00F871A4">
      <w:pPr>
        <w:tabs>
          <w:tab w:val="left" w:pos="1134"/>
        </w:tabs>
        <w:ind w:firstLine="0"/>
        <w:jc w:val="left"/>
        <w:rPr>
          <w:b/>
        </w:rPr>
      </w:pPr>
      <w:r>
        <w:rPr>
          <w:b/>
        </w:rPr>
        <w:br w:type="page"/>
      </w:r>
    </w:p>
    <w:p w:rsidR="005813E4" w:rsidRPr="003B71CD" w:rsidRDefault="003B71CD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1CD">
        <w:rPr>
          <w:rFonts w:ascii="Times New Roman" w:hAnsi="Times New Roman"/>
          <w:b/>
          <w:sz w:val="28"/>
          <w:szCs w:val="28"/>
        </w:rPr>
        <w:t>Введение</w:t>
      </w:r>
    </w:p>
    <w:p w:rsidR="003B71CD" w:rsidRDefault="003B71CD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  <w:lang w:val="en-US"/>
        </w:rPr>
      </w:pP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В век компьютерных технологий и всё более глубокого внедрения автоматизированных систем управления на предприятиях особенно востребованным является умение решать задачи, таких как та, которая была дана на</w:t>
      </w:r>
      <w:r w:rsidR="003B71CD">
        <w:rPr>
          <w:szCs w:val="28"/>
        </w:rPr>
        <w:t xml:space="preserve"> </w:t>
      </w:r>
      <w:r w:rsidRPr="003B71CD">
        <w:rPr>
          <w:szCs w:val="28"/>
        </w:rPr>
        <w:t xml:space="preserve">курсовое проектирование: </w:t>
      </w: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Умение решать задачи по автоматизации технологических процессов подразумевает умение вести научно – исследовательскую и проектно – конструкторскую работу в области исследования и разработки сложных систем; способность ставить и проводить имитационные эксперименты с моделями процессов функционирования систем на современных ЭВМ для оценки вероятностно – временных характеристик систем; принятие экономически и технически обоснованных инженерных решений; анализ научно – технической литературы в области системного моделирования, а также использование стандартов, справочников, технической документации по математическому и программному обеспечению ЭВМ и т.д.</w:t>
      </w: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 xml:space="preserve">Система </w:t>
      </w:r>
      <w:r w:rsidRPr="003B71CD">
        <w:rPr>
          <w:szCs w:val="28"/>
          <w:lang w:val="en-US"/>
        </w:rPr>
        <w:t>GPSS</w:t>
      </w:r>
      <w:r w:rsidRPr="003B71CD">
        <w:rPr>
          <w:szCs w:val="28"/>
        </w:rPr>
        <w:t xml:space="preserve"> (</w:t>
      </w:r>
      <w:r w:rsidRPr="003B71CD">
        <w:rPr>
          <w:szCs w:val="28"/>
          <w:lang w:val="en-US"/>
        </w:rPr>
        <w:t>General</w:t>
      </w:r>
      <w:r w:rsidRPr="003B71CD">
        <w:rPr>
          <w:szCs w:val="28"/>
        </w:rPr>
        <w:t xml:space="preserve"> </w:t>
      </w:r>
      <w:r w:rsidRPr="003B71CD">
        <w:rPr>
          <w:szCs w:val="28"/>
          <w:lang w:val="en-US"/>
        </w:rPr>
        <w:t>Purpose</w:t>
      </w:r>
      <w:r w:rsidRPr="003B71CD">
        <w:rPr>
          <w:szCs w:val="28"/>
        </w:rPr>
        <w:t xml:space="preserve"> </w:t>
      </w:r>
      <w:r w:rsidRPr="003B71CD">
        <w:rPr>
          <w:szCs w:val="28"/>
          <w:lang w:val="en-US"/>
        </w:rPr>
        <w:t>System</w:t>
      </w:r>
      <w:r w:rsidRPr="003B71CD">
        <w:rPr>
          <w:szCs w:val="28"/>
        </w:rPr>
        <w:t xml:space="preserve"> </w:t>
      </w:r>
      <w:r w:rsidRPr="003B71CD">
        <w:rPr>
          <w:szCs w:val="28"/>
          <w:lang w:val="en-US"/>
        </w:rPr>
        <w:t>Simulator</w:t>
      </w:r>
      <w:r w:rsidRPr="003B71CD">
        <w:rPr>
          <w:szCs w:val="28"/>
        </w:rPr>
        <w:t>) предназначена для написания имитационных моделей систем с дискретными событиями.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Наиболее удобно в системе GPSS описываются модели систем массового обслуживания,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 xml:space="preserve">для которых характерны относительно простые правила функционирования составляющих их элементов. </w:t>
      </w: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В системе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GPSS</w:t>
      </w:r>
      <w:r w:rsidR="003B71CD">
        <w:rPr>
          <w:szCs w:val="28"/>
        </w:rPr>
        <w:t xml:space="preserve"> </w:t>
      </w:r>
      <w:r w:rsidRPr="003B71CD">
        <w:rPr>
          <w:szCs w:val="28"/>
        </w:rPr>
        <w:t xml:space="preserve">моделируемая система представляется с помощью набора абстрактных элементов, называемых объектами. Каждый объект принадлежит к одному из типов объектов. </w:t>
      </w: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Объект каждого типа характеризуется определенным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способом поведения и набором атрибутов, определяемых типом объекта. Например,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если рассмотреть работу порта,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выполняющего погрузку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и разгрузку прибывающих судов,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и работу кассира в кинотеатре, выдающего билеты посетителям, то можно заметить большое сходство в их функционировании.</w:t>
      </w:r>
      <w:r w:rsidR="003B71CD">
        <w:rPr>
          <w:szCs w:val="28"/>
        </w:rPr>
        <w:t xml:space="preserve"> </w:t>
      </w:r>
      <w:r w:rsidRPr="003B71CD">
        <w:rPr>
          <w:szCs w:val="28"/>
        </w:rPr>
        <w:lastRenderedPageBreak/>
        <w:t>В обоих случаях имеются объекты, постоянно присутствующие в системе (порт и кассир),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которые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обрабатывают поступающие в систему объекты (корабли и посетители кинотеатра). В теории массового обслуживания эти объекты называются приборами и заявками.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Когда обработка поступившего объекта заканчивается, он покидает систему.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Если в момент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поступления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заявки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прибор обслуживания занят,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то заявка становится в очередь,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где и ждет до тех пор,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пока прибор не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освободится.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Очередь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также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можно представлять себе как объект,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функционирование которого состоит в хранении других объектов. Каждый объект может характеризоваться рядом атрибутов, отражающих его свойства. Например, прибор обслуживания имеет некоторую производительность, выражаемую числом заявок, обрабатываемых им в единицу времени. Сама заявка может иметь атрибуты, учитывающие время ее пребывания в системе, время ожидания в очереди и т.д.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Характерным атрибутом очереди является ее текущая длина, наблюдая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за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которой в ходе работы системы (или ее имитационной модели), можно определить ее среднюю длину за время работы (или моделирования).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В языке GPSS определены классы объектов,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с помощью которых можно задавать приборы обслуживания,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потоки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заявок,</w:t>
      </w:r>
      <w:r w:rsidR="003B71CD">
        <w:rPr>
          <w:szCs w:val="28"/>
        </w:rPr>
        <w:t xml:space="preserve"> </w:t>
      </w:r>
      <w:r w:rsidRPr="003B71CD">
        <w:rPr>
          <w:szCs w:val="28"/>
        </w:rPr>
        <w:t>очереди и т.д., а также задавать для них конкретные значения атрибутов.</w:t>
      </w:r>
    </w:p>
    <w:p w:rsidR="00F871A4" w:rsidRDefault="00F871A4" w:rsidP="00F871A4">
      <w:pPr>
        <w:tabs>
          <w:tab w:val="left" w:pos="1134"/>
        </w:tabs>
        <w:ind w:firstLine="0"/>
        <w:jc w:val="left"/>
        <w:rPr>
          <w:b/>
        </w:rPr>
      </w:pPr>
      <w:r>
        <w:rPr>
          <w:b/>
        </w:rPr>
        <w:br w:type="page"/>
      </w:r>
    </w:p>
    <w:p w:rsidR="00EA6ED9" w:rsidRPr="003B71CD" w:rsidRDefault="00145CBB" w:rsidP="00F871A4">
      <w:pPr>
        <w:tabs>
          <w:tab w:val="left" w:pos="1134"/>
        </w:tabs>
        <w:suppressAutoHyphens/>
        <w:spacing w:line="360" w:lineRule="auto"/>
        <w:ind w:firstLine="709"/>
        <w:rPr>
          <w:b/>
        </w:rPr>
      </w:pPr>
      <w:r w:rsidRPr="003B71CD">
        <w:rPr>
          <w:b/>
        </w:rPr>
        <w:t>Раздел 1. Постановка задачи</w:t>
      </w:r>
    </w:p>
    <w:p w:rsidR="00145CBB" w:rsidRPr="003B71CD" w:rsidRDefault="00145CBB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Задача: на регулировочный участок цеха через случайные интервалы времени поступают по два агрегата в среднем через каждые 45 мин. Первичная регулировка осуществляется для двух агрегатов одновременно и занимает около 40 мин. Если в момент прихода агрегатов предыдущая партия не была обработана, поступившие агрегаты на регулировку не принимаются. Агрегаты после первичной регулировки, получившие отказ, поступают в промежуточный накопитель. Из накопителя агрегаты, прошедшие первичную регулировку, поступают попарно на вторичную регулировку, которая выполняется в среднем за 50 мин, а не прошедшие первичную регулировку поступают на полную, которая занимает 120 мин для одного агрегата. Все величины, заданные средними значениями, распределены экспоненциально.</w:t>
      </w:r>
    </w:p>
    <w:p w:rsidR="00EA6ED9" w:rsidRPr="003B71CD" w:rsidRDefault="00EA6ED9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Смоделировать работу участка в течение 240 ч. Определить вероятность отказа в первичной регулировке и загрузку накопителя агрегатами, нуждающимися в полной регулировке. Определить параметры и ввести в систему накопитель, обеспечивающий безотказное обслуживание поступающих агрегатов.</w:t>
      </w:r>
    </w:p>
    <w:p w:rsidR="00F61B92" w:rsidRPr="003B71CD" w:rsidRDefault="00F61B92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  <w:r w:rsidRPr="003B71CD">
        <w:t xml:space="preserve">Необходимо исследовать работу регулировочного участка, состоящего из первичной, вторичной и полной регулировок, а также агрегатов поступающих на регулировку. В качестве </w:t>
      </w:r>
      <w:r w:rsidRPr="003B71CD">
        <w:rPr>
          <w:i/>
        </w:rPr>
        <w:t>цели моделирования</w:t>
      </w:r>
      <w:r w:rsidRPr="003B71CD">
        <w:t xml:space="preserve"> выберем изучение функционирования системы, а именно оценивание ее характеристик с точки зрения эффективности работы системы, т.е.</w:t>
      </w:r>
      <w:r w:rsidR="003B71CD">
        <w:t xml:space="preserve"> </w:t>
      </w:r>
      <w:r w:rsidRPr="003B71CD">
        <w:t>будет ли обеспечено безотказное обслуживание поступающих агрегатов.</w:t>
      </w:r>
    </w:p>
    <w:p w:rsidR="007C7802" w:rsidRPr="003B71CD" w:rsidRDefault="007C7802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  <w:r w:rsidRPr="003B71CD">
        <w:t xml:space="preserve">С учетом имеющихся ресурсов в качестве </w:t>
      </w:r>
      <w:r w:rsidRPr="003B71CD">
        <w:rPr>
          <w:i/>
        </w:rPr>
        <w:t>метода решения задачи</w:t>
      </w:r>
      <w:r w:rsidRPr="003B71CD">
        <w:t xml:space="preserve"> выберем метод имитационного моделирования, позволяющий не только анализировать характеристики модели, но и проводить структурный, алгоритмический и параметрический синтез модели на ЭВМ при заданных критериях оценки эффективности и ограничениях. </w:t>
      </w:r>
    </w:p>
    <w:p w:rsidR="007C7802" w:rsidRPr="003B71CD" w:rsidRDefault="007C7802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  <w:r w:rsidRPr="003B71CD">
        <w:rPr>
          <w:i/>
        </w:rPr>
        <w:lastRenderedPageBreak/>
        <w:t>Постановка задачи</w:t>
      </w:r>
      <w:r w:rsidRPr="003B71CD">
        <w:t xml:space="preserve"> исследования функционирования </w:t>
      </w:r>
      <w:r w:rsidR="00F61B92" w:rsidRPr="003B71CD">
        <w:t>регулировочного участка,</w:t>
      </w:r>
      <w:r w:rsidRPr="003B71CD">
        <w:t xml:space="preserve"> </w:t>
      </w:r>
      <w:r w:rsidR="00F61B92" w:rsidRPr="003B71CD">
        <w:t>состоящего из первичной, вторичной и полной регулировок, а также агрегатов поступающих на регулировку</w:t>
      </w:r>
      <w:r w:rsidRPr="003B71CD">
        <w:t>,</w:t>
      </w:r>
      <w:r w:rsidR="0001339F" w:rsidRPr="003B71CD">
        <w:t xml:space="preserve"> </w:t>
      </w:r>
      <w:r w:rsidRPr="003B71CD">
        <w:t>представлена в задании к курсовому проектированию, из которого следует, что необходимо определить:</w:t>
      </w:r>
    </w:p>
    <w:p w:rsidR="007C7802" w:rsidRPr="003B71CD" w:rsidRDefault="00F61B92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вероятность отказа в первичной регулировке</w:t>
      </w:r>
      <w:r w:rsidR="007C7802" w:rsidRPr="003B71CD">
        <w:t>;</w:t>
      </w:r>
    </w:p>
    <w:p w:rsidR="007C7802" w:rsidRPr="003B71CD" w:rsidRDefault="00F61B92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загрузку накопителя агрегатами, нуждающимися в полной регулировке.</w:t>
      </w:r>
    </w:p>
    <w:p w:rsidR="00F871A4" w:rsidRDefault="00F871A4">
      <w:pPr>
        <w:ind w:firstLine="0"/>
        <w:jc w:val="left"/>
      </w:pPr>
      <w:r>
        <w:br w:type="page"/>
      </w:r>
    </w:p>
    <w:p w:rsidR="00D0715C" w:rsidRPr="003B71CD" w:rsidRDefault="00D0715C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1CD">
        <w:rPr>
          <w:rFonts w:ascii="Times New Roman" w:hAnsi="Times New Roman"/>
          <w:b/>
          <w:sz w:val="28"/>
          <w:szCs w:val="28"/>
        </w:rPr>
        <w:t>Раздел 2. Выбор методов решения задачи</w:t>
      </w:r>
    </w:p>
    <w:p w:rsidR="00D0715C" w:rsidRPr="003B71CD" w:rsidRDefault="00D0715C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2034AC" w:rsidRPr="003B71CD" w:rsidRDefault="002034AC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  <w:r w:rsidRPr="003B71CD">
        <w:t xml:space="preserve">В качестве </w:t>
      </w:r>
      <w:r w:rsidRPr="003B71CD">
        <w:rPr>
          <w:i/>
        </w:rPr>
        <w:t>критерия оценки эффективности</w:t>
      </w:r>
      <w:r w:rsidRPr="003B71CD">
        <w:t xml:space="preserve"> процесса функционирования системы целесообразно выбрать вероятность отказа в первичной обработке вследствие переполнения очереди, которая должна быть минимальной, при этом загрузка УПД и каждой ЭВМ должна быть максимальной.</w:t>
      </w:r>
    </w:p>
    <w:p w:rsidR="00FE26EF" w:rsidRPr="003B71CD" w:rsidRDefault="00FE26EF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  <w:r w:rsidRPr="003B71CD">
        <w:rPr>
          <w:i/>
        </w:rPr>
        <w:t>Экзогенные</w:t>
      </w:r>
      <w:r w:rsidRPr="003B71CD">
        <w:t xml:space="preserve"> (независимые) переменные модели: </w:t>
      </w:r>
    </w:p>
    <w:p w:rsidR="00A34C8E" w:rsidRPr="003B71CD" w:rsidRDefault="00A34C8E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время первичной обработки</w:t>
      </w:r>
      <w:r w:rsidR="00FE26EF" w:rsidRPr="003B71CD">
        <w:t>;</w:t>
      </w:r>
    </w:p>
    <w:p w:rsidR="00A34C8E" w:rsidRPr="003B71CD" w:rsidRDefault="00A34C8E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время вторичной обработки;</w:t>
      </w:r>
    </w:p>
    <w:p w:rsidR="00FE26EF" w:rsidRPr="003B71CD" w:rsidRDefault="00A34C8E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время полной обработки;</w:t>
      </w:r>
      <w:r w:rsidR="00FE26EF" w:rsidRPr="003B71CD">
        <w:t xml:space="preserve"> </w:t>
      </w:r>
    </w:p>
    <w:p w:rsidR="00014DB1" w:rsidRPr="003B71CD" w:rsidRDefault="00014DB1" w:rsidP="00F871A4">
      <w:pPr>
        <w:numPr>
          <w:ilvl w:val="0"/>
          <w:numId w:val="1"/>
        </w:numPr>
        <w:shd w:val="clear" w:color="auto" w:fill="FFFFFF"/>
        <w:tabs>
          <w:tab w:val="clear" w:pos="360"/>
          <w:tab w:val="num" w:pos="426"/>
          <w:tab w:val="left" w:pos="1134"/>
        </w:tabs>
        <w:suppressAutoHyphens/>
        <w:spacing w:line="360" w:lineRule="auto"/>
        <w:ind w:left="0" w:firstLine="709"/>
      </w:pPr>
      <w:r w:rsidRPr="003B71CD">
        <w:t>количество обрабатываемых агрегатов на каждой регулировке;</w:t>
      </w:r>
    </w:p>
    <w:p w:rsidR="00FE26EF" w:rsidRPr="003B71CD" w:rsidRDefault="00FE26EF" w:rsidP="00F871A4">
      <w:pPr>
        <w:shd w:val="clear" w:color="auto" w:fill="FFFFFF"/>
        <w:tabs>
          <w:tab w:val="left" w:pos="902"/>
          <w:tab w:val="left" w:pos="1134"/>
        </w:tabs>
        <w:suppressAutoHyphens/>
        <w:spacing w:line="360" w:lineRule="auto"/>
        <w:ind w:firstLine="709"/>
      </w:pPr>
      <w:r w:rsidRPr="003B71CD">
        <w:rPr>
          <w:i/>
        </w:rPr>
        <w:t>Эндогенные</w:t>
      </w:r>
      <w:r w:rsidRPr="003B71CD">
        <w:t xml:space="preserve"> (зависимые) переменные модели: </w:t>
      </w:r>
    </w:p>
    <w:p w:rsidR="00FE26EF" w:rsidRPr="003B71CD" w:rsidRDefault="00014DB1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вероятность отказа в первичной регулировке</w:t>
      </w:r>
      <w:r w:rsidR="00FE26EF" w:rsidRPr="003B71CD">
        <w:t>;</w:t>
      </w:r>
    </w:p>
    <w:p w:rsidR="00417C00" w:rsidRPr="003B71CD" w:rsidRDefault="00014DB1" w:rsidP="00F871A4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загрузка накопителя агрегатами, нуждающимися в полной регулировке</w:t>
      </w:r>
      <w:r w:rsidR="00FE26EF" w:rsidRPr="003B71CD">
        <w:t>;</w:t>
      </w:r>
    </w:p>
    <w:p w:rsidR="00FE26EF" w:rsidRPr="003B71CD" w:rsidRDefault="00FE26EF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  <w:r w:rsidRPr="003B71CD">
        <w:t xml:space="preserve">При построении математической имитационной модели процессов функционирования системы будем использовать непрерывно-стохастический подход на примере типовой </w:t>
      </w:r>
      <w:r w:rsidRPr="003B71CD">
        <w:rPr>
          <w:i/>
        </w:rPr>
        <w:t>Q</w:t>
      </w:r>
      <w:r w:rsidRPr="003B71CD">
        <w:t>-схемы, потому что исследуемая система</w:t>
      </w:r>
      <w:r w:rsidR="00CC4CC2" w:rsidRPr="003B71CD">
        <w:t xml:space="preserve"> </w:t>
      </w:r>
      <w:r w:rsidRPr="003B71CD">
        <w:t>может быть представлена как система массового обслуживания с непрерывным временем обработки параметро</w:t>
      </w:r>
      <w:r w:rsidR="00B60B85" w:rsidRPr="003B71CD">
        <w:t>в</w:t>
      </w:r>
      <w:r w:rsidRPr="003B71CD">
        <w:t>.</w:t>
      </w:r>
    </w:p>
    <w:p w:rsidR="00FE26EF" w:rsidRPr="003B71CD" w:rsidRDefault="00FE26EF" w:rsidP="00F871A4">
      <w:pPr>
        <w:shd w:val="clear" w:color="auto" w:fill="FFFFFF"/>
        <w:tabs>
          <w:tab w:val="left" w:pos="955"/>
          <w:tab w:val="left" w:pos="1134"/>
        </w:tabs>
        <w:suppressAutoHyphens/>
        <w:spacing w:line="360" w:lineRule="auto"/>
        <w:ind w:firstLine="709"/>
      </w:pPr>
      <w:r w:rsidRPr="003B71CD">
        <w:t xml:space="preserve">Формализовав процесс функционирования исследуемой системы в абстракциях </w:t>
      </w:r>
      <w:r w:rsidRPr="003B71CD">
        <w:rPr>
          <w:i/>
        </w:rPr>
        <w:t>Q</w:t>
      </w:r>
      <w:r w:rsidRPr="003B71CD">
        <w:t>-схемы, на втором этапе алгоритмизации модели и ее машинной реализации выберем язык имитационного моделирования, потому что в</w:t>
      </w:r>
      <w:r w:rsidR="00B60B85" w:rsidRPr="003B71CD">
        <w:t xml:space="preserve">ысокий уровень проблемной </w:t>
      </w:r>
      <w:r w:rsidRPr="003B71CD">
        <w:t>ориентации языка значительно упростит программирование, а специально предусмотренные в нем возможности сбора, обработки и вывода результатов моделирования позволят быстро и подробно проанализировать возможные исходы имитационного эксперимента с моделью. Для получени</w:t>
      </w:r>
      <w:r w:rsidR="00111FFA" w:rsidRPr="003B71CD">
        <w:t xml:space="preserve">я полной информации </w:t>
      </w:r>
      <w:r w:rsidRPr="003B71CD">
        <w:t xml:space="preserve">о </w:t>
      </w:r>
      <w:r w:rsidRPr="003B71CD">
        <w:lastRenderedPageBreak/>
        <w:t>характеристиках процесса функционирования системы необходимо будет провести полный факторный эксперимент, который позволит определить, насколько эффективно функционирует система, и выдать рекомендации по ее усовершенствованию.</w:t>
      </w:r>
    </w:p>
    <w:p w:rsidR="00B60B85" w:rsidRPr="003B71CD" w:rsidRDefault="00B60B85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5" w:name="_Toc105240385"/>
    </w:p>
    <w:p w:rsidR="00B60B85" w:rsidRPr="003B71CD" w:rsidRDefault="00B60B85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6" w:name="_Toc105240386"/>
      <w:bookmarkEnd w:id="35"/>
      <w:r w:rsidRPr="003B71CD">
        <w:rPr>
          <w:rFonts w:ascii="Times New Roman" w:hAnsi="Times New Roman"/>
          <w:b/>
          <w:sz w:val="28"/>
          <w:szCs w:val="28"/>
        </w:rPr>
        <w:t>Выдвижение гипотез и принятие предположений</w:t>
      </w:r>
      <w:bookmarkEnd w:id="36"/>
    </w:p>
    <w:p w:rsidR="00B60B85" w:rsidRPr="003B71CD" w:rsidRDefault="00B60B85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B60B85" w:rsidRPr="003B71CD" w:rsidRDefault="00B60B85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 xml:space="preserve">Для заполнения пробелов в понимании задачи исследования, а также проверки возможных результатов моделирования при проведении машинного эксперимента выдвигаем следующие </w:t>
      </w:r>
      <w:r w:rsidRPr="003B71CD">
        <w:rPr>
          <w:i/>
        </w:rPr>
        <w:t>гипотезы</w:t>
      </w:r>
      <w:r w:rsidRPr="003B71CD">
        <w:t xml:space="preserve">: </w:t>
      </w:r>
    </w:p>
    <w:p w:rsidR="00B60B85" w:rsidRPr="003B71CD" w:rsidRDefault="002034AC" w:rsidP="00F871A4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>количество первичных и вторичных обработок будет одинаково, так как они выполняются последовательно</w:t>
      </w:r>
      <w:r w:rsidR="00B60B85" w:rsidRPr="003B71CD">
        <w:t>;</w:t>
      </w:r>
    </w:p>
    <w:p w:rsidR="005F45DA" w:rsidRPr="003B71CD" w:rsidRDefault="002034AC" w:rsidP="00F871A4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</w:pPr>
      <w:r w:rsidRPr="003B71CD">
        <w:t xml:space="preserve">количество поступающих агрегатов на полную регулировку будет меньше, чем на первичной регулировке, так как время затрачиваемое на обработку агрегатов на полной регулировке равно </w:t>
      </w:r>
      <w:r w:rsidR="006C2C0B" w:rsidRPr="003B71CD">
        <w:t>120</w:t>
      </w:r>
      <w:r w:rsidRPr="003B71CD">
        <w:t xml:space="preserve"> минут, тогда как на первичной регулировке затрачивается </w:t>
      </w:r>
      <w:r w:rsidR="006C2C0B" w:rsidRPr="003B71CD">
        <w:t>40</w:t>
      </w:r>
      <w:r w:rsidRPr="003B71CD">
        <w:t xml:space="preserve"> минут, а также на первичную регулировку агрегаты поступают</w:t>
      </w:r>
      <w:r w:rsidR="00A34C8E" w:rsidRPr="003B71CD">
        <w:t xml:space="preserve"> попарно, а на полную по одному.</w:t>
      </w:r>
    </w:p>
    <w:p w:rsidR="00A34C8E" w:rsidRPr="003B71CD" w:rsidRDefault="00A34C8E" w:rsidP="00F871A4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</w:pPr>
    </w:p>
    <w:p w:rsidR="00A615AE" w:rsidRPr="003B71CD" w:rsidRDefault="00A615AE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" w:name="_Toc105240393"/>
      <w:r w:rsidRPr="003B71CD">
        <w:rPr>
          <w:rFonts w:ascii="Times New Roman" w:hAnsi="Times New Roman"/>
          <w:b/>
          <w:sz w:val="28"/>
          <w:szCs w:val="28"/>
        </w:rPr>
        <w:t>Алгоритмизация модели системы и ее машинная реализация</w:t>
      </w:r>
      <w:bookmarkEnd w:id="37"/>
    </w:p>
    <w:p w:rsidR="00F871A4" w:rsidRDefault="00F871A4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38" w:name="_Toc105240394"/>
    </w:p>
    <w:p w:rsidR="00A615AE" w:rsidRPr="003B71CD" w:rsidRDefault="00A615AE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1CD">
        <w:rPr>
          <w:rFonts w:ascii="Times New Roman" w:hAnsi="Times New Roman"/>
          <w:b/>
          <w:sz w:val="28"/>
          <w:szCs w:val="28"/>
        </w:rPr>
        <w:t>Построение логической схемы модели</w:t>
      </w:r>
      <w:bookmarkEnd w:id="38"/>
    </w:p>
    <w:p w:rsidR="00E16C97" w:rsidRPr="003B71CD" w:rsidRDefault="00E16C97" w:rsidP="00F871A4">
      <w:pPr>
        <w:tabs>
          <w:tab w:val="left" w:pos="1134"/>
        </w:tabs>
        <w:suppressAutoHyphens/>
        <w:spacing w:line="360" w:lineRule="auto"/>
        <w:ind w:firstLine="709"/>
        <w:rPr>
          <w:snapToGrid w:val="0"/>
          <w:szCs w:val="28"/>
        </w:rPr>
      </w:pPr>
      <w:r w:rsidRPr="003B71CD">
        <w:rPr>
          <w:snapToGrid w:val="0"/>
          <w:szCs w:val="28"/>
        </w:rPr>
        <w:t>Процесс начинает свою работу с выполнения проверки (блок1) на наличие свободных мест на первой регулировке.</w:t>
      </w:r>
      <w:r w:rsidR="003B71CD">
        <w:rPr>
          <w:snapToGrid w:val="0"/>
          <w:szCs w:val="28"/>
        </w:rPr>
        <w:t xml:space="preserve"> </w:t>
      </w:r>
      <w:r w:rsidRPr="003B71CD">
        <w:rPr>
          <w:snapToGrid w:val="0"/>
          <w:szCs w:val="28"/>
        </w:rPr>
        <w:t>Если места есть, то агрегаты направляются на первичную регулировку (блок2), после чего происходит постановка агрегатов в очередь в накопитель 2 (блок 3). Если же мест на первичной регулировке не оказалось, то агрегаты становятся в очередь в накопитель 1 (блок 4). Из накопителя 1 агрегаты поступают на полную регулировку (блок 5)</w:t>
      </w:r>
      <w:r w:rsidR="00D250FC" w:rsidRPr="003B71CD">
        <w:rPr>
          <w:snapToGrid w:val="0"/>
          <w:szCs w:val="28"/>
        </w:rPr>
        <w:t>,</w:t>
      </w:r>
      <w:r w:rsidRPr="003B71CD">
        <w:rPr>
          <w:snapToGrid w:val="0"/>
          <w:szCs w:val="28"/>
        </w:rPr>
        <w:t xml:space="preserve"> после чего покидают систему. Из накопителя 2 агрегаты поступают на </w:t>
      </w:r>
      <w:r w:rsidR="00D250FC" w:rsidRPr="003B71CD">
        <w:rPr>
          <w:snapToGrid w:val="0"/>
          <w:szCs w:val="28"/>
        </w:rPr>
        <w:t>вторичную регулировку (блок 6), после которой также покидают систему.</w:t>
      </w:r>
    </w:p>
    <w:p w:rsidR="00F871A4" w:rsidRDefault="00F871A4">
      <w:pPr>
        <w:ind w:firstLine="0"/>
        <w:jc w:val="left"/>
        <w:rPr>
          <w:b/>
          <w:szCs w:val="28"/>
        </w:rPr>
      </w:pPr>
      <w:bookmarkStart w:id="39" w:name="_Toc105240395"/>
      <w:r>
        <w:rPr>
          <w:b/>
          <w:szCs w:val="28"/>
        </w:rPr>
        <w:br w:type="page"/>
      </w:r>
    </w:p>
    <w:p w:rsidR="00D31A42" w:rsidRPr="003B71CD" w:rsidRDefault="00D31A42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1CD">
        <w:rPr>
          <w:rFonts w:ascii="Times New Roman" w:hAnsi="Times New Roman"/>
          <w:b/>
          <w:sz w:val="28"/>
          <w:szCs w:val="28"/>
        </w:rPr>
        <w:t>Получение математических соотношений</w:t>
      </w:r>
      <w:bookmarkEnd w:id="39"/>
    </w:p>
    <w:p w:rsidR="00D31A42" w:rsidRPr="003B71CD" w:rsidRDefault="00D31A42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D31A42" w:rsidRPr="003B71CD" w:rsidRDefault="00D31A42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Для построения машинной модели системы в комбинированном виде, т.е. с использованием аналитико-имитационного подхода, необходимо часть процессов в системе описать аналитически, а другую часть сымитировать соответствующими алгоритмами. На данном этапе построения аналитической модели зададим математические соотношения в виде явных функций.</w:t>
      </w:r>
    </w:p>
    <w:p w:rsidR="00D31A42" w:rsidRPr="003B71CD" w:rsidRDefault="00692ED5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Загрузку технических средств системы и</w:t>
      </w:r>
      <w:r w:rsidR="00DA67B5" w:rsidRPr="003B71CD">
        <w:t xml:space="preserve"> </w:t>
      </w:r>
      <w:r w:rsidRPr="003B71CD">
        <w:t>число циклов выполнения остальных заданий</w:t>
      </w:r>
      <w:r w:rsidR="007F6203" w:rsidRPr="003B71CD">
        <w:t xml:space="preserve"> </w:t>
      </w:r>
      <w:r w:rsidR="007F6203" w:rsidRPr="003B71CD">
        <w:rPr>
          <w:szCs w:val="28"/>
        </w:rPr>
        <w:t>в виде явных функций</w:t>
      </w:r>
      <w:r w:rsidR="007F6203" w:rsidRPr="003B71CD">
        <w:t xml:space="preserve"> </w:t>
      </w:r>
      <w:r w:rsidR="00D31A42" w:rsidRPr="003B71CD">
        <w:t>записать трудно. Эти величины определим с помощью языка имитационного моделирования.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ED6119" w:rsidRPr="003B71CD" w:rsidRDefault="00ED6119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0" w:name="_Toc105240396"/>
      <w:r w:rsidRPr="003B71CD">
        <w:rPr>
          <w:rFonts w:ascii="Times New Roman" w:hAnsi="Times New Roman"/>
          <w:b/>
          <w:sz w:val="28"/>
          <w:szCs w:val="28"/>
        </w:rPr>
        <w:t>Проверка достоверности модели системы</w:t>
      </w:r>
      <w:bookmarkEnd w:id="40"/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</w:pP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На данном подэтапе достоверность модели системы проверяется по следующим показателям: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а) возможности решения поставленной задачи: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 xml:space="preserve">Решение данной задачи с помощью математических отношений нецелесообразно, так как искомые данные не имеют явных функций. Использование имитационного моделирования решает эти сложности, но для правильной реализации нужно точно и безошибочно определить параметры и переменные модели, обосновать критерии оценки эффективности системы, составить концептуальную модель и построить логическую схему. Все эти шаги построить модель данного процесса; 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>б) точности отражения замысла в логической схеме: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 xml:space="preserve">При составлении логической схемы, важно понимать смысл задачи, до этого построить концептуальную модель. Проверку точности можно выполнить при подробном описании самой схемы, при этом, сопоставлять с описанием концептуальной модели; 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lastRenderedPageBreak/>
        <w:t>в) полноте логической схемы модели:</w:t>
      </w:r>
    </w:p>
    <w:p w:rsidR="00ED6119" w:rsidRPr="003B71CD" w:rsidRDefault="00ED6119" w:rsidP="00F871A4">
      <w:pPr>
        <w:tabs>
          <w:tab w:val="left" w:pos="1134"/>
        </w:tabs>
        <w:suppressAutoHyphens/>
        <w:spacing w:line="360" w:lineRule="auto"/>
        <w:ind w:firstLine="709"/>
        <w:rPr>
          <w:szCs w:val="28"/>
        </w:rPr>
      </w:pPr>
      <w:r w:rsidRPr="003B71CD">
        <w:rPr>
          <w:szCs w:val="28"/>
        </w:rPr>
        <w:t xml:space="preserve">Проверить наличие всех выше описанных переменных, параметров, зависимостей, последовательности действий; </w:t>
      </w:r>
    </w:p>
    <w:p w:rsidR="00F871A4" w:rsidRDefault="00F871A4">
      <w:pPr>
        <w:ind w:firstLine="0"/>
        <w:jc w:val="left"/>
        <w:rPr>
          <w:b/>
        </w:rPr>
      </w:pPr>
      <w:bookmarkStart w:id="41" w:name="_Toc280388322"/>
      <w:bookmarkStart w:id="42" w:name="_Toc280389611"/>
      <w:r>
        <w:rPr>
          <w:b/>
        </w:rPr>
        <w:br w:type="page"/>
      </w:r>
    </w:p>
    <w:p w:rsidR="00145CBB" w:rsidRPr="00F871A4" w:rsidRDefault="00145CBB" w:rsidP="00F871A4">
      <w:pPr>
        <w:pStyle w:val="af6"/>
        <w:tabs>
          <w:tab w:val="left" w:pos="1134"/>
        </w:tabs>
        <w:suppressAutoHyphens/>
        <w:outlineLvl w:val="0"/>
        <w:rPr>
          <w:b/>
          <w:lang w:val="en-US"/>
        </w:rPr>
      </w:pPr>
      <w:r w:rsidRPr="003B71CD">
        <w:rPr>
          <w:b/>
        </w:rPr>
        <w:t>Раздел 3</w:t>
      </w:r>
      <w:r w:rsidR="00F871A4" w:rsidRPr="00F871A4">
        <w:rPr>
          <w:b/>
        </w:rPr>
        <w:t>.</w:t>
      </w:r>
      <w:r w:rsidRPr="003B71CD">
        <w:rPr>
          <w:b/>
        </w:rPr>
        <w:t xml:space="preserve"> Формализация и алгоритмизация модели</w:t>
      </w:r>
      <w:bookmarkEnd w:id="41"/>
      <w:bookmarkEnd w:id="42"/>
    </w:p>
    <w:p w:rsidR="00D0715C" w:rsidRPr="003B71CD" w:rsidRDefault="00D0715C" w:rsidP="00F871A4">
      <w:pPr>
        <w:tabs>
          <w:tab w:val="left" w:pos="1134"/>
        </w:tabs>
        <w:suppressAutoHyphens/>
        <w:spacing w:line="360" w:lineRule="auto"/>
        <w:ind w:firstLine="709"/>
        <w:rPr>
          <w:b/>
        </w:rPr>
      </w:pPr>
    </w:p>
    <w:p w:rsidR="00ED6119" w:rsidRPr="003B71CD" w:rsidRDefault="00145CBB" w:rsidP="00F871A4">
      <w:pPr>
        <w:tabs>
          <w:tab w:val="left" w:pos="1134"/>
        </w:tabs>
        <w:suppressAutoHyphens/>
        <w:spacing w:line="360" w:lineRule="auto"/>
        <w:ind w:firstLine="709"/>
        <w:rPr>
          <w:b/>
        </w:rPr>
      </w:pPr>
      <w:r w:rsidRPr="003B71CD">
        <w:rPr>
          <w:b/>
        </w:rPr>
        <w:t>П</w:t>
      </w:r>
      <w:r w:rsidR="003279C8" w:rsidRPr="003B71CD">
        <w:rPr>
          <w:b/>
        </w:rPr>
        <w:t xml:space="preserve">остроение концептуальной модели в виде </w:t>
      </w:r>
      <w:r w:rsidR="003279C8" w:rsidRPr="003B71CD">
        <w:rPr>
          <w:b/>
          <w:i/>
        </w:rPr>
        <w:t>Q</w:t>
      </w:r>
      <w:r w:rsidR="003279C8" w:rsidRPr="003B71CD">
        <w:rPr>
          <w:b/>
        </w:rPr>
        <w:t>-схемы</w:t>
      </w:r>
    </w:p>
    <w:p w:rsidR="00F871A4" w:rsidRDefault="00F871A4" w:rsidP="00F871A4">
      <w:pPr>
        <w:tabs>
          <w:tab w:val="left" w:pos="1134"/>
        </w:tabs>
        <w:suppressAutoHyphens/>
        <w:spacing w:line="360" w:lineRule="auto"/>
        <w:ind w:firstLine="709"/>
        <w:rPr>
          <w:lang w:val="en-US"/>
        </w:rPr>
      </w:pPr>
    </w:p>
    <w:p w:rsidR="003279C8" w:rsidRDefault="003279C8" w:rsidP="00F871A4">
      <w:pPr>
        <w:tabs>
          <w:tab w:val="left" w:pos="1134"/>
        </w:tabs>
        <w:suppressAutoHyphens/>
        <w:spacing w:line="360" w:lineRule="auto"/>
        <w:ind w:firstLine="709"/>
        <w:rPr>
          <w:lang w:val="en-US"/>
        </w:rPr>
      </w:pPr>
      <w:r w:rsidRPr="003B71CD">
        <w:t xml:space="preserve">В качестве типовой математической схемы применяется </w:t>
      </w:r>
      <w:r w:rsidRPr="003B71CD">
        <w:rPr>
          <w:i/>
        </w:rPr>
        <w:t>Q</w:t>
      </w:r>
      <w:r w:rsidRPr="003B71CD">
        <w:t>-схема, состоящая из одного источника (И), накопителя (Н), четырех каналов (К</w:t>
      </w:r>
      <w:r w:rsidRPr="003B71CD">
        <w:rPr>
          <w:vertAlign w:val="subscript"/>
        </w:rPr>
        <w:t>1</w:t>
      </w:r>
      <w:r w:rsidRPr="003B71CD">
        <w:t>, К</w:t>
      </w:r>
      <w:r w:rsidRPr="003B71CD">
        <w:rPr>
          <w:vertAlign w:val="subscript"/>
        </w:rPr>
        <w:t>2</w:t>
      </w:r>
      <w:r w:rsidRPr="003B71CD">
        <w:t>, К</w:t>
      </w:r>
      <w:r w:rsidRPr="003B71CD">
        <w:rPr>
          <w:vertAlign w:val="subscript"/>
        </w:rPr>
        <w:t>3</w:t>
      </w:r>
      <w:r w:rsidRPr="003B71CD">
        <w:t>, К</w:t>
      </w:r>
      <w:r w:rsidRPr="003B71CD">
        <w:rPr>
          <w:vertAlign w:val="subscript"/>
        </w:rPr>
        <w:t>4</w:t>
      </w:r>
      <w:r w:rsidRPr="003B71CD">
        <w:t xml:space="preserve">), двух клапанов (рис. 2). </w:t>
      </w:r>
      <w:r w:rsidRPr="003B71CD">
        <w:rPr>
          <w:snapToGrid w:val="0"/>
          <w:szCs w:val="28"/>
        </w:rPr>
        <w:t>После генерации заданий в источнике И, следует их</w:t>
      </w:r>
      <w:r w:rsidRPr="003B71CD">
        <w:t xml:space="preserve"> запуск при помощи дисплея, канал К1, работая на нем 55</w:t>
      </w:r>
      <w:r w:rsidRPr="003B71CD">
        <w:rPr>
          <w:szCs w:val="28"/>
        </w:rPr>
        <w:sym w:font="Symbol" w:char="F0B1"/>
      </w:r>
      <w:r w:rsidRPr="003B71CD">
        <w:t>35 сек. После запуска задание поступают в накопитель Н, а затем в клапан 1, который управляется каналом К2. Если в канале К2 выполняется задание с более высоким приоритетом, то задание поступает в накопитель Н. Если канал К2 свободен, или обрабатывается задание с более низким приоритетом, то начинается обработка поступившего задания в течении 130</w:t>
      </w:r>
      <w:r w:rsidRPr="003B71CD">
        <w:rPr>
          <w:szCs w:val="28"/>
        </w:rPr>
        <w:sym w:font="Symbol" w:char="F0B1"/>
      </w:r>
      <w:r w:rsidRPr="003B71CD">
        <w:t>40 сек. После обработки задание поступает в канал К3, где выводится на печать в течении 35</w:t>
      </w:r>
      <w:r w:rsidRPr="003B71CD">
        <w:rPr>
          <w:szCs w:val="28"/>
        </w:rPr>
        <w:sym w:font="Symbol" w:char="F0B1"/>
      </w:r>
      <w:r w:rsidRPr="003B71CD">
        <w:t>13 сек. Затем задание поступает в канал К4, где производится анализ задания в течение 65</w:t>
      </w:r>
      <w:r w:rsidRPr="003B71CD">
        <w:rPr>
          <w:szCs w:val="28"/>
        </w:rPr>
        <w:sym w:font="Symbol" w:char="F0B1"/>
      </w:r>
      <w:r w:rsidRPr="003B71CD">
        <w:t xml:space="preserve">23 сек. Клапан 2 принимает задания от канала К4, управляется соответствующим каналом, при этом выполнение задания либо заканчивается </w:t>
      </w:r>
      <w:r w:rsidRPr="003B71CD">
        <w:rPr>
          <w:lang w:val="en-US"/>
        </w:rPr>
        <w:t>N</w:t>
      </w:r>
      <w:r w:rsidRPr="003B71CD">
        <w:rPr>
          <w:vertAlign w:val="subscript"/>
        </w:rPr>
        <w:t>ВЫП1,2,3</w:t>
      </w:r>
      <w:r w:rsidRPr="003B71CD">
        <w:t>, либо отправляется в накопитель Н для повторной</w:t>
      </w:r>
      <w:r w:rsidR="003B71CD">
        <w:t xml:space="preserve"> </w:t>
      </w:r>
      <w:r w:rsidRPr="003B71CD">
        <w:t xml:space="preserve">обработки. </w:t>
      </w:r>
    </w:p>
    <w:p w:rsidR="002F63E3" w:rsidRPr="002F63E3" w:rsidRDefault="002F63E3" w:rsidP="00F871A4">
      <w:pPr>
        <w:tabs>
          <w:tab w:val="left" w:pos="1134"/>
        </w:tabs>
        <w:suppressAutoHyphens/>
        <w:spacing w:line="360" w:lineRule="auto"/>
        <w:ind w:firstLine="709"/>
        <w:rPr>
          <w:lang w:val="en-US"/>
        </w:rPr>
      </w:pPr>
    </w:p>
    <w:p w:rsidR="003279C8" w:rsidRPr="003B71CD" w:rsidRDefault="00052C5C" w:rsidP="00F871A4">
      <w:pPr>
        <w:tabs>
          <w:tab w:val="left" w:pos="1134"/>
        </w:tabs>
        <w:suppressAutoHyphens/>
        <w:spacing w:line="360" w:lineRule="auto"/>
        <w:ind w:firstLine="709"/>
      </w:pPr>
      <w:r>
        <w:rPr>
          <w:noProof/>
        </w:rPr>
        <w:pict>
          <v:group id="_x0000_s1026" editas="canvas" style="position:absolute;margin-left:0;margin-top:0;width:387pt;height:117pt;z-index:251657728;mso-position-horizontal-relative:char;mso-position-vertical-relative:line" coordorigin="1701,3484" coordsize="7740,2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3484;width:7740;height:2340" o:preferrelative="f">
              <v:fill o:detectmouseclick="t"/>
              <v:path o:extrusionok="t" o:connecttype="none"/>
              <o:lock v:ext="edit" text="t"/>
            </v:shape>
            <v:group id="_x0000_s1028" style="position:absolute;left:2185;top:4500;width:418;height:441" coordorigin="951,2820" coordsize="397,39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951;top:2820;width:397;height:397" stroked="f">
                <v:textbox style="mso-next-textbox:#_x0000_s1029" inset="1.5mm,,1.5mm">
                  <w:txbxContent>
                    <w:p w:rsidR="00EA1EF4" w:rsidRDefault="00EA1EF4" w:rsidP="003279C8">
                      <w:pPr>
                        <w:widowControl w:val="0"/>
                        <w:jc w:val="center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И</w:t>
                      </w:r>
                    </w:p>
                  </w:txbxContent>
                </v:textbox>
              </v:shape>
              <v:oval id="_x0000_s1030" style="position:absolute;left:951;top:2820;width:397;height:397" filled="f">
                <v:fill opacity=".5"/>
              </v:oval>
            </v:group>
            <v:line id="_x0000_s1031" style="position:absolute" from="7191,4758" to="7491,4759">
              <v:stroke endarrow="block" endarrowwidth="narrow" endarrowlength="short"/>
            </v:line>
            <v:line id="_x0000_s1032" style="position:absolute" from="2647,4725" to="2943,4727">
              <v:stroke endarrow="block" endarrowwidth="narrow" endarrowlength="short"/>
            </v:line>
            <v:shape id="_x0000_s1033" type="#_x0000_t202" style="position:absolute;left:2961;top:4504;width:417;height:441">
              <v:textbox style="mso-next-textbox:#_x0000_s1033" inset="1.5mm,,1.5mm">
                <w:txbxContent>
                  <w:p w:rsidR="00EA1EF4" w:rsidRDefault="00EA1EF4" w:rsidP="003279C8">
                    <w:pPr>
                      <w:widowControl w:val="0"/>
                      <w:ind w:right="-13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Н</w:t>
                    </w:r>
                  </w:p>
                </w:txbxContent>
              </v:textbox>
            </v:shape>
            <v:line id="_x0000_s1034" style="position:absolute" from="4902,4755" to="5202,4756">
              <v:stroke endarrow="block" endarrowwidth="narrow" endarrowlength="short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4517;top:4575;width:377;height:359;rotation:5923332fd" adj="10725"/>
            <v:group id="_x0000_s1036" style="position:absolute;left:5206;top:4534;width:420;height:441" coordorigin="951,2820" coordsize="397,397">
              <v:shape id="_x0000_s1037" type="#_x0000_t202" style="position:absolute;left:951;top:2820;width:397;height:397" stroked="f">
                <v:textbox style="mso-next-textbox:#_x0000_s1037" inset="1.5mm,,1.5mm">
                  <w:txbxContent>
                    <w:p w:rsidR="00EA1EF4" w:rsidRDefault="00EA1EF4" w:rsidP="003279C8">
                      <w:pPr>
                        <w:widowControl w:val="0"/>
                        <w:jc w:val="center"/>
                        <w:rPr>
                          <w:snapToGrid w:val="0"/>
                          <w:vertAlign w:val="subscript"/>
                        </w:rPr>
                      </w:pPr>
                      <w:r>
                        <w:rPr>
                          <w:snapToGrid w:val="0"/>
                        </w:rPr>
                        <w:t>К</w:t>
                      </w:r>
                      <w:r>
                        <w:rPr>
                          <w:snapToGrid w:val="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oval id="_x0000_s1038" style="position:absolute;left:951;top:2820;width:397;height:397" filled="f">
                <v:fill opacity=".5"/>
              </v:oval>
            </v:group>
            <v:shape id="_x0000_s1039" type="#_x0000_t202" style="position:absolute;left:7881;top:4309;width:1260;height:562" filled="f" stroked="f">
              <v:textbox style="mso-next-textbox:#_x0000_s1039" inset="1.5mm,,1.5mm">
                <w:txbxContent>
                  <w:p w:rsidR="00EA1EF4" w:rsidRDefault="00EA1EF4" w:rsidP="003279C8">
                    <w:pPr>
                      <w:widowControl w:val="0"/>
                      <w:ind w:right="-13" w:firstLine="0"/>
                      <w:rPr>
                        <w:snapToGrid w:val="0"/>
                      </w:rPr>
                    </w:pPr>
                    <w:r>
                      <w:rPr>
                        <w:i/>
                        <w:snapToGrid w:val="0"/>
                      </w:rPr>
                      <w:t>N</w:t>
                    </w:r>
                    <w:r>
                      <w:rPr>
                        <w:snapToGrid w:val="0"/>
                        <w:vertAlign w:val="subscript"/>
                      </w:rPr>
                      <w:t>ВЫП1,2,3</w:t>
                    </w:r>
                  </w:p>
                </w:txbxContent>
              </v:textbox>
            </v:shape>
            <v:shape id="_x0000_s1040" type="#_x0000_t202" style="position:absolute;left:5787;top:3484;width:531;height:441" filled="f" stroked="f">
              <v:textbox style="mso-next-textbox:#_x0000_s1040" inset="1.5mm,,1.5mm">
                <w:txbxContent>
                  <w:p w:rsidR="00EA1EF4" w:rsidRDefault="00EA1EF4" w:rsidP="003279C8">
                    <w:pPr>
                      <w:widowControl w:val="0"/>
                      <w:jc w:val="center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кл</w:t>
                    </w:r>
                    <w:r>
                      <w:rPr>
                        <w:snapToGrid w:val="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41" type="#_x0000_t202" style="position:absolute;left:2165;top:4519;width:541;height:540" filled="f" stroked="f">
              <v:textbox style="mso-next-textbox:#_x0000_s1041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И</w:t>
                    </w:r>
                  </w:p>
                </w:txbxContent>
              </v:textbox>
            </v:shape>
            <v:group id="_x0000_s1042" style="position:absolute;left:3731;top:4511;width:420;height:441" coordorigin="951,2820" coordsize="397,397">
              <v:shape id="_x0000_s1043" type="#_x0000_t202" style="position:absolute;left:951;top:2820;width:397;height:397" stroked="f">
                <v:textbox style="mso-next-textbox:#_x0000_s1043" inset="1.5mm,,1.5mm">
                  <w:txbxContent>
                    <w:p w:rsidR="00EA1EF4" w:rsidRDefault="00EA1EF4" w:rsidP="003279C8">
                      <w:pPr>
                        <w:widowControl w:val="0"/>
                        <w:jc w:val="center"/>
                        <w:rPr>
                          <w:snapToGrid w:val="0"/>
                          <w:vertAlign w:val="subscript"/>
                        </w:rPr>
                      </w:pPr>
                      <w:r>
                        <w:rPr>
                          <w:snapToGrid w:val="0"/>
                        </w:rPr>
                        <w:t>К</w:t>
                      </w:r>
                      <w:r>
                        <w:rPr>
                          <w:snapToGrid w:val="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oval id="_x0000_s1044" style="position:absolute;left:951;top:2820;width:397;height:397" filled="f">
                <v:fill opacity=".5"/>
              </v:oval>
            </v:group>
            <v:shape id="_x0000_s1045" type="#_x0000_t202" style="position:absolute;left:3651;top:4504;width:764;height:537" filled="f" stroked="f">
              <v:textbox style="mso-next-textbox:#_x0000_s1045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К1</w:t>
                    </w:r>
                  </w:p>
                </w:txbxContent>
              </v:textbox>
            </v:shape>
            <v:line id="_x0000_s1046" style="position:absolute" from="4196,4744" to="4492,4746">
              <v:stroke endarrow="block" endarrowwidth="narrow" endarrowlength="short"/>
            </v:line>
            <v:line id="_x0000_s1047" style="position:absolute" from="3406,4741" to="3702,4743">
              <v:stroke endarrow="block" endarrowwidth="narrow" endarrowlength="short"/>
            </v:line>
            <v:shape id="_x0000_s1048" type="#_x0000_t202" style="position:absolute;left:5121;top:4534;width:764;height:537" filled="f" stroked="f">
              <v:textbox style="mso-next-textbox:#_x0000_s1048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К2</w:t>
                    </w:r>
                  </w:p>
                </w:txbxContent>
              </v:textbox>
            </v:shape>
            <v:shape id="_x0000_s1049" type="#_x0000_t202" style="position:absolute;left:2904;top:4504;width:541;height:540" filled="f" stroked="f">
              <v:textbox style="mso-next-textbox:#_x0000_s1049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Н</w:t>
                    </w:r>
                  </w:p>
                </w:txbxContent>
              </v:textbox>
            </v:shape>
            <v:line id="_x0000_s1050" style="position:absolute" from="5674,4753" to="5974,4754">
              <v:stroke endarrow="block" endarrowwidth="narrow" endarrowlength="short"/>
            </v:line>
            <v:group id="_x0000_s1051" style="position:absolute;left:5978;top:4532;width:420;height:441" coordorigin="951,2820" coordsize="397,397">
              <v:shape id="_x0000_s1052" type="#_x0000_t202" style="position:absolute;left:951;top:2820;width:397;height:397" stroked="f">
                <v:textbox style="mso-next-textbox:#_x0000_s1052" inset="1.5mm,,1.5mm">
                  <w:txbxContent>
                    <w:p w:rsidR="00EA1EF4" w:rsidRDefault="00EA1EF4" w:rsidP="003279C8">
                      <w:pPr>
                        <w:widowControl w:val="0"/>
                        <w:jc w:val="center"/>
                        <w:rPr>
                          <w:snapToGrid w:val="0"/>
                          <w:vertAlign w:val="subscript"/>
                        </w:rPr>
                      </w:pPr>
                      <w:r>
                        <w:rPr>
                          <w:snapToGrid w:val="0"/>
                        </w:rPr>
                        <w:t>К</w:t>
                      </w:r>
                      <w:r>
                        <w:rPr>
                          <w:snapToGrid w:val="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oval id="_x0000_s1053" style="position:absolute;left:951;top:2820;width:397;height:397" filled="f">
                <v:fill opacity=".5"/>
              </v:oval>
            </v:group>
            <v:shape id="_x0000_s1054" type="#_x0000_t202" style="position:absolute;left:5893;top:4532;width:764;height:537" filled="f" stroked="f">
              <v:textbox style="mso-next-textbox:#_x0000_s1054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К3</w:t>
                    </w:r>
                  </w:p>
                </w:txbxContent>
              </v:textbox>
            </v:shape>
            <v:line id="_x0000_s1055" style="position:absolute" from="6430,4762" to="6730,4763">
              <v:stroke endarrow="block" endarrowwidth="narrow" endarrowlength="short"/>
            </v:line>
            <v:group id="_x0000_s1056" style="position:absolute;left:6734;top:4541;width:420;height:441" coordorigin="951,2820" coordsize="397,397">
              <v:shape id="_x0000_s1057" type="#_x0000_t202" style="position:absolute;left:951;top:2820;width:397;height:397" stroked="f">
                <v:textbox style="mso-next-textbox:#_x0000_s1057" inset="1.5mm,,1.5mm">
                  <w:txbxContent>
                    <w:p w:rsidR="00EA1EF4" w:rsidRDefault="00EA1EF4" w:rsidP="003279C8">
                      <w:pPr>
                        <w:widowControl w:val="0"/>
                        <w:jc w:val="center"/>
                        <w:rPr>
                          <w:snapToGrid w:val="0"/>
                          <w:vertAlign w:val="subscript"/>
                        </w:rPr>
                      </w:pPr>
                      <w:r>
                        <w:rPr>
                          <w:snapToGrid w:val="0"/>
                        </w:rPr>
                        <w:t>К</w:t>
                      </w:r>
                      <w:r>
                        <w:rPr>
                          <w:snapToGrid w:val="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oval id="_x0000_s1058" style="position:absolute;left:951;top:2820;width:397;height:397" filled="f">
                <v:fill opacity=".5"/>
              </v:oval>
            </v:group>
            <v:shape id="_x0000_s1059" type="#_x0000_t202" style="position:absolute;left:6649;top:4541;width:764;height:537" filled="f" stroked="f">
              <v:textbox style="mso-next-textbox:#_x0000_s1059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К4</w:t>
                    </w:r>
                  </w:p>
                </w:txbxContent>
              </v:textbox>
            </v:shape>
            <v:shape id="_x0000_s1060" type="#_x0000_t5" style="position:absolute;left:7497;top:4573;width:377;height:359;rotation:5923332fd" adj="10725"/>
            <v:line id="_x0000_s1061" style="position:absolute" from="7911,4744" to="8721,4745">
              <v:stroke endarrow="block" endarrowwidth="narrow" endarrowlength="short"/>
            </v:line>
            <v:line id="_x0000_s1062" style="position:absolute" from="7641,4924" to="7642,5570"/>
            <v:line id="_x0000_s1063" style="position:absolute;flip:x" from="3141,5584" to="7641,5585"/>
            <v:line id="_x0000_s1064" style="position:absolute;flip:y" from="3141,4924" to="3142,5587">
              <v:stroke endarrow="block"/>
            </v:line>
            <v:shape id="_x0000_s1065" type="#_x0000_t202" style="position:absolute;left:4221;top:4204;width:764;height:537" filled="f" stroked="f">
              <v:textbox style="mso-next-textbox:#_x0000_s1065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кл1</w:t>
                    </w:r>
                  </w:p>
                </w:txbxContent>
              </v:textbox>
            </v:shape>
            <v:shape id="_x0000_s1066" type="#_x0000_t202" style="position:absolute;left:7176;top:4219;width:764;height:537" filled="f" stroked="f">
              <v:textbox style="mso-next-textbox:#_x0000_s1066">
                <w:txbxContent>
                  <w:p w:rsidR="00EA1EF4" w:rsidRDefault="00EA1EF4" w:rsidP="003279C8">
                    <w:pPr>
                      <w:ind w:firstLine="0"/>
                    </w:pPr>
                    <w:r>
                      <w:t>кл2</w:t>
                    </w:r>
                  </w:p>
                </w:txbxContent>
              </v:textbox>
            </v:shape>
            <v:line id="_x0000_s1067" style="position:absolute" from="5406,4984" to="5407,5344">
              <v:stroke dashstyle="dash"/>
            </v:line>
            <v:line id="_x0000_s1068" style="position:absolute;flip:x" from="3246,5374" to="5406,5375">
              <v:stroke dashstyle="dash"/>
            </v:line>
            <v:line id="_x0000_s1069" style="position:absolute;flip:y" from="3261,4939" to="3262,5329">
              <v:stroke dashstyle="dash" endarrow="block"/>
            </v:line>
          </v:group>
        </w:pict>
      </w:r>
      <w:r>
        <w:rPr>
          <w:noProof/>
        </w:rPr>
        <w:pict>
          <v:shape id="Рисунок 1" o:spid="_x0000_i1025" type="#_x0000_t75" style="width:384.75pt;height:116.25pt;visibility:visible">
            <v:imagedata r:id="rId8" o:title="" croptop="-1" cropbottom="1"/>
          </v:shape>
        </w:pict>
      </w:r>
    </w:p>
    <w:p w:rsidR="003279C8" w:rsidRPr="003B71CD" w:rsidRDefault="003279C8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 xml:space="preserve">Рис. 2. Концептуальная модель в виде </w:t>
      </w:r>
      <w:r w:rsidRPr="003B71CD">
        <w:rPr>
          <w:i/>
        </w:rPr>
        <w:t>Q</w:t>
      </w:r>
      <w:r w:rsidRPr="003B71CD">
        <w:t>-схемы</w:t>
      </w:r>
    </w:p>
    <w:p w:rsidR="002F63E3" w:rsidRDefault="002F63E3" w:rsidP="00F871A4">
      <w:pPr>
        <w:tabs>
          <w:tab w:val="left" w:pos="1134"/>
        </w:tabs>
        <w:suppressAutoHyphens/>
        <w:spacing w:line="360" w:lineRule="auto"/>
        <w:ind w:firstLine="709"/>
        <w:rPr>
          <w:lang w:val="en-US"/>
        </w:rPr>
      </w:pPr>
    </w:p>
    <w:p w:rsidR="003279C8" w:rsidRPr="003B71CD" w:rsidRDefault="003279C8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Формальная модель системы:</w:t>
      </w:r>
    </w:p>
    <w:p w:rsidR="002F63E3" w:rsidRDefault="002F63E3">
      <w:pPr>
        <w:ind w:firstLine="0"/>
        <w:jc w:val="left"/>
        <w:rPr>
          <w:i/>
        </w:rPr>
      </w:pPr>
      <w:r>
        <w:rPr>
          <w:i/>
        </w:rPr>
        <w:br w:type="page"/>
      </w:r>
    </w:p>
    <w:p w:rsidR="003279C8" w:rsidRPr="003B71CD" w:rsidRDefault="003279C8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rPr>
          <w:i/>
        </w:rPr>
        <w:t>Q</w:t>
      </w:r>
      <w:r w:rsidRPr="003B71CD">
        <w:t xml:space="preserve"> = { И, Н, К</w:t>
      </w:r>
      <w:r w:rsidRPr="003B71CD">
        <w:rPr>
          <w:vertAlign w:val="subscript"/>
        </w:rPr>
        <w:t>1</w:t>
      </w:r>
      <w:r w:rsidRPr="003B71CD">
        <w:t>, К</w:t>
      </w:r>
      <w:r w:rsidRPr="003B71CD">
        <w:rPr>
          <w:vertAlign w:val="subscript"/>
        </w:rPr>
        <w:t>2</w:t>
      </w:r>
      <w:r w:rsidRPr="003B71CD">
        <w:t>, К</w:t>
      </w:r>
      <w:r w:rsidRPr="003B71CD">
        <w:rPr>
          <w:vertAlign w:val="subscript"/>
        </w:rPr>
        <w:t>3</w:t>
      </w:r>
      <w:r w:rsidRPr="003B71CD">
        <w:t>, К</w:t>
      </w:r>
      <w:r w:rsidRPr="003B71CD">
        <w:rPr>
          <w:vertAlign w:val="subscript"/>
        </w:rPr>
        <w:t>4</w:t>
      </w:r>
      <w:r w:rsidRPr="003B71CD">
        <w:t xml:space="preserve">, </w:t>
      </w:r>
      <w:r w:rsidRPr="003B71CD">
        <w:rPr>
          <w:i/>
        </w:rPr>
        <w:t>N</w:t>
      </w:r>
      <w:r w:rsidRPr="003B71CD">
        <w:rPr>
          <w:vertAlign w:val="subscript"/>
        </w:rPr>
        <w:t>ВЫП1,2,3</w:t>
      </w:r>
      <w:r w:rsidRPr="003B71CD">
        <w:t>, кл</w:t>
      </w:r>
      <w:r w:rsidRPr="003B71CD">
        <w:rPr>
          <w:vertAlign w:val="subscript"/>
        </w:rPr>
        <w:t>1</w:t>
      </w:r>
      <w:r w:rsidRPr="003B71CD">
        <w:t>, кл</w:t>
      </w:r>
      <w:r w:rsidRPr="003B71CD">
        <w:rPr>
          <w:vertAlign w:val="subscript"/>
        </w:rPr>
        <w:t>2</w:t>
      </w:r>
      <w:r w:rsidRPr="003B71CD">
        <w:t>}.</w:t>
      </w:r>
    </w:p>
    <w:p w:rsidR="002F63E3" w:rsidRDefault="002F63E3" w:rsidP="00F871A4">
      <w:pPr>
        <w:tabs>
          <w:tab w:val="left" w:pos="1134"/>
        </w:tabs>
        <w:suppressAutoHyphens/>
        <w:spacing w:line="360" w:lineRule="auto"/>
        <w:ind w:firstLine="709"/>
        <w:rPr>
          <w:lang w:val="en-US"/>
        </w:rPr>
      </w:pPr>
    </w:p>
    <w:p w:rsidR="003279C8" w:rsidRPr="003B71CD" w:rsidRDefault="003279C8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Согласно разработанной концептуальной модели окончательные гипотезы и предположения совпадают с ранее принятыми. Выбранная процедура аппроксимации определения средних значений выходных переменных соответствует реальным случайным процессам, протекающим в системе массового обслуживания.</w:t>
      </w:r>
    </w:p>
    <w:p w:rsidR="002F63E3" w:rsidRDefault="002F63E3">
      <w:pPr>
        <w:ind w:firstLine="0"/>
        <w:jc w:val="left"/>
      </w:pPr>
      <w:bookmarkStart w:id="43" w:name="_Toc105240401"/>
      <w:r>
        <w:br w:type="page"/>
      </w:r>
    </w:p>
    <w:p w:rsidR="00F30D15" w:rsidRPr="003B71CD" w:rsidRDefault="00F30D15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1CD">
        <w:rPr>
          <w:rFonts w:ascii="Times New Roman" w:hAnsi="Times New Roman"/>
          <w:b/>
          <w:sz w:val="28"/>
          <w:szCs w:val="28"/>
        </w:rPr>
        <w:t>Раздел 4</w:t>
      </w:r>
      <w:r w:rsidR="002F63E3" w:rsidRPr="002F63E3">
        <w:rPr>
          <w:rFonts w:ascii="Times New Roman" w:hAnsi="Times New Roman"/>
          <w:b/>
          <w:sz w:val="28"/>
          <w:szCs w:val="28"/>
        </w:rPr>
        <w:t>.</w:t>
      </w:r>
      <w:r w:rsidRPr="003B71CD">
        <w:rPr>
          <w:rFonts w:ascii="Times New Roman" w:hAnsi="Times New Roman"/>
          <w:b/>
          <w:sz w:val="28"/>
          <w:szCs w:val="28"/>
        </w:rPr>
        <w:t xml:space="preserve"> Описание программы и инструкции по моделированию</w:t>
      </w:r>
    </w:p>
    <w:p w:rsidR="00F30D15" w:rsidRPr="003B71CD" w:rsidRDefault="00F30D15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87B45" w:rsidRPr="003B71CD" w:rsidRDefault="00687B45" w:rsidP="00F871A4">
      <w:pPr>
        <w:pStyle w:val="2"/>
        <w:keepNext w:val="0"/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71CD">
        <w:rPr>
          <w:rFonts w:ascii="Times New Roman" w:hAnsi="Times New Roman"/>
          <w:b/>
          <w:sz w:val="28"/>
          <w:szCs w:val="28"/>
        </w:rPr>
        <w:t>Проведение программирования модели</w:t>
      </w:r>
      <w:bookmarkEnd w:id="43"/>
    </w:p>
    <w:p w:rsidR="00170F5C" w:rsidRPr="003B71CD" w:rsidRDefault="00170F5C" w:rsidP="00F871A4">
      <w:pPr>
        <w:tabs>
          <w:tab w:val="left" w:pos="1134"/>
        </w:tabs>
        <w:suppressAutoHyphens/>
        <w:spacing w:line="360" w:lineRule="auto"/>
        <w:ind w:firstLine="70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1"/>
        <w:gridCol w:w="3214"/>
        <w:gridCol w:w="5535"/>
      </w:tblGrid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EMK</w:t>
            </w:r>
            <w:r w:rsidRPr="002F63E3">
              <w:t xml:space="preserve"> </w:t>
            </w:r>
            <w:r w:rsidRPr="009E5C4B">
              <w:rPr>
                <w:lang w:val="en-US"/>
              </w:rPr>
              <w:t>EQU</w:t>
            </w:r>
            <w:r w:rsidRPr="002F63E3">
              <w:t xml:space="preserve"> 2;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кол-во мест в очереди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Prov</w:t>
            </w:r>
            <w:r w:rsidRPr="002F63E3">
              <w:t xml:space="preserve">1 </w:t>
            </w:r>
            <w:r w:rsidRPr="009E5C4B">
              <w:rPr>
                <w:lang w:val="en-US"/>
              </w:rPr>
              <w:t>BVARIABLE</w:t>
            </w:r>
            <w:r w:rsidRPr="002F63E3">
              <w:t xml:space="preserve"> (</w:t>
            </w:r>
            <w:r w:rsidRPr="009E5C4B">
              <w:rPr>
                <w:lang w:val="en-US"/>
              </w:rPr>
              <w:t>F</w:t>
            </w:r>
            <w:r w:rsidRPr="002F63E3">
              <w:t>$</w:t>
            </w:r>
            <w:r w:rsidRPr="009E5C4B">
              <w:rPr>
                <w:lang w:val="en-US"/>
              </w:rPr>
              <w:t>Rem</w:t>
            </w:r>
            <w:r w:rsidRPr="002F63E3">
              <w:t>1);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проверка1 на занятость первичной обработки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Prov2 BVARIABLE (F$Rem2);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проверка2 на занятость вторичной обработки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Prov3 BVARIABLE (F$Rem3);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проверка3 на занятость полной обработки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 xml:space="preserve">generate </w:t>
            </w:r>
            <w:r w:rsidRPr="003B71CD">
              <w:t>45</w:t>
            </w:r>
            <w:r w:rsidRPr="009E5C4B">
              <w:rPr>
                <w:lang w:val="en-US"/>
              </w:rPr>
              <w:t>,2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генерация поступающих агрегатов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9E5C4B" w:rsidRDefault="0037180A" w:rsidP="00130462">
            <w:pPr>
              <w:pStyle w:val="afd"/>
              <w:rPr>
                <w:lang w:val="en-US"/>
              </w:rPr>
            </w:pPr>
            <w:r w:rsidRPr="009E5C4B">
              <w:rPr>
                <w:lang w:val="en-US"/>
              </w:rPr>
              <w:t>TEST E BV$Prov1,0,met1;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обращение к проверке1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QUEUE RemQ1;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встать в очередь на первую регулировку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SEIZE Rem1;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занять рабочее место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DEPART RemQ1;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покинуть очередь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 xml:space="preserve">ADVANCE </w:t>
            </w:r>
            <w:r w:rsidRPr="003B71CD">
              <w:t>4</w:t>
            </w:r>
            <w:r w:rsidRPr="009E5C4B">
              <w:rPr>
                <w:lang w:val="en-US"/>
              </w:rPr>
              <w:t>0,2;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обработка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RELEASE Rem</w:t>
            </w:r>
            <w:r w:rsidRPr="003B71CD">
              <w:t>1</w:t>
            </w:r>
            <w:r w:rsidRPr="009E5C4B">
              <w:rPr>
                <w:lang w:val="en-US"/>
              </w:rPr>
              <w:t>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освобождение первичной регулировки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LINK Otst2,FIFO</w:t>
            </w:r>
            <w:r w:rsidRPr="003B71CD">
              <w:t>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отправить в накопитель2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GENERATE ,,,</w:t>
            </w:r>
            <w:r w:rsidRPr="003B71CD">
              <w:t>1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генерация поступающих агрегатов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met4</w:t>
            </w:r>
          </w:p>
        </w:tc>
        <w:tc>
          <w:tcPr>
            <w:tcW w:w="1679" w:type="pct"/>
            <w:shd w:val="clear" w:color="auto" w:fill="auto"/>
          </w:tcPr>
          <w:p w:rsidR="0037180A" w:rsidRPr="009E5C4B" w:rsidRDefault="0037180A" w:rsidP="00130462">
            <w:pPr>
              <w:pStyle w:val="afd"/>
              <w:rPr>
                <w:lang w:val="en-US"/>
              </w:rPr>
            </w:pPr>
            <w:r w:rsidRPr="009E5C4B">
              <w:rPr>
                <w:lang w:val="en-US"/>
              </w:rPr>
              <w:t>TEST E BV$Prov2,0;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обращение к проверке2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UNLINK Otst2,met3,1;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вывести из накопителя2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ADVANCE 0.001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TRANSFER ,met4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met3</w:t>
            </w: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SEIZE Rem2;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занять рабочее место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 xml:space="preserve">ADVANCE </w:t>
            </w:r>
            <w:r w:rsidRPr="003B71CD">
              <w:t>5</w:t>
            </w:r>
            <w:r w:rsidRPr="009E5C4B">
              <w:rPr>
                <w:lang w:val="en-US"/>
              </w:rPr>
              <w:t>0,2;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вторичная регулировка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RELEASE Rem</w:t>
            </w:r>
            <w:r w:rsidRPr="003B71CD">
              <w:t>2</w:t>
            </w:r>
            <w:r w:rsidRPr="009E5C4B">
              <w:rPr>
                <w:lang w:val="en-US"/>
              </w:rPr>
              <w:t>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освобождение вторичной регулировки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TERMINATE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GENERATE ,,,</w:t>
            </w:r>
            <w:r w:rsidRPr="003B71CD">
              <w:t>1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генерация поступающих агрегатов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met</w:t>
            </w:r>
            <w:r w:rsidRPr="003B71CD">
              <w:t>2</w:t>
            </w:r>
          </w:p>
        </w:tc>
        <w:tc>
          <w:tcPr>
            <w:tcW w:w="1679" w:type="pct"/>
            <w:shd w:val="clear" w:color="auto" w:fill="auto"/>
          </w:tcPr>
          <w:p w:rsidR="0037180A" w:rsidRPr="009E5C4B" w:rsidRDefault="0037180A" w:rsidP="00130462">
            <w:pPr>
              <w:pStyle w:val="afd"/>
              <w:rPr>
                <w:lang w:val="en-US"/>
              </w:rPr>
            </w:pPr>
            <w:r w:rsidRPr="009E5C4B">
              <w:rPr>
                <w:lang w:val="en-US"/>
              </w:rPr>
              <w:t>TEST E BV$Prov3,0;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обращение к проверке3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UNLINK Otst,met5,</w:t>
            </w:r>
            <w:r w:rsidRPr="003B71CD">
              <w:t>1</w:t>
            </w:r>
            <w:r w:rsidRPr="009E5C4B">
              <w:rPr>
                <w:lang w:val="en-US"/>
              </w:rPr>
              <w:t>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вывести из накопителя1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ADVANCE 0.001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TRANSFER ,met</w:t>
            </w:r>
            <w:r w:rsidRPr="003B71CD">
              <w:t>2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met5</w:t>
            </w: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SEIZE Rem3;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занять рабочее место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ADVANCE 1</w:t>
            </w:r>
            <w:r w:rsidRPr="003B71CD">
              <w:t>2</w:t>
            </w:r>
            <w:r w:rsidRPr="009E5C4B">
              <w:rPr>
                <w:lang w:val="en-US"/>
              </w:rPr>
              <w:t>0,2;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полная регулировка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RELEASE Rem3;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освобождение полной регулировки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TERMINATE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met1</w:t>
            </w: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SPLIT 1, met6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 xml:space="preserve">удваивание количества транзактов 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met6</w:t>
            </w: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>LINK Otst,FIFO</w:t>
            </w:r>
            <w:r w:rsidRPr="003B71CD">
              <w:t>;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отправить в накопитель1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9E5C4B">
              <w:rPr>
                <w:lang w:val="en-US"/>
              </w:rPr>
              <w:t xml:space="preserve">generate </w:t>
            </w:r>
            <w:r w:rsidRPr="003B71CD">
              <w:t>14400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генерация работы участка для 240 часов работы</w:t>
            </w:r>
          </w:p>
        </w:tc>
      </w:tr>
      <w:tr w:rsidR="0037180A" w:rsidRPr="009E5C4B" w:rsidTr="009E5C4B">
        <w:tc>
          <w:tcPr>
            <w:tcW w:w="429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</w:p>
        </w:tc>
        <w:tc>
          <w:tcPr>
            <w:tcW w:w="1679" w:type="pct"/>
            <w:shd w:val="clear" w:color="auto" w:fill="auto"/>
          </w:tcPr>
          <w:p w:rsidR="0037180A" w:rsidRPr="009E5C4B" w:rsidRDefault="0037180A" w:rsidP="00130462">
            <w:pPr>
              <w:pStyle w:val="afd"/>
              <w:rPr>
                <w:lang w:val="en-US"/>
              </w:rPr>
            </w:pPr>
            <w:r w:rsidRPr="009E5C4B">
              <w:rPr>
                <w:lang w:val="en-US"/>
              </w:rPr>
              <w:t>terminate 1</w:t>
            </w:r>
          </w:p>
        </w:tc>
        <w:tc>
          <w:tcPr>
            <w:tcW w:w="2892" w:type="pct"/>
            <w:shd w:val="clear" w:color="auto" w:fill="auto"/>
          </w:tcPr>
          <w:p w:rsidR="0037180A" w:rsidRPr="003B71CD" w:rsidRDefault="0037180A" w:rsidP="00130462">
            <w:pPr>
              <w:pStyle w:val="afd"/>
            </w:pPr>
            <w:r w:rsidRPr="003B71CD">
              <w:t>Уничтожение выполненных заданий</w:t>
            </w:r>
          </w:p>
        </w:tc>
      </w:tr>
    </w:tbl>
    <w:p w:rsidR="00130462" w:rsidRDefault="00130462">
      <w:pPr>
        <w:ind w:firstLine="0"/>
        <w:jc w:val="left"/>
        <w:rPr>
          <w:sz w:val="20"/>
          <w:lang w:val="en-US"/>
        </w:rPr>
      </w:pPr>
      <w:bookmarkStart w:id="44" w:name="_Toc280388324"/>
      <w:bookmarkStart w:id="45" w:name="_Toc280389613"/>
      <w:r>
        <w:rPr>
          <w:sz w:val="20"/>
          <w:lang w:val="en-US"/>
        </w:rPr>
        <w:br w:type="page"/>
      </w:r>
    </w:p>
    <w:p w:rsidR="00D0715C" w:rsidRPr="00130462" w:rsidRDefault="00D0715C" w:rsidP="00F871A4">
      <w:pPr>
        <w:tabs>
          <w:tab w:val="left" w:pos="1134"/>
        </w:tabs>
        <w:suppressAutoHyphens/>
        <w:spacing w:line="360" w:lineRule="auto"/>
        <w:ind w:firstLine="709"/>
        <w:rPr>
          <w:b/>
          <w:sz w:val="20"/>
          <w:lang w:val="en-US"/>
        </w:rPr>
      </w:pPr>
      <w:r w:rsidRPr="003B71CD">
        <w:rPr>
          <w:b/>
          <w:sz w:val="20"/>
        </w:rPr>
        <w:t>Раздел 5</w:t>
      </w:r>
      <w:r w:rsidR="00130462" w:rsidRPr="00130462">
        <w:rPr>
          <w:b/>
          <w:sz w:val="20"/>
        </w:rPr>
        <w:t>.</w:t>
      </w:r>
      <w:r w:rsidRPr="003B71CD">
        <w:rPr>
          <w:b/>
          <w:sz w:val="20"/>
        </w:rPr>
        <w:t xml:space="preserve"> Анализ результатов моделирования</w:t>
      </w:r>
      <w:bookmarkEnd w:id="44"/>
      <w:bookmarkEnd w:id="45"/>
    </w:p>
    <w:p w:rsidR="00130462" w:rsidRPr="00130462" w:rsidRDefault="00130462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Основные обозначения: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START TIME – время начала моделирования;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END TIME - время окончания моделирования;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BLOCKS - количество блоков, используемых в программе;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FACILITIES – количество одноканальных устройств;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STORAGES – количество многоканальных устройств.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Далее приводится информация о блоках: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LOC – номер блока, назначенный системой;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BLOCK TYPE – название блока;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ENTRY COUNT – количество транзактов, прошедших через блок за время моделирования;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СURRENT COUNT – количество транзактов, задержанных в блоке на момент конца моделирования;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RETRY – количество транзактов, ожидающих специальных условий для прохождения через данный блок;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Отчет о работе устройства: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FACILITY – название устройства;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ENTRIES – количество транзактов, прошедших через устройство;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UTIL . – вероятность загрузки устройства;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AVE . TIME – среднее время обработки одного транзакта устройством;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AVAIL . – состояние готовности устройства на момент конца моделирования (1 –готово к обслуживанию очередной заявки; 0 – не готово);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OWNER – номер последнего транзакта занимающего устройство (если не занималось, то значение 0);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PEND – количество транзактов, ожидающих устройство, и находящихся в режиме прерывания;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INTER – количество транзактов, прерывающих устройство в данный момент;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RETRY – количество транзактов, ожидающих специальных условий, зависящих от состояния объекта типа «устройство»;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DELAY – определяет количество транзактов, ожидающих занятия или освобождения устройства.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Статистика об очередях: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QUEUE – имя очереди;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MAX - максимальная длина очереди;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CONT . – текущая длина очереди;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ENTRY – общее количество входов;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ENTRY (0) - количество «нулевых» входов;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AVE . CONT . – средняя длина очереди;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AVE . TIME – среднее время пребывания транзактов в очереди;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AVE .(-0) – среднее время пребывания в очереди без учета «нулевых» входов;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RETRY – количество транзактов, ожидающих специальных условий.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Информация о списке текущих событий CEC ( Current Events Chain ):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XN – номер транзакта;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PRI – приоритет транзакта (по умолчанию - 0);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M 1 – время пребывания транзакта в системе с момента начал моделирования;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ASSEM - номер семейства транзактов;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CURRENT – номер блока в котором находится транзакт;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NEXT – номер блока в который перейдет транзакт далее;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PARAMETER – номер или имя параметра транзакта;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VALUE – значение параметра.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Информация о списке будущих событий FEC ( Future Events Chain ):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XN – номер транзакта;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PRI – приоритет транзакта;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BDT - таблица модельных событий – абсолютное модельное время выхода транзакта из списка будущих событий и перехода транзакта в список текущих событий;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ASSEM - номер семейства транзактов;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CURRENT - номер блока в котором находится транзакт (0 – если транзакт не вошел в модель);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NEXT - номер блока в который перейдет транзакт далее;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PARAMETER – номер или имя параметра транзакта;</w:t>
      </w:r>
    </w:p>
    <w:p w:rsidR="002E4DA0" w:rsidRPr="003B71CD" w:rsidRDefault="002E4DA0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VALUE – значение параметра.</w:t>
      </w:r>
    </w:p>
    <w:p w:rsidR="00F52547" w:rsidRPr="00B54E53" w:rsidRDefault="00F52547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B54E53">
        <w:rPr>
          <w:bCs/>
          <w:sz w:val="20"/>
          <w:szCs w:val="28"/>
        </w:rPr>
        <w:t>Результаты моделирования</w:t>
      </w:r>
      <w:r w:rsidR="003B71CD" w:rsidRPr="00B54E53">
        <w:rPr>
          <w:bCs/>
          <w:sz w:val="20"/>
          <w:szCs w:val="28"/>
        </w:rPr>
        <w:t xml:space="preserve"> </w:t>
      </w:r>
      <w:r w:rsidRPr="00B54E53">
        <w:rPr>
          <w:bCs/>
          <w:sz w:val="20"/>
          <w:szCs w:val="28"/>
        </w:rPr>
        <w:t>Исходный вариант</w:t>
      </w:r>
      <w:r w:rsidR="003B71CD" w:rsidRPr="00B54E53">
        <w:rPr>
          <w:bCs/>
          <w:sz w:val="20"/>
          <w:szCs w:val="28"/>
        </w:rPr>
        <w:t xml:space="preserve"> </w:t>
      </w:r>
      <w:r w:rsidRPr="00B54E53">
        <w:rPr>
          <w:bCs/>
          <w:sz w:val="20"/>
          <w:szCs w:val="28"/>
        </w:rPr>
        <w:t>(Первичная регулировка – 40 мин, вторичная – 50 мин, полная-120)</w:t>
      </w:r>
    </w:p>
    <w:p w:rsidR="003B71CD" w:rsidRDefault="00DD449C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3B71CD">
        <w:rPr>
          <w:sz w:val="20"/>
          <w:szCs w:val="28"/>
        </w:rPr>
        <w:t>При использовании программы со стандартными значениями получаем следующее: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GPSS World Simulation Report - Kyrs.13.1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Monday, December 27, 2010 22:01:20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START TIME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END TIME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BLOCKS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FACILITIES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STORAGES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0.000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14400.000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NAME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VALUE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EMK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27.000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19.000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14.000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MET4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23.000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28.000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OTST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10013.000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OTST2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10009.000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PROV1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10001.000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PROV2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10003.000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PROV3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10005.000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10002.000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10004.000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10006.000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REMQ1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10008.000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LABEL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LOC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BLOCK TYPE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ENTRY COUNT CURRENT COUNT RETRY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GENERATE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369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TEST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369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QUEUE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4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SEIZE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DEPART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ADVANCE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7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RELEASE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LINK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GENERATE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MET4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TEST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3978022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UNLINK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3978022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ADVANCE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3978022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TRANSFER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3978022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14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SEIZE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ADVANCE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RELEASE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17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TERMINATE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18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GENERATE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TEST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118312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UNLINK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118312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ADVANCE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118312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TRANSFER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118312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SEIZE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120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24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ADVANCE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120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RELEASE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TERMINATE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27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SPLIT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159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MET6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LINK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318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198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29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GENERATE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30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TERMINATE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FACILITY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ENTRIES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UTIL.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AVE. TIME AVAIL. OWNER PEND INTER RETRY DELAY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0.583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39.995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531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0.724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49.867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529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REM3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120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0.992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119.015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QUEUE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MAX CONT. ENTRY ENTRY(0) AVE.CONT. AVE.TIME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AVE.(-0) RETRY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REMQ1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210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0.000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0.000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0.000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USER CHAIN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SIZE RETRY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AVE.CONT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ENTRIES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MAX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AVE.TIME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OTST2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0.046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209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2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3.186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OTST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198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0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98.781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318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199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4473.123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  <w:lang w:val="en-US"/>
        </w:rPr>
      </w:pPr>
      <w:r w:rsidRPr="003B71CD">
        <w:rPr>
          <w:rFonts w:cs="Courier New CYR"/>
          <w:sz w:val="20"/>
          <w:szCs w:val="20"/>
          <w:lang w:val="en-US"/>
        </w:rPr>
        <w:t>FEC XN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PRI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BDT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ASSEM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CURRENT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NEXT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PARAMETER</w:t>
      </w:r>
      <w:r w:rsidR="003B71CD">
        <w:rPr>
          <w:rFonts w:cs="Courier New CYR"/>
          <w:sz w:val="20"/>
          <w:szCs w:val="20"/>
          <w:lang w:val="en-US"/>
        </w:rPr>
        <w:t xml:space="preserve"> </w:t>
      </w:r>
      <w:r w:rsidRPr="003B71CD">
        <w:rPr>
          <w:rFonts w:cs="Courier New CYR"/>
          <w:sz w:val="20"/>
          <w:szCs w:val="20"/>
          <w:lang w:val="en-US"/>
        </w:rPr>
        <w:t>VALUE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</w:rPr>
      </w:pPr>
      <w:r w:rsidRPr="003B71CD">
        <w:rPr>
          <w:rFonts w:cs="Courier New CYR"/>
          <w:sz w:val="20"/>
          <w:szCs w:val="20"/>
        </w:rPr>
        <w:t>531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14409.239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531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6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7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</w:rPr>
      </w:pPr>
      <w:r w:rsidRPr="003B71CD">
        <w:rPr>
          <w:rFonts w:cs="Courier New CYR"/>
          <w:sz w:val="20"/>
          <w:szCs w:val="20"/>
        </w:rPr>
        <w:t>532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14409.933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532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</w:rPr>
      </w:pPr>
      <w:r w:rsidRPr="003B71CD">
        <w:rPr>
          <w:rFonts w:cs="Courier New CYR"/>
          <w:sz w:val="20"/>
          <w:szCs w:val="20"/>
        </w:rPr>
        <w:t>529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14419.678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529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15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16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</w:rPr>
      </w:pPr>
      <w:r w:rsidRPr="003B71CD">
        <w:rPr>
          <w:rFonts w:cs="Courier New CYR"/>
          <w:sz w:val="20"/>
          <w:szCs w:val="20"/>
        </w:rPr>
        <w:t>206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14494.321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204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24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25</w:t>
      </w:r>
    </w:p>
    <w:p w:rsid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</w:rPr>
      </w:pPr>
      <w:r w:rsidRPr="003B71CD">
        <w:rPr>
          <w:rFonts w:cs="Courier New CYR"/>
          <w:sz w:val="20"/>
          <w:szCs w:val="20"/>
        </w:rPr>
        <w:t>MET6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2.000</w:t>
      </w:r>
    </w:p>
    <w:p w:rsidR="0059278E" w:rsidRPr="003B71CD" w:rsidRDefault="0059278E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rFonts w:cs="Courier New CYR"/>
          <w:sz w:val="20"/>
          <w:szCs w:val="20"/>
        </w:rPr>
      </w:pPr>
      <w:r w:rsidRPr="003B71CD">
        <w:rPr>
          <w:rFonts w:cs="Courier New CYR"/>
          <w:sz w:val="20"/>
          <w:szCs w:val="20"/>
        </w:rPr>
        <w:t>533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28800.000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533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0</w:t>
      </w:r>
      <w:r w:rsidR="003B71CD">
        <w:rPr>
          <w:rFonts w:cs="Courier New CYR"/>
          <w:sz w:val="20"/>
          <w:szCs w:val="20"/>
        </w:rPr>
        <w:t xml:space="preserve"> </w:t>
      </w:r>
      <w:r w:rsidRPr="003B71CD">
        <w:rPr>
          <w:rFonts w:cs="Courier New CYR"/>
          <w:sz w:val="20"/>
          <w:szCs w:val="20"/>
        </w:rPr>
        <w:t>29</w:t>
      </w:r>
    </w:p>
    <w:p w:rsidR="00493FB3" w:rsidRPr="003B71CD" w:rsidRDefault="00DD449C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0"/>
        </w:rPr>
      </w:pPr>
      <w:r w:rsidRPr="003B71CD">
        <w:rPr>
          <w:sz w:val="20"/>
        </w:rPr>
        <w:t>Эти данные говоря</w:t>
      </w:r>
      <w:r w:rsidR="00204587" w:rsidRPr="003B71CD">
        <w:rPr>
          <w:sz w:val="20"/>
        </w:rPr>
        <w:t>т,</w:t>
      </w:r>
      <w:r w:rsidR="003B71CD">
        <w:rPr>
          <w:sz w:val="20"/>
        </w:rPr>
        <w:t xml:space="preserve"> </w:t>
      </w:r>
      <w:r w:rsidR="00204587" w:rsidRPr="003B71CD">
        <w:rPr>
          <w:sz w:val="20"/>
        </w:rPr>
        <w:t>что первичную обраб</w:t>
      </w:r>
      <w:r w:rsidRPr="003B71CD">
        <w:rPr>
          <w:sz w:val="20"/>
        </w:rPr>
        <w:t>отку</w:t>
      </w:r>
      <w:r w:rsidR="00204587" w:rsidRPr="003B71CD">
        <w:rPr>
          <w:sz w:val="20"/>
        </w:rPr>
        <w:t>, за 240 час</w:t>
      </w:r>
      <w:r w:rsidR="0059278E" w:rsidRPr="003B71CD">
        <w:rPr>
          <w:sz w:val="20"/>
        </w:rPr>
        <w:t xml:space="preserve">ов работы, прошло </w:t>
      </w:r>
      <w:r w:rsidR="00F52547" w:rsidRPr="003B71CD">
        <w:rPr>
          <w:sz w:val="20"/>
        </w:rPr>
        <w:t>210</w:t>
      </w:r>
      <w:r w:rsidR="0059278E" w:rsidRPr="003B71CD">
        <w:rPr>
          <w:sz w:val="20"/>
        </w:rPr>
        <w:t xml:space="preserve"> агрегатов, вероятность загрузки 58%, при этом среднее время обработки составляет 39.995 мин и отсутствие агрегатов, ожидающих своей очереди. На вторичную регулировку прошло 209 агрегатов, вероятность загрузки составляет 72%, среднее время 49.867 и 1 агрегат, ожидающий своей очереди. На полную регулировку попало 120 агрегатов, вероятность загрузки 99%, сре</w:t>
      </w:r>
      <w:r w:rsidR="00D35150" w:rsidRPr="003B71CD">
        <w:rPr>
          <w:sz w:val="20"/>
        </w:rPr>
        <w:t>днее время 119.015 мин и 1 агрег</w:t>
      </w:r>
      <w:r w:rsidR="0059278E" w:rsidRPr="003B71CD">
        <w:rPr>
          <w:sz w:val="20"/>
        </w:rPr>
        <w:t>ат, ожидающий своей очереди.</w:t>
      </w:r>
    </w:p>
    <w:p w:rsidR="00B957D8" w:rsidRPr="00B54E53" w:rsidRDefault="00F52547" w:rsidP="00F871A4">
      <w:pPr>
        <w:tabs>
          <w:tab w:val="left" w:pos="1134"/>
        </w:tabs>
        <w:suppressAutoHyphens/>
        <w:spacing w:line="360" w:lineRule="auto"/>
        <w:ind w:firstLine="709"/>
        <w:rPr>
          <w:sz w:val="20"/>
          <w:szCs w:val="28"/>
        </w:rPr>
      </w:pPr>
      <w:r w:rsidRPr="00B54E53">
        <w:rPr>
          <w:rFonts w:cs="Courier New CYR"/>
          <w:sz w:val="20"/>
          <w:szCs w:val="28"/>
        </w:rPr>
        <w:t>Результаты моделирования</w:t>
      </w:r>
      <w:r w:rsidR="003B71CD" w:rsidRPr="00B54E53">
        <w:rPr>
          <w:rFonts w:cs="Courier New CYR"/>
          <w:sz w:val="20"/>
          <w:szCs w:val="28"/>
        </w:rPr>
        <w:t xml:space="preserve"> </w:t>
      </w:r>
      <w:r w:rsidRPr="00B54E53">
        <w:rPr>
          <w:rFonts w:cs="Courier New CYR"/>
          <w:sz w:val="20"/>
          <w:szCs w:val="28"/>
        </w:rPr>
        <w:t>Тест №1</w:t>
      </w:r>
      <w:r w:rsidR="003B71CD" w:rsidRPr="00B54E53">
        <w:rPr>
          <w:rFonts w:cs="Courier New CYR"/>
          <w:sz w:val="20"/>
          <w:szCs w:val="28"/>
        </w:rPr>
        <w:t xml:space="preserve"> </w:t>
      </w:r>
      <w:r w:rsidRPr="00B54E53">
        <w:rPr>
          <w:rFonts w:cs="Courier New CYR"/>
          <w:sz w:val="20"/>
          <w:szCs w:val="28"/>
        </w:rPr>
        <w:t>Первичная регулировка – 45 мин, вторичная – 60 мин, полная-100)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rStyle w:val="af9"/>
          <w:i w:val="0"/>
          <w:szCs w:val="20"/>
          <w:lang w:val="en-US"/>
        </w:rPr>
      </w:pPr>
      <w:r w:rsidRPr="003B71CD">
        <w:rPr>
          <w:rStyle w:val="af9"/>
          <w:i w:val="0"/>
          <w:szCs w:val="20"/>
          <w:lang w:val="en-US"/>
        </w:rPr>
        <w:t>FACILITY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ENTRIES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UTIL.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AVE. TIME AVAIL. OWNER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PEND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INTER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RETRY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DELAY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rStyle w:val="af9"/>
          <w:i w:val="0"/>
          <w:szCs w:val="20"/>
          <w:lang w:val="en-US"/>
        </w:rPr>
      </w:pPr>
      <w:r w:rsidRPr="003B71CD">
        <w:rPr>
          <w:rStyle w:val="af9"/>
          <w:i w:val="0"/>
          <w:szCs w:val="20"/>
          <w:lang w:val="en-US"/>
        </w:rPr>
        <w:t>REM1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184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0.574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44.940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rStyle w:val="af9"/>
          <w:i w:val="0"/>
          <w:szCs w:val="20"/>
          <w:lang w:val="en-US"/>
        </w:rPr>
      </w:pPr>
      <w:r w:rsidRPr="003B71CD">
        <w:rPr>
          <w:rStyle w:val="af9"/>
          <w:i w:val="0"/>
          <w:szCs w:val="20"/>
          <w:lang w:val="en-US"/>
        </w:rPr>
        <w:t>REM2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184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0.764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59.824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552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</w:p>
    <w:p w:rsidR="00F52547" w:rsidRPr="003B71CD" w:rsidRDefault="00F52547" w:rsidP="00F871A4">
      <w:pPr>
        <w:pStyle w:val="af6"/>
        <w:tabs>
          <w:tab w:val="left" w:pos="1134"/>
        </w:tabs>
        <w:suppressAutoHyphens/>
        <w:rPr>
          <w:rStyle w:val="af9"/>
          <w:i w:val="0"/>
          <w:szCs w:val="20"/>
          <w:lang w:val="en-US"/>
        </w:rPr>
      </w:pPr>
      <w:r w:rsidRPr="003B71CD">
        <w:rPr>
          <w:rStyle w:val="af9"/>
          <w:i w:val="0"/>
          <w:szCs w:val="20"/>
          <w:lang w:val="en-US"/>
        </w:rPr>
        <w:t>REM3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144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0.994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99.440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220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1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0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rStyle w:val="af9"/>
          <w:i w:val="0"/>
          <w:szCs w:val="20"/>
          <w:lang w:val="en-US"/>
        </w:rPr>
      </w:pPr>
      <w:r w:rsidRPr="003B71CD">
        <w:rPr>
          <w:rStyle w:val="af9"/>
          <w:i w:val="0"/>
          <w:szCs w:val="20"/>
          <w:lang w:val="en-US"/>
        </w:rPr>
        <w:t>QUEUE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MAX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CONT.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ENTRY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ENTRY(0)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AVE.CONT.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AVE.TIME</w:t>
      </w:r>
      <w:r w:rsidR="003B71CD">
        <w:rPr>
          <w:rStyle w:val="af9"/>
          <w:i w:val="0"/>
          <w:szCs w:val="20"/>
          <w:lang w:val="en-US"/>
        </w:rPr>
        <w:t xml:space="preserve"> </w:t>
      </w:r>
      <w:r w:rsidRPr="003B71CD">
        <w:rPr>
          <w:rStyle w:val="af9"/>
          <w:i w:val="0"/>
          <w:szCs w:val="20"/>
          <w:lang w:val="en-US"/>
        </w:rPr>
        <w:t>AVE.(-0) RETRY</w:t>
      </w:r>
    </w:p>
    <w:p w:rsidR="00F52547" w:rsidRPr="003B71CD" w:rsidRDefault="00F52547" w:rsidP="00F871A4">
      <w:pPr>
        <w:pStyle w:val="af6"/>
        <w:tabs>
          <w:tab w:val="left" w:pos="1134"/>
        </w:tabs>
        <w:suppressAutoHyphens/>
        <w:rPr>
          <w:rStyle w:val="af9"/>
          <w:i w:val="0"/>
          <w:szCs w:val="20"/>
        </w:rPr>
      </w:pPr>
      <w:r w:rsidRPr="003B71CD">
        <w:rPr>
          <w:rStyle w:val="af9"/>
          <w:i w:val="0"/>
          <w:szCs w:val="20"/>
        </w:rPr>
        <w:t>REMQ1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1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0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184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184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0.000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0.000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0.000</w:t>
      </w:r>
      <w:r w:rsidR="003B71CD">
        <w:rPr>
          <w:rStyle w:val="af9"/>
          <w:i w:val="0"/>
          <w:szCs w:val="20"/>
        </w:rPr>
        <w:t xml:space="preserve"> </w:t>
      </w:r>
      <w:r w:rsidRPr="003B71CD">
        <w:rPr>
          <w:rStyle w:val="af9"/>
          <w:i w:val="0"/>
          <w:szCs w:val="20"/>
        </w:rPr>
        <w:t>0</w:t>
      </w:r>
    </w:p>
    <w:p w:rsidR="00F52547" w:rsidRPr="003B71CD" w:rsidRDefault="00F52547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</w:pPr>
      <w:r w:rsidRPr="003B71CD">
        <w:t>Эти данные говорят,</w:t>
      </w:r>
      <w:r w:rsidR="003B71CD">
        <w:t xml:space="preserve"> </w:t>
      </w:r>
      <w:r w:rsidRPr="003B71CD">
        <w:t>что первичную обработку, за 240 часов работы, прошло 184 агрегатов, вероятность загрузки 57%, при этом среднее время обработки составляет 44 мин и отсутствие агрегатов, ожидающих своей очереди. На вторичную регулировку прошло 184 агрегатов, вероятность загрузки составляет 76%, среднее время</w:t>
      </w:r>
      <w:r w:rsidR="003B71CD">
        <w:t xml:space="preserve"> </w:t>
      </w:r>
      <w:r w:rsidRPr="003B71CD">
        <w:rPr>
          <w:rStyle w:val="af9"/>
          <w:i w:val="0"/>
          <w:szCs w:val="28"/>
        </w:rPr>
        <w:t>59.824</w:t>
      </w:r>
      <w:r w:rsidRPr="003B71CD">
        <w:rPr>
          <w:rStyle w:val="af9"/>
          <w:i w:val="0"/>
          <w:szCs w:val="20"/>
        </w:rPr>
        <w:t xml:space="preserve"> </w:t>
      </w:r>
      <w:r w:rsidRPr="003B71CD">
        <w:t xml:space="preserve">и 1 агрегат, ожидающий своей очереди. На полную регулировку попало 144 агрегатов, вероятность загрузки 99%, среднее время </w:t>
      </w:r>
      <w:r w:rsidRPr="003B71CD">
        <w:rPr>
          <w:rStyle w:val="af9"/>
          <w:i w:val="0"/>
          <w:szCs w:val="28"/>
        </w:rPr>
        <w:t xml:space="preserve">99.440 </w:t>
      </w:r>
      <w:r w:rsidRPr="003B71CD">
        <w:t>мин и 1 агрегат, ожидающий своей очереди.</w:t>
      </w:r>
    </w:p>
    <w:p w:rsidR="00F52547" w:rsidRPr="00B54E53" w:rsidRDefault="009738F2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</w:pPr>
      <w:r w:rsidRPr="00B54E53">
        <w:t>Результаты моделирования</w:t>
      </w:r>
      <w:r w:rsidR="003B71CD" w:rsidRPr="00B54E53">
        <w:t xml:space="preserve"> </w:t>
      </w:r>
      <w:r w:rsidRPr="00B54E53">
        <w:t>Тест №2</w:t>
      </w:r>
      <w:r w:rsidR="003B71CD" w:rsidRPr="00B54E53">
        <w:t xml:space="preserve"> </w:t>
      </w:r>
      <w:r w:rsidR="00F52547" w:rsidRPr="00B54E53">
        <w:t>Первичная регулировка – 40 мин, вторичная – 60 мин, полная-120)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en-US"/>
        </w:rPr>
        <w:t>FACILITY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ENTRIES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UTIL.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AVE. TIME AVAIL. OWNER PEND INTER RETRY DELAY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pt-BR"/>
        </w:rPr>
        <w:t>REM1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214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0.592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39.849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526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pt-BR"/>
        </w:rPr>
        <w:t>REM2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213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0.885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59.802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524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</w:p>
    <w:p w:rsidR="00F52547" w:rsidRPr="003B71CD" w:rsidRDefault="00F52547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pt-BR"/>
        </w:rPr>
        <w:t>REM3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119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0.992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120.015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204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</w:p>
    <w:p w:rsidR="003B71CD" w:rsidRDefault="00F52547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fr-FR"/>
        </w:rPr>
        <w:t>QUEUE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MAX CONT. ENTRY ENTRY(0) AVE.CONT. AVE.TIME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AVE.(-0) RETRY</w:t>
      </w:r>
    </w:p>
    <w:p w:rsidR="00F52547" w:rsidRPr="003B71CD" w:rsidRDefault="00F52547" w:rsidP="00F871A4">
      <w:pPr>
        <w:pStyle w:val="af6"/>
        <w:tabs>
          <w:tab w:val="left" w:pos="1134"/>
        </w:tabs>
        <w:suppressAutoHyphens/>
        <w:rPr>
          <w:iCs/>
          <w:szCs w:val="20"/>
        </w:rPr>
      </w:pPr>
      <w:r w:rsidRPr="003B71CD">
        <w:rPr>
          <w:iCs/>
          <w:szCs w:val="20"/>
          <w:lang w:val="fr-FR"/>
        </w:rPr>
        <w:t>REMQ1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1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214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214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0.000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0.000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0.000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</w:t>
      </w:r>
    </w:p>
    <w:p w:rsidR="00F52547" w:rsidRPr="003B71CD" w:rsidRDefault="00F52547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</w:pPr>
      <w:r w:rsidRPr="003B71CD">
        <w:t>Эти данные говорят,</w:t>
      </w:r>
      <w:r w:rsidR="003B71CD">
        <w:t xml:space="preserve"> </w:t>
      </w:r>
      <w:r w:rsidRPr="003B71CD">
        <w:t xml:space="preserve">что первичную обработку, за 240 часов работы, прошло </w:t>
      </w:r>
      <w:r w:rsidR="009738F2" w:rsidRPr="003B71CD">
        <w:t>214</w:t>
      </w:r>
      <w:r w:rsidRPr="003B71CD">
        <w:t xml:space="preserve"> аг</w:t>
      </w:r>
      <w:r w:rsidR="009738F2" w:rsidRPr="003B71CD">
        <w:t>регатов, вероятность загрузки 59%</w:t>
      </w:r>
      <w:r w:rsidRPr="003B71CD">
        <w:t>, при этом средн</w:t>
      </w:r>
      <w:r w:rsidR="009738F2" w:rsidRPr="003B71CD">
        <w:t>ее время обработки составляет 39,849</w:t>
      </w:r>
      <w:r w:rsidRPr="003B71CD">
        <w:t xml:space="preserve"> мин и отсутствие агрегатов, ожидающих своей очереди. На вторичную регулировку прошло </w:t>
      </w:r>
      <w:r w:rsidR="009738F2" w:rsidRPr="003B71CD">
        <w:t>213</w:t>
      </w:r>
      <w:r w:rsidRPr="003B71CD">
        <w:t xml:space="preserve"> агрегатов, вероятность загрузки составляет </w:t>
      </w:r>
      <w:r w:rsidR="009738F2" w:rsidRPr="003B71CD">
        <w:t>88</w:t>
      </w:r>
      <w:r w:rsidRPr="003B71CD">
        <w:t>%, среднее время</w:t>
      </w:r>
      <w:r w:rsidR="003B71CD">
        <w:t xml:space="preserve"> </w:t>
      </w:r>
      <w:r w:rsidRPr="003B71CD">
        <w:rPr>
          <w:rStyle w:val="af9"/>
          <w:i w:val="0"/>
          <w:szCs w:val="28"/>
        </w:rPr>
        <w:t>59.8</w:t>
      </w:r>
      <w:r w:rsidR="009738F2" w:rsidRPr="003B71CD">
        <w:rPr>
          <w:rStyle w:val="af9"/>
          <w:i w:val="0"/>
          <w:szCs w:val="28"/>
        </w:rPr>
        <w:t>02</w:t>
      </w:r>
      <w:r w:rsidR="003B71CD">
        <w:rPr>
          <w:rStyle w:val="af9"/>
          <w:i w:val="0"/>
          <w:szCs w:val="28"/>
        </w:rPr>
        <w:t xml:space="preserve"> </w:t>
      </w:r>
      <w:r w:rsidRPr="003B71CD">
        <w:t>и 1 агрегат, ожидающий своей очереди. На полную регулировку попало 1</w:t>
      </w:r>
      <w:r w:rsidR="009738F2" w:rsidRPr="003B71CD">
        <w:t>19</w:t>
      </w:r>
      <w:r w:rsidRPr="003B71CD">
        <w:t xml:space="preserve"> агрегатов, вероятность загрузки 99%, среднее время </w:t>
      </w:r>
      <w:r w:rsidR="009738F2" w:rsidRPr="003B71CD">
        <w:rPr>
          <w:rStyle w:val="af9"/>
          <w:i w:val="0"/>
          <w:szCs w:val="28"/>
        </w:rPr>
        <w:t>120</w:t>
      </w:r>
      <w:r w:rsidRPr="003B71CD">
        <w:rPr>
          <w:rStyle w:val="af9"/>
          <w:i w:val="0"/>
          <w:szCs w:val="28"/>
        </w:rPr>
        <w:t xml:space="preserve"> </w:t>
      </w:r>
      <w:r w:rsidRPr="003B71CD">
        <w:t>мин и 1 агрегат, ожидающий своей очереди.</w:t>
      </w:r>
    </w:p>
    <w:p w:rsidR="009738F2" w:rsidRPr="00B54E53" w:rsidRDefault="009738F2" w:rsidP="00F871A4">
      <w:pPr>
        <w:pStyle w:val="af6"/>
        <w:tabs>
          <w:tab w:val="left" w:pos="1134"/>
        </w:tabs>
        <w:suppressAutoHyphens/>
        <w:rPr>
          <w:iCs/>
          <w:szCs w:val="28"/>
        </w:rPr>
      </w:pPr>
      <w:r w:rsidRPr="00B54E53">
        <w:rPr>
          <w:iCs/>
          <w:szCs w:val="28"/>
        </w:rPr>
        <w:t>Результаты моделирования</w:t>
      </w:r>
      <w:r w:rsidR="003B71CD" w:rsidRPr="00B54E53">
        <w:rPr>
          <w:iCs/>
          <w:szCs w:val="28"/>
        </w:rPr>
        <w:t xml:space="preserve"> </w:t>
      </w:r>
      <w:r w:rsidRPr="00B54E53">
        <w:rPr>
          <w:iCs/>
          <w:szCs w:val="28"/>
        </w:rPr>
        <w:t>Тест №3</w:t>
      </w:r>
      <w:r w:rsidR="003B71CD" w:rsidRPr="00B54E53">
        <w:rPr>
          <w:iCs/>
          <w:szCs w:val="28"/>
        </w:rPr>
        <w:t xml:space="preserve"> </w:t>
      </w:r>
      <w:r w:rsidRPr="00B54E53">
        <w:rPr>
          <w:iCs/>
          <w:szCs w:val="28"/>
        </w:rPr>
        <w:t>Первичная регулировка – 40 мин, вторичная – 40 мин, полная-90)</w:t>
      </w:r>
    </w:p>
    <w:p w:rsidR="003B71CD" w:rsidRDefault="00A00154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en-US"/>
        </w:rPr>
        <w:t>FACILITY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ENTRIES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UTIL.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AVE. TIME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AVAIL. OWNER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PEND INTER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RETRY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en-US"/>
        </w:rPr>
        <w:t>DELAY</w:t>
      </w:r>
    </w:p>
    <w:p w:rsidR="003B71CD" w:rsidRDefault="00A00154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pt-BR"/>
        </w:rPr>
        <w:t>REM1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215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0.596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39.949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525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</w:p>
    <w:p w:rsidR="003B71CD" w:rsidRDefault="00A00154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pt-BR"/>
        </w:rPr>
        <w:t>REM2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214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0.594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39.999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</w:p>
    <w:p w:rsidR="003B71CD" w:rsidRDefault="00A00154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pt-BR"/>
        </w:rPr>
        <w:t>REM3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159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0.991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89.708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277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1</w:t>
      </w:r>
      <w:r w:rsidR="003B71CD">
        <w:rPr>
          <w:iCs/>
          <w:szCs w:val="20"/>
          <w:lang w:val="pt-BR"/>
        </w:rPr>
        <w:t xml:space="preserve"> </w:t>
      </w:r>
      <w:r w:rsidRPr="003B71CD">
        <w:rPr>
          <w:iCs/>
          <w:szCs w:val="20"/>
          <w:lang w:val="pt-BR"/>
        </w:rPr>
        <w:t>0</w:t>
      </w:r>
    </w:p>
    <w:p w:rsidR="003B71CD" w:rsidRDefault="00A00154" w:rsidP="00F871A4">
      <w:pPr>
        <w:pStyle w:val="af6"/>
        <w:tabs>
          <w:tab w:val="left" w:pos="1134"/>
        </w:tabs>
        <w:suppressAutoHyphens/>
        <w:rPr>
          <w:iCs/>
          <w:szCs w:val="20"/>
          <w:lang w:val="en-US"/>
        </w:rPr>
      </w:pPr>
      <w:r w:rsidRPr="003B71CD">
        <w:rPr>
          <w:iCs/>
          <w:szCs w:val="20"/>
          <w:lang w:val="fr-FR"/>
        </w:rPr>
        <w:t>QUEUE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MAX CONT. ENTRY ENTRY(0) AVE.CONT.</w:t>
      </w:r>
      <w:r w:rsidR="003B71CD">
        <w:rPr>
          <w:iCs/>
          <w:szCs w:val="20"/>
          <w:lang w:val="en-US"/>
        </w:rPr>
        <w:t xml:space="preserve"> </w:t>
      </w:r>
      <w:r w:rsidRPr="003B71CD">
        <w:rPr>
          <w:iCs/>
          <w:szCs w:val="20"/>
          <w:lang w:val="fr-FR"/>
        </w:rPr>
        <w:t>AVE.TIME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AVE.(-0) RETRY</w:t>
      </w:r>
    </w:p>
    <w:p w:rsidR="00614C86" w:rsidRPr="003B71CD" w:rsidRDefault="00A00154" w:rsidP="00F871A4">
      <w:pPr>
        <w:pStyle w:val="af6"/>
        <w:tabs>
          <w:tab w:val="left" w:pos="1134"/>
        </w:tabs>
        <w:suppressAutoHyphens/>
        <w:rPr>
          <w:iCs/>
          <w:szCs w:val="20"/>
        </w:rPr>
      </w:pPr>
      <w:r w:rsidRPr="003B71CD">
        <w:rPr>
          <w:iCs/>
          <w:szCs w:val="20"/>
          <w:lang w:val="fr-FR"/>
        </w:rPr>
        <w:t>REMQ1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1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215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215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0.000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0.000</w:t>
      </w:r>
      <w:r w:rsidR="003B71CD">
        <w:rPr>
          <w:iCs/>
          <w:szCs w:val="20"/>
          <w:lang w:val="fr-FR"/>
        </w:rPr>
        <w:t xml:space="preserve"> </w:t>
      </w:r>
      <w:r w:rsidRPr="003B71CD">
        <w:rPr>
          <w:iCs/>
          <w:szCs w:val="20"/>
          <w:lang w:val="fr-FR"/>
        </w:rPr>
        <w:t>0.000</w:t>
      </w:r>
      <w:r w:rsidR="003B71CD">
        <w:rPr>
          <w:iCs/>
          <w:szCs w:val="20"/>
        </w:rPr>
        <w:t xml:space="preserve"> </w:t>
      </w:r>
      <w:r w:rsidRPr="003B71CD">
        <w:rPr>
          <w:iCs/>
          <w:szCs w:val="20"/>
          <w:lang w:val="fr-FR"/>
        </w:rPr>
        <w:t>0</w:t>
      </w:r>
    </w:p>
    <w:p w:rsidR="009738F2" w:rsidRPr="003B71CD" w:rsidRDefault="009738F2" w:rsidP="00F871A4">
      <w:p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firstLine="709"/>
      </w:pPr>
      <w:r w:rsidRPr="003B71CD">
        <w:t>Эти данные говорят,</w:t>
      </w:r>
      <w:r w:rsidR="003B71CD">
        <w:t xml:space="preserve"> </w:t>
      </w:r>
      <w:r w:rsidRPr="003B71CD">
        <w:t>что первичную обработку, за 240 часов работы, прошло 215 агрегатов, вероятность загрузки 59%, при этом среднее время обработки составляет 39,949 мин и отсутствие агрегатов, ожидающих своей очереди. На вторичную регулировку прошло 214 агрегатов, вероятность загрузки составляет 59%, среднее время</w:t>
      </w:r>
      <w:r w:rsidR="003B71CD">
        <w:t xml:space="preserve"> </w:t>
      </w:r>
      <w:r w:rsidRPr="003B71CD">
        <w:t xml:space="preserve">39,999 и нет агрегатов, ожидающих своей очереди. На полную регулировку попало </w:t>
      </w:r>
      <w:r w:rsidRPr="003B71CD">
        <w:rPr>
          <w:iCs/>
          <w:szCs w:val="28"/>
          <w:lang w:val="pt-BR"/>
        </w:rPr>
        <w:t>159</w:t>
      </w:r>
      <w:r w:rsidRPr="003B71CD">
        <w:t xml:space="preserve"> агрегатов, вероятность загрузки 99%, среднее время </w:t>
      </w:r>
      <w:r w:rsidRPr="003B71CD">
        <w:rPr>
          <w:rStyle w:val="af9"/>
          <w:i w:val="0"/>
          <w:szCs w:val="28"/>
        </w:rPr>
        <w:t xml:space="preserve">90 </w:t>
      </w:r>
      <w:r w:rsidRPr="003B71CD">
        <w:t>мин и 1 агрегат, ожидающий своей очереди.</w:t>
      </w:r>
    </w:p>
    <w:p w:rsidR="00B54E53" w:rsidRDefault="00B54E53">
      <w:pPr>
        <w:ind w:firstLine="0"/>
        <w:jc w:val="left"/>
        <w:rPr>
          <w:iCs/>
          <w:szCs w:val="28"/>
        </w:rPr>
      </w:pPr>
      <w:bookmarkStart w:id="46" w:name="_Toc280388325"/>
      <w:bookmarkStart w:id="47" w:name="_Toc280389614"/>
      <w:r>
        <w:rPr>
          <w:iCs/>
          <w:szCs w:val="28"/>
        </w:rPr>
        <w:br w:type="page"/>
      </w:r>
    </w:p>
    <w:p w:rsidR="00D0715C" w:rsidRDefault="00D0715C" w:rsidP="00F871A4">
      <w:pPr>
        <w:tabs>
          <w:tab w:val="left" w:pos="1134"/>
        </w:tabs>
        <w:suppressAutoHyphens/>
        <w:spacing w:line="360" w:lineRule="auto"/>
        <w:ind w:firstLine="709"/>
        <w:rPr>
          <w:b/>
          <w:lang w:val="en-US"/>
        </w:rPr>
      </w:pPr>
      <w:r w:rsidRPr="003B71CD">
        <w:rPr>
          <w:b/>
        </w:rPr>
        <w:t>Заключение</w:t>
      </w:r>
      <w:bookmarkEnd w:id="46"/>
      <w:bookmarkEnd w:id="47"/>
    </w:p>
    <w:p w:rsidR="00B54E53" w:rsidRPr="00B54E53" w:rsidRDefault="00B54E53" w:rsidP="00F871A4">
      <w:pPr>
        <w:tabs>
          <w:tab w:val="left" w:pos="1134"/>
        </w:tabs>
        <w:suppressAutoHyphens/>
        <w:spacing w:line="360" w:lineRule="auto"/>
        <w:ind w:firstLine="709"/>
        <w:rPr>
          <w:b/>
          <w:lang w:val="en-US"/>
        </w:rPr>
      </w:pPr>
    </w:p>
    <w:p w:rsidR="00EA1EF4" w:rsidRPr="003B71CD" w:rsidRDefault="00EA1EF4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Самым выгодным из предложенных вариантов является тест №2, потому, что регулировку прошло наибольшее количество агрегатов и при этом регулировочные станки вырабатывают наибольшую мощность.</w:t>
      </w:r>
    </w:p>
    <w:p w:rsidR="00EA1EF4" w:rsidRPr="003B71CD" w:rsidRDefault="00EA1EF4" w:rsidP="00F871A4">
      <w:pPr>
        <w:tabs>
          <w:tab w:val="left" w:pos="1134"/>
        </w:tabs>
        <w:suppressAutoHyphens/>
        <w:spacing w:line="360" w:lineRule="auto"/>
        <w:ind w:firstLine="709"/>
      </w:pPr>
      <w:r w:rsidRPr="003B71CD">
        <w:t>Самым экономически нецелесообразным является тест №1, так как регулировку прошло наименьшее количество агрегатов, но несмотря на это, они выдают, достаточно, высокую мощность.</w:t>
      </w:r>
    </w:p>
    <w:p w:rsidR="00B54E53" w:rsidRDefault="00B54E53">
      <w:pPr>
        <w:ind w:firstLine="0"/>
        <w:jc w:val="left"/>
      </w:pPr>
      <w:r>
        <w:br w:type="page"/>
      </w:r>
    </w:p>
    <w:p w:rsidR="00D10435" w:rsidRDefault="00B54E53" w:rsidP="00F871A4">
      <w:pPr>
        <w:tabs>
          <w:tab w:val="left" w:pos="1134"/>
        </w:tabs>
        <w:suppressAutoHyphens/>
        <w:spacing w:line="360" w:lineRule="auto"/>
        <w:ind w:firstLine="709"/>
        <w:rPr>
          <w:b/>
          <w:szCs w:val="28"/>
          <w:lang w:val="en-US"/>
        </w:rPr>
      </w:pPr>
      <w:r>
        <w:rPr>
          <w:b/>
          <w:szCs w:val="28"/>
        </w:rPr>
        <w:t>Список литературы</w:t>
      </w:r>
    </w:p>
    <w:p w:rsidR="00B54E53" w:rsidRPr="00B54E53" w:rsidRDefault="00B54E53" w:rsidP="00B54E53">
      <w:pPr>
        <w:tabs>
          <w:tab w:val="left" w:pos="1134"/>
        </w:tabs>
        <w:suppressAutoHyphens/>
        <w:spacing w:line="360" w:lineRule="auto"/>
        <w:ind w:firstLine="0"/>
        <w:jc w:val="left"/>
        <w:rPr>
          <w:b/>
          <w:szCs w:val="28"/>
          <w:lang w:val="en-US"/>
        </w:rPr>
      </w:pPr>
    </w:p>
    <w:p w:rsidR="005813E4" w:rsidRPr="003B71CD" w:rsidRDefault="005813E4" w:rsidP="00B54E53">
      <w:pPr>
        <w:pStyle w:val="ad"/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B71CD">
        <w:rPr>
          <w:rFonts w:ascii="Times New Roman" w:hAnsi="Times New Roman"/>
          <w:sz w:val="28"/>
          <w:szCs w:val="28"/>
        </w:rPr>
        <w:t>Емельянов А.А., Власов Е.А., Дума Р.В. Имитационное моделирование</w:t>
      </w:r>
      <w:r w:rsidR="003B71CD">
        <w:rPr>
          <w:rFonts w:ascii="Times New Roman" w:hAnsi="Times New Roman"/>
          <w:sz w:val="28"/>
          <w:szCs w:val="28"/>
        </w:rPr>
        <w:t xml:space="preserve"> </w:t>
      </w:r>
      <w:r w:rsidRPr="003B71CD">
        <w:rPr>
          <w:rFonts w:ascii="Times New Roman" w:hAnsi="Times New Roman"/>
          <w:sz w:val="28"/>
          <w:szCs w:val="28"/>
        </w:rPr>
        <w:t>экономических процессов: Учеб. пособие. Под ред. А.А.Емельянова. – М.: Финансы и статистика, 2004. –368 с.: ил.</w:t>
      </w:r>
    </w:p>
    <w:p w:rsidR="005813E4" w:rsidRPr="003B71CD" w:rsidRDefault="005813E4" w:rsidP="00B54E53">
      <w:pPr>
        <w:numPr>
          <w:ilvl w:val="0"/>
          <w:numId w:val="15"/>
        </w:numPr>
        <w:tabs>
          <w:tab w:val="num" w:pos="900"/>
          <w:tab w:val="left" w:pos="1134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3B71CD">
        <w:rPr>
          <w:szCs w:val="28"/>
        </w:rPr>
        <w:t>Самарский А.А., Михайлов А.П. Математическое моделирование: Идеи. Методы. Примеры. 2 изд., испр. – М.: Физматлит, 2001. –320.</w:t>
      </w:r>
    </w:p>
    <w:p w:rsidR="005813E4" w:rsidRPr="003B71CD" w:rsidRDefault="005813E4" w:rsidP="00B54E53">
      <w:pPr>
        <w:numPr>
          <w:ilvl w:val="0"/>
          <w:numId w:val="15"/>
        </w:numPr>
        <w:tabs>
          <w:tab w:val="num" w:pos="900"/>
          <w:tab w:val="left" w:pos="1134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3B71CD">
        <w:rPr>
          <w:szCs w:val="28"/>
        </w:rPr>
        <w:t>Антонов А.В. Системный анализ. чебник для вузов. – М.: Высш. шк, 2004. - 454 с.: ил. (</w:t>
      </w:r>
      <w:r w:rsidRPr="003B71CD">
        <w:rPr>
          <w:szCs w:val="28"/>
          <w:u w:val="single"/>
        </w:rPr>
        <w:t>главы 4,11</w:t>
      </w:r>
      <w:r w:rsidRPr="003B71CD">
        <w:rPr>
          <w:szCs w:val="28"/>
        </w:rPr>
        <w:t>).</w:t>
      </w:r>
    </w:p>
    <w:p w:rsidR="005813E4" w:rsidRPr="003B71CD" w:rsidRDefault="005813E4" w:rsidP="00B54E53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3B71CD">
        <w:rPr>
          <w:szCs w:val="28"/>
        </w:rPr>
        <w:t>Цисарь И.Ф., Нейман В.Г. Компьютерное моделирование экономики. – М.: «Диалог-МИФИ»,2002.- 304 с.</w:t>
      </w:r>
    </w:p>
    <w:p w:rsidR="005813E4" w:rsidRPr="003B71CD" w:rsidRDefault="005813E4" w:rsidP="00B54E53">
      <w:pPr>
        <w:numPr>
          <w:ilvl w:val="0"/>
          <w:numId w:val="15"/>
        </w:numPr>
        <w:tabs>
          <w:tab w:val="left" w:pos="1134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3B71CD">
        <w:rPr>
          <w:szCs w:val="28"/>
        </w:rPr>
        <w:t xml:space="preserve">Кудрявцев Е.М., Добровольский А.В. Основы работы с универсальной системой моделирования </w:t>
      </w:r>
      <w:r w:rsidRPr="003B71CD">
        <w:rPr>
          <w:szCs w:val="28"/>
          <w:lang w:val="en-US"/>
        </w:rPr>
        <w:t>GPSS</w:t>
      </w:r>
      <w:r w:rsidRPr="003B71CD">
        <w:rPr>
          <w:szCs w:val="28"/>
        </w:rPr>
        <w:t xml:space="preserve"> </w:t>
      </w:r>
      <w:r w:rsidRPr="003B71CD">
        <w:rPr>
          <w:szCs w:val="28"/>
          <w:lang w:val="en-US"/>
        </w:rPr>
        <w:t>World</w:t>
      </w:r>
      <w:r w:rsidRPr="003B71CD">
        <w:rPr>
          <w:szCs w:val="28"/>
        </w:rPr>
        <w:t xml:space="preserve"> / Учебное пособие. – Издательство Ассоциации строительных вузов, 2005. – 256 с.</w:t>
      </w:r>
      <w:bookmarkStart w:id="48" w:name="_GoBack"/>
      <w:bookmarkEnd w:id="48"/>
    </w:p>
    <w:sectPr w:rsidR="005813E4" w:rsidRPr="003B71CD" w:rsidSect="003B71CD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BD" w:rsidRDefault="001B61BD">
      <w:r>
        <w:separator/>
      </w:r>
    </w:p>
  </w:endnote>
  <w:endnote w:type="continuationSeparator" w:id="0">
    <w:p w:rsidR="001B61BD" w:rsidRDefault="001B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F4" w:rsidRDefault="009E5C4B">
    <w:pPr>
      <w:pStyle w:val="a4"/>
      <w:jc w:val="right"/>
    </w:pPr>
    <w:r>
      <w:rPr>
        <w:noProof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F4" w:rsidRDefault="00EA1EF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BD" w:rsidRDefault="001B61BD">
      <w:r>
        <w:separator/>
      </w:r>
    </w:p>
  </w:footnote>
  <w:footnote w:type="continuationSeparator" w:id="0">
    <w:p w:rsidR="001B61BD" w:rsidRDefault="001B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5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21B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C7C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201ECB"/>
    <w:multiLevelType w:val="hybridMultilevel"/>
    <w:tmpl w:val="07A82116"/>
    <w:lvl w:ilvl="0" w:tplc="9222AE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E0E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46D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0E0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217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2C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E96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E90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E99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C6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CDD43F1"/>
    <w:multiLevelType w:val="hybridMultilevel"/>
    <w:tmpl w:val="617C71A6"/>
    <w:lvl w:ilvl="0" w:tplc="84DA28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86C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0DF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26D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240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22D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4F2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086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445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36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1EE2332"/>
    <w:multiLevelType w:val="multilevel"/>
    <w:tmpl w:val="FF74C7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2760DCF"/>
    <w:multiLevelType w:val="hybridMultilevel"/>
    <w:tmpl w:val="C284CCDC"/>
    <w:lvl w:ilvl="0" w:tplc="D350415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6B7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CD3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41B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C96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C36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4E1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13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44A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F2E5F"/>
    <w:multiLevelType w:val="multilevel"/>
    <w:tmpl w:val="71F4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111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B553BB"/>
    <w:multiLevelType w:val="singleLevel"/>
    <w:tmpl w:val="9AF04EF6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2">
    <w:nsid w:val="40FE0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8633326"/>
    <w:multiLevelType w:val="singleLevel"/>
    <w:tmpl w:val="EAE4D9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0DD63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FE5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0B64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064847"/>
    <w:multiLevelType w:val="hybridMultilevel"/>
    <w:tmpl w:val="21C8393C"/>
    <w:lvl w:ilvl="0" w:tplc="44A830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0E7C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3875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437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86E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66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A629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8601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4EB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C02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5"/>
  </w:num>
  <w:num w:numId="5">
    <w:abstractNumId w:val="1"/>
  </w:num>
  <w:num w:numId="6">
    <w:abstractNumId w:val="16"/>
  </w:num>
  <w:num w:numId="7">
    <w:abstractNumId w:val="10"/>
  </w:num>
  <w:num w:numId="8">
    <w:abstractNumId w:val="0"/>
  </w:num>
  <w:num w:numId="9">
    <w:abstractNumId w:val="6"/>
  </w:num>
  <w:num w:numId="10">
    <w:abstractNumId w:val="1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1"/>
  </w:num>
  <w:num w:numId="16">
    <w:abstractNumId w:val="17"/>
  </w:num>
  <w:num w:numId="17">
    <w:abstractNumId w:val="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B8D"/>
    <w:rsid w:val="0001339F"/>
    <w:rsid w:val="00014DB1"/>
    <w:rsid w:val="0003556B"/>
    <w:rsid w:val="00045191"/>
    <w:rsid w:val="00052C5C"/>
    <w:rsid w:val="000707F6"/>
    <w:rsid w:val="00072067"/>
    <w:rsid w:val="000A34ED"/>
    <w:rsid w:val="00100C51"/>
    <w:rsid w:val="00111FFA"/>
    <w:rsid w:val="00113CF8"/>
    <w:rsid w:val="00130462"/>
    <w:rsid w:val="001408CC"/>
    <w:rsid w:val="00145CBB"/>
    <w:rsid w:val="00152964"/>
    <w:rsid w:val="00156610"/>
    <w:rsid w:val="00170F5C"/>
    <w:rsid w:val="0018536F"/>
    <w:rsid w:val="001B1348"/>
    <w:rsid w:val="001B61BD"/>
    <w:rsid w:val="001F6768"/>
    <w:rsid w:val="001F7946"/>
    <w:rsid w:val="002034AC"/>
    <w:rsid w:val="00204587"/>
    <w:rsid w:val="00225984"/>
    <w:rsid w:val="0023579F"/>
    <w:rsid w:val="00241877"/>
    <w:rsid w:val="0025034D"/>
    <w:rsid w:val="00253BC7"/>
    <w:rsid w:val="00261AE5"/>
    <w:rsid w:val="002709C5"/>
    <w:rsid w:val="00274549"/>
    <w:rsid w:val="0028168F"/>
    <w:rsid w:val="00281C08"/>
    <w:rsid w:val="002A50D4"/>
    <w:rsid w:val="002C1674"/>
    <w:rsid w:val="002C2470"/>
    <w:rsid w:val="002C6BBF"/>
    <w:rsid w:val="002E4DA0"/>
    <w:rsid w:val="002F63E3"/>
    <w:rsid w:val="00303FC3"/>
    <w:rsid w:val="003279C8"/>
    <w:rsid w:val="003359EF"/>
    <w:rsid w:val="003471AA"/>
    <w:rsid w:val="0037180A"/>
    <w:rsid w:val="0038666D"/>
    <w:rsid w:val="003A7310"/>
    <w:rsid w:val="003B4AC2"/>
    <w:rsid w:val="003B71CD"/>
    <w:rsid w:val="003C259F"/>
    <w:rsid w:val="003C54AE"/>
    <w:rsid w:val="00417C00"/>
    <w:rsid w:val="00461518"/>
    <w:rsid w:val="00473D76"/>
    <w:rsid w:val="00480CAD"/>
    <w:rsid w:val="00480EDD"/>
    <w:rsid w:val="00486CC9"/>
    <w:rsid w:val="00493FB3"/>
    <w:rsid w:val="004B1670"/>
    <w:rsid w:val="004C69CD"/>
    <w:rsid w:val="004F608A"/>
    <w:rsid w:val="00500D9D"/>
    <w:rsid w:val="00504C88"/>
    <w:rsid w:val="00515A3A"/>
    <w:rsid w:val="00536F8E"/>
    <w:rsid w:val="00550249"/>
    <w:rsid w:val="00565983"/>
    <w:rsid w:val="00577123"/>
    <w:rsid w:val="005813E4"/>
    <w:rsid w:val="00581EF1"/>
    <w:rsid w:val="00582FF9"/>
    <w:rsid w:val="0059278E"/>
    <w:rsid w:val="005A3DC5"/>
    <w:rsid w:val="005A6CC9"/>
    <w:rsid w:val="005C6AC0"/>
    <w:rsid w:val="005E0E9D"/>
    <w:rsid w:val="005F45DA"/>
    <w:rsid w:val="006058C2"/>
    <w:rsid w:val="00606F0A"/>
    <w:rsid w:val="00614C86"/>
    <w:rsid w:val="00685D9B"/>
    <w:rsid w:val="0068640D"/>
    <w:rsid w:val="00687B45"/>
    <w:rsid w:val="00687B8D"/>
    <w:rsid w:val="00692ED5"/>
    <w:rsid w:val="006C295B"/>
    <w:rsid w:val="006C2C0B"/>
    <w:rsid w:val="006F03A8"/>
    <w:rsid w:val="0070028F"/>
    <w:rsid w:val="00726ABA"/>
    <w:rsid w:val="0074763E"/>
    <w:rsid w:val="00754C18"/>
    <w:rsid w:val="0076741E"/>
    <w:rsid w:val="00783102"/>
    <w:rsid w:val="0078624C"/>
    <w:rsid w:val="00786C2D"/>
    <w:rsid w:val="007B64C9"/>
    <w:rsid w:val="007C7802"/>
    <w:rsid w:val="007F0600"/>
    <w:rsid w:val="007F510F"/>
    <w:rsid w:val="007F5A44"/>
    <w:rsid w:val="007F6203"/>
    <w:rsid w:val="008570D9"/>
    <w:rsid w:val="00876DCB"/>
    <w:rsid w:val="008846A2"/>
    <w:rsid w:val="00887652"/>
    <w:rsid w:val="00897A3B"/>
    <w:rsid w:val="008D205C"/>
    <w:rsid w:val="008E16D2"/>
    <w:rsid w:val="008F315C"/>
    <w:rsid w:val="008F628E"/>
    <w:rsid w:val="00900353"/>
    <w:rsid w:val="00924A73"/>
    <w:rsid w:val="009325FE"/>
    <w:rsid w:val="00950CB1"/>
    <w:rsid w:val="00952715"/>
    <w:rsid w:val="009738F2"/>
    <w:rsid w:val="00977A09"/>
    <w:rsid w:val="009A524F"/>
    <w:rsid w:val="009B1DE3"/>
    <w:rsid w:val="009E5C4B"/>
    <w:rsid w:val="009F3BA7"/>
    <w:rsid w:val="009F523F"/>
    <w:rsid w:val="00A00154"/>
    <w:rsid w:val="00A04B0A"/>
    <w:rsid w:val="00A11D3A"/>
    <w:rsid w:val="00A22CCD"/>
    <w:rsid w:val="00A3275D"/>
    <w:rsid w:val="00A34C8E"/>
    <w:rsid w:val="00A53A0C"/>
    <w:rsid w:val="00A615AE"/>
    <w:rsid w:val="00A675F9"/>
    <w:rsid w:val="00A74D01"/>
    <w:rsid w:val="00A87D15"/>
    <w:rsid w:val="00A95FFE"/>
    <w:rsid w:val="00AA791B"/>
    <w:rsid w:val="00AB7F8F"/>
    <w:rsid w:val="00AC2B09"/>
    <w:rsid w:val="00AC7F57"/>
    <w:rsid w:val="00B23AF6"/>
    <w:rsid w:val="00B30276"/>
    <w:rsid w:val="00B54E53"/>
    <w:rsid w:val="00B57896"/>
    <w:rsid w:val="00B60B85"/>
    <w:rsid w:val="00B919BB"/>
    <w:rsid w:val="00B957D8"/>
    <w:rsid w:val="00BC11C0"/>
    <w:rsid w:val="00BC6852"/>
    <w:rsid w:val="00BC73CA"/>
    <w:rsid w:val="00BC7B3D"/>
    <w:rsid w:val="00BE5855"/>
    <w:rsid w:val="00C01D7E"/>
    <w:rsid w:val="00C10D55"/>
    <w:rsid w:val="00C26948"/>
    <w:rsid w:val="00C56D43"/>
    <w:rsid w:val="00C8089C"/>
    <w:rsid w:val="00C854C9"/>
    <w:rsid w:val="00C91407"/>
    <w:rsid w:val="00C9219B"/>
    <w:rsid w:val="00CA7FF3"/>
    <w:rsid w:val="00CC4CC2"/>
    <w:rsid w:val="00CF29B6"/>
    <w:rsid w:val="00D068E8"/>
    <w:rsid w:val="00D0715C"/>
    <w:rsid w:val="00D10435"/>
    <w:rsid w:val="00D250FC"/>
    <w:rsid w:val="00D30F61"/>
    <w:rsid w:val="00D31A42"/>
    <w:rsid w:val="00D35150"/>
    <w:rsid w:val="00D43CE5"/>
    <w:rsid w:val="00D470A4"/>
    <w:rsid w:val="00D60833"/>
    <w:rsid w:val="00D847B0"/>
    <w:rsid w:val="00DA67B5"/>
    <w:rsid w:val="00DB07C5"/>
    <w:rsid w:val="00DC2C63"/>
    <w:rsid w:val="00DD449C"/>
    <w:rsid w:val="00DE0E7A"/>
    <w:rsid w:val="00DE2F6B"/>
    <w:rsid w:val="00DE5D34"/>
    <w:rsid w:val="00E03736"/>
    <w:rsid w:val="00E063CB"/>
    <w:rsid w:val="00E1105F"/>
    <w:rsid w:val="00E16C97"/>
    <w:rsid w:val="00E21B71"/>
    <w:rsid w:val="00E3093C"/>
    <w:rsid w:val="00E40BFA"/>
    <w:rsid w:val="00E443D9"/>
    <w:rsid w:val="00E526E8"/>
    <w:rsid w:val="00E7215C"/>
    <w:rsid w:val="00EA1EF4"/>
    <w:rsid w:val="00EA6ED9"/>
    <w:rsid w:val="00EB4D5B"/>
    <w:rsid w:val="00EB60E0"/>
    <w:rsid w:val="00ED1DD5"/>
    <w:rsid w:val="00ED6119"/>
    <w:rsid w:val="00EE3E9E"/>
    <w:rsid w:val="00EF3DB1"/>
    <w:rsid w:val="00EF53CD"/>
    <w:rsid w:val="00F30D15"/>
    <w:rsid w:val="00F32133"/>
    <w:rsid w:val="00F410A3"/>
    <w:rsid w:val="00F52547"/>
    <w:rsid w:val="00F61B92"/>
    <w:rsid w:val="00F61E21"/>
    <w:rsid w:val="00F62444"/>
    <w:rsid w:val="00F67C50"/>
    <w:rsid w:val="00F7408B"/>
    <w:rsid w:val="00F85E2D"/>
    <w:rsid w:val="00F871A4"/>
    <w:rsid w:val="00F95E7A"/>
    <w:rsid w:val="00FA0419"/>
    <w:rsid w:val="00FB316F"/>
    <w:rsid w:val="00FE2109"/>
    <w:rsid w:val="00FE26EF"/>
    <w:rsid w:val="00FE7E19"/>
    <w:rsid w:val="00FF533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0B09BBBE-EBB2-40F1-9497-714096E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8D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6CC9"/>
    <w:pPr>
      <w:keepNext/>
      <w:ind w:firstLine="0"/>
      <w:jc w:val="left"/>
      <w:outlineLvl w:val="0"/>
    </w:pPr>
    <w:rPr>
      <w:rFonts w:ascii="MS Sans Serif" w:hAnsi="MS Sans Serif"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EB60E0"/>
    <w:pPr>
      <w:keepNext/>
      <w:ind w:firstLine="0"/>
      <w:jc w:val="center"/>
      <w:outlineLvl w:val="1"/>
    </w:pPr>
    <w:rPr>
      <w:rFonts w:ascii="Arial" w:hAnsi="Arial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486CC9"/>
    <w:pPr>
      <w:keepNext/>
      <w:ind w:firstLine="0"/>
      <w:jc w:val="center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86CC9"/>
    <w:pPr>
      <w:keepNext/>
      <w:spacing w:line="360" w:lineRule="auto"/>
      <w:ind w:right="425" w:firstLine="567"/>
      <w:jc w:val="left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uiPriority w:val="9"/>
    <w:qFormat/>
    <w:rsid w:val="00486CC9"/>
    <w:pPr>
      <w:keepNext/>
      <w:ind w:firstLine="884"/>
      <w:jc w:val="left"/>
      <w:outlineLvl w:val="5"/>
    </w:pPr>
    <w:rPr>
      <w:rFonts w:ascii="Arial" w:hAnsi="Arial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35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35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D1043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D10435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Заголовок приложения"/>
    <w:basedOn w:val="a"/>
    <w:rsid w:val="00687B8D"/>
    <w:pPr>
      <w:ind w:firstLine="0"/>
      <w:jc w:val="center"/>
    </w:pPr>
    <w:rPr>
      <w:caps/>
      <w:szCs w:val="28"/>
    </w:rPr>
  </w:style>
  <w:style w:type="paragraph" w:styleId="a4">
    <w:name w:val="footer"/>
    <w:basedOn w:val="a"/>
    <w:link w:val="a5"/>
    <w:uiPriority w:val="99"/>
    <w:rsid w:val="00FE26EF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145CBB"/>
    <w:rPr>
      <w:rFonts w:cs="Times New Roman"/>
    </w:rPr>
  </w:style>
  <w:style w:type="paragraph" w:styleId="a6">
    <w:name w:val="Body Text Indent"/>
    <w:basedOn w:val="a"/>
    <w:link w:val="a7"/>
    <w:uiPriority w:val="99"/>
    <w:rsid w:val="00FE26EF"/>
    <w:pPr>
      <w:ind w:right="48" w:firstLine="567"/>
    </w:pPr>
    <w:rPr>
      <w:rFonts w:ascii="Arial" w:hAnsi="Arial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annotation text"/>
    <w:basedOn w:val="a"/>
    <w:link w:val="a9"/>
    <w:uiPriority w:val="99"/>
    <w:semiHidden/>
    <w:rsid w:val="005E0E9D"/>
    <w:pPr>
      <w:ind w:firstLine="0"/>
      <w:jc w:val="left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Pr>
      <w:rFonts w:cs="Times New Roman"/>
    </w:rPr>
  </w:style>
  <w:style w:type="paragraph" w:customStyle="1" w:styleId="aa">
    <w:name w:val="Очистить"/>
    <w:basedOn w:val="a"/>
    <w:rsid w:val="00E21B71"/>
    <w:pPr>
      <w:spacing w:line="336" w:lineRule="auto"/>
      <w:jc w:val="left"/>
    </w:pPr>
    <w:rPr>
      <w:lang w:val="en-US"/>
    </w:rPr>
  </w:style>
  <w:style w:type="paragraph" w:styleId="ab">
    <w:name w:val="Plain Text"/>
    <w:basedOn w:val="a"/>
    <w:link w:val="ac"/>
    <w:uiPriority w:val="99"/>
    <w:rsid w:val="00486CC9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486CC9"/>
    <w:pPr>
      <w:ind w:firstLine="567"/>
    </w:pPr>
    <w:rPr>
      <w:rFonts w:ascii="Arial" w:hAnsi="Arial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Обычный1"/>
    <w:rsid w:val="00486CC9"/>
    <w:pPr>
      <w:widowControl w:val="0"/>
      <w:ind w:firstLine="300"/>
      <w:jc w:val="both"/>
    </w:pPr>
    <w:rPr>
      <w:sz w:val="22"/>
    </w:rPr>
  </w:style>
  <w:style w:type="paragraph" w:styleId="ad">
    <w:name w:val="Body Text"/>
    <w:basedOn w:val="a"/>
    <w:link w:val="ae"/>
    <w:uiPriority w:val="99"/>
    <w:rsid w:val="00486CC9"/>
    <w:pPr>
      <w:ind w:firstLine="0"/>
    </w:pPr>
    <w:rPr>
      <w:rFonts w:ascii="Courier New" w:hAnsi="Courier New"/>
      <w:sz w:val="20"/>
      <w:szCs w:val="20"/>
    </w:r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486CC9"/>
    <w:pPr>
      <w:ind w:firstLine="567"/>
      <w:jc w:val="center"/>
    </w:pPr>
    <w:rPr>
      <w:rFonts w:ascii="Arial" w:hAnsi="Arial"/>
      <w:b/>
      <w:szCs w:val="20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486CC9"/>
    <w:pPr>
      <w:ind w:right="48" w:firstLine="567"/>
    </w:pPr>
    <w:rPr>
      <w:rFonts w:ascii="Arial" w:hAnsi="Arial"/>
      <w:sz w:val="24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1">
    <w:name w:val="Block Text"/>
    <w:basedOn w:val="a"/>
    <w:uiPriority w:val="99"/>
    <w:rsid w:val="00486CC9"/>
    <w:pPr>
      <w:ind w:left="284" w:right="48" w:hanging="284"/>
    </w:pPr>
    <w:rPr>
      <w:rFonts w:ascii="Arial" w:hAnsi="Arial"/>
      <w:b/>
      <w:caps/>
      <w:szCs w:val="20"/>
    </w:rPr>
  </w:style>
  <w:style w:type="paragraph" w:styleId="23">
    <w:name w:val="Body Text 2"/>
    <w:basedOn w:val="a"/>
    <w:link w:val="24"/>
    <w:uiPriority w:val="99"/>
    <w:rsid w:val="00486CC9"/>
    <w:pPr>
      <w:ind w:firstLine="0"/>
    </w:pPr>
    <w:rPr>
      <w:rFonts w:ascii="Arial" w:hAnsi="Arial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f2">
    <w:name w:val="page number"/>
    <w:uiPriority w:val="99"/>
    <w:rsid w:val="00486CC9"/>
    <w:rPr>
      <w:rFonts w:cs="Times New Roman"/>
    </w:rPr>
  </w:style>
  <w:style w:type="paragraph" w:styleId="af3">
    <w:name w:val="header"/>
    <w:basedOn w:val="a"/>
    <w:link w:val="af4"/>
    <w:uiPriority w:val="99"/>
    <w:rsid w:val="00486CC9"/>
    <w:pPr>
      <w:tabs>
        <w:tab w:val="center" w:pos="4153"/>
        <w:tab w:val="right" w:pos="8306"/>
      </w:tabs>
      <w:ind w:firstLine="0"/>
      <w:jc w:val="left"/>
    </w:pPr>
    <w:rPr>
      <w:rFonts w:ascii="MS Sans Serif" w:hAnsi="MS Sans Serif"/>
      <w:sz w:val="20"/>
      <w:szCs w:val="20"/>
      <w:lang w:val="en-US"/>
    </w:rPr>
  </w:style>
  <w:style w:type="character" w:customStyle="1" w:styleId="af4">
    <w:name w:val="Верхний колонтитул Знак"/>
    <w:link w:val="af3"/>
    <w:uiPriority w:val="99"/>
    <w:locked/>
    <w:rsid w:val="00145CBB"/>
    <w:rPr>
      <w:rFonts w:ascii="MS Sans Serif" w:hAnsi="MS Sans Serif" w:cs="Times New Roman"/>
      <w:lang w:val="en-US" w:eastAsia="x-none"/>
    </w:rPr>
  </w:style>
  <w:style w:type="paragraph" w:styleId="33">
    <w:name w:val="Body Text 3"/>
    <w:basedOn w:val="a"/>
    <w:link w:val="34"/>
    <w:uiPriority w:val="99"/>
    <w:rsid w:val="00486CC9"/>
    <w:pPr>
      <w:ind w:right="43" w:firstLine="0"/>
    </w:pPr>
    <w:rPr>
      <w:caps/>
      <w:sz w:val="20"/>
      <w:szCs w:val="20"/>
      <w:lang w:val="en-US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line number"/>
    <w:uiPriority w:val="99"/>
    <w:rsid w:val="00D10435"/>
    <w:rPr>
      <w:rFonts w:cs="Times New Roman"/>
    </w:rPr>
  </w:style>
  <w:style w:type="paragraph" w:customStyle="1" w:styleId="af6">
    <w:name w:val="Армен"/>
    <w:basedOn w:val="a"/>
    <w:link w:val="af7"/>
    <w:qFormat/>
    <w:rsid w:val="00145CBB"/>
    <w:pPr>
      <w:spacing w:line="360" w:lineRule="auto"/>
      <w:ind w:firstLine="709"/>
    </w:pPr>
  </w:style>
  <w:style w:type="character" w:customStyle="1" w:styleId="af7">
    <w:name w:val="Армен Знак"/>
    <w:link w:val="af6"/>
    <w:locked/>
    <w:rsid w:val="00145CBB"/>
    <w:rPr>
      <w:sz w:val="24"/>
    </w:rPr>
  </w:style>
  <w:style w:type="character" w:styleId="af8">
    <w:name w:val="Hyperlink"/>
    <w:uiPriority w:val="99"/>
    <w:rsid w:val="00D0715C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D0715C"/>
    <w:pPr>
      <w:tabs>
        <w:tab w:val="right" w:leader="dot" w:pos="9639"/>
      </w:tabs>
      <w:spacing w:after="200" w:line="360" w:lineRule="auto"/>
      <w:ind w:firstLine="0"/>
    </w:pPr>
    <w:rPr>
      <w:b/>
      <w:noProof/>
      <w:szCs w:val="28"/>
    </w:rPr>
  </w:style>
  <w:style w:type="paragraph" w:customStyle="1" w:styleId="13">
    <w:name w:val="Курсовая1"/>
    <w:basedOn w:val="a"/>
    <w:link w:val="14"/>
    <w:rsid w:val="00D0715C"/>
    <w:pPr>
      <w:spacing w:line="360" w:lineRule="auto"/>
      <w:ind w:firstLine="0"/>
    </w:pPr>
  </w:style>
  <w:style w:type="character" w:customStyle="1" w:styleId="14">
    <w:name w:val="Курсовая1 Знак"/>
    <w:link w:val="13"/>
    <w:locked/>
    <w:rsid w:val="00D0715C"/>
    <w:rPr>
      <w:sz w:val="24"/>
    </w:rPr>
  </w:style>
  <w:style w:type="character" w:styleId="af9">
    <w:name w:val="Emphasis"/>
    <w:uiPriority w:val="20"/>
    <w:qFormat/>
    <w:rsid w:val="00F52547"/>
    <w:rPr>
      <w:rFonts w:cs="Times New Roman"/>
      <w:i/>
      <w:iCs/>
    </w:rPr>
  </w:style>
  <w:style w:type="paragraph" w:styleId="afa">
    <w:name w:val="Balloon Text"/>
    <w:basedOn w:val="a"/>
    <w:link w:val="afb"/>
    <w:uiPriority w:val="99"/>
    <w:rsid w:val="00F871A4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locked/>
    <w:rsid w:val="00F871A4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rsid w:val="001304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130462"/>
    <w:pPr>
      <w:spacing w:line="360" w:lineRule="auto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4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6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44BF-9486-4F98-92D7-BD05C4A9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bagira</dc:creator>
  <cp:keywords/>
  <dc:description/>
  <cp:lastModifiedBy>admin</cp:lastModifiedBy>
  <cp:revision>2</cp:revision>
  <dcterms:created xsi:type="dcterms:W3CDTF">2014-03-22T09:08:00Z</dcterms:created>
  <dcterms:modified xsi:type="dcterms:W3CDTF">2014-03-22T09:08:00Z</dcterms:modified>
</cp:coreProperties>
</file>