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BBC" w:rsidRPr="00415301" w:rsidRDefault="004E7BBC" w:rsidP="00263FAF">
      <w:pPr>
        <w:jc w:val="center"/>
        <w:rPr>
          <w:rFonts w:ascii="Times New Roman" w:hAnsi="Times New Roman"/>
          <w:sz w:val="28"/>
          <w:szCs w:val="28"/>
        </w:rPr>
      </w:pPr>
      <w:r w:rsidRPr="00415301">
        <w:rPr>
          <w:rFonts w:ascii="Times New Roman" w:hAnsi="Times New Roman"/>
          <w:sz w:val="28"/>
          <w:szCs w:val="28"/>
        </w:rPr>
        <w:t>НОВОСИБИРСКИЙ ГОСУДАРСТВЕННЫЙ УНИВЕРСИТЕТ</w:t>
      </w:r>
    </w:p>
    <w:p w:rsidR="004E7BBC" w:rsidRPr="00415301" w:rsidRDefault="006D1F0B" w:rsidP="00263FAF">
      <w:pPr>
        <w:jc w:val="center"/>
        <w:rPr>
          <w:rFonts w:ascii="Times New Roman" w:hAnsi="Times New Roman"/>
          <w:sz w:val="28"/>
          <w:szCs w:val="28"/>
        </w:rPr>
      </w:pPr>
      <w:r w:rsidRPr="00415301">
        <w:rPr>
          <w:rFonts w:ascii="Times New Roman" w:hAnsi="Times New Roman"/>
          <w:sz w:val="28"/>
          <w:szCs w:val="28"/>
        </w:rPr>
        <w:t>КАФЕДРА ЭКОНОМИЧЕСКОЙ ТЕОРИИ</w:t>
      </w:r>
    </w:p>
    <w:p w:rsidR="004E7BBC" w:rsidRPr="00415301" w:rsidRDefault="004E7BBC" w:rsidP="00263FAF">
      <w:pPr>
        <w:jc w:val="center"/>
        <w:rPr>
          <w:rFonts w:ascii="Times New Roman" w:hAnsi="Times New Roman"/>
          <w:sz w:val="28"/>
          <w:szCs w:val="28"/>
        </w:rPr>
      </w:pPr>
    </w:p>
    <w:p w:rsidR="004E7BBC" w:rsidRPr="00415301" w:rsidRDefault="004E7BBC" w:rsidP="00263FAF">
      <w:pPr>
        <w:jc w:val="center"/>
        <w:rPr>
          <w:rFonts w:ascii="Times New Roman" w:hAnsi="Times New Roman"/>
          <w:sz w:val="28"/>
          <w:szCs w:val="28"/>
        </w:rPr>
      </w:pPr>
    </w:p>
    <w:p w:rsidR="004E7BBC" w:rsidRPr="00415301" w:rsidRDefault="004E7BBC" w:rsidP="00263FAF">
      <w:pPr>
        <w:jc w:val="center"/>
        <w:rPr>
          <w:rFonts w:ascii="Times New Roman" w:hAnsi="Times New Roman"/>
          <w:sz w:val="28"/>
          <w:szCs w:val="28"/>
        </w:rPr>
      </w:pPr>
    </w:p>
    <w:p w:rsidR="004E7BBC" w:rsidRPr="00415301" w:rsidRDefault="004E7BBC" w:rsidP="00263FAF">
      <w:pPr>
        <w:jc w:val="center"/>
        <w:rPr>
          <w:rFonts w:ascii="Times New Roman" w:hAnsi="Times New Roman"/>
          <w:sz w:val="28"/>
          <w:szCs w:val="28"/>
        </w:rPr>
      </w:pPr>
    </w:p>
    <w:p w:rsidR="004E7BBC" w:rsidRPr="00415301" w:rsidRDefault="004E7BBC" w:rsidP="00263FAF">
      <w:pPr>
        <w:jc w:val="center"/>
        <w:rPr>
          <w:rFonts w:ascii="Times New Roman" w:hAnsi="Times New Roman"/>
          <w:sz w:val="28"/>
          <w:szCs w:val="28"/>
        </w:rPr>
      </w:pPr>
    </w:p>
    <w:p w:rsidR="004E7BBC" w:rsidRPr="00415301" w:rsidRDefault="004E7BBC" w:rsidP="00263FAF">
      <w:pPr>
        <w:jc w:val="center"/>
        <w:rPr>
          <w:rFonts w:ascii="Times New Roman" w:hAnsi="Times New Roman"/>
          <w:sz w:val="28"/>
          <w:szCs w:val="28"/>
        </w:rPr>
      </w:pPr>
    </w:p>
    <w:p w:rsidR="004E7BBC" w:rsidRPr="00415301" w:rsidRDefault="004E7BBC" w:rsidP="004E7BBC">
      <w:pPr>
        <w:tabs>
          <w:tab w:val="left" w:pos="2985"/>
        </w:tabs>
        <w:jc w:val="center"/>
        <w:rPr>
          <w:rFonts w:ascii="Times New Roman" w:hAnsi="Times New Roman"/>
          <w:sz w:val="28"/>
          <w:szCs w:val="28"/>
        </w:rPr>
      </w:pPr>
      <w:r w:rsidRPr="00415301">
        <w:rPr>
          <w:rFonts w:ascii="Times New Roman" w:hAnsi="Times New Roman"/>
          <w:sz w:val="28"/>
          <w:szCs w:val="28"/>
        </w:rPr>
        <w:t>Курсовая работа</w:t>
      </w:r>
    </w:p>
    <w:p w:rsidR="004E7BBC" w:rsidRPr="00415301" w:rsidRDefault="004E7BBC" w:rsidP="004E7BBC">
      <w:pPr>
        <w:tabs>
          <w:tab w:val="left" w:pos="2985"/>
        </w:tabs>
        <w:jc w:val="center"/>
        <w:rPr>
          <w:rFonts w:ascii="Times New Roman" w:hAnsi="Times New Roman"/>
          <w:sz w:val="28"/>
          <w:szCs w:val="28"/>
        </w:rPr>
      </w:pPr>
      <w:r w:rsidRPr="00415301">
        <w:rPr>
          <w:rFonts w:ascii="Times New Roman" w:hAnsi="Times New Roman"/>
          <w:sz w:val="28"/>
          <w:szCs w:val="28"/>
        </w:rPr>
        <w:t xml:space="preserve">На тему: Модель формирования портфеля ценных бумаг САРМ. </w:t>
      </w:r>
    </w:p>
    <w:p w:rsidR="004E7BBC" w:rsidRPr="00415301" w:rsidRDefault="004E7BBC" w:rsidP="00263FAF">
      <w:pPr>
        <w:jc w:val="center"/>
        <w:rPr>
          <w:rFonts w:ascii="Times New Roman" w:hAnsi="Times New Roman"/>
          <w:sz w:val="28"/>
          <w:szCs w:val="28"/>
        </w:rPr>
      </w:pPr>
    </w:p>
    <w:p w:rsidR="004E7BBC" w:rsidRPr="00415301" w:rsidRDefault="004E7BBC" w:rsidP="00263FAF">
      <w:pPr>
        <w:jc w:val="center"/>
        <w:rPr>
          <w:rFonts w:ascii="Times New Roman" w:hAnsi="Times New Roman"/>
          <w:sz w:val="28"/>
          <w:szCs w:val="28"/>
        </w:rPr>
      </w:pPr>
    </w:p>
    <w:p w:rsidR="004E7BBC" w:rsidRPr="00415301" w:rsidRDefault="004E7BBC" w:rsidP="00263FAF">
      <w:pPr>
        <w:jc w:val="center"/>
        <w:rPr>
          <w:rFonts w:ascii="Times New Roman" w:hAnsi="Times New Roman"/>
          <w:sz w:val="28"/>
          <w:szCs w:val="28"/>
        </w:rPr>
      </w:pPr>
    </w:p>
    <w:p w:rsidR="004E7BBC" w:rsidRPr="00415301" w:rsidRDefault="004E7BBC" w:rsidP="00EC2027">
      <w:pPr>
        <w:tabs>
          <w:tab w:val="left" w:pos="5565"/>
        </w:tabs>
        <w:spacing w:line="360" w:lineRule="auto"/>
        <w:contextualSpacing/>
        <w:jc w:val="right"/>
        <w:rPr>
          <w:rFonts w:ascii="Times New Roman" w:hAnsi="Times New Roman"/>
          <w:sz w:val="28"/>
          <w:szCs w:val="28"/>
        </w:rPr>
      </w:pPr>
      <w:r w:rsidRPr="00415301">
        <w:rPr>
          <w:rFonts w:ascii="Times New Roman" w:hAnsi="Times New Roman"/>
          <w:sz w:val="28"/>
          <w:szCs w:val="28"/>
        </w:rPr>
        <w:t>Выполнил: Абрамов Николай гр. 572</w:t>
      </w:r>
    </w:p>
    <w:p w:rsidR="004E7BBC" w:rsidRPr="00415301" w:rsidRDefault="004E7BBC" w:rsidP="00EC2027">
      <w:pPr>
        <w:tabs>
          <w:tab w:val="left" w:pos="5520"/>
          <w:tab w:val="left" w:pos="5565"/>
        </w:tabs>
        <w:spacing w:line="360" w:lineRule="auto"/>
        <w:contextualSpacing/>
        <w:jc w:val="right"/>
        <w:rPr>
          <w:rFonts w:ascii="Times New Roman" w:hAnsi="Times New Roman"/>
          <w:sz w:val="28"/>
          <w:szCs w:val="28"/>
        </w:rPr>
      </w:pPr>
      <w:r w:rsidRPr="00415301">
        <w:rPr>
          <w:rFonts w:ascii="Times New Roman" w:hAnsi="Times New Roman"/>
          <w:sz w:val="28"/>
          <w:szCs w:val="28"/>
        </w:rPr>
        <w:t xml:space="preserve">Научный руководитель: </w:t>
      </w:r>
    </w:p>
    <w:p w:rsidR="004E7BBC" w:rsidRPr="00415301" w:rsidRDefault="00A62B12" w:rsidP="00EC2027">
      <w:pPr>
        <w:tabs>
          <w:tab w:val="left" w:pos="5520"/>
          <w:tab w:val="left" w:pos="5565"/>
        </w:tabs>
        <w:spacing w:line="360" w:lineRule="auto"/>
        <w:contextualSpacing/>
        <w:jc w:val="right"/>
        <w:rPr>
          <w:rFonts w:ascii="Times New Roman" w:hAnsi="Times New Roman"/>
          <w:sz w:val="28"/>
          <w:szCs w:val="28"/>
        </w:rPr>
      </w:pPr>
      <w:r w:rsidRPr="00415301">
        <w:rPr>
          <w:rFonts w:ascii="Times New Roman" w:hAnsi="Times New Roman"/>
          <w:sz w:val="28"/>
          <w:szCs w:val="28"/>
        </w:rPr>
        <w:t>Ги</w:t>
      </w:r>
      <w:r w:rsidR="004E7BBC" w:rsidRPr="00415301">
        <w:rPr>
          <w:rFonts w:ascii="Times New Roman" w:hAnsi="Times New Roman"/>
          <w:sz w:val="28"/>
          <w:szCs w:val="28"/>
        </w:rPr>
        <w:t>льмундинов Вадим Манавирович</w:t>
      </w:r>
    </w:p>
    <w:p w:rsidR="004E7BBC" w:rsidRPr="00415301" w:rsidRDefault="004E7BBC" w:rsidP="00EC2027">
      <w:pPr>
        <w:spacing w:line="360" w:lineRule="auto"/>
        <w:jc w:val="right"/>
        <w:rPr>
          <w:rFonts w:ascii="Times New Roman" w:hAnsi="Times New Roman"/>
          <w:sz w:val="28"/>
          <w:szCs w:val="28"/>
        </w:rPr>
      </w:pPr>
    </w:p>
    <w:p w:rsidR="004E7BBC" w:rsidRPr="00415301" w:rsidRDefault="004E7BBC" w:rsidP="00EC2027">
      <w:pPr>
        <w:spacing w:line="360" w:lineRule="auto"/>
        <w:jc w:val="right"/>
        <w:rPr>
          <w:rFonts w:ascii="Times New Roman" w:hAnsi="Times New Roman"/>
          <w:sz w:val="28"/>
          <w:szCs w:val="28"/>
        </w:rPr>
      </w:pPr>
    </w:p>
    <w:p w:rsidR="00C778FC" w:rsidRPr="00415301" w:rsidRDefault="00C778FC" w:rsidP="00EC2027">
      <w:pPr>
        <w:spacing w:line="360" w:lineRule="auto"/>
        <w:jc w:val="right"/>
        <w:rPr>
          <w:rFonts w:ascii="Times New Roman" w:hAnsi="Times New Roman"/>
          <w:sz w:val="28"/>
          <w:szCs w:val="28"/>
        </w:rPr>
      </w:pPr>
    </w:p>
    <w:p w:rsidR="00C778FC" w:rsidRPr="00415301" w:rsidRDefault="00C778FC" w:rsidP="00EC2027">
      <w:pPr>
        <w:spacing w:line="360" w:lineRule="auto"/>
        <w:jc w:val="right"/>
        <w:rPr>
          <w:rFonts w:ascii="Times New Roman" w:hAnsi="Times New Roman"/>
          <w:sz w:val="28"/>
          <w:szCs w:val="28"/>
        </w:rPr>
      </w:pPr>
    </w:p>
    <w:p w:rsidR="00C778FC" w:rsidRPr="00415301" w:rsidRDefault="00C778FC" w:rsidP="00EC2027">
      <w:pPr>
        <w:spacing w:line="360" w:lineRule="auto"/>
        <w:jc w:val="right"/>
        <w:rPr>
          <w:rFonts w:ascii="Times New Roman" w:hAnsi="Times New Roman"/>
          <w:sz w:val="28"/>
          <w:szCs w:val="28"/>
        </w:rPr>
      </w:pPr>
    </w:p>
    <w:p w:rsidR="004E7BBC" w:rsidRPr="00415301" w:rsidRDefault="004E7BBC" w:rsidP="00A62B12">
      <w:pPr>
        <w:jc w:val="center"/>
        <w:rPr>
          <w:rFonts w:ascii="Times New Roman" w:hAnsi="Times New Roman"/>
          <w:sz w:val="28"/>
          <w:szCs w:val="28"/>
        </w:rPr>
      </w:pPr>
    </w:p>
    <w:p w:rsidR="00C778FC" w:rsidRPr="00415301" w:rsidRDefault="00A62B12" w:rsidP="00EC2027">
      <w:pPr>
        <w:contextualSpacing/>
        <w:jc w:val="center"/>
        <w:rPr>
          <w:rFonts w:ascii="Times New Roman" w:hAnsi="Times New Roman"/>
          <w:sz w:val="28"/>
          <w:szCs w:val="28"/>
        </w:rPr>
      </w:pPr>
      <w:r w:rsidRPr="00415301">
        <w:rPr>
          <w:rFonts w:ascii="Times New Roman" w:hAnsi="Times New Roman"/>
          <w:sz w:val="28"/>
          <w:szCs w:val="28"/>
        </w:rPr>
        <w:t>Новосибирск</w:t>
      </w:r>
      <w:r w:rsidR="00EC2027" w:rsidRPr="00415301">
        <w:rPr>
          <w:rFonts w:ascii="Times New Roman" w:hAnsi="Times New Roman"/>
          <w:sz w:val="28"/>
          <w:szCs w:val="28"/>
        </w:rPr>
        <w:t xml:space="preserve"> </w:t>
      </w:r>
      <w:r w:rsidRPr="00415301">
        <w:rPr>
          <w:rFonts w:ascii="Times New Roman" w:hAnsi="Times New Roman"/>
          <w:sz w:val="28"/>
          <w:szCs w:val="28"/>
        </w:rPr>
        <w:t>2008г.</w:t>
      </w:r>
    </w:p>
    <w:p w:rsidR="00263FAF" w:rsidRPr="00415301" w:rsidRDefault="00C778FC" w:rsidP="00415301">
      <w:pPr>
        <w:ind w:firstLine="709"/>
        <w:contextualSpacing/>
        <w:jc w:val="both"/>
        <w:rPr>
          <w:rFonts w:ascii="Times New Roman" w:hAnsi="Times New Roman"/>
          <w:sz w:val="28"/>
          <w:szCs w:val="28"/>
        </w:rPr>
      </w:pPr>
      <w:r w:rsidRPr="00415301">
        <w:rPr>
          <w:rFonts w:ascii="Times New Roman" w:hAnsi="Times New Roman"/>
          <w:sz w:val="28"/>
          <w:szCs w:val="28"/>
        </w:rPr>
        <w:br w:type="page"/>
      </w:r>
      <w:r w:rsidR="00263FAF" w:rsidRPr="00415301">
        <w:rPr>
          <w:rFonts w:ascii="Times New Roman" w:hAnsi="Times New Roman"/>
          <w:sz w:val="28"/>
          <w:szCs w:val="28"/>
        </w:rPr>
        <w:t>Оглавление</w:t>
      </w:r>
    </w:p>
    <w:p w:rsidR="00263FAF" w:rsidRPr="00415301" w:rsidRDefault="00263FAF" w:rsidP="00263FAF">
      <w:pPr>
        <w:rPr>
          <w:rFonts w:ascii="Times New Roman" w:hAnsi="Times New Roman"/>
          <w:sz w:val="28"/>
          <w:szCs w:val="28"/>
        </w:rPr>
      </w:pPr>
    </w:p>
    <w:p w:rsidR="00263FAF" w:rsidRPr="00415301" w:rsidRDefault="00263FAF" w:rsidP="00415301">
      <w:pPr>
        <w:tabs>
          <w:tab w:val="left" w:pos="284"/>
          <w:tab w:val="left" w:pos="426"/>
        </w:tabs>
        <w:spacing w:after="0"/>
        <w:rPr>
          <w:rFonts w:ascii="Times New Roman" w:hAnsi="Times New Roman"/>
          <w:sz w:val="28"/>
          <w:szCs w:val="28"/>
        </w:rPr>
      </w:pPr>
      <w:r w:rsidRPr="00415301">
        <w:rPr>
          <w:rFonts w:ascii="Times New Roman" w:hAnsi="Times New Roman"/>
          <w:sz w:val="28"/>
          <w:szCs w:val="28"/>
        </w:rPr>
        <w:t>Введение</w:t>
      </w:r>
      <w:r w:rsidR="00C778FC" w:rsidRPr="00415301">
        <w:rPr>
          <w:rFonts w:ascii="Times New Roman" w:hAnsi="Times New Roman"/>
          <w:sz w:val="28"/>
          <w:szCs w:val="28"/>
        </w:rPr>
        <w:t xml:space="preserve"> </w:t>
      </w:r>
    </w:p>
    <w:p w:rsidR="00263FAF" w:rsidRPr="00415301" w:rsidRDefault="00263FAF" w:rsidP="00415301">
      <w:pPr>
        <w:tabs>
          <w:tab w:val="left" w:pos="284"/>
          <w:tab w:val="left" w:pos="426"/>
        </w:tabs>
        <w:spacing w:after="0"/>
        <w:rPr>
          <w:rFonts w:ascii="Times New Roman" w:hAnsi="Times New Roman"/>
          <w:sz w:val="28"/>
          <w:szCs w:val="28"/>
        </w:rPr>
      </w:pPr>
      <w:r w:rsidRPr="00415301">
        <w:rPr>
          <w:rFonts w:ascii="Times New Roman" w:hAnsi="Times New Roman"/>
          <w:sz w:val="28"/>
          <w:szCs w:val="28"/>
        </w:rPr>
        <w:t xml:space="preserve">Глава 1. </w:t>
      </w:r>
      <w:r w:rsidR="00B361E7" w:rsidRPr="00415301">
        <w:rPr>
          <w:rFonts w:ascii="Times New Roman" w:hAnsi="Times New Roman"/>
          <w:sz w:val="28"/>
          <w:szCs w:val="28"/>
        </w:rPr>
        <w:t>Фондовый рынок России</w:t>
      </w:r>
      <w:r w:rsidR="00C778FC" w:rsidRPr="00415301">
        <w:rPr>
          <w:rFonts w:ascii="Times New Roman" w:hAnsi="Times New Roman"/>
          <w:sz w:val="28"/>
          <w:szCs w:val="28"/>
        </w:rPr>
        <w:t xml:space="preserve"> </w:t>
      </w:r>
    </w:p>
    <w:p w:rsidR="00263FAF" w:rsidRPr="00415301" w:rsidRDefault="00B361E7" w:rsidP="00415301">
      <w:pPr>
        <w:numPr>
          <w:ilvl w:val="1"/>
          <w:numId w:val="8"/>
        </w:numPr>
        <w:tabs>
          <w:tab w:val="left" w:pos="284"/>
          <w:tab w:val="left" w:pos="426"/>
        </w:tabs>
        <w:spacing w:after="0"/>
        <w:ind w:left="0" w:firstLine="0"/>
        <w:rPr>
          <w:rFonts w:ascii="Times New Roman" w:hAnsi="Times New Roman"/>
          <w:sz w:val="28"/>
          <w:szCs w:val="28"/>
        </w:rPr>
      </w:pPr>
      <w:r w:rsidRPr="00415301">
        <w:rPr>
          <w:rFonts w:ascii="Times New Roman" w:hAnsi="Times New Roman"/>
          <w:sz w:val="28"/>
          <w:szCs w:val="28"/>
        </w:rPr>
        <w:t>Становление фондового рынка в России</w:t>
      </w:r>
      <w:r w:rsidR="00C778FC" w:rsidRPr="00415301">
        <w:rPr>
          <w:rFonts w:ascii="Times New Roman" w:hAnsi="Times New Roman"/>
          <w:sz w:val="28"/>
          <w:szCs w:val="28"/>
        </w:rPr>
        <w:t xml:space="preserve"> </w:t>
      </w:r>
    </w:p>
    <w:p w:rsidR="00263FAF" w:rsidRPr="00415301" w:rsidRDefault="00B361E7" w:rsidP="00415301">
      <w:pPr>
        <w:numPr>
          <w:ilvl w:val="1"/>
          <w:numId w:val="8"/>
        </w:numPr>
        <w:tabs>
          <w:tab w:val="left" w:pos="284"/>
          <w:tab w:val="left" w:pos="426"/>
        </w:tabs>
        <w:spacing w:after="0"/>
        <w:ind w:left="0" w:firstLine="0"/>
        <w:rPr>
          <w:rFonts w:ascii="Times New Roman" w:hAnsi="Times New Roman"/>
          <w:sz w:val="28"/>
          <w:szCs w:val="28"/>
        </w:rPr>
      </w:pPr>
      <w:r w:rsidRPr="00415301">
        <w:rPr>
          <w:rFonts w:ascii="Times New Roman" w:hAnsi="Times New Roman"/>
          <w:sz w:val="28"/>
          <w:szCs w:val="28"/>
        </w:rPr>
        <w:t>Участники фондового рынка</w:t>
      </w:r>
      <w:r w:rsidR="00C778FC" w:rsidRPr="00415301">
        <w:rPr>
          <w:rFonts w:ascii="Times New Roman" w:hAnsi="Times New Roman"/>
          <w:sz w:val="28"/>
          <w:szCs w:val="28"/>
        </w:rPr>
        <w:t xml:space="preserve"> </w:t>
      </w:r>
    </w:p>
    <w:p w:rsidR="00263FAF" w:rsidRPr="00415301" w:rsidRDefault="00B361E7" w:rsidP="00415301">
      <w:pPr>
        <w:numPr>
          <w:ilvl w:val="1"/>
          <w:numId w:val="8"/>
        </w:numPr>
        <w:tabs>
          <w:tab w:val="left" w:pos="284"/>
          <w:tab w:val="left" w:pos="426"/>
        </w:tabs>
        <w:spacing w:after="0"/>
        <w:ind w:left="0" w:firstLine="0"/>
        <w:rPr>
          <w:rFonts w:ascii="Times New Roman" w:hAnsi="Times New Roman"/>
          <w:sz w:val="28"/>
          <w:szCs w:val="28"/>
        </w:rPr>
      </w:pPr>
      <w:r w:rsidRPr="00415301">
        <w:rPr>
          <w:rFonts w:ascii="Times New Roman" w:hAnsi="Times New Roman"/>
          <w:sz w:val="28"/>
          <w:szCs w:val="28"/>
        </w:rPr>
        <w:t>Торговые площадки</w:t>
      </w:r>
      <w:r w:rsidR="00C778FC" w:rsidRPr="00415301">
        <w:rPr>
          <w:rFonts w:ascii="Times New Roman" w:hAnsi="Times New Roman"/>
          <w:sz w:val="28"/>
          <w:szCs w:val="28"/>
        </w:rPr>
        <w:t xml:space="preserve"> </w:t>
      </w:r>
    </w:p>
    <w:p w:rsidR="00263FAF" w:rsidRPr="00415301" w:rsidRDefault="00C778FC" w:rsidP="00415301">
      <w:pPr>
        <w:tabs>
          <w:tab w:val="left" w:pos="284"/>
          <w:tab w:val="left" w:pos="426"/>
        </w:tabs>
        <w:spacing w:after="0"/>
        <w:rPr>
          <w:rFonts w:ascii="Times New Roman" w:hAnsi="Times New Roman"/>
          <w:sz w:val="28"/>
          <w:szCs w:val="28"/>
        </w:rPr>
      </w:pPr>
      <w:r w:rsidRPr="00415301">
        <w:rPr>
          <w:rFonts w:ascii="Times New Roman" w:hAnsi="Times New Roman"/>
          <w:sz w:val="28"/>
          <w:szCs w:val="28"/>
        </w:rPr>
        <w:t xml:space="preserve">Глава 2. </w:t>
      </w:r>
      <w:r w:rsidR="00B361E7" w:rsidRPr="00415301">
        <w:rPr>
          <w:rFonts w:ascii="Times New Roman" w:hAnsi="Times New Roman"/>
          <w:sz w:val="28"/>
          <w:szCs w:val="28"/>
        </w:rPr>
        <w:t>Модель оценки финансовых активов</w:t>
      </w:r>
      <w:r w:rsidRPr="00415301">
        <w:rPr>
          <w:rFonts w:ascii="Times New Roman" w:hAnsi="Times New Roman"/>
          <w:sz w:val="28"/>
          <w:szCs w:val="28"/>
        </w:rPr>
        <w:t xml:space="preserve"> </w:t>
      </w:r>
    </w:p>
    <w:p w:rsidR="00736C08" w:rsidRPr="00415301" w:rsidRDefault="00B361E7" w:rsidP="00415301">
      <w:pPr>
        <w:tabs>
          <w:tab w:val="left" w:pos="284"/>
          <w:tab w:val="left" w:pos="426"/>
        </w:tabs>
        <w:spacing w:after="0"/>
        <w:rPr>
          <w:rFonts w:ascii="Times New Roman" w:hAnsi="Times New Roman"/>
          <w:sz w:val="28"/>
          <w:szCs w:val="28"/>
        </w:rPr>
      </w:pPr>
      <w:r w:rsidRPr="00415301">
        <w:rPr>
          <w:rFonts w:ascii="Times New Roman" w:hAnsi="Times New Roman"/>
          <w:sz w:val="28"/>
          <w:szCs w:val="28"/>
        </w:rPr>
        <w:t>2.1 Основные предпосылки подели</w:t>
      </w:r>
      <w:r w:rsidR="00C778FC" w:rsidRPr="00415301">
        <w:rPr>
          <w:rFonts w:ascii="Times New Roman" w:hAnsi="Times New Roman"/>
          <w:sz w:val="28"/>
          <w:szCs w:val="28"/>
        </w:rPr>
        <w:t xml:space="preserve"> </w:t>
      </w:r>
    </w:p>
    <w:p w:rsidR="00736C08" w:rsidRPr="00415301" w:rsidRDefault="00736C08" w:rsidP="00415301">
      <w:pPr>
        <w:tabs>
          <w:tab w:val="left" w:pos="284"/>
          <w:tab w:val="left" w:pos="426"/>
        </w:tabs>
        <w:spacing w:after="0"/>
        <w:rPr>
          <w:rFonts w:ascii="Times New Roman" w:hAnsi="Times New Roman"/>
          <w:sz w:val="28"/>
          <w:szCs w:val="28"/>
        </w:rPr>
      </w:pPr>
      <w:r w:rsidRPr="00415301">
        <w:rPr>
          <w:rFonts w:ascii="Times New Roman" w:hAnsi="Times New Roman"/>
          <w:sz w:val="28"/>
          <w:szCs w:val="28"/>
        </w:rPr>
        <w:t xml:space="preserve">2.2 </w:t>
      </w:r>
      <w:r w:rsidR="00B361E7" w:rsidRPr="00415301">
        <w:rPr>
          <w:rFonts w:ascii="Times New Roman" w:hAnsi="Times New Roman"/>
          <w:sz w:val="28"/>
          <w:szCs w:val="28"/>
        </w:rPr>
        <w:t>Теорема разделения</w:t>
      </w:r>
      <w:r w:rsidR="00C778FC" w:rsidRPr="00415301">
        <w:rPr>
          <w:rFonts w:ascii="Times New Roman" w:hAnsi="Times New Roman"/>
          <w:sz w:val="28"/>
          <w:szCs w:val="28"/>
        </w:rPr>
        <w:t xml:space="preserve"> </w:t>
      </w:r>
    </w:p>
    <w:p w:rsidR="00B361E7" w:rsidRPr="00415301" w:rsidRDefault="00B361E7" w:rsidP="00415301">
      <w:pPr>
        <w:tabs>
          <w:tab w:val="left" w:pos="284"/>
          <w:tab w:val="left" w:pos="426"/>
        </w:tabs>
        <w:spacing w:after="0"/>
        <w:rPr>
          <w:rFonts w:ascii="Times New Roman" w:hAnsi="Times New Roman"/>
          <w:sz w:val="28"/>
          <w:szCs w:val="28"/>
        </w:rPr>
      </w:pPr>
      <w:r w:rsidRPr="00415301">
        <w:rPr>
          <w:rFonts w:ascii="Times New Roman" w:hAnsi="Times New Roman"/>
          <w:sz w:val="28"/>
          <w:szCs w:val="28"/>
        </w:rPr>
        <w:t>2.3 Рыночный портфель</w:t>
      </w:r>
      <w:r w:rsidR="00C778FC" w:rsidRPr="00415301">
        <w:rPr>
          <w:rFonts w:ascii="Times New Roman" w:hAnsi="Times New Roman"/>
          <w:sz w:val="28"/>
          <w:szCs w:val="28"/>
        </w:rPr>
        <w:t xml:space="preserve"> </w:t>
      </w:r>
    </w:p>
    <w:p w:rsidR="00B361E7" w:rsidRPr="00415301" w:rsidRDefault="00B361E7" w:rsidP="00415301">
      <w:pPr>
        <w:tabs>
          <w:tab w:val="left" w:pos="284"/>
          <w:tab w:val="left" w:pos="426"/>
        </w:tabs>
        <w:spacing w:after="0"/>
        <w:rPr>
          <w:rFonts w:ascii="Times New Roman" w:hAnsi="Times New Roman"/>
          <w:sz w:val="28"/>
          <w:szCs w:val="28"/>
        </w:rPr>
      </w:pPr>
      <w:r w:rsidRPr="00415301">
        <w:rPr>
          <w:rFonts w:ascii="Times New Roman" w:hAnsi="Times New Roman"/>
          <w:sz w:val="28"/>
          <w:szCs w:val="28"/>
        </w:rPr>
        <w:t>2.4 Модель оценки капитальных активов</w:t>
      </w:r>
      <w:r w:rsidR="00C778FC" w:rsidRPr="00415301">
        <w:rPr>
          <w:rFonts w:ascii="Times New Roman" w:hAnsi="Times New Roman"/>
          <w:sz w:val="28"/>
          <w:szCs w:val="28"/>
        </w:rPr>
        <w:t xml:space="preserve"> </w:t>
      </w:r>
    </w:p>
    <w:p w:rsidR="00B361E7" w:rsidRPr="00415301" w:rsidRDefault="00B361E7" w:rsidP="00415301">
      <w:pPr>
        <w:tabs>
          <w:tab w:val="left" w:pos="284"/>
          <w:tab w:val="left" w:pos="426"/>
        </w:tabs>
        <w:spacing w:after="0"/>
        <w:rPr>
          <w:rFonts w:ascii="Times New Roman" w:hAnsi="Times New Roman"/>
          <w:sz w:val="28"/>
          <w:szCs w:val="28"/>
        </w:rPr>
      </w:pPr>
      <w:r w:rsidRPr="00415301">
        <w:rPr>
          <w:rFonts w:ascii="Times New Roman" w:hAnsi="Times New Roman"/>
          <w:sz w:val="28"/>
          <w:szCs w:val="28"/>
        </w:rPr>
        <w:t>2.5 Способы определения безрисковой ставки</w:t>
      </w:r>
      <w:r w:rsidR="00C778FC" w:rsidRPr="00415301">
        <w:rPr>
          <w:rFonts w:ascii="Times New Roman" w:hAnsi="Times New Roman"/>
          <w:sz w:val="28"/>
          <w:szCs w:val="28"/>
        </w:rPr>
        <w:t xml:space="preserve"> </w:t>
      </w:r>
    </w:p>
    <w:p w:rsidR="00B361E7" w:rsidRPr="00415301" w:rsidRDefault="00B361E7" w:rsidP="00415301">
      <w:pPr>
        <w:tabs>
          <w:tab w:val="left" w:pos="284"/>
          <w:tab w:val="left" w:pos="426"/>
        </w:tabs>
        <w:spacing w:after="0"/>
        <w:rPr>
          <w:rFonts w:ascii="Times New Roman" w:hAnsi="Times New Roman"/>
          <w:sz w:val="28"/>
          <w:szCs w:val="28"/>
        </w:rPr>
      </w:pPr>
      <w:r w:rsidRPr="00415301">
        <w:rPr>
          <w:rFonts w:ascii="Times New Roman" w:hAnsi="Times New Roman"/>
          <w:sz w:val="28"/>
          <w:szCs w:val="28"/>
        </w:rPr>
        <w:t xml:space="preserve">2.6 Оценка </w:t>
      </w:r>
      <w:r w:rsidRPr="00415301">
        <w:rPr>
          <w:rFonts w:ascii="Times New Roman" w:hAnsi="Times New Roman"/>
          <w:sz w:val="28"/>
          <w:szCs w:val="28"/>
          <w:lang w:val="en-US"/>
        </w:rPr>
        <w:t>b</w:t>
      </w:r>
      <w:r w:rsidRPr="00415301">
        <w:rPr>
          <w:rFonts w:ascii="Times New Roman" w:hAnsi="Times New Roman"/>
          <w:sz w:val="28"/>
          <w:szCs w:val="28"/>
        </w:rPr>
        <w:t xml:space="preserve"> (бета)</w:t>
      </w:r>
    </w:p>
    <w:p w:rsidR="00B361E7" w:rsidRPr="00415301" w:rsidRDefault="00B361E7" w:rsidP="00415301">
      <w:pPr>
        <w:tabs>
          <w:tab w:val="left" w:pos="284"/>
          <w:tab w:val="left" w:pos="426"/>
        </w:tabs>
        <w:spacing w:after="0"/>
        <w:rPr>
          <w:rFonts w:ascii="Times New Roman" w:hAnsi="Times New Roman"/>
          <w:sz w:val="28"/>
          <w:szCs w:val="28"/>
        </w:rPr>
      </w:pPr>
      <w:r w:rsidRPr="00415301">
        <w:rPr>
          <w:rFonts w:ascii="Times New Roman" w:hAnsi="Times New Roman"/>
          <w:sz w:val="28"/>
          <w:szCs w:val="28"/>
        </w:rPr>
        <w:t>2.7 Аналоги модели САРМ</w:t>
      </w:r>
      <w:r w:rsidR="00C778FC" w:rsidRPr="00415301">
        <w:rPr>
          <w:rFonts w:ascii="Times New Roman" w:hAnsi="Times New Roman"/>
          <w:sz w:val="28"/>
          <w:szCs w:val="28"/>
        </w:rPr>
        <w:t xml:space="preserve"> </w:t>
      </w:r>
    </w:p>
    <w:p w:rsidR="00B361E7" w:rsidRPr="00415301" w:rsidRDefault="00B361E7" w:rsidP="00415301">
      <w:pPr>
        <w:tabs>
          <w:tab w:val="left" w:pos="284"/>
          <w:tab w:val="left" w:pos="426"/>
        </w:tabs>
        <w:spacing w:after="0"/>
        <w:rPr>
          <w:rFonts w:ascii="Times New Roman" w:hAnsi="Times New Roman"/>
          <w:sz w:val="28"/>
          <w:szCs w:val="28"/>
        </w:rPr>
      </w:pPr>
      <w:r w:rsidRPr="00415301">
        <w:rPr>
          <w:rFonts w:ascii="Times New Roman" w:hAnsi="Times New Roman"/>
          <w:sz w:val="28"/>
          <w:szCs w:val="28"/>
        </w:rPr>
        <w:t>2.7.1 Модель Марковица</w:t>
      </w:r>
      <w:r w:rsidR="00C778FC" w:rsidRPr="00415301">
        <w:rPr>
          <w:rFonts w:ascii="Times New Roman" w:hAnsi="Times New Roman"/>
          <w:sz w:val="28"/>
          <w:szCs w:val="28"/>
        </w:rPr>
        <w:t xml:space="preserve"> </w:t>
      </w:r>
    </w:p>
    <w:p w:rsidR="00B361E7" w:rsidRPr="00415301" w:rsidRDefault="00B361E7" w:rsidP="00415301">
      <w:pPr>
        <w:tabs>
          <w:tab w:val="left" w:pos="284"/>
          <w:tab w:val="left" w:pos="426"/>
        </w:tabs>
        <w:spacing w:after="0"/>
        <w:rPr>
          <w:rFonts w:ascii="Times New Roman" w:hAnsi="Times New Roman"/>
          <w:sz w:val="28"/>
          <w:szCs w:val="28"/>
        </w:rPr>
      </w:pPr>
      <w:r w:rsidRPr="00415301">
        <w:rPr>
          <w:rFonts w:ascii="Times New Roman" w:hAnsi="Times New Roman"/>
          <w:sz w:val="28"/>
          <w:szCs w:val="28"/>
        </w:rPr>
        <w:t>2.7.2 Модель АРМ</w:t>
      </w:r>
      <w:r w:rsidR="002915D1">
        <w:rPr>
          <w:rFonts w:ascii="Times New Roman" w:hAnsi="Times New Roman"/>
          <w:sz w:val="28"/>
          <w:szCs w:val="28"/>
        </w:rPr>
        <w:t xml:space="preserve"> </w:t>
      </w:r>
    </w:p>
    <w:p w:rsidR="00736C08" w:rsidRPr="00415301" w:rsidRDefault="00736C08" w:rsidP="00415301">
      <w:pPr>
        <w:tabs>
          <w:tab w:val="left" w:pos="284"/>
          <w:tab w:val="left" w:pos="426"/>
        </w:tabs>
        <w:spacing w:after="0"/>
        <w:rPr>
          <w:rFonts w:ascii="Times New Roman" w:hAnsi="Times New Roman"/>
          <w:sz w:val="28"/>
          <w:szCs w:val="28"/>
        </w:rPr>
      </w:pPr>
      <w:r w:rsidRPr="00415301">
        <w:rPr>
          <w:rFonts w:ascii="Times New Roman" w:hAnsi="Times New Roman"/>
          <w:sz w:val="28"/>
          <w:szCs w:val="28"/>
        </w:rPr>
        <w:t xml:space="preserve">Глава 3. </w:t>
      </w:r>
      <w:r w:rsidR="0056517E" w:rsidRPr="00415301">
        <w:rPr>
          <w:rFonts w:ascii="Times New Roman" w:hAnsi="Times New Roman"/>
          <w:sz w:val="28"/>
          <w:szCs w:val="28"/>
        </w:rPr>
        <w:t>Анализ модели САРМ на основе российского фондового рынка</w:t>
      </w:r>
      <w:r w:rsidR="00C778FC" w:rsidRPr="00415301">
        <w:rPr>
          <w:rFonts w:ascii="Times New Roman" w:hAnsi="Times New Roman"/>
          <w:sz w:val="28"/>
          <w:szCs w:val="28"/>
        </w:rPr>
        <w:t xml:space="preserve"> </w:t>
      </w:r>
    </w:p>
    <w:p w:rsidR="0056517E" w:rsidRPr="00415301" w:rsidRDefault="0056517E" w:rsidP="00415301">
      <w:pPr>
        <w:tabs>
          <w:tab w:val="left" w:pos="284"/>
          <w:tab w:val="left" w:pos="426"/>
        </w:tabs>
        <w:autoSpaceDE w:val="0"/>
        <w:autoSpaceDN w:val="0"/>
        <w:adjustRightInd w:val="0"/>
        <w:spacing w:after="0" w:line="360" w:lineRule="auto"/>
        <w:rPr>
          <w:rFonts w:ascii="Times New Roman" w:hAnsi="Times New Roman"/>
          <w:sz w:val="28"/>
          <w:szCs w:val="28"/>
        </w:rPr>
      </w:pPr>
      <w:r w:rsidRPr="00415301">
        <w:rPr>
          <w:rFonts w:ascii="Times New Roman" w:hAnsi="Times New Roman"/>
          <w:sz w:val="28"/>
          <w:szCs w:val="28"/>
        </w:rPr>
        <w:t xml:space="preserve">3.1 </w:t>
      </w:r>
      <w:r w:rsidRPr="00415301">
        <w:rPr>
          <w:rFonts w:ascii="Times New Roman" w:hAnsi="Times New Roman"/>
          <w:color w:val="000000"/>
          <w:sz w:val="28"/>
          <w:szCs w:val="28"/>
        </w:rPr>
        <w:t>Применение эконометрического аппарата для оценки риска и доходности</w:t>
      </w:r>
      <w:r w:rsidR="00C778FC" w:rsidRPr="00415301">
        <w:rPr>
          <w:rFonts w:ascii="Times New Roman" w:hAnsi="Times New Roman"/>
          <w:color w:val="000000"/>
          <w:sz w:val="28"/>
          <w:szCs w:val="28"/>
        </w:rPr>
        <w:t xml:space="preserve"> </w:t>
      </w:r>
    </w:p>
    <w:p w:rsidR="00736C08" w:rsidRPr="00415301" w:rsidRDefault="0056517E" w:rsidP="00415301">
      <w:pPr>
        <w:tabs>
          <w:tab w:val="left" w:pos="284"/>
          <w:tab w:val="left" w:pos="426"/>
        </w:tabs>
        <w:autoSpaceDE w:val="0"/>
        <w:autoSpaceDN w:val="0"/>
        <w:adjustRightInd w:val="0"/>
        <w:spacing w:after="0" w:line="360" w:lineRule="auto"/>
        <w:rPr>
          <w:rFonts w:ascii="Times New Roman" w:hAnsi="Times New Roman"/>
          <w:bCs/>
          <w:color w:val="000000"/>
          <w:sz w:val="28"/>
          <w:szCs w:val="28"/>
          <w:lang w:eastAsia="ru-RU"/>
        </w:rPr>
      </w:pPr>
      <w:r w:rsidRPr="00415301">
        <w:rPr>
          <w:rFonts w:ascii="Times New Roman" w:hAnsi="Times New Roman"/>
          <w:sz w:val="28"/>
          <w:szCs w:val="28"/>
        </w:rPr>
        <w:t>3.2</w:t>
      </w:r>
      <w:r w:rsidR="00736C08" w:rsidRPr="00415301">
        <w:rPr>
          <w:rFonts w:ascii="Times New Roman" w:hAnsi="Times New Roman"/>
          <w:sz w:val="28"/>
          <w:szCs w:val="28"/>
        </w:rPr>
        <w:t xml:space="preserve"> </w:t>
      </w:r>
      <w:r w:rsidR="00736C08" w:rsidRPr="00415301">
        <w:rPr>
          <w:rFonts w:ascii="Times New Roman" w:hAnsi="Times New Roman"/>
          <w:bCs/>
          <w:color w:val="000000"/>
          <w:sz w:val="28"/>
          <w:szCs w:val="28"/>
          <w:lang w:eastAsia="ru-RU"/>
        </w:rPr>
        <w:t>Описание фактического материала и спо</w:t>
      </w:r>
      <w:r w:rsidR="00C778FC" w:rsidRPr="00415301">
        <w:rPr>
          <w:rFonts w:ascii="Times New Roman" w:hAnsi="Times New Roman"/>
          <w:bCs/>
          <w:color w:val="000000"/>
          <w:sz w:val="28"/>
          <w:szCs w:val="28"/>
          <w:lang w:eastAsia="ru-RU"/>
        </w:rPr>
        <w:t>собов его сопоставления с CAPM.</w:t>
      </w:r>
    </w:p>
    <w:p w:rsidR="00736C08" w:rsidRPr="00415301" w:rsidRDefault="0056517E" w:rsidP="00415301">
      <w:pPr>
        <w:tabs>
          <w:tab w:val="left" w:pos="284"/>
          <w:tab w:val="left" w:pos="426"/>
        </w:tabs>
        <w:autoSpaceDE w:val="0"/>
        <w:autoSpaceDN w:val="0"/>
        <w:adjustRightInd w:val="0"/>
        <w:spacing w:after="0" w:line="360" w:lineRule="auto"/>
        <w:rPr>
          <w:rFonts w:ascii="Times New Roman" w:hAnsi="Times New Roman"/>
          <w:bCs/>
          <w:color w:val="000000"/>
          <w:sz w:val="28"/>
          <w:szCs w:val="28"/>
          <w:lang w:eastAsia="ru-RU"/>
        </w:rPr>
      </w:pPr>
      <w:r w:rsidRPr="00415301">
        <w:rPr>
          <w:rFonts w:ascii="Times New Roman" w:hAnsi="Times New Roman"/>
          <w:bCs/>
          <w:color w:val="000000"/>
          <w:sz w:val="28"/>
          <w:szCs w:val="28"/>
          <w:lang w:eastAsia="ru-RU"/>
        </w:rPr>
        <w:t>3.3</w:t>
      </w:r>
      <w:r w:rsidR="00736C08" w:rsidRPr="00415301">
        <w:rPr>
          <w:rFonts w:ascii="Times New Roman" w:hAnsi="Times New Roman"/>
          <w:bCs/>
          <w:color w:val="000000"/>
          <w:sz w:val="28"/>
          <w:szCs w:val="28"/>
          <w:lang w:eastAsia="ru-RU"/>
        </w:rPr>
        <w:t xml:space="preserve"> Результаты расчетов</w:t>
      </w:r>
      <w:r w:rsidR="00C778FC" w:rsidRPr="00415301">
        <w:rPr>
          <w:rFonts w:ascii="Times New Roman" w:hAnsi="Times New Roman"/>
          <w:bCs/>
          <w:color w:val="000000"/>
          <w:sz w:val="28"/>
          <w:szCs w:val="28"/>
          <w:lang w:eastAsia="ru-RU"/>
        </w:rPr>
        <w:t xml:space="preserve"> </w:t>
      </w:r>
    </w:p>
    <w:p w:rsidR="00736C08" w:rsidRPr="00415301" w:rsidRDefault="00736C08" w:rsidP="00415301">
      <w:pPr>
        <w:tabs>
          <w:tab w:val="left" w:pos="284"/>
          <w:tab w:val="left" w:pos="426"/>
        </w:tabs>
        <w:autoSpaceDE w:val="0"/>
        <w:autoSpaceDN w:val="0"/>
        <w:adjustRightInd w:val="0"/>
        <w:spacing w:after="0" w:line="360" w:lineRule="auto"/>
        <w:rPr>
          <w:rFonts w:ascii="Times New Roman" w:hAnsi="Times New Roman"/>
          <w:bCs/>
          <w:color w:val="000000"/>
          <w:sz w:val="28"/>
          <w:szCs w:val="28"/>
          <w:lang w:eastAsia="ru-RU"/>
        </w:rPr>
      </w:pPr>
      <w:r w:rsidRPr="00415301">
        <w:rPr>
          <w:rFonts w:ascii="Times New Roman" w:hAnsi="Times New Roman"/>
          <w:bCs/>
          <w:color w:val="000000"/>
          <w:sz w:val="28"/>
          <w:szCs w:val="28"/>
          <w:lang w:eastAsia="ru-RU"/>
        </w:rPr>
        <w:t>Заключение</w:t>
      </w:r>
      <w:r w:rsidR="00C778FC" w:rsidRPr="00415301">
        <w:rPr>
          <w:rFonts w:ascii="Times New Roman" w:hAnsi="Times New Roman"/>
          <w:bCs/>
          <w:color w:val="000000"/>
          <w:sz w:val="28"/>
          <w:szCs w:val="28"/>
          <w:lang w:eastAsia="ru-RU"/>
        </w:rPr>
        <w:t xml:space="preserve"> </w:t>
      </w:r>
    </w:p>
    <w:p w:rsidR="00736C08" w:rsidRPr="00415301" w:rsidRDefault="00736C08" w:rsidP="00415301">
      <w:pPr>
        <w:tabs>
          <w:tab w:val="left" w:pos="284"/>
          <w:tab w:val="left" w:pos="426"/>
        </w:tabs>
        <w:autoSpaceDE w:val="0"/>
        <w:autoSpaceDN w:val="0"/>
        <w:adjustRightInd w:val="0"/>
        <w:spacing w:after="0" w:line="360" w:lineRule="auto"/>
        <w:rPr>
          <w:rFonts w:ascii="Times New Roman" w:hAnsi="Times New Roman"/>
          <w:bCs/>
          <w:color w:val="000000"/>
          <w:sz w:val="28"/>
          <w:szCs w:val="28"/>
          <w:lang w:eastAsia="ru-RU"/>
        </w:rPr>
      </w:pPr>
      <w:r w:rsidRPr="00415301">
        <w:rPr>
          <w:rFonts w:ascii="Times New Roman" w:hAnsi="Times New Roman"/>
          <w:bCs/>
          <w:color w:val="000000"/>
          <w:sz w:val="28"/>
          <w:szCs w:val="28"/>
          <w:lang w:eastAsia="ru-RU"/>
        </w:rPr>
        <w:t>Список литературы</w:t>
      </w:r>
      <w:r w:rsidR="00C778FC" w:rsidRPr="00415301">
        <w:rPr>
          <w:rFonts w:ascii="Times New Roman" w:hAnsi="Times New Roman"/>
          <w:bCs/>
          <w:color w:val="000000"/>
          <w:sz w:val="28"/>
          <w:szCs w:val="28"/>
          <w:lang w:eastAsia="ru-RU"/>
        </w:rPr>
        <w:t xml:space="preserve"> </w:t>
      </w:r>
    </w:p>
    <w:p w:rsidR="00263FAF" w:rsidRPr="00415301" w:rsidRDefault="00C778FC" w:rsidP="00415301">
      <w:pPr>
        <w:tabs>
          <w:tab w:val="left" w:pos="284"/>
          <w:tab w:val="left" w:pos="426"/>
        </w:tabs>
        <w:spacing w:after="0" w:line="360" w:lineRule="auto"/>
        <w:ind w:firstLine="709"/>
        <w:jc w:val="both"/>
        <w:rPr>
          <w:rFonts w:ascii="Times New Roman" w:hAnsi="Times New Roman"/>
          <w:sz w:val="28"/>
          <w:szCs w:val="28"/>
        </w:rPr>
      </w:pPr>
      <w:r w:rsidRPr="00415301">
        <w:rPr>
          <w:rFonts w:ascii="Times New Roman" w:hAnsi="Times New Roman"/>
          <w:color w:val="000000"/>
          <w:sz w:val="28"/>
          <w:szCs w:val="28"/>
          <w:lang w:eastAsia="ru-RU"/>
        </w:rPr>
        <w:br w:type="page"/>
      </w:r>
      <w:r w:rsidR="00263FAF" w:rsidRPr="00415301">
        <w:rPr>
          <w:rFonts w:ascii="Times New Roman" w:hAnsi="Times New Roman"/>
          <w:sz w:val="28"/>
          <w:szCs w:val="28"/>
        </w:rPr>
        <w:t>Введение</w:t>
      </w:r>
    </w:p>
    <w:p w:rsidR="0016612F" w:rsidRPr="00415301" w:rsidRDefault="0016612F" w:rsidP="00415301">
      <w:pPr>
        <w:pStyle w:val="a8"/>
        <w:spacing w:before="0" w:beforeAutospacing="0" w:after="0" w:afterAutospacing="0" w:line="360" w:lineRule="auto"/>
        <w:ind w:firstLine="709"/>
        <w:contextualSpacing/>
        <w:jc w:val="both"/>
        <w:rPr>
          <w:sz w:val="28"/>
          <w:szCs w:val="28"/>
        </w:rPr>
      </w:pPr>
    </w:p>
    <w:p w:rsidR="0016612F" w:rsidRPr="00415301" w:rsidRDefault="0016612F" w:rsidP="00415301">
      <w:pPr>
        <w:pStyle w:val="a8"/>
        <w:spacing w:before="0" w:beforeAutospacing="0" w:after="0" w:afterAutospacing="0" w:line="360" w:lineRule="auto"/>
        <w:ind w:firstLine="709"/>
        <w:contextualSpacing/>
        <w:jc w:val="both"/>
        <w:rPr>
          <w:sz w:val="28"/>
          <w:szCs w:val="28"/>
        </w:rPr>
      </w:pPr>
      <w:r w:rsidRPr="00415301">
        <w:rPr>
          <w:bCs/>
          <w:sz w:val="28"/>
          <w:szCs w:val="28"/>
        </w:rPr>
        <w:t xml:space="preserve">Фондовый рынок как часть финансового рынка служит основой движения капитала, создавая рыночный механизм регулируемого его перераспределения в наиболее актуальные отрасли экономики путем работы с ценными бумагами. Структурно он является сегментом как денежного рынка (на котором осуществляется движение краткосрочных накоплений), так и рынка капиталов, осуществляющего движение средне- и долгосрочных накоплений (банковских кредитов сроками свыше 1 года, ценных бумаг и т.п.) </w:t>
      </w:r>
    </w:p>
    <w:p w:rsidR="0016612F" w:rsidRPr="00415301" w:rsidRDefault="0016612F" w:rsidP="00415301">
      <w:pPr>
        <w:pStyle w:val="a8"/>
        <w:spacing w:before="0" w:beforeAutospacing="0" w:after="0" w:afterAutospacing="0" w:line="360" w:lineRule="auto"/>
        <w:ind w:firstLine="709"/>
        <w:contextualSpacing/>
        <w:jc w:val="both"/>
        <w:rPr>
          <w:sz w:val="28"/>
          <w:szCs w:val="28"/>
        </w:rPr>
      </w:pPr>
      <w:r w:rsidRPr="00415301">
        <w:rPr>
          <w:sz w:val="28"/>
          <w:szCs w:val="28"/>
        </w:rPr>
        <w:t xml:space="preserve"> Актуальность выбранной темы.</w:t>
      </w:r>
    </w:p>
    <w:p w:rsidR="00263FAF" w:rsidRPr="00415301" w:rsidRDefault="00263FAF" w:rsidP="00415301">
      <w:pPr>
        <w:pStyle w:val="a8"/>
        <w:spacing w:before="0" w:beforeAutospacing="0" w:after="0" w:afterAutospacing="0" w:line="360" w:lineRule="auto"/>
        <w:ind w:firstLine="709"/>
        <w:contextualSpacing/>
        <w:jc w:val="both"/>
        <w:rPr>
          <w:sz w:val="28"/>
          <w:szCs w:val="28"/>
        </w:rPr>
      </w:pPr>
      <w:r w:rsidRPr="00415301">
        <w:rPr>
          <w:sz w:val="28"/>
          <w:szCs w:val="28"/>
        </w:rPr>
        <w:t xml:space="preserve">При принятии решения, во что вкладывать деньги, необходимо провести сравнительный анализ, понять какой финансовый инструмент предпочтительнее. Общеизвестная истина – чем выше вы хотите получить доход, тем больший риск вы должны будете готовы принять. </w:t>
      </w:r>
    </w:p>
    <w:p w:rsidR="00263FAF" w:rsidRPr="00415301" w:rsidRDefault="0016612F" w:rsidP="00415301">
      <w:pPr>
        <w:pStyle w:val="a8"/>
        <w:spacing w:before="0" w:beforeAutospacing="0" w:after="0" w:afterAutospacing="0" w:line="360" w:lineRule="auto"/>
        <w:ind w:firstLine="709"/>
        <w:contextualSpacing/>
        <w:jc w:val="both"/>
        <w:rPr>
          <w:sz w:val="28"/>
          <w:szCs w:val="28"/>
        </w:rPr>
      </w:pPr>
      <w:r w:rsidRPr="00415301">
        <w:rPr>
          <w:sz w:val="28"/>
          <w:szCs w:val="28"/>
        </w:rPr>
        <w:t>Игра на фондовом рынке способна приносить доходности выше, чем вклады в банке, однако инвесторы сталкиваются с риском. И от того, как инвестор сформирует свой портфель, зависит риск вложения и прибыль. Одной из моделью, помогающей инвесторам в этом</w:t>
      </w:r>
      <w:r w:rsidR="002915D1">
        <w:rPr>
          <w:sz w:val="28"/>
          <w:szCs w:val="28"/>
        </w:rPr>
        <w:t xml:space="preserve"> </w:t>
      </w:r>
      <w:r w:rsidRPr="00415301">
        <w:rPr>
          <w:sz w:val="28"/>
          <w:szCs w:val="28"/>
        </w:rPr>
        <w:t xml:space="preserve">выборе, является модель САРМ. </w:t>
      </w:r>
    </w:p>
    <w:p w:rsidR="00263FAF" w:rsidRPr="00415301" w:rsidRDefault="00263FAF" w:rsidP="00415301">
      <w:pPr>
        <w:spacing w:after="0" w:line="360" w:lineRule="auto"/>
        <w:ind w:firstLine="709"/>
        <w:jc w:val="both"/>
        <w:rPr>
          <w:rFonts w:ascii="Times New Roman" w:hAnsi="Times New Roman"/>
          <w:sz w:val="28"/>
          <w:szCs w:val="28"/>
        </w:rPr>
      </w:pPr>
      <w:r w:rsidRPr="00415301">
        <w:rPr>
          <w:rFonts w:ascii="Times New Roman" w:hAnsi="Times New Roman"/>
          <w:sz w:val="28"/>
          <w:szCs w:val="28"/>
        </w:rPr>
        <w:t>Цели и задачи курсовой работы.</w:t>
      </w:r>
    </w:p>
    <w:p w:rsidR="00263FAF" w:rsidRPr="00415301" w:rsidRDefault="002915D1" w:rsidP="00415301">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00263FAF" w:rsidRPr="00415301">
        <w:rPr>
          <w:rFonts w:ascii="Times New Roman" w:hAnsi="Times New Roman"/>
          <w:sz w:val="28"/>
          <w:szCs w:val="28"/>
        </w:rPr>
        <w:t>Целью курсовой работы – оценить на сколько успешно модель САРМ может описывать или предсказывать процессы, происходящие на фондовых ранках (на примере рынка отечественных компаний).</w:t>
      </w:r>
    </w:p>
    <w:p w:rsidR="00263FAF" w:rsidRPr="00415301" w:rsidRDefault="002915D1" w:rsidP="00415301">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00263FAF" w:rsidRPr="00415301">
        <w:rPr>
          <w:rFonts w:ascii="Times New Roman" w:hAnsi="Times New Roman"/>
          <w:sz w:val="28"/>
          <w:szCs w:val="28"/>
        </w:rPr>
        <w:t>В рамках поставленной цели в курсовой работе обозначены следующие задачи:</w:t>
      </w:r>
    </w:p>
    <w:p w:rsidR="00263FAF" w:rsidRPr="00415301" w:rsidRDefault="00263FAF" w:rsidP="00415301">
      <w:pPr>
        <w:spacing w:after="0" w:line="360" w:lineRule="auto"/>
        <w:ind w:firstLine="709"/>
        <w:contextualSpacing/>
        <w:jc w:val="both"/>
        <w:rPr>
          <w:rFonts w:ascii="Times New Roman" w:hAnsi="Times New Roman"/>
          <w:sz w:val="28"/>
          <w:szCs w:val="28"/>
        </w:rPr>
      </w:pPr>
      <w:r w:rsidRPr="00415301">
        <w:rPr>
          <w:rFonts w:ascii="Times New Roman" w:hAnsi="Times New Roman"/>
          <w:sz w:val="28"/>
          <w:szCs w:val="28"/>
        </w:rPr>
        <w:t>- описать модель САРМ;</w:t>
      </w:r>
    </w:p>
    <w:p w:rsidR="00263FAF" w:rsidRPr="00415301" w:rsidRDefault="00263FAF" w:rsidP="00415301">
      <w:pPr>
        <w:spacing w:after="0" w:line="360" w:lineRule="auto"/>
        <w:ind w:firstLine="709"/>
        <w:contextualSpacing/>
        <w:jc w:val="both"/>
        <w:rPr>
          <w:rFonts w:ascii="Times New Roman" w:hAnsi="Times New Roman"/>
          <w:sz w:val="28"/>
          <w:szCs w:val="28"/>
        </w:rPr>
      </w:pPr>
      <w:r w:rsidRPr="00415301">
        <w:rPr>
          <w:rFonts w:ascii="Times New Roman" w:hAnsi="Times New Roman"/>
          <w:sz w:val="28"/>
          <w:szCs w:val="28"/>
        </w:rPr>
        <w:t>- выявить и коротко рассмотреть существующие аналоги данной модели;</w:t>
      </w:r>
    </w:p>
    <w:p w:rsidR="00263FAF" w:rsidRPr="00415301" w:rsidRDefault="00263FAF" w:rsidP="00415301">
      <w:pPr>
        <w:spacing w:after="0" w:line="360" w:lineRule="auto"/>
        <w:ind w:firstLine="709"/>
        <w:contextualSpacing/>
        <w:jc w:val="both"/>
        <w:rPr>
          <w:rFonts w:ascii="Times New Roman" w:hAnsi="Times New Roman"/>
          <w:sz w:val="28"/>
          <w:szCs w:val="28"/>
        </w:rPr>
      </w:pPr>
      <w:r w:rsidRPr="00415301">
        <w:rPr>
          <w:rFonts w:ascii="Times New Roman" w:hAnsi="Times New Roman"/>
          <w:sz w:val="28"/>
          <w:szCs w:val="28"/>
        </w:rPr>
        <w:t>- на основе данных о российских компаниях, применить модель САРМ и проанализировать полученные данные.</w:t>
      </w:r>
    </w:p>
    <w:p w:rsidR="00BC097C" w:rsidRPr="00415301" w:rsidRDefault="00415301" w:rsidP="00415301">
      <w:pPr>
        <w:spacing w:after="0" w:line="360" w:lineRule="auto"/>
        <w:ind w:firstLine="709"/>
        <w:jc w:val="both"/>
        <w:rPr>
          <w:rFonts w:ascii="Times New Roman" w:hAnsi="Times New Roman"/>
          <w:sz w:val="28"/>
          <w:szCs w:val="28"/>
        </w:rPr>
      </w:pPr>
      <w:r>
        <w:rPr>
          <w:rFonts w:ascii="Times New Roman" w:hAnsi="Times New Roman"/>
          <w:sz w:val="28"/>
          <w:szCs w:val="28"/>
          <w:lang w:eastAsia="ru-RU"/>
        </w:rPr>
        <w:br w:type="page"/>
      </w:r>
      <w:r w:rsidR="00BC097C" w:rsidRPr="00415301">
        <w:rPr>
          <w:rFonts w:ascii="Times New Roman" w:hAnsi="Times New Roman"/>
          <w:sz w:val="28"/>
          <w:szCs w:val="28"/>
        </w:rPr>
        <w:t>Глава 1</w:t>
      </w:r>
      <w:r w:rsidR="00B361E7" w:rsidRPr="00415301">
        <w:rPr>
          <w:rFonts w:ascii="Times New Roman" w:hAnsi="Times New Roman"/>
          <w:sz w:val="28"/>
          <w:szCs w:val="28"/>
        </w:rPr>
        <w:t>. Фондовый ры</w:t>
      </w:r>
      <w:r w:rsidR="0016612F" w:rsidRPr="00415301">
        <w:rPr>
          <w:rFonts w:ascii="Times New Roman" w:hAnsi="Times New Roman"/>
          <w:sz w:val="28"/>
          <w:szCs w:val="28"/>
        </w:rPr>
        <w:t>нок России</w:t>
      </w:r>
    </w:p>
    <w:p w:rsidR="00BC097C" w:rsidRPr="00415301" w:rsidRDefault="00BC097C" w:rsidP="00415301">
      <w:pPr>
        <w:spacing w:after="0" w:line="360" w:lineRule="auto"/>
        <w:ind w:firstLine="709"/>
        <w:jc w:val="both"/>
        <w:rPr>
          <w:rFonts w:ascii="Times New Roman" w:hAnsi="Times New Roman"/>
          <w:color w:val="2A2A2A"/>
          <w:sz w:val="28"/>
          <w:szCs w:val="28"/>
        </w:rPr>
      </w:pPr>
    </w:p>
    <w:p w:rsidR="00BC097C" w:rsidRPr="00415301" w:rsidRDefault="00BC097C" w:rsidP="00415301">
      <w:pPr>
        <w:spacing w:after="0" w:line="360" w:lineRule="auto"/>
        <w:ind w:firstLine="709"/>
        <w:jc w:val="both"/>
        <w:rPr>
          <w:rFonts w:ascii="Times New Roman" w:hAnsi="Times New Roman"/>
          <w:color w:val="2A2A2A"/>
          <w:sz w:val="28"/>
          <w:szCs w:val="28"/>
        </w:rPr>
      </w:pPr>
      <w:r w:rsidRPr="00415301">
        <w:rPr>
          <w:rFonts w:ascii="Times New Roman" w:hAnsi="Times New Roman"/>
          <w:color w:val="2A2A2A"/>
          <w:sz w:val="28"/>
          <w:szCs w:val="28"/>
        </w:rPr>
        <w:t xml:space="preserve">1.1 </w:t>
      </w:r>
      <w:r w:rsidR="00B361E7" w:rsidRPr="00415301">
        <w:rPr>
          <w:rFonts w:ascii="Times New Roman" w:hAnsi="Times New Roman"/>
          <w:color w:val="2A2A2A"/>
          <w:sz w:val="28"/>
          <w:szCs w:val="28"/>
        </w:rPr>
        <w:t>Становление фондового рынка</w:t>
      </w:r>
      <w:r w:rsidRPr="00415301">
        <w:rPr>
          <w:rFonts w:ascii="Times New Roman" w:hAnsi="Times New Roman"/>
          <w:color w:val="2A2A2A"/>
          <w:sz w:val="28"/>
          <w:szCs w:val="28"/>
        </w:rPr>
        <w:t xml:space="preserve"> в России</w:t>
      </w:r>
    </w:p>
    <w:p w:rsidR="00026299" w:rsidRDefault="00026299" w:rsidP="00415301">
      <w:pPr>
        <w:spacing w:after="0" w:line="360" w:lineRule="auto"/>
        <w:ind w:firstLine="709"/>
        <w:contextualSpacing/>
        <w:jc w:val="both"/>
        <w:rPr>
          <w:rFonts w:ascii="Times New Roman" w:hAnsi="Times New Roman"/>
          <w:color w:val="2A2A2A"/>
          <w:sz w:val="28"/>
          <w:szCs w:val="28"/>
        </w:rPr>
      </w:pPr>
    </w:p>
    <w:p w:rsidR="00BC097C" w:rsidRPr="00415301" w:rsidRDefault="00BC097C" w:rsidP="00415301">
      <w:pPr>
        <w:spacing w:after="0" w:line="360" w:lineRule="auto"/>
        <w:ind w:firstLine="709"/>
        <w:contextualSpacing/>
        <w:jc w:val="both"/>
        <w:rPr>
          <w:rFonts w:ascii="Times New Roman" w:hAnsi="Times New Roman"/>
          <w:color w:val="2A2A2A"/>
          <w:sz w:val="28"/>
          <w:szCs w:val="28"/>
        </w:rPr>
      </w:pPr>
      <w:r w:rsidRPr="00415301">
        <w:rPr>
          <w:rFonts w:ascii="Times New Roman" w:hAnsi="Times New Roman"/>
          <w:color w:val="2A2A2A"/>
          <w:sz w:val="28"/>
          <w:szCs w:val="28"/>
        </w:rPr>
        <w:t>Российский фондовый рынок представляет собой один из развивающихся рынков. Он характерен наличием значительного числа акционерных обществ, большинство из которых не состоят в листинге ни одной из торговых площадок, но, тем не менее, представляет интерес для прямых инвестиций.</w:t>
      </w:r>
    </w:p>
    <w:p w:rsidR="00026299" w:rsidRDefault="00BC097C" w:rsidP="00415301">
      <w:pPr>
        <w:spacing w:after="0" w:line="360" w:lineRule="auto"/>
        <w:ind w:firstLine="709"/>
        <w:contextualSpacing/>
        <w:jc w:val="both"/>
        <w:rPr>
          <w:rFonts w:ascii="Times New Roman" w:hAnsi="Times New Roman"/>
          <w:color w:val="2A2A2A"/>
          <w:sz w:val="28"/>
          <w:szCs w:val="28"/>
        </w:rPr>
      </w:pPr>
      <w:r w:rsidRPr="00415301">
        <w:rPr>
          <w:rFonts w:ascii="Times New Roman" w:hAnsi="Times New Roman"/>
          <w:color w:val="2A2A2A"/>
          <w:sz w:val="28"/>
          <w:szCs w:val="28"/>
        </w:rPr>
        <w:t>Российское законодательство определяет ценную бумагу как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w:t>
      </w:r>
      <w:r w:rsidR="00026299">
        <w:rPr>
          <w:rFonts w:ascii="Times New Roman" w:hAnsi="Times New Roman"/>
          <w:color w:val="2A2A2A"/>
          <w:sz w:val="28"/>
          <w:szCs w:val="28"/>
        </w:rPr>
        <w:t xml:space="preserve"> только при его предъявлении.</w:t>
      </w:r>
    </w:p>
    <w:p w:rsidR="00BC097C" w:rsidRPr="00415301" w:rsidRDefault="00BC097C" w:rsidP="00415301">
      <w:pPr>
        <w:spacing w:after="0" w:line="360" w:lineRule="auto"/>
        <w:ind w:firstLine="709"/>
        <w:contextualSpacing/>
        <w:jc w:val="both"/>
        <w:rPr>
          <w:rFonts w:ascii="Times New Roman" w:hAnsi="Times New Roman"/>
          <w:color w:val="2A2A2A"/>
          <w:sz w:val="28"/>
          <w:szCs w:val="28"/>
        </w:rPr>
      </w:pPr>
      <w:r w:rsidRPr="00415301">
        <w:rPr>
          <w:rFonts w:ascii="Times New Roman" w:hAnsi="Times New Roman"/>
          <w:color w:val="2A2A2A"/>
          <w:sz w:val="28"/>
          <w:szCs w:val="28"/>
        </w:rPr>
        <w:t>Различными видами ценных бумаг являются государственная облигация, облигация, вексель, чек, депозитный и сберегательный сертификаты, банковская сберегательная книжка на предъявителя, коносамент, акция, приватизационные ценные бумаги и другие документы, которые законами о ценных бумагах или в установленном ими порядке отнесены к числу ценных бумаг.</w:t>
      </w:r>
    </w:p>
    <w:p w:rsidR="002344B0" w:rsidRPr="00415301" w:rsidRDefault="00BC097C" w:rsidP="00415301">
      <w:pPr>
        <w:spacing w:after="0" w:line="360" w:lineRule="auto"/>
        <w:ind w:firstLine="709"/>
        <w:contextualSpacing/>
        <w:jc w:val="both"/>
        <w:rPr>
          <w:rFonts w:ascii="Times New Roman" w:hAnsi="Times New Roman"/>
          <w:color w:val="2A2A2A"/>
          <w:sz w:val="28"/>
          <w:szCs w:val="28"/>
        </w:rPr>
      </w:pPr>
      <w:r w:rsidRPr="00415301">
        <w:rPr>
          <w:rFonts w:ascii="Times New Roman" w:hAnsi="Times New Roman"/>
          <w:color w:val="2A2A2A"/>
          <w:sz w:val="28"/>
          <w:szCs w:val="28"/>
        </w:rPr>
        <w:t xml:space="preserve">Ценные бумаги существовали в России и в советский период, однако, внутреннего фондового рынка как такового не было. Эмитентом ценных бумаг, в конечном счете, выступало государство в лице государственных предприятий и организаций, оно же являлось одной из сторон в подавляющем большинстве сделок с ценными бумагами. С преобразованием экономики в рыночную началось использование государственных обязательств в качестве средства платежа, а затем и их спекулятивное обращение между различными субъектами хозяйственного оборота. Резкое увеличение числа фондовых операций началось в процессе акционирования и приватизации, и первыми широко продаваемыми и покупаемыми бумагами, в том числе при участии физических лиц, стали приватизационные чеки (ваучеры). Далее, по мере прохождения различных этапов приватизации, на рынок выбрасывалось все большее количество акций различных эмитентов, и акции стали наиболее торгуемым видом ценных бумаг. В целях правового регулирования ценных бумаг и их обращения издавались сменяющие друг друга нормативные акты, число которых к настоящему времени перевалило за полторы тысячи, и они постепенно сформировали ту модель фондового рынка, которая существует на текущий момент. </w:t>
      </w:r>
    </w:p>
    <w:p w:rsidR="00BC097C" w:rsidRPr="00415301" w:rsidRDefault="00BC097C" w:rsidP="00415301">
      <w:pPr>
        <w:spacing w:after="0" w:line="360" w:lineRule="auto"/>
        <w:ind w:firstLine="709"/>
        <w:contextualSpacing/>
        <w:jc w:val="both"/>
        <w:rPr>
          <w:rFonts w:ascii="Times New Roman" w:hAnsi="Times New Roman"/>
          <w:color w:val="2A2A2A"/>
          <w:sz w:val="28"/>
          <w:szCs w:val="28"/>
        </w:rPr>
      </w:pPr>
      <w:r w:rsidRPr="00415301">
        <w:rPr>
          <w:rFonts w:ascii="Times New Roman" w:hAnsi="Times New Roman"/>
          <w:color w:val="2A2A2A"/>
          <w:sz w:val="28"/>
          <w:szCs w:val="28"/>
        </w:rPr>
        <w:t>Объектом сделок на фондовом рынке являются, главным образом, эмиссионные ценные бумаги. Эмиссионная ценная бумага отличается наличием следующих обязательных признаков:</w:t>
      </w:r>
    </w:p>
    <w:p w:rsidR="00BC097C" w:rsidRPr="00415301" w:rsidRDefault="00BC097C" w:rsidP="00415301">
      <w:pPr>
        <w:spacing w:after="0" w:line="360" w:lineRule="auto"/>
        <w:ind w:firstLine="709"/>
        <w:contextualSpacing/>
        <w:jc w:val="both"/>
        <w:rPr>
          <w:rFonts w:ascii="Times New Roman" w:hAnsi="Times New Roman"/>
          <w:color w:val="2A2A2A"/>
          <w:sz w:val="28"/>
          <w:szCs w:val="28"/>
        </w:rPr>
      </w:pPr>
      <w:r w:rsidRPr="00415301">
        <w:rPr>
          <w:rFonts w:ascii="Times New Roman" w:hAnsi="Times New Roman"/>
          <w:color w:val="2A2A2A"/>
          <w:sz w:val="28"/>
          <w:szCs w:val="28"/>
        </w:rPr>
        <w:t>закрепляет совокупность имущественных и неимущественных прав, подлежащих удостоверению, уступке и безусловному осуществлению с соблюдением формы и порядка, установленных Федеральным законом «О рынке ценных бумаг»; размещается выпусками; имеет равные объем и сроки осуществления прав внутри одного выпуска вне зависимости от времени приобретения ценной бумаги.</w:t>
      </w:r>
    </w:p>
    <w:p w:rsidR="00026299" w:rsidRDefault="00BC097C" w:rsidP="00415301">
      <w:pPr>
        <w:spacing w:after="0" w:line="360" w:lineRule="auto"/>
        <w:ind w:firstLine="709"/>
        <w:contextualSpacing/>
        <w:jc w:val="both"/>
        <w:rPr>
          <w:rFonts w:ascii="Times New Roman" w:hAnsi="Times New Roman"/>
          <w:color w:val="2A2A2A"/>
          <w:sz w:val="28"/>
          <w:szCs w:val="28"/>
        </w:rPr>
      </w:pPr>
      <w:r w:rsidRPr="00415301">
        <w:rPr>
          <w:rFonts w:ascii="Times New Roman" w:hAnsi="Times New Roman"/>
          <w:color w:val="2A2A2A"/>
          <w:sz w:val="28"/>
          <w:szCs w:val="28"/>
        </w:rPr>
        <w:t>Наиболее торгуемыми, как уже упоминалось, являются акции, представляющие собой, согласно указанному закону, эмиссионные ценные бумаги, закрепляющие права их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w:t>
      </w:r>
    </w:p>
    <w:p w:rsidR="00BC097C" w:rsidRPr="00415301" w:rsidRDefault="00BC097C" w:rsidP="00415301">
      <w:pPr>
        <w:spacing w:after="0" w:line="360" w:lineRule="auto"/>
        <w:ind w:firstLine="709"/>
        <w:contextualSpacing/>
        <w:jc w:val="both"/>
        <w:rPr>
          <w:rFonts w:ascii="Times New Roman" w:hAnsi="Times New Roman"/>
          <w:color w:val="2A2A2A"/>
          <w:sz w:val="28"/>
          <w:szCs w:val="28"/>
        </w:rPr>
      </w:pPr>
      <w:r w:rsidRPr="00415301">
        <w:rPr>
          <w:rFonts w:ascii="Times New Roman" w:hAnsi="Times New Roman"/>
          <w:color w:val="2A2A2A"/>
          <w:sz w:val="28"/>
          <w:szCs w:val="28"/>
        </w:rPr>
        <w:t>Базовым документом, закрепляющим основы законодательства о ценных бумагах, является Гражданский кодекс РФ, определяющий понятие ценных бумаг, их виды, требования к ним, субъекты прав, закрепленных ценной бумагой, общий порядок передачи и осуществления прав по ценным бумагам, особенности фиксации прав, вытекающих из бездокументарных ценных бумаг и их обращения.</w:t>
      </w:r>
    </w:p>
    <w:p w:rsidR="00026299" w:rsidRDefault="00BC097C" w:rsidP="00415301">
      <w:pPr>
        <w:spacing w:after="0" w:line="360" w:lineRule="auto"/>
        <w:ind w:firstLine="709"/>
        <w:contextualSpacing/>
        <w:jc w:val="both"/>
        <w:rPr>
          <w:rFonts w:ascii="Times New Roman" w:hAnsi="Times New Roman"/>
          <w:color w:val="2A2A2A"/>
          <w:sz w:val="28"/>
          <w:szCs w:val="28"/>
        </w:rPr>
      </w:pPr>
      <w:r w:rsidRPr="00415301">
        <w:rPr>
          <w:rFonts w:ascii="Times New Roman" w:hAnsi="Times New Roman"/>
          <w:color w:val="2A2A2A"/>
          <w:sz w:val="28"/>
          <w:szCs w:val="28"/>
        </w:rPr>
        <w:t>Основным специальным актом, определяющим устройство и регулирующим фондовый рынок, является Федеральный закон «О рынке ценных бумаг». Этим Федеральным законом регулируются отношения, возникающие при эмиссии и обращении эмиссионных ценных бумаг независимо от типа эмитента, а также особенности создания и деятельности профессиональных у</w:t>
      </w:r>
      <w:r w:rsidR="002344B0" w:rsidRPr="00415301">
        <w:rPr>
          <w:rFonts w:ascii="Times New Roman" w:hAnsi="Times New Roman"/>
          <w:color w:val="2A2A2A"/>
          <w:sz w:val="28"/>
          <w:szCs w:val="28"/>
        </w:rPr>
        <w:t xml:space="preserve">частников рынка ценных бумаг. </w:t>
      </w:r>
    </w:p>
    <w:p w:rsidR="00BC097C" w:rsidRPr="00415301" w:rsidRDefault="00BC097C" w:rsidP="00415301">
      <w:pPr>
        <w:spacing w:after="0" w:line="360" w:lineRule="auto"/>
        <w:ind w:firstLine="709"/>
        <w:contextualSpacing/>
        <w:jc w:val="both"/>
        <w:rPr>
          <w:rFonts w:ascii="Times New Roman" w:hAnsi="Times New Roman"/>
          <w:color w:val="2A2A2A"/>
          <w:sz w:val="28"/>
          <w:szCs w:val="28"/>
        </w:rPr>
      </w:pPr>
      <w:r w:rsidRPr="00415301">
        <w:rPr>
          <w:rFonts w:ascii="Times New Roman" w:hAnsi="Times New Roman"/>
          <w:color w:val="2A2A2A"/>
          <w:sz w:val="28"/>
          <w:szCs w:val="28"/>
        </w:rPr>
        <w:t>Во исполнение и в соответствии с вышеназванными законами были изданы многочисленные подзаконные акты, среди которых подавляющее большинство составили акты Федеральной комиссии по ценным бумагам и фондовому рынку (ФКЦБ).</w:t>
      </w:r>
    </w:p>
    <w:p w:rsidR="00026299" w:rsidRDefault="00BC097C" w:rsidP="00415301">
      <w:pPr>
        <w:spacing w:after="0" w:line="360" w:lineRule="auto"/>
        <w:ind w:firstLine="709"/>
        <w:contextualSpacing/>
        <w:jc w:val="both"/>
        <w:rPr>
          <w:rFonts w:ascii="Times New Roman" w:hAnsi="Times New Roman"/>
          <w:color w:val="006600"/>
          <w:sz w:val="28"/>
          <w:szCs w:val="28"/>
        </w:rPr>
      </w:pPr>
      <w:r w:rsidRPr="00415301">
        <w:rPr>
          <w:rFonts w:ascii="Times New Roman" w:hAnsi="Times New Roman"/>
          <w:sz w:val="28"/>
          <w:szCs w:val="28"/>
        </w:rPr>
        <w:t>Законодательством определены следующие виды профессиональной деятельности:</w:t>
      </w:r>
      <w:r w:rsidRPr="00415301">
        <w:rPr>
          <w:rFonts w:ascii="Times New Roman" w:hAnsi="Times New Roman"/>
          <w:color w:val="006600"/>
          <w:sz w:val="28"/>
          <w:szCs w:val="28"/>
        </w:rPr>
        <w:t xml:space="preserve"> </w:t>
      </w:r>
    </w:p>
    <w:p w:rsidR="00026299" w:rsidRDefault="00BC097C" w:rsidP="00415301">
      <w:pPr>
        <w:spacing w:after="0" w:line="360" w:lineRule="auto"/>
        <w:ind w:firstLine="709"/>
        <w:contextualSpacing/>
        <w:jc w:val="both"/>
        <w:rPr>
          <w:rFonts w:ascii="Times New Roman" w:hAnsi="Times New Roman"/>
          <w:color w:val="2A2A2A"/>
          <w:sz w:val="28"/>
          <w:szCs w:val="28"/>
        </w:rPr>
      </w:pPr>
      <w:r w:rsidRPr="00415301">
        <w:rPr>
          <w:rFonts w:ascii="Times New Roman" w:hAnsi="Times New Roman"/>
          <w:color w:val="2A2A2A"/>
          <w:sz w:val="28"/>
          <w:szCs w:val="28"/>
        </w:rPr>
        <w:t xml:space="preserve">Брокерская деятельность – совершение гражданско-правовых сделок с ценными бумагами в качестве поверенного или комиссионера, действующего на основании договора поручения или комиссии, а также доверенности на совершение таких сделок при отсутствии указаний на полномочия поверенного или комиссионера в Договоре; </w:t>
      </w:r>
    </w:p>
    <w:p w:rsidR="00026299" w:rsidRDefault="00BC097C" w:rsidP="00415301">
      <w:pPr>
        <w:spacing w:after="0" w:line="360" w:lineRule="auto"/>
        <w:ind w:firstLine="709"/>
        <w:contextualSpacing/>
        <w:jc w:val="both"/>
        <w:rPr>
          <w:rFonts w:ascii="Times New Roman" w:hAnsi="Times New Roman"/>
          <w:color w:val="2A2A2A"/>
          <w:sz w:val="28"/>
          <w:szCs w:val="28"/>
        </w:rPr>
      </w:pPr>
      <w:r w:rsidRPr="00415301">
        <w:rPr>
          <w:rFonts w:ascii="Times New Roman" w:hAnsi="Times New Roman"/>
          <w:color w:val="2A2A2A"/>
          <w:sz w:val="28"/>
          <w:szCs w:val="28"/>
        </w:rPr>
        <w:t xml:space="preserve">Дилерская деятельность – совершение сделок купли-продажи ценных бумаг от своего имени и за свой счет путем публичного объявления цен покупки и / или продажи определенных ценных бумаг с обязательством покупки и / или продажи этих ценных бумаг по объявленным лицом, осуществляющим такую деятельность, ценам; </w:t>
      </w:r>
    </w:p>
    <w:p w:rsidR="00026299" w:rsidRDefault="00BC097C" w:rsidP="00415301">
      <w:pPr>
        <w:spacing w:after="0" w:line="360" w:lineRule="auto"/>
        <w:ind w:firstLine="709"/>
        <w:contextualSpacing/>
        <w:jc w:val="both"/>
        <w:rPr>
          <w:rFonts w:ascii="Times New Roman" w:hAnsi="Times New Roman"/>
          <w:color w:val="2A2A2A"/>
          <w:sz w:val="28"/>
          <w:szCs w:val="28"/>
        </w:rPr>
      </w:pPr>
      <w:r w:rsidRPr="00415301">
        <w:rPr>
          <w:rFonts w:ascii="Times New Roman" w:hAnsi="Times New Roman"/>
          <w:color w:val="2A2A2A"/>
          <w:sz w:val="28"/>
          <w:szCs w:val="28"/>
        </w:rPr>
        <w:t xml:space="preserve">Деятельность по управлению ценными бумагами – осуществление юридическим лицом или индивидуальным предпринимателем от своего имени за вознаграждение в течение определенного срока доверительного управления ценными бумагами и денежными средствами, инвестируемыми в ценные бумаги и полученными в результате управления, переданными ему во владение и принадлежащими другому лицу в интересах этого лица или указанных этим лицом третьих лиц; </w:t>
      </w:r>
    </w:p>
    <w:p w:rsidR="00026299" w:rsidRDefault="00BC097C" w:rsidP="00415301">
      <w:pPr>
        <w:spacing w:after="0" w:line="360" w:lineRule="auto"/>
        <w:ind w:firstLine="709"/>
        <w:contextualSpacing/>
        <w:jc w:val="both"/>
        <w:rPr>
          <w:rFonts w:ascii="Times New Roman" w:hAnsi="Times New Roman"/>
          <w:color w:val="2A2A2A"/>
          <w:sz w:val="28"/>
          <w:szCs w:val="28"/>
        </w:rPr>
      </w:pPr>
      <w:r w:rsidRPr="00415301">
        <w:rPr>
          <w:rFonts w:ascii="Times New Roman" w:hAnsi="Times New Roman"/>
          <w:color w:val="2A2A2A"/>
          <w:sz w:val="28"/>
          <w:szCs w:val="28"/>
        </w:rPr>
        <w:t xml:space="preserve">Клиринговая деятельность – деятельность по определению взаимных обязательств (сбор, сверка, корректировка информации по сделкам с ценными бумагами и подготовка бухгалтерских документов по ним) и их зачету по поставкам ценных бумаг и расчетам по ним; </w:t>
      </w:r>
      <w:r w:rsidRPr="00415301">
        <w:rPr>
          <w:rFonts w:ascii="Times New Roman" w:hAnsi="Times New Roman"/>
          <w:color w:val="2A2A2A"/>
          <w:sz w:val="28"/>
          <w:szCs w:val="28"/>
        </w:rPr>
        <w:br/>
        <w:t xml:space="preserve">Депозитарная деятельность – оказание услуг по хранению сертификатов ценных бумаг и / или учету и переходу прав на ценные бумаги; </w:t>
      </w:r>
      <w:r w:rsidRPr="00415301">
        <w:rPr>
          <w:rFonts w:ascii="Times New Roman" w:hAnsi="Times New Roman"/>
          <w:color w:val="2A2A2A"/>
          <w:sz w:val="28"/>
          <w:szCs w:val="28"/>
        </w:rPr>
        <w:br/>
        <w:t xml:space="preserve">Деятельность по ведению реестра владельцев ценных бумаг – сбор, фиксация, обработка, хранение и предоставление данных, составляющих систему ведения реестра владельцев ценных бумаг; </w:t>
      </w:r>
    </w:p>
    <w:p w:rsidR="00026299" w:rsidRDefault="00BC097C" w:rsidP="00415301">
      <w:pPr>
        <w:spacing w:after="0" w:line="360" w:lineRule="auto"/>
        <w:ind w:firstLine="709"/>
        <w:contextualSpacing/>
        <w:jc w:val="both"/>
        <w:rPr>
          <w:rFonts w:ascii="Times New Roman" w:hAnsi="Times New Roman"/>
          <w:color w:val="2A2A2A"/>
          <w:sz w:val="28"/>
          <w:szCs w:val="28"/>
        </w:rPr>
      </w:pPr>
      <w:r w:rsidRPr="00415301">
        <w:rPr>
          <w:rFonts w:ascii="Times New Roman" w:hAnsi="Times New Roman"/>
          <w:color w:val="2A2A2A"/>
          <w:sz w:val="28"/>
          <w:szCs w:val="28"/>
        </w:rPr>
        <w:t xml:space="preserve">Деятельность по организации торговли на рынке ценных бумаг – предоставление услуг, непосредственно способствующих заключению гражданско-правовых сделок с ценными бумагами между участниками рынка ценных бумаг. </w:t>
      </w:r>
    </w:p>
    <w:p w:rsidR="00BC097C" w:rsidRPr="00415301" w:rsidRDefault="00BC097C" w:rsidP="00415301">
      <w:pPr>
        <w:spacing w:after="0" w:line="360" w:lineRule="auto"/>
        <w:ind w:firstLine="709"/>
        <w:contextualSpacing/>
        <w:jc w:val="both"/>
        <w:rPr>
          <w:rFonts w:ascii="Times New Roman" w:hAnsi="Times New Roman"/>
          <w:color w:val="2A2A2A"/>
          <w:sz w:val="28"/>
          <w:szCs w:val="28"/>
        </w:rPr>
      </w:pPr>
      <w:r w:rsidRPr="00415301">
        <w:rPr>
          <w:rFonts w:ascii="Times New Roman" w:hAnsi="Times New Roman"/>
          <w:color w:val="2A2A2A"/>
          <w:sz w:val="28"/>
          <w:szCs w:val="28"/>
        </w:rPr>
        <w:t>Некоторые виды профессиональной деятельности могут совмещаться профессиональными участниками с учетом ограничений, налагаемых законодательством.</w:t>
      </w:r>
    </w:p>
    <w:p w:rsidR="00BC097C" w:rsidRPr="00415301" w:rsidRDefault="00BC097C" w:rsidP="00415301">
      <w:pPr>
        <w:spacing w:after="0" w:line="360" w:lineRule="auto"/>
        <w:ind w:firstLine="709"/>
        <w:contextualSpacing/>
        <w:jc w:val="both"/>
        <w:rPr>
          <w:rFonts w:ascii="Times New Roman" w:hAnsi="Times New Roman"/>
          <w:color w:val="2A2A2A"/>
          <w:sz w:val="28"/>
          <w:szCs w:val="28"/>
        </w:rPr>
      </w:pPr>
    </w:p>
    <w:p w:rsidR="00BC097C" w:rsidRPr="00415301" w:rsidRDefault="00BC097C" w:rsidP="00415301">
      <w:pPr>
        <w:spacing w:after="0" w:line="360" w:lineRule="auto"/>
        <w:ind w:firstLine="709"/>
        <w:contextualSpacing/>
        <w:jc w:val="both"/>
        <w:rPr>
          <w:rFonts w:ascii="Times New Roman" w:hAnsi="Times New Roman"/>
          <w:color w:val="2A2A2A"/>
          <w:sz w:val="28"/>
          <w:szCs w:val="28"/>
        </w:rPr>
      </w:pPr>
      <w:r w:rsidRPr="00415301">
        <w:rPr>
          <w:rFonts w:ascii="Times New Roman" w:hAnsi="Times New Roman"/>
          <w:color w:val="2A2A2A"/>
          <w:sz w:val="28"/>
          <w:szCs w:val="28"/>
        </w:rPr>
        <w:t>1.2 Участники фондового рынка</w:t>
      </w:r>
    </w:p>
    <w:p w:rsidR="00BC097C" w:rsidRPr="00415301" w:rsidRDefault="00BC097C" w:rsidP="00415301">
      <w:pPr>
        <w:spacing w:after="0" w:line="360" w:lineRule="auto"/>
        <w:ind w:firstLine="709"/>
        <w:contextualSpacing/>
        <w:jc w:val="both"/>
        <w:rPr>
          <w:rFonts w:ascii="Times New Roman" w:hAnsi="Times New Roman"/>
          <w:color w:val="2A2A2A"/>
          <w:sz w:val="28"/>
          <w:szCs w:val="28"/>
        </w:rPr>
      </w:pPr>
    </w:p>
    <w:p w:rsidR="00026299" w:rsidRDefault="002915D1" w:rsidP="00415301">
      <w:pPr>
        <w:spacing w:after="0" w:line="360" w:lineRule="auto"/>
        <w:ind w:firstLine="709"/>
        <w:contextualSpacing/>
        <w:jc w:val="both"/>
        <w:rPr>
          <w:rFonts w:ascii="Times New Roman" w:hAnsi="Times New Roman"/>
          <w:color w:val="2A2A2A"/>
          <w:sz w:val="28"/>
          <w:szCs w:val="28"/>
        </w:rPr>
      </w:pPr>
      <w:r>
        <w:rPr>
          <w:rFonts w:ascii="Times New Roman" w:hAnsi="Times New Roman"/>
          <w:color w:val="2A2A2A"/>
          <w:sz w:val="28"/>
          <w:szCs w:val="28"/>
        </w:rPr>
        <w:t xml:space="preserve"> </w:t>
      </w:r>
      <w:r w:rsidR="00BC097C" w:rsidRPr="00415301">
        <w:rPr>
          <w:rFonts w:ascii="Times New Roman" w:hAnsi="Times New Roman"/>
          <w:color w:val="2A2A2A"/>
          <w:sz w:val="28"/>
          <w:szCs w:val="28"/>
        </w:rPr>
        <w:t>Инвесторы принимают решения о вложениях в ценные бумаги ради следующих основных целей:</w:t>
      </w:r>
    </w:p>
    <w:p w:rsidR="00026299" w:rsidRDefault="002344B0" w:rsidP="00415301">
      <w:pPr>
        <w:spacing w:after="0" w:line="360" w:lineRule="auto"/>
        <w:ind w:firstLine="709"/>
        <w:contextualSpacing/>
        <w:jc w:val="both"/>
        <w:rPr>
          <w:rFonts w:ascii="Times New Roman" w:hAnsi="Times New Roman"/>
          <w:color w:val="2A2A2A"/>
          <w:sz w:val="28"/>
          <w:szCs w:val="28"/>
        </w:rPr>
      </w:pPr>
      <w:r w:rsidRPr="00415301">
        <w:rPr>
          <w:rFonts w:ascii="Times New Roman" w:hAnsi="Times New Roman"/>
          <w:color w:val="2A2A2A"/>
          <w:sz w:val="28"/>
          <w:szCs w:val="28"/>
        </w:rPr>
        <w:t xml:space="preserve"> - </w:t>
      </w:r>
      <w:r w:rsidR="00BC097C" w:rsidRPr="00415301">
        <w:rPr>
          <w:rFonts w:ascii="Times New Roman" w:hAnsi="Times New Roman"/>
          <w:color w:val="2A2A2A"/>
          <w:sz w:val="28"/>
          <w:szCs w:val="28"/>
        </w:rPr>
        <w:t xml:space="preserve">получение регулярных платежей в виде дивиденда по акциям или процента по облигациям; </w:t>
      </w:r>
    </w:p>
    <w:p w:rsidR="00026299" w:rsidRDefault="002344B0" w:rsidP="00415301">
      <w:pPr>
        <w:spacing w:after="0" w:line="360" w:lineRule="auto"/>
        <w:ind w:firstLine="709"/>
        <w:contextualSpacing/>
        <w:jc w:val="both"/>
        <w:rPr>
          <w:rFonts w:ascii="Times New Roman" w:hAnsi="Times New Roman"/>
          <w:color w:val="2A2A2A"/>
          <w:sz w:val="28"/>
          <w:szCs w:val="28"/>
        </w:rPr>
      </w:pPr>
      <w:r w:rsidRPr="00415301">
        <w:rPr>
          <w:rFonts w:ascii="Times New Roman" w:hAnsi="Times New Roman"/>
          <w:color w:val="2A2A2A"/>
          <w:sz w:val="28"/>
          <w:szCs w:val="28"/>
        </w:rPr>
        <w:t xml:space="preserve"> - </w:t>
      </w:r>
      <w:r w:rsidR="00BC097C" w:rsidRPr="00415301">
        <w:rPr>
          <w:rFonts w:ascii="Times New Roman" w:hAnsi="Times New Roman"/>
          <w:color w:val="2A2A2A"/>
          <w:sz w:val="28"/>
          <w:szCs w:val="28"/>
        </w:rPr>
        <w:t xml:space="preserve">получение дохода в виде прироста капитала (разницы цен покупки и продажи ценной бумаги) </w:t>
      </w:r>
    </w:p>
    <w:p w:rsidR="00026299" w:rsidRDefault="002344B0" w:rsidP="00415301">
      <w:pPr>
        <w:spacing w:after="0" w:line="360" w:lineRule="auto"/>
        <w:ind w:firstLine="709"/>
        <w:contextualSpacing/>
        <w:jc w:val="both"/>
        <w:rPr>
          <w:rFonts w:ascii="Times New Roman" w:hAnsi="Times New Roman"/>
          <w:color w:val="2A2A2A"/>
          <w:sz w:val="28"/>
          <w:szCs w:val="28"/>
        </w:rPr>
      </w:pPr>
      <w:r w:rsidRPr="00415301">
        <w:rPr>
          <w:rFonts w:ascii="Times New Roman" w:hAnsi="Times New Roman"/>
          <w:color w:val="2A2A2A"/>
          <w:sz w:val="28"/>
          <w:szCs w:val="28"/>
        </w:rPr>
        <w:t xml:space="preserve"> - </w:t>
      </w:r>
      <w:r w:rsidR="00BC097C" w:rsidRPr="00415301">
        <w:rPr>
          <w:rFonts w:ascii="Times New Roman" w:hAnsi="Times New Roman"/>
          <w:color w:val="2A2A2A"/>
          <w:sz w:val="28"/>
          <w:szCs w:val="28"/>
        </w:rPr>
        <w:t>защи</w:t>
      </w:r>
      <w:r w:rsidRPr="00415301">
        <w:rPr>
          <w:rFonts w:ascii="Times New Roman" w:hAnsi="Times New Roman"/>
          <w:color w:val="2A2A2A"/>
          <w:sz w:val="28"/>
          <w:szCs w:val="28"/>
        </w:rPr>
        <w:t>та своих сбережений от инфляции.</w:t>
      </w:r>
    </w:p>
    <w:p w:rsidR="002344B0" w:rsidRPr="00415301" w:rsidRDefault="002344B0" w:rsidP="00415301">
      <w:pPr>
        <w:spacing w:after="0" w:line="360" w:lineRule="auto"/>
        <w:ind w:firstLine="709"/>
        <w:contextualSpacing/>
        <w:jc w:val="both"/>
        <w:rPr>
          <w:rFonts w:ascii="Times New Roman" w:hAnsi="Times New Roman"/>
          <w:color w:val="2A2A2A"/>
          <w:sz w:val="28"/>
          <w:szCs w:val="28"/>
        </w:rPr>
      </w:pPr>
      <w:r w:rsidRPr="00415301">
        <w:rPr>
          <w:rFonts w:ascii="Times New Roman" w:hAnsi="Times New Roman"/>
          <w:color w:val="2A2A2A"/>
          <w:sz w:val="28"/>
          <w:szCs w:val="28"/>
        </w:rPr>
        <w:t xml:space="preserve"> </w:t>
      </w:r>
      <w:r w:rsidR="00BC097C" w:rsidRPr="00415301">
        <w:rPr>
          <w:rFonts w:ascii="Times New Roman" w:hAnsi="Times New Roman"/>
          <w:color w:val="2A2A2A"/>
          <w:sz w:val="28"/>
          <w:szCs w:val="28"/>
        </w:rPr>
        <w:t>Если в развитых странах для инвестора важны первые две цели, то в России защита от инфляции также имеет не менее важное значение. Конечно, есть старое проверенное средство защиты сбережений от обесценивания - доллар США. Но проблема в том, что хранение сбережений в долларах не может приносить их владельцу деньги, т. е</w:t>
      </w:r>
      <w:r w:rsidRPr="00415301">
        <w:rPr>
          <w:rFonts w:ascii="Times New Roman" w:hAnsi="Times New Roman"/>
          <w:color w:val="2A2A2A"/>
          <w:sz w:val="28"/>
          <w:szCs w:val="28"/>
        </w:rPr>
        <w:t xml:space="preserve">. его сбережения не работают. </w:t>
      </w:r>
    </w:p>
    <w:p w:rsidR="00026299" w:rsidRDefault="00BC097C" w:rsidP="00415301">
      <w:pPr>
        <w:spacing w:after="0" w:line="360" w:lineRule="auto"/>
        <w:ind w:firstLine="709"/>
        <w:contextualSpacing/>
        <w:jc w:val="both"/>
        <w:rPr>
          <w:rFonts w:ascii="Times New Roman" w:hAnsi="Times New Roman"/>
          <w:color w:val="2A2A2A"/>
          <w:sz w:val="28"/>
          <w:szCs w:val="28"/>
        </w:rPr>
      </w:pPr>
      <w:r w:rsidRPr="00415301">
        <w:rPr>
          <w:rFonts w:ascii="Times New Roman" w:hAnsi="Times New Roman"/>
          <w:color w:val="2A2A2A"/>
          <w:sz w:val="28"/>
          <w:szCs w:val="28"/>
        </w:rPr>
        <w:t>Когда инвестор выбирает, куда вложить деньги с максимально возможным доходом и минимальным риском, он обращае</w:t>
      </w:r>
      <w:r w:rsidR="002344B0" w:rsidRPr="00415301">
        <w:rPr>
          <w:rFonts w:ascii="Times New Roman" w:hAnsi="Times New Roman"/>
          <w:color w:val="2A2A2A"/>
          <w:sz w:val="28"/>
          <w:szCs w:val="28"/>
        </w:rPr>
        <w:t xml:space="preserve">тся к финансовому </w:t>
      </w:r>
      <w:r w:rsidR="00026299">
        <w:rPr>
          <w:rFonts w:ascii="Times New Roman" w:hAnsi="Times New Roman"/>
          <w:color w:val="2A2A2A"/>
          <w:sz w:val="28"/>
          <w:szCs w:val="28"/>
        </w:rPr>
        <w:t>посреднику.</w:t>
      </w:r>
    </w:p>
    <w:p w:rsidR="00026299" w:rsidRDefault="00BC097C" w:rsidP="00415301">
      <w:pPr>
        <w:spacing w:after="0" w:line="360" w:lineRule="auto"/>
        <w:ind w:firstLine="709"/>
        <w:contextualSpacing/>
        <w:jc w:val="both"/>
        <w:rPr>
          <w:rFonts w:ascii="Times New Roman" w:hAnsi="Times New Roman"/>
          <w:color w:val="2A2A2A"/>
          <w:sz w:val="28"/>
          <w:szCs w:val="28"/>
        </w:rPr>
      </w:pPr>
      <w:r w:rsidRPr="00415301">
        <w:rPr>
          <w:rFonts w:ascii="Times New Roman" w:hAnsi="Times New Roman"/>
          <w:color w:val="2A2A2A"/>
          <w:sz w:val="28"/>
          <w:szCs w:val="28"/>
        </w:rPr>
        <w:t xml:space="preserve">Финансовыми посредниками являются специализированные институты, оказывающие инвесторам услуги на финансовых рынках. Среди них можно выделить три основные группы: </w:t>
      </w:r>
    </w:p>
    <w:p w:rsidR="00026299" w:rsidRDefault="00BC097C" w:rsidP="00415301">
      <w:pPr>
        <w:spacing w:after="0" w:line="360" w:lineRule="auto"/>
        <w:ind w:firstLine="709"/>
        <w:contextualSpacing/>
        <w:jc w:val="both"/>
        <w:rPr>
          <w:rFonts w:ascii="Times New Roman" w:hAnsi="Times New Roman"/>
          <w:color w:val="2A2A2A"/>
          <w:sz w:val="28"/>
          <w:szCs w:val="28"/>
        </w:rPr>
      </w:pPr>
      <w:r w:rsidRPr="00415301">
        <w:rPr>
          <w:rFonts w:ascii="Times New Roman" w:hAnsi="Times New Roman"/>
          <w:color w:val="2A2A2A"/>
          <w:sz w:val="28"/>
          <w:szCs w:val="28"/>
        </w:rPr>
        <w:t xml:space="preserve">кредитные организации (коммерческие банки), </w:t>
      </w:r>
    </w:p>
    <w:p w:rsidR="00026299" w:rsidRDefault="00BC097C" w:rsidP="00415301">
      <w:pPr>
        <w:spacing w:after="0" w:line="360" w:lineRule="auto"/>
        <w:ind w:firstLine="709"/>
        <w:contextualSpacing/>
        <w:jc w:val="both"/>
        <w:rPr>
          <w:rFonts w:ascii="Times New Roman" w:hAnsi="Times New Roman"/>
          <w:color w:val="2A2A2A"/>
          <w:sz w:val="28"/>
          <w:szCs w:val="28"/>
        </w:rPr>
      </w:pPr>
      <w:r w:rsidRPr="00415301">
        <w:rPr>
          <w:rFonts w:ascii="Times New Roman" w:hAnsi="Times New Roman"/>
          <w:color w:val="2A2A2A"/>
          <w:sz w:val="28"/>
          <w:szCs w:val="28"/>
        </w:rPr>
        <w:t xml:space="preserve">небанковские финансовые институты (страховые компании, пенсионные фонды), </w:t>
      </w:r>
    </w:p>
    <w:p w:rsidR="00026299" w:rsidRDefault="00BC097C" w:rsidP="00415301">
      <w:pPr>
        <w:spacing w:after="0" w:line="360" w:lineRule="auto"/>
        <w:ind w:firstLine="709"/>
        <w:contextualSpacing/>
        <w:jc w:val="both"/>
        <w:rPr>
          <w:rFonts w:ascii="Times New Roman" w:hAnsi="Times New Roman"/>
          <w:color w:val="2A2A2A"/>
          <w:sz w:val="28"/>
          <w:szCs w:val="28"/>
        </w:rPr>
      </w:pPr>
      <w:r w:rsidRPr="00415301">
        <w:rPr>
          <w:rFonts w:ascii="Times New Roman" w:hAnsi="Times New Roman"/>
          <w:color w:val="2A2A2A"/>
          <w:sz w:val="28"/>
          <w:szCs w:val="28"/>
        </w:rPr>
        <w:t xml:space="preserve">инвестиционные институты. </w:t>
      </w:r>
    </w:p>
    <w:p w:rsidR="00BC097C" w:rsidRPr="00415301" w:rsidRDefault="002344B0" w:rsidP="00415301">
      <w:pPr>
        <w:spacing w:after="0" w:line="360" w:lineRule="auto"/>
        <w:ind w:firstLine="709"/>
        <w:contextualSpacing/>
        <w:jc w:val="both"/>
        <w:rPr>
          <w:rFonts w:ascii="Times New Roman" w:hAnsi="Times New Roman"/>
          <w:color w:val="2A2A2A"/>
          <w:sz w:val="28"/>
          <w:szCs w:val="28"/>
        </w:rPr>
      </w:pPr>
      <w:r w:rsidRPr="00415301">
        <w:rPr>
          <w:rFonts w:ascii="Times New Roman" w:hAnsi="Times New Roman"/>
          <w:color w:val="2A2A2A"/>
          <w:sz w:val="28"/>
          <w:szCs w:val="28"/>
        </w:rPr>
        <w:t xml:space="preserve"> </w:t>
      </w:r>
      <w:r w:rsidR="00BC097C" w:rsidRPr="00415301">
        <w:rPr>
          <w:rFonts w:ascii="Times New Roman" w:hAnsi="Times New Roman"/>
          <w:color w:val="2A2A2A"/>
          <w:sz w:val="28"/>
          <w:szCs w:val="28"/>
        </w:rPr>
        <w:t>Последние могут предоставлять инвесторам услуги по покупке\продаже ценных бумаг на организованном рынке (фондовой бирже) и коллективному инвестированию. Под коллективным инвестированием подразумевается вложение средств в инвестиционный институт, который осуществляет операции с ценными бумагами за свой счет и выплачивает доходы вкладчикам из полученной прибыли.</w:t>
      </w:r>
    </w:p>
    <w:p w:rsidR="00BC097C" w:rsidRPr="00415301" w:rsidRDefault="00BC097C" w:rsidP="00415301">
      <w:pPr>
        <w:spacing w:after="0" w:line="360" w:lineRule="auto"/>
        <w:ind w:firstLine="709"/>
        <w:contextualSpacing/>
        <w:jc w:val="both"/>
        <w:rPr>
          <w:rFonts w:ascii="Times New Roman" w:hAnsi="Times New Roman"/>
          <w:color w:val="2A2A2A"/>
          <w:sz w:val="28"/>
          <w:szCs w:val="28"/>
        </w:rPr>
      </w:pPr>
      <w:r w:rsidRPr="00415301">
        <w:rPr>
          <w:rFonts w:ascii="Times New Roman" w:hAnsi="Times New Roman"/>
          <w:color w:val="2A2A2A"/>
          <w:sz w:val="28"/>
          <w:szCs w:val="28"/>
        </w:rPr>
        <w:t>Инвестиционные институты предоставляют услуги не только физическим лицам, но и юридическим лицам. В развитых странах банки и небанковские финансовые институты весьма активно инвестируют в ценные бумаги; более того, многие из таких институтов имеют лицензию брокера или дилера. У каждого из них своя цель для операций на рынке ценных бумаг.</w:t>
      </w:r>
    </w:p>
    <w:p w:rsidR="00026299" w:rsidRDefault="00BC097C" w:rsidP="00415301">
      <w:pPr>
        <w:spacing w:after="0" w:line="360" w:lineRule="auto"/>
        <w:ind w:firstLine="709"/>
        <w:contextualSpacing/>
        <w:jc w:val="both"/>
        <w:rPr>
          <w:rFonts w:ascii="Times New Roman" w:hAnsi="Times New Roman"/>
          <w:color w:val="2A2A2A"/>
          <w:sz w:val="28"/>
          <w:szCs w:val="28"/>
        </w:rPr>
      </w:pPr>
      <w:r w:rsidRPr="00415301">
        <w:rPr>
          <w:rFonts w:ascii="Times New Roman" w:hAnsi="Times New Roman"/>
          <w:i/>
          <w:color w:val="2A2A2A"/>
          <w:sz w:val="28"/>
          <w:szCs w:val="28"/>
        </w:rPr>
        <w:t>Коммерческие банки.</w:t>
      </w:r>
      <w:r w:rsidR="002915D1">
        <w:rPr>
          <w:rFonts w:ascii="Times New Roman" w:hAnsi="Times New Roman"/>
          <w:color w:val="2A2A2A"/>
          <w:sz w:val="28"/>
          <w:szCs w:val="28"/>
        </w:rPr>
        <w:t xml:space="preserve"> </w:t>
      </w:r>
      <w:r w:rsidRPr="00415301">
        <w:rPr>
          <w:rFonts w:ascii="Times New Roman" w:hAnsi="Times New Roman"/>
          <w:color w:val="2A2A2A"/>
          <w:sz w:val="28"/>
          <w:szCs w:val="28"/>
        </w:rPr>
        <w:t xml:space="preserve">Привлечение депозитов и предоставление кредитов Получение более высокой доходности, чем доходность по кредитным операциям. Краткосрочные бумаги, инструменты денежного рынка </w:t>
      </w:r>
    </w:p>
    <w:p w:rsidR="00026299" w:rsidRDefault="00BC097C" w:rsidP="00415301">
      <w:pPr>
        <w:spacing w:after="0" w:line="360" w:lineRule="auto"/>
        <w:ind w:firstLine="709"/>
        <w:contextualSpacing/>
        <w:jc w:val="both"/>
        <w:rPr>
          <w:rFonts w:ascii="Times New Roman" w:hAnsi="Times New Roman"/>
          <w:color w:val="2A2A2A"/>
          <w:sz w:val="28"/>
          <w:szCs w:val="28"/>
        </w:rPr>
      </w:pPr>
      <w:r w:rsidRPr="00415301">
        <w:rPr>
          <w:rFonts w:ascii="Times New Roman" w:hAnsi="Times New Roman"/>
          <w:i/>
          <w:color w:val="2A2A2A"/>
          <w:sz w:val="28"/>
          <w:szCs w:val="28"/>
        </w:rPr>
        <w:t>Пенсионные фонды</w:t>
      </w:r>
      <w:r w:rsidRPr="00415301">
        <w:rPr>
          <w:rFonts w:ascii="Times New Roman" w:hAnsi="Times New Roman"/>
          <w:color w:val="2A2A2A"/>
          <w:sz w:val="28"/>
          <w:szCs w:val="28"/>
        </w:rPr>
        <w:t>.</w:t>
      </w:r>
      <w:r w:rsidR="002915D1">
        <w:rPr>
          <w:rFonts w:ascii="Times New Roman" w:hAnsi="Times New Roman"/>
          <w:color w:val="2A2A2A"/>
          <w:sz w:val="28"/>
          <w:szCs w:val="28"/>
        </w:rPr>
        <w:t xml:space="preserve"> </w:t>
      </w:r>
      <w:r w:rsidRPr="00415301">
        <w:rPr>
          <w:rFonts w:ascii="Times New Roman" w:hAnsi="Times New Roman"/>
          <w:color w:val="2A2A2A"/>
          <w:sz w:val="28"/>
          <w:szCs w:val="28"/>
        </w:rPr>
        <w:t xml:space="preserve">Выплата пенсии вкладчику с момента его выхода на пенсию Получение доходов от инвестиций и их накопление для выплаты в долгосрочном периоде. Защита сбережений вкладчика от инфляции Долгосрочные облигациии акции </w:t>
      </w:r>
    </w:p>
    <w:p w:rsidR="00026299" w:rsidRDefault="00BC097C" w:rsidP="00415301">
      <w:pPr>
        <w:spacing w:after="0" w:line="360" w:lineRule="auto"/>
        <w:ind w:firstLine="709"/>
        <w:contextualSpacing/>
        <w:jc w:val="both"/>
        <w:rPr>
          <w:rFonts w:ascii="Times New Roman" w:hAnsi="Times New Roman"/>
          <w:color w:val="2A2A2A"/>
          <w:sz w:val="28"/>
          <w:szCs w:val="28"/>
        </w:rPr>
      </w:pPr>
      <w:r w:rsidRPr="00415301">
        <w:rPr>
          <w:rFonts w:ascii="Times New Roman" w:hAnsi="Times New Roman"/>
          <w:i/>
          <w:color w:val="2A2A2A"/>
          <w:sz w:val="28"/>
          <w:szCs w:val="28"/>
        </w:rPr>
        <w:t>Страховые компании.</w:t>
      </w:r>
      <w:r w:rsidRPr="00415301">
        <w:rPr>
          <w:rFonts w:ascii="Times New Roman" w:hAnsi="Times New Roman"/>
          <w:color w:val="2A2A2A"/>
          <w:sz w:val="28"/>
          <w:szCs w:val="28"/>
        </w:rPr>
        <w:t xml:space="preserve"> Выплата средств по страховым полисам Поддержание постоянной нормы прибыли для выплаты вкладчику в любой момент. Краткосрочные и долгосрочные облигации, акции </w:t>
      </w:r>
    </w:p>
    <w:p w:rsidR="00026299" w:rsidRDefault="00BC097C" w:rsidP="00415301">
      <w:pPr>
        <w:spacing w:after="0" w:line="360" w:lineRule="auto"/>
        <w:ind w:firstLine="709"/>
        <w:contextualSpacing/>
        <w:jc w:val="both"/>
        <w:rPr>
          <w:rFonts w:ascii="Times New Roman" w:hAnsi="Times New Roman"/>
          <w:color w:val="2A2A2A"/>
          <w:sz w:val="28"/>
          <w:szCs w:val="28"/>
        </w:rPr>
      </w:pPr>
      <w:r w:rsidRPr="00415301">
        <w:rPr>
          <w:rFonts w:ascii="Times New Roman" w:hAnsi="Times New Roman"/>
          <w:i/>
          <w:color w:val="2A2A2A"/>
          <w:sz w:val="28"/>
          <w:szCs w:val="28"/>
        </w:rPr>
        <w:t>Паевые фонды.</w:t>
      </w:r>
      <w:r w:rsidRPr="00415301">
        <w:rPr>
          <w:rFonts w:ascii="Times New Roman" w:hAnsi="Times New Roman"/>
          <w:color w:val="2A2A2A"/>
          <w:sz w:val="28"/>
          <w:szCs w:val="28"/>
        </w:rPr>
        <w:t xml:space="preserve"> Объединение средств мелких инвесторов для их вложений в ценные бумаги и выплата вкладчикам доходов Обеспечение высоких доходов вкладчикам Краткосрочные и долгосрочные облигации, акции, инструменты денежного рынка. </w:t>
      </w:r>
    </w:p>
    <w:p w:rsidR="00BC097C" w:rsidRPr="00415301" w:rsidRDefault="002344B0" w:rsidP="00415301">
      <w:pPr>
        <w:spacing w:after="0" w:line="360" w:lineRule="auto"/>
        <w:ind w:firstLine="709"/>
        <w:contextualSpacing/>
        <w:jc w:val="both"/>
        <w:rPr>
          <w:rFonts w:ascii="Times New Roman" w:hAnsi="Times New Roman"/>
          <w:i/>
          <w:color w:val="2A2A2A"/>
          <w:sz w:val="28"/>
          <w:szCs w:val="28"/>
        </w:rPr>
      </w:pPr>
      <w:r w:rsidRPr="00415301">
        <w:rPr>
          <w:rFonts w:ascii="Times New Roman" w:hAnsi="Times New Roman"/>
          <w:i/>
          <w:color w:val="2A2A2A"/>
          <w:sz w:val="28"/>
          <w:szCs w:val="28"/>
        </w:rPr>
        <w:t xml:space="preserve"> </w:t>
      </w:r>
      <w:r w:rsidR="00BC097C" w:rsidRPr="00415301">
        <w:rPr>
          <w:rFonts w:ascii="Times New Roman" w:hAnsi="Times New Roman"/>
          <w:color w:val="2A2A2A"/>
          <w:sz w:val="28"/>
          <w:szCs w:val="28"/>
        </w:rPr>
        <w:t>Таким образом, разные финансовые институты предпочитают инвестировать в разные ценные бумаги в зависимости от специфики своей основной деятельности. Для разных целей инвестиций пригодны разные виды финансовых активов.</w:t>
      </w:r>
    </w:p>
    <w:p w:rsidR="00BC097C" w:rsidRPr="00415301" w:rsidRDefault="00BC097C" w:rsidP="00415301">
      <w:pPr>
        <w:spacing w:after="0" w:line="360" w:lineRule="auto"/>
        <w:ind w:firstLine="709"/>
        <w:contextualSpacing/>
        <w:jc w:val="both"/>
        <w:rPr>
          <w:rFonts w:ascii="Times New Roman" w:hAnsi="Times New Roman"/>
          <w:color w:val="2A2A2A"/>
          <w:sz w:val="28"/>
          <w:szCs w:val="28"/>
        </w:rPr>
      </w:pPr>
      <w:r w:rsidRPr="00415301">
        <w:rPr>
          <w:rFonts w:ascii="Times New Roman" w:hAnsi="Times New Roman"/>
          <w:color w:val="2A2A2A"/>
          <w:sz w:val="28"/>
          <w:szCs w:val="28"/>
        </w:rPr>
        <w:t>Кроме инвестиционных институтов и коммерческих банков к профессиональным участникам фондового рынка относятся также специализированные расчетно-депозитарные организации, реестродержатели, а также институты, имеющие лицензию организаторов торговли ценными бумагами - фондовые биржи и внебиржевые торговые системы. Эта группа институтов составляет &gt;инфраструктуру фондового рынка. Некоторые виды деятельности инфраструктурных организаций не признаются видами коммерческой деятельности (деятельность по организации торговли), таким институтам запрещены не только собственные торговые операции на фондовом рынке (биржи), но даже собственные инвестиции в ценные бумаги (реестродержатели).</w:t>
      </w:r>
    </w:p>
    <w:p w:rsidR="00BC097C" w:rsidRPr="00415301" w:rsidRDefault="00BC097C" w:rsidP="00415301">
      <w:pPr>
        <w:spacing w:after="0" w:line="360" w:lineRule="auto"/>
        <w:ind w:firstLine="709"/>
        <w:contextualSpacing/>
        <w:jc w:val="both"/>
        <w:rPr>
          <w:rFonts w:ascii="Times New Roman" w:hAnsi="Times New Roman"/>
          <w:color w:val="2A2A2A"/>
          <w:sz w:val="28"/>
          <w:szCs w:val="28"/>
        </w:rPr>
      </w:pPr>
    </w:p>
    <w:p w:rsidR="00BC097C" w:rsidRPr="00415301" w:rsidRDefault="00BC097C" w:rsidP="00415301">
      <w:pPr>
        <w:spacing w:after="0" w:line="360" w:lineRule="auto"/>
        <w:ind w:firstLine="709"/>
        <w:contextualSpacing/>
        <w:jc w:val="both"/>
        <w:rPr>
          <w:rFonts w:ascii="Times New Roman" w:hAnsi="Times New Roman"/>
          <w:color w:val="2A2A2A"/>
          <w:sz w:val="28"/>
          <w:szCs w:val="28"/>
        </w:rPr>
      </w:pPr>
      <w:r w:rsidRPr="00415301">
        <w:rPr>
          <w:rFonts w:ascii="Times New Roman" w:hAnsi="Times New Roman"/>
          <w:color w:val="2A2A2A"/>
          <w:sz w:val="28"/>
          <w:szCs w:val="28"/>
        </w:rPr>
        <w:t>1.3 Торговые площадки</w:t>
      </w:r>
    </w:p>
    <w:p w:rsidR="00BC097C" w:rsidRPr="00415301" w:rsidRDefault="00BC097C" w:rsidP="00415301">
      <w:pPr>
        <w:spacing w:after="0" w:line="360" w:lineRule="auto"/>
        <w:ind w:firstLine="709"/>
        <w:contextualSpacing/>
        <w:jc w:val="both"/>
        <w:rPr>
          <w:rFonts w:ascii="Times New Roman" w:hAnsi="Times New Roman"/>
          <w:color w:val="2A2A2A"/>
          <w:sz w:val="28"/>
          <w:szCs w:val="28"/>
        </w:rPr>
      </w:pPr>
    </w:p>
    <w:p w:rsidR="002915D1" w:rsidRDefault="002915D1" w:rsidP="00415301">
      <w:pPr>
        <w:spacing w:after="0" w:line="360" w:lineRule="auto"/>
        <w:ind w:firstLine="709"/>
        <w:contextualSpacing/>
        <w:jc w:val="both"/>
        <w:rPr>
          <w:rFonts w:ascii="Times New Roman" w:hAnsi="Times New Roman"/>
          <w:color w:val="2A2A2A"/>
          <w:sz w:val="28"/>
          <w:szCs w:val="28"/>
        </w:rPr>
      </w:pPr>
      <w:r>
        <w:rPr>
          <w:rFonts w:ascii="Times New Roman" w:hAnsi="Times New Roman"/>
          <w:color w:val="2A2A2A"/>
          <w:sz w:val="28"/>
          <w:szCs w:val="28"/>
        </w:rPr>
        <w:t xml:space="preserve"> </w:t>
      </w:r>
      <w:r w:rsidR="00BC097C" w:rsidRPr="00415301">
        <w:rPr>
          <w:rFonts w:ascii="Times New Roman" w:hAnsi="Times New Roman"/>
          <w:color w:val="2A2A2A"/>
          <w:sz w:val="28"/>
          <w:szCs w:val="28"/>
        </w:rPr>
        <w:t>Заключение сделок с ценными бумагами происходит при участии фондовых бирж, являющихся организаторами торговли. Юридические и физические лица, не являющиеся профессиональными участниками, могут заключать сделки через посредство брокеров, аккредитованн</w:t>
      </w:r>
      <w:r w:rsidR="002344B0" w:rsidRPr="00415301">
        <w:rPr>
          <w:rFonts w:ascii="Times New Roman" w:hAnsi="Times New Roman"/>
          <w:color w:val="2A2A2A"/>
          <w:sz w:val="28"/>
          <w:szCs w:val="28"/>
        </w:rPr>
        <w:t xml:space="preserve">ых на соответствующих биржах. </w:t>
      </w:r>
    </w:p>
    <w:p w:rsidR="00BC097C" w:rsidRPr="00415301" w:rsidRDefault="00BC097C" w:rsidP="00415301">
      <w:pPr>
        <w:spacing w:after="0" w:line="360" w:lineRule="auto"/>
        <w:ind w:firstLine="709"/>
        <w:contextualSpacing/>
        <w:jc w:val="both"/>
        <w:rPr>
          <w:rFonts w:ascii="Times New Roman" w:hAnsi="Times New Roman"/>
          <w:color w:val="2A2A2A"/>
          <w:sz w:val="28"/>
          <w:szCs w:val="28"/>
        </w:rPr>
      </w:pPr>
      <w:r w:rsidRPr="00415301">
        <w:rPr>
          <w:rFonts w:ascii="Times New Roman" w:hAnsi="Times New Roman"/>
          <w:color w:val="2A2A2A"/>
          <w:sz w:val="28"/>
          <w:szCs w:val="28"/>
        </w:rPr>
        <w:t>В России фондовая биржа считается профессиональным участником фондового рынка, осуществляющим на нем деятельность по организации торговли ценными бумагами. Фондовая биржа не имеет права совмещать деятельность по организации торговли с иными видами деятельности, за исключением депозитарно-расчетной деятельности. Кроме фондовых бирж, организаторами торговли ценными бумагами признаются фондовые отделы товарных и валютных бирж и электронные системы торговли ценными бумагами.</w:t>
      </w:r>
    </w:p>
    <w:p w:rsidR="00BC097C" w:rsidRPr="00415301" w:rsidRDefault="002344B0" w:rsidP="00415301">
      <w:pPr>
        <w:spacing w:after="0" w:line="360" w:lineRule="auto"/>
        <w:ind w:firstLine="709"/>
        <w:contextualSpacing/>
        <w:jc w:val="both"/>
        <w:rPr>
          <w:rFonts w:ascii="Times New Roman" w:hAnsi="Times New Roman"/>
          <w:color w:val="2A2A2A"/>
          <w:sz w:val="28"/>
          <w:szCs w:val="28"/>
        </w:rPr>
      </w:pPr>
      <w:r w:rsidRPr="00415301">
        <w:rPr>
          <w:rFonts w:ascii="Times New Roman" w:hAnsi="Times New Roman"/>
          <w:color w:val="2A2A2A"/>
          <w:sz w:val="28"/>
          <w:szCs w:val="28"/>
        </w:rPr>
        <w:t xml:space="preserve"> </w:t>
      </w:r>
      <w:r w:rsidR="00BC097C" w:rsidRPr="00415301">
        <w:rPr>
          <w:rFonts w:ascii="Times New Roman" w:hAnsi="Times New Roman"/>
          <w:color w:val="2A2A2A"/>
          <w:sz w:val="28"/>
          <w:szCs w:val="28"/>
        </w:rPr>
        <w:t>В России биржи организованы по американскому образцу - в форме некоммерческих партнерств; такая же организационная структура характерна и для большинства бирж развитых стран. Однако, в некоторых странах (ряд земель Германии, в Австрии) есть биржи, создаваемых в публично-правовой форме (нет членства и процедуры приема в члены биржи, а торговать может каждый, кто заплатил взнос).</w:t>
      </w:r>
    </w:p>
    <w:p w:rsidR="002344B0" w:rsidRPr="00415301" w:rsidRDefault="00BC097C" w:rsidP="00415301">
      <w:pPr>
        <w:spacing w:after="0" w:line="360" w:lineRule="auto"/>
        <w:ind w:firstLine="709"/>
        <w:contextualSpacing/>
        <w:jc w:val="both"/>
        <w:rPr>
          <w:rFonts w:ascii="Times New Roman" w:hAnsi="Times New Roman"/>
          <w:color w:val="2A2A2A"/>
          <w:sz w:val="28"/>
          <w:szCs w:val="28"/>
        </w:rPr>
      </w:pPr>
      <w:r w:rsidRPr="00415301">
        <w:rPr>
          <w:rFonts w:ascii="Times New Roman" w:hAnsi="Times New Roman"/>
          <w:color w:val="2A2A2A"/>
          <w:sz w:val="28"/>
          <w:szCs w:val="28"/>
        </w:rPr>
        <w:t>Торговать на бирже могут только члены биржи. Членами биржи (фондового отдела биржи) могут быть только юридические лица - профессиональные участники фондового рынка, имеющие лицензию на брокерскую и дилерскую деятельность. Брокерская фирма, желающая вступить в члены биржи, обязана пройти процедуру приема.</w:t>
      </w:r>
      <w:r w:rsidR="002344B0" w:rsidRPr="00415301">
        <w:rPr>
          <w:rFonts w:ascii="Times New Roman" w:hAnsi="Times New Roman"/>
          <w:color w:val="2A2A2A"/>
          <w:sz w:val="28"/>
          <w:szCs w:val="28"/>
        </w:rPr>
        <w:t xml:space="preserve"> </w:t>
      </w:r>
    </w:p>
    <w:p w:rsidR="002915D1" w:rsidRDefault="00BC097C" w:rsidP="00415301">
      <w:pPr>
        <w:spacing w:after="0" w:line="360" w:lineRule="auto"/>
        <w:ind w:firstLine="709"/>
        <w:contextualSpacing/>
        <w:jc w:val="both"/>
        <w:rPr>
          <w:rFonts w:ascii="Times New Roman" w:hAnsi="Times New Roman"/>
          <w:color w:val="2A2A2A"/>
          <w:sz w:val="28"/>
          <w:szCs w:val="28"/>
        </w:rPr>
      </w:pPr>
      <w:r w:rsidRPr="00415301">
        <w:rPr>
          <w:rFonts w:ascii="Times New Roman" w:hAnsi="Times New Roman"/>
          <w:color w:val="2A2A2A"/>
          <w:sz w:val="28"/>
          <w:szCs w:val="28"/>
        </w:rPr>
        <w:t xml:space="preserve">У каждой фондовой биржи (фондового отдела) есть свое руководство и штат сотрудников, но никто из них не имеет права сам осуществлять торговые операции. Задача сотрудников биржи - обеспечивать ее нормальное функционирование. </w:t>
      </w:r>
    </w:p>
    <w:p w:rsidR="002915D1" w:rsidRDefault="00BC097C" w:rsidP="00415301">
      <w:pPr>
        <w:spacing w:after="0" w:line="360" w:lineRule="auto"/>
        <w:ind w:firstLine="709"/>
        <w:contextualSpacing/>
        <w:jc w:val="both"/>
        <w:rPr>
          <w:rFonts w:ascii="Times New Roman" w:hAnsi="Times New Roman"/>
          <w:color w:val="2A2A2A"/>
          <w:sz w:val="28"/>
          <w:szCs w:val="28"/>
        </w:rPr>
      </w:pPr>
      <w:r w:rsidRPr="00415301">
        <w:rPr>
          <w:rFonts w:ascii="Times New Roman" w:hAnsi="Times New Roman"/>
          <w:color w:val="2A2A2A"/>
          <w:sz w:val="28"/>
          <w:szCs w:val="28"/>
        </w:rPr>
        <w:t xml:space="preserve">Основными площадками по торговле акциями в России являются: </w:t>
      </w:r>
    </w:p>
    <w:p w:rsidR="002915D1" w:rsidRDefault="00BC097C" w:rsidP="00415301">
      <w:pPr>
        <w:spacing w:after="0" w:line="360" w:lineRule="auto"/>
        <w:ind w:firstLine="709"/>
        <w:contextualSpacing/>
        <w:jc w:val="both"/>
        <w:rPr>
          <w:rFonts w:ascii="Times New Roman" w:hAnsi="Times New Roman"/>
          <w:color w:val="2A2A2A"/>
          <w:sz w:val="28"/>
          <w:szCs w:val="28"/>
        </w:rPr>
      </w:pPr>
      <w:r w:rsidRPr="00415301">
        <w:rPr>
          <w:rFonts w:ascii="Times New Roman" w:hAnsi="Times New Roman"/>
          <w:color w:val="2A2A2A"/>
          <w:sz w:val="28"/>
          <w:szCs w:val="28"/>
        </w:rPr>
        <w:t xml:space="preserve">Московская межбанковская валютная биржа (ММВБ, точнее – ее фондовая секция); </w:t>
      </w:r>
    </w:p>
    <w:p w:rsidR="002915D1" w:rsidRDefault="00BC097C" w:rsidP="00415301">
      <w:pPr>
        <w:spacing w:after="0" w:line="360" w:lineRule="auto"/>
        <w:ind w:firstLine="709"/>
        <w:contextualSpacing/>
        <w:jc w:val="both"/>
        <w:rPr>
          <w:rFonts w:ascii="Times New Roman" w:hAnsi="Times New Roman"/>
          <w:color w:val="2A2A2A"/>
          <w:sz w:val="28"/>
          <w:szCs w:val="28"/>
        </w:rPr>
      </w:pPr>
      <w:r w:rsidRPr="00415301">
        <w:rPr>
          <w:rFonts w:ascii="Times New Roman" w:hAnsi="Times New Roman"/>
          <w:color w:val="2A2A2A"/>
          <w:sz w:val="28"/>
          <w:szCs w:val="28"/>
        </w:rPr>
        <w:t>Московская фондовая биржа (МФБ);</w:t>
      </w:r>
    </w:p>
    <w:p w:rsidR="002915D1" w:rsidRDefault="00BC097C" w:rsidP="00415301">
      <w:pPr>
        <w:spacing w:after="0" w:line="360" w:lineRule="auto"/>
        <w:ind w:firstLine="709"/>
        <w:contextualSpacing/>
        <w:jc w:val="both"/>
        <w:rPr>
          <w:rFonts w:ascii="Times New Roman" w:hAnsi="Times New Roman"/>
          <w:color w:val="2A2A2A"/>
          <w:sz w:val="28"/>
          <w:szCs w:val="28"/>
        </w:rPr>
      </w:pPr>
      <w:r w:rsidRPr="00415301">
        <w:rPr>
          <w:rFonts w:ascii="Times New Roman" w:hAnsi="Times New Roman"/>
          <w:color w:val="2A2A2A"/>
          <w:sz w:val="28"/>
          <w:szCs w:val="28"/>
        </w:rPr>
        <w:t>Фондовая биржа “РТС”.</w:t>
      </w:r>
    </w:p>
    <w:p w:rsidR="002915D1" w:rsidRDefault="00BC097C" w:rsidP="00415301">
      <w:pPr>
        <w:spacing w:after="0" w:line="360" w:lineRule="auto"/>
        <w:ind w:firstLine="709"/>
        <w:contextualSpacing/>
        <w:jc w:val="both"/>
        <w:rPr>
          <w:rFonts w:ascii="Times New Roman" w:hAnsi="Times New Roman"/>
          <w:color w:val="2A2A2A"/>
          <w:sz w:val="28"/>
          <w:szCs w:val="28"/>
        </w:rPr>
      </w:pPr>
      <w:r w:rsidRPr="00415301">
        <w:rPr>
          <w:rFonts w:ascii="Times New Roman" w:hAnsi="Times New Roman"/>
          <w:color w:val="2A2A2A"/>
          <w:sz w:val="28"/>
          <w:szCs w:val="28"/>
        </w:rPr>
        <w:t xml:space="preserve">Каждая из этих площадок имеет лицензию ФКЦБ на право осуществления деятельности по организации торговли ценными бумагами. В большинстве регионов существуют местные фондовые биржи или фондовые отделы </w:t>
      </w:r>
      <w:r w:rsidR="002915D1">
        <w:rPr>
          <w:rFonts w:ascii="Times New Roman" w:hAnsi="Times New Roman"/>
          <w:color w:val="2A2A2A"/>
          <w:sz w:val="28"/>
          <w:szCs w:val="28"/>
        </w:rPr>
        <w:t>валютных бирж.</w:t>
      </w:r>
    </w:p>
    <w:p w:rsidR="00BC097C" w:rsidRPr="00415301" w:rsidRDefault="00BC097C" w:rsidP="00415301">
      <w:pPr>
        <w:spacing w:after="0" w:line="360" w:lineRule="auto"/>
        <w:ind w:firstLine="709"/>
        <w:contextualSpacing/>
        <w:jc w:val="both"/>
        <w:rPr>
          <w:rFonts w:ascii="Times New Roman" w:hAnsi="Times New Roman"/>
          <w:color w:val="2A2A2A"/>
          <w:sz w:val="28"/>
          <w:szCs w:val="28"/>
        </w:rPr>
      </w:pPr>
      <w:r w:rsidRPr="00415301">
        <w:rPr>
          <w:rFonts w:ascii="Times New Roman" w:hAnsi="Times New Roman"/>
          <w:color w:val="2A2A2A"/>
          <w:sz w:val="28"/>
          <w:szCs w:val="28"/>
        </w:rPr>
        <w:t>Функции общенационального центра по торговле финансовыми инструментами в России выполняет Московская межбанковская валютная биржа (ММВБ), созданная в 1992 г., где существует несколько секций - по торговле валютой, государственными ценными бумагами и акциями. Как правило. Иностранные инвесторы в России работают в основном через фондовую биржу « РТС».</w:t>
      </w:r>
    </w:p>
    <w:p w:rsidR="00736C08" w:rsidRPr="00415301" w:rsidRDefault="002915D1" w:rsidP="00415301">
      <w:pPr>
        <w:pStyle w:val="a8"/>
        <w:spacing w:before="0" w:beforeAutospacing="0" w:after="0" w:afterAutospacing="0" w:line="360" w:lineRule="auto"/>
        <w:ind w:firstLine="709"/>
        <w:contextualSpacing/>
        <w:jc w:val="both"/>
        <w:rPr>
          <w:sz w:val="28"/>
          <w:szCs w:val="28"/>
        </w:rPr>
      </w:pPr>
      <w:r>
        <w:rPr>
          <w:sz w:val="28"/>
          <w:szCs w:val="28"/>
        </w:rPr>
        <w:br w:type="page"/>
      </w:r>
      <w:r w:rsidR="002344B0" w:rsidRPr="00415301">
        <w:rPr>
          <w:sz w:val="28"/>
          <w:szCs w:val="28"/>
        </w:rPr>
        <w:t xml:space="preserve"> </w:t>
      </w:r>
      <w:r w:rsidR="00736C08" w:rsidRPr="00415301">
        <w:rPr>
          <w:sz w:val="28"/>
          <w:szCs w:val="28"/>
        </w:rPr>
        <w:t>Глава</w:t>
      </w:r>
      <w:r w:rsidR="00A62B12" w:rsidRPr="00415301">
        <w:rPr>
          <w:sz w:val="28"/>
          <w:szCs w:val="28"/>
        </w:rPr>
        <w:t xml:space="preserve"> </w:t>
      </w:r>
      <w:r w:rsidR="00BC097C" w:rsidRPr="00415301">
        <w:rPr>
          <w:sz w:val="28"/>
          <w:szCs w:val="28"/>
        </w:rPr>
        <w:t>2</w:t>
      </w:r>
      <w:r w:rsidR="00736C08" w:rsidRPr="00415301">
        <w:rPr>
          <w:sz w:val="28"/>
          <w:szCs w:val="28"/>
        </w:rPr>
        <w:t>.</w:t>
      </w:r>
      <w:r>
        <w:rPr>
          <w:sz w:val="28"/>
          <w:szCs w:val="28"/>
        </w:rPr>
        <w:t xml:space="preserve"> </w:t>
      </w:r>
      <w:r w:rsidR="00736C08" w:rsidRPr="00415301">
        <w:rPr>
          <w:sz w:val="28"/>
          <w:szCs w:val="28"/>
        </w:rPr>
        <w:t>Модель оценки финансовых активов</w:t>
      </w:r>
      <w:r w:rsidR="00B361E7" w:rsidRPr="00415301">
        <w:rPr>
          <w:sz w:val="28"/>
          <w:szCs w:val="28"/>
        </w:rPr>
        <w:t xml:space="preserve"> </w:t>
      </w:r>
      <w:r w:rsidR="00736C08" w:rsidRPr="00415301">
        <w:rPr>
          <w:sz w:val="28"/>
          <w:szCs w:val="28"/>
        </w:rPr>
        <w:t>.</w:t>
      </w:r>
    </w:p>
    <w:p w:rsidR="002915D1" w:rsidRDefault="002915D1" w:rsidP="00415301">
      <w:pPr>
        <w:pStyle w:val="a8"/>
        <w:spacing w:before="0" w:beforeAutospacing="0" w:after="0" w:afterAutospacing="0" w:line="360" w:lineRule="auto"/>
        <w:ind w:firstLine="709"/>
        <w:contextualSpacing/>
        <w:jc w:val="both"/>
        <w:rPr>
          <w:sz w:val="28"/>
          <w:szCs w:val="28"/>
        </w:rPr>
      </w:pPr>
    </w:p>
    <w:p w:rsidR="00736C08" w:rsidRPr="00415301" w:rsidRDefault="00736C08" w:rsidP="00415301">
      <w:pPr>
        <w:pStyle w:val="a8"/>
        <w:spacing w:before="0" w:beforeAutospacing="0" w:after="0" w:afterAutospacing="0" w:line="360" w:lineRule="auto"/>
        <w:ind w:firstLine="709"/>
        <w:contextualSpacing/>
        <w:jc w:val="both"/>
        <w:rPr>
          <w:sz w:val="28"/>
          <w:szCs w:val="28"/>
        </w:rPr>
      </w:pPr>
      <w:r w:rsidRPr="00415301">
        <w:rPr>
          <w:sz w:val="28"/>
          <w:szCs w:val="28"/>
        </w:rPr>
        <w:t xml:space="preserve">В данной главе я остановлюсь на описании модели САРМ. Акцентирую внимание на важных ее элементах, предпосылках, на которых основана эта модель и дам </w:t>
      </w:r>
      <w:r w:rsidR="002915D1">
        <w:rPr>
          <w:sz w:val="28"/>
          <w:szCs w:val="28"/>
        </w:rPr>
        <w:t xml:space="preserve">определения основным понятиям, </w:t>
      </w:r>
      <w:r w:rsidRPr="00415301">
        <w:rPr>
          <w:sz w:val="28"/>
          <w:szCs w:val="28"/>
        </w:rPr>
        <w:t>которые будут использоваться в дальнейшем.</w:t>
      </w:r>
    </w:p>
    <w:p w:rsidR="00736C08" w:rsidRPr="00415301" w:rsidRDefault="00736C08" w:rsidP="00415301">
      <w:pPr>
        <w:pStyle w:val="a8"/>
        <w:spacing w:before="0" w:beforeAutospacing="0" w:after="0" w:afterAutospacing="0" w:line="360" w:lineRule="auto"/>
        <w:ind w:firstLine="709"/>
        <w:contextualSpacing/>
        <w:jc w:val="both"/>
        <w:rPr>
          <w:bCs/>
          <w:color w:val="000000"/>
          <w:sz w:val="28"/>
          <w:szCs w:val="28"/>
        </w:rPr>
      </w:pPr>
      <w:r w:rsidRPr="00415301">
        <w:rPr>
          <w:bCs/>
          <w:color w:val="000000"/>
          <w:sz w:val="28"/>
          <w:szCs w:val="28"/>
        </w:rPr>
        <w:t xml:space="preserve"> </w:t>
      </w:r>
    </w:p>
    <w:p w:rsidR="00F60DD5" w:rsidRPr="00415301" w:rsidRDefault="00BC097C" w:rsidP="00415301">
      <w:pPr>
        <w:pStyle w:val="a8"/>
        <w:spacing w:before="0" w:beforeAutospacing="0" w:after="0" w:afterAutospacing="0" w:line="360" w:lineRule="auto"/>
        <w:ind w:firstLine="709"/>
        <w:contextualSpacing/>
        <w:jc w:val="both"/>
        <w:rPr>
          <w:sz w:val="28"/>
          <w:szCs w:val="28"/>
        </w:rPr>
      </w:pPr>
      <w:r w:rsidRPr="00415301">
        <w:rPr>
          <w:bCs/>
          <w:color w:val="000000"/>
          <w:sz w:val="28"/>
          <w:szCs w:val="28"/>
        </w:rPr>
        <w:t>2</w:t>
      </w:r>
      <w:r w:rsidR="00736C08" w:rsidRPr="00415301">
        <w:rPr>
          <w:bCs/>
          <w:color w:val="000000"/>
          <w:sz w:val="28"/>
          <w:szCs w:val="28"/>
        </w:rPr>
        <w:t xml:space="preserve">.1 </w:t>
      </w:r>
      <w:r w:rsidR="00B361E7" w:rsidRPr="00415301">
        <w:rPr>
          <w:bCs/>
          <w:color w:val="000000"/>
          <w:sz w:val="28"/>
          <w:szCs w:val="28"/>
        </w:rPr>
        <w:t>Основные</w:t>
      </w:r>
      <w:r w:rsidR="00F60DD5" w:rsidRPr="00415301">
        <w:rPr>
          <w:bCs/>
          <w:color w:val="000000"/>
          <w:sz w:val="28"/>
          <w:szCs w:val="28"/>
        </w:rPr>
        <w:t xml:space="preserve"> предпосылки модели</w:t>
      </w:r>
    </w:p>
    <w:p w:rsidR="002915D1" w:rsidRDefault="002915D1" w:rsidP="00415301">
      <w:pPr>
        <w:autoSpaceDE w:val="0"/>
        <w:autoSpaceDN w:val="0"/>
        <w:adjustRightInd w:val="0"/>
        <w:spacing w:after="0" w:line="360" w:lineRule="auto"/>
        <w:ind w:firstLine="709"/>
        <w:jc w:val="both"/>
        <w:rPr>
          <w:rFonts w:ascii="Times New Roman" w:hAnsi="Times New Roman"/>
          <w:color w:val="000000"/>
          <w:sz w:val="28"/>
          <w:szCs w:val="28"/>
          <w:lang w:eastAsia="ru-RU"/>
        </w:rPr>
      </w:pPr>
    </w:p>
    <w:p w:rsidR="00F60DD5" w:rsidRPr="00415301" w:rsidRDefault="00F60DD5" w:rsidP="00415301">
      <w:pPr>
        <w:autoSpaceDE w:val="0"/>
        <w:autoSpaceDN w:val="0"/>
        <w:adjustRightInd w:val="0"/>
        <w:spacing w:after="0" w:line="360" w:lineRule="auto"/>
        <w:ind w:firstLine="709"/>
        <w:jc w:val="both"/>
        <w:rPr>
          <w:rFonts w:ascii="Times New Roman" w:hAnsi="Times New Roman"/>
          <w:color w:val="000000"/>
          <w:sz w:val="28"/>
          <w:szCs w:val="28"/>
          <w:vertAlign w:val="superscript"/>
          <w:lang w:eastAsia="ru-RU"/>
        </w:rPr>
      </w:pPr>
      <w:r w:rsidRPr="00415301">
        <w:rPr>
          <w:rFonts w:ascii="Times New Roman" w:hAnsi="Times New Roman"/>
          <w:color w:val="000000"/>
          <w:sz w:val="28"/>
          <w:szCs w:val="28"/>
          <w:lang w:eastAsia="ru-RU"/>
        </w:rPr>
        <w:t>Как и во всех финансовых теориях, в основу САРМ положен целый ряд допущений, включая в том числе наличие идеального рынка капитала. Они представлены следующим перечнем.</w:t>
      </w:r>
    </w:p>
    <w:p w:rsidR="00F60DD5" w:rsidRPr="00415301" w:rsidRDefault="00F60DD5" w:rsidP="00415301">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415301">
        <w:rPr>
          <w:rFonts w:ascii="Times New Roman" w:hAnsi="Times New Roman"/>
          <w:color w:val="000000"/>
          <w:sz w:val="28"/>
          <w:szCs w:val="28"/>
          <w:lang w:eastAsia="ru-RU"/>
        </w:rPr>
        <w:t xml:space="preserve">1. Инвесторы производят оценку инвестиционных портфелей, основываясь на ожидаемых доходностях и их стандартных отклонениях за период </w:t>
      </w:r>
      <w:r w:rsidR="005C0ACB" w:rsidRPr="00415301">
        <w:rPr>
          <w:rFonts w:ascii="Times New Roman" w:hAnsi="Times New Roman"/>
          <w:color w:val="000000"/>
          <w:sz w:val="28"/>
          <w:szCs w:val="28"/>
          <w:lang w:eastAsia="ru-RU"/>
        </w:rPr>
        <w:t>вложения</w:t>
      </w:r>
      <w:r w:rsidRPr="00415301">
        <w:rPr>
          <w:rFonts w:ascii="Times New Roman" w:hAnsi="Times New Roman"/>
          <w:color w:val="000000"/>
          <w:sz w:val="28"/>
          <w:szCs w:val="28"/>
          <w:lang w:eastAsia="ru-RU"/>
        </w:rPr>
        <w:t>.</w:t>
      </w:r>
    </w:p>
    <w:p w:rsidR="00F60DD5" w:rsidRPr="00415301" w:rsidRDefault="00F60DD5" w:rsidP="00415301">
      <w:pPr>
        <w:autoSpaceDE w:val="0"/>
        <w:autoSpaceDN w:val="0"/>
        <w:adjustRightInd w:val="0"/>
        <w:spacing w:after="0" w:line="360" w:lineRule="auto"/>
        <w:ind w:firstLine="709"/>
        <w:jc w:val="both"/>
        <w:rPr>
          <w:rFonts w:ascii="Times New Roman" w:hAnsi="Times New Roman"/>
          <w:color w:val="000000"/>
          <w:sz w:val="28"/>
          <w:szCs w:val="28"/>
          <w:vertAlign w:val="superscript"/>
          <w:lang w:eastAsia="ru-RU"/>
        </w:rPr>
      </w:pPr>
      <w:r w:rsidRPr="00415301">
        <w:rPr>
          <w:rFonts w:ascii="Times New Roman" w:hAnsi="Times New Roman"/>
          <w:color w:val="000000"/>
          <w:sz w:val="28"/>
          <w:szCs w:val="28"/>
          <w:lang w:eastAsia="ru-RU"/>
        </w:rPr>
        <w:t>2. Инвесторы никогда не бывают перенасыщенными. При выборе между двумя портфелями они предпочтут тот, который, при прочих равных условиях, дает наибольшую ожидаемую доходность.</w:t>
      </w:r>
    </w:p>
    <w:p w:rsidR="00F60DD5" w:rsidRPr="00415301" w:rsidRDefault="00F60DD5" w:rsidP="00415301">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415301">
        <w:rPr>
          <w:rFonts w:ascii="Times New Roman" w:hAnsi="Times New Roman"/>
          <w:color w:val="000000"/>
          <w:sz w:val="28"/>
          <w:szCs w:val="28"/>
          <w:lang w:eastAsia="ru-RU"/>
        </w:rPr>
        <w:t>3. Инвесторы не желают рисковать. При выборе между двумя портфелями они предпочтут тот, который, при прочих равных условиях, имеет наименьшее стандартное отклонение.</w:t>
      </w:r>
    </w:p>
    <w:p w:rsidR="00F60DD5" w:rsidRPr="00415301" w:rsidRDefault="00F60DD5" w:rsidP="00415301">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415301">
        <w:rPr>
          <w:rFonts w:ascii="Times New Roman" w:hAnsi="Times New Roman"/>
          <w:color w:val="000000"/>
          <w:sz w:val="28"/>
          <w:szCs w:val="28"/>
          <w:lang w:eastAsia="ru-RU"/>
        </w:rPr>
        <w:t xml:space="preserve">4. Частные активы бесконечно делимы. При желании инвестор может купить часть акции. </w:t>
      </w:r>
    </w:p>
    <w:p w:rsidR="00F60DD5" w:rsidRPr="00415301" w:rsidRDefault="00F60DD5" w:rsidP="00415301">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415301">
        <w:rPr>
          <w:rFonts w:ascii="Times New Roman" w:hAnsi="Times New Roman"/>
          <w:color w:val="000000"/>
          <w:sz w:val="28"/>
          <w:szCs w:val="28"/>
          <w:lang w:eastAsia="ru-RU"/>
        </w:rPr>
        <w:t xml:space="preserve">5. Существует </w:t>
      </w:r>
      <w:r w:rsidR="005C0ACB" w:rsidRPr="00415301">
        <w:rPr>
          <w:rFonts w:ascii="Times New Roman" w:hAnsi="Times New Roman"/>
          <w:color w:val="000000"/>
          <w:sz w:val="28"/>
          <w:szCs w:val="28"/>
          <w:lang w:eastAsia="ru-RU"/>
        </w:rPr>
        <w:t>безрисковая</w:t>
      </w:r>
      <w:r w:rsidRPr="00415301">
        <w:rPr>
          <w:rFonts w:ascii="Times New Roman" w:hAnsi="Times New Roman"/>
          <w:color w:val="000000"/>
          <w:sz w:val="28"/>
          <w:szCs w:val="28"/>
          <w:lang w:eastAsia="ru-RU"/>
        </w:rPr>
        <w:t xml:space="preserve"> процентная ставка, по которой инвестор может дать взаймы или взять в долг денежные средства. </w:t>
      </w:r>
    </w:p>
    <w:p w:rsidR="00F60DD5" w:rsidRPr="00415301" w:rsidRDefault="00F60DD5" w:rsidP="00415301">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415301">
        <w:rPr>
          <w:rFonts w:ascii="Times New Roman" w:hAnsi="Times New Roman"/>
          <w:color w:val="000000"/>
          <w:sz w:val="28"/>
          <w:szCs w:val="28"/>
          <w:lang w:eastAsia="ru-RU"/>
        </w:rPr>
        <w:t xml:space="preserve">6. Налоги и операционные издержки несущественны. </w:t>
      </w:r>
    </w:p>
    <w:p w:rsidR="00F60DD5" w:rsidRPr="00415301" w:rsidRDefault="00F60DD5" w:rsidP="00415301">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415301">
        <w:rPr>
          <w:rFonts w:ascii="Times New Roman" w:hAnsi="Times New Roman"/>
          <w:color w:val="000000"/>
          <w:sz w:val="28"/>
          <w:szCs w:val="28"/>
          <w:lang w:eastAsia="ru-RU"/>
        </w:rPr>
        <w:t>7. Для всех инвесторов период вложения одинаков</w:t>
      </w:r>
    </w:p>
    <w:p w:rsidR="00F60DD5" w:rsidRPr="00415301" w:rsidRDefault="00F60DD5" w:rsidP="00415301">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415301">
        <w:rPr>
          <w:rFonts w:ascii="Times New Roman" w:hAnsi="Times New Roman"/>
          <w:color w:val="000000"/>
          <w:sz w:val="28"/>
          <w:szCs w:val="28"/>
          <w:lang w:eastAsia="ru-RU"/>
        </w:rPr>
        <w:t xml:space="preserve">8. Безрисковая процентная ставка одинакова для всех инвесторов. </w:t>
      </w:r>
    </w:p>
    <w:p w:rsidR="00F60DD5" w:rsidRPr="00415301" w:rsidRDefault="00F60DD5" w:rsidP="00415301">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415301">
        <w:rPr>
          <w:rFonts w:ascii="Times New Roman" w:hAnsi="Times New Roman"/>
          <w:color w:val="000000"/>
          <w:sz w:val="28"/>
          <w:szCs w:val="28"/>
          <w:lang w:eastAsia="ru-RU"/>
        </w:rPr>
        <w:t xml:space="preserve">9. Информация свободна и незамедлительно доступна для всех инвесторов. </w:t>
      </w:r>
    </w:p>
    <w:p w:rsidR="00F60DD5" w:rsidRPr="00415301" w:rsidRDefault="00F60DD5" w:rsidP="00415301">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415301">
        <w:rPr>
          <w:rFonts w:ascii="Times New Roman" w:hAnsi="Times New Roman"/>
          <w:color w:val="000000"/>
          <w:sz w:val="28"/>
          <w:szCs w:val="28"/>
          <w:lang w:eastAsia="ru-RU"/>
        </w:rPr>
        <w:t>10. Инвесторы имеют однородные ожидания, т.е. они одинаково оценивают ожидаемую доходность, среднеквадратические отклонения и ковариации доходностей ценных бумаг.</w:t>
      </w:r>
      <w:r w:rsidR="002915D1">
        <w:rPr>
          <w:rFonts w:ascii="Times New Roman" w:hAnsi="Times New Roman"/>
          <w:color w:val="000000"/>
          <w:sz w:val="28"/>
          <w:szCs w:val="28"/>
          <w:lang w:eastAsia="ru-RU"/>
        </w:rPr>
        <w:t xml:space="preserve"> </w:t>
      </w:r>
      <w:r w:rsidR="00AE57E6" w:rsidRPr="00415301">
        <w:rPr>
          <w:rFonts w:ascii="Times New Roman" w:hAnsi="Times New Roman"/>
          <w:color w:val="000000"/>
          <w:sz w:val="28"/>
          <w:szCs w:val="28"/>
          <w:lang w:eastAsia="ru-RU"/>
        </w:rPr>
        <w:t>[1]</w:t>
      </w:r>
    </w:p>
    <w:p w:rsidR="00F60DD5" w:rsidRPr="00415301" w:rsidRDefault="00F60DD5" w:rsidP="00415301">
      <w:pPr>
        <w:autoSpaceDE w:val="0"/>
        <w:autoSpaceDN w:val="0"/>
        <w:adjustRightInd w:val="0"/>
        <w:spacing w:after="0" w:line="360" w:lineRule="auto"/>
        <w:ind w:firstLine="709"/>
        <w:jc w:val="both"/>
        <w:rPr>
          <w:rFonts w:ascii="Times New Roman" w:hAnsi="Times New Roman"/>
          <w:color w:val="000000"/>
          <w:sz w:val="28"/>
          <w:szCs w:val="28"/>
          <w:lang w:eastAsia="ru-RU"/>
        </w:rPr>
      </w:pPr>
    </w:p>
    <w:p w:rsidR="00F60DD5" w:rsidRPr="00415301" w:rsidRDefault="00BC097C" w:rsidP="00415301">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415301">
        <w:rPr>
          <w:rFonts w:ascii="Times New Roman" w:hAnsi="Times New Roman"/>
          <w:color w:val="000000"/>
          <w:sz w:val="28"/>
          <w:szCs w:val="28"/>
          <w:lang w:eastAsia="ru-RU"/>
        </w:rPr>
        <w:t>2</w:t>
      </w:r>
      <w:r w:rsidR="00736C08" w:rsidRPr="00415301">
        <w:rPr>
          <w:rFonts w:ascii="Times New Roman" w:hAnsi="Times New Roman"/>
          <w:color w:val="000000"/>
          <w:sz w:val="28"/>
          <w:szCs w:val="28"/>
          <w:lang w:eastAsia="ru-RU"/>
        </w:rPr>
        <w:t>.2</w:t>
      </w:r>
      <w:r w:rsidR="002915D1">
        <w:rPr>
          <w:rFonts w:ascii="Times New Roman" w:hAnsi="Times New Roman"/>
          <w:color w:val="000000"/>
          <w:sz w:val="28"/>
          <w:szCs w:val="28"/>
          <w:lang w:eastAsia="ru-RU"/>
        </w:rPr>
        <w:t xml:space="preserve"> </w:t>
      </w:r>
      <w:r w:rsidR="00F60DD5" w:rsidRPr="00415301">
        <w:rPr>
          <w:rFonts w:ascii="Times New Roman" w:hAnsi="Times New Roman"/>
          <w:color w:val="000000"/>
          <w:sz w:val="28"/>
          <w:szCs w:val="28"/>
          <w:lang w:eastAsia="ru-RU"/>
        </w:rPr>
        <w:t>Теорема разделения</w:t>
      </w:r>
    </w:p>
    <w:p w:rsidR="00736C08" w:rsidRPr="00415301" w:rsidRDefault="00736C08" w:rsidP="00415301">
      <w:pPr>
        <w:autoSpaceDE w:val="0"/>
        <w:autoSpaceDN w:val="0"/>
        <w:adjustRightInd w:val="0"/>
        <w:spacing w:after="0" w:line="360" w:lineRule="auto"/>
        <w:ind w:firstLine="709"/>
        <w:jc w:val="both"/>
        <w:rPr>
          <w:rFonts w:ascii="Times New Roman" w:hAnsi="Times New Roman"/>
          <w:color w:val="000000"/>
          <w:sz w:val="28"/>
          <w:szCs w:val="28"/>
          <w:lang w:eastAsia="ru-RU"/>
        </w:rPr>
      </w:pPr>
    </w:p>
    <w:p w:rsidR="00F60DD5" w:rsidRPr="00415301" w:rsidRDefault="00F60DD5" w:rsidP="00415301">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415301">
        <w:rPr>
          <w:rFonts w:ascii="Times New Roman" w:hAnsi="Times New Roman"/>
          <w:color w:val="000000"/>
          <w:sz w:val="28"/>
          <w:szCs w:val="28"/>
          <w:lang w:eastAsia="ru-RU"/>
        </w:rPr>
        <w:t xml:space="preserve">Сделав десять вышеперечисленных предположений, можно перейти к рассмотрению результатов их применения. Сначала инвесторы анализируют ценные бумаги и определяют структуру «касательного портфеля». «Касательным портфелем» называют такой портфель, который лежит на прямой соединяющую безрисковый актив и касающейся области рисковых активов. В итоге в равновесном случае все инвесторы </w:t>
      </w:r>
      <w:r w:rsidRPr="00415301">
        <w:rPr>
          <w:rFonts w:ascii="Times New Roman" w:hAnsi="Times New Roman"/>
          <w:iCs/>
          <w:color w:val="000000"/>
          <w:sz w:val="28"/>
          <w:szCs w:val="28"/>
          <w:lang w:eastAsia="ru-RU"/>
        </w:rPr>
        <w:t>выбирают</w:t>
      </w:r>
      <w:r w:rsidRPr="00415301">
        <w:rPr>
          <w:rFonts w:ascii="Times New Roman" w:hAnsi="Times New Roman"/>
          <w:i/>
          <w:iCs/>
          <w:color w:val="000000"/>
          <w:sz w:val="28"/>
          <w:szCs w:val="28"/>
          <w:lang w:eastAsia="ru-RU"/>
        </w:rPr>
        <w:t xml:space="preserve"> </w:t>
      </w:r>
      <w:r w:rsidRPr="00415301">
        <w:rPr>
          <w:rFonts w:ascii="Times New Roman" w:hAnsi="Times New Roman"/>
          <w:iCs/>
          <w:color w:val="000000"/>
          <w:sz w:val="28"/>
          <w:szCs w:val="28"/>
          <w:lang w:eastAsia="ru-RU"/>
        </w:rPr>
        <w:t>один и тот же «касательный» портфель</w:t>
      </w:r>
      <w:r w:rsidRPr="00415301">
        <w:rPr>
          <w:rFonts w:ascii="Times New Roman" w:hAnsi="Times New Roman"/>
          <w:i/>
          <w:iCs/>
          <w:color w:val="000000"/>
          <w:sz w:val="28"/>
          <w:szCs w:val="28"/>
          <w:lang w:eastAsia="ru-RU"/>
        </w:rPr>
        <w:t xml:space="preserve">. </w:t>
      </w:r>
      <w:r w:rsidRPr="00415301">
        <w:rPr>
          <w:rFonts w:ascii="Times New Roman" w:hAnsi="Times New Roman"/>
          <w:color w:val="000000"/>
          <w:sz w:val="28"/>
          <w:szCs w:val="28"/>
          <w:lang w:eastAsia="ru-RU"/>
        </w:rPr>
        <w:t>И в этом нет ничего удивительного, ведь оценки инвесторов относительно ожидаемых доходностей бумаг, их дисперсий и ковариаций, а также величины безрисковой процентной ставки полностью совпадают. К тому же линейное эффективное множество является одним и тем же для всех инвесторов, так как оно состоит из комбинаций согласованного «касательного» портфеля и безрискового заимствования или кредитования.</w:t>
      </w:r>
    </w:p>
    <w:p w:rsidR="00F60DD5" w:rsidRPr="00415301" w:rsidRDefault="00F60DD5" w:rsidP="00415301">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415301">
        <w:rPr>
          <w:rFonts w:ascii="Times New Roman" w:hAnsi="Times New Roman"/>
          <w:color w:val="000000"/>
          <w:sz w:val="28"/>
          <w:szCs w:val="28"/>
          <w:lang w:eastAsia="ru-RU"/>
        </w:rPr>
        <w:t>В связи с тем, что все инвесторы имеют одно и то же эффективное множество, единственной причиной, по которой они предпочтут различные портфели, является то, что они характеризуются различными кривыми безразличия. Таким образом, раз</w:t>
      </w:r>
      <w:r w:rsidRPr="00415301">
        <w:rPr>
          <w:rFonts w:ascii="Times New Roman" w:hAnsi="Times New Roman"/>
          <w:color w:val="000000"/>
          <w:sz w:val="28"/>
          <w:szCs w:val="28"/>
          <w:lang w:eastAsia="ru-RU"/>
        </w:rPr>
        <w:softHyphen/>
        <w:t xml:space="preserve">личные инвесторы выбирают различные портфели из одного и того же эффективного множества, ввиду различного предпочтения ими риска и доходности. Следует отметить, однако, что, хотя выбранные портфели будут различными, </w:t>
      </w:r>
      <w:r w:rsidRPr="00415301">
        <w:rPr>
          <w:rFonts w:ascii="Times New Roman" w:hAnsi="Times New Roman"/>
          <w:iCs/>
          <w:color w:val="000000"/>
          <w:sz w:val="28"/>
          <w:szCs w:val="28"/>
          <w:lang w:eastAsia="ru-RU"/>
        </w:rPr>
        <w:t>каждый инвестор выберет одну и ту же комбинацию рискованных бумаг</w:t>
      </w:r>
      <w:r w:rsidRPr="00415301">
        <w:rPr>
          <w:rFonts w:ascii="Times New Roman" w:hAnsi="Times New Roman"/>
          <w:i/>
          <w:iCs/>
          <w:color w:val="000000"/>
          <w:sz w:val="28"/>
          <w:szCs w:val="28"/>
          <w:lang w:eastAsia="ru-RU"/>
        </w:rPr>
        <w:t xml:space="preserve">. </w:t>
      </w:r>
      <w:r w:rsidRPr="00415301">
        <w:rPr>
          <w:rFonts w:ascii="Times New Roman" w:hAnsi="Times New Roman"/>
          <w:color w:val="000000"/>
          <w:sz w:val="28"/>
          <w:szCs w:val="28"/>
          <w:lang w:eastAsia="ru-RU"/>
        </w:rPr>
        <w:t>Это означает, что каждый инвестор распреде</w:t>
      </w:r>
      <w:r w:rsidRPr="00415301">
        <w:rPr>
          <w:rFonts w:ascii="Times New Roman" w:hAnsi="Times New Roman"/>
          <w:color w:val="000000"/>
          <w:sz w:val="28"/>
          <w:szCs w:val="28"/>
          <w:lang w:eastAsia="ru-RU"/>
        </w:rPr>
        <w:softHyphen/>
        <w:t xml:space="preserve">лит свои средства среди рискованных бумаг в одной и той же относительной пропорции, увеличивая безрисковое заимствование или кредитование с целью достижения </w:t>
      </w:r>
    </w:p>
    <w:p w:rsidR="00F60DD5" w:rsidRPr="00415301" w:rsidRDefault="00F60DD5" w:rsidP="00415301">
      <w:pPr>
        <w:autoSpaceDE w:val="0"/>
        <w:autoSpaceDN w:val="0"/>
        <w:adjustRightInd w:val="0"/>
        <w:spacing w:after="0" w:line="360" w:lineRule="auto"/>
        <w:ind w:firstLine="709"/>
        <w:jc w:val="both"/>
        <w:rPr>
          <w:rFonts w:ascii="Times New Roman" w:hAnsi="Times New Roman"/>
          <w:i/>
          <w:iCs/>
          <w:color w:val="000000"/>
          <w:sz w:val="28"/>
          <w:szCs w:val="28"/>
          <w:lang w:eastAsia="ru-RU"/>
        </w:rPr>
      </w:pPr>
      <w:r w:rsidRPr="00415301">
        <w:rPr>
          <w:rFonts w:ascii="Times New Roman" w:hAnsi="Times New Roman"/>
          <w:color w:val="000000"/>
          <w:sz w:val="28"/>
          <w:szCs w:val="28"/>
          <w:lang w:eastAsia="ru-RU"/>
        </w:rPr>
        <w:t xml:space="preserve">предпочтительной для него комбинации риска и дохода. Это свойство </w:t>
      </w:r>
      <w:r w:rsidRPr="00415301">
        <w:rPr>
          <w:rFonts w:ascii="Times New Roman" w:hAnsi="Times New Roman"/>
          <w:iCs/>
          <w:color w:val="000000"/>
          <w:sz w:val="28"/>
          <w:szCs w:val="28"/>
          <w:lang w:eastAsia="ru-RU"/>
        </w:rPr>
        <w:t xml:space="preserve">САРМ </w:t>
      </w:r>
      <w:r w:rsidRPr="00415301">
        <w:rPr>
          <w:rFonts w:ascii="Times New Roman" w:hAnsi="Times New Roman"/>
          <w:color w:val="000000"/>
          <w:sz w:val="28"/>
          <w:szCs w:val="28"/>
          <w:lang w:eastAsia="ru-RU"/>
        </w:rPr>
        <w:t>часто называ</w:t>
      </w:r>
      <w:r w:rsidRPr="00415301">
        <w:rPr>
          <w:rFonts w:ascii="Times New Roman" w:hAnsi="Times New Roman"/>
          <w:color w:val="000000"/>
          <w:sz w:val="28"/>
          <w:szCs w:val="28"/>
          <w:lang w:eastAsia="ru-RU"/>
        </w:rPr>
        <w:softHyphen/>
        <w:t xml:space="preserve">ют теоремой разделения </w:t>
      </w:r>
      <w:r w:rsidRPr="00415301">
        <w:rPr>
          <w:rFonts w:ascii="Times New Roman" w:hAnsi="Times New Roman"/>
          <w:i/>
          <w:iCs/>
          <w:color w:val="000000"/>
          <w:sz w:val="28"/>
          <w:szCs w:val="28"/>
          <w:lang w:eastAsia="ru-RU"/>
        </w:rPr>
        <w:t>(</w:t>
      </w:r>
      <w:r w:rsidRPr="00415301">
        <w:rPr>
          <w:rFonts w:ascii="Times New Roman" w:hAnsi="Times New Roman"/>
          <w:i/>
          <w:iCs/>
          <w:color w:val="000000"/>
          <w:sz w:val="28"/>
          <w:szCs w:val="28"/>
          <w:lang w:val="en-US" w:eastAsia="ru-RU"/>
        </w:rPr>
        <w:t>separation</w:t>
      </w:r>
      <w:r w:rsidRPr="00415301">
        <w:rPr>
          <w:rFonts w:ascii="Times New Roman" w:hAnsi="Times New Roman"/>
          <w:i/>
          <w:iCs/>
          <w:color w:val="000000"/>
          <w:sz w:val="28"/>
          <w:szCs w:val="28"/>
          <w:lang w:eastAsia="ru-RU"/>
        </w:rPr>
        <w:t xml:space="preserve"> </w:t>
      </w:r>
      <w:r w:rsidRPr="00415301">
        <w:rPr>
          <w:rFonts w:ascii="Times New Roman" w:hAnsi="Times New Roman"/>
          <w:i/>
          <w:iCs/>
          <w:color w:val="000000"/>
          <w:sz w:val="28"/>
          <w:szCs w:val="28"/>
          <w:lang w:val="en-US" w:eastAsia="ru-RU"/>
        </w:rPr>
        <w:t>theorem</w:t>
      </w:r>
      <w:r w:rsidRPr="00415301">
        <w:rPr>
          <w:rFonts w:ascii="Times New Roman" w:hAnsi="Times New Roman"/>
          <w:i/>
          <w:iCs/>
          <w:color w:val="000000"/>
          <w:sz w:val="28"/>
          <w:szCs w:val="28"/>
          <w:lang w:eastAsia="ru-RU"/>
        </w:rPr>
        <w:t>):</w:t>
      </w:r>
    </w:p>
    <w:p w:rsidR="00F60DD5" w:rsidRPr="00415301" w:rsidRDefault="00F60DD5" w:rsidP="00415301">
      <w:pPr>
        <w:autoSpaceDE w:val="0"/>
        <w:autoSpaceDN w:val="0"/>
        <w:adjustRightInd w:val="0"/>
        <w:spacing w:after="0" w:line="360" w:lineRule="auto"/>
        <w:ind w:firstLine="709"/>
        <w:jc w:val="both"/>
        <w:rPr>
          <w:rFonts w:ascii="Times New Roman" w:hAnsi="Times New Roman"/>
          <w:i/>
          <w:iCs/>
          <w:color w:val="000000"/>
          <w:sz w:val="28"/>
          <w:szCs w:val="28"/>
          <w:lang w:eastAsia="ru-RU"/>
        </w:rPr>
      </w:pPr>
      <w:r w:rsidRPr="00415301">
        <w:rPr>
          <w:rFonts w:ascii="Times New Roman" w:hAnsi="Times New Roman"/>
          <w:i/>
          <w:iCs/>
          <w:color w:val="000000"/>
          <w:sz w:val="28"/>
          <w:szCs w:val="28"/>
          <w:lang w:eastAsia="ru-RU"/>
        </w:rPr>
        <w:t>Оптимальная для инвестора комбинация рискованных активов не зависит от его предпочтений относительно риска и дохода.</w:t>
      </w:r>
    </w:p>
    <w:p w:rsidR="00F60DD5" w:rsidRPr="00415301" w:rsidRDefault="00F60DD5" w:rsidP="00415301">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415301">
        <w:rPr>
          <w:rFonts w:ascii="Times New Roman" w:hAnsi="Times New Roman"/>
          <w:color w:val="000000"/>
          <w:sz w:val="28"/>
          <w:szCs w:val="28"/>
          <w:lang w:eastAsia="ru-RU"/>
        </w:rPr>
        <w:t>Другими словами, оптимальная комбинация рискованных активов может быть определена без построения кривых безразличия каждого инвестора.</w:t>
      </w:r>
    </w:p>
    <w:p w:rsidR="002915D1" w:rsidRDefault="002915D1" w:rsidP="00415301">
      <w:pPr>
        <w:autoSpaceDE w:val="0"/>
        <w:autoSpaceDN w:val="0"/>
        <w:adjustRightInd w:val="0"/>
        <w:spacing w:after="0" w:line="360" w:lineRule="auto"/>
        <w:ind w:firstLine="709"/>
        <w:jc w:val="both"/>
        <w:rPr>
          <w:rFonts w:ascii="Times New Roman" w:hAnsi="Times New Roman"/>
          <w:color w:val="000000"/>
          <w:sz w:val="28"/>
          <w:szCs w:val="28"/>
          <w:lang w:eastAsia="ru-RU"/>
        </w:rPr>
      </w:pPr>
    </w:p>
    <w:p w:rsidR="00F60DD5" w:rsidRPr="00415301" w:rsidRDefault="00BC097C" w:rsidP="00415301">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415301">
        <w:rPr>
          <w:rFonts w:ascii="Times New Roman" w:hAnsi="Times New Roman"/>
          <w:color w:val="000000"/>
          <w:sz w:val="28"/>
          <w:szCs w:val="28"/>
          <w:lang w:eastAsia="ru-RU"/>
        </w:rPr>
        <w:t>2</w:t>
      </w:r>
      <w:r w:rsidR="00736C08" w:rsidRPr="00415301">
        <w:rPr>
          <w:rFonts w:ascii="Times New Roman" w:hAnsi="Times New Roman"/>
          <w:color w:val="000000"/>
          <w:sz w:val="28"/>
          <w:szCs w:val="28"/>
          <w:lang w:eastAsia="ru-RU"/>
        </w:rPr>
        <w:t>.3</w:t>
      </w:r>
      <w:r w:rsidR="002915D1">
        <w:rPr>
          <w:rFonts w:ascii="Times New Roman" w:hAnsi="Times New Roman"/>
          <w:color w:val="000000"/>
          <w:sz w:val="28"/>
          <w:szCs w:val="28"/>
          <w:lang w:eastAsia="ru-RU"/>
        </w:rPr>
        <w:t xml:space="preserve"> </w:t>
      </w:r>
      <w:r w:rsidR="00F60DD5" w:rsidRPr="00415301">
        <w:rPr>
          <w:rFonts w:ascii="Times New Roman" w:hAnsi="Times New Roman"/>
          <w:color w:val="000000"/>
          <w:sz w:val="28"/>
          <w:szCs w:val="28"/>
          <w:lang w:eastAsia="ru-RU"/>
        </w:rPr>
        <w:t>Рыночный портфель</w:t>
      </w:r>
    </w:p>
    <w:p w:rsidR="00F60DD5" w:rsidRPr="00415301" w:rsidRDefault="00F60DD5" w:rsidP="00415301">
      <w:pPr>
        <w:autoSpaceDE w:val="0"/>
        <w:autoSpaceDN w:val="0"/>
        <w:adjustRightInd w:val="0"/>
        <w:spacing w:after="0" w:line="360" w:lineRule="auto"/>
        <w:ind w:firstLine="709"/>
        <w:jc w:val="both"/>
        <w:rPr>
          <w:rFonts w:ascii="Times New Roman" w:hAnsi="Times New Roman"/>
          <w:color w:val="000000"/>
          <w:sz w:val="28"/>
          <w:szCs w:val="28"/>
          <w:lang w:eastAsia="ru-RU"/>
        </w:rPr>
      </w:pPr>
    </w:p>
    <w:p w:rsidR="00F60DD5" w:rsidRPr="00415301" w:rsidRDefault="00F60DD5" w:rsidP="00415301">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415301">
        <w:rPr>
          <w:rFonts w:ascii="Times New Roman" w:hAnsi="Times New Roman"/>
          <w:color w:val="000000"/>
          <w:sz w:val="28"/>
          <w:szCs w:val="28"/>
          <w:lang w:eastAsia="ru-RU"/>
        </w:rPr>
        <w:t xml:space="preserve">Другим важным свойством </w:t>
      </w:r>
      <w:r w:rsidRPr="00415301">
        <w:rPr>
          <w:rFonts w:ascii="Times New Roman" w:hAnsi="Times New Roman"/>
          <w:iCs/>
          <w:color w:val="000000"/>
          <w:sz w:val="28"/>
          <w:szCs w:val="28"/>
          <w:lang w:eastAsia="ru-RU"/>
        </w:rPr>
        <w:t>САРМ</w:t>
      </w:r>
      <w:r w:rsidRPr="00415301">
        <w:rPr>
          <w:rFonts w:ascii="Times New Roman" w:hAnsi="Times New Roman"/>
          <w:i/>
          <w:iCs/>
          <w:color w:val="000000"/>
          <w:sz w:val="28"/>
          <w:szCs w:val="28"/>
          <w:lang w:eastAsia="ru-RU"/>
        </w:rPr>
        <w:t xml:space="preserve"> </w:t>
      </w:r>
      <w:r w:rsidRPr="00415301">
        <w:rPr>
          <w:rFonts w:ascii="Times New Roman" w:hAnsi="Times New Roman"/>
          <w:color w:val="000000"/>
          <w:sz w:val="28"/>
          <w:szCs w:val="28"/>
          <w:lang w:eastAsia="ru-RU"/>
        </w:rPr>
        <w:t>является то, что в состоянии равновесия каждый вид ценных бумаг имеет ненулевую долю в «касательном» портфеле. Это означает, что в состоянии равновесия доля любой ценной бумаги в портфеле Т отлична от 0. Основанием этого свойства является теорема разделения, которая утверждает, что доля рискованных ак</w:t>
      </w:r>
      <w:r w:rsidRPr="00415301">
        <w:rPr>
          <w:rFonts w:ascii="Times New Roman" w:hAnsi="Times New Roman"/>
          <w:color w:val="000000"/>
          <w:sz w:val="28"/>
          <w:szCs w:val="28"/>
          <w:lang w:eastAsia="ru-RU"/>
        </w:rPr>
        <w:softHyphen/>
        <w:t>тивов в портфеле каждого инвестора не зависит от предпочтения инвестора относи</w:t>
      </w:r>
      <w:r w:rsidRPr="00415301">
        <w:rPr>
          <w:rFonts w:ascii="Times New Roman" w:hAnsi="Times New Roman"/>
          <w:color w:val="000000"/>
          <w:sz w:val="28"/>
          <w:szCs w:val="28"/>
          <w:lang w:eastAsia="ru-RU"/>
        </w:rPr>
        <w:softHyphen/>
        <w:t xml:space="preserve">тельно риска и доходности. Эта теорема основывается на том, что рискованная доля портфеля каждого инвестора представляет собой просто инвестирование в </w:t>
      </w:r>
      <w:r w:rsidRPr="00415301">
        <w:rPr>
          <w:rFonts w:ascii="Times New Roman" w:hAnsi="Times New Roman"/>
          <w:iCs/>
          <w:color w:val="000000"/>
          <w:sz w:val="28"/>
          <w:szCs w:val="28"/>
          <w:lang w:eastAsia="ru-RU"/>
        </w:rPr>
        <w:t>Т.</w:t>
      </w:r>
      <w:r w:rsidRPr="00415301">
        <w:rPr>
          <w:rFonts w:ascii="Times New Roman" w:hAnsi="Times New Roman"/>
          <w:i/>
          <w:iCs/>
          <w:color w:val="000000"/>
          <w:sz w:val="28"/>
          <w:szCs w:val="28"/>
          <w:lang w:eastAsia="ru-RU"/>
        </w:rPr>
        <w:t xml:space="preserve"> </w:t>
      </w:r>
      <w:r w:rsidRPr="00415301">
        <w:rPr>
          <w:rFonts w:ascii="Times New Roman" w:hAnsi="Times New Roman"/>
          <w:color w:val="000000"/>
          <w:sz w:val="28"/>
          <w:szCs w:val="28"/>
          <w:lang w:eastAsia="ru-RU"/>
        </w:rPr>
        <w:t>Если каж</w:t>
      </w:r>
      <w:r w:rsidRPr="00415301">
        <w:rPr>
          <w:rFonts w:ascii="Times New Roman" w:hAnsi="Times New Roman"/>
          <w:color w:val="000000"/>
          <w:sz w:val="28"/>
          <w:szCs w:val="28"/>
          <w:lang w:eastAsia="ru-RU"/>
        </w:rPr>
        <w:softHyphen/>
        <w:t xml:space="preserve">дый инвестор приобретает </w:t>
      </w:r>
      <w:r w:rsidRPr="00415301">
        <w:rPr>
          <w:rFonts w:ascii="Times New Roman" w:hAnsi="Times New Roman"/>
          <w:iCs/>
          <w:color w:val="000000"/>
          <w:sz w:val="28"/>
          <w:szCs w:val="28"/>
          <w:lang w:eastAsia="ru-RU"/>
        </w:rPr>
        <w:t>Т</w:t>
      </w:r>
      <w:r w:rsidRPr="00415301">
        <w:rPr>
          <w:rFonts w:ascii="Times New Roman" w:hAnsi="Times New Roman"/>
          <w:i/>
          <w:iCs/>
          <w:color w:val="000000"/>
          <w:sz w:val="28"/>
          <w:szCs w:val="28"/>
          <w:lang w:eastAsia="ru-RU"/>
        </w:rPr>
        <w:t xml:space="preserve"> </w:t>
      </w:r>
      <w:r w:rsidRPr="00415301">
        <w:rPr>
          <w:rFonts w:ascii="Times New Roman" w:hAnsi="Times New Roman"/>
          <w:color w:val="000000"/>
          <w:sz w:val="28"/>
          <w:szCs w:val="28"/>
          <w:lang w:eastAsia="ru-RU"/>
        </w:rPr>
        <w:t xml:space="preserve">при этом </w:t>
      </w:r>
      <w:r w:rsidRPr="00415301">
        <w:rPr>
          <w:rFonts w:ascii="Times New Roman" w:hAnsi="Times New Roman"/>
          <w:iCs/>
          <w:color w:val="000000"/>
          <w:sz w:val="28"/>
          <w:szCs w:val="28"/>
          <w:lang w:eastAsia="ru-RU"/>
        </w:rPr>
        <w:t>Т</w:t>
      </w:r>
      <w:r w:rsidRPr="00415301">
        <w:rPr>
          <w:rFonts w:ascii="Times New Roman" w:hAnsi="Times New Roman"/>
          <w:i/>
          <w:iCs/>
          <w:color w:val="000000"/>
          <w:sz w:val="28"/>
          <w:szCs w:val="28"/>
          <w:lang w:eastAsia="ru-RU"/>
        </w:rPr>
        <w:t xml:space="preserve"> </w:t>
      </w:r>
      <w:r w:rsidRPr="00415301">
        <w:rPr>
          <w:rFonts w:ascii="Times New Roman" w:hAnsi="Times New Roman"/>
          <w:color w:val="000000"/>
          <w:sz w:val="28"/>
          <w:szCs w:val="28"/>
          <w:lang w:eastAsia="ru-RU"/>
        </w:rPr>
        <w:t xml:space="preserve">не включает в себя инвестиций в каждый вид бумаг, то получается, что никто не инвестировал в те бумаги, которые имели нулевую долю в </w:t>
      </w:r>
      <w:r w:rsidRPr="00415301">
        <w:rPr>
          <w:rFonts w:ascii="Times New Roman" w:hAnsi="Times New Roman"/>
          <w:iCs/>
          <w:color w:val="000000"/>
          <w:sz w:val="28"/>
          <w:szCs w:val="28"/>
          <w:lang w:eastAsia="ru-RU"/>
        </w:rPr>
        <w:t>Т</w:t>
      </w:r>
      <w:r w:rsidRPr="00415301">
        <w:rPr>
          <w:rFonts w:ascii="Times New Roman" w:hAnsi="Times New Roman"/>
          <w:i/>
          <w:iCs/>
          <w:color w:val="000000"/>
          <w:sz w:val="28"/>
          <w:szCs w:val="28"/>
          <w:lang w:eastAsia="ru-RU"/>
        </w:rPr>
        <w:t xml:space="preserve">. </w:t>
      </w:r>
      <w:r w:rsidRPr="00415301">
        <w:rPr>
          <w:rFonts w:ascii="Times New Roman" w:hAnsi="Times New Roman"/>
          <w:color w:val="000000"/>
          <w:sz w:val="28"/>
          <w:szCs w:val="28"/>
          <w:lang w:eastAsia="ru-RU"/>
        </w:rPr>
        <w:t>Это должно привести к тому, что к</w:t>
      </w:r>
      <w:r w:rsidR="006D5CA1" w:rsidRPr="00415301">
        <w:rPr>
          <w:rFonts w:ascii="Times New Roman" w:hAnsi="Times New Roman"/>
          <w:color w:val="000000"/>
          <w:sz w:val="28"/>
          <w:szCs w:val="28"/>
          <w:lang w:eastAsia="ru-RU"/>
        </w:rPr>
        <w:t xml:space="preserve">урсы </w:t>
      </w:r>
      <w:r w:rsidRPr="00415301">
        <w:rPr>
          <w:rFonts w:ascii="Times New Roman" w:hAnsi="Times New Roman"/>
          <w:color w:val="000000"/>
          <w:sz w:val="28"/>
          <w:szCs w:val="28"/>
          <w:lang w:eastAsia="ru-RU"/>
        </w:rPr>
        <w:t>ценных бумаг с нулевой долей</w:t>
      </w:r>
      <w:r w:rsidR="002915D1">
        <w:rPr>
          <w:rFonts w:ascii="Times New Roman" w:hAnsi="Times New Roman"/>
          <w:color w:val="000000"/>
          <w:sz w:val="28"/>
          <w:szCs w:val="28"/>
          <w:lang w:eastAsia="ru-RU"/>
        </w:rPr>
        <w:t xml:space="preserve"> </w:t>
      </w:r>
      <w:r w:rsidRPr="00415301">
        <w:rPr>
          <w:rFonts w:ascii="Times New Roman" w:hAnsi="Times New Roman"/>
          <w:color w:val="000000"/>
          <w:sz w:val="28"/>
          <w:szCs w:val="28"/>
          <w:lang w:eastAsia="ru-RU"/>
        </w:rPr>
        <w:t>упадут, вызвав рост их ожидаемой доходности до тех пор, пока в «касательном» портфели их доля станет отличной от 0.</w:t>
      </w:r>
    </w:p>
    <w:p w:rsidR="00F60DD5" w:rsidRPr="00415301" w:rsidRDefault="00F60DD5" w:rsidP="00415301">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415301">
        <w:rPr>
          <w:rFonts w:ascii="Times New Roman" w:hAnsi="Times New Roman"/>
          <w:color w:val="000000"/>
          <w:sz w:val="28"/>
          <w:szCs w:val="28"/>
          <w:lang w:eastAsia="ru-RU"/>
        </w:rPr>
        <w:t xml:space="preserve">Может возникнуть и другая интересная ситуация. Что произойдет, если каждый инвестор придет к выводу, что доля акций </w:t>
      </w:r>
      <w:r w:rsidRPr="00415301">
        <w:rPr>
          <w:rFonts w:ascii="Times New Roman" w:hAnsi="Times New Roman"/>
          <w:iCs/>
          <w:color w:val="000000"/>
          <w:sz w:val="28"/>
          <w:szCs w:val="28"/>
          <w:lang w:eastAsia="ru-RU"/>
        </w:rPr>
        <w:t>Х</w:t>
      </w:r>
      <w:r w:rsidR="002915D1">
        <w:rPr>
          <w:rFonts w:ascii="Times New Roman" w:hAnsi="Times New Roman"/>
          <w:iCs/>
          <w:color w:val="000000"/>
          <w:sz w:val="28"/>
          <w:szCs w:val="28"/>
          <w:lang w:eastAsia="ru-RU"/>
        </w:rPr>
        <w:t xml:space="preserve"> </w:t>
      </w:r>
      <w:r w:rsidRPr="00415301">
        <w:rPr>
          <w:rFonts w:ascii="Times New Roman" w:hAnsi="Times New Roman"/>
          <w:color w:val="000000"/>
          <w:sz w:val="28"/>
          <w:szCs w:val="28"/>
          <w:lang w:eastAsia="ru-RU"/>
        </w:rPr>
        <w:t>в «касательном» портфеле должна составлять 0,40, но по текущему курсу спрос на эти акции превышает предложение? В этом случае поток поручений на покупку будет слишком велик и брокеры будут вы</w:t>
      </w:r>
      <w:r w:rsidRPr="00415301">
        <w:rPr>
          <w:rFonts w:ascii="Times New Roman" w:hAnsi="Times New Roman"/>
          <w:color w:val="000000"/>
          <w:sz w:val="28"/>
          <w:szCs w:val="28"/>
          <w:lang w:eastAsia="ru-RU"/>
        </w:rPr>
        <w:softHyphen/>
        <w:t>нуждены поднимать цену. Это приведет к снижению ожидаемой доходности этих акций, сделает их менее привлекательными и тем самым уменьшит их долю в «касатель</w:t>
      </w:r>
      <w:r w:rsidRPr="00415301">
        <w:rPr>
          <w:rFonts w:ascii="Times New Roman" w:hAnsi="Times New Roman"/>
          <w:color w:val="000000"/>
          <w:sz w:val="28"/>
          <w:szCs w:val="28"/>
          <w:lang w:eastAsia="ru-RU"/>
        </w:rPr>
        <w:softHyphen/>
        <w:t>ном» портфеле до величины, при которой спрос на них будет равен предложению.</w:t>
      </w:r>
    </w:p>
    <w:p w:rsidR="00F60DD5" w:rsidRPr="00415301" w:rsidRDefault="00F60DD5" w:rsidP="00415301">
      <w:pPr>
        <w:autoSpaceDE w:val="0"/>
        <w:autoSpaceDN w:val="0"/>
        <w:adjustRightInd w:val="0"/>
        <w:spacing w:after="0" w:line="360" w:lineRule="auto"/>
        <w:ind w:firstLine="709"/>
        <w:jc w:val="both"/>
        <w:rPr>
          <w:rFonts w:ascii="Times New Roman" w:hAnsi="Times New Roman"/>
          <w:color w:val="000000"/>
          <w:sz w:val="28"/>
          <w:szCs w:val="28"/>
        </w:rPr>
      </w:pPr>
      <w:r w:rsidRPr="00415301">
        <w:rPr>
          <w:rFonts w:ascii="Times New Roman" w:hAnsi="Times New Roman"/>
          <w:color w:val="000000"/>
          <w:sz w:val="28"/>
          <w:szCs w:val="28"/>
        </w:rPr>
        <w:t>В итоге все будет сбалансировано. Когда прекратятся все изменения курсов, рынок займет положение равновесия. При этом, во-первых, каждый инвестор захочет держать определенное положительное число рискованных бумаг каждого вида. Во-вторых, те</w:t>
      </w:r>
      <w:r w:rsidRPr="00415301">
        <w:rPr>
          <w:rFonts w:ascii="Times New Roman" w:hAnsi="Times New Roman"/>
          <w:color w:val="000000"/>
          <w:sz w:val="28"/>
          <w:szCs w:val="28"/>
        </w:rPr>
        <w:softHyphen/>
        <w:t>кущий рыночный курс каждой ценной бумаги будет находиться на уровне, уравнове</w:t>
      </w:r>
      <w:r w:rsidRPr="00415301">
        <w:rPr>
          <w:rFonts w:ascii="Times New Roman" w:hAnsi="Times New Roman"/>
          <w:color w:val="000000"/>
          <w:sz w:val="28"/>
          <w:szCs w:val="28"/>
        </w:rPr>
        <w:softHyphen/>
        <w:t>шивающем спрос и предложение. В-третьих, величина безрисковой ставки будет та</w:t>
      </w:r>
      <w:r w:rsidRPr="00415301">
        <w:rPr>
          <w:rFonts w:ascii="Times New Roman" w:hAnsi="Times New Roman"/>
          <w:color w:val="000000"/>
          <w:sz w:val="28"/>
          <w:szCs w:val="28"/>
        </w:rPr>
        <w:softHyphen/>
        <w:t>кой, что общая сумма денежных средств, взятых в долг, будет равна обшей сумме денег, предоставленных взаймы. В результате соотношение долей каждой бумаги в «касатель</w:t>
      </w:r>
      <w:r w:rsidRPr="00415301">
        <w:rPr>
          <w:rFonts w:ascii="Times New Roman" w:hAnsi="Times New Roman"/>
          <w:color w:val="000000"/>
          <w:sz w:val="28"/>
          <w:szCs w:val="28"/>
        </w:rPr>
        <w:softHyphen/>
        <w:t>ном» портфеле в состоянии равновесия будет соответствовать соотношению долей бумаг в так называемом рыночном портфеле (</w:t>
      </w:r>
      <w:r w:rsidRPr="00415301">
        <w:rPr>
          <w:rFonts w:ascii="Times New Roman" w:hAnsi="Times New Roman"/>
          <w:color w:val="000000"/>
          <w:sz w:val="28"/>
          <w:szCs w:val="28"/>
          <w:lang w:val="en-US"/>
        </w:rPr>
        <w:t>market</w:t>
      </w:r>
      <w:r w:rsidRPr="00415301">
        <w:rPr>
          <w:rFonts w:ascii="Times New Roman" w:hAnsi="Times New Roman"/>
          <w:color w:val="000000"/>
          <w:sz w:val="28"/>
          <w:szCs w:val="28"/>
        </w:rPr>
        <w:t xml:space="preserve"> </w:t>
      </w:r>
      <w:r w:rsidRPr="00415301">
        <w:rPr>
          <w:rFonts w:ascii="Times New Roman" w:hAnsi="Times New Roman"/>
          <w:color w:val="000000"/>
          <w:sz w:val="28"/>
          <w:szCs w:val="28"/>
          <w:lang w:val="en-US"/>
        </w:rPr>
        <w:t>portfolio</w:t>
      </w:r>
      <w:r w:rsidRPr="00415301">
        <w:rPr>
          <w:rFonts w:ascii="Times New Roman" w:hAnsi="Times New Roman"/>
          <w:color w:val="000000"/>
          <w:sz w:val="28"/>
          <w:szCs w:val="28"/>
        </w:rPr>
        <w:t xml:space="preserve">), которому дано следующее определение: </w:t>
      </w:r>
    </w:p>
    <w:p w:rsidR="00F60DD5" w:rsidRPr="00415301" w:rsidRDefault="00F60DD5" w:rsidP="00415301">
      <w:pPr>
        <w:autoSpaceDE w:val="0"/>
        <w:autoSpaceDN w:val="0"/>
        <w:adjustRightInd w:val="0"/>
        <w:spacing w:after="0" w:line="360" w:lineRule="auto"/>
        <w:ind w:firstLine="709"/>
        <w:jc w:val="both"/>
        <w:rPr>
          <w:rFonts w:ascii="Times New Roman" w:hAnsi="Times New Roman"/>
          <w:i/>
          <w:color w:val="000000"/>
          <w:sz w:val="28"/>
          <w:szCs w:val="28"/>
        </w:rPr>
      </w:pPr>
      <w:r w:rsidRPr="00415301">
        <w:rPr>
          <w:rFonts w:ascii="Times New Roman" w:hAnsi="Times New Roman"/>
          <w:i/>
          <w:color w:val="000000"/>
          <w:sz w:val="28"/>
          <w:szCs w:val="28"/>
        </w:rPr>
        <w:t xml:space="preserve">Рыночный портфель – это портфель, состоящий из всех ценных бумаг, в котором доля каждой соответствует ее относительной рыночной стоимости. </w:t>
      </w:r>
    </w:p>
    <w:p w:rsidR="00F60DD5" w:rsidRPr="00415301" w:rsidRDefault="00F60DD5" w:rsidP="00415301">
      <w:pPr>
        <w:autoSpaceDE w:val="0"/>
        <w:autoSpaceDN w:val="0"/>
        <w:adjustRightInd w:val="0"/>
        <w:spacing w:after="0" w:line="360" w:lineRule="auto"/>
        <w:ind w:firstLine="709"/>
        <w:jc w:val="both"/>
        <w:rPr>
          <w:rFonts w:ascii="Times New Roman" w:hAnsi="Times New Roman"/>
          <w:color w:val="000000"/>
          <w:sz w:val="28"/>
          <w:szCs w:val="28"/>
        </w:rPr>
      </w:pPr>
      <w:r w:rsidRPr="00415301">
        <w:rPr>
          <w:rFonts w:ascii="Times New Roman" w:hAnsi="Times New Roman"/>
          <w:color w:val="000000"/>
          <w:sz w:val="28"/>
          <w:szCs w:val="28"/>
        </w:rPr>
        <w:t xml:space="preserve">Причина, по которой рыночный портфель занимает центральное место в САРМ, заключается в том, что эффективное множество состоит из инвестиций в рыночный портфель в совокупности с желаемым количеством безрискового заимствования или кредитования. </w:t>
      </w:r>
    </w:p>
    <w:p w:rsidR="00736C08" w:rsidRPr="00415301" w:rsidRDefault="002915D1" w:rsidP="00415301">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p>
    <w:p w:rsidR="00F60DD5" w:rsidRPr="00415301" w:rsidRDefault="00BC097C" w:rsidP="00415301">
      <w:pPr>
        <w:autoSpaceDE w:val="0"/>
        <w:autoSpaceDN w:val="0"/>
        <w:adjustRightInd w:val="0"/>
        <w:spacing w:after="0" w:line="360" w:lineRule="auto"/>
        <w:ind w:firstLine="709"/>
        <w:jc w:val="both"/>
        <w:rPr>
          <w:rFonts w:ascii="Times New Roman" w:hAnsi="Times New Roman"/>
          <w:color w:val="000000"/>
          <w:sz w:val="28"/>
          <w:szCs w:val="28"/>
        </w:rPr>
      </w:pPr>
      <w:r w:rsidRPr="00415301">
        <w:rPr>
          <w:rFonts w:ascii="Times New Roman" w:hAnsi="Times New Roman"/>
          <w:color w:val="000000"/>
          <w:sz w:val="28"/>
          <w:szCs w:val="28"/>
        </w:rPr>
        <w:t>2</w:t>
      </w:r>
      <w:r w:rsidR="00736C08" w:rsidRPr="00415301">
        <w:rPr>
          <w:rFonts w:ascii="Times New Roman" w:hAnsi="Times New Roman"/>
          <w:color w:val="000000"/>
          <w:sz w:val="28"/>
          <w:szCs w:val="28"/>
        </w:rPr>
        <w:t>.4</w:t>
      </w:r>
      <w:r w:rsidR="002915D1">
        <w:rPr>
          <w:rFonts w:ascii="Times New Roman" w:hAnsi="Times New Roman"/>
          <w:color w:val="000000"/>
          <w:sz w:val="28"/>
          <w:szCs w:val="28"/>
        </w:rPr>
        <w:t xml:space="preserve"> </w:t>
      </w:r>
      <w:r w:rsidR="00F60DD5" w:rsidRPr="00415301">
        <w:rPr>
          <w:rFonts w:ascii="Times New Roman" w:hAnsi="Times New Roman"/>
          <w:color w:val="000000"/>
          <w:sz w:val="28"/>
          <w:szCs w:val="28"/>
        </w:rPr>
        <w:t xml:space="preserve">Модель оценки капитальных активов </w:t>
      </w:r>
    </w:p>
    <w:p w:rsidR="00F60DD5" w:rsidRPr="00415301" w:rsidRDefault="00F60DD5" w:rsidP="00415301">
      <w:pPr>
        <w:autoSpaceDE w:val="0"/>
        <w:autoSpaceDN w:val="0"/>
        <w:adjustRightInd w:val="0"/>
        <w:spacing w:after="0" w:line="360" w:lineRule="auto"/>
        <w:ind w:firstLine="709"/>
        <w:jc w:val="both"/>
        <w:rPr>
          <w:rFonts w:ascii="Times New Roman" w:hAnsi="Times New Roman"/>
          <w:color w:val="000000"/>
          <w:sz w:val="28"/>
          <w:szCs w:val="28"/>
          <w:lang w:eastAsia="ru-RU"/>
        </w:rPr>
      </w:pPr>
    </w:p>
    <w:p w:rsidR="00F60DD5" w:rsidRPr="00415301" w:rsidRDefault="00736C08" w:rsidP="00415301">
      <w:pPr>
        <w:autoSpaceDE w:val="0"/>
        <w:autoSpaceDN w:val="0"/>
        <w:adjustRightInd w:val="0"/>
        <w:spacing w:after="0" w:line="360" w:lineRule="auto"/>
        <w:ind w:firstLine="709"/>
        <w:jc w:val="both"/>
        <w:rPr>
          <w:rFonts w:ascii="Times New Roman" w:hAnsi="Times New Roman"/>
          <w:bCs/>
          <w:color w:val="000000"/>
          <w:sz w:val="28"/>
          <w:szCs w:val="28"/>
          <w:lang w:eastAsia="ru-RU"/>
        </w:rPr>
      </w:pPr>
      <w:r w:rsidRPr="00415301">
        <w:rPr>
          <w:rFonts w:ascii="Times New Roman" w:hAnsi="Times New Roman"/>
          <w:color w:val="000000"/>
          <w:sz w:val="28"/>
          <w:szCs w:val="28"/>
          <w:lang w:eastAsia="ru-RU"/>
        </w:rPr>
        <w:t xml:space="preserve"> </w:t>
      </w:r>
      <w:r w:rsidR="00F60DD5" w:rsidRPr="00415301">
        <w:rPr>
          <w:rFonts w:ascii="Times New Roman" w:hAnsi="Times New Roman"/>
          <w:color w:val="000000"/>
          <w:sz w:val="28"/>
          <w:szCs w:val="28"/>
          <w:lang w:eastAsia="ru-RU"/>
        </w:rPr>
        <w:t xml:space="preserve">Модель САРМ – одно из важнейших достижений современной финансово теории. Эта простая модель учитывает главные ожидания инвестора по поводу доходности акций. Рассмотрим основные содержательные соотношения этой модели. Если у вкладчика есть возможность вложить средства в активы с нулевым риском либо в более рискованный рыночный портфель, он предполагает, что доходность рыночного портфеля будет выше, </w:t>
      </w:r>
      <w:r w:rsidR="00F60DD5" w:rsidRPr="00415301">
        <w:rPr>
          <w:rFonts w:ascii="Times New Roman" w:hAnsi="Times New Roman"/>
          <w:bCs/>
          <w:color w:val="000000"/>
          <w:sz w:val="28"/>
          <w:szCs w:val="28"/>
          <w:lang w:eastAsia="ru-RU"/>
        </w:rPr>
        <w:t>чем у ценных бумаг с нулевым риском. Разница между ожидаемой доходностью активов с нулевым риском и ожидаемой доходностью рыночного портфеля называется "премией за риск".</w:t>
      </w:r>
    </w:p>
    <w:p w:rsidR="00F60DD5" w:rsidRPr="00415301" w:rsidRDefault="00F60DD5" w:rsidP="00415301">
      <w:pPr>
        <w:autoSpaceDE w:val="0"/>
        <w:autoSpaceDN w:val="0"/>
        <w:adjustRightInd w:val="0"/>
        <w:spacing w:after="0" w:line="360" w:lineRule="auto"/>
        <w:ind w:firstLine="709"/>
        <w:jc w:val="both"/>
        <w:rPr>
          <w:rFonts w:ascii="Times New Roman" w:hAnsi="Times New Roman"/>
          <w:bCs/>
          <w:color w:val="000000"/>
          <w:sz w:val="28"/>
          <w:szCs w:val="28"/>
          <w:lang w:eastAsia="ru-RU"/>
        </w:rPr>
      </w:pPr>
      <w:r w:rsidRPr="00415301">
        <w:rPr>
          <w:rFonts w:ascii="Times New Roman" w:hAnsi="Times New Roman"/>
          <w:i/>
          <w:iCs/>
          <w:color w:val="000000"/>
          <w:sz w:val="28"/>
          <w:szCs w:val="28"/>
          <w:lang w:eastAsia="ru-RU"/>
        </w:rPr>
        <w:t>Премия за риск</w:t>
      </w:r>
      <w:r w:rsidR="002915D1">
        <w:rPr>
          <w:rFonts w:ascii="Times New Roman" w:hAnsi="Times New Roman"/>
          <w:i/>
          <w:iCs/>
          <w:color w:val="000000"/>
          <w:sz w:val="28"/>
          <w:szCs w:val="28"/>
          <w:vertAlign w:val="subscript"/>
          <w:lang w:eastAsia="ru-RU"/>
        </w:rPr>
        <w:t xml:space="preserve"> </w:t>
      </w:r>
      <w:r w:rsidRPr="00415301">
        <w:rPr>
          <w:rFonts w:ascii="Times New Roman" w:hAnsi="Times New Roman"/>
          <w:bCs/>
          <w:color w:val="000000"/>
          <w:sz w:val="28"/>
          <w:szCs w:val="28"/>
          <w:lang w:eastAsia="ru-RU"/>
        </w:rPr>
        <w:t>= (Е[</w:t>
      </w:r>
      <w:r w:rsidRPr="00415301">
        <w:rPr>
          <w:rFonts w:ascii="Times New Roman" w:hAnsi="Times New Roman"/>
          <w:bCs/>
          <w:color w:val="000000"/>
          <w:sz w:val="28"/>
          <w:szCs w:val="28"/>
          <w:lang w:val="en-US" w:eastAsia="ru-RU"/>
        </w:rPr>
        <w:t>Rm</w:t>
      </w:r>
      <w:r w:rsidRPr="00415301">
        <w:rPr>
          <w:rFonts w:ascii="Times New Roman" w:hAnsi="Times New Roman"/>
          <w:bCs/>
          <w:color w:val="000000"/>
          <w:sz w:val="28"/>
          <w:szCs w:val="28"/>
          <w:lang w:eastAsia="ru-RU"/>
        </w:rPr>
        <w:t xml:space="preserve">] - </w:t>
      </w:r>
      <w:r w:rsidRPr="00415301">
        <w:rPr>
          <w:rFonts w:ascii="Times New Roman" w:hAnsi="Times New Roman"/>
          <w:i/>
          <w:iCs/>
          <w:color w:val="000000"/>
          <w:sz w:val="28"/>
          <w:szCs w:val="28"/>
          <w:lang w:val="en-US" w:eastAsia="ru-RU"/>
        </w:rPr>
        <w:t>Rf</w:t>
      </w:r>
      <w:r w:rsidRPr="00415301">
        <w:rPr>
          <w:rFonts w:ascii="Times New Roman" w:hAnsi="Times New Roman"/>
          <w:i/>
          <w:iCs/>
          <w:color w:val="000000"/>
          <w:sz w:val="28"/>
          <w:szCs w:val="28"/>
          <w:lang w:eastAsia="ru-RU"/>
        </w:rPr>
        <w:t xml:space="preserve">) </w:t>
      </w:r>
    </w:p>
    <w:p w:rsidR="00F60DD5" w:rsidRPr="00415301" w:rsidRDefault="00F60DD5" w:rsidP="00415301">
      <w:pPr>
        <w:autoSpaceDE w:val="0"/>
        <w:autoSpaceDN w:val="0"/>
        <w:adjustRightInd w:val="0"/>
        <w:spacing w:after="0" w:line="360" w:lineRule="auto"/>
        <w:ind w:firstLine="709"/>
        <w:jc w:val="both"/>
        <w:rPr>
          <w:rFonts w:ascii="Times New Roman" w:hAnsi="Times New Roman"/>
          <w:bCs/>
          <w:color w:val="000000"/>
          <w:sz w:val="28"/>
          <w:szCs w:val="28"/>
          <w:lang w:eastAsia="ru-RU"/>
        </w:rPr>
      </w:pPr>
      <w:r w:rsidRPr="00415301">
        <w:rPr>
          <w:rFonts w:ascii="Times New Roman" w:hAnsi="Times New Roman"/>
          <w:bCs/>
          <w:color w:val="000000"/>
          <w:sz w:val="28"/>
          <w:szCs w:val="28"/>
          <w:lang w:eastAsia="ru-RU"/>
        </w:rPr>
        <w:t>где</w:t>
      </w:r>
      <w:r w:rsidR="002915D1">
        <w:rPr>
          <w:rFonts w:ascii="Times New Roman" w:hAnsi="Times New Roman"/>
          <w:bCs/>
          <w:color w:val="000000"/>
          <w:sz w:val="28"/>
          <w:szCs w:val="28"/>
          <w:lang w:eastAsia="ru-RU"/>
        </w:rPr>
        <w:t xml:space="preserve"> </w:t>
      </w:r>
      <w:r w:rsidRPr="00415301">
        <w:rPr>
          <w:rFonts w:ascii="Times New Roman" w:hAnsi="Times New Roman"/>
          <w:bCs/>
          <w:color w:val="000000"/>
          <w:sz w:val="28"/>
          <w:szCs w:val="28"/>
          <w:lang w:val="en-US" w:eastAsia="ru-RU"/>
        </w:rPr>
        <w:t>Rf</w:t>
      </w:r>
      <w:r w:rsidRPr="00415301">
        <w:rPr>
          <w:rFonts w:ascii="Times New Roman" w:hAnsi="Times New Roman"/>
          <w:bCs/>
          <w:color w:val="000000"/>
          <w:sz w:val="28"/>
          <w:szCs w:val="28"/>
          <w:lang w:eastAsia="ru-RU"/>
        </w:rPr>
        <w:t xml:space="preserve">— доходность ценных бумаг с нулевым риском; </w:t>
      </w:r>
      <w:r w:rsidRPr="00415301">
        <w:rPr>
          <w:rFonts w:ascii="Times New Roman" w:hAnsi="Times New Roman"/>
          <w:i/>
          <w:iCs/>
          <w:color w:val="000000"/>
          <w:sz w:val="28"/>
          <w:szCs w:val="28"/>
          <w:lang w:val="en-US" w:eastAsia="ru-RU"/>
        </w:rPr>
        <w:t>Rm</w:t>
      </w:r>
      <w:r w:rsidRPr="00415301">
        <w:rPr>
          <w:rFonts w:ascii="Times New Roman" w:hAnsi="Times New Roman"/>
          <w:i/>
          <w:iCs/>
          <w:color w:val="000000"/>
          <w:sz w:val="28"/>
          <w:szCs w:val="28"/>
          <w:lang w:eastAsia="ru-RU"/>
        </w:rPr>
        <w:t xml:space="preserve"> </w:t>
      </w:r>
      <w:r w:rsidRPr="00415301">
        <w:rPr>
          <w:rFonts w:ascii="Times New Roman" w:hAnsi="Times New Roman"/>
          <w:bCs/>
          <w:color w:val="000000"/>
          <w:sz w:val="28"/>
          <w:szCs w:val="28"/>
          <w:lang w:eastAsia="ru-RU"/>
        </w:rPr>
        <w:t>— среднерыночная доходность.</w:t>
      </w:r>
    </w:p>
    <w:p w:rsidR="00F60DD5" w:rsidRPr="00415301" w:rsidRDefault="00F60DD5" w:rsidP="00415301">
      <w:pPr>
        <w:autoSpaceDE w:val="0"/>
        <w:autoSpaceDN w:val="0"/>
        <w:adjustRightInd w:val="0"/>
        <w:spacing w:after="0" w:line="360" w:lineRule="auto"/>
        <w:ind w:firstLine="709"/>
        <w:jc w:val="both"/>
        <w:rPr>
          <w:rFonts w:ascii="Times New Roman" w:hAnsi="Times New Roman"/>
          <w:bCs/>
          <w:color w:val="000000"/>
          <w:sz w:val="28"/>
          <w:szCs w:val="28"/>
          <w:lang w:eastAsia="ru-RU"/>
        </w:rPr>
      </w:pPr>
      <w:r w:rsidRPr="00415301">
        <w:rPr>
          <w:rFonts w:ascii="Times New Roman" w:hAnsi="Times New Roman"/>
          <w:bCs/>
          <w:color w:val="000000"/>
          <w:sz w:val="28"/>
          <w:szCs w:val="28"/>
          <w:lang w:eastAsia="ru-RU"/>
        </w:rPr>
        <w:t>В любой момент времени премия за риск показывает отношение рынка к риску. Например, если инвесторы на данном рынке не желают риска, премия будет высокой, и наоборот.</w:t>
      </w:r>
    </w:p>
    <w:p w:rsidR="00F60DD5" w:rsidRPr="00415301" w:rsidRDefault="00F60DD5" w:rsidP="00415301">
      <w:pPr>
        <w:autoSpaceDE w:val="0"/>
        <w:autoSpaceDN w:val="0"/>
        <w:adjustRightInd w:val="0"/>
        <w:spacing w:after="0" w:line="360" w:lineRule="auto"/>
        <w:ind w:firstLine="709"/>
        <w:jc w:val="both"/>
        <w:rPr>
          <w:rFonts w:ascii="Times New Roman" w:hAnsi="Times New Roman"/>
          <w:bCs/>
          <w:color w:val="000000"/>
          <w:sz w:val="28"/>
          <w:szCs w:val="28"/>
          <w:lang w:eastAsia="ru-RU"/>
        </w:rPr>
      </w:pPr>
      <w:r w:rsidRPr="00415301">
        <w:rPr>
          <w:rFonts w:ascii="Times New Roman" w:hAnsi="Times New Roman"/>
          <w:bCs/>
          <w:color w:val="000000"/>
          <w:sz w:val="28"/>
          <w:szCs w:val="28"/>
          <w:lang w:eastAsia="ru-RU"/>
        </w:rPr>
        <w:t xml:space="preserve">Если портфель инвестора диверсифицирован, его единственная забота — систематический риск. Соединив все эти факторы, выразим ожидаемую доходность акций </w:t>
      </w:r>
      <w:r w:rsidRPr="00415301">
        <w:rPr>
          <w:rFonts w:ascii="Times New Roman" w:hAnsi="Times New Roman"/>
          <w:bCs/>
          <w:color w:val="000000"/>
          <w:sz w:val="28"/>
          <w:szCs w:val="28"/>
          <w:lang w:val="en-US" w:eastAsia="ru-RU"/>
        </w:rPr>
        <w:t>j</w:t>
      </w:r>
      <w:r w:rsidRPr="00415301">
        <w:rPr>
          <w:rFonts w:ascii="Times New Roman" w:hAnsi="Times New Roman"/>
          <w:bCs/>
          <w:color w:val="000000"/>
          <w:sz w:val="28"/>
          <w:szCs w:val="28"/>
          <w:lang w:eastAsia="ru-RU"/>
        </w:rPr>
        <w:t xml:space="preserve"> следующим образом:</w:t>
      </w:r>
    </w:p>
    <w:p w:rsidR="00F60DD5" w:rsidRPr="00415301" w:rsidRDefault="00F60DD5" w:rsidP="00415301">
      <w:pPr>
        <w:autoSpaceDE w:val="0"/>
        <w:autoSpaceDN w:val="0"/>
        <w:adjustRightInd w:val="0"/>
        <w:spacing w:after="0" w:line="360" w:lineRule="auto"/>
        <w:ind w:firstLine="709"/>
        <w:jc w:val="both"/>
        <w:rPr>
          <w:rFonts w:ascii="Times New Roman" w:hAnsi="Times New Roman"/>
          <w:bCs/>
          <w:color w:val="000000"/>
          <w:sz w:val="28"/>
          <w:szCs w:val="28"/>
          <w:lang w:val="en-US"/>
        </w:rPr>
      </w:pPr>
      <w:r w:rsidRPr="00415301">
        <w:rPr>
          <w:rFonts w:ascii="Times New Roman" w:hAnsi="Times New Roman"/>
          <w:bCs/>
          <w:color w:val="000000"/>
          <w:sz w:val="28"/>
          <w:szCs w:val="28"/>
          <w:lang w:val="en-US"/>
        </w:rPr>
        <w:t>E</w:t>
      </w:r>
      <w:r w:rsidRPr="00415301">
        <w:rPr>
          <w:rFonts w:ascii="Times New Roman" w:hAnsi="Times New Roman"/>
          <w:bCs/>
          <w:color w:val="000000"/>
          <w:sz w:val="28"/>
          <w:szCs w:val="28"/>
          <w:vertAlign w:val="subscript"/>
          <w:lang w:val="en-US"/>
        </w:rPr>
        <w:t>0</w:t>
      </w:r>
      <w:r w:rsidRPr="00415301">
        <w:rPr>
          <w:rFonts w:ascii="Times New Roman" w:hAnsi="Times New Roman"/>
          <w:bCs/>
          <w:color w:val="000000"/>
          <w:sz w:val="28"/>
          <w:szCs w:val="28"/>
          <w:lang w:val="en-US"/>
        </w:rPr>
        <w:t>[r</w:t>
      </w:r>
      <w:r w:rsidRPr="00415301">
        <w:rPr>
          <w:rFonts w:ascii="Times New Roman" w:hAnsi="Times New Roman"/>
          <w:bCs/>
          <w:color w:val="000000"/>
          <w:sz w:val="28"/>
          <w:szCs w:val="28"/>
          <w:vertAlign w:val="subscript"/>
          <w:lang w:val="en-US"/>
        </w:rPr>
        <w:t>j</w:t>
      </w:r>
      <w:r w:rsidRPr="00415301">
        <w:rPr>
          <w:rFonts w:ascii="Times New Roman" w:hAnsi="Times New Roman"/>
          <w:bCs/>
          <w:color w:val="000000"/>
          <w:sz w:val="28"/>
          <w:szCs w:val="28"/>
          <w:lang w:val="en-US"/>
        </w:rPr>
        <w:t>] = Rf+(E</w:t>
      </w:r>
      <w:r w:rsidRPr="00415301">
        <w:rPr>
          <w:rFonts w:ascii="Times New Roman" w:hAnsi="Times New Roman"/>
          <w:bCs/>
          <w:color w:val="000000"/>
          <w:sz w:val="28"/>
          <w:szCs w:val="28"/>
          <w:vertAlign w:val="subscript"/>
          <w:lang w:val="en-US"/>
        </w:rPr>
        <w:t>o</w:t>
      </w:r>
      <w:r w:rsidRPr="00415301">
        <w:rPr>
          <w:rFonts w:ascii="Times New Roman" w:hAnsi="Times New Roman"/>
          <w:bCs/>
          <w:color w:val="000000"/>
          <w:sz w:val="28"/>
          <w:szCs w:val="28"/>
          <w:lang w:val="en-US"/>
        </w:rPr>
        <w:t>[Rm]-Rf)*bj</w:t>
      </w:r>
      <w:r w:rsidRPr="00415301">
        <w:rPr>
          <w:rFonts w:ascii="Times New Roman" w:hAnsi="Times New Roman"/>
          <w:color w:val="000000"/>
          <w:sz w:val="28"/>
          <w:szCs w:val="28"/>
          <w:lang w:val="en-US"/>
        </w:rPr>
        <w:t>(*)</w:t>
      </w:r>
    </w:p>
    <w:p w:rsidR="00F60DD5" w:rsidRPr="00415301" w:rsidRDefault="002915D1" w:rsidP="00415301">
      <w:pPr>
        <w:autoSpaceDE w:val="0"/>
        <w:autoSpaceDN w:val="0"/>
        <w:adjustRightInd w:val="0"/>
        <w:spacing w:after="0" w:line="360" w:lineRule="auto"/>
        <w:ind w:firstLine="709"/>
        <w:jc w:val="both"/>
        <w:rPr>
          <w:rFonts w:ascii="Times New Roman" w:hAnsi="Times New Roman"/>
          <w:bCs/>
          <w:color w:val="000000"/>
          <w:sz w:val="28"/>
          <w:szCs w:val="28"/>
          <w:lang w:eastAsia="ru-RU"/>
        </w:rPr>
      </w:pPr>
      <w:r w:rsidRPr="006223A4">
        <w:rPr>
          <w:rFonts w:ascii="Times New Roman" w:hAnsi="Times New Roman"/>
          <w:bCs/>
          <w:color w:val="000000"/>
          <w:sz w:val="28"/>
          <w:szCs w:val="28"/>
          <w:lang w:eastAsia="ru-RU"/>
        </w:rPr>
        <w:t xml:space="preserve"> </w:t>
      </w:r>
      <w:r w:rsidR="00F60DD5" w:rsidRPr="00415301">
        <w:rPr>
          <w:rFonts w:ascii="Times New Roman" w:hAnsi="Times New Roman"/>
          <w:bCs/>
          <w:color w:val="000000"/>
          <w:sz w:val="28"/>
          <w:szCs w:val="28"/>
          <w:lang w:eastAsia="ru-RU"/>
        </w:rPr>
        <w:t>Это уравнение называется моделью оценки капиталовложений САРМ. В этой модели инвестор прогнозирует доходность ценных бумаг на основе текущей доходности активов с нулевым риском, ры</w:t>
      </w:r>
      <w:r w:rsidR="00F60DD5" w:rsidRPr="00415301">
        <w:rPr>
          <w:rFonts w:ascii="Times New Roman" w:hAnsi="Times New Roman"/>
          <w:bCs/>
          <w:color w:val="000000"/>
          <w:sz w:val="28"/>
          <w:szCs w:val="28"/>
          <w:lang w:eastAsia="ru-RU"/>
        </w:rPr>
        <w:softHyphen/>
        <w:t>ночной премии за риск и бета-коэффициента для данных бумаг. Поскольку доходность активов с нуле</w:t>
      </w:r>
      <w:r w:rsidR="00F60DD5" w:rsidRPr="00415301">
        <w:rPr>
          <w:rFonts w:ascii="Times New Roman" w:hAnsi="Times New Roman"/>
          <w:bCs/>
          <w:color w:val="000000"/>
          <w:sz w:val="28"/>
          <w:szCs w:val="28"/>
          <w:lang w:eastAsia="ru-RU"/>
        </w:rPr>
        <w:softHyphen/>
        <w:t>вым риском и рыночная премия одни и те же для всех ценных бумаг, единственным фактором, опреде</w:t>
      </w:r>
      <w:r w:rsidR="00F60DD5" w:rsidRPr="00415301">
        <w:rPr>
          <w:rFonts w:ascii="Times New Roman" w:hAnsi="Times New Roman"/>
          <w:bCs/>
          <w:color w:val="000000"/>
          <w:sz w:val="28"/>
          <w:szCs w:val="28"/>
          <w:lang w:eastAsia="ru-RU"/>
        </w:rPr>
        <w:softHyphen/>
        <w:t xml:space="preserve">ляющим доходность ценных бумаг, является значение </w:t>
      </w:r>
      <w:r w:rsidR="00F60DD5" w:rsidRPr="00415301">
        <w:rPr>
          <w:rFonts w:ascii="Times New Roman" w:hAnsi="Times New Roman"/>
          <w:bCs/>
          <w:color w:val="000000"/>
          <w:sz w:val="28"/>
          <w:szCs w:val="28"/>
          <w:lang w:val="en-US" w:eastAsia="ru-RU"/>
        </w:rPr>
        <w:t>b</w:t>
      </w:r>
      <w:r w:rsidR="00F60DD5" w:rsidRPr="00415301">
        <w:rPr>
          <w:rFonts w:ascii="Times New Roman" w:hAnsi="Times New Roman"/>
          <w:bCs/>
          <w:color w:val="000000"/>
          <w:sz w:val="28"/>
          <w:szCs w:val="28"/>
          <w:lang w:eastAsia="ru-RU"/>
        </w:rPr>
        <w:t xml:space="preserve">. Если </w:t>
      </w:r>
      <w:r w:rsidR="00F60DD5" w:rsidRPr="00415301">
        <w:rPr>
          <w:rFonts w:ascii="Times New Roman" w:hAnsi="Times New Roman"/>
          <w:bCs/>
          <w:color w:val="000000"/>
          <w:sz w:val="28"/>
          <w:szCs w:val="28"/>
          <w:lang w:val="en-US" w:eastAsia="ru-RU"/>
        </w:rPr>
        <w:t>b</w:t>
      </w:r>
      <w:r w:rsidR="00F60DD5" w:rsidRPr="00415301">
        <w:rPr>
          <w:rFonts w:ascii="Times New Roman" w:hAnsi="Times New Roman"/>
          <w:bCs/>
          <w:color w:val="000000"/>
          <w:sz w:val="28"/>
          <w:szCs w:val="28"/>
          <w:lang w:eastAsia="ru-RU"/>
        </w:rPr>
        <w:t xml:space="preserve"> больше 1, то вложение в данные бумаги является более рискованным, чем в среднем на рынке, и соответственно их доходность должна быть больше среднерыночной. Если же </w:t>
      </w:r>
      <w:r w:rsidR="00F60DD5" w:rsidRPr="00415301">
        <w:rPr>
          <w:rFonts w:ascii="Times New Roman" w:hAnsi="Times New Roman"/>
          <w:bCs/>
          <w:color w:val="000000"/>
          <w:sz w:val="28"/>
          <w:szCs w:val="28"/>
          <w:lang w:val="en-US" w:eastAsia="ru-RU"/>
        </w:rPr>
        <w:t>b</w:t>
      </w:r>
      <w:r w:rsidR="00F60DD5" w:rsidRPr="00415301">
        <w:rPr>
          <w:rFonts w:ascii="Times New Roman" w:hAnsi="Times New Roman"/>
          <w:bCs/>
          <w:color w:val="000000"/>
          <w:sz w:val="28"/>
          <w:szCs w:val="28"/>
          <w:lang w:eastAsia="ru-RU"/>
        </w:rPr>
        <w:t xml:space="preserve"> меньше 1, то доходность данных ценных бумаг должна быть мень</w:t>
      </w:r>
      <w:r w:rsidR="00F60DD5" w:rsidRPr="00415301">
        <w:rPr>
          <w:rFonts w:ascii="Times New Roman" w:hAnsi="Times New Roman"/>
          <w:bCs/>
          <w:color w:val="000000"/>
          <w:sz w:val="28"/>
          <w:szCs w:val="28"/>
          <w:lang w:eastAsia="ru-RU"/>
        </w:rPr>
        <w:softHyphen/>
        <w:t>ше среднерыночной.</w:t>
      </w:r>
    </w:p>
    <w:p w:rsidR="00F60DD5" w:rsidRPr="00415301" w:rsidRDefault="00F60DD5" w:rsidP="00415301">
      <w:pPr>
        <w:autoSpaceDE w:val="0"/>
        <w:autoSpaceDN w:val="0"/>
        <w:adjustRightInd w:val="0"/>
        <w:spacing w:after="0" w:line="360" w:lineRule="auto"/>
        <w:ind w:firstLine="709"/>
        <w:jc w:val="both"/>
        <w:rPr>
          <w:rFonts w:ascii="Times New Roman" w:hAnsi="Times New Roman"/>
          <w:bCs/>
          <w:color w:val="000000"/>
          <w:sz w:val="28"/>
          <w:szCs w:val="28"/>
          <w:lang w:eastAsia="ru-RU"/>
        </w:rPr>
      </w:pPr>
      <w:r w:rsidRPr="00415301">
        <w:rPr>
          <w:rFonts w:ascii="Times New Roman" w:hAnsi="Times New Roman"/>
          <w:bCs/>
          <w:color w:val="000000"/>
          <w:sz w:val="28"/>
          <w:szCs w:val="28"/>
          <w:lang w:eastAsia="ru-RU"/>
        </w:rPr>
        <w:t>Выше описывался рыночный портфель как портфель, который состоит из всех существующих ак</w:t>
      </w:r>
      <w:r w:rsidRPr="00415301">
        <w:rPr>
          <w:rFonts w:ascii="Times New Roman" w:hAnsi="Times New Roman"/>
          <w:bCs/>
          <w:color w:val="000000"/>
          <w:sz w:val="28"/>
          <w:szCs w:val="28"/>
          <w:lang w:eastAsia="ru-RU"/>
        </w:rPr>
        <w:softHyphen/>
        <w:t xml:space="preserve">ций. На практике такой портфель трудно определить и исследовать. Поэтому для целей прикладного анализа обычно используется достаточно представительный портфель. В Соединенных Штатах часто ориентиром служит доходность таких индексов, как </w:t>
      </w:r>
      <w:r w:rsidRPr="00415301">
        <w:rPr>
          <w:rFonts w:ascii="Times New Roman" w:hAnsi="Times New Roman"/>
          <w:bCs/>
          <w:color w:val="000000"/>
          <w:sz w:val="28"/>
          <w:szCs w:val="28"/>
          <w:lang w:val="en-US" w:eastAsia="ru-RU"/>
        </w:rPr>
        <w:t>Standard</w:t>
      </w:r>
      <w:r w:rsidRPr="00415301">
        <w:rPr>
          <w:rFonts w:ascii="Times New Roman" w:hAnsi="Times New Roman"/>
          <w:bCs/>
          <w:color w:val="000000"/>
          <w:sz w:val="28"/>
          <w:szCs w:val="28"/>
          <w:lang w:eastAsia="ru-RU"/>
        </w:rPr>
        <w:t xml:space="preserve"> </w:t>
      </w:r>
      <w:r w:rsidRPr="00415301">
        <w:rPr>
          <w:rFonts w:ascii="Times New Roman" w:hAnsi="Times New Roman"/>
          <w:bCs/>
          <w:color w:val="000000"/>
          <w:sz w:val="28"/>
          <w:szCs w:val="28"/>
          <w:lang w:val="en-US" w:eastAsia="ru-RU"/>
        </w:rPr>
        <w:t>and</w:t>
      </w:r>
      <w:r w:rsidRPr="00415301">
        <w:rPr>
          <w:rFonts w:ascii="Times New Roman" w:hAnsi="Times New Roman"/>
          <w:bCs/>
          <w:color w:val="000000"/>
          <w:sz w:val="28"/>
          <w:szCs w:val="28"/>
          <w:lang w:eastAsia="ru-RU"/>
        </w:rPr>
        <w:t xml:space="preserve"> </w:t>
      </w:r>
      <w:r w:rsidRPr="00415301">
        <w:rPr>
          <w:rFonts w:ascii="Times New Roman" w:hAnsi="Times New Roman"/>
          <w:bCs/>
          <w:color w:val="000000"/>
          <w:sz w:val="28"/>
          <w:szCs w:val="28"/>
          <w:lang w:val="en-US" w:eastAsia="ru-RU"/>
        </w:rPr>
        <w:t>Poors</w:t>
      </w:r>
      <w:r w:rsidRPr="00415301">
        <w:rPr>
          <w:rFonts w:ascii="Times New Roman" w:hAnsi="Times New Roman"/>
          <w:bCs/>
          <w:color w:val="000000"/>
          <w:sz w:val="28"/>
          <w:szCs w:val="28"/>
          <w:lang w:eastAsia="ru-RU"/>
        </w:rPr>
        <w:t xml:space="preserve"> 500. В России для описания рынка можно использовать индекс Российской торговой системы (РТС).</w:t>
      </w:r>
    </w:p>
    <w:p w:rsidR="00F60DD5" w:rsidRPr="00415301" w:rsidRDefault="006223A4" w:rsidP="006223A4">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Cs/>
          <w:color w:val="000000"/>
          <w:sz w:val="28"/>
          <w:szCs w:val="28"/>
          <w:lang w:eastAsia="ru-RU"/>
        </w:rPr>
        <w:br w:type="page"/>
      </w:r>
      <w:r w:rsidR="00F60DD5" w:rsidRPr="00415301">
        <w:rPr>
          <w:rFonts w:ascii="Times New Roman" w:hAnsi="Times New Roman"/>
          <w:bCs/>
          <w:color w:val="000000"/>
          <w:sz w:val="28"/>
          <w:szCs w:val="28"/>
        </w:rPr>
        <w:t xml:space="preserve"> </w:t>
      </w:r>
      <w:r w:rsidR="00BC097C" w:rsidRPr="00415301">
        <w:rPr>
          <w:rFonts w:ascii="Times New Roman" w:hAnsi="Times New Roman"/>
          <w:bCs/>
          <w:color w:val="000000"/>
          <w:sz w:val="28"/>
          <w:szCs w:val="28"/>
        </w:rPr>
        <w:t>2</w:t>
      </w:r>
      <w:r w:rsidR="00736C08" w:rsidRPr="00415301">
        <w:rPr>
          <w:rFonts w:ascii="Times New Roman" w:hAnsi="Times New Roman"/>
          <w:bCs/>
          <w:color w:val="000000"/>
          <w:sz w:val="28"/>
          <w:szCs w:val="28"/>
        </w:rPr>
        <w:t>.5</w:t>
      </w:r>
      <w:r w:rsidR="002915D1">
        <w:rPr>
          <w:b/>
          <w:bCs/>
          <w:color w:val="000000"/>
          <w:sz w:val="28"/>
          <w:szCs w:val="28"/>
        </w:rPr>
        <w:t xml:space="preserve"> </w:t>
      </w:r>
      <w:r w:rsidR="00F60DD5" w:rsidRPr="00415301">
        <w:rPr>
          <w:rFonts w:ascii="Times New Roman" w:hAnsi="Times New Roman"/>
          <w:sz w:val="28"/>
          <w:szCs w:val="28"/>
        </w:rPr>
        <w:t>Способы определения безрисковой ставки.</w:t>
      </w:r>
      <w:bookmarkStart w:id="0" w:name="способы"/>
      <w:bookmarkEnd w:id="0"/>
    </w:p>
    <w:p w:rsidR="006223A4" w:rsidRDefault="006223A4" w:rsidP="00415301">
      <w:pPr>
        <w:spacing w:after="0" w:line="360" w:lineRule="auto"/>
        <w:ind w:firstLine="709"/>
        <w:contextualSpacing/>
        <w:jc w:val="both"/>
        <w:rPr>
          <w:rFonts w:ascii="Times New Roman" w:hAnsi="Times New Roman"/>
          <w:sz w:val="28"/>
          <w:szCs w:val="28"/>
          <w:lang w:eastAsia="ru-RU"/>
        </w:rPr>
      </w:pPr>
    </w:p>
    <w:p w:rsidR="00F60DD5" w:rsidRPr="00415301" w:rsidRDefault="00F60DD5" w:rsidP="00415301">
      <w:pPr>
        <w:spacing w:after="0" w:line="360" w:lineRule="auto"/>
        <w:ind w:firstLine="709"/>
        <w:contextualSpacing/>
        <w:jc w:val="both"/>
        <w:rPr>
          <w:rFonts w:ascii="Times New Roman" w:hAnsi="Times New Roman"/>
          <w:sz w:val="28"/>
          <w:szCs w:val="28"/>
          <w:lang w:eastAsia="ru-RU"/>
        </w:rPr>
      </w:pPr>
      <w:r w:rsidRPr="00415301">
        <w:rPr>
          <w:rFonts w:ascii="Times New Roman" w:hAnsi="Times New Roman"/>
          <w:sz w:val="28"/>
          <w:szCs w:val="28"/>
          <w:lang w:eastAsia="ru-RU"/>
        </w:rPr>
        <w:t>В основной формуле модели САРМ (*) участвует так</w:t>
      </w:r>
      <w:r w:rsidR="005840BB" w:rsidRPr="00415301">
        <w:rPr>
          <w:rFonts w:ascii="Times New Roman" w:hAnsi="Times New Roman"/>
          <w:sz w:val="28"/>
          <w:szCs w:val="28"/>
          <w:lang w:eastAsia="ru-RU"/>
        </w:rPr>
        <w:t>ой элемент, как безрисковая став</w:t>
      </w:r>
      <w:r w:rsidRPr="00415301">
        <w:rPr>
          <w:rFonts w:ascii="Times New Roman" w:hAnsi="Times New Roman"/>
          <w:sz w:val="28"/>
          <w:szCs w:val="28"/>
          <w:lang w:eastAsia="ru-RU"/>
        </w:rPr>
        <w:t xml:space="preserve">ка. </w:t>
      </w:r>
    </w:p>
    <w:p w:rsidR="00F60DD5" w:rsidRPr="00415301" w:rsidRDefault="00F60DD5" w:rsidP="00415301">
      <w:pPr>
        <w:spacing w:after="0" w:line="360" w:lineRule="auto"/>
        <w:ind w:firstLine="709"/>
        <w:contextualSpacing/>
        <w:jc w:val="both"/>
        <w:rPr>
          <w:rFonts w:ascii="Times New Roman" w:hAnsi="Times New Roman"/>
          <w:sz w:val="28"/>
          <w:szCs w:val="28"/>
          <w:lang w:eastAsia="ru-RU"/>
        </w:rPr>
      </w:pPr>
      <w:r w:rsidRPr="00415301">
        <w:rPr>
          <w:rFonts w:ascii="Times New Roman" w:hAnsi="Times New Roman"/>
          <w:sz w:val="28"/>
          <w:szCs w:val="28"/>
          <w:lang w:eastAsia="ru-RU"/>
        </w:rPr>
        <w:t xml:space="preserve">Таким образом, очевидно, что правильность выбора адекватного показателя в качестве безрисковой ставки значительно влияет на конечный результат производимых в процессе оценки расчетов. </w:t>
      </w:r>
    </w:p>
    <w:p w:rsidR="00F60DD5" w:rsidRPr="00415301" w:rsidRDefault="00F60DD5" w:rsidP="00415301">
      <w:pPr>
        <w:spacing w:after="0" w:line="360" w:lineRule="auto"/>
        <w:ind w:firstLine="709"/>
        <w:contextualSpacing/>
        <w:jc w:val="both"/>
        <w:rPr>
          <w:rFonts w:ascii="Times New Roman" w:hAnsi="Times New Roman"/>
          <w:sz w:val="28"/>
          <w:szCs w:val="28"/>
          <w:lang w:eastAsia="ru-RU"/>
        </w:rPr>
      </w:pPr>
      <w:r w:rsidRPr="00415301">
        <w:rPr>
          <w:rFonts w:ascii="Times New Roman" w:hAnsi="Times New Roman"/>
          <w:sz w:val="28"/>
          <w:szCs w:val="28"/>
          <w:lang w:eastAsia="ru-RU"/>
        </w:rPr>
        <w:t xml:space="preserve">Для принятия того или иного показателя в качестве безрисковой ставки доходности (Rf) необходимо определиться, какой актив возможно считать безрисковым. К подобным активам следует относить такие инструменты, которые удовлетворяют некоторым условиям: </w:t>
      </w:r>
    </w:p>
    <w:p w:rsidR="00F60DD5" w:rsidRPr="00415301" w:rsidRDefault="00F60DD5" w:rsidP="00415301">
      <w:pPr>
        <w:spacing w:after="0" w:line="360" w:lineRule="auto"/>
        <w:ind w:firstLine="709"/>
        <w:contextualSpacing/>
        <w:jc w:val="both"/>
        <w:rPr>
          <w:rFonts w:ascii="Times New Roman" w:hAnsi="Times New Roman"/>
          <w:sz w:val="28"/>
          <w:szCs w:val="28"/>
          <w:lang w:eastAsia="ru-RU"/>
        </w:rPr>
      </w:pPr>
      <w:r w:rsidRPr="00415301">
        <w:rPr>
          <w:rFonts w:ascii="Times New Roman" w:hAnsi="Times New Roman"/>
          <w:sz w:val="28"/>
          <w:szCs w:val="28"/>
          <w:lang w:eastAsia="ru-RU"/>
        </w:rPr>
        <w:t xml:space="preserve">1) доходности по которым определены и известны заранее; </w:t>
      </w:r>
    </w:p>
    <w:p w:rsidR="00F60DD5" w:rsidRPr="00415301" w:rsidRDefault="00F60DD5" w:rsidP="00415301">
      <w:pPr>
        <w:spacing w:after="0" w:line="360" w:lineRule="auto"/>
        <w:ind w:firstLine="709"/>
        <w:contextualSpacing/>
        <w:jc w:val="both"/>
        <w:rPr>
          <w:rFonts w:ascii="Times New Roman" w:hAnsi="Times New Roman"/>
          <w:sz w:val="28"/>
          <w:szCs w:val="28"/>
          <w:lang w:eastAsia="ru-RU"/>
        </w:rPr>
      </w:pPr>
      <w:r w:rsidRPr="00415301">
        <w:rPr>
          <w:rFonts w:ascii="Times New Roman" w:hAnsi="Times New Roman"/>
          <w:sz w:val="28"/>
          <w:szCs w:val="28"/>
          <w:lang w:eastAsia="ru-RU"/>
        </w:rPr>
        <w:t xml:space="preserve">2) вероятность потери средств в результате вложений в рассматриваемый актив минимальна; </w:t>
      </w:r>
    </w:p>
    <w:p w:rsidR="00F60DD5" w:rsidRPr="00415301" w:rsidRDefault="00F60DD5" w:rsidP="00415301">
      <w:pPr>
        <w:spacing w:after="0" w:line="360" w:lineRule="auto"/>
        <w:ind w:firstLine="709"/>
        <w:contextualSpacing/>
        <w:jc w:val="both"/>
        <w:rPr>
          <w:rFonts w:ascii="Times New Roman" w:hAnsi="Times New Roman"/>
          <w:sz w:val="28"/>
          <w:szCs w:val="28"/>
          <w:lang w:eastAsia="ru-RU"/>
        </w:rPr>
      </w:pPr>
      <w:r w:rsidRPr="00415301">
        <w:rPr>
          <w:rFonts w:ascii="Times New Roman" w:hAnsi="Times New Roman"/>
          <w:sz w:val="28"/>
          <w:szCs w:val="28"/>
          <w:lang w:eastAsia="ru-RU"/>
        </w:rPr>
        <w:t xml:space="preserve">3) продолжительность периода обращения финансового инструмента совпадает или близка со "сроком жизни" оцениваемого предприятия. </w:t>
      </w:r>
    </w:p>
    <w:p w:rsidR="00F60DD5" w:rsidRPr="00415301" w:rsidRDefault="00F60DD5" w:rsidP="00415301">
      <w:pPr>
        <w:spacing w:after="0" w:line="360" w:lineRule="auto"/>
        <w:ind w:firstLine="709"/>
        <w:contextualSpacing/>
        <w:jc w:val="both"/>
        <w:rPr>
          <w:rFonts w:ascii="Times New Roman" w:hAnsi="Times New Roman"/>
          <w:sz w:val="28"/>
          <w:szCs w:val="28"/>
          <w:lang w:eastAsia="ru-RU"/>
        </w:rPr>
      </w:pPr>
      <w:r w:rsidRPr="00415301">
        <w:rPr>
          <w:rFonts w:ascii="Times New Roman" w:hAnsi="Times New Roman"/>
          <w:sz w:val="28"/>
          <w:szCs w:val="28"/>
          <w:lang w:eastAsia="ru-RU"/>
        </w:rPr>
        <w:t xml:space="preserve">Данные постулаты подробно рассмотрены в книге Шарпа, Александера и Бейли "Инвестиции". Если инвестор покупает безрисковый актив в начале инвестиционного периода, то он точно знает, какой будет его стоимость в конце периода. </w:t>
      </w:r>
    </w:p>
    <w:p w:rsidR="00F60DD5" w:rsidRPr="00415301" w:rsidRDefault="00F60DD5" w:rsidP="00415301">
      <w:pPr>
        <w:spacing w:after="0" w:line="360" w:lineRule="auto"/>
        <w:ind w:firstLine="709"/>
        <w:contextualSpacing/>
        <w:jc w:val="both"/>
        <w:rPr>
          <w:rFonts w:ascii="Times New Roman" w:hAnsi="Times New Roman"/>
          <w:sz w:val="28"/>
          <w:szCs w:val="28"/>
          <w:lang w:eastAsia="ru-RU"/>
        </w:rPr>
      </w:pPr>
      <w:r w:rsidRPr="00415301">
        <w:rPr>
          <w:rFonts w:ascii="Times New Roman" w:hAnsi="Times New Roman"/>
          <w:sz w:val="28"/>
          <w:szCs w:val="28"/>
          <w:lang w:eastAsia="ru-RU"/>
        </w:rPr>
        <w:t xml:space="preserve">Так как безрисковый актив имеет, по определению, известную доходность, то этот тип актива должен быть некоей ценной бумагой, обеспечивающей фиксированный доход и имеющей нулевую вероятность неуплаты. Но поскольку все корпоративные ценные бумаги имеют некоторую вероятность неуплаты, то безрисковый актив не может быть выпущен юридическим лицом (ни одна коммерческая структура ни в условиях экономического подъема, ни тем более в условиях кризиса не способна гарантировать полное отсутствие риска по вложениям инвестора). Значит, безрисковым активом может быть лишь ценная бумага, выпущенная правительством. Таким образом, безрисковое вложение приносит, как правило, какой-то минимальный уровень дохода, достаточный для покрытия уровня инфляции в стране и риска, связанного с вложением в данную страну. </w:t>
      </w:r>
    </w:p>
    <w:p w:rsidR="00F60DD5" w:rsidRPr="00415301" w:rsidRDefault="00F60DD5" w:rsidP="00415301">
      <w:pPr>
        <w:spacing w:after="0" w:line="360" w:lineRule="auto"/>
        <w:ind w:firstLine="709"/>
        <w:contextualSpacing/>
        <w:jc w:val="both"/>
        <w:rPr>
          <w:rFonts w:ascii="Times New Roman" w:hAnsi="Times New Roman"/>
          <w:sz w:val="28"/>
          <w:szCs w:val="28"/>
          <w:lang w:eastAsia="ru-RU"/>
        </w:rPr>
      </w:pPr>
      <w:r w:rsidRPr="00415301">
        <w:rPr>
          <w:rFonts w:ascii="Times New Roman" w:hAnsi="Times New Roman"/>
          <w:sz w:val="28"/>
          <w:szCs w:val="28"/>
          <w:lang w:eastAsia="ru-RU"/>
        </w:rPr>
        <w:t xml:space="preserve">Тем не менее, не каждая государственная ценная бумага может быть признана безрисковой. </w:t>
      </w:r>
    </w:p>
    <w:p w:rsidR="00F60DD5" w:rsidRPr="00415301" w:rsidRDefault="00F60DD5" w:rsidP="00415301">
      <w:pPr>
        <w:spacing w:after="0" w:line="360" w:lineRule="auto"/>
        <w:ind w:firstLine="709"/>
        <w:contextualSpacing/>
        <w:jc w:val="both"/>
        <w:rPr>
          <w:rFonts w:ascii="Times New Roman" w:hAnsi="Times New Roman"/>
          <w:sz w:val="28"/>
          <w:szCs w:val="28"/>
          <w:lang w:eastAsia="ru-RU"/>
        </w:rPr>
      </w:pPr>
      <w:r w:rsidRPr="00415301">
        <w:rPr>
          <w:rFonts w:ascii="Times New Roman" w:hAnsi="Times New Roman"/>
          <w:sz w:val="28"/>
          <w:szCs w:val="28"/>
          <w:lang w:eastAsia="ru-RU"/>
        </w:rPr>
        <w:t xml:space="preserve">Данный факт объясняется наличием таких рисков, как риск процентной ставки и риск ставки реинвестирования. </w:t>
      </w:r>
    </w:p>
    <w:p w:rsidR="00F60DD5" w:rsidRPr="00415301" w:rsidRDefault="00F60DD5" w:rsidP="00415301">
      <w:pPr>
        <w:spacing w:after="0" w:line="360" w:lineRule="auto"/>
        <w:ind w:firstLine="709"/>
        <w:contextualSpacing/>
        <w:jc w:val="both"/>
        <w:rPr>
          <w:rFonts w:ascii="Times New Roman" w:hAnsi="Times New Roman"/>
          <w:sz w:val="28"/>
          <w:szCs w:val="28"/>
          <w:lang w:eastAsia="ru-RU"/>
        </w:rPr>
      </w:pPr>
      <w:r w:rsidRPr="00415301">
        <w:rPr>
          <w:rFonts w:ascii="Times New Roman" w:hAnsi="Times New Roman"/>
          <w:sz w:val="28"/>
          <w:szCs w:val="28"/>
          <w:lang w:eastAsia="ru-RU"/>
        </w:rPr>
        <w:t xml:space="preserve">Риск процентной ставки связан с непредвиденностью изменения процентной ставки в течение периода владения ценной бумагой, а, следовательно, и непредсказуемостью изменения рыночной стоимости данного инструмента. Таким образом, если срок погашения рассматриваемой ценной бумаги больше, чем планируемый инвестором срок владения, то данный актив невозможно принять в качестве безрискового, поскольку инвестор не знает, сколько будет стоить ценная бумага в конце периода его владения. </w:t>
      </w:r>
    </w:p>
    <w:p w:rsidR="00F60DD5" w:rsidRPr="00415301" w:rsidRDefault="00F60DD5" w:rsidP="00415301">
      <w:pPr>
        <w:spacing w:after="0" w:line="360" w:lineRule="auto"/>
        <w:ind w:firstLine="709"/>
        <w:contextualSpacing/>
        <w:jc w:val="both"/>
        <w:rPr>
          <w:rFonts w:ascii="Times New Roman" w:hAnsi="Times New Roman"/>
          <w:sz w:val="28"/>
          <w:szCs w:val="28"/>
          <w:lang w:eastAsia="ru-RU"/>
        </w:rPr>
      </w:pPr>
      <w:r w:rsidRPr="00415301">
        <w:rPr>
          <w:rFonts w:ascii="Times New Roman" w:hAnsi="Times New Roman"/>
          <w:sz w:val="28"/>
          <w:szCs w:val="28"/>
          <w:lang w:eastAsia="ru-RU"/>
        </w:rPr>
        <w:t xml:space="preserve">Риск ставки реинвестирования связан с непредсказуемостью уровня процентной ставки, по которой инвестор сможет вложить полученные средства по окончании периода владения ценной бумагой. Актуальность данного риска проявляется в ситуации, когда срок погашения рассматриваемой ценной бумаги меньше срока планируемого инвестором периода владения. </w:t>
      </w:r>
    </w:p>
    <w:p w:rsidR="00F60DD5" w:rsidRPr="00415301" w:rsidRDefault="00F60DD5" w:rsidP="00415301">
      <w:pPr>
        <w:spacing w:after="0" w:line="360" w:lineRule="auto"/>
        <w:ind w:firstLine="709"/>
        <w:contextualSpacing/>
        <w:jc w:val="both"/>
        <w:rPr>
          <w:rFonts w:ascii="Times New Roman" w:hAnsi="Times New Roman"/>
          <w:sz w:val="28"/>
          <w:szCs w:val="28"/>
          <w:lang w:eastAsia="ru-RU"/>
        </w:rPr>
      </w:pPr>
      <w:r w:rsidRPr="00415301">
        <w:rPr>
          <w:rFonts w:ascii="Times New Roman" w:hAnsi="Times New Roman"/>
          <w:sz w:val="28"/>
          <w:szCs w:val="28"/>
          <w:lang w:eastAsia="ru-RU"/>
        </w:rPr>
        <w:t xml:space="preserve">Таким образом, единственный вариант, при котором не актуализируется ни один из перечисленных рисков - вариант совпадения срока погашения ценной бумаги со сроком планируемого инвестором периода владения. Именно при совпадении сроков инвестор может с уверенностью говорить о том, что знает, какова будет доходность используемых им средств уже в начальный момент инвестирования. </w:t>
      </w:r>
    </w:p>
    <w:p w:rsidR="00F60DD5" w:rsidRPr="00415301" w:rsidRDefault="00F60DD5" w:rsidP="00415301">
      <w:pPr>
        <w:spacing w:after="0" w:line="360" w:lineRule="auto"/>
        <w:ind w:firstLine="709"/>
        <w:contextualSpacing/>
        <w:jc w:val="both"/>
        <w:rPr>
          <w:rFonts w:ascii="Times New Roman" w:hAnsi="Times New Roman"/>
          <w:sz w:val="28"/>
          <w:szCs w:val="28"/>
          <w:lang w:eastAsia="ru-RU"/>
        </w:rPr>
      </w:pPr>
      <w:r w:rsidRPr="00415301">
        <w:rPr>
          <w:rFonts w:ascii="Times New Roman" w:hAnsi="Times New Roman"/>
          <w:sz w:val="28"/>
          <w:szCs w:val="28"/>
          <w:lang w:eastAsia="ru-RU"/>
        </w:rPr>
        <w:t xml:space="preserve">Подобными финансовыми инструментами в США являются казначейские векселя, десятилетние казначейские облигации и тридцатилетние казначейские облигации. В качестве безрисковых ставок для других стран можно принять процентную ставку государственных облигаций в стране. Однако подчас и данные облигации в зависимости от конкретной страны могут быть подвержены риску невыполнения обязательств. В таком случае, возможно использовать концепцию "паритета процентных ставок", на основе которой ставка государственных облигаций США или другой развитой страны переводится в ее эквивалент в другой стране. Иными словами, применяется ставка доходности к погашению государственных облигаций США или другой развитой страны с последующей корректировкой на уровень странового риска. </w:t>
      </w:r>
    </w:p>
    <w:p w:rsidR="00F60DD5" w:rsidRPr="00415301" w:rsidRDefault="00F60DD5" w:rsidP="00415301">
      <w:pPr>
        <w:spacing w:after="0" w:line="360" w:lineRule="auto"/>
        <w:ind w:firstLine="709"/>
        <w:contextualSpacing/>
        <w:jc w:val="both"/>
        <w:rPr>
          <w:rFonts w:ascii="Times New Roman" w:hAnsi="Times New Roman"/>
          <w:sz w:val="28"/>
          <w:szCs w:val="28"/>
          <w:lang w:eastAsia="ru-RU"/>
        </w:rPr>
      </w:pPr>
      <w:r w:rsidRPr="00415301">
        <w:rPr>
          <w:rFonts w:ascii="Times New Roman" w:hAnsi="Times New Roman"/>
          <w:sz w:val="28"/>
          <w:szCs w:val="28"/>
          <w:lang w:eastAsia="ru-RU"/>
        </w:rPr>
        <w:t xml:space="preserve"> </w:t>
      </w:r>
      <w:r w:rsidRPr="00415301">
        <w:rPr>
          <w:rFonts w:ascii="Times New Roman" w:hAnsi="Times New Roman"/>
          <w:sz w:val="28"/>
          <w:szCs w:val="28"/>
        </w:rPr>
        <w:t xml:space="preserve">В качестве возможных безрисковых ставок в пределах РФ принято рассматривать следующие инструменты: </w:t>
      </w:r>
    </w:p>
    <w:p w:rsidR="00F60DD5" w:rsidRPr="00415301" w:rsidRDefault="00F60DD5" w:rsidP="00415301">
      <w:pPr>
        <w:numPr>
          <w:ilvl w:val="0"/>
          <w:numId w:val="5"/>
        </w:numPr>
        <w:spacing w:after="0" w:line="360" w:lineRule="auto"/>
        <w:ind w:left="0" w:firstLine="709"/>
        <w:jc w:val="both"/>
        <w:rPr>
          <w:rFonts w:ascii="Times New Roman" w:hAnsi="Times New Roman"/>
          <w:sz w:val="28"/>
          <w:szCs w:val="28"/>
          <w:lang w:eastAsia="ru-RU"/>
        </w:rPr>
      </w:pPr>
      <w:r w:rsidRPr="00415301">
        <w:rPr>
          <w:rFonts w:ascii="Times New Roman" w:hAnsi="Times New Roman"/>
          <w:sz w:val="28"/>
          <w:szCs w:val="28"/>
          <w:lang w:eastAsia="ru-RU"/>
        </w:rPr>
        <w:t xml:space="preserve">Депозиты Сбербанка РФ и других надежных российских банков; </w:t>
      </w:r>
    </w:p>
    <w:p w:rsidR="00F60DD5" w:rsidRPr="00415301" w:rsidRDefault="00F60DD5" w:rsidP="00415301">
      <w:pPr>
        <w:numPr>
          <w:ilvl w:val="0"/>
          <w:numId w:val="5"/>
        </w:numPr>
        <w:spacing w:after="0" w:line="360" w:lineRule="auto"/>
        <w:ind w:left="0" w:firstLine="709"/>
        <w:jc w:val="both"/>
        <w:rPr>
          <w:rFonts w:ascii="Times New Roman" w:hAnsi="Times New Roman"/>
          <w:sz w:val="28"/>
          <w:szCs w:val="28"/>
          <w:lang w:eastAsia="ru-RU"/>
        </w:rPr>
      </w:pPr>
      <w:r w:rsidRPr="00415301">
        <w:rPr>
          <w:rFonts w:ascii="Times New Roman" w:hAnsi="Times New Roman"/>
          <w:sz w:val="28"/>
          <w:szCs w:val="28"/>
          <w:lang w:eastAsia="ru-RU"/>
        </w:rPr>
        <w:t xml:space="preserve">Западные финансовые инструменты (государственные облигации развитых стран, LIBOR); </w:t>
      </w:r>
    </w:p>
    <w:p w:rsidR="00F60DD5" w:rsidRPr="00415301" w:rsidRDefault="00F60DD5" w:rsidP="00415301">
      <w:pPr>
        <w:numPr>
          <w:ilvl w:val="0"/>
          <w:numId w:val="5"/>
        </w:numPr>
        <w:spacing w:after="0" w:line="360" w:lineRule="auto"/>
        <w:ind w:left="0" w:firstLine="709"/>
        <w:jc w:val="both"/>
        <w:rPr>
          <w:rFonts w:ascii="Times New Roman" w:hAnsi="Times New Roman"/>
          <w:sz w:val="28"/>
          <w:szCs w:val="28"/>
          <w:lang w:eastAsia="ru-RU"/>
        </w:rPr>
      </w:pPr>
      <w:r w:rsidRPr="00415301">
        <w:rPr>
          <w:rFonts w:ascii="Times New Roman" w:hAnsi="Times New Roman"/>
          <w:sz w:val="28"/>
          <w:szCs w:val="28"/>
          <w:lang w:eastAsia="ru-RU"/>
        </w:rPr>
        <w:t xml:space="preserve">Ставки по межбанковским кредитам РФ (MIBID, MIBOR, MIACR); </w:t>
      </w:r>
    </w:p>
    <w:p w:rsidR="00F60DD5" w:rsidRPr="00415301" w:rsidRDefault="00F60DD5" w:rsidP="00415301">
      <w:pPr>
        <w:numPr>
          <w:ilvl w:val="0"/>
          <w:numId w:val="5"/>
        </w:numPr>
        <w:spacing w:after="0" w:line="360" w:lineRule="auto"/>
        <w:ind w:left="0" w:firstLine="709"/>
        <w:jc w:val="both"/>
        <w:rPr>
          <w:rFonts w:ascii="Times New Roman" w:hAnsi="Times New Roman"/>
          <w:sz w:val="28"/>
          <w:szCs w:val="28"/>
          <w:lang w:eastAsia="ru-RU"/>
        </w:rPr>
      </w:pPr>
      <w:r w:rsidRPr="00415301">
        <w:rPr>
          <w:rFonts w:ascii="Times New Roman" w:hAnsi="Times New Roman"/>
          <w:sz w:val="28"/>
          <w:szCs w:val="28"/>
          <w:lang w:eastAsia="ru-RU"/>
        </w:rPr>
        <w:t xml:space="preserve">Ставка рефинансирования ЦБ РФ; </w:t>
      </w:r>
    </w:p>
    <w:p w:rsidR="00F60DD5" w:rsidRPr="00415301" w:rsidRDefault="00F60DD5" w:rsidP="00415301">
      <w:pPr>
        <w:numPr>
          <w:ilvl w:val="0"/>
          <w:numId w:val="5"/>
        </w:numPr>
        <w:spacing w:after="0" w:line="360" w:lineRule="auto"/>
        <w:ind w:left="0" w:firstLine="709"/>
        <w:jc w:val="both"/>
        <w:rPr>
          <w:rFonts w:ascii="Times New Roman" w:hAnsi="Times New Roman"/>
          <w:sz w:val="28"/>
          <w:szCs w:val="28"/>
          <w:lang w:eastAsia="ru-RU"/>
        </w:rPr>
      </w:pPr>
      <w:r w:rsidRPr="00415301">
        <w:rPr>
          <w:rFonts w:ascii="Times New Roman" w:hAnsi="Times New Roman"/>
          <w:sz w:val="28"/>
          <w:szCs w:val="28"/>
          <w:lang w:eastAsia="ru-RU"/>
        </w:rPr>
        <w:t xml:space="preserve">Государственные облигации РФ. Рассмотрим подробнее каждый из перечисленных инструментов. </w:t>
      </w:r>
    </w:p>
    <w:p w:rsidR="00F60DD5" w:rsidRPr="00415301" w:rsidRDefault="00F60DD5" w:rsidP="00415301">
      <w:pPr>
        <w:autoSpaceDE w:val="0"/>
        <w:autoSpaceDN w:val="0"/>
        <w:adjustRightInd w:val="0"/>
        <w:spacing w:after="0" w:line="360" w:lineRule="auto"/>
        <w:ind w:firstLine="709"/>
        <w:jc w:val="both"/>
        <w:rPr>
          <w:rFonts w:ascii="Times New Roman" w:hAnsi="Times New Roman"/>
          <w:color w:val="000000"/>
          <w:sz w:val="28"/>
          <w:szCs w:val="28"/>
          <w:lang w:eastAsia="ru-RU"/>
        </w:rPr>
      </w:pPr>
    </w:p>
    <w:p w:rsidR="00F60DD5" w:rsidRPr="00415301" w:rsidRDefault="00BC097C" w:rsidP="00415301">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415301">
        <w:rPr>
          <w:rFonts w:ascii="Times New Roman" w:hAnsi="Times New Roman"/>
          <w:color w:val="000000"/>
          <w:sz w:val="28"/>
          <w:szCs w:val="28"/>
          <w:lang w:eastAsia="ru-RU"/>
        </w:rPr>
        <w:t>2</w:t>
      </w:r>
      <w:r w:rsidR="00736C08" w:rsidRPr="00415301">
        <w:rPr>
          <w:rFonts w:ascii="Times New Roman" w:hAnsi="Times New Roman"/>
          <w:color w:val="000000"/>
          <w:sz w:val="28"/>
          <w:szCs w:val="28"/>
          <w:lang w:eastAsia="ru-RU"/>
        </w:rPr>
        <w:t>.6</w:t>
      </w:r>
      <w:r w:rsidR="002915D1">
        <w:rPr>
          <w:rFonts w:ascii="Times New Roman" w:hAnsi="Times New Roman"/>
          <w:color w:val="000000"/>
          <w:sz w:val="28"/>
          <w:szCs w:val="28"/>
          <w:lang w:eastAsia="ru-RU"/>
        </w:rPr>
        <w:t xml:space="preserve"> </w:t>
      </w:r>
      <w:r w:rsidR="00F60DD5" w:rsidRPr="00415301">
        <w:rPr>
          <w:rFonts w:ascii="Times New Roman" w:hAnsi="Times New Roman"/>
          <w:color w:val="000000"/>
          <w:sz w:val="28"/>
          <w:szCs w:val="28"/>
          <w:lang w:eastAsia="ru-RU"/>
        </w:rPr>
        <w:t>Оценка «бета»</w:t>
      </w:r>
    </w:p>
    <w:p w:rsidR="00F60DD5" w:rsidRPr="00415301" w:rsidRDefault="00F60DD5" w:rsidP="00415301">
      <w:pPr>
        <w:autoSpaceDE w:val="0"/>
        <w:autoSpaceDN w:val="0"/>
        <w:adjustRightInd w:val="0"/>
        <w:spacing w:after="0" w:line="360" w:lineRule="auto"/>
        <w:ind w:firstLine="709"/>
        <w:jc w:val="both"/>
        <w:rPr>
          <w:rFonts w:ascii="Times New Roman" w:hAnsi="Times New Roman"/>
          <w:bCs/>
          <w:color w:val="000000"/>
          <w:sz w:val="28"/>
          <w:szCs w:val="28"/>
          <w:lang w:eastAsia="ru-RU"/>
        </w:rPr>
      </w:pPr>
    </w:p>
    <w:p w:rsidR="00F60DD5" w:rsidRPr="00415301" w:rsidRDefault="00F60DD5" w:rsidP="00415301">
      <w:pPr>
        <w:autoSpaceDE w:val="0"/>
        <w:autoSpaceDN w:val="0"/>
        <w:adjustRightInd w:val="0"/>
        <w:spacing w:after="0" w:line="360" w:lineRule="auto"/>
        <w:ind w:firstLine="709"/>
        <w:jc w:val="both"/>
        <w:rPr>
          <w:rFonts w:ascii="Times New Roman" w:hAnsi="Times New Roman"/>
          <w:bCs/>
          <w:color w:val="000000"/>
          <w:sz w:val="28"/>
          <w:szCs w:val="28"/>
          <w:lang w:eastAsia="ru-RU"/>
        </w:rPr>
      </w:pPr>
      <w:r w:rsidRPr="00415301">
        <w:rPr>
          <w:rFonts w:ascii="Times New Roman" w:hAnsi="Times New Roman"/>
          <w:bCs/>
          <w:color w:val="000000"/>
          <w:sz w:val="28"/>
          <w:szCs w:val="28"/>
          <w:lang w:eastAsia="ru-RU"/>
        </w:rPr>
        <w:t xml:space="preserve"> Как было показано, значение </w:t>
      </w:r>
      <w:r w:rsidRPr="00415301">
        <w:rPr>
          <w:rFonts w:ascii="Times New Roman" w:hAnsi="Times New Roman"/>
          <w:bCs/>
          <w:color w:val="000000"/>
          <w:sz w:val="28"/>
          <w:szCs w:val="28"/>
          <w:lang w:val="en-US" w:eastAsia="ru-RU"/>
        </w:rPr>
        <w:t>b</w:t>
      </w:r>
      <w:r w:rsidRPr="00415301">
        <w:rPr>
          <w:rFonts w:ascii="Times New Roman" w:hAnsi="Times New Roman"/>
          <w:bCs/>
          <w:color w:val="000000"/>
          <w:sz w:val="28"/>
          <w:szCs w:val="28"/>
          <w:lang w:eastAsia="ru-RU"/>
        </w:rPr>
        <w:t xml:space="preserve"> равно отношению ковариации ожидаемой доходности акций со среднерыночной доходностью и вариации ожидаемой среднерыночной доходности. На практике оце</w:t>
      </w:r>
      <w:r w:rsidRPr="00415301">
        <w:rPr>
          <w:rFonts w:ascii="Times New Roman" w:hAnsi="Times New Roman"/>
          <w:bCs/>
          <w:color w:val="000000"/>
          <w:sz w:val="28"/>
          <w:szCs w:val="28"/>
          <w:lang w:eastAsia="ru-RU"/>
        </w:rPr>
        <w:softHyphen/>
        <w:t>нить вариации и ковариации ожиданий трудно</w:t>
      </w:r>
      <w:r w:rsidR="006D5CA1" w:rsidRPr="00415301">
        <w:rPr>
          <w:rFonts w:ascii="Times New Roman" w:hAnsi="Times New Roman"/>
          <w:bCs/>
          <w:color w:val="000000"/>
          <w:sz w:val="28"/>
          <w:szCs w:val="28"/>
          <w:lang w:eastAsia="ru-RU"/>
        </w:rPr>
        <w:t>.</w:t>
      </w:r>
      <w:r w:rsidRPr="00415301">
        <w:rPr>
          <w:rFonts w:ascii="Times New Roman" w:hAnsi="Times New Roman"/>
          <w:bCs/>
          <w:color w:val="000000"/>
          <w:sz w:val="28"/>
          <w:szCs w:val="28"/>
          <w:lang w:eastAsia="ru-RU"/>
        </w:rPr>
        <w:t xml:space="preserve"> Поэтому для оценки </w:t>
      </w:r>
      <w:r w:rsidRPr="00415301">
        <w:rPr>
          <w:rFonts w:ascii="Times New Roman" w:hAnsi="Times New Roman"/>
          <w:bCs/>
          <w:color w:val="000000"/>
          <w:sz w:val="28"/>
          <w:szCs w:val="28"/>
          <w:lang w:val="en-US" w:eastAsia="ru-RU"/>
        </w:rPr>
        <w:t>b</w:t>
      </w:r>
      <w:r w:rsidRPr="00415301">
        <w:rPr>
          <w:rFonts w:ascii="Times New Roman" w:hAnsi="Times New Roman"/>
          <w:bCs/>
          <w:color w:val="000000"/>
          <w:sz w:val="28"/>
          <w:szCs w:val="28"/>
          <w:lang w:eastAsia="ru-RU"/>
        </w:rPr>
        <w:t xml:space="preserve"> можно использовать фактиче</w:t>
      </w:r>
      <w:r w:rsidRPr="00415301">
        <w:rPr>
          <w:rFonts w:ascii="Times New Roman" w:hAnsi="Times New Roman"/>
          <w:bCs/>
          <w:color w:val="000000"/>
          <w:sz w:val="28"/>
          <w:szCs w:val="28"/>
          <w:lang w:eastAsia="ru-RU"/>
        </w:rPr>
        <w:softHyphen/>
        <w:t>скую доходность вместо ожидаемой. При этом предполагается, что соотношение между доходностью конкретных акций и среднерыночной доходностью со временем не изменяется, и поэтому ковариацию фактической доходности можно использовать в качестве оценки ковариации будущей доходности. Тот же аргумент применим и к вариации доходности</w:t>
      </w:r>
      <w:r w:rsidR="006D5CA1" w:rsidRPr="00415301">
        <w:rPr>
          <w:rFonts w:ascii="Times New Roman" w:hAnsi="Times New Roman"/>
          <w:bCs/>
          <w:color w:val="000000"/>
          <w:sz w:val="28"/>
          <w:szCs w:val="28"/>
          <w:lang w:eastAsia="ru-RU"/>
        </w:rPr>
        <w:t>, поскольку она тоже стабильна в</w:t>
      </w:r>
      <w:r w:rsidRPr="00415301">
        <w:rPr>
          <w:rFonts w:ascii="Times New Roman" w:hAnsi="Times New Roman"/>
          <w:bCs/>
          <w:color w:val="000000"/>
          <w:sz w:val="28"/>
          <w:szCs w:val="28"/>
          <w:lang w:eastAsia="ru-RU"/>
        </w:rPr>
        <w:t>о времени.</w:t>
      </w:r>
    </w:p>
    <w:p w:rsidR="00F60DD5" w:rsidRPr="00415301" w:rsidRDefault="00F60DD5" w:rsidP="00415301">
      <w:pPr>
        <w:autoSpaceDE w:val="0"/>
        <w:autoSpaceDN w:val="0"/>
        <w:adjustRightInd w:val="0"/>
        <w:spacing w:after="0" w:line="360" w:lineRule="auto"/>
        <w:ind w:firstLine="709"/>
        <w:jc w:val="both"/>
        <w:rPr>
          <w:rFonts w:ascii="Times New Roman" w:hAnsi="Times New Roman"/>
          <w:bCs/>
          <w:color w:val="000000"/>
          <w:sz w:val="28"/>
          <w:szCs w:val="28"/>
          <w:lang w:eastAsia="ru-RU"/>
        </w:rPr>
      </w:pPr>
      <w:r w:rsidRPr="00415301">
        <w:rPr>
          <w:rFonts w:ascii="Times New Roman" w:hAnsi="Times New Roman"/>
          <w:bCs/>
          <w:color w:val="000000"/>
          <w:sz w:val="28"/>
          <w:szCs w:val="28"/>
          <w:lang w:eastAsia="ru-RU"/>
        </w:rPr>
        <w:t xml:space="preserve">Обычно для вычисления </w:t>
      </w:r>
      <w:r w:rsidRPr="00415301">
        <w:rPr>
          <w:rFonts w:ascii="Times New Roman" w:hAnsi="Times New Roman"/>
          <w:bCs/>
          <w:color w:val="000000"/>
          <w:sz w:val="28"/>
          <w:szCs w:val="28"/>
          <w:lang w:val="en-US" w:eastAsia="ru-RU"/>
        </w:rPr>
        <w:t>b</w:t>
      </w:r>
      <w:r w:rsidRPr="00415301">
        <w:rPr>
          <w:rFonts w:ascii="Times New Roman" w:hAnsi="Times New Roman"/>
          <w:bCs/>
          <w:color w:val="000000"/>
          <w:sz w:val="28"/>
          <w:szCs w:val="28"/>
          <w:lang w:eastAsia="ru-RU"/>
        </w:rPr>
        <w:t xml:space="preserve"> используются данные за последние </w:t>
      </w:r>
      <w:r w:rsidR="006D5CA1" w:rsidRPr="00415301">
        <w:rPr>
          <w:rFonts w:ascii="Times New Roman" w:hAnsi="Times New Roman"/>
          <w:bCs/>
          <w:color w:val="000000"/>
          <w:sz w:val="28"/>
          <w:szCs w:val="28"/>
          <w:lang w:eastAsia="ru-RU"/>
        </w:rPr>
        <w:t>несколько</w:t>
      </w:r>
      <w:r w:rsidRPr="00415301">
        <w:rPr>
          <w:rFonts w:ascii="Times New Roman" w:hAnsi="Times New Roman"/>
          <w:bCs/>
          <w:color w:val="000000"/>
          <w:sz w:val="28"/>
          <w:szCs w:val="28"/>
          <w:lang w:eastAsia="ru-RU"/>
        </w:rPr>
        <w:t xml:space="preserve"> месяцев. Мы можем применить следующую формулу регрессии.</w:t>
      </w:r>
    </w:p>
    <w:p w:rsidR="00F60DD5" w:rsidRPr="00415301" w:rsidRDefault="00F60DD5" w:rsidP="00415301">
      <w:pPr>
        <w:autoSpaceDE w:val="0"/>
        <w:autoSpaceDN w:val="0"/>
        <w:adjustRightInd w:val="0"/>
        <w:spacing w:after="0" w:line="360" w:lineRule="auto"/>
        <w:ind w:firstLine="709"/>
        <w:jc w:val="both"/>
        <w:rPr>
          <w:rFonts w:ascii="Times New Roman" w:hAnsi="Times New Roman"/>
          <w:bCs/>
          <w:color w:val="000000"/>
          <w:sz w:val="28"/>
          <w:szCs w:val="28"/>
          <w:lang w:eastAsia="ru-RU"/>
        </w:rPr>
      </w:pPr>
      <w:r w:rsidRPr="00415301">
        <w:rPr>
          <w:rFonts w:ascii="Times New Roman" w:hAnsi="Times New Roman"/>
          <w:bCs/>
          <w:color w:val="000000"/>
          <w:sz w:val="28"/>
          <w:szCs w:val="28"/>
          <w:lang w:val="en-US" w:eastAsia="ru-RU"/>
        </w:rPr>
        <w:t>Rjt</w:t>
      </w:r>
      <w:r w:rsidRPr="00415301">
        <w:rPr>
          <w:rFonts w:ascii="Times New Roman" w:hAnsi="Times New Roman"/>
          <w:bCs/>
          <w:color w:val="000000"/>
          <w:sz w:val="28"/>
          <w:szCs w:val="28"/>
          <w:lang w:eastAsia="ru-RU"/>
        </w:rPr>
        <w:t xml:space="preserve"> = </w:t>
      </w:r>
      <w:r w:rsidRPr="00415301">
        <w:rPr>
          <w:rFonts w:ascii="Times New Roman" w:hAnsi="Times New Roman"/>
          <w:bCs/>
          <w:color w:val="000000"/>
          <w:sz w:val="28"/>
          <w:szCs w:val="28"/>
          <w:lang w:val="en-US" w:eastAsia="ru-RU"/>
        </w:rPr>
        <w:t>aj</w:t>
      </w:r>
      <w:r w:rsidRPr="00415301">
        <w:rPr>
          <w:rFonts w:ascii="Times New Roman" w:hAnsi="Times New Roman"/>
          <w:bCs/>
          <w:color w:val="000000"/>
          <w:sz w:val="28"/>
          <w:szCs w:val="28"/>
          <w:lang w:eastAsia="ru-RU"/>
        </w:rPr>
        <w:t xml:space="preserve"> + </w:t>
      </w:r>
      <w:r w:rsidRPr="00415301">
        <w:rPr>
          <w:rFonts w:ascii="Times New Roman" w:hAnsi="Times New Roman"/>
          <w:bCs/>
          <w:color w:val="000000"/>
          <w:sz w:val="28"/>
          <w:szCs w:val="28"/>
          <w:lang w:val="en-US" w:eastAsia="ru-RU"/>
        </w:rPr>
        <w:t>bj</w:t>
      </w:r>
      <w:r w:rsidRPr="00415301">
        <w:rPr>
          <w:rFonts w:ascii="Times New Roman" w:hAnsi="Times New Roman"/>
          <w:bCs/>
          <w:color w:val="000000"/>
          <w:sz w:val="28"/>
          <w:szCs w:val="28"/>
          <w:lang w:eastAsia="ru-RU"/>
        </w:rPr>
        <w:t>*</w:t>
      </w:r>
      <w:r w:rsidRPr="00415301">
        <w:rPr>
          <w:rFonts w:ascii="Times New Roman" w:hAnsi="Times New Roman"/>
          <w:bCs/>
          <w:color w:val="000000"/>
          <w:sz w:val="28"/>
          <w:szCs w:val="28"/>
          <w:lang w:val="en-US" w:eastAsia="ru-RU"/>
        </w:rPr>
        <w:t>Rmt</w:t>
      </w:r>
      <w:r w:rsidRPr="00415301">
        <w:rPr>
          <w:rFonts w:ascii="Times New Roman" w:hAnsi="Times New Roman"/>
          <w:bCs/>
          <w:color w:val="000000"/>
          <w:sz w:val="28"/>
          <w:szCs w:val="28"/>
          <w:lang w:eastAsia="ru-RU"/>
        </w:rPr>
        <w:t xml:space="preserve"> + </w:t>
      </w:r>
      <w:r w:rsidRPr="00415301">
        <w:rPr>
          <w:rFonts w:ascii="Times New Roman" w:hAnsi="Times New Roman"/>
          <w:bCs/>
          <w:color w:val="000000"/>
          <w:sz w:val="28"/>
          <w:szCs w:val="28"/>
          <w:lang w:val="en-US" w:eastAsia="ru-RU"/>
        </w:rPr>
        <w:t>et</w:t>
      </w:r>
    </w:p>
    <w:p w:rsidR="00F60DD5" w:rsidRPr="00415301" w:rsidRDefault="00F60DD5" w:rsidP="00415301">
      <w:pPr>
        <w:autoSpaceDE w:val="0"/>
        <w:autoSpaceDN w:val="0"/>
        <w:adjustRightInd w:val="0"/>
        <w:spacing w:after="0" w:line="360" w:lineRule="auto"/>
        <w:ind w:firstLine="709"/>
        <w:jc w:val="both"/>
        <w:rPr>
          <w:rFonts w:ascii="Times New Roman" w:hAnsi="Times New Roman"/>
          <w:bCs/>
          <w:color w:val="000000"/>
          <w:sz w:val="28"/>
          <w:szCs w:val="28"/>
          <w:lang w:eastAsia="ru-RU"/>
        </w:rPr>
      </w:pPr>
      <w:r w:rsidRPr="00415301">
        <w:rPr>
          <w:rFonts w:ascii="Times New Roman" w:hAnsi="Times New Roman"/>
          <w:bCs/>
          <w:color w:val="000000"/>
          <w:sz w:val="28"/>
          <w:szCs w:val="28"/>
          <w:lang w:eastAsia="ru-RU"/>
        </w:rPr>
        <w:t xml:space="preserve">В этом уравнении </w:t>
      </w:r>
      <w:r w:rsidRPr="00415301">
        <w:rPr>
          <w:rFonts w:ascii="Times New Roman" w:hAnsi="Times New Roman"/>
          <w:bCs/>
          <w:color w:val="000000"/>
          <w:sz w:val="28"/>
          <w:szCs w:val="28"/>
          <w:lang w:val="en-US" w:eastAsia="ru-RU"/>
        </w:rPr>
        <w:t>Rjt</w:t>
      </w:r>
      <w:r w:rsidR="002915D1">
        <w:rPr>
          <w:rFonts w:ascii="Times New Roman" w:hAnsi="Times New Roman"/>
          <w:bCs/>
          <w:color w:val="000000"/>
          <w:sz w:val="28"/>
          <w:szCs w:val="28"/>
          <w:lang w:eastAsia="ru-RU"/>
        </w:rPr>
        <w:t xml:space="preserve"> </w:t>
      </w:r>
      <w:r w:rsidRPr="00415301">
        <w:rPr>
          <w:rFonts w:ascii="Times New Roman" w:hAnsi="Times New Roman"/>
          <w:bCs/>
          <w:color w:val="000000"/>
          <w:sz w:val="28"/>
          <w:szCs w:val="28"/>
          <w:lang w:eastAsia="ru-RU"/>
        </w:rPr>
        <w:t xml:space="preserve">и </w:t>
      </w:r>
      <w:r w:rsidRPr="00415301">
        <w:rPr>
          <w:rFonts w:ascii="Times New Roman" w:hAnsi="Times New Roman"/>
          <w:bCs/>
          <w:color w:val="000000"/>
          <w:sz w:val="28"/>
          <w:szCs w:val="28"/>
          <w:lang w:val="en-US" w:eastAsia="ru-RU"/>
        </w:rPr>
        <w:t>Rmt</w:t>
      </w:r>
      <w:r w:rsidR="002915D1">
        <w:rPr>
          <w:rFonts w:ascii="Times New Roman" w:hAnsi="Times New Roman"/>
          <w:bCs/>
          <w:color w:val="000000"/>
          <w:sz w:val="28"/>
          <w:szCs w:val="28"/>
          <w:lang w:eastAsia="ru-RU"/>
        </w:rPr>
        <w:t xml:space="preserve"> </w:t>
      </w:r>
      <w:r w:rsidRPr="00415301">
        <w:rPr>
          <w:rFonts w:ascii="Times New Roman" w:hAnsi="Times New Roman"/>
          <w:bCs/>
          <w:color w:val="000000"/>
          <w:sz w:val="28"/>
          <w:szCs w:val="28"/>
          <w:lang w:eastAsia="ru-RU"/>
        </w:rPr>
        <w:t xml:space="preserve">— фактическая доходность акций </w:t>
      </w:r>
      <w:r w:rsidRPr="00415301">
        <w:rPr>
          <w:rFonts w:ascii="Times New Roman" w:hAnsi="Times New Roman"/>
          <w:bCs/>
          <w:color w:val="000000"/>
          <w:sz w:val="28"/>
          <w:szCs w:val="28"/>
          <w:lang w:val="en-US" w:eastAsia="ru-RU"/>
        </w:rPr>
        <w:t>j</w:t>
      </w:r>
      <w:r w:rsidRPr="00415301">
        <w:rPr>
          <w:rFonts w:ascii="Times New Roman" w:hAnsi="Times New Roman"/>
          <w:bCs/>
          <w:color w:val="000000"/>
          <w:sz w:val="28"/>
          <w:szCs w:val="28"/>
          <w:lang w:eastAsia="ru-RU"/>
        </w:rPr>
        <w:t xml:space="preserve"> и среднерыночная доходность за ме</w:t>
      </w:r>
      <w:r w:rsidRPr="00415301">
        <w:rPr>
          <w:rFonts w:ascii="Times New Roman" w:hAnsi="Times New Roman"/>
          <w:bCs/>
          <w:color w:val="000000"/>
          <w:sz w:val="28"/>
          <w:szCs w:val="28"/>
          <w:lang w:eastAsia="ru-RU"/>
        </w:rPr>
        <w:softHyphen/>
        <w:t xml:space="preserve">сяц </w:t>
      </w:r>
      <w:r w:rsidRPr="00415301">
        <w:rPr>
          <w:rFonts w:ascii="Times New Roman" w:hAnsi="Times New Roman"/>
          <w:bCs/>
          <w:color w:val="000000"/>
          <w:sz w:val="28"/>
          <w:szCs w:val="28"/>
          <w:lang w:val="en-US" w:eastAsia="ru-RU"/>
        </w:rPr>
        <w:t>t</w:t>
      </w:r>
      <w:r w:rsidRPr="00415301">
        <w:rPr>
          <w:rFonts w:ascii="Times New Roman" w:hAnsi="Times New Roman"/>
          <w:bCs/>
          <w:color w:val="000000"/>
          <w:sz w:val="28"/>
          <w:szCs w:val="28"/>
          <w:lang w:eastAsia="ru-RU"/>
        </w:rPr>
        <w:t xml:space="preserve">. Коэффициент регрессии </w:t>
      </w:r>
      <w:r w:rsidRPr="00415301">
        <w:rPr>
          <w:rFonts w:ascii="Times New Roman" w:hAnsi="Times New Roman"/>
          <w:bCs/>
          <w:color w:val="000000"/>
          <w:sz w:val="28"/>
          <w:szCs w:val="28"/>
          <w:lang w:val="en-US" w:eastAsia="ru-RU"/>
        </w:rPr>
        <w:t>bj</w:t>
      </w:r>
      <w:r w:rsidRPr="00415301">
        <w:rPr>
          <w:rFonts w:ascii="Times New Roman" w:hAnsi="Times New Roman"/>
          <w:bCs/>
          <w:color w:val="000000"/>
          <w:sz w:val="28"/>
          <w:szCs w:val="28"/>
          <w:lang w:eastAsia="ru-RU"/>
        </w:rPr>
        <w:t xml:space="preserve"> дает оценку </w:t>
      </w:r>
      <w:r w:rsidRPr="00415301">
        <w:rPr>
          <w:rFonts w:ascii="Times New Roman" w:hAnsi="Times New Roman"/>
          <w:iCs/>
          <w:color w:val="000000"/>
          <w:sz w:val="28"/>
          <w:szCs w:val="28"/>
          <w:lang w:val="en-US" w:eastAsia="ru-RU"/>
        </w:rPr>
        <w:t>b</w:t>
      </w:r>
      <w:r w:rsidRPr="00415301">
        <w:rPr>
          <w:rFonts w:ascii="Times New Roman" w:hAnsi="Times New Roman"/>
          <w:i/>
          <w:iCs/>
          <w:color w:val="000000"/>
          <w:sz w:val="28"/>
          <w:szCs w:val="28"/>
          <w:lang w:eastAsia="ru-RU"/>
        </w:rPr>
        <w:t xml:space="preserve"> </w:t>
      </w:r>
      <w:r w:rsidRPr="00415301">
        <w:rPr>
          <w:rFonts w:ascii="Times New Roman" w:hAnsi="Times New Roman"/>
          <w:bCs/>
          <w:color w:val="000000"/>
          <w:sz w:val="28"/>
          <w:szCs w:val="28"/>
          <w:lang w:eastAsia="ru-RU"/>
        </w:rPr>
        <w:t xml:space="preserve">для акций </w:t>
      </w:r>
      <w:r w:rsidRPr="00415301">
        <w:rPr>
          <w:rFonts w:ascii="Times New Roman" w:hAnsi="Times New Roman"/>
          <w:bCs/>
          <w:color w:val="000000"/>
          <w:sz w:val="28"/>
          <w:szCs w:val="28"/>
          <w:lang w:val="en-US" w:eastAsia="ru-RU"/>
        </w:rPr>
        <w:t>j</w:t>
      </w:r>
      <w:r w:rsidRPr="00415301">
        <w:rPr>
          <w:rFonts w:ascii="Times New Roman" w:hAnsi="Times New Roman"/>
          <w:bCs/>
          <w:color w:val="000000"/>
          <w:sz w:val="28"/>
          <w:szCs w:val="28"/>
          <w:lang w:eastAsia="ru-RU"/>
        </w:rPr>
        <w:t xml:space="preserve"> и </w:t>
      </w:r>
      <w:r w:rsidRPr="00415301">
        <w:rPr>
          <w:rFonts w:ascii="Times New Roman" w:hAnsi="Times New Roman"/>
          <w:bCs/>
          <w:color w:val="000000"/>
          <w:sz w:val="28"/>
          <w:szCs w:val="28"/>
          <w:lang w:val="en-US" w:eastAsia="ru-RU"/>
        </w:rPr>
        <w:t>aj</w:t>
      </w:r>
      <w:r w:rsidR="002915D1">
        <w:rPr>
          <w:rFonts w:ascii="Times New Roman" w:hAnsi="Times New Roman"/>
          <w:bCs/>
          <w:color w:val="000000"/>
          <w:sz w:val="28"/>
          <w:szCs w:val="28"/>
          <w:lang w:eastAsia="ru-RU"/>
        </w:rPr>
        <w:t xml:space="preserve"> </w:t>
      </w:r>
      <w:r w:rsidRPr="00415301">
        <w:rPr>
          <w:rFonts w:ascii="Times New Roman" w:hAnsi="Times New Roman"/>
          <w:bCs/>
          <w:color w:val="000000"/>
          <w:sz w:val="28"/>
          <w:szCs w:val="28"/>
          <w:lang w:eastAsia="ru-RU"/>
        </w:rPr>
        <w:t>— свободный член регрессии. Послед</w:t>
      </w:r>
      <w:r w:rsidRPr="00415301">
        <w:rPr>
          <w:rFonts w:ascii="Times New Roman" w:hAnsi="Times New Roman"/>
          <w:bCs/>
          <w:color w:val="000000"/>
          <w:sz w:val="28"/>
          <w:szCs w:val="28"/>
          <w:lang w:eastAsia="ru-RU"/>
        </w:rPr>
        <w:softHyphen/>
        <w:t xml:space="preserve">ний член </w:t>
      </w:r>
      <w:r w:rsidRPr="00415301">
        <w:rPr>
          <w:rFonts w:ascii="Times New Roman" w:hAnsi="Times New Roman"/>
          <w:bCs/>
          <w:iCs/>
          <w:color w:val="000000"/>
          <w:sz w:val="28"/>
          <w:szCs w:val="28"/>
          <w:lang w:val="en-US" w:eastAsia="ru-RU"/>
        </w:rPr>
        <w:t>ej</w:t>
      </w:r>
      <w:r w:rsidRPr="00415301">
        <w:rPr>
          <w:rFonts w:ascii="Times New Roman" w:hAnsi="Times New Roman"/>
          <w:bCs/>
          <w:i/>
          <w:iCs/>
          <w:color w:val="000000"/>
          <w:sz w:val="28"/>
          <w:szCs w:val="28"/>
          <w:lang w:eastAsia="ru-RU"/>
        </w:rPr>
        <w:t xml:space="preserve"> </w:t>
      </w:r>
      <w:r w:rsidRPr="00415301">
        <w:rPr>
          <w:rFonts w:ascii="Times New Roman" w:hAnsi="Times New Roman"/>
          <w:bCs/>
          <w:color w:val="000000"/>
          <w:sz w:val="28"/>
          <w:szCs w:val="28"/>
          <w:lang w:eastAsia="ru-RU"/>
        </w:rPr>
        <w:t>представляет ошибку.</w:t>
      </w:r>
    </w:p>
    <w:p w:rsidR="00F60DD5" w:rsidRPr="00415301" w:rsidRDefault="00F60DD5" w:rsidP="00415301">
      <w:pPr>
        <w:autoSpaceDE w:val="0"/>
        <w:autoSpaceDN w:val="0"/>
        <w:adjustRightInd w:val="0"/>
        <w:spacing w:after="0" w:line="360" w:lineRule="auto"/>
        <w:ind w:firstLine="709"/>
        <w:jc w:val="both"/>
        <w:rPr>
          <w:rFonts w:ascii="Times New Roman" w:hAnsi="Times New Roman"/>
          <w:color w:val="000000"/>
          <w:sz w:val="28"/>
          <w:szCs w:val="28"/>
        </w:rPr>
      </w:pPr>
    </w:p>
    <w:p w:rsidR="00F60DD5" w:rsidRPr="00415301" w:rsidRDefault="00BC097C" w:rsidP="00415301">
      <w:pPr>
        <w:autoSpaceDE w:val="0"/>
        <w:autoSpaceDN w:val="0"/>
        <w:adjustRightInd w:val="0"/>
        <w:spacing w:after="0" w:line="360" w:lineRule="auto"/>
        <w:ind w:firstLine="709"/>
        <w:jc w:val="both"/>
        <w:rPr>
          <w:rFonts w:ascii="Times New Roman" w:hAnsi="Times New Roman"/>
          <w:color w:val="000000"/>
          <w:sz w:val="28"/>
          <w:szCs w:val="28"/>
        </w:rPr>
      </w:pPr>
      <w:r w:rsidRPr="00415301">
        <w:rPr>
          <w:rFonts w:ascii="Times New Roman" w:hAnsi="Times New Roman"/>
          <w:color w:val="000000"/>
          <w:sz w:val="28"/>
          <w:szCs w:val="28"/>
        </w:rPr>
        <w:t>2.7 Аналоги модели САРМ</w:t>
      </w:r>
    </w:p>
    <w:p w:rsidR="00F60DD5" w:rsidRPr="00415301" w:rsidRDefault="00F60DD5" w:rsidP="00415301">
      <w:pPr>
        <w:autoSpaceDE w:val="0"/>
        <w:autoSpaceDN w:val="0"/>
        <w:adjustRightInd w:val="0"/>
        <w:spacing w:after="0" w:line="360" w:lineRule="auto"/>
        <w:ind w:firstLine="709"/>
        <w:jc w:val="both"/>
        <w:rPr>
          <w:rFonts w:ascii="Times New Roman" w:hAnsi="Times New Roman"/>
          <w:color w:val="000000"/>
          <w:sz w:val="28"/>
          <w:szCs w:val="28"/>
        </w:rPr>
      </w:pPr>
    </w:p>
    <w:p w:rsidR="0056517E" w:rsidRPr="00415301" w:rsidRDefault="0056517E" w:rsidP="00415301">
      <w:pPr>
        <w:autoSpaceDE w:val="0"/>
        <w:autoSpaceDN w:val="0"/>
        <w:adjustRightInd w:val="0"/>
        <w:spacing w:after="0" w:line="360" w:lineRule="auto"/>
        <w:ind w:firstLine="709"/>
        <w:jc w:val="both"/>
        <w:rPr>
          <w:rFonts w:ascii="Times New Roman" w:hAnsi="Times New Roman"/>
          <w:color w:val="000000"/>
          <w:sz w:val="28"/>
          <w:szCs w:val="28"/>
        </w:rPr>
      </w:pPr>
      <w:r w:rsidRPr="00415301">
        <w:rPr>
          <w:rFonts w:ascii="Times New Roman" w:hAnsi="Times New Roman"/>
          <w:color w:val="000000"/>
          <w:sz w:val="28"/>
          <w:szCs w:val="28"/>
        </w:rPr>
        <w:t xml:space="preserve">Модель САРМ не единственная в своем роде. Существуют другие похожие на нее модели. </w:t>
      </w:r>
    </w:p>
    <w:p w:rsidR="00736C08" w:rsidRPr="00415301" w:rsidRDefault="00736C08" w:rsidP="00415301">
      <w:pPr>
        <w:autoSpaceDE w:val="0"/>
        <w:autoSpaceDN w:val="0"/>
        <w:adjustRightInd w:val="0"/>
        <w:spacing w:after="0" w:line="360" w:lineRule="auto"/>
        <w:ind w:firstLine="709"/>
        <w:jc w:val="both"/>
        <w:rPr>
          <w:rFonts w:ascii="Times New Roman" w:hAnsi="Times New Roman"/>
          <w:color w:val="000000"/>
          <w:sz w:val="28"/>
          <w:szCs w:val="28"/>
        </w:rPr>
      </w:pPr>
      <w:r w:rsidRPr="00415301">
        <w:rPr>
          <w:rFonts w:ascii="Times New Roman" w:hAnsi="Times New Roman"/>
          <w:color w:val="000000"/>
          <w:sz w:val="28"/>
          <w:szCs w:val="28"/>
        </w:rPr>
        <w:t xml:space="preserve">В данной главе я </w:t>
      </w:r>
      <w:r w:rsidR="0056517E" w:rsidRPr="00415301">
        <w:rPr>
          <w:rFonts w:ascii="Times New Roman" w:hAnsi="Times New Roman"/>
          <w:color w:val="000000"/>
          <w:sz w:val="28"/>
          <w:szCs w:val="28"/>
        </w:rPr>
        <w:t>собираюсь коротко рассмотреть</w:t>
      </w:r>
      <w:r w:rsidRPr="00415301">
        <w:rPr>
          <w:rFonts w:ascii="Times New Roman" w:hAnsi="Times New Roman"/>
          <w:color w:val="000000"/>
          <w:sz w:val="28"/>
          <w:szCs w:val="28"/>
        </w:rPr>
        <w:t xml:space="preserve"> </w:t>
      </w:r>
      <w:r w:rsidR="0056517E" w:rsidRPr="00415301">
        <w:rPr>
          <w:rFonts w:ascii="Times New Roman" w:hAnsi="Times New Roman"/>
          <w:color w:val="000000"/>
          <w:sz w:val="28"/>
          <w:szCs w:val="28"/>
        </w:rPr>
        <w:t>эти</w:t>
      </w:r>
      <w:r w:rsidRPr="00415301">
        <w:rPr>
          <w:rFonts w:ascii="Times New Roman" w:hAnsi="Times New Roman"/>
          <w:color w:val="000000"/>
          <w:sz w:val="28"/>
          <w:szCs w:val="28"/>
        </w:rPr>
        <w:t xml:space="preserve"> модели формирования портфеля ценных бумаг. </w:t>
      </w:r>
    </w:p>
    <w:p w:rsidR="00736C08" w:rsidRPr="006223A4" w:rsidRDefault="00736C08" w:rsidP="00415301">
      <w:pPr>
        <w:autoSpaceDE w:val="0"/>
        <w:autoSpaceDN w:val="0"/>
        <w:adjustRightInd w:val="0"/>
        <w:spacing w:after="0" w:line="360" w:lineRule="auto"/>
        <w:ind w:firstLine="709"/>
        <w:jc w:val="both"/>
        <w:rPr>
          <w:rFonts w:ascii="Times New Roman" w:hAnsi="Times New Roman"/>
          <w:color w:val="000000"/>
          <w:sz w:val="28"/>
          <w:szCs w:val="28"/>
        </w:rPr>
      </w:pPr>
    </w:p>
    <w:p w:rsidR="00F60DD5" w:rsidRPr="006223A4" w:rsidRDefault="00BC097C" w:rsidP="00415301">
      <w:pPr>
        <w:autoSpaceDE w:val="0"/>
        <w:autoSpaceDN w:val="0"/>
        <w:adjustRightInd w:val="0"/>
        <w:spacing w:after="0" w:line="360" w:lineRule="auto"/>
        <w:ind w:firstLine="709"/>
        <w:jc w:val="both"/>
        <w:rPr>
          <w:rFonts w:ascii="Times New Roman" w:hAnsi="Times New Roman"/>
          <w:color w:val="000000"/>
          <w:sz w:val="28"/>
          <w:szCs w:val="28"/>
        </w:rPr>
      </w:pPr>
      <w:r w:rsidRPr="006223A4">
        <w:rPr>
          <w:rFonts w:ascii="Times New Roman" w:hAnsi="Times New Roman"/>
          <w:color w:val="000000"/>
          <w:sz w:val="28"/>
          <w:szCs w:val="28"/>
        </w:rPr>
        <w:t>2.7.1</w:t>
      </w:r>
      <w:r w:rsidR="002915D1" w:rsidRPr="006223A4">
        <w:rPr>
          <w:rFonts w:ascii="Times New Roman" w:hAnsi="Times New Roman"/>
          <w:color w:val="000000"/>
          <w:sz w:val="28"/>
          <w:szCs w:val="28"/>
        </w:rPr>
        <w:t xml:space="preserve"> </w:t>
      </w:r>
      <w:r w:rsidR="00F60DD5" w:rsidRPr="006223A4">
        <w:rPr>
          <w:rFonts w:ascii="Times New Roman" w:hAnsi="Times New Roman"/>
          <w:color w:val="000000"/>
          <w:sz w:val="28"/>
          <w:szCs w:val="28"/>
        </w:rPr>
        <w:t>Модель Марковица</w:t>
      </w:r>
    </w:p>
    <w:p w:rsidR="00F60DD5" w:rsidRPr="00415301" w:rsidRDefault="00F60DD5" w:rsidP="00415301">
      <w:pPr>
        <w:autoSpaceDE w:val="0"/>
        <w:autoSpaceDN w:val="0"/>
        <w:adjustRightInd w:val="0"/>
        <w:spacing w:after="0" w:line="360" w:lineRule="auto"/>
        <w:ind w:firstLine="709"/>
        <w:jc w:val="both"/>
        <w:rPr>
          <w:rFonts w:ascii="Times New Roman" w:hAnsi="Times New Roman"/>
          <w:color w:val="000000"/>
          <w:sz w:val="28"/>
          <w:szCs w:val="28"/>
        </w:rPr>
      </w:pPr>
      <w:r w:rsidRPr="00415301">
        <w:rPr>
          <w:rFonts w:ascii="Times New Roman" w:hAnsi="Times New Roman"/>
          <w:color w:val="000000"/>
          <w:sz w:val="28"/>
          <w:szCs w:val="28"/>
        </w:rPr>
        <w:t xml:space="preserve">Исторически сложилось так, что эконометрические методы часто (чаще, чем следовало бы) основываются на корреляционном и регрессионном анализе. Например, в финансовой эконометрике еще не забыта (и переходит из учебника в учебник) теория «эффективного портфеля» Марковица (возникла в 50-х годах ХХ века). Напомним суть этой теории. </w:t>
      </w:r>
    </w:p>
    <w:p w:rsidR="00F60DD5" w:rsidRPr="00415301" w:rsidRDefault="00F60DD5" w:rsidP="00415301">
      <w:pPr>
        <w:autoSpaceDE w:val="0"/>
        <w:autoSpaceDN w:val="0"/>
        <w:adjustRightInd w:val="0"/>
        <w:spacing w:after="0" w:line="360" w:lineRule="auto"/>
        <w:ind w:firstLine="709"/>
        <w:jc w:val="both"/>
        <w:rPr>
          <w:rFonts w:ascii="Times New Roman" w:hAnsi="Times New Roman"/>
          <w:color w:val="000000"/>
          <w:sz w:val="28"/>
          <w:szCs w:val="28"/>
        </w:rPr>
      </w:pPr>
      <w:r w:rsidRPr="00415301">
        <w:rPr>
          <w:rFonts w:ascii="Times New Roman" w:hAnsi="Times New Roman"/>
          <w:color w:val="000000"/>
          <w:sz w:val="28"/>
          <w:szCs w:val="28"/>
        </w:rPr>
        <w:t xml:space="preserve">Речь идет о том, чтобы из многих торгуемых на финансовом рынке активов составить (путем разделения имеющегося начального капитала между разными активами) некий по возможности более выгодный портфель. Простейшая схема спекуляции следующая. </w:t>
      </w:r>
    </w:p>
    <w:p w:rsidR="00F60DD5" w:rsidRPr="00415301" w:rsidRDefault="00F60DD5" w:rsidP="00415301">
      <w:pPr>
        <w:autoSpaceDE w:val="0"/>
        <w:autoSpaceDN w:val="0"/>
        <w:adjustRightInd w:val="0"/>
        <w:spacing w:after="0" w:line="360" w:lineRule="auto"/>
        <w:ind w:firstLine="709"/>
        <w:jc w:val="both"/>
        <w:rPr>
          <w:rFonts w:ascii="Times New Roman" w:hAnsi="Times New Roman"/>
          <w:color w:val="000000"/>
          <w:sz w:val="28"/>
          <w:szCs w:val="28"/>
          <w:lang w:val="en-US"/>
        </w:rPr>
      </w:pPr>
      <w:r w:rsidRPr="00415301">
        <w:rPr>
          <w:rFonts w:ascii="Times New Roman" w:hAnsi="Times New Roman"/>
          <w:color w:val="000000"/>
          <w:sz w:val="28"/>
          <w:szCs w:val="28"/>
        </w:rPr>
        <w:t>В начальный момент t=0 (пусть для наглядности это начало года) происходит формирование портфеля, а в конечный момент t = T (пусть это конец года) этот портфель продается. Пусть цена i-го актива в начальный момент есть S</w:t>
      </w:r>
      <w:r w:rsidRPr="00415301">
        <w:rPr>
          <w:rFonts w:ascii="Times New Roman" w:hAnsi="Times New Roman"/>
          <w:color w:val="000000"/>
          <w:position w:val="-6"/>
          <w:sz w:val="28"/>
          <w:szCs w:val="28"/>
          <w:vertAlign w:val="subscript"/>
        </w:rPr>
        <w:t>0</w:t>
      </w:r>
      <w:r w:rsidRPr="00415301">
        <w:rPr>
          <w:rFonts w:ascii="Times New Roman" w:hAnsi="Times New Roman"/>
          <w:color w:val="000000"/>
          <w:sz w:val="28"/>
          <w:szCs w:val="28"/>
        </w:rPr>
        <w:t>(i), а в конечный момент S</w:t>
      </w:r>
      <w:r w:rsidRPr="00415301">
        <w:rPr>
          <w:rFonts w:ascii="Times New Roman" w:hAnsi="Times New Roman"/>
          <w:color w:val="000000"/>
          <w:position w:val="-6"/>
          <w:sz w:val="28"/>
          <w:szCs w:val="28"/>
          <w:vertAlign w:val="subscript"/>
        </w:rPr>
        <w:t>T</w:t>
      </w:r>
      <w:r w:rsidRPr="00415301">
        <w:rPr>
          <w:rFonts w:ascii="Times New Roman" w:hAnsi="Times New Roman"/>
          <w:color w:val="000000"/>
          <w:sz w:val="28"/>
          <w:szCs w:val="28"/>
        </w:rPr>
        <w:t>(i). По</w:t>
      </w:r>
      <w:r w:rsidRPr="00415301">
        <w:rPr>
          <w:rFonts w:ascii="Times New Roman" w:hAnsi="Times New Roman"/>
          <w:color w:val="000000"/>
          <w:sz w:val="28"/>
          <w:szCs w:val="28"/>
          <w:lang w:val="en-US"/>
        </w:rPr>
        <w:t xml:space="preserve"> </w:t>
      </w:r>
      <w:r w:rsidRPr="00415301">
        <w:rPr>
          <w:rFonts w:ascii="Times New Roman" w:hAnsi="Times New Roman"/>
          <w:color w:val="000000"/>
          <w:sz w:val="28"/>
          <w:szCs w:val="28"/>
        </w:rPr>
        <w:t>определению</w:t>
      </w:r>
      <w:r w:rsidRPr="00415301">
        <w:rPr>
          <w:rFonts w:ascii="Times New Roman" w:hAnsi="Times New Roman"/>
          <w:color w:val="000000"/>
          <w:sz w:val="28"/>
          <w:szCs w:val="28"/>
          <w:lang w:val="en-US"/>
        </w:rPr>
        <w:t xml:space="preserve">, </w:t>
      </w:r>
      <w:r w:rsidRPr="00415301">
        <w:rPr>
          <w:rFonts w:ascii="Times New Roman" w:hAnsi="Times New Roman"/>
          <w:color w:val="000000"/>
          <w:sz w:val="28"/>
          <w:szCs w:val="28"/>
        </w:rPr>
        <w:t>величина</w:t>
      </w:r>
      <w:r w:rsidRPr="00415301">
        <w:rPr>
          <w:rFonts w:ascii="Times New Roman" w:hAnsi="Times New Roman"/>
          <w:color w:val="000000"/>
          <w:sz w:val="28"/>
          <w:szCs w:val="28"/>
          <w:lang w:val="en-US"/>
        </w:rPr>
        <w:t xml:space="preserve"> </w:t>
      </w:r>
    </w:p>
    <w:p w:rsidR="00F60DD5" w:rsidRPr="00415301" w:rsidRDefault="00F60DD5" w:rsidP="00415301">
      <w:pPr>
        <w:autoSpaceDE w:val="0"/>
        <w:autoSpaceDN w:val="0"/>
        <w:adjustRightInd w:val="0"/>
        <w:spacing w:after="0" w:line="360" w:lineRule="auto"/>
        <w:ind w:firstLine="709"/>
        <w:jc w:val="both"/>
        <w:rPr>
          <w:rFonts w:ascii="Times New Roman" w:hAnsi="Times New Roman"/>
          <w:color w:val="000000"/>
          <w:sz w:val="28"/>
          <w:szCs w:val="28"/>
          <w:lang w:val="en-US"/>
        </w:rPr>
      </w:pPr>
      <w:r w:rsidRPr="00415301">
        <w:rPr>
          <w:rFonts w:ascii="Times New Roman" w:hAnsi="Times New Roman"/>
          <w:color w:val="000000"/>
          <w:sz w:val="28"/>
          <w:szCs w:val="28"/>
          <w:lang w:val="en-US"/>
        </w:rPr>
        <w:t>r</w:t>
      </w:r>
      <w:r w:rsidRPr="00415301">
        <w:rPr>
          <w:rFonts w:ascii="Times New Roman" w:hAnsi="Times New Roman"/>
          <w:color w:val="000000"/>
          <w:position w:val="-6"/>
          <w:sz w:val="28"/>
          <w:szCs w:val="28"/>
          <w:vertAlign w:val="subscript"/>
          <w:lang w:val="en-US"/>
        </w:rPr>
        <w:t xml:space="preserve">i </w:t>
      </w:r>
      <w:r w:rsidRPr="00415301">
        <w:rPr>
          <w:rFonts w:ascii="Times New Roman" w:hAnsi="Times New Roman"/>
          <w:color w:val="000000"/>
          <w:sz w:val="28"/>
          <w:szCs w:val="28"/>
          <w:lang w:val="en-US"/>
        </w:rPr>
        <w:t>= (S</w:t>
      </w:r>
      <w:r w:rsidRPr="00415301">
        <w:rPr>
          <w:rFonts w:ascii="Times New Roman" w:hAnsi="Times New Roman"/>
          <w:color w:val="000000"/>
          <w:position w:val="-6"/>
          <w:sz w:val="28"/>
          <w:szCs w:val="28"/>
          <w:vertAlign w:val="subscript"/>
          <w:lang w:val="en-US"/>
        </w:rPr>
        <w:t>T</w:t>
      </w:r>
      <w:r w:rsidRPr="00415301">
        <w:rPr>
          <w:rFonts w:ascii="Times New Roman" w:hAnsi="Times New Roman"/>
          <w:color w:val="000000"/>
          <w:sz w:val="28"/>
          <w:szCs w:val="28"/>
          <w:lang w:val="en-US"/>
        </w:rPr>
        <w:t>(i) – S</w:t>
      </w:r>
      <w:r w:rsidRPr="00415301">
        <w:rPr>
          <w:rFonts w:ascii="Times New Roman" w:hAnsi="Times New Roman"/>
          <w:color w:val="000000"/>
          <w:position w:val="-6"/>
          <w:sz w:val="28"/>
          <w:szCs w:val="28"/>
          <w:vertAlign w:val="subscript"/>
          <w:lang w:val="en-US"/>
        </w:rPr>
        <w:t>o</w:t>
      </w:r>
      <w:r w:rsidRPr="00415301">
        <w:rPr>
          <w:rFonts w:ascii="Times New Roman" w:hAnsi="Times New Roman"/>
          <w:color w:val="000000"/>
          <w:sz w:val="28"/>
          <w:szCs w:val="28"/>
          <w:lang w:val="en-US"/>
        </w:rPr>
        <w:t>(i))/S</w:t>
      </w:r>
      <w:r w:rsidRPr="00415301">
        <w:rPr>
          <w:rFonts w:ascii="Times New Roman" w:hAnsi="Times New Roman"/>
          <w:color w:val="000000"/>
          <w:position w:val="-6"/>
          <w:sz w:val="28"/>
          <w:szCs w:val="28"/>
          <w:vertAlign w:val="subscript"/>
          <w:lang w:val="en-US"/>
        </w:rPr>
        <w:t>0</w:t>
      </w:r>
      <w:r w:rsidRPr="00415301">
        <w:rPr>
          <w:rFonts w:ascii="Times New Roman" w:hAnsi="Times New Roman"/>
          <w:color w:val="000000"/>
          <w:sz w:val="28"/>
          <w:szCs w:val="28"/>
          <w:lang w:val="en-US"/>
        </w:rPr>
        <w:t xml:space="preserve">(i), i = 1, 2, … , n, (1) </w:t>
      </w:r>
    </w:p>
    <w:p w:rsidR="00F60DD5" w:rsidRPr="00415301" w:rsidRDefault="00F60DD5" w:rsidP="00415301">
      <w:pPr>
        <w:spacing w:after="0" w:line="360" w:lineRule="auto"/>
        <w:ind w:firstLine="709"/>
        <w:jc w:val="both"/>
        <w:rPr>
          <w:rFonts w:ascii="Times New Roman" w:hAnsi="Times New Roman"/>
          <w:color w:val="000000"/>
          <w:sz w:val="28"/>
          <w:szCs w:val="28"/>
        </w:rPr>
      </w:pPr>
      <w:r w:rsidRPr="00415301">
        <w:rPr>
          <w:rFonts w:ascii="Times New Roman" w:hAnsi="Times New Roman"/>
          <w:color w:val="000000"/>
          <w:sz w:val="28"/>
          <w:szCs w:val="28"/>
        </w:rPr>
        <w:t>называется возвратом i-го актива ( это относительная прибыль спекулянта, купившего актив по цене начала года и продавшего его по цене конца года; конечно, возврат может быть и отрицательным, если спекулянт неудачно выбрал актив). Основная цель каждого спекулянта состоит в том, чтобы возврат был побольше. Но средство для достижения этой цели у него, в сущности, одно: как-то разделить имеющийся начальный капитал (равный, допустим 1) на части x</w:t>
      </w:r>
      <w:r w:rsidRPr="00415301">
        <w:rPr>
          <w:rFonts w:ascii="Times New Roman" w:hAnsi="Times New Roman"/>
          <w:color w:val="000000"/>
          <w:position w:val="-6"/>
          <w:sz w:val="28"/>
          <w:szCs w:val="28"/>
          <w:vertAlign w:val="subscript"/>
        </w:rPr>
        <w:t>1</w:t>
      </w:r>
      <w:r w:rsidRPr="00415301">
        <w:rPr>
          <w:rFonts w:ascii="Times New Roman" w:hAnsi="Times New Roman"/>
          <w:color w:val="000000"/>
          <w:sz w:val="28"/>
          <w:szCs w:val="28"/>
        </w:rPr>
        <w:t>, x</w:t>
      </w:r>
      <w:r w:rsidRPr="00415301">
        <w:rPr>
          <w:rFonts w:ascii="Times New Roman" w:hAnsi="Times New Roman"/>
          <w:color w:val="000000"/>
          <w:position w:val="-6"/>
          <w:sz w:val="28"/>
          <w:szCs w:val="28"/>
          <w:vertAlign w:val="subscript"/>
        </w:rPr>
        <w:t>2</w:t>
      </w:r>
      <w:r w:rsidRPr="00415301">
        <w:rPr>
          <w:rFonts w:ascii="Times New Roman" w:hAnsi="Times New Roman"/>
          <w:color w:val="000000"/>
          <w:sz w:val="28"/>
          <w:szCs w:val="28"/>
        </w:rPr>
        <w:t>, … , x</w:t>
      </w:r>
      <w:r w:rsidRPr="00415301">
        <w:rPr>
          <w:rFonts w:ascii="Times New Roman" w:hAnsi="Times New Roman"/>
          <w:color w:val="000000"/>
          <w:position w:val="-6"/>
          <w:sz w:val="28"/>
          <w:szCs w:val="28"/>
          <w:vertAlign w:val="subscript"/>
        </w:rPr>
        <w:t>n</w:t>
      </w:r>
      <w:r w:rsidRPr="00415301">
        <w:rPr>
          <w:rFonts w:ascii="Times New Roman" w:hAnsi="Times New Roman"/>
          <w:color w:val="000000"/>
          <w:sz w:val="28"/>
          <w:szCs w:val="28"/>
        </w:rPr>
        <w:t>, (пусть выполняются условия x</w:t>
      </w:r>
      <w:r w:rsidRPr="00415301">
        <w:rPr>
          <w:rFonts w:ascii="Times New Roman" w:hAnsi="Times New Roman"/>
          <w:color w:val="000000"/>
          <w:position w:val="-6"/>
          <w:sz w:val="28"/>
          <w:szCs w:val="28"/>
          <w:vertAlign w:val="subscript"/>
        </w:rPr>
        <w:t>1</w:t>
      </w:r>
      <w:r w:rsidRPr="00415301">
        <w:rPr>
          <w:rFonts w:ascii="Times New Roman" w:hAnsi="Times New Roman"/>
          <w:color w:val="000000"/>
          <w:sz w:val="28"/>
          <w:szCs w:val="28"/>
        </w:rPr>
        <w:t>+ x</w:t>
      </w:r>
      <w:r w:rsidRPr="00415301">
        <w:rPr>
          <w:rFonts w:ascii="Times New Roman" w:hAnsi="Times New Roman"/>
          <w:color w:val="000000"/>
          <w:position w:val="-6"/>
          <w:sz w:val="28"/>
          <w:szCs w:val="28"/>
          <w:vertAlign w:val="subscript"/>
        </w:rPr>
        <w:t>2</w:t>
      </w:r>
      <w:r w:rsidRPr="00415301">
        <w:rPr>
          <w:rFonts w:ascii="Times New Roman" w:hAnsi="Times New Roman"/>
          <w:color w:val="000000"/>
          <w:sz w:val="28"/>
          <w:szCs w:val="28"/>
        </w:rPr>
        <w:t>+ ... +x</w:t>
      </w:r>
      <w:r w:rsidRPr="00415301">
        <w:rPr>
          <w:rFonts w:ascii="Times New Roman" w:hAnsi="Times New Roman"/>
          <w:color w:val="000000"/>
          <w:position w:val="-6"/>
          <w:sz w:val="28"/>
          <w:szCs w:val="28"/>
          <w:vertAlign w:val="subscript"/>
        </w:rPr>
        <w:t xml:space="preserve">n </w:t>
      </w:r>
      <w:r w:rsidRPr="00415301">
        <w:rPr>
          <w:rFonts w:ascii="Times New Roman" w:hAnsi="Times New Roman"/>
          <w:color w:val="000000"/>
          <w:sz w:val="28"/>
          <w:szCs w:val="28"/>
        </w:rPr>
        <w:t>= 1 и x</w:t>
      </w:r>
      <w:r w:rsidRPr="00415301">
        <w:rPr>
          <w:rFonts w:ascii="Times New Roman" w:hAnsi="Times New Roman"/>
          <w:color w:val="000000"/>
          <w:position w:val="-6"/>
          <w:sz w:val="28"/>
          <w:szCs w:val="28"/>
          <w:vertAlign w:val="subscript"/>
        </w:rPr>
        <w:t xml:space="preserve">i </w:t>
      </w:r>
      <w:r w:rsidRPr="00415301">
        <w:rPr>
          <w:rFonts w:ascii="Times New Roman" w:hAnsi="Times New Roman"/>
          <w:color w:val="000000"/>
          <w:sz w:val="28"/>
          <w:szCs w:val="28"/>
        </w:rPr>
        <w:t>неотрицательны) и составить в начальный момент портфель P</w:t>
      </w:r>
      <w:r w:rsidRPr="00415301">
        <w:rPr>
          <w:rFonts w:ascii="Times New Roman" w:hAnsi="Times New Roman"/>
          <w:color w:val="000000"/>
          <w:position w:val="-6"/>
          <w:sz w:val="28"/>
          <w:szCs w:val="28"/>
          <w:vertAlign w:val="subscript"/>
        </w:rPr>
        <w:t xml:space="preserve">0 </w:t>
      </w:r>
      <w:r w:rsidRPr="00415301">
        <w:rPr>
          <w:rFonts w:ascii="Times New Roman" w:hAnsi="Times New Roman"/>
          <w:color w:val="000000"/>
          <w:sz w:val="28"/>
          <w:szCs w:val="28"/>
        </w:rPr>
        <w:t>= Σg</w:t>
      </w:r>
      <w:r w:rsidRPr="00415301">
        <w:rPr>
          <w:rFonts w:ascii="Times New Roman" w:hAnsi="Times New Roman"/>
          <w:color w:val="000000"/>
          <w:position w:val="-6"/>
          <w:sz w:val="28"/>
          <w:szCs w:val="28"/>
          <w:vertAlign w:val="subscript"/>
        </w:rPr>
        <w:t>i</w:t>
      </w:r>
      <w:r w:rsidRPr="00415301">
        <w:rPr>
          <w:rFonts w:ascii="Times New Roman" w:hAnsi="Times New Roman"/>
          <w:color w:val="000000"/>
          <w:sz w:val="28"/>
          <w:szCs w:val="28"/>
        </w:rPr>
        <w:t>S</w:t>
      </w:r>
      <w:r w:rsidRPr="00415301">
        <w:rPr>
          <w:rFonts w:ascii="Times New Roman" w:hAnsi="Times New Roman"/>
          <w:color w:val="000000"/>
          <w:position w:val="-6"/>
          <w:sz w:val="28"/>
          <w:szCs w:val="28"/>
          <w:vertAlign w:val="subscript"/>
        </w:rPr>
        <w:t>0</w:t>
      </w:r>
      <w:r w:rsidRPr="00415301">
        <w:rPr>
          <w:rFonts w:ascii="Times New Roman" w:hAnsi="Times New Roman"/>
          <w:color w:val="000000"/>
          <w:sz w:val="28"/>
          <w:szCs w:val="28"/>
        </w:rPr>
        <w:t>(i), где g</w:t>
      </w:r>
      <w:r w:rsidRPr="00415301">
        <w:rPr>
          <w:rFonts w:ascii="Times New Roman" w:hAnsi="Times New Roman"/>
          <w:color w:val="000000"/>
          <w:position w:val="-6"/>
          <w:sz w:val="28"/>
          <w:szCs w:val="28"/>
          <w:vertAlign w:val="subscript"/>
        </w:rPr>
        <w:t xml:space="preserve">i </w:t>
      </w:r>
      <w:r w:rsidRPr="00415301">
        <w:rPr>
          <w:rFonts w:ascii="Times New Roman" w:hAnsi="Times New Roman"/>
          <w:color w:val="000000"/>
          <w:sz w:val="28"/>
          <w:szCs w:val="28"/>
        </w:rPr>
        <w:t>= x</w:t>
      </w:r>
      <w:r w:rsidRPr="00415301">
        <w:rPr>
          <w:rFonts w:ascii="Times New Roman" w:hAnsi="Times New Roman"/>
          <w:color w:val="000000"/>
          <w:position w:val="-6"/>
          <w:sz w:val="28"/>
          <w:szCs w:val="28"/>
          <w:vertAlign w:val="subscript"/>
        </w:rPr>
        <w:t>i</w:t>
      </w:r>
      <w:r w:rsidRPr="00415301">
        <w:rPr>
          <w:rFonts w:ascii="Times New Roman" w:hAnsi="Times New Roman"/>
          <w:color w:val="000000"/>
          <w:sz w:val="28"/>
          <w:szCs w:val="28"/>
        </w:rPr>
        <w:t>/S</w:t>
      </w:r>
      <w:r w:rsidRPr="00415301">
        <w:rPr>
          <w:rFonts w:ascii="Times New Roman" w:hAnsi="Times New Roman"/>
          <w:color w:val="000000"/>
          <w:position w:val="-6"/>
          <w:sz w:val="28"/>
          <w:szCs w:val="28"/>
          <w:vertAlign w:val="subscript"/>
        </w:rPr>
        <w:t>0</w:t>
      </w:r>
      <w:r w:rsidRPr="00415301">
        <w:rPr>
          <w:rFonts w:ascii="Times New Roman" w:hAnsi="Times New Roman"/>
          <w:color w:val="000000"/>
          <w:sz w:val="28"/>
          <w:szCs w:val="28"/>
        </w:rPr>
        <w:t>(i) – количество i-го актива в портфеле. В конечный момент t=T такой портфель будет стоить P</w:t>
      </w:r>
      <w:r w:rsidRPr="00415301">
        <w:rPr>
          <w:rFonts w:ascii="Times New Roman" w:hAnsi="Times New Roman"/>
          <w:color w:val="000000"/>
          <w:position w:val="-6"/>
          <w:sz w:val="28"/>
          <w:szCs w:val="28"/>
          <w:vertAlign w:val="subscript"/>
        </w:rPr>
        <w:t>T</w:t>
      </w:r>
      <w:r w:rsidRPr="00415301">
        <w:rPr>
          <w:rFonts w:ascii="Times New Roman" w:hAnsi="Times New Roman"/>
          <w:color w:val="000000"/>
          <w:sz w:val="28"/>
          <w:szCs w:val="28"/>
        </w:rPr>
        <w:t>=Σg</w:t>
      </w:r>
      <w:r w:rsidRPr="00415301">
        <w:rPr>
          <w:rFonts w:ascii="Times New Roman" w:hAnsi="Times New Roman"/>
          <w:color w:val="000000"/>
          <w:position w:val="-6"/>
          <w:sz w:val="28"/>
          <w:szCs w:val="28"/>
          <w:vertAlign w:val="subscript"/>
        </w:rPr>
        <w:t>i</w:t>
      </w:r>
      <w:r w:rsidRPr="00415301">
        <w:rPr>
          <w:rFonts w:ascii="Times New Roman" w:hAnsi="Times New Roman"/>
          <w:color w:val="000000"/>
          <w:sz w:val="28"/>
          <w:szCs w:val="28"/>
        </w:rPr>
        <w:t>S</w:t>
      </w:r>
      <w:r w:rsidRPr="00415301">
        <w:rPr>
          <w:rFonts w:ascii="Times New Roman" w:hAnsi="Times New Roman"/>
          <w:color w:val="000000"/>
          <w:position w:val="-6"/>
          <w:sz w:val="28"/>
          <w:szCs w:val="28"/>
          <w:vertAlign w:val="subscript"/>
        </w:rPr>
        <w:t>T</w:t>
      </w:r>
      <w:r w:rsidRPr="00415301">
        <w:rPr>
          <w:rFonts w:ascii="Times New Roman" w:hAnsi="Times New Roman"/>
          <w:color w:val="000000"/>
          <w:sz w:val="28"/>
          <w:szCs w:val="28"/>
        </w:rPr>
        <w:t>(i) = Σg</w:t>
      </w:r>
      <w:r w:rsidRPr="00415301">
        <w:rPr>
          <w:rFonts w:ascii="Times New Roman" w:hAnsi="Times New Roman"/>
          <w:color w:val="000000"/>
          <w:position w:val="-6"/>
          <w:sz w:val="28"/>
          <w:szCs w:val="28"/>
          <w:vertAlign w:val="subscript"/>
        </w:rPr>
        <w:t>i</w:t>
      </w:r>
      <w:r w:rsidRPr="00415301">
        <w:rPr>
          <w:rFonts w:ascii="Times New Roman" w:hAnsi="Times New Roman"/>
          <w:color w:val="000000"/>
          <w:sz w:val="28"/>
          <w:szCs w:val="28"/>
        </w:rPr>
        <w:t>S</w:t>
      </w:r>
      <w:r w:rsidRPr="00415301">
        <w:rPr>
          <w:rFonts w:ascii="Times New Roman" w:hAnsi="Times New Roman"/>
          <w:color w:val="000000"/>
          <w:position w:val="-6"/>
          <w:sz w:val="28"/>
          <w:szCs w:val="28"/>
          <w:vertAlign w:val="subscript"/>
        </w:rPr>
        <w:t>0</w:t>
      </w:r>
      <w:r w:rsidRPr="00415301">
        <w:rPr>
          <w:rFonts w:ascii="Times New Roman" w:hAnsi="Times New Roman"/>
          <w:color w:val="000000"/>
          <w:sz w:val="28"/>
          <w:szCs w:val="28"/>
        </w:rPr>
        <w:t>(i)(1 + r</w:t>
      </w:r>
      <w:r w:rsidRPr="00415301">
        <w:rPr>
          <w:rFonts w:ascii="Times New Roman" w:hAnsi="Times New Roman"/>
          <w:color w:val="000000"/>
          <w:position w:val="-6"/>
          <w:sz w:val="28"/>
          <w:szCs w:val="28"/>
          <w:vertAlign w:val="subscript"/>
        </w:rPr>
        <w:t>i</w:t>
      </w:r>
      <w:r w:rsidRPr="00415301">
        <w:rPr>
          <w:rFonts w:ascii="Times New Roman" w:hAnsi="Times New Roman"/>
          <w:color w:val="000000"/>
          <w:sz w:val="28"/>
          <w:szCs w:val="28"/>
        </w:rPr>
        <w:t>). Таким образом (с учетом того, что P</w:t>
      </w:r>
      <w:r w:rsidRPr="00415301">
        <w:rPr>
          <w:rFonts w:ascii="Times New Roman" w:hAnsi="Times New Roman"/>
          <w:color w:val="000000"/>
          <w:position w:val="-6"/>
          <w:sz w:val="28"/>
          <w:szCs w:val="28"/>
          <w:vertAlign w:val="subscript"/>
        </w:rPr>
        <w:t xml:space="preserve">0 </w:t>
      </w:r>
      <w:r w:rsidRPr="00415301">
        <w:rPr>
          <w:rFonts w:ascii="Times New Roman" w:hAnsi="Times New Roman"/>
          <w:color w:val="000000"/>
          <w:sz w:val="28"/>
          <w:szCs w:val="28"/>
        </w:rPr>
        <w:t xml:space="preserve">= 1) получается, что возврат портфеля выражается формулой </w:t>
      </w:r>
    </w:p>
    <w:p w:rsidR="00F60DD5" w:rsidRPr="00415301" w:rsidRDefault="00F60DD5" w:rsidP="00415301">
      <w:pPr>
        <w:autoSpaceDE w:val="0"/>
        <w:autoSpaceDN w:val="0"/>
        <w:adjustRightInd w:val="0"/>
        <w:spacing w:after="0" w:line="360" w:lineRule="auto"/>
        <w:ind w:firstLine="709"/>
        <w:jc w:val="both"/>
        <w:rPr>
          <w:rFonts w:ascii="Times New Roman" w:hAnsi="Times New Roman"/>
          <w:color w:val="000000"/>
          <w:sz w:val="28"/>
          <w:szCs w:val="28"/>
        </w:rPr>
      </w:pPr>
      <w:r w:rsidRPr="00415301">
        <w:rPr>
          <w:rFonts w:ascii="Times New Roman" w:hAnsi="Times New Roman"/>
          <w:color w:val="000000"/>
          <w:sz w:val="28"/>
          <w:szCs w:val="28"/>
          <w:lang w:val="en-US"/>
        </w:rPr>
        <w:t>P</w:t>
      </w:r>
      <w:r w:rsidRPr="00415301">
        <w:rPr>
          <w:rFonts w:ascii="Times New Roman" w:hAnsi="Times New Roman"/>
          <w:color w:val="000000"/>
          <w:position w:val="-6"/>
          <w:sz w:val="28"/>
          <w:szCs w:val="28"/>
          <w:vertAlign w:val="subscript"/>
          <w:lang w:val="en-US"/>
        </w:rPr>
        <w:t xml:space="preserve">T </w:t>
      </w:r>
      <w:r w:rsidRPr="00415301">
        <w:rPr>
          <w:rFonts w:ascii="Times New Roman" w:hAnsi="Times New Roman"/>
          <w:color w:val="000000"/>
          <w:sz w:val="28"/>
          <w:szCs w:val="28"/>
          <w:lang w:val="en-US"/>
        </w:rPr>
        <w:t>– P</w:t>
      </w:r>
      <w:r w:rsidRPr="00415301">
        <w:rPr>
          <w:rFonts w:ascii="Times New Roman" w:hAnsi="Times New Roman"/>
          <w:color w:val="000000"/>
          <w:position w:val="-6"/>
          <w:sz w:val="28"/>
          <w:szCs w:val="28"/>
          <w:vertAlign w:val="subscript"/>
          <w:lang w:val="en-US"/>
        </w:rPr>
        <w:t xml:space="preserve">0 </w:t>
      </w:r>
      <w:r w:rsidRPr="00415301">
        <w:rPr>
          <w:rFonts w:ascii="Times New Roman" w:hAnsi="Times New Roman"/>
          <w:color w:val="000000"/>
          <w:sz w:val="28"/>
          <w:szCs w:val="28"/>
          <w:lang w:val="en-US"/>
        </w:rPr>
        <w:t xml:space="preserve">= </w:t>
      </w:r>
      <w:r w:rsidRPr="00415301">
        <w:rPr>
          <w:rFonts w:ascii="Times New Roman" w:hAnsi="Times New Roman"/>
          <w:color w:val="000000"/>
          <w:sz w:val="28"/>
          <w:szCs w:val="28"/>
        </w:rPr>
        <w:t>Σ</w:t>
      </w:r>
      <w:r w:rsidRPr="00415301">
        <w:rPr>
          <w:rFonts w:ascii="Times New Roman" w:hAnsi="Times New Roman"/>
          <w:color w:val="000000"/>
          <w:sz w:val="28"/>
          <w:szCs w:val="28"/>
          <w:lang w:val="en-US"/>
        </w:rPr>
        <w:t>g</w:t>
      </w:r>
      <w:r w:rsidRPr="00415301">
        <w:rPr>
          <w:rFonts w:ascii="Times New Roman" w:hAnsi="Times New Roman"/>
          <w:color w:val="000000"/>
          <w:position w:val="-6"/>
          <w:sz w:val="28"/>
          <w:szCs w:val="28"/>
          <w:vertAlign w:val="subscript"/>
          <w:lang w:val="en-US"/>
        </w:rPr>
        <w:t>i</w:t>
      </w:r>
      <w:r w:rsidRPr="00415301">
        <w:rPr>
          <w:rFonts w:ascii="Times New Roman" w:hAnsi="Times New Roman"/>
          <w:color w:val="000000"/>
          <w:sz w:val="28"/>
          <w:szCs w:val="28"/>
          <w:lang w:val="en-US"/>
        </w:rPr>
        <w:t>S</w:t>
      </w:r>
      <w:r w:rsidRPr="00415301">
        <w:rPr>
          <w:rFonts w:ascii="Times New Roman" w:hAnsi="Times New Roman"/>
          <w:color w:val="000000"/>
          <w:position w:val="-6"/>
          <w:sz w:val="28"/>
          <w:szCs w:val="28"/>
          <w:vertAlign w:val="subscript"/>
          <w:lang w:val="en-US"/>
        </w:rPr>
        <w:t>0</w:t>
      </w:r>
      <w:r w:rsidRPr="00415301">
        <w:rPr>
          <w:rFonts w:ascii="Times New Roman" w:hAnsi="Times New Roman"/>
          <w:color w:val="000000"/>
          <w:sz w:val="28"/>
          <w:szCs w:val="28"/>
          <w:lang w:val="en-US"/>
        </w:rPr>
        <w:t>(i)r</w:t>
      </w:r>
      <w:r w:rsidRPr="00415301">
        <w:rPr>
          <w:rFonts w:ascii="Times New Roman" w:hAnsi="Times New Roman"/>
          <w:color w:val="000000"/>
          <w:position w:val="-6"/>
          <w:sz w:val="28"/>
          <w:szCs w:val="28"/>
          <w:vertAlign w:val="subscript"/>
          <w:lang w:val="en-US"/>
        </w:rPr>
        <w:t xml:space="preserve">i </w:t>
      </w:r>
      <w:r w:rsidRPr="00415301">
        <w:rPr>
          <w:rFonts w:ascii="Times New Roman" w:hAnsi="Times New Roman"/>
          <w:color w:val="000000"/>
          <w:sz w:val="28"/>
          <w:szCs w:val="28"/>
          <w:lang w:val="en-US"/>
        </w:rPr>
        <w:t xml:space="preserve">= </w:t>
      </w:r>
      <w:r w:rsidRPr="00415301">
        <w:rPr>
          <w:rFonts w:ascii="Times New Roman" w:hAnsi="Times New Roman"/>
          <w:color w:val="000000"/>
          <w:sz w:val="28"/>
          <w:szCs w:val="28"/>
        </w:rPr>
        <w:t>Σ</w:t>
      </w:r>
      <w:r w:rsidRPr="00415301">
        <w:rPr>
          <w:rFonts w:ascii="Times New Roman" w:hAnsi="Times New Roman"/>
          <w:color w:val="000000"/>
          <w:sz w:val="28"/>
          <w:szCs w:val="28"/>
          <w:lang w:val="en-US"/>
        </w:rPr>
        <w:t>x</w:t>
      </w:r>
      <w:r w:rsidRPr="00415301">
        <w:rPr>
          <w:rFonts w:ascii="Times New Roman" w:hAnsi="Times New Roman"/>
          <w:color w:val="000000"/>
          <w:position w:val="-6"/>
          <w:sz w:val="28"/>
          <w:szCs w:val="28"/>
          <w:vertAlign w:val="subscript"/>
          <w:lang w:val="en-US"/>
        </w:rPr>
        <w:t>i</w:t>
      </w:r>
      <w:r w:rsidRPr="00415301">
        <w:rPr>
          <w:rFonts w:ascii="Times New Roman" w:hAnsi="Times New Roman"/>
          <w:color w:val="000000"/>
          <w:sz w:val="28"/>
          <w:szCs w:val="28"/>
          <w:lang w:val="en-US"/>
        </w:rPr>
        <w:t>r</w:t>
      </w:r>
      <w:r w:rsidRPr="00415301">
        <w:rPr>
          <w:rFonts w:ascii="Times New Roman" w:hAnsi="Times New Roman"/>
          <w:color w:val="000000"/>
          <w:position w:val="-6"/>
          <w:sz w:val="28"/>
          <w:szCs w:val="28"/>
          <w:vertAlign w:val="subscript"/>
          <w:lang w:val="en-US"/>
        </w:rPr>
        <w:t xml:space="preserve">i </w:t>
      </w:r>
      <w:r w:rsidRPr="00415301">
        <w:rPr>
          <w:rFonts w:ascii="Times New Roman" w:hAnsi="Times New Roman"/>
          <w:color w:val="000000"/>
          <w:sz w:val="28"/>
          <w:szCs w:val="28"/>
          <w:lang w:val="en-US"/>
        </w:rPr>
        <w:t xml:space="preserve">. </w:t>
      </w:r>
      <w:r w:rsidRPr="00415301">
        <w:rPr>
          <w:rFonts w:ascii="Times New Roman" w:hAnsi="Times New Roman"/>
          <w:color w:val="000000"/>
          <w:sz w:val="28"/>
          <w:szCs w:val="28"/>
        </w:rPr>
        <w:t xml:space="preserve">(2) </w:t>
      </w:r>
    </w:p>
    <w:p w:rsidR="00F60DD5" w:rsidRPr="00415301" w:rsidRDefault="00F60DD5" w:rsidP="00415301">
      <w:pPr>
        <w:autoSpaceDE w:val="0"/>
        <w:autoSpaceDN w:val="0"/>
        <w:adjustRightInd w:val="0"/>
        <w:spacing w:after="0" w:line="360" w:lineRule="auto"/>
        <w:ind w:firstLine="709"/>
        <w:jc w:val="both"/>
        <w:rPr>
          <w:rFonts w:ascii="Times New Roman" w:hAnsi="Times New Roman"/>
          <w:color w:val="000000"/>
          <w:sz w:val="28"/>
          <w:szCs w:val="28"/>
        </w:rPr>
      </w:pPr>
      <w:r w:rsidRPr="00415301">
        <w:rPr>
          <w:rFonts w:ascii="Times New Roman" w:hAnsi="Times New Roman"/>
          <w:color w:val="000000"/>
          <w:sz w:val="28"/>
          <w:szCs w:val="28"/>
        </w:rPr>
        <w:t xml:space="preserve">Иными словами, возврат портфеля является линейной комбинацией возвратов отдельных активов. </w:t>
      </w:r>
    </w:p>
    <w:p w:rsidR="00F60DD5" w:rsidRPr="00415301" w:rsidRDefault="00F60DD5" w:rsidP="00415301">
      <w:pPr>
        <w:autoSpaceDE w:val="0"/>
        <w:autoSpaceDN w:val="0"/>
        <w:adjustRightInd w:val="0"/>
        <w:spacing w:after="0" w:line="360" w:lineRule="auto"/>
        <w:ind w:firstLine="709"/>
        <w:jc w:val="both"/>
        <w:rPr>
          <w:rFonts w:ascii="Times New Roman" w:hAnsi="Times New Roman"/>
          <w:color w:val="000000"/>
          <w:sz w:val="28"/>
          <w:szCs w:val="28"/>
        </w:rPr>
      </w:pPr>
      <w:r w:rsidRPr="00415301">
        <w:rPr>
          <w:rFonts w:ascii="Times New Roman" w:hAnsi="Times New Roman"/>
          <w:color w:val="000000"/>
          <w:sz w:val="28"/>
          <w:szCs w:val="28"/>
        </w:rPr>
        <w:t>Суть подхода Марковица состоит в том, что возвраты отдельных активов считаются случайными величинами. Вопрос о статистической однородности совокупности возвратов за разные периоды (для одного и того же актива) у Марковица (и вообще в эконометрике) вовсе и не обсуждается.</w:t>
      </w:r>
    </w:p>
    <w:p w:rsidR="00F60DD5" w:rsidRPr="00415301" w:rsidRDefault="00F60DD5" w:rsidP="00415301">
      <w:pPr>
        <w:autoSpaceDE w:val="0"/>
        <w:autoSpaceDN w:val="0"/>
        <w:adjustRightInd w:val="0"/>
        <w:spacing w:after="0" w:line="360" w:lineRule="auto"/>
        <w:ind w:firstLine="709"/>
        <w:jc w:val="both"/>
        <w:rPr>
          <w:rFonts w:ascii="Times New Roman" w:hAnsi="Times New Roman"/>
          <w:color w:val="000000"/>
          <w:sz w:val="28"/>
          <w:szCs w:val="28"/>
        </w:rPr>
      </w:pPr>
    </w:p>
    <w:p w:rsidR="00F60DD5" w:rsidRPr="006223A4" w:rsidRDefault="00BC097C" w:rsidP="00415301">
      <w:pPr>
        <w:autoSpaceDE w:val="0"/>
        <w:autoSpaceDN w:val="0"/>
        <w:adjustRightInd w:val="0"/>
        <w:spacing w:after="0" w:line="360" w:lineRule="auto"/>
        <w:ind w:firstLine="709"/>
        <w:jc w:val="both"/>
        <w:rPr>
          <w:rFonts w:ascii="Times New Roman" w:hAnsi="Times New Roman"/>
          <w:color w:val="000000"/>
          <w:sz w:val="28"/>
          <w:szCs w:val="28"/>
        </w:rPr>
      </w:pPr>
      <w:r w:rsidRPr="006223A4">
        <w:rPr>
          <w:rFonts w:ascii="Times New Roman" w:hAnsi="Times New Roman"/>
          <w:color w:val="000000"/>
          <w:sz w:val="28"/>
          <w:szCs w:val="28"/>
        </w:rPr>
        <w:t>2.7.2</w:t>
      </w:r>
      <w:r w:rsidR="00F60DD5" w:rsidRPr="006223A4">
        <w:rPr>
          <w:rFonts w:ascii="Times New Roman" w:hAnsi="Times New Roman"/>
          <w:color w:val="000000"/>
          <w:sz w:val="28"/>
          <w:szCs w:val="28"/>
        </w:rPr>
        <w:t>Модель Арбитражного ценообразования</w:t>
      </w:r>
    </w:p>
    <w:p w:rsidR="00F60DD5" w:rsidRPr="00415301" w:rsidRDefault="00F60DD5" w:rsidP="00415301">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415301">
        <w:rPr>
          <w:rFonts w:ascii="Times New Roman" w:hAnsi="Times New Roman"/>
          <w:color w:val="000000"/>
          <w:sz w:val="28"/>
          <w:szCs w:val="28"/>
          <w:lang w:eastAsia="ru-RU"/>
        </w:rPr>
        <w:t xml:space="preserve">САРМ представляет собой однофакторную модель. Это означает, что риск является функцией одного фактора — </w:t>
      </w:r>
      <w:r w:rsidRPr="00415301">
        <w:rPr>
          <w:rFonts w:ascii="Times New Roman" w:hAnsi="Times New Roman"/>
          <w:color w:val="000000"/>
          <w:sz w:val="28"/>
          <w:szCs w:val="28"/>
          <w:lang w:val="en-US" w:eastAsia="ru-RU"/>
        </w:rPr>
        <w:t>b</w:t>
      </w:r>
      <w:r w:rsidRPr="00415301">
        <w:rPr>
          <w:rFonts w:ascii="Times New Roman" w:hAnsi="Times New Roman"/>
          <w:color w:val="000000"/>
          <w:sz w:val="28"/>
          <w:szCs w:val="28"/>
          <w:lang w:eastAsia="ru-RU"/>
        </w:rPr>
        <w:t>-коэффициента, выражающего зависи</w:t>
      </w:r>
      <w:r w:rsidRPr="00415301">
        <w:rPr>
          <w:rFonts w:ascii="Times New Roman" w:hAnsi="Times New Roman"/>
          <w:color w:val="000000"/>
          <w:sz w:val="28"/>
          <w:szCs w:val="28"/>
          <w:lang w:eastAsia="ru-RU"/>
        </w:rPr>
        <w:softHyphen/>
        <w:t>мость между доходностью ценной бумаги и доходностью рынка. Возможно, за</w:t>
      </w:r>
      <w:r w:rsidRPr="00415301">
        <w:rPr>
          <w:rFonts w:ascii="Times New Roman" w:hAnsi="Times New Roman"/>
          <w:color w:val="000000"/>
          <w:sz w:val="28"/>
          <w:szCs w:val="28"/>
          <w:lang w:eastAsia="ru-RU"/>
        </w:rPr>
        <w:softHyphen/>
        <w:t>висимость между риском и доходностью более сложная. В этом случае можно предположить, что требуемая доходность акции будет функцией более чем од</w:t>
      </w:r>
      <w:r w:rsidRPr="00415301">
        <w:rPr>
          <w:rFonts w:ascii="Times New Roman" w:hAnsi="Times New Roman"/>
          <w:color w:val="000000"/>
          <w:sz w:val="28"/>
          <w:szCs w:val="28"/>
          <w:lang w:eastAsia="ru-RU"/>
        </w:rPr>
        <w:softHyphen/>
        <w:t>ного фактора. Например, не исключено, что инвесторы могут отдавать приори</w:t>
      </w:r>
      <w:r w:rsidRPr="00415301">
        <w:rPr>
          <w:rFonts w:ascii="Times New Roman" w:hAnsi="Times New Roman"/>
          <w:color w:val="000000"/>
          <w:sz w:val="28"/>
          <w:szCs w:val="28"/>
          <w:lang w:eastAsia="ru-RU"/>
        </w:rPr>
        <w:softHyphen/>
        <w:t>тет капитализированному доходу перед дивидендами, поскольку он не подлежит налогообложению до момента продажи акций. Тогда из двух акций с одинако</w:t>
      </w:r>
      <w:r w:rsidRPr="00415301">
        <w:rPr>
          <w:rFonts w:ascii="Times New Roman" w:hAnsi="Times New Roman"/>
          <w:color w:val="000000"/>
          <w:sz w:val="28"/>
          <w:szCs w:val="28"/>
          <w:lang w:eastAsia="ru-RU"/>
        </w:rPr>
        <w:softHyphen/>
        <w:t xml:space="preserve">вым рыночным риском та, по которой выплачивается более высокий дивиденд, должна иметь более высокую требуемую доходность. Более того, не исключено, что зависимость между риском и доходностью является многофакторной. Стивен Росс предложил метод, названный </w:t>
      </w:r>
      <w:r w:rsidRPr="00415301">
        <w:rPr>
          <w:rFonts w:ascii="Times New Roman" w:hAnsi="Times New Roman"/>
          <w:i/>
          <w:iCs/>
          <w:color w:val="000000"/>
          <w:sz w:val="28"/>
          <w:szCs w:val="28"/>
          <w:lang w:eastAsia="ru-RU"/>
        </w:rPr>
        <w:t>тео</w:t>
      </w:r>
      <w:r w:rsidRPr="00415301">
        <w:rPr>
          <w:rFonts w:ascii="Times New Roman" w:hAnsi="Times New Roman"/>
          <w:i/>
          <w:iCs/>
          <w:color w:val="000000"/>
          <w:sz w:val="28"/>
          <w:szCs w:val="28"/>
          <w:lang w:eastAsia="ru-RU"/>
        </w:rPr>
        <w:softHyphen/>
        <w:t xml:space="preserve">рией арбитражного ценообразования </w:t>
      </w:r>
      <w:r w:rsidRPr="00415301">
        <w:rPr>
          <w:rFonts w:ascii="Times New Roman" w:hAnsi="Times New Roman"/>
          <w:color w:val="000000"/>
          <w:sz w:val="28"/>
          <w:szCs w:val="28"/>
          <w:lang w:eastAsia="ru-RU"/>
        </w:rPr>
        <w:t>(</w:t>
      </w:r>
      <w:r w:rsidRPr="00415301">
        <w:rPr>
          <w:rFonts w:ascii="Times New Roman" w:hAnsi="Times New Roman"/>
          <w:color w:val="000000"/>
          <w:sz w:val="28"/>
          <w:szCs w:val="28"/>
          <w:lang w:val="en-US" w:eastAsia="ru-RU"/>
        </w:rPr>
        <w:t>Arbitrage</w:t>
      </w:r>
      <w:r w:rsidRPr="00415301">
        <w:rPr>
          <w:rFonts w:ascii="Times New Roman" w:hAnsi="Times New Roman"/>
          <w:color w:val="000000"/>
          <w:sz w:val="28"/>
          <w:szCs w:val="28"/>
          <w:lang w:eastAsia="ru-RU"/>
        </w:rPr>
        <w:t xml:space="preserve"> </w:t>
      </w:r>
      <w:r w:rsidRPr="00415301">
        <w:rPr>
          <w:rFonts w:ascii="Times New Roman" w:hAnsi="Times New Roman"/>
          <w:color w:val="000000"/>
          <w:sz w:val="28"/>
          <w:szCs w:val="28"/>
          <w:lang w:val="en-US" w:eastAsia="ru-RU"/>
        </w:rPr>
        <w:t>Pricing</w:t>
      </w:r>
      <w:r w:rsidRPr="00415301">
        <w:rPr>
          <w:rFonts w:ascii="Times New Roman" w:hAnsi="Times New Roman"/>
          <w:color w:val="000000"/>
          <w:sz w:val="28"/>
          <w:szCs w:val="28"/>
          <w:lang w:eastAsia="ru-RU"/>
        </w:rPr>
        <w:t xml:space="preserve"> </w:t>
      </w:r>
      <w:r w:rsidRPr="00415301">
        <w:rPr>
          <w:rFonts w:ascii="Times New Roman" w:hAnsi="Times New Roman"/>
          <w:color w:val="000000"/>
          <w:sz w:val="28"/>
          <w:szCs w:val="28"/>
          <w:lang w:val="en-US" w:eastAsia="ru-RU"/>
        </w:rPr>
        <w:t>Theory</w:t>
      </w:r>
      <w:r w:rsidRPr="00415301">
        <w:rPr>
          <w:rFonts w:ascii="Times New Roman" w:hAnsi="Times New Roman"/>
          <w:color w:val="000000"/>
          <w:sz w:val="28"/>
          <w:szCs w:val="28"/>
          <w:lang w:eastAsia="ru-RU"/>
        </w:rPr>
        <w:t xml:space="preserve">, </w:t>
      </w:r>
      <w:r w:rsidRPr="00415301">
        <w:rPr>
          <w:rFonts w:ascii="Times New Roman" w:hAnsi="Times New Roman"/>
          <w:color w:val="000000"/>
          <w:sz w:val="28"/>
          <w:szCs w:val="28"/>
          <w:lang w:val="en-US" w:eastAsia="ru-RU"/>
        </w:rPr>
        <w:t>APT</w:t>
      </w:r>
      <w:r w:rsidRPr="00415301">
        <w:rPr>
          <w:rFonts w:ascii="Times New Roman" w:hAnsi="Times New Roman"/>
          <w:color w:val="000000"/>
          <w:sz w:val="28"/>
          <w:szCs w:val="28"/>
          <w:lang w:eastAsia="ru-RU"/>
        </w:rPr>
        <w:t>). Концеп</w:t>
      </w:r>
      <w:r w:rsidRPr="00415301">
        <w:rPr>
          <w:rFonts w:ascii="Times New Roman" w:hAnsi="Times New Roman"/>
          <w:color w:val="000000"/>
          <w:sz w:val="28"/>
          <w:szCs w:val="28"/>
          <w:lang w:eastAsia="ru-RU"/>
        </w:rPr>
        <w:softHyphen/>
        <w:t xml:space="preserve">ция </w:t>
      </w:r>
      <w:r w:rsidRPr="00415301">
        <w:rPr>
          <w:rFonts w:ascii="Times New Roman" w:hAnsi="Times New Roman"/>
          <w:color w:val="000000"/>
          <w:sz w:val="28"/>
          <w:szCs w:val="28"/>
          <w:lang w:val="en-US" w:eastAsia="ru-RU"/>
        </w:rPr>
        <w:t>APT</w:t>
      </w:r>
      <w:r w:rsidRPr="00415301">
        <w:rPr>
          <w:rFonts w:ascii="Times New Roman" w:hAnsi="Times New Roman"/>
          <w:color w:val="000000"/>
          <w:sz w:val="28"/>
          <w:szCs w:val="28"/>
          <w:lang w:eastAsia="ru-RU"/>
        </w:rPr>
        <w:t xml:space="preserve"> предусматривает возможность включения любого количества факторов риска, так что требуемая доходность может быть функцией трех, четырех или даже большего числа факторов. Теория САРМ утверждает, что требуемая доходность каждой акции равна безрисковой доходности, сложенной с произведением рыночной премии за риск и </w:t>
      </w:r>
      <w:r w:rsidRPr="00415301">
        <w:rPr>
          <w:rFonts w:ascii="Times New Roman" w:hAnsi="Times New Roman"/>
          <w:color w:val="000000"/>
          <w:sz w:val="28"/>
          <w:szCs w:val="28"/>
          <w:lang w:val="en-US" w:eastAsia="ru-RU"/>
        </w:rPr>
        <w:t>b</w:t>
      </w:r>
      <w:r w:rsidRPr="00415301">
        <w:rPr>
          <w:rFonts w:ascii="Times New Roman" w:hAnsi="Times New Roman"/>
          <w:color w:val="000000"/>
          <w:sz w:val="28"/>
          <w:szCs w:val="28"/>
          <w:lang w:eastAsia="ru-RU"/>
        </w:rPr>
        <w:t>-коэффициента акции.</w:t>
      </w:r>
    </w:p>
    <w:p w:rsidR="00F60DD5" w:rsidRPr="00415301" w:rsidRDefault="00F60DD5" w:rsidP="00415301">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415301">
        <w:rPr>
          <w:rFonts w:ascii="Times New Roman" w:hAnsi="Times New Roman"/>
          <w:color w:val="000000"/>
          <w:sz w:val="28"/>
          <w:szCs w:val="28"/>
          <w:lang w:eastAsia="ru-RU"/>
        </w:rPr>
        <w:t>Доходность рынка</w:t>
      </w:r>
      <w:r w:rsidRPr="00415301">
        <w:rPr>
          <w:rFonts w:ascii="Times New Roman" w:hAnsi="Times New Roman"/>
          <w:bCs/>
          <w:i/>
          <w:iCs/>
          <w:color w:val="000000"/>
          <w:sz w:val="28"/>
          <w:szCs w:val="28"/>
          <w:lang w:eastAsia="ru-RU"/>
        </w:rPr>
        <w:t xml:space="preserve"> </w:t>
      </w:r>
      <w:r w:rsidRPr="00415301">
        <w:rPr>
          <w:rFonts w:ascii="Times New Roman" w:hAnsi="Times New Roman"/>
          <w:color w:val="000000"/>
          <w:sz w:val="28"/>
          <w:szCs w:val="28"/>
          <w:lang w:eastAsia="ru-RU"/>
        </w:rPr>
        <w:t>зависит от множества факторов, таких как эко</w:t>
      </w:r>
      <w:r w:rsidRPr="00415301">
        <w:rPr>
          <w:rFonts w:ascii="Times New Roman" w:hAnsi="Times New Roman"/>
          <w:color w:val="000000"/>
          <w:sz w:val="28"/>
          <w:szCs w:val="28"/>
          <w:lang w:eastAsia="ru-RU"/>
        </w:rPr>
        <w:softHyphen/>
        <w:t>номическая ситуация в стране, оцениваемая валовым внутренним продуктом, стабильность мировой экономики, темп инфляции, изменения в налоговом зако</w:t>
      </w:r>
      <w:r w:rsidRPr="00415301">
        <w:rPr>
          <w:rFonts w:ascii="Times New Roman" w:hAnsi="Times New Roman"/>
          <w:color w:val="000000"/>
          <w:sz w:val="28"/>
          <w:szCs w:val="28"/>
          <w:lang w:eastAsia="ru-RU"/>
        </w:rPr>
        <w:softHyphen/>
        <w:t>нодательстве и т. д. Акции различных компаний неодинаково подвержены вли</w:t>
      </w:r>
      <w:r w:rsidRPr="00415301">
        <w:rPr>
          <w:rFonts w:ascii="Times New Roman" w:hAnsi="Times New Roman"/>
          <w:color w:val="000000"/>
          <w:sz w:val="28"/>
          <w:szCs w:val="28"/>
          <w:lang w:eastAsia="ru-RU"/>
        </w:rPr>
        <w:softHyphen/>
        <w:t>янию этих факторов. Таким образом, очевидно, что требуемая и фактическая доходность любой акции — это функция не одного фактора (среднерыночная до</w:t>
      </w:r>
      <w:r w:rsidRPr="00415301">
        <w:rPr>
          <w:rFonts w:ascii="Times New Roman" w:hAnsi="Times New Roman"/>
          <w:color w:val="000000"/>
          <w:sz w:val="28"/>
          <w:szCs w:val="28"/>
          <w:lang w:eastAsia="ru-RU"/>
        </w:rPr>
        <w:softHyphen/>
        <w:t xml:space="preserve">ходность), а нескольких экономических факторов. </w:t>
      </w:r>
    </w:p>
    <w:p w:rsidR="00F60DD5" w:rsidRPr="00415301" w:rsidRDefault="00F60DD5" w:rsidP="00415301">
      <w:pPr>
        <w:autoSpaceDE w:val="0"/>
        <w:autoSpaceDN w:val="0"/>
        <w:adjustRightInd w:val="0"/>
        <w:spacing w:after="0" w:line="360" w:lineRule="auto"/>
        <w:ind w:firstLine="709"/>
        <w:jc w:val="both"/>
        <w:rPr>
          <w:rFonts w:ascii="Times New Roman" w:hAnsi="Times New Roman"/>
          <w:color w:val="000000"/>
          <w:sz w:val="28"/>
          <w:szCs w:val="28"/>
        </w:rPr>
      </w:pPr>
      <w:r w:rsidRPr="00415301">
        <w:rPr>
          <w:rFonts w:ascii="Times New Roman" w:hAnsi="Times New Roman"/>
          <w:bCs/>
          <w:color w:val="000000"/>
          <w:sz w:val="28"/>
          <w:szCs w:val="28"/>
          <w:lang w:eastAsia="ru-RU"/>
        </w:rPr>
        <w:t xml:space="preserve">К тому же </w:t>
      </w:r>
      <w:r w:rsidRPr="00415301">
        <w:rPr>
          <w:rFonts w:ascii="Times New Roman" w:hAnsi="Times New Roman"/>
          <w:bCs/>
          <w:color w:val="000000"/>
          <w:sz w:val="28"/>
          <w:szCs w:val="28"/>
          <w:lang w:val="en-US" w:eastAsia="ru-RU"/>
        </w:rPr>
        <w:t>APT</w:t>
      </w:r>
      <w:r w:rsidRPr="00415301">
        <w:rPr>
          <w:rFonts w:ascii="Times New Roman" w:hAnsi="Times New Roman"/>
          <w:bCs/>
          <w:color w:val="000000"/>
          <w:sz w:val="28"/>
          <w:szCs w:val="28"/>
          <w:lang w:eastAsia="ru-RU"/>
        </w:rPr>
        <w:t xml:space="preserve"> предусматривает меньшее количество исходных допущений, чем САРМ, и, следовательно, представляет собой более обобщенную теорию. Наи</w:t>
      </w:r>
      <w:r w:rsidRPr="00415301">
        <w:rPr>
          <w:rFonts w:ascii="Times New Roman" w:hAnsi="Times New Roman"/>
          <w:bCs/>
          <w:color w:val="000000"/>
          <w:sz w:val="28"/>
          <w:szCs w:val="28"/>
          <w:lang w:eastAsia="ru-RU"/>
        </w:rPr>
        <w:softHyphen/>
        <w:t xml:space="preserve">более важным является отсутствие в </w:t>
      </w:r>
      <w:r w:rsidRPr="00415301">
        <w:rPr>
          <w:rFonts w:ascii="Times New Roman" w:hAnsi="Times New Roman"/>
          <w:bCs/>
          <w:color w:val="000000"/>
          <w:sz w:val="28"/>
          <w:szCs w:val="28"/>
          <w:lang w:val="en-US" w:eastAsia="ru-RU"/>
        </w:rPr>
        <w:t>APT</w:t>
      </w:r>
      <w:r w:rsidRPr="00415301">
        <w:rPr>
          <w:rFonts w:ascii="Times New Roman" w:hAnsi="Times New Roman"/>
          <w:bCs/>
          <w:color w:val="000000"/>
          <w:sz w:val="28"/>
          <w:szCs w:val="28"/>
          <w:lang w:eastAsia="ru-RU"/>
        </w:rPr>
        <w:t xml:space="preserve"> требования САРМ о том, чтобы все инвесторы владели рыночным портфелем, что, естественно, не встречается на практике. Концепция </w:t>
      </w:r>
      <w:r w:rsidRPr="00415301">
        <w:rPr>
          <w:rFonts w:ascii="Times New Roman" w:hAnsi="Times New Roman"/>
          <w:bCs/>
          <w:color w:val="000000"/>
          <w:sz w:val="28"/>
          <w:szCs w:val="28"/>
          <w:lang w:val="en-US" w:eastAsia="ru-RU"/>
        </w:rPr>
        <w:t>APT</w:t>
      </w:r>
      <w:r w:rsidRPr="00415301">
        <w:rPr>
          <w:rFonts w:ascii="Times New Roman" w:hAnsi="Times New Roman"/>
          <w:bCs/>
          <w:color w:val="000000"/>
          <w:sz w:val="28"/>
          <w:szCs w:val="28"/>
          <w:lang w:eastAsia="ru-RU"/>
        </w:rPr>
        <w:t xml:space="preserve"> имеет тем не менее ряд узких мест, самым серьезным из которых является то, что в рамках </w:t>
      </w:r>
      <w:r w:rsidRPr="00415301">
        <w:rPr>
          <w:rFonts w:ascii="Times New Roman" w:hAnsi="Times New Roman"/>
          <w:bCs/>
          <w:color w:val="000000"/>
          <w:sz w:val="28"/>
          <w:szCs w:val="28"/>
          <w:lang w:val="en-US" w:eastAsia="ru-RU"/>
        </w:rPr>
        <w:t>APT</w:t>
      </w:r>
      <w:r w:rsidRPr="00415301">
        <w:rPr>
          <w:rFonts w:ascii="Times New Roman" w:hAnsi="Times New Roman"/>
          <w:bCs/>
          <w:color w:val="000000"/>
          <w:sz w:val="28"/>
          <w:szCs w:val="28"/>
          <w:lang w:eastAsia="ru-RU"/>
        </w:rPr>
        <w:t xml:space="preserve"> не обосновывается заранее перечень факторов. Основываясь на эмпирических данных, некоторые исследователи по</w:t>
      </w:r>
      <w:r w:rsidRPr="00415301">
        <w:rPr>
          <w:rFonts w:ascii="Times New Roman" w:hAnsi="Times New Roman"/>
          <w:bCs/>
          <w:color w:val="000000"/>
          <w:sz w:val="28"/>
          <w:szCs w:val="28"/>
          <w:lang w:eastAsia="ru-RU"/>
        </w:rPr>
        <w:softHyphen/>
        <w:t>лагают, что только три или четыре фактора следует принимать во внимание; чаще всего называют инфляцию, изменение объема промышленного производ</w:t>
      </w:r>
      <w:r w:rsidRPr="00415301">
        <w:rPr>
          <w:rFonts w:ascii="Times New Roman" w:hAnsi="Times New Roman"/>
          <w:bCs/>
          <w:color w:val="000000"/>
          <w:sz w:val="28"/>
          <w:szCs w:val="28"/>
          <w:lang w:eastAsia="ru-RU"/>
        </w:rPr>
        <w:softHyphen/>
        <w:t>ства, разность в доходности между низко- и высококачественными облигациями и изменение структуры процентных ставок.</w:t>
      </w:r>
    </w:p>
    <w:p w:rsidR="0056517E" w:rsidRPr="00415301" w:rsidRDefault="006223A4" w:rsidP="00415301">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56517E" w:rsidRPr="00415301">
        <w:rPr>
          <w:rFonts w:ascii="Times New Roman" w:hAnsi="Times New Roman"/>
          <w:sz w:val="28"/>
          <w:szCs w:val="28"/>
        </w:rPr>
        <w:t>Глава 3. Анализ модели САРМ на основе российского фондового рынка</w:t>
      </w:r>
    </w:p>
    <w:p w:rsidR="006223A4" w:rsidRDefault="006223A4" w:rsidP="00415301">
      <w:pPr>
        <w:autoSpaceDE w:val="0"/>
        <w:autoSpaceDN w:val="0"/>
        <w:adjustRightInd w:val="0"/>
        <w:spacing w:after="0" w:line="360" w:lineRule="auto"/>
        <w:ind w:firstLine="709"/>
        <w:jc w:val="both"/>
        <w:rPr>
          <w:rFonts w:ascii="Times New Roman" w:hAnsi="Times New Roman"/>
          <w:color w:val="000000"/>
          <w:sz w:val="28"/>
          <w:szCs w:val="28"/>
        </w:rPr>
      </w:pPr>
    </w:p>
    <w:p w:rsidR="00F60DD5" w:rsidRPr="00415301" w:rsidRDefault="006D16CB" w:rsidP="00415301">
      <w:pPr>
        <w:autoSpaceDE w:val="0"/>
        <w:autoSpaceDN w:val="0"/>
        <w:adjustRightInd w:val="0"/>
        <w:spacing w:after="0" w:line="360" w:lineRule="auto"/>
        <w:ind w:firstLine="709"/>
        <w:jc w:val="both"/>
        <w:rPr>
          <w:rFonts w:ascii="Times New Roman" w:hAnsi="Times New Roman"/>
          <w:color w:val="000000"/>
          <w:sz w:val="28"/>
          <w:szCs w:val="28"/>
        </w:rPr>
      </w:pPr>
      <w:r w:rsidRPr="00415301">
        <w:rPr>
          <w:rFonts w:ascii="Times New Roman" w:hAnsi="Times New Roman"/>
          <w:color w:val="000000"/>
          <w:sz w:val="28"/>
          <w:szCs w:val="28"/>
        </w:rPr>
        <w:t>Познакомившись с моделью САРМ и ее аналогами, я приступаю к анализу данной модели, взяв показатели</w:t>
      </w:r>
      <w:r w:rsidR="002915D1">
        <w:rPr>
          <w:rFonts w:ascii="Times New Roman" w:hAnsi="Times New Roman"/>
          <w:color w:val="000000"/>
          <w:sz w:val="28"/>
          <w:szCs w:val="28"/>
        </w:rPr>
        <w:t xml:space="preserve"> </w:t>
      </w:r>
      <w:r w:rsidRPr="00415301">
        <w:rPr>
          <w:rFonts w:ascii="Times New Roman" w:hAnsi="Times New Roman"/>
          <w:color w:val="000000"/>
          <w:sz w:val="28"/>
          <w:szCs w:val="28"/>
        </w:rPr>
        <w:t>российского фондового рынка. О том, какие результаты получились, повествует данная глава.</w:t>
      </w:r>
    </w:p>
    <w:p w:rsidR="00F60DD5" w:rsidRPr="00415301" w:rsidRDefault="00F60DD5" w:rsidP="00415301">
      <w:pPr>
        <w:autoSpaceDE w:val="0"/>
        <w:autoSpaceDN w:val="0"/>
        <w:adjustRightInd w:val="0"/>
        <w:spacing w:after="0" w:line="360" w:lineRule="auto"/>
        <w:ind w:firstLine="709"/>
        <w:jc w:val="both"/>
        <w:rPr>
          <w:rFonts w:ascii="Times New Roman" w:hAnsi="Times New Roman"/>
          <w:color w:val="000000"/>
          <w:sz w:val="28"/>
          <w:szCs w:val="28"/>
        </w:rPr>
      </w:pPr>
    </w:p>
    <w:p w:rsidR="00F60DD5" w:rsidRPr="00415301" w:rsidRDefault="0056517E" w:rsidP="00415301">
      <w:pPr>
        <w:autoSpaceDE w:val="0"/>
        <w:autoSpaceDN w:val="0"/>
        <w:adjustRightInd w:val="0"/>
        <w:spacing w:after="0" w:line="360" w:lineRule="auto"/>
        <w:ind w:firstLine="709"/>
        <w:jc w:val="both"/>
        <w:rPr>
          <w:rFonts w:ascii="Times New Roman" w:hAnsi="Times New Roman"/>
          <w:color w:val="000000"/>
          <w:sz w:val="28"/>
          <w:szCs w:val="28"/>
        </w:rPr>
      </w:pPr>
      <w:r w:rsidRPr="00415301">
        <w:rPr>
          <w:rFonts w:ascii="Times New Roman" w:hAnsi="Times New Roman"/>
          <w:color w:val="000000"/>
          <w:sz w:val="28"/>
          <w:szCs w:val="28"/>
        </w:rPr>
        <w:t>3.1 Применение эконометрического аппарата для оценки риска и доходности.</w:t>
      </w:r>
    </w:p>
    <w:p w:rsidR="006223A4" w:rsidRDefault="006223A4" w:rsidP="00415301">
      <w:pPr>
        <w:autoSpaceDE w:val="0"/>
        <w:autoSpaceDN w:val="0"/>
        <w:adjustRightInd w:val="0"/>
        <w:spacing w:after="0" w:line="360" w:lineRule="auto"/>
        <w:ind w:firstLine="709"/>
        <w:jc w:val="both"/>
        <w:rPr>
          <w:rFonts w:ascii="Times New Roman" w:hAnsi="Times New Roman"/>
          <w:color w:val="000000"/>
          <w:sz w:val="28"/>
          <w:szCs w:val="28"/>
        </w:rPr>
      </w:pPr>
    </w:p>
    <w:p w:rsidR="00B85641" w:rsidRPr="00415301" w:rsidRDefault="00B85641" w:rsidP="00415301">
      <w:pPr>
        <w:autoSpaceDE w:val="0"/>
        <w:autoSpaceDN w:val="0"/>
        <w:adjustRightInd w:val="0"/>
        <w:spacing w:after="0" w:line="360" w:lineRule="auto"/>
        <w:ind w:firstLine="709"/>
        <w:jc w:val="both"/>
        <w:rPr>
          <w:rFonts w:ascii="Times New Roman" w:hAnsi="Times New Roman"/>
          <w:color w:val="000000"/>
          <w:sz w:val="28"/>
          <w:szCs w:val="28"/>
        </w:rPr>
      </w:pPr>
      <w:r w:rsidRPr="00415301">
        <w:rPr>
          <w:rFonts w:ascii="Times New Roman" w:hAnsi="Times New Roman"/>
          <w:color w:val="000000"/>
          <w:sz w:val="28"/>
          <w:szCs w:val="28"/>
        </w:rPr>
        <w:t>Какого-либо безуслов</w:t>
      </w:r>
      <w:r w:rsidR="00A45837" w:rsidRPr="00415301">
        <w:rPr>
          <w:rFonts w:ascii="Times New Roman" w:hAnsi="Times New Roman"/>
          <w:color w:val="000000"/>
          <w:sz w:val="28"/>
          <w:szCs w:val="28"/>
        </w:rPr>
        <w:t xml:space="preserve">ного обещания хорошей доходности </w:t>
      </w:r>
      <w:r w:rsidRPr="00415301">
        <w:rPr>
          <w:rFonts w:ascii="Times New Roman" w:hAnsi="Times New Roman"/>
          <w:color w:val="000000"/>
          <w:sz w:val="28"/>
          <w:szCs w:val="28"/>
        </w:rPr>
        <w:t xml:space="preserve">для спекулянта модель CAPM не дает: обещание может быть только условным, например, следующим: «если в течение будущего года среднерыночная плата за риск составит 5%, то математическое ожидание возврата актива, бета которого равна двум, будет равно 10% плюс безрисковый возврат». При этом замечается, что обычно большие значения «бета актива» связаны и с большой изменчивостью (волатильностью) цен данного актива, т.е. в конечном счете с большей вероятностью получить убыток при покупке именно этого актива. Речь о корреляциях случайных добавок для разных активов (т.е. о каком-то варианте эффективного портфеля) в CAPM не идет. </w:t>
      </w:r>
    </w:p>
    <w:p w:rsidR="00B85641" w:rsidRPr="00415301" w:rsidRDefault="00B85641" w:rsidP="00415301">
      <w:pPr>
        <w:autoSpaceDE w:val="0"/>
        <w:autoSpaceDN w:val="0"/>
        <w:adjustRightInd w:val="0"/>
        <w:spacing w:after="0" w:line="360" w:lineRule="auto"/>
        <w:ind w:firstLine="709"/>
        <w:jc w:val="both"/>
        <w:rPr>
          <w:rFonts w:ascii="Times New Roman" w:hAnsi="Times New Roman"/>
          <w:color w:val="000000"/>
          <w:sz w:val="28"/>
          <w:szCs w:val="28"/>
        </w:rPr>
      </w:pPr>
      <w:r w:rsidRPr="00415301">
        <w:rPr>
          <w:rFonts w:ascii="Times New Roman" w:hAnsi="Times New Roman"/>
          <w:color w:val="000000"/>
          <w:sz w:val="28"/>
          <w:szCs w:val="28"/>
        </w:rPr>
        <w:t>Приняв модель, мы действуем далее в соответствии с классическим регрессионным анализом: оцениваем коэффициент β</w:t>
      </w:r>
      <w:r w:rsidRPr="00415301">
        <w:rPr>
          <w:rFonts w:ascii="Times New Roman" w:hAnsi="Times New Roman"/>
          <w:color w:val="000000"/>
          <w:position w:val="-6"/>
          <w:sz w:val="28"/>
          <w:szCs w:val="28"/>
          <w:vertAlign w:val="subscript"/>
        </w:rPr>
        <w:t xml:space="preserve">i </w:t>
      </w:r>
      <w:r w:rsidRPr="00415301">
        <w:rPr>
          <w:rFonts w:ascii="Times New Roman" w:hAnsi="Times New Roman"/>
          <w:color w:val="000000"/>
          <w:sz w:val="28"/>
          <w:szCs w:val="28"/>
        </w:rPr>
        <w:t>для каждого актива по данным о прошлых возвратах за какое-то количество периодов времени. Впрочем, некоторые учебники рекомендуют брать в качестве оценки β</w:t>
      </w:r>
      <w:r w:rsidRPr="00415301">
        <w:rPr>
          <w:rFonts w:ascii="Times New Roman" w:hAnsi="Times New Roman"/>
          <w:color w:val="000000"/>
          <w:position w:val="-6"/>
          <w:sz w:val="28"/>
          <w:szCs w:val="28"/>
          <w:vertAlign w:val="subscript"/>
        </w:rPr>
        <w:t xml:space="preserve">i </w:t>
      </w:r>
      <w:r w:rsidRPr="00415301">
        <w:rPr>
          <w:rFonts w:ascii="Times New Roman" w:hAnsi="Times New Roman"/>
          <w:color w:val="000000"/>
          <w:sz w:val="28"/>
          <w:szCs w:val="28"/>
        </w:rPr>
        <w:t>величину cov(r</w:t>
      </w:r>
      <w:r w:rsidRPr="00415301">
        <w:rPr>
          <w:rFonts w:ascii="Times New Roman" w:hAnsi="Times New Roman"/>
          <w:color w:val="000000"/>
          <w:position w:val="-6"/>
          <w:sz w:val="28"/>
          <w:szCs w:val="28"/>
          <w:vertAlign w:val="subscript"/>
        </w:rPr>
        <w:t>i</w:t>
      </w:r>
      <w:r w:rsidR="00A45837" w:rsidRPr="00415301">
        <w:rPr>
          <w:rFonts w:ascii="Times New Roman" w:hAnsi="Times New Roman"/>
          <w:color w:val="000000"/>
          <w:sz w:val="28"/>
          <w:szCs w:val="28"/>
        </w:rPr>
        <w:t>,</w:t>
      </w:r>
      <w:r w:rsidRPr="00415301">
        <w:rPr>
          <w:rFonts w:ascii="Times New Roman" w:hAnsi="Times New Roman"/>
          <w:color w:val="000000"/>
          <w:sz w:val="28"/>
          <w:szCs w:val="28"/>
        </w:rPr>
        <w:t>r</w:t>
      </w:r>
      <w:r w:rsidRPr="00415301">
        <w:rPr>
          <w:rFonts w:ascii="Times New Roman" w:hAnsi="Times New Roman"/>
          <w:color w:val="000000"/>
          <w:position w:val="-6"/>
          <w:sz w:val="28"/>
          <w:szCs w:val="28"/>
          <w:vertAlign w:val="subscript"/>
        </w:rPr>
        <w:t>m</w:t>
      </w:r>
      <w:r w:rsidRPr="00415301">
        <w:rPr>
          <w:rFonts w:ascii="Times New Roman" w:hAnsi="Times New Roman"/>
          <w:color w:val="000000"/>
          <w:sz w:val="28"/>
          <w:szCs w:val="28"/>
        </w:rPr>
        <w:t>)/Dr</w:t>
      </w:r>
      <w:r w:rsidRPr="00415301">
        <w:rPr>
          <w:rFonts w:ascii="Times New Roman" w:hAnsi="Times New Roman"/>
          <w:color w:val="000000"/>
          <w:position w:val="-6"/>
          <w:sz w:val="28"/>
          <w:szCs w:val="28"/>
          <w:vertAlign w:val="subscript"/>
        </w:rPr>
        <w:t xml:space="preserve">m </w:t>
      </w:r>
      <w:r w:rsidRPr="00415301">
        <w:rPr>
          <w:rFonts w:ascii="Times New Roman" w:hAnsi="Times New Roman"/>
          <w:color w:val="000000"/>
          <w:sz w:val="28"/>
          <w:szCs w:val="28"/>
        </w:rPr>
        <w:t xml:space="preserve">.(Конечно, имеется в виду, что ковариация и дисперсия заменяются их выборочными аналогами.) </w:t>
      </w:r>
      <w:r w:rsidR="008848A9" w:rsidRPr="00415301">
        <w:rPr>
          <w:rFonts w:ascii="Times New Roman" w:hAnsi="Times New Roman"/>
          <w:color w:val="000000"/>
          <w:sz w:val="28"/>
          <w:szCs w:val="28"/>
        </w:rPr>
        <w:t>Многие авторы считают, что она</w:t>
      </w:r>
      <w:r w:rsidRPr="00415301">
        <w:rPr>
          <w:rFonts w:ascii="Times New Roman" w:hAnsi="Times New Roman"/>
          <w:color w:val="000000"/>
          <w:sz w:val="28"/>
          <w:szCs w:val="28"/>
        </w:rPr>
        <w:t xml:space="preserve"> ошибочна по следующим причинам. Во-первых, классический регрессионный анализ в случае модели без свободного члена, т.е. вида </w:t>
      </w:r>
    </w:p>
    <w:p w:rsidR="00B85641" w:rsidRPr="00415301" w:rsidRDefault="00B85641" w:rsidP="00415301">
      <w:pPr>
        <w:autoSpaceDE w:val="0"/>
        <w:autoSpaceDN w:val="0"/>
        <w:adjustRightInd w:val="0"/>
        <w:spacing w:after="0" w:line="360" w:lineRule="auto"/>
        <w:ind w:firstLine="709"/>
        <w:jc w:val="both"/>
        <w:rPr>
          <w:rFonts w:ascii="Times New Roman" w:hAnsi="Times New Roman"/>
          <w:color w:val="000000"/>
          <w:sz w:val="28"/>
          <w:szCs w:val="28"/>
        </w:rPr>
      </w:pPr>
      <w:r w:rsidRPr="00415301">
        <w:rPr>
          <w:rFonts w:ascii="Times New Roman" w:hAnsi="Times New Roman"/>
          <w:color w:val="000000"/>
          <w:sz w:val="28"/>
          <w:szCs w:val="28"/>
        </w:rPr>
        <w:t xml:space="preserve">Y = βX + E (E обозначает ошибку), </w:t>
      </w:r>
    </w:p>
    <w:p w:rsidR="00B85641" w:rsidRPr="00415301" w:rsidRDefault="00B85641" w:rsidP="00415301">
      <w:pPr>
        <w:autoSpaceDE w:val="0"/>
        <w:autoSpaceDN w:val="0"/>
        <w:adjustRightInd w:val="0"/>
        <w:spacing w:after="0" w:line="360" w:lineRule="auto"/>
        <w:ind w:firstLine="709"/>
        <w:jc w:val="both"/>
        <w:rPr>
          <w:rFonts w:ascii="Times New Roman" w:hAnsi="Times New Roman"/>
          <w:color w:val="000000"/>
          <w:sz w:val="28"/>
          <w:szCs w:val="28"/>
        </w:rPr>
      </w:pPr>
      <w:r w:rsidRPr="00415301">
        <w:rPr>
          <w:rFonts w:ascii="Times New Roman" w:hAnsi="Times New Roman"/>
          <w:color w:val="000000"/>
          <w:sz w:val="28"/>
          <w:szCs w:val="28"/>
        </w:rPr>
        <w:t xml:space="preserve">рекомендует несколько иную оценку, а именно </w:t>
      </w:r>
    </w:p>
    <w:p w:rsidR="00B85641" w:rsidRPr="00415301" w:rsidRDefault="00B85641" w:rsidP="00415301">
      <w:pPr>
        <w:autoSpaceDE w:val="0"/>
        <w:autoSpaceDN w:val="0"/>
        <w:adjustRightInd w:val="0"/>
        <w:spacing w:after="0" w:line="360" w:lineRule="auto"/>
        <w:ind w:firstLine="709"/>
        <w:jc w:val="both"/>
        <w:rPr>
          <w:rFonts w:ascii="Times New Roman" w:hAnsi="Times New Roman"/>
          <w:color w:val="000000"/>
          <w:sz w:val="28"/>
          <w:szCs w:val="28"/>
        </w:rPr>
      </w:pPr>
      <w:r w:rsidRPr="00415301">
        <w:rPr>
          <w:rFonts w:ascii="Times New Roman" w:hAnsi="Times New Roman"/>
          <w:color w:val="000000"/>
          <w:sz w:val="28"/>
          <w:szCs w:val="28"/>
        </w:rPr>
        <w:t>(Σx</w:t>
      </w:r>
      <w:r w:rsidRPr="00415301">
        <w:rPr>
          <w:rFonts w:ascii="Times New Roman" w:hAnsi="Times New Roman"/>
          <w:color w:val="000000"/>
          <w:position w:val="-6"/>
          <w:sz w:val="28"/>
          <w:szCs w:val="28"/>
          <w:vertAlign w:val="subscript"/>
        </w:rPr>
        <w:t>i</w:t>
      </w:r>
      <w:r w:rsidRPr="00415301">
        <w:rPr>
          <w:rFonts w:ascii="Times New Roman" w:hAnsi="Times New Roman"/>
          <w:color w:val="000000"/>
          <w:sz w:val="28"/>
          <w:szCs w:val="28"/>
        </w:rPr>
        <w:t>y</w:t>
      </w:r>
      <w:r w:rsidRPr="00415301">
        <w:rPr>
          <w:rFonts w:ascii="Times New Roman" w:hAnsi="Times New Roman"/>
          <w:color w:val="000000"/>
          <w:position w:val="-6"/>
          <w:sz w:val="28"/>
          <w:szCs w:val="28"/>
          <w:vertAlign w:val="subscript"/>
        </w:rPr>
        <w:t>i</w:t>
      </w:r>
      <w:r w:rsidRPr="00415301">
        <w:rPr>
          <w:rFonts w:ascii="Times New Roman" w:hAnsi="Times New Roman"/>
          <w:color w:val="000000"/>
          <w:sz w:val="28"/>
          <w:szCs w:val="28"/>
        </w:rPr>
        <w:t>)/ (Σx</w:t>
      </w:r>
      <w:r w:rsidRPr="00415301">
        <w:rPr>
          <w:rFonts w:ascii="Times New Roman" w:hAnsi="Times New Roman"/>
          <w:color w:val="000000"/>
          <w:position w:val="-6"/>
          <w:sz w:val="28"/>
          <w:szCs w:val="28"/>
          <w:vertAlign w:val="subscript"/>
        </w:rPr>
        <w:t>i</w:t>
      </w:r>
      <w:r w:rsidRPr="00415301">
        <w:rPr>
          <w:rFonts w:ascii="Times New Roman" w:hAnsi="Times New Roman"/>
          <w:color w:val="000000"/>
          <w:position w:val="12"/>
          <w:sz w:val="28"/>
          <w:szCs w:val="28"/>
          <w:vertAlign w:val="superscript"/>
        </w:rPr>
        <w:t>2</w:t>
      </w:r>
      <w:r w:rsidRPr="00415301">
        <w:rPr>
          <w:rFonts w:ascii="Times New Roman" w:hAnsi="Times New Roman"/>
          <w:color w:val="000000"/>
          <w:sz w:val="28"/>
          <w:szCs w:val="28"/>
        </w:rPr>
        <w:t xml:space="preserve">), (1) </w:t>
      </w:r>
    </w:p>
    <w:p w:rsidR="00B85641" w:rsidRPr="00415301" w:rsidRDefault="00B85641" w:rsidP="00415301">
      <w:pPr>
        <w:autoSpaceDE w:val="0"/>
        <w:autoSpaceDN w:val="0"/>
        <w:adjustRightInd w:val="0"/>
        <w:spacing w:after="0" w:line="360" w:lineRule="auto"/>
        <w:ind w:firstLine="709"/>
        <w:jc w:val="both"/>
        <w:rPr>
          <w:rFonts w:ascii="Times New Roman" w:hAnsi="Times New Roman"/>
          <w:color w:val="000000"/>
          <w:sz w:val="28"/>
          <w:szCs w:val="28"/>
        </w:rPr>
      </w:pPr>
      <w:r w:rsidRPr="00415301">
        <w:rPr>
          <w:rFonts w:ascii="Times New Roman" w:hAnsi="Times New Roman"/>
          <w:color w:val="000000"/>
          <w:sz w:val="28"/>
          <w:szCs w:val="28"/>
        </w:rPr>
        <w:t>которая более эффективна, чем критикуемая рекомендация. (По той простой причине, что (Σx</w:t>
      </w:r>
      <w:r w:rsidRPr="00415301">
        <w:rPr>
          <w:rFonts w:ascii="Times New Roman" w:hAnsi="Times New Roman"/>
          <w:color w:val="000000"/>
          <w:position w:val="-6"/>
          <w:sz w:val="28"/>
          <w:szCs w:val="28"/>
          <w:vertAlign w:val="subscript"/>
        </w:rPr>
        <w:t>i</w:t>
      </w:r>
      <w:r w:rsidRPr="00415301">
        <w:rPr>
          <w:rFonts w:ascii="Times New Roman" w:hAnsi="Times New Roman"/>
          <w:color w:val="000000"/>
          <w:position w:val="12"/>
          <w:sz w:val="28"/>
          <w:szCs w:val="28"/>
          <w:vertAlign w:val="superscript"/>
        </w:rPr>
        <w:t>2</w:t>
      </w:r>
      <w:r w:rsidRPr="00415301">
        <w:rPr>
          <w:rFonts w:ascii="Times New Roman" w:hAnsi="Times New Roman"/>
          <w:color w:val="000000"/>
          <w:sz w:val="28"/>
          <w:szCs w:val="28"/>
        </w:rPr>
        <w:t>) всегда больше, чем выборочная дисперсия x</w:t>
      </w:r>
      <w:r w:rsidRPr="00415301">
        <w:rPr>
          <w:rFonts w:ascii="Times New Roman" w:hAnsi="Times New Roman"/>
          <w:color w:val="000000"/>
          <w:position w:val="-6"/>
          <w:sz w:val="28"/>
          <w:szCs w:val="28"/>
          <w:vertAlign w:val="subscript"/>
        </w:rPr>
        <w:t>i</w:t>
      </w:r>
      <w:r w:rsidRPr="00415301">
        <w:rPr>
          <w:rFonts w:ascii="Times New Roman" w:hAnsi="Times New Roman"/>
          <w:color w:val="000000"/>
          <w:sz w:val="28"/>
          <w:szCs w:val="28"/>
        </w:rPr>
        <w:t>, причем – особенно в эконометрике – разница может быть значительной.) Во- вторых, рекомендуемая оценка вообще верна лишь в том предположении, что в наблюдениях за все периоды безрисковый возврат r</w:t>
      </w:r>
      <w:r w:rsidRPr="00415301">
        <w:rPr>
          <w:rFonts w:ascii="Times New Roman" w:hAnsi="Times New Roman"/>
          <w:color w:val="000000"/>
          <w:position w:val="-6"/>
          <w:sz w:val="28"/>
          <w:szCs w:val="28"/>
          <w:vertAlign w:val="subscript"/>
        </w:rPr>
        <w:t xml:space="preserve">f </w:t>
      </w:r>
      <w:r w:rsidRPr="00415301">
        <w:rPr>
          <w:rFonts w:ascii="Times New Roman" w:hAnsi="Times New Roman"/>
          <w:color w:val="000000"/>
          <w:sz w:val="28"/>
          <w:szCs w:val="28"/>
        </w:rPr>
        <w:t xml:space="preserve">остается постоянным. (В противном случае надо брать ковариации не самих возвратов, а их разностей с безрисковым возвратом.) </w:t>
      </w:r>
    </w:p>
    <w:p w:rsidR="00B85641" w:rsidRPr="00415301" w:rsidRDefault="00B85641" w:rsidP="00415301">
      <w:pPr>
        <w:autoSpaceDE w:val="0"/>
        <w:autoSpaceDN w:val="0"/>
        <w:adjustRightInd w:val="0"/>
        <w:spacing w:after="0" w:line="360" w:lineRule="auto"/>
        <w:ind w:firstLine="709"/>
        <w:jc w:val="both"/>
        <w:rPr>
          <w:rFonts w:ascii="Times New Roman" w:hAnsi="Times New Roman"/>
          <w:color w:val="000000"/>
          <w:sz w:val="28"/>
          <w:szCs w:val="28"/>
        </w:rPr>
      </w:pPr>
      <w:r w:rsidRPr="00415301">
        <w:rPr>
          <w:rFonts w:ascii="Times New Roman" w:hAnsi="Times New Roman"/>
          <w:color w:val="000000"/>
          <w:sz w:val="28"/>
          <w:szCs w:val="28"/>
        </w:rPr>
        <w:t xml:space="preserve">С точки зрения того опыта, </w:t>
      </w:r>
      <w:r w:rsidR="008848A9" w:rsidRPr="00415301">
        <w:rPr>
          <w:rFonts w:ascii="Times New Roman" w:hAnsi="Times New Roman"/>
          <w:color w:val="000000"/>
          <w:sz w:val="28"/>
          <w:szCs w:val="28"/>
        </w:rPr>
        <w:t>который</w:t>
      </w:r>
      <w:r w:rsidRPr="00415301">
        <w:rPr>
          <w:rFonts w:ascii="Times New Roman" w:hAnsi="Times New Roman"/>
          <w:color w:val="000000"/>
          <w:sz w:val="28"/>
          <w:szCs w:val="28"/>
        </w:rPr>
        <w:t xml:space="preserve"> имеется в области применений регрессионного анализа, совершенно ясно, что требуется экспериментальная проверка эффективности любой модели, в частности и CAPM. В сложившемся эконометрическом подходе плохо еще и то, что такие проверки направляются на свойства остаточного члена в уравнениях модели (который изображает случайную ошибку). Возникают различные альтернативные гипотезы типа гетероскедастичности и/или зависимости остатков, которые определенным образом тестируются. Эконометрист видит окончательное счастье в том, чтобы модель прошла определенный набор тестов. Но следовало бы знать, что из истории обработки наблюдений в физическом и техническом эксперименте однозначно следует, что вероятностные предположения о модели остатков никогда не бывают выполнены. (Это, конечно, значит, что и те доверительные интервалы для параметров, которые принято вычислять, не заслуживают особого доверия.) </w:t>
      </w:r>
    </w:p>
    <w:p w:rsidR="00B85641" w:rsidRPr="00415301" w:rsidRDefault="00B85641" w:rsidP="00415301">
      <w:pPr>
        <w:autoSpaceDE w:val="0"/>
        <w:autoSpaceDN w:val="0"/>
        <w:adjustRightInd w:val="0"/>
        <w:spacing w:after="0" w:line="360" w:lineRule="auto"/>
        <w:ind w:firstLine="709"/>
        <w:jc w:val="both"/>
        <w:rPr>
          <w:rFonts w:ascii="Times New Roman" w:hAnsi="Times New Roman"/>
          <w:sz w:val="28"/>
          <w:szCs w:val="28"/>
        </w:rPr>
      </w:pPr>
      <w:r w:rsidRPr="00415301">
        <w:rPr>
          <w:rFonts w:ascii="Times New Roman" w:hAnsi="Times New Roman"/>
          <w:color w:val="000000"/>
          <w:sz w:val="28"/>
          <w:szCs w:val="28"/>
        </w:rPr>
        <w:t xml:space="preserve">В случае модели CAPM применения мыслятся как довольно слабые: ведь все связывается с неизвестным будущим поведением среднерыночного возврата. Но все-таки и это представляет определенный если не практический, то научный интерес: хотя бы сама законность понятия «беты актива». Следовательно, необходимо проверить, во-первых, действительно ли в разные периоды времени можно для фиксированного актива говорить о примерно постоянном значении «бета». Во-вторых, следует оценить эффективность того условного (при условии, что будущее поведение рыночного индекса известно) предсказания будущих возвратов актива, которое вытекает из модели. </w:t>
      </w:r>
    </w:p>
    <w:p w:rsidR="001D7B92" w:rsidRPr="00415301" w:rsidRDefault="001D7B92" w:rsidP="00415301">
      <w:pPr>
        <w:autoSpaceDE w:val="0"/>
        <w:autoSpaceDN w:val="0"/>
        <w:adjustRightInd w:val="0"/>
        <w:spacing w:after="0" w:line="360" w:lineRule="auto"/>
        <w:ind w:firstLine="709"/>
        <w:jc w:val="both"/>
        <w:rPr>
          <w:rFonts w:ascii="Times New Roman" w:hAnsi="Times New Roman"/>
          <w:color w:val="000000"/>
          <w:sz w:val="28"/>
          <w:szCs w:val="28"/>
        </w:rPr>
      </w:pPr>
      <w:r w:rsidRPr="00415301">
        <w:rPr>
          <w:rFonts w:ascii="Times New Roman" w:hAnsi="Times New Roman"/>
          <w:color w:val="000000"/>
          <w:sz w:val="28"/>
          <w:szCs w:val="28"/>
        </w:rPr>
        <w:t>Изменчивость цен актива характеризуется параметром, который называется волатильностью. Вероятностное определение волатильности заключается в следующем. Предполагается, что динамика рыночных цен актива S</w:t>
      </w:r>
      <w:r w:rsidRPr="00415301">
        <w:rPr>
          <w:rFonts w:ascii="Times New Roman" w:hAnsi="Times New Roman"/>
          <w:color w:val="000000"/>
          <w:position w:val="-6"/>
          <w:sz w:val="28"/>
          <w:szCs w:val="28"/>
          <w:vertAlign w:val="subscript"/>
        </w:rPr>
        <w:t xml:space="preserve">t </w:t>
      </w:r>
      <w:r w:rsidRPr="00415301">
        <w:rPr>
          <w:rFonts w:ascii="Times New Roman" w:hAnsi="Times New Roman"/>
          <w:color w:val="000000"/>
          <w:sz w:val="28"/>
          <w:szCs w:val="28"/>
        </w:rPr>
        <w:t xml:space="preserve">обладает тем свойством, что математическое ожидание квадрата логарифмического приращения цены за время h примерно пропорционально h. Иными словами, постулируется соотношение </w:t>
      </w:r>
    </w:p>
    <w:p w:rsidR="001D7B92" w:rsidRPr="00415301" w:rsidRDefault="001D7B92" w:rsidP="00415301">
      <w:pPr>
        <w:autoSpaceDE w:val="0"/>
        <w:autoSpaceDN w:val="0"/>
        <w:adjustRightInd w:val="0"/>
        <w:spacing w:after="0" w:line="360" w:lineRule="auto"/>
        <w:ind w:firstLine="709"/>
        <w:jc w:val="both"/>
        <w:rPr>
          <w:rFonts w:ascii="Times New Roman" w:hAnsi="Times New Roman"/>
          <w:color w:val="000000"/>
          <w:sz w:val="28"/>
          <w:szCs w:val="28"/>
        </w:rPr>
      </w:pPr>
      <w:r w:rsidRPr="00415301">
        <w:rPr>
          <w:rFonts w:ascii="Times New Roman" w:hAnsi="Times New Roman"/>
          <w:color w:val="000000"/>
          <w:sz w:val="28"/>
          <w:szCs w:val="28"/>
          <w:lang w:val="en-US"/>
        </w:rPr>
        <w:t>E(ln S</w:t>
      </w:r>
      <w:r w:rsidRPr="00415301">
        <w:rPr>
          <w:rFonts w:ascii="Times New Roman" w:hAnsi="Times New Roman"/>
          <w:color w:val="000000"/>
          <w:position w:val="-6"/>
          <w:sz w:val="28"/>
          <w:szCs w:val="28"/>
          <w:vertAlign w:val="subscript"/>
          <w:lang w:val="en-US"/>
        </w:rPr>
        <w:t xml:space="preserve">t+h </w:t>
      </w:r>
      <w:r w:rsidRPr="00415301">
        <w:rPr>
          <w:rFonts w:ascii="Times New Roman" w:hAnsi="Times New Roman"/>
          <w:color w:val="000000"/>
          <w:sz w:val="28"/>
          <w:szCs w:val="28"/>
          <w:lang w:val="en-US"/>
        </w:rPr>
        <w:t>- lnS</w:t>
      </w:r>
      <w:r w:rsidRPr="00415301">
        <w:rPr>
          <w:rFonts w:ascii="Times New Roman" w:hAnsi="Times New Roman"/>
          <w:color w:val="000000"/>
          <w:position w:val="-6"/>
          <w:sz w:val="28"/>
          <w:szCs w:val="28"/>
          <w:vertAlign w:val="subscript"/>
          <w:lang w:val="en-US"/>
        </w:rPr>
        <w:t>t</w:t>
      </w:r>
      <w:r w:rsidRPr="00415301">
        <w:rPr>
          <w:rFonts w:ascii="Times New Roman" w:hAnsi="Times New Roman"/>
          <w:color w:val="000000"/>
          <w:sz w:val="28"/>
          <w:szCs w:val="28"/>
          <w:lang w:val="en-US"/>
        </w:rPr>
        <w:t>)</w:t>
      </w:r>
      <w:r w:rsidRPr="00415301">
        <w:rPr>
          <w:rFonts w:ascii="Times New Roman" w:hAnsi="Times New Roman"/>
          <w:color w:val="000000"/>
          <w:position w:val="12"/>
          <w:sz w:val="28"/>
          <w:szCs w:val="28"/>
          <w:vertAlign w:val="superscript"/>
          <w:lang w:val="en-US"/>
        </w:rPr>
        <w:t xml:space="preserve">2 </w:t>
      </w:r>
      <w:r w:rsidRPr="00415301">
        <w:rPr>
          <w:rFonts w:ascii="Times New Roman" w:hAnsi="Times New Roman"/>
          <w:color w:val="000000"/>
          <w:sz w:val="28"/>
          <w:szCs w:val="28"/>
          <w:lang w:val="en-US"/>
        </w:rPr>
        <w:t xml:space="preserve">= </w:t>
      </w:r>
      <w:r w:rsidRPr="00415301">
        <w:rPr>
          <w:rFonts w:ascii="Times New Roman" w:hAnsi="Times New Roman"/>
          <w:color w:val="000000"/>
          <w:sz w:val="28"/>
          <w:szCs w:val="28"/>
        </w:rPr>
        <w:t>σ</w:t>
      </w:r>
      <w:r w:rsidRPr="00415301">
        <w:rPr>
          <w:rFonts w:ascii="Times New Roman" w:hAnsi="Times New Roman"/>
          <w:color w:val="000000"/>
          <w:position w:val="12"/>
          <w:sz w:val="28"/>
          <w:szCs w:val="28"/>
          <w:vertAlign w:val="superscript"/>
          <w:lang w:val="en-US"/>
        </w:rPr>
        <w:t>2</w:t>
      </w:r>
      <w:r w:rsidRPr="00415301">
        <w:rPr>
          <w:rFonts w:ascii="Times New Roman" w:hAnsi="Times New Roman"/>
          <w:color w:val="000000"/>
          <w:sz w:val="28"/>
          <w:szCs w:val="28"/>
          <w:lang w:val="en-US"/>
        </w:rPr>
        <w:t xml:space="preserve">h. </w:t>
      </w:r>
      <w:r w:rsidRPr="00415301">
        <w:rPr>
          <w:rFonts w:ascii="Times New Roman" w:hAnsi="Times New Roman"/>
          <w:color w:val="000000"/>
          <w:sz w:val="28"/>
          <w:szCs w:val="28"/>
        </w:rPr>
        <w:t xml:space="preserve">(2) </w:t>
      </w:r>
    </w:p>
    <w:p w:rsidR="001D7B92" w:rsidRPr="006223A4" w:rsidRDefault="001D7B92" w:rsidP="00415301">
      <w:pPr>
        <w:autoSpaceDE w:val="0"/>
        <w:autoSpaceDN w:val="0"/>
        <w:adjustRightInd w:val="0"/>
        <w:spacing w:after="0" w:line="360" w:lineRule="auto"/>
        <w:ind w:firstLine="709"/>
        <w:jc w:val="both"/>
        <w:rPr>
          <w:rFonts w:ascii="Times New Roman" w:hAnsi="Times New Roman"/>
          <w:color w:val="000000"/>
          <w:sz w:val="28"/>
          <w:szCs w:val="28"/>
        </w:rPr>
      </w:pPr>
      <w:r w:rsidRPr="00415301">
        <w:rPr>
          <w:rFonts w:ascii="Times New Roman" w:hAnsi="Times New Roman"/>
          <w:color w:val="000000"/>
          <w:sz w:val="28"/>
          <w:szCs w:val="28"/>
        </w:rPr>
        <w:t xml:space="preserve">(Конечно, имеется в виду, что значение приращения времени h не слишком малое и не слишком большое: ориентировочно в пределах от десятков минут до десятков дней.) Параметр σ в соотношении </w:t>
      </w:r>
      <w:r w:rsidR="00B91286" w:rsidRPr="00415301">
        <w:rPr>
          <w:rFonts w:ascii="Times New Roman" w:hAnsi="Times New Roman"/>
          <w:color w:val="000000"/>
          <w:sz w:val="28"/>
          <w:szCs w:val="28"/>
        </w:rPr>
        <w:t>(2</w:t>
      </w:r>
      <w:r w:rsidRPr="00415301">
        <w:rPr>
          <w:rFonts w:ascii="Times New Roman" w:hAnsi="Times New Roman"/>
          <w:color w:val="000000"/>
          <w:sz w:val="28"/>
          <w:szCs w:val="28"/>
        </w:rPr>
        <w:t xml:space="preserve">) и называется волатильностью. Теоретически он считается постоянным для фиксированного актива. На самом деле он несколько колеблется, но все-таки является достаточно серьезным параметром. Различные активы (например, акции различных компаний) могут иметь различающиеся (в два и более раз) волатильности, при этом (как правило) если волатильность одного актива значительно больше волатильности другого при оценке по одному интервалу времени, то это различие сохраняется и для других интервалов времени. (Понятно, что волатильность оценивается как среднее значение квадрата логарифмического приращения цены при каком-то фиксированном небольшом значении h, например, h=1 день. Но установилась неудачная традиция, согласно которой эта оценка пересчитывается на значение h=1 год, в то время как для таких больших интервалов времени динамика рыночных цен вообще не может рассматриваться как чисто случайная, т.е. неясен смысл математического ожидания в левой части соотношения </w:t>
      </w:r>
      <w:r w:rsidR="00B91286" w:rsidRPr="00415301">
        <w:rPr>
          <w:rFonts w:ascii="Times New Roman" w:hAnsi="Times New Roman"/>
          <w:color w:val="000000"/>
          <w:sz w:val="28"/>
          <w:szCs w:val="28"/>
        </w:rPr>
        <w:t>(2</w:t>
      </w:r>
      <w:r w:rsidRPr="00415301">
        <w:rPr>
          <w:rFonts w:ascii="Times New Roman" w:hAnsi="Times New Roman"/>
          <w:color w:val="000000"/>
          <w:sz w:val="28"/>
          <w:szCs w:val="28"/>
        </w:rPr>
        <w:t xml:space="preserve">).) Поскольку понятие волатильности, несомненно, имеет довольно точный смысл, вполне желательно его сопоставление с другими параметрами, в частности, с «бета актива». </w:t>
      </w:r>
      <w:r w:rsidR="00AE57E6" w:rsidRPr="006223A4">
        <w:rPr>
          <w:rFonts w:ascii="Times New Roman" w:hAnsi="Times New Roman"/>
          <w:color w:val="000000"/>
          <w:sz w:val="28"/>
          <w:szCs w:val="28"/>
        </w:rPr>
        <w:t>[5]</w:t>
      </w:r>
    </w:p>
    <w:p w:rsidR="00DF484F" w:rsidRPr="00415301" w:rsidRDefault="002915D1" w:rsidP="00415301">
      <w:pPr>
        <w:autoSpaceDE w:val="0"/>
        <w:autoSpaceDN w:val="0"/>
        <w:adjustRightInd w:val="0"/>
        <w:spacing w:after="0" w:line="360" w:lineRule="auto"/>
        <w:ind w:firstLine="709"/>
        <w:jc w:val="both"/>
        <w:rPr>
          <w:rFonts w:ascii="Times New Roman" w:hAnsi="Times New Roman"/>
          <w:color w:val="000000"/>
          <w:sz w:val="28"/>
          <w:szCs w:val="28"/>
          <w:lang w:eastAsia="ru-RU"/>
        </w:rPr>
      </w:pPr>
      <w:r>
        <w:rPr>
          <w:rFonts w:ascii="Times New Roman" w:hAnsi="Times New Roman"/>
          <w:bCs/>
          <w:color w:val="000000"/>
          <w:sz w:val="28"/>
          <w:szCs w:val="28"/>
          <w:lang w:eastAsia="ru-RU"/>
        </w:rPr>
        <w:t xml:space="preserve"> </w:t>
      </w:r>
      <w:r w:rsidR="0056517E" w:rsidRPr="00415301">
        <w:rPr>
          <w:rFonts w:ascii="Times New Roman" w:hAnsi="Times New Roman"/>
          <w:bCs/>
          <w:color w:val="000000"/>
          <w:sz w:val="28"/>
          <w:szCs w:val="28"/>
          <w:lang w:eastAsia="ru-RU"/>
        </w:rPr>
        <w:t xml:space="preserve">3.2 </w:t>
      </w:r>
      <w:r w:rsidR="00DF484F" w:rsidRPr="00415301">
        <w:rPr>
          <w:rFonts w:ascii="Times New Roman" w:hAnsi="Times New Roman"/>
          <w:bCs/>
          <w:color w:val="000000"/>
          <w:sz w:val="28"/>
          <w:szCs w:val="28"/>
          <w:lang w:eastAsia="ru-RU"/>
        </w:rPr>
        <w:t xml:space="preserve">Описание фактического материала и способов его сопоставления с CAPM. </w:t>
      </w:r>
    </w:p>
    <w:p w:rsidR="00DF484F" w:rsidRPr="00415301" w:rsidRDefault="00DF484F" w:rsidP="00415301">
      <w:pPr>
        <w:autoSpaceDE w:val="0"/>
        <w:autoSpaceDN w:val="0"/>
        <w:adjustRightInd w:val="0"/>
        <w:spacing w:after="0" w:line="360" w:lineRule="auto"/>
        <w:ind w:firstLine="709"/>
        <w:jc w:val="both"/>
        <w:rPr>
          <w:rFonts w:ascii="Times New Roman" w:hAnsi="Times New Roman"/>
          <w:color w:val="000000"/>
          <w:sz w:val="28"/>
          <w:szCs w:val="28"/>
          <w:lang w:eastAsia="ru-RU"/>
        </w:rPr>
      </w:pPr>
    </w:p>
    <w:p w:rsidR="008848A9" w:rsidRPr="00415301" w:rsidRDefault="008848A9" w:rsidP="00415301">
      <w:pPr>
        <w:autoSpaceDE w:val="0"/>
        <w:autoSpaceDN w:val="0"/>
        <w:adjustRightInd w:val="0"/>
        <w:spacing w:after="0" w:line="360" w:lineRule="auto"/>
        <w:ind w:firstLine="709"/>
        <w:jc w:val="both"/>
        <w:rPr>
          <w:rFonts w:ascii="Times New Roman" w:hAnsi="Times New Roman"/>
          <w:color w:val="000000"/>
          <w:sz w:val="28"/>
          <w:szCs w:val="28"/>
        </w:rPr>
      </w:pPr>
      <w:r w:rsidRPr="00415301">
        <w:rPr>
          <w:rFonts w:ascii="Times New Roman" w:hAnsi="Times New Roman"/>
          <w:color w:val="000000"/>
          <w:sz w:val="28"/>
          <w:szCs w:val="28"/>
        </w:rPr>
        <w:t xml:space="preserve">Я использовал базу данных, которая представляет собой цены закрытия торгов для акций ряда российских компаний за период с начала </w:t>
      </w:r>
      <w:r w:rsidR="009C58BA" w:rsidRPr="00415301">
        <w:rPr>
          <w:rFonts w:ascii="Times New Roman" w:hAnsi="Times New Roman"/>
          <w:color w:val="000000"/>
          <w:sz w:val="28"/>
          <w:szCs w:val="28"/>
        </w:rPr>
        <w:t>1999</w:t>
      </w:r>
      <w:r w:rsidRPr="00415301">
        <w:rPr>
          <w:rFonts w:ascii="Times New Roman" w:hAnsi="Times New Roman"/>
          <w:color w:val="000000"/>
          <w:sz w:val="28"/>
          <w:szCs w:val="28"/>
        </w:rPr>
        <w:t xml:space="preserve"> </w:t>
      </w:r>
      <w:r w:rsidR="009C58BA" w:rsidRPr="00415301">
        <w:rPr>
          <w:rFonts w:ascii="Times New Roman" w:hAnsi="Times New Roman"/>
          <w:color w:val="000000"/>
          <w:sz w:val="28"/>
          <w:szCs w:val="28"/>
        </w:rPr>
        <w:t>года по сентябрь</w:t>
      </w:r>
      <w:r w:rsidRPr="00415301">
        <w:rPr>
          <w:rFonts w:ascii="Times New Roman" w:hAnsi="Times New Roman"/>
          <w:color w:val="000000"/>
          <w:sz w:val="28"/>
          <w:szCs w:val="28"/>
        </w:rPr>
        <w:t xml:space="preserve"> 2008 года</w:t>
      </w:r>
      <w:r w:rsidR="009C58BA" w:rsidRPr="00415301">
        <w:rPr>
          <w:rFonts w:ascii="Times New Roman" w:hAnsi="Times New Roman"/>
          <w:color w:val="000000"/>
          <w:sz w:val="28"/>
          <w:szCs w:val="28"/>
        </w:rPr>
        <w:t xml:space="preserve"> с интервалом в один месяц</w:t>
      </w:r>
      <w:r w:rsidRPr="00415301">
        <w:rPr>
          <w:rFonts w:ascii="Times New Roman" w:hAnsi="Times New Roman"/>
          <w:color w:val="000000"/>
          <w:sz w:val="28"/>
          <w:szCs w:val="28"/>
        </w:rPr>
        <w:t xml:space="preserve">. Всего в этой базе представлено </w:t>
      </w:r>
      <w:r w:rsidR="009C58BA" w:rsidRPr="00415301">
        <w:rPr>
          <w:rFonts w:ascii="Times New Roman" w:hAnsi="Times New Roman"/>
          <w:color w:val="000000"/>
          <w:sz w:val="28"/>
          <w:szCs w:val="28"/>
        </w:rPr>
        <w:t>8</w:t>
      </w:r>
      <w:r w:rsidRPr="00415301">
        <w:rPr>
          <w:rFonts w:ascii="Times New Roman" w:hAnsi="Times New Roman"/>
          <w:color w:val="000000"/>
          <w:sz w:val="28"/>
          <w:szCs w:val="28"/>
        </w:rPr>
        <w:t xml:space="preserve"> компаний, однако данные за весь период </w:t>
      </w:r>
      <w:r w:rsidR="009C58BA" w:rsidRPr="00415301">
        <w:rPr>
          <w:rFonts w:ascii="Times New Roman" w:hAnsi="Times New Roman"/>
          <w:color w:val="000000"/>
          <w:sz w:val="28"/>
          <w:szCs w:val="28"/>
        </w:rPr>
        <w:t>1999-2008</w:t>
      </w:r>
      <w:r w:rsidRPr="00415301">
        <w:rPr>
          <w:rFonts w:ascii="Times New Roman" w:hAnsi="Times New Roman"/>
          <w:color w:val="000000"/>
          <w:sz w:val="28"/>
          <w:szCs w:val="28"/>
        </w:rPr>
        <w:t xml:space="preserve"> годов имеются лишь для </w:t>
      </w:r>
      <w:r w:rsidR="009C58BA" w:rsidRPr="00415301">
        <w:rPr>
          <w:rFonts w:ascii="Times New Roman" w:hAnsi="Times New Roman"/>
          <w:color w:val="000000"/>
          <w:sz w:val="28"/>
          <w:szCs w:val="28"/>
        </w:rPr>
        <w:t>нескольких</w:t>
      </w:r>
      <w:r w:rsidRPr="00415301">
        <w:rPr>
          <w:rFonts w:ascii="Times New Roman" w:hAnsi="Times New Roman"/>
          <w:color w:val="000000"/>
          <w:sz w:val="28"/>
          <w:szCs w:val="28"/>
        </w:rPr>
        <w:t xml:space="preserve"> компаний. </w:t>
      </w:r>
      <w:r w:rsidR="000706AB" w:rsidRPr="00415301">
        <w:rPr>
          <w:rFonts w:ascii="Times New Roman" w:hAnsi="Times New Roman"/>
          <w:color w:val="000000"/>
          <w:sz w:val="28"/>
          <w:szCs w:val="28"/>
        </w:rPr>
        <w:t>Но на общую картину это не должно сильно повлиять</w:t>
      </w:r>
      <w:r w:rsidRPr="00415301">
        <w:rPr>
          <w:rFonts w:ascii="Times New Roman" w:hAnsi="Times New Roman"/>
          <w:color w:val="000000"/>
          <w:sz w:val="28"/>
          <w:szCs w:val="28"/>
        </w:rPr>
        <w:t xml:space="preserve">. Сама выборка из </w:t>
      </w:r>
      <w:r w:rsidR="009C58BA" w:rsidRPr="00415301">
        <w:rPr>
          <w:rFonts w:ascii="Times New Roman" w:hAnsi="Times New Roman"/>
          <w:color w:val="000000"/>
          <w:sz w:val="28"/>
          <w:szCs w:val="28"/>
        </w:rPr>
        <w:t>8</w:t>
      </w:r>
      <w:r w:rsidRPr="00415301">
        <w:rPr>
          <w:rFonts w:ascii="Times New Roman" w:hAnsi="Times New Roman"/>
          <w:color w:val="000000"/>
          <w:sz w:val="28"/>
          <w:szCs w:val="28"/>
        </w:rPr>
        <w:t xml:space="preserve"> компаний является несколько смещенной: в нее вошли лишь те компании, которые рассматривались как наиболее </w:t>
      </w:r>
      <w:r w:rsidR="000706AB" w:rsidRPr="00415301">
        <w:rPr>
          <w:rFonts w:ascii="Times New Roman" w:hAnsi="Times New Roman"/>
          <w:color w:val="000000"/>
          <w:sz w:val="28"/>
          <w:szCs w:val="28"/>
        </w:rPr>
        <w:t xml:space="preserve">известные и </w:t>
      </w:r>
      <w:r w:rsidRPr="00415301">
        <w:rPr>
          <w:rFonts w:ascii="Times New Roman" w:hAnsi="Times New Roman"/>
          <w:color w:val="000000"/>
          <w:sz w:val="28"/>
          <w:szCs w:val="28"/>
        </w:rPr>
        <w:t>перспективные для спекуляций</w:t>
      </w:r>
      <w:r w:rsidR="00A326A8" w:rsidRPr="00415301">
        <w:rPr>
          <w:rFonts w:ascii="Times New Roman" w:hAnsi="Times New Roman"/>
          <w:color w:val="000000"/>
          <w:sz w:val="28"/>
          <w:szCs w:val="28"/>
        </w:rPr>
        <w:t xml:space="preserve"> (представленные в списке индекса </w:t>
      </w:r>
      <w:r w:rsidR="009C58BA" w:rsidRPr="00415301">
        <w:rPr>
          <w:rFonts w:ascii="Times New Roman" w:hAnsi="Times New Roman"/>
          <w:color w:val="000000"/>
          <w:sz w:val="28"/>
          <w:szCs w:val="28"/>
        </w:rPr>
        <w:t xml:space="preserve">ММВБ и </w:t>
      </w:r>
      <w:r w:rsidR="00A326A8" w:rsidRPr="00415301">
        <w:rPr>
          <w:rFonts w:ascii="Times New Roman" w:hAnsi="Times New Roman"/>
          <w:color w:val="000000"/>
          <w:sz w:val="28"/>
          <w:szCs w:val="28"/>
        </w:rPr>
        <w:t>РТС)</w:t>
      </w:r>
      <w:r w:rsidRPr="00415301">
        <w:rPr>
          <w:rFonts w:ascii="Times New Roman" w:hAnsi="Times New Roman"/>
          <w:color w:val="000000"/>
          <w:sz w:val="28"/>
          <w:szCs w:val="28"/>
        </w:rPr>
        <w:t xml:space="preserve">. Для экспериментальной проверки </w:t>
      </w:r>
      <w:r w:rsidR="000706AB" w:rsidRPr="00415301">
        <w:rPr>
          <w:rFonts w:ascii="Times New Roman" w:hAnsi="Times New Roman"/>
          <w:color w:val="000000"/>
          <w:sz w:val="28"/>
          <w:szCs w:val="28"/>
        </w:rPr>
        <w:t>модели,</w:t>
      </w:r>
      <w:r w:rsidRPr="00415301">
        <w:rPr>
          <w:rFonts w:ascii="Times New Roman" w:hAnsi="Times New Roman"/>
          <w:color w:val="000000"/>
          <w:sz w:val="28"/>
          <w:szCs w:val="28"/>
        </w:rPr>
        <w:t xml:space="preserve"> прежде всего</w:t>
      </w:r>
      <w:r w:rsidR="000706AB" w:rsidRPr="00415301">
        <w:rPr>
          <w:rFonts w:ascii="Times New Roman" w:hAnsi="Times New Roman"/>
          <w:color w:val="000000"/>
          <w:sz w:val="28"/>
          <w:szCs w:val="28"/>
        </w:rPr>
        <w:t>,</w:t>
      </w:r>
      <w:r w:rsidRPr="00415301">
        <w:rPr>
          <w:rFonts w:ascii="Times New Roman" w:hAnsi="Times New Roman"/>
          <w:color w:val="000000"/>
          <w:sz w:val="28"/>
          <w:szCs w:val="28"/>
        </w:rPr>
        <w:t xml:space="preserve"> следует выбрать период T, в течение которого планируется спекуляция. </w:t>
      </w:r>
      <w:r w:rsidR="000706AB" w:rsidRPr="00415301">
        <w:rPr>
          <w:rFonts w:ascii="Times New Roman" w:hAnsi="Times New Roman"/>
          <w:color w:val="000000"/>
          <w:sz w:val="28"/>
          <w:szCs w:val="28"/>
        </w:rPr>
        <w:t>Я выбрал</w:t>
      </w:r>
      <w:r w:rsidRPr="00415301">
        <w:rPr>
          <w:rFonts w:ascii="Times New Roman" w:hAnsi="Times New Roman"/>
          <w:color w:val="000000"/>
          <w:sz w:val="28"/>
          <w:szCs w:val="28"/>
        </w:rPr>
        <w:t xml:space="preserve"> </w:t>
      </w:r>
      <w:r w:rsidR="000706AB" w:rsidRPr="00415301">
        <w:rPr>
          <w:rFonts w:ascii="Times New Roman" w:hAnsi="Times New Roman"/>
          <w:color w:val="000000"/>
          <w:sz w:val="28"/>
          <w:szCs w:val="28"/>
        </w:rPr>
        <w:t>T</w:t>
      </w:r>
      <w:r w:rsidR="009C58BA" w:rsidRPr="00415301">
        <w:rPr>
          <w:rFonts w:ascii="Times New Roman" w:hAnsi="Times New Roman"/>
          <w:color w:val="000000"/>
          <w:sz w:val="28"/>
          <w:szCs w:val="28"/>
        </w:rPr>
        <w:t xml:space="preserve"> </w:t>
      </w:r>
      <w:r w:rsidR="000706AB" w:rsidRPr="00415301">
        <w:rPr>
          <w:rFonts w:ascii="Times New Roman" w:hAnsi="Times New Roman"/>
          <w:color w:val="000000"/>
          <w:sz w:val="28"/>
          <w:szCs w:val="28"/>
        </w:rPr>
        <w:t>=</w:t>
      </w:r>
      <w:r w:rsidR="009C58BA" w:rsidRPr="00415301">
        <w:rPr>
          <w:rFonts w:ascii="Times New Roman" w:hAnsi="Times New Roman"/>
          <w:color w:val="000000"/>
          <w:sz w:val="28"/>
          <w:szCs w:val="28"/>
        </w:rPr>
        <w:t xml:space="preserve"> один месяц или 20 торговых дней</w:t>
      </w:r>
      <w:r w:rsidRPr="00415301">
        <w:rPr>
          <w:rFonts w:ascii="Times New Roman" w:hAnsi="Times New Roman"/>
          <w:color w:val="000000"/>
          <w:sz w:val="28"/>
          <w:szCs w:val="28"/>
        </w:rPr>
        <w:t>. Такой период позволяет создать разумно</w:t>
      </w:r>
      <w:r w:rsidR="00756870" w:rsidRPr="00415301">
        <w:rPr>
          <w:rFonts w:ascii="Times New Roman" w:hAnsi="Times New Roman"/>
          <w:color w:val="000000"/>
          <w:sz w:val="28"/>
          <w:szCs w:val="28"/>
        </w:rPr>
        <w:t>е</w:t>
      </w:r>
      <w:r w:rsidRPr="00415301">
        <w:rPr>
          <w:rFonts w:ascii="Times New Roman" w:hAnsi="Times New Roman"/>
          <w:color w:val="000000"/>
          <w:sz w:val="28"/>
          <w:szCs w:val="28"/>
        </w:rPr>
        <w:t xml:space="preserve"> число наблюдений для оценки параметра бета. Выбор периода меньшей длины позволил бы увеличить количество наблюдений, но, с другой стороны, понятно, что при уменьшении длины интервала слабеет связь между поведением рыночного индекса и актива. Таким образом, </w:t>
      </w:r>
      <w:r w:rsidR="000706AB" w:rsidRPr="00415301">
        <w:rPr>
          <w:rFonts w:ascii="Times New Roman" w:hAnsi="Times New Roman"/>
          <w:color w:val="000000"/>
          <w:sz w:val="28"/>
          <w:szCs w:val="28"/>
        </w:rPr>
        <w:t>я занимался</w:t>
      </w:r>
      <w:r w:rsidRPr="00415301">
        <w:rPr>
          <w:rFonts w:ascii="Times New Roman" w:hAnsi="Times New Roman"/>
          <w:color w:val="000000"/>
          <w:sz w:val="28"/>
          <w:szCs w:val="28"/>
        </w:rPr>
        <w:t xml:space="preserve"> вопросом о применимости CAPM к планированию среднесрочных спекуляций. Понятно, </w:t>
      </w:r>
      <w:r w:rsidR="000706AB" w:rsidRPr="00415301">
        <w:rPr>
          <w:rFonts w:ascii="Times New Roman" w:hAnsi="Times New Roman"/>
          <w:color w:val="000000"/>
          <w:sz w:val="28"/>
          <w:szCs w:val="28"/>
        </w:rPr>
        <w:t>что мои</w:t>
      </w:r>
      <w:r w:rsidRPr="00415301">
        <w:rPr>
          <w:rFonts w:ascii="Times New Roman" w:hAnsi="Times New Roman"/>
          <w:color w:val="000000"/>
          <w:sz w:val="28"/>
          <w:szCs w:val="28"/>
        </w:rPr>
        <w:t xml:space="preserve"> данные, охватывающие лишь </w:t>
      </w:r>
      <w:r w:rsidR="00756870" w:rsidRPr="00415301">
        <w:rPr>
          <w:rFonts w:ascii="Times New Roman" w:hAnsi="Times New Roman"/>
          <w:color w:val="000000"/>
          <w:sz w:val="28"/>
          <w:szCs w:val="28"/>
        </w:rPr>
        <w:t>чуть более 4</w:t>
      </w:r>
      <w:r w:rsidR="000706AB" w:rsidRPr="00415301">
        <w:rPr>
          <w:rFonts w:ascii="Times New Roman" w:hAnsi="Times New Roman"/>
          <w:color w:val="000000"/>
          <w:sz w:val="28"/>
          <w:szCs w:val="28"/>
        </w:rPr>
        <w:t xml:space="preserve"> лет</w:t>
      </w:r>
      <w:r w:rsidR="00756870" w:rsidRPr="00415301">
        <w:rPr>
          <w:rFonts w:ascii="Times New Roman" w:hAnsi="Times New Roman"/>
          <w:color w:val="000000"/>
          <w:sz w:val="28"/>
          <w:szCs w:val="28"/>
        </w:rPr>
        <w:t xml:space="preserve"> для некоторых компаний</w:t>
      </w:r>
      <w:r w:rsidRPr="00415301">
        <w:rPr>
          <w:rFonts w:ascii="Times New Roman" w:hAnsi="Times New Roman"/>
          <w:color w:val="000000"/>
          <w:sz w:val="28"/>
          <w:szCs w:val="28"/>
        </w:rPr>
        <w:t xml:space="preserve">, не позволяют исследовать долгосрочные спекуляции (например, при T=1 год). Впрочем, приложимость вероятностных моделей к динамике рыночных цен за большое время априори вряд ли может быть лучшей, чем в случае меньших промежутков времени. </w:t>
      </w:r>
    </w:p>
    <w:p w:rsidR="000706AB" w:rsidRPr="00415301" w:rsidRDefault="000706AB" w:rsidP="00415301">
      <w:pPr>
        <w:autoSpaceDE w:val="0"/>
        <w:autoSpaceDN w:val="0"/>
        <w:adjustRightInd w:val="0"/>
        <w:spacing w:after="0" w:line="360" w:lineRule="auto"/>
        <w:ind w:firstLine="709"/>
        <w:jc w:val="both"/>
        <w:rPr>
          <w:rFonts w:ascii="Times New Roman" w:hAnsi="Times New Roman"/>
          <w:sz w:val="28"/>
          <w:szCs w:val="28"/>
        </w:rPr>
      </w:pPr>
      <w:r w:rsidRPr="00415301">
        <w:rPr>
          <w:rFonts w:ascii="Times New Roman" w:hAnsi="Times New Roman"/>
          <w:color w:val="000000"/>
          <w:sz w:val="28"/>
          <w:szCs w:val="28"/>
        </w:rPr>
        <w:t xml:space="preserve">В отношении рыночного индекса </w:t>
      </w:r>
      <w:r w:rsidR="00A326A8" w:rsidRPr="00415301">
        <w:rPr>
          <w:rFonts w:ascii="Times New Roman" w:hAnsi="Times New Roman"/>
          <w:color w:val="000000"/>
          <w:sz w:val="28"/>
          <w:szCs w:val="28"/>
        </w:rPr>
        <w:t>я</w:t>
      </w:r>
      <w:r w:rsidRPr="00415301">
        <w:rPr>
          <w:rFonts w:ascii="Times New Roman" w:hAnsi="Times New Roman"/>
          <w:color w:val="000000"/>
          <w:sz w:val="28"/>
          <w:szCs w:val="28"/>
        </w:rPr>
        <w:t xml:space="preserve"> использовал базу данных </w:t>
      </w:r>
      <w:r w:rsidR="00756870" w:rsidRPr="00415301">
        <w:rPr>
          <w:rFonts w:ascii="Times New Roman" w:hAnsi="Times New Roman"/>
          <w:color w:val="000000"/>
          <w:sz w:val="28"/>
          <w:szCs w:val="28"/>
        </w:rPr>
        <w:t>ММВБ</w:t>
      </w:r>
      <w:r w:rsidR="00A326A8" w:rsidRPr="00415301">
        <w:rPr>
          <w:rFonts w:ascii="Times New Roman" w:hAnsi="Times New Roman"/>
          <w:color w:val="000000"/>
          <w:sz w:val="28"/>
          <w:szCs w:val="28"/>
        </w:rPr>
        <w:t xml:space="preserve">. </w:t>
      </w:r>
      <w:r w:rsidR="00756870" w:rsidRPr="00415301">
        <w:rPr>
          <w:rFonts w:ascii="Times New Roman" w:hAnsi="Times New Roman"/>
          <w:sz w:val="28"/>
          <w:szCs w:val="28"/>
        </w:rPr>
        <w:t>Изменения индексов ММВБ</w:t>
      </w:r>
      <w:r w:rsidR="00A326A8" w:rsidRPr="00415301">
        <w:rPr>
          <w:rFonts w:ascii="Times New Roman" w:hAnsi="Times New Roman"/>
          <w:sz w:val="28"/>
          <w:szCs w:val="28"/>
        </w:rPr>
        <w:t xml:space="preserve"> это усредненное изменение цен акций крупнейших российских компаний, таких как Газпром, Лукойл, Сбербанк и т.д. Для российских компаний это хороший аналог среднерыночной доходности акций компаний за определенные период, тем более рассматриваемые мн</w:t>
      </w:r>
      <w:r w:rsidR="00756870" w:rsidRPr="00415301">
        <w:rPr>
          <w:rFonts w:ascii="Times New Roman" w:hAnsi="Times New Roman"/>
          <w:sz w:val="28"/>
          <w:szCs w:val="28"/>
        </w:rPr>
        <w:t>ою фирмы входят в показатель ММВБ</w:t>
      </w:r>
      <w:r w:rsidR="00A326A8" w:rsidRPr="00415301">
        <w:rPr>
          <w:rFonts w:ascii="Times New Roman" w:hAnsi="Times New Roman"/>
          <w:sz w:val="28"/>
          <w:szCs w:val="28"/>
        </w:rPr>
        <w:t>.</w:t>
      </w:r>
      <w:r w:rsidR="00756870" w:rsidRPr="00415301">
        <w:rPr>
          <w:rFonts w:ascii="Times New Roman" w:hAnsi="Times New Roman"/>
          <w:sz w:val="28"/>
          <w:szCs w:val="28"/>
        </w:rPr>
        <w:t xml:space="preserve"> </w:t>
      </w:r>
    </w:p>
    <w:p w:rsidR="00E30D54" w:rsidRDefault="00E30D54" w:rsidP="00415301">
      <w:pPr>
        <w:autoSpaceDE w:val="0"/>
        <w:autoSpaceDN w:val="0"/>
        <w:adjustRightInd w:val="0"/>
        <w:spacing w:after="0" w:line="360" w:lineRule="auto"/>
        <w:ind w:firstLine="709"/>
        <w:jc w:val="both"/>
        <w:rPr>
          <w:rFonts w:ascii="Times New Roman" w:hAnsi="Times New Roman"/>
          <w:color w:val="000000"/>
          <w:sz w:val="28"/>
          <w:szCs w:val="28"/>
        </w:rPr>
      </w:pPr>
      <w:r w:rsidRPr="00415301">
        <w:rPr>
          <w:rFonts w:ascii="Times New Roman" w:hAnsi="Times New Roman"/>
          <w:color w:val="000000"/>
          <w:sz w:val="28"/>
          <w:szCs w:val="28"/>
        </w:rPr>
        <w:t xml:space="preserve">Что касается безрисковой ставки процента </w:t>
      </w:r>
      <w:r w:rsidRPr="00415301">
        <w:rPr>
          <w:rFonts w:ascii="Times New Roman" w:hAnsi="Times New Roman"/>
          <w:color w:val="000000"/>
          <w:sz w:val="28"/>
          <w:szCs w:val="28"/>
          <w:lang w:val="en-US"/>
        </w:rPr>
        <w:t>Rf</w:t>
      </w:r>
      <w:r w:rsidRPr="00415301">
        <w:rPr>
          <w:rFonts w:ascii="Times New Roman" w:hAnsi="Times New Roman"/>
          <w:color w:val="000000"/>
          <w:sz w:val="28"/>
          <w:szCs w:val="28"/>
        </w:rPr>
        <w:t>, то я взял усредненную ставку по срочным депозитам Сбербанка России</w:t>
      </w:r>
      <w:r w:rsidR="00756870" w:rsidRPr="00415301">
        <w:rPr>
          <w:rFonts w:ascii="Times New Roman" w:hAnsi="Times New Roman"/>
          <w:color w:val="000000"/>
          <w:sz w:val="28"/>
          <w:szCs w:val="28"/>
        </w:rPr>
        <w:t xml:space="preserve"> со сроком вклада пол года, которая составила 7</w:t>
      </w:r>
      <w:r w:rsidRPr="00415301">
        <w:rPr>
          <w:rFonts w:ascii="Times New Roman" w:hAnsi="Times New Roman"/>
          <w:color w:val="000000"/>
          <w:sz w:val="28"/>
          <w:szCs w:val="28"/>
        </w:rPr>
        <w:t>%. Можно было также использовать доходность кратковременных государственных обязательств.</w:t>
      </w:r>
    </w:p>
    <w:p w:rsidR="006223A4" w:rsidRPr="00415301" w:rsidRDefault="006223A4" w:rsidP="00415301">
      <w:pPr>
        <w:autoSpaceDE w:val="0"/>
        <w:autoSpaceDN w:val="0"/>
        <w:adjustRightInd w:val="0"/>
        <w:spacing w:after="0" w:line="360" w:lineRule="auto"/>
        <w:ind w:firstLine="709"/>
        <w:jc w:val="both"/>
        <w:rPr>
          <w:rFonts w:ascii="Times New Roman" w:hAnsi="Times New Roman"/>
          <w:color w:val="000000"/>
          <w:sz w:val="28"/>
          <w:szCs w:val="28"/>
        </w:rPr>
      </w:pPr>
    </w:p>
    <w:tbl>
      <w:tblPr>
        <w:tblW w:w="3559" w:type="dxa"/>
        <w:jc w:val="center"/>
        <w:tblLook w:val="04A0" w:firstRow="1" w:lastRow="0" w:firstColumn="1" w:lastColumn="0" w:noHBand="0" w:noVBand="1"/>
      </w:tblPr>
      <w:tblGrid>
        <w:gridCol w:w="2992"/>
        <w:gridCol w:w="929"/>
      </w:tblGrid>
      <w:tr w:rsidR="00E30D54" w:rsidRPr="006223A4" w:rsidTr="006223A4">
        <w:trPr>
          <w:trHeight w:val="900"/>
          <w:jc w:val="center"/>
        </w:trPr>
        <w:tc>
          <w:tcPr>
            <w:tcW w:w="2992" w:type="dxa"/>
            <w:tcBorders>
              <w:top w:val="single" w:sz="4" w:space="0" w:color="auto"/>
              <w:left w:val="single" w:sz="4" w:space="0" w:color="auto"/>
              <w:bottom w:val="single" w:sz="4" w:space="0" w:color="auto"/>
              <w:right w:val="single" w:sz="4" w:space="0" w:color="auto"/>
            </w:tcBorders>
            <w:noWrap/>
            <w:vAlign w:val="bottom"/>
            <w:hideMark/>
          </w:tcPr>
          <w:p w:rsidR="00E30D54" w:rsidRPr="006223A4" w:rsidRDefault="00E30D54" w:rsidP="006223A4">
            <w:pPr>
              <w:spacing w:after="0" w:line="360" w:lineRule="auto"/>
              <w:rPr>
                <w:rFonts w:ascii="Times New Roman" w:hAnsi="Times New Roman"/>
                <w:color w:val="000000"/>
                <w:sz w:val="20"/>
                <w:szCs w:val="20"/>
                <w:lang w:eastAsia="ru-RU"/>
              </w:rPr>
            </w:pPr>
            <w:r w:rsidRPr="006223A4">
              <w:rPr>
                <w:rFonts w:ascii="Times New Roman" w:hAnsi="Times New Roman"/>
                <w:color w:val="000000"/>
                <w:sz w:val="20"/>
                <w:szCs w:val="20"/>
                <w:lang w:eastAsia="ru-RU"/>
              </w:rPr>
              <w:t>Сумма первоначального взноса</w:t>
            </w:r>
          </w:p>
        </w:tc>
        <w:tc>
          <w:tcPr>
            <w:tcW w:w="567" w:type="dxa"/>
            <w:tcBorders>
              <w:top w:val="single" w:sz="4" w:space="0" w:color="auto"/>
              <w:left w:val="nil"/>
              <w:bottom w:val="single" w:sz="4" w:space="0" w:color="auto"/>
              <w:right w:val="single" w:sz="4" w:space="0" w:color="auto"/>
            </w:tcBorders>
            <w:noWrap/>
            <w:vAlign w:val="bottom"/>
            <w:hideMark/>
          </w:tcPr>
          <w:p w:rsidR="00E30D54" w:rsidRPr="006223A4" w:rsidRDefault="00E30D54" w:rsidP="006223A4">
            <w:pPr>
              <w:spacing w:after="0" w:line="360" w:lineRule="auto"/>
              <w:rPr>
                <w:rFonts w:ascii="Times New Roman" w:hAnsi="Times New Roman"/>
                <w:color w:val="000000"/>
                <w:sz w:val="20"/>
                <w:szCs w:val="20"/>
                <w:lang w:eastAsia="ru-RU"/>
              </w:rPr>
            </w:pPr>
            <w:r w:rsidRPr="006223A4">
              <w:rPr>
                <w:rFonts w:ascii="Times New Roman" w:hAnsi="Times New Roman"/>
                <w:color w:val="000000"/>
                <w:sz w:val="20"/>
                <w:szCs w:val="20"/>
                <w:lang w:eastAsia="ru-RU"/>
              </w:rPr>
              <w:t>% годовых</w:t>
            </w:r>
          </w:p>
        </w:tc>
      </w:tr>
      <w:tr w:rsidR="00E30D54" w:rsidRPr="006223A4" w:rsidTr="006223A4">
        <w:trPr>
          <w:trHeight w:val="300"/>
          <w:jc w:val="center"/>
        </w:trPr>
        <w:tc>
          <w:tcPr>
            <w:tcW w:w="2992" w:type="dxa"/>
            <w:tcBorders>
              <w:top w:val="nil"/>
              <w:left w:val="single" w:sz="4" w:space="0" w:color="auto"/>
              <w:bottom w:val="single" w:sz="4" w:space="0" w:color="auto"/>
              <w:right w:val="single" w:sz="4" w:space="0" w:color="auto"/>
            </w:tcBorders>
            <w:noWrap/>
            <w:vAlign w:val="bottom"/>
            <w:hideMark/>
          </w:tcPr>
          <w:p w:rsidR="00E30D54" w:rsidRPr="006223A4" w:rsidRDefault="00E30D54" w:rsidP="006223A4">
            <w:pPr>
              <w:spacing w:after="0" w:line="360" w:lineRule="auto"/>
              <w:rPr>
                <w:rFonts w:ascii="Times New Roman" w:hAnsi="Times New Roman"/>
                <w:color w:val="000000"/>
                <w:sz w:val="20"/>
                <w:szCs w:val="20"/>
                <w:lang w:eastAsia="ru-RU"/>
              </w:rPr>
            </w:pPr>
            <w:r w:rsidRPr="006223A4">
              <w:rPr>
                <w:rFonts w:ascii="Times New Roman" w:hAnsi="Times New Roman"/>
                <w:color w:val="000000"/>
                <w:sz w:val="20"/>
                <w:szCs w:val="20"/>
                <w:lang w:eastAsia="ru-RU"/>
              </w:rPr>
              <w:t>от 1 000 до 100 000</w:t>
            </w:r>
          </w:p>
        </w:tc>
        <w:tc>
          <w:tcPr>
            <w:tcW w:w="567" w:type="dxa"/>
            <w:tcBorders>
              <w:top w:val="nil"/>
              <w:left w:val="nil"/>
              <w:bottom w:val="single" w:sz="4" w:space="0" w:color="auto"/>
              <w:right w:val="single" w:sz="4" w:space="0" w:color="auto"/>
            </w:tcBorders>
            <w:noWrap/>
            <w:vAlign w:val="bottom"/>
            <w:hideMark/>
          </w:tcPr>
          <w:p w:rsidR="00E30D54" w:rsidRPr="006223A4" w:rsidRDefault="00756870" w:rsidP="006223A4">
            <w:pPr>
              <w:spacing w:after="0" w:line="360" w:lineRule="auto"/>
              <w:rPr>
                <w:rFonts w:ascii="Times New Roman" w:hAnsi="Times New Roman"/>
                <w:color w:val="000000"/>
                <w:sz w:val="20"/>
                <w:szCs w:val="20"/>
                <w:lang w:eastAsia="ru-RU"/>
              </w:rPr>
            </w:pPr>
            <w:r w:rsidRPr="006223A4">
              <w:rPr>
                <w:rFonts w:ascii="Times New Roman" w:hAnsi="Times New Roman"/>
                <w:color w:val="000000"/>
                <w:sz w:val="20"/>
                <w:szCs w:val="20"/>
                <w:lang w:eastAsia="ru-RU"/>
              </w:rPr>
              <w:t>6,25</w:t>
            </w:r>
          </w:p>
        </w:tc>
      </w:tr>
      <w:tr w:rsidR="00E30D54" w:rsidRPr="006223A4" w:rsidTr="006223A4">
        <w:trPr>
          <w:trHeight w:val="300"/>
          <w:jc w:val="center"/>
        </w:trPr>
        <w:tc>
          <w:tcPr>
            <w:tcW w:w="2992" w:type="dxa"/>
            <w:tcBorders>
              <w:top w:val="nil"/>
              <w:left w:val="single" w:sz="4" w:space="0" w:color="auto"/>
              <w:bottom w:val="single" w:sz="4" w:space="0" w:color="auto"/>
              <w:right w:val="single" w:sz="4" w:space="0" w:color="auto"/>
            </w:tcBorders>
            <w:noWrap/>
            <w:vAlign w:val="bottom"/>
            <w:hideMark/>
          </w:tcPr>
          <w:p w:rsidR="00E30D54" w:rsidRPr="006223A4" w:rsidRDefault="00E30D54" w:rsidP="006223A4">
            <w:pPr>
              <w:spacing w:after="0" w:line="360" w:lineRule="auto"/>
              <w:rPr>
                <w:rFonts w:ascii="Times New Roman" w:hAnsi="Times New Roman"/>
                <w:color w:val="000000"/>
                <w:sz w:val="20"/>
                <w:szCs w:val="20"/>
                <w:lang w:eastAsia="ru-RU"/>
              </w:rPr>
            </w:pPr>
            <w:r w:rsidRPr="006223A4">
              <w:rPr>
                <w:rFonts w:ascii="Times New Roman" w:hAnsi="Times New Roman"/>
                <w:color w:val="000000"/>
                <w:sz w:val="20"/>
                <w:szCs w:val="20"/>
                <w:lang w:eastAsia="ru-RU"/>
              </w:rPr>
              <w:t>от 100 000 до 1 000 000</w:t>
            </w:r>
          </w:p>
        </w:tc>
        <w:tc>
          <w:tcPr>
            <w:tcW w:w="567" w:type="dxa"/>
            <w:tcBorders>
              <w:top w:val="nil"/>
              <w:left w:val="nil"/>
              <w:bottom w:val="single" w:sz="4" w:space="0" w:color="auto"/>
              <w:right w:val="single" w:sz="4" w:space="0" w:color="auto"/>
            </w:tcBorders>
            <w:noWrap/>
            <w:vAlign w:val="bottom"/>
            <w:hideMark/>
          </w:tcPr>
          <w:p w:rsidR="00E30D54" w:rsidRPr="006223A4" w:rsidRDefault="00756870" w:rsidP="006223A4">
            <w:pPr>
              <w:spacing w:after="0" w:line="360" w:lineRule="auto"/>
              <w:rPr>
                <w:rFonts w:ascii="Times New Roman" w:hAnsi="Times New Roman"/>
                <w:color w:val="000000"/>
                <w:sz w:val="20"/>
                <w:szCs w:val="20"/>
                <w:lang w:eastAsia="ru-RU"/>
              </w:rPr>
            </w:pPr>
            <w:r w:rsidRPr="006223A4">
              <w:rPr>
                <w:rFonts w:ascii="Times New Roman" w:hAnsi="Times New Roman"/>
                <w:color w:val="000000"/>
                <w:sz w:val="20"/>
                <w:szCs w:val="20"/>
                <w:lang w:eastAsia="ru-RU"/>
              </w:rPr>
              <w:t>7</w:t>
            </w:r>
            <w:r w:rsidR="00E30D54" w:rsidRPr="006223A4">
              <w:rPr>
                <w:rFonts w:ascii="Times New Roman" w:hAnsi="Times New Roman"/>
                <w:color w:val="000000"/>
                <w:sz w:val="20"/>
                <w:szCs w:val="20"/>
                <w:lang w:eastAsia="ru-RU"/>
              </w:rPr>
              <w:t>,25</w:t>
            </w:r>
          </w:p>
        </w:tc>
      </w:tr>
      <w:tr w:rsidR="00E30D54" w:rsidRPr="006223A4" w:rsidTr="006223A4">
        <w:trPr>
          <w:trHeight w:val="300"/>
          <w:jc w:val="center"/>
        </w:trPr>
        <w:tc>
          <w:tcPr>
            <w:tcW w:w="2992" w:type="dxa"/>
            <w:tcBorders>
              <w:top w:val="nil"/>
              <w:left w:val="single" w:sz="4" w:space="0" w:color="auto"/>
              <w:bottom w:val="single" w:sz="4" w:space="0" w:color="auto"/>
              <w:right w:val="single" w:sz="4" w:space="0" w:color="auto"/>
            </w:tcBorders>
            <w:noWrap/>
            <w:vAlign w:val="bottom"/>
            <w:hideMark/>
          </w:tcPr>
          <w:p w:rsidR="00E30D54" w:rsidRPr="006223A4" w:rsidRDefault="00E30D54" w:rsidP="006223A4">
            <w:pPr>
              <w:spacing w:after="0" w:line="360" w:lineRule="auto"/>
              <w:rPr>
                <w:rFonts w:ascii="Times New Roman" w:hAnsi="Times New Roman"/>
                <w:color w:val="000000"/>
                <w:sz w:val="20"/>
                <w:szCs w:val="20"/>
                <w:lang w:eastAsia="ru-RU"/>
              </w:rPr>
            </w:pPr>
            <w:r w:rsidRPr="006223A4">
              <w:rPr>
                <w:rFonts w:ascii="Times New Roman" w:hAnsi="Times New Roman"/>
                <w:color w:val="000000"/>
                <w:sz w:val="20"/>
                <w:szCs w:val="20"/>
                <w:lang w:eastAsia="ru-RU"/>
              </w:rPr>
              <w:t>1 000 000 и более</w:t>
            </w:r>
          </w:p>
        </w:tc>
        <w:tc>
          <w:tcPr>
            <w:tcW w:w="567" w:type="dxa"/>
            <w:tcBorders>
              <w:top w:val="nil"/>
              <w:left w:val="nil"/>
              <w:bottom w:val="single" w:sz="4" w:space="0" w:color="auto"/>
              <w:right w:val="single" w:sz="4" w:space="0" w:color="auto"/>
            </w:tcBorders>
            <w:noWrap/>
            <w:vAlign w:val="bottom"/>
            <w:hideMark/>
          </w:tcPr>
          <w:p w:rsidR="00E30D54" w:rsidRPr="006223A4" w:rsidRDefault="00756870" w:rsidP="006223A4">
            <w:pPr>
              <w:spacing w:after="0" w:line="360" w:lineRule="auto"/>
              <w:rPr>
                <w:rFonts w:ascii="Times New Roman" w:hAnsi="Times New Roman"/>
                <w:color w:val="000000"/>
                <w:sz w:val="20"/>
                <w:szCs w:val="20"/>
                <w:lang w:eastAsia="ru-RU"/>
              </w:rPr>
            </w:pPr>
            <w:r w:rsidRPr="006223A4">
              <w:rPr>
                <w:rFonts w:ascii="Times New Roman" w:hAnsi="Times New Roman"/>
                <w:color w:val="000000"/>
                <w:sz w:val="20"/>
                <w:szCs w:val="20"/>
                <w:lang w:eastAsia="ru-RU"/>
              </w:rPr>
              <w:t>7</w:t>
            </w:r>
            <w:r w:rsidR="00E30D54" w:rsidRPr="006223A4">
              <w:rPr>
                <w:rFonts w:ascii="Times New Roman" w:hAnsi="Times New Roman"/>
                <w:color w:val="000000"/>
                <w:sz w:val="20"/>
                <w:szCs w:val="20"/>
                <w:lang w:eastAsia="ru-RU"/>
              </w:rPr>
              <w:t>,5</w:t>
            </w:r>
          </w:p>
        </w:tc>
      </w:tr>
    </w:tbl>
    <w:p w:rsidR="00E30D54" w:rsidRPr="00415301" w:rsidRDefault="00E30D54" w:rsidP="00415301">
      <w:pPr>
        <w:autoSpaceDE w:val="0"/>
        <w:autoSpaceDN w:val="0"/>
        <w:adjustRightInd w:val="0"/>
        <w:spacing w:after="0" w:line="360" w:lineRule="auto"/>
        <w:ind w:firstLine="709"/>
        <w:jc w:val="both"/>
        <w:rPr>
          <w:rFonts w:ascii="Times New Roman" w:hAnsi="Times New Roman"/>
          <w:color w:val="000000"/>
          <w:sz w:val="28"/>
          <w:szCs w:val="28"/>
        </w:rPr>
      </w:pPr>
    </w:p>
    <w:p w:rsidR="00E30D54" w:rsidRPr="00415301" w:rsidRDefault="00E30D54" w:rsidP="00415301">
      <w:pPr>
        <w:autoSpaceDE w:val="0"/>
        <w:autoSpaceDN w:val="0"/>
        <w:adjustRightInd w:val="0"/>
        <w:spacing w:after="0" w:line="360" w:lineRule="auto"/>
        <w:ind w:firstLine="709"/>
        <w:jc w:val="both"/>
        <w:rPr>
          <w:rFonts w:ascii="Times New Roman" w:hAnsi="Times New Roman"/>
          <w:color w:val="000000"/>
          <w:sz w:val="28"/>
          <w:szCs w:val="28"/>
        </w:rPr>
      </w:pPr>
      <w:r w:rsidRPr="00415301">
        <w:rPr>
          <w:rFonts w:ascii="Times New Roman" w:hAnsi="Times New Roman"/>
          <w:color w:val="000000"/>
          <w:sz w:val="28"/>
          <w:szCs w:val="28"/>
        </w:rPr>
        <w:t xml:space="preserve"> Я рассматривал следующие вопросы:</w:t>
      </w:r>
    </w:p>
    <w:p w:rsidR="00DF484F" w:rsidRPr="00415301" w:rsidRDefault="00E30D54" w:rsidP="00415301">
      <w:pPr>
        <w:pStyle w:val="a3"/>
        <w:numPr>
          <w:ilvl w:val="0"/>
          <w:numId w:val="3"/>
        </w:numPr>
        <w:spacing w:line="360" w:lineRule="auto"/>
        <w:ind w:left="0" w:firstLine="709"/>
        <w:jc w:val="both"/>
        <w:rPr>
          <w:color w:val="000000"/>
          <w:sz w:val="28"/>
          <w:szCs w:val="28"/>
        </w:rPr>
      </w:pPr>
      <w:r w:rsidRPr="00415301">
        <w:rPr>
          <w:color w:val="000000"/>
          <w:sz w:val="28"/>
          <w:szCs w:val="28"/>
        </w:rPr>
        <w:t>Устойчивость оценок бета по различным промежуткам времени.</w:t>
      </w:r>
      <w:r w:rsidR="002915D1">
        <w:rPr>
          <w:color w:val="000000"/>
          <w:sz w:val="28"/>
          <w:szCs w:val="28"/>
        </w:rPr>
        <w:t xml:space="preserve"> </w:t>
      </w:r>
    </w:p>
    <w:p w:rsidR="001F575D" w:rsidRPr="00415301" w:rsidRDefault="008626AF" w:rsidP="00415301">
      <w:pPr>
        <w:pStyle w:val="a3"/>
        <w:spacing w:line="360" w:lineRule="auto"/>
        <w:ind w:firstLine="709"/>
        <w:jc w:val="both"/>
        <w:rPr>
          <w:color w:val="000000"/>
          <w:sz w:val="28"/>
          <w:szCs w:val="28"/>
        </w:rPr>
      </w:pPr>
      <w:r w:rsidRPr="00415301">
        <w:rPr>
          <w:color w:val="000000"/>
          <w:sz w:val="28"/>
          <w:szCs w:val="28"/>
        </w:rPr>
        <w:t xml:space="preserve"> </w:t>
      </w:r>
      <w:r w:rsidR="00E30D54" w:rsidRPr="00415301">
        <w:rPr>
          <w:color w:val="000000"/>
          <w:sz w:val="28"/>
          <w:szCs w:val="28"/>
        </w:rPr>
        <w:t xml:space="preserve">С целью исследования устойчивости такого рода массив данных делился на две равные части. По </w:t>
      </w:r>
      <w:r w:rsidRPr="00415301">
        <w:rPr>
          <w:color w:val="000000"/>
          <w:sz w:val="28"/>
          <w:szCs w:val="28"/>
        </w:rPr>
        <w:t>половине</w:t>
      </w:r>
      <w:r w:rsidR="00E30D54" w:rsidRPr="00415301">
        <w:rPr>
          <w:color w:val="000000"/>
          <w:sz w:val="28"/>
          <w:szCs w:val="28"/>
        </w:rPr>
        <w:t xml:space="preserve"> </w:t>
      </w:r>
      <w:r w:rsidRPr="00415301">
        <w:rPr>
          <w:color w:val="000000"/>
          <w:sz w:val="28"/>
          <w:szCs w:val="28"/>
        </w:rPr>
        <w:t>значений</w:t>
      </w:r>
      <w:r w:rsidR="00E30D54" w:rsidRPr="00415301">
        <w:rPr>
          <w:color w:val="000000"/>
          <w:sz w:val="28"/>
          <w:szCs w:val="28"/>
        </w:rPr>
        <w:t xml:space="preserve"> возвратов (доходностей) на этих промежутках определялось значение «бета» для данной компании. Сопоставлялись данные, полученные за первый период времени и за следующий. Теоретически оцененные значения должны быть разумно близкими. Для оценки коэффициента регрессии использовался обычный метод наименьших квадратов</w:t>
      </w:r>
      <w:r w:rsidR="001F575D" w:rsidRPr="00415301">
        <w:rPr>
          <w:color w:val="000000"/>
          <w:sz w:val="28"/>
          <w:szCs w:val="28"/>
        </w:rPr>
        <w:t xml:space="preserve">, </w:t>
      </w:r>
      <w:r w:rsidR="006D16CB" w:rsidRPr="00415301">
        <w:rPr>
          <w:color w:val="000000"/>
          <w:sz w:val="28"/>
          <w:szCs w:val="28"/>
        </w:rPr>
        <w:t>описанный в пункте 1.6</w:t>
      </w:r>
    </w:p>
    <w:p w:rsidR="001F575D" w:rsidRPr="00415301" w:rsidRDefault="001F575D" w:rsidP="00415301">
      <w:pPr>
        <w:pStyle w:val="a3"/>
        <w:numPr>
          <w:ilvl w:val="0"/>
          <w:numId w:val="3"/>
        </w:numPr>
        <w:spacing w:line="360" w:lineRule="auto"/>
        <w:ind w:left="0" w:firstLine="709"/>
        <w:jc w:val="both"/>
        <w:rPr>
          <w:color w:val="000000"/>
          <w:sz w:val="28"/>
          <w:szCs w:val="28"/>
        </w:rPr>
      </w:pPr>
      <w:r w:rsidRPr="00415301">
        <w:rPr>
          <w:color w:val="000000"/>
          <w:sz w:val="28"/>
          <w:szCs w:val="28"/>
        </w:rPr>
        <w:t xml:space="preserve"> Объяснительные возможности модели CAPM. </w:t>
      </w:r>
    </w:p>
    <w:p w:rsidR="001F575D" w:rsidRPr="00415301" w:rsidRDefault="001F575D" w:rsidP="00415301">
      <w:pPr>
        <w:pStyle w:val="a3"/>
        <w:spacing w:line="360" w:lineRule="auto"/>
        <w:ind w:firstLine="709"/>
        <w:jc w:val="both"/>
        <w:rPr>
          <w:color w:val="000000"/>
          <w:sz w:val="28"/>
          <w:szCs w:val="28"/>
        </w:rPr>
      </w:pPr>
      <w:r w:rsidRPr="00415301">
        <w:rPr>
          <w:color w:val="000000"/>
          <w:sz w:val="28"/>
          <w:szCs w:val="28"/>
        </w:rPr>
        <w:t>Под этим понимается следующее. Для каждой компании оценим «бета» по данным до 2008</w:t>
      </w:r>
      <w:r w:rsidR="002915D1">
        <w:rPr>
          <w:color w:val="000000"/>
          <w:sz w:val="28"/>
          <w:szCs w:val="28"/>
        </w:rPr>
        <w:t xml:space="preserve"> </w:t>
      </w:r>
      <w:r w:rsidRPr="00415301">
        <w:rPr>
          <w:color w:val="000000"/>
          <w:sz w:val="28"/>
          <w:szCs w:val="28"/>
        </w:rPr>
        <w:t xml:space="preserve">года. Полученные значения применим для «объяснения» доходности за последний, восьмой год. Под «объяснением» имеется в виду такая процедура. Считаем, что за восьмой год известны как значения индекса </w:t>
      </w:r>
      <w:r w:rsidR="001E0218" w:rsidRPr="00415301">
        <w:rPr>
          <w:color w:val="000000"/>
          <w:sz w:val="28"/>
          <w:szCs w:val="28"/>
        </w:rPr>
        <w:t>ММВБ</w:t>
      </w:r>
      <w:r w:rsidRPr="00415301">
        <w:rPr>
          <w:color w:val="000000"/>
          <w:sz w:val="28"/>
          <w:szCs w:val="28"/>
        </w:rPr>
        <w:t xml:space="preserve"> (и тем самым его доходности за любые промежутки времени), так и безрисковая доходность. Воспользуемся формулой </w:t>
      </w:r>
    </w:p>
    <w:p w:rsidR="001F575D" w:rsidRPr="00415301" w:rsidRDefault="001F575D" w:rsidP="00415301">
      <w:pPr>
        <w:pStyle w:val="a3"/>
        <w:spacing w:line="360" w:lineRule="auto"/>
        <w:ind w:firstLine="709"/>
        <w:jc w:val="both"/>
        <w:rPr>
          <w:color w:val="000000"/>
          <w:sz w:val="28"/>
          <w:szCs w:val="28"/>
          <w:lang w:val="en-US"/>
        </w:rPr>
      </w:pPr>
      <w:r w:rsidRPr="00415301">
        <w:rPr>
          <w:color w:val="000000"/>
          <w:sz w:val="28"/>
          <w:szCs w:val="28"/>
          <w:lang w:val="en-US"/>
        </w:rPr>
        <w:t>R</w:t>
      </w:r>
      <w:r w:rsidRPr="00415301">
        <w:rPr>
          <w:color w:val="000000"/>
          <w:position w:val="-6"/>
          <w:sz w:val="28"/>
          <w:szCs w:val="28"/>
          <w:vertAlign w:val="subscript"/>
          <w:lang w:val="en-US"/>
        </w:rPr>
        <w:t>i</w:t>
      </w:r>
      <w:r w:rsidRPr="00415301">
        <w:rPr>
          <w:color w:val="000000"/>
          <w:sz w:val="28"/>
          <w:szCs w:val="28"/>
          <w:lang w:val="en-US"/>
        </w:rPr>
        <w:t>* - r</w:t>
      </w:r>
      <w:r w:rsidRPr="00415301">
        <w:rPr>
          <w:color w:val="000000"/>
          <w:position w:val="-6"/>
          <w:sz w:val="28"/>
          <w:szCs w:val="28"/>
          <w:vertAlign w:val="subscript"/>
          <w:lang w:val="en-US"/>
        </w:rPr>
        <w:t xml:space="preserve">f </w:t>
      </w:r>
      <w:r w:rsidRPr="00415301">
        <w:rPr>
          <w:color w:val="000000"/>
          <w:sz w:val="28"/>
          <w:szCs w:val="28"/>
          <w:lang w:val="en-US"/>
        </w:rPr>
        <w:t xml:space="preserve">= </w:t>
      </w:r>
      <w:r w:rsidRPr="00415301">
        <w:rPr>
          <w:color w:val="000000"/>
          <w:sz w:val="28"/>
          <w:szCs w:val="28"/>
        </w:rPr>
        <w:t>β</w:t>
      </w:r>
      <w:r w:rsidRPr="00415301">
        <w:rPr>
          <w:color w:val="000000"/>
          <w:position w:val="-6"/>
          <w:sz w:val="28"/>
          <w:szCs w:val="28"/>
          <w:vertAlign w:val="subscript"/>
          <w:lang w:val="en-US"/>
        </w:rPr>
        <w:t>i</w:t>
      </w:r>
      <w:r w:rsidRPr="00415301">
        <w:rPr>
          <w:color w:val="000000"/>
          <w:sz w:val="28"/>
          <w:szCs w:val="28"/>
          <w:lang w:val="en-US"/>
        </w:rPr>
        <w:t>(r</w:t>
      </w:r>
      <w:r w:rsidRPr="00415301">
        <w:rPr>
          <w:color w:val="000000"/>
          <w:position w:val="-6"/>
          <w:sz w:val="28"/>
          <w:szCs w:val="28"/>
          <w:vertAlign w:val="subscript"/>
          <w:lang w:val="en-US"/>
        </w:rPr>
        <w:t xml:space="preserve">m </w:t>
      </w:r>
      <w:r w:rsidRPr="00415301">
        <w:rPr>
          <w:color w:val="000000"/>
          <w:sz w:val="28"/>
          <w:szCs w:val="28"/>
          <w:lang w:val="en-US"/>
        </w:rPr>
        <w:t>- r</w:t>
      </w:r>
      <w:r w:rsidRPr="00415301">
        <w:rPr>
          <w:color w:val="000000"/>
          <w:position w:val="-6"/>
          <w:sz w:val="28"/>
          <w:szCs w:val="28"/>
          <w:vertAlign w:val="subscript"/>
          <w:lang w:val="en-US"/>
        </w:rPr>
        <w:t>f</w:t>
      </w:r>
      <w:r w:rsidRPr="00415301">
        <w:rPr>
          <w:color w:val="000000"/>
          <w:sz w:val="28"/>
          <w:szCs w:val="28"/>
          <w:lang w:val="en-US"/>
        </w:rPr>
        <w:t xml:space="preserve">), </w:t>
      </w:r>
    </w:p>
    <w:p w:rsidR="00DF484F" w:rsidRPr="00415301" w:rsidRDefault="001F575D" w:rsidP="00415301">
      <w:pPr>
        <w:pStyle w:val="a3"/>
        <w:spacing w:line="360" w:lineRule="auto"/>
        <w:ind w:firstLine="709"/>
        <w:jc w:val="both"/>
        <w:rPr>
          <w:color w:val="000000"/>
          <w:sz w:val="28"/>
          <w:szCs w:val="28"/>
        </w:rPr>
      </w:pPr>
      <w:r w:rsidRPr="00415301">
        <w:rPr>
          <w:color w:val="000000"/>
          <w:sz w:val="28"/>
          <w:szCs w:val="28"/>
        </w:rPr>
        <w:t>в которой коэффициент β</w:t>
      </w:r>
      <w:r w:rsidRPr="00415301">
        <w:rPr>
          <w:color w:val="000000"/>
          <w:position w:val="-6"/>
          <w:sz w:val="28"/>
          <w:szCs w:val="28"/>
          <w:vertAlign w:val="subscript"/>
        </w:rPr>
        <w:t xml:space="preserve">i </w:t>
      </w:r>
      <w:r w:rsidRPr="00415301">
        <w:rPr>
          <w:color w:val="000000"/>
          <w:sz w:val="28"/>
          <w:szCs w:val="28"/>
        </w:rPr>
        <w:t xml:space="preserve">обозначает оценку «бета» для данной компании, полученную по данным за </w:t>
      </w:r>
      <w:r w:rsidR="001E0218" w:rsidRPr="00415301">
        <w:rPr>
          <w:color w:val="000000"/>
          <w:sz w:val="28"/>
          <w:szCs w:val="28"/>
        </w:rPr>
        <w:t>период до сентября 2008</w:t>
      </w:r>
      <w:r w:rsidRPr="00415301">
        <w:rPr>
          <w:color w:val="000000"/>
          <w:sz w:val="28"/>
          <w:szCs w:val="28"/>
        </w:rPr>
        <w:t xml:space="preserve"> </w:t>
      </w:r>
      <w:r w:rsidR="001E0218" w:rsidRPr="00415301">
        <w:rPr>
          <w:color w:val="000000"/>
          <w:sz w:val="28"/>
          <w:szCs w:val="28"/>
        </w:rPr>
        <w:t>года</w:t>
      </w:r>
      <w:r w:rsidRPr="00415301">
        <w:rPr>
          <w:color w:val="000000"/>
          <w:sz w:val="28"/>
          <w:szCs w:val="28"/>
        </w:rPr>
        <w:t>, а R</w:t>
      </w:r>
      <w:r w:rsidRPr="00415301">
        <w:rPr>
          <w:color w:val="000000"/>
          <w:position w:val="-6"/>
          <w:sz w:val="28"/>
          <w:szCs w:val="28"/>
          <w:vertAlign w:val="subscript"/>
        </w:rPr>
        <w:t>i</w:t>
      </w:r>
      <w:r w:rsidRPr="00415301">
        <w:rPr>
          <w:color w:val="000000"/>
          <w:sz w:val="28"/>
          <w:szCs w:val="28"/>
        </w:rPr>
        <w:t>* -- так сказать, «теоретический» возврат акций данной компании за</w:t>
      </w:r>
      <w:r w:rsidR="001E0218" w:rsidRPr="00415301">
        <w:rPr>
          <w:color w:val="000000"/>
          <w:sz w:val="28"/>
          <w:szCs w:val="28"/>
        </w:rPr>
        <w:t xml:space="preserve"> месячный</w:t>
      </w:r>
      <w:r w:rsidRPr="00415301">
        <w:rPr>
          <w:color w:val="000000"/>
          <w:sz w:val="28"/>
          <w:szCs w:val="28"/>
        </w:rPr>
        <w:t xml:space="preserve"> промежуток. Далее «теоретический» возврат сопоставлялся с фактически наблюдаемым. </w:t>
      </w:r>
    </w:p>
    <w:p w:rsidR="0056517E" w:rsidRPr="00415301" w:rsidRDefault="00DF484F" w:rsidP="00415301">
      <w:pPr>
        <w:pStyle w:val="a3"/>
        <w:spacing w:line="360" w:lineRule="auto"/>
        <w:ind w:firstLine="709"/>
        <w:jc w:val="both"/>
        <w:rPr>
          <w:color w:val="000000"/>
          <w:sz w:val="28"/>
          <w:szCs w:val="28"/>
        </w:rPr>
      </w:pPr>
      <w:r w:rsidRPr="00415301">
        <w:rPr>
          <w:color w:val="000000"/>
          <w:sz w:val="28"/>
          <w:szCs w:val="28"/>
        </w:rPr>
        <w:t xml:space="preserve"> </w:t>
      </w:r>
    </w:p>
    <w:p w:rsidR="00DF484F" w:rsidRPr="00415301" w:rsidRDefault="002915D1" w:rsidP="00415301">
      <w:pPr>
        <w:pStyle w:val="a3"/>
        <w:spacing w:line="360" w:lineRule="auto"/>
        <w:ind w:firstLine="709"/>
        <w:jc w:val="both"/>
        <w:rPr>
          <w:color w:val="000000"/>
          <w:sz w:val="28"/>
          <w:szCs w:val="28"/>
        </w:rPr>
      </w:pPr>
      <w:r>
        <w:rPr>
          <w:color w:val="000000"/>
          <w:sz w:val="28"/>
          <w:szCs w:val="28"/>
        </w:rPr>
        <w:t xml:space="preserve"> </w:t>
      </w:r>
      <w:r w:rsidR="0056517E" w:rsidRPr="00415301">
        <w:rPr>
          <w:color w:val="000000"/>
          <w:sz w:val="28"/>
          <w:szCs w:val="28"/>
        </w:rPr>
        <w:t>3.3</w:t>
      </w:r>
      <w:r>
        <w:rPr>
          <w:color w:val="000000"/>
          <w:sz w:val="28"/>
          <w:szCs w:val="28"/>
        </w:rPr>
        <w:t xml:space="preserve"> </w:t>
      </w:r>
      <w:r w:rsidR="00DF484F" w:rsidRPr="00415301">
        <w:rPr>
          <w:bCs/>
          <w:color w:val="000000"/>
          <w:sz w:val="28"/>
          <w:szCs w:val="28"/>
          <w:lang w:eastAsia="ru-RU"/>
        </w:rPr>
        <w:t xml:space="preserve">Результаты расчетов </w:t>
      </w:r>
    </w:p>
    <w:p w:rsidR="00DF484F" w:rsidRPr="00415301" w:rsidRDefault="00DF484F" w:rsidP="00415301">
      <w:pPr>
        <w:autoSpaceDE w:val="0"/>
        <w:autoSpaceDN w:val="0"/>
        <w:adjustRightInd w:val="0"/>
        <w:spacing w:after="0" w:line="360" w:lineRule="auto"/>
        <w:ind w:firstLine="709"/>
        <w:jc w:val="both"/>
        <w:rPr>
          <w:rFonts w:ascii="Times New Roman" w:hAnsi="Times New Roman"/>
          <w:color w:val="000000"/>
          <w:sz w:val="28"/>
          <w:szCs w:val="28"/>
          <w:lang w:eastAsia="ru-RU"/>
        </w:rPr>
      </w:pPr>
    </w:p>
    <w:p w:rsidR="00A874B9" w:rsidRPr="00415301" w:rsidRDefault="00DF484F" w:rsidP="00415301">
      <w:pPr>
        <w:autoSpaceDE w:val="0"/>
        <w:autoSpaceDN w:val="0"/>
        <w:adjustRightInd w:val="0"/>
        <w:spacing w:after="0" w:line="360" w:lineRule="auto"/>
        <w:ind w:firstLine="709"/>
        <w:jc w:val="both"/>
        <w:rPr>
          <w:rFonts w:ascii="Times New Roman" w:hAnsi="Times New Roman"/>
          <w:color w:val="000000"/>
          <w:sz w:val="28"/>
          <w:szCs w:val="28"/>
        </w:rPr>
      </w:pPr>
      <w:r w:rsidRPr="00415301">
        <w:rPr>
          <w:rFonts w:ascii="Times New Roman" w:hAnsi="Times New Roman"/>
          <w:color w:val="000000"/>
          <w:sz w:val="28"/>
          <w:szCs w:val="28"/>
        </w:rPr>
        <w:t xml:space="preserve"> </w:t>
      </w:r>
      <w:r w:rsidR="00A874B9" w:rsidRPr="00415301">
        <w:rPr>
          <w:rFonts w:ascii="Times New Roman" w:hAnsi="Times New Roman"/>
          <w:color w:val="000000"/>
          <w:sz w:val="28"/>
          <w:szCs w:val="28"/>
        </w:rPr>
        <w:t xml:space="preserve">Таблицы расчетов </w:t>
      </w:r>
      <w:r w:rsidR="00CA1FE3" w:rsidRPr="00415301">
        <w:rPr>
          <w:rFonts w:ascii="Times New Roman" w:hAnsi="Times New Roman"/>
          <w:color w:val="000000"/>
          <w:sz w:val="28"/>
          <w:szCs w:val="28"/>
        </w:rPr>
        <w:t>из</w:t>
      </w:r>
      <w:r w:rsidR="00A874B9" w:rsidRPr="00415301">
        <w:rPr>
          <w:rFonts w:ascii="Times New Roman" w:hAnsi="Times New Roman"/>
          <w:color w:val="000000"/>
          <w:sz w:val="28"/>
          <w:szCs w:val="28"/>
        </w:rPr>
        <w:t xml:space="preserve"> наблюдений для </w:t>
      </w:r>
      <w:r w:rsidR="00CA1FE3" w:rsidRPr="00415301">
        <w:rPr>
          <w:rFonts w:ascii="Times New Roman" w:hAnsi="Times New Roman"/>
          <w:color w:val="000000"/>
          <w:sz w:val="28"/>
          <w:szCs w:val="28"/>
        </w:rPr>
        <w:t>8</w:t>
      </w:r>
      <w:r w:rsidR="00A874B9" w:rsidRPr="00415301">
        <w:rPr>
          <w:rFonts w:ascii="Times New Roman" w:hAnsi="Times New Roman"/>
          <w:color w:val="000000"/>
          <w:sz w:val="28"/>
          <w:szCs w:val="28"/>
        </w:rPr>
        <w:t xml:space="preserve"> компаний, понятно, довольно объемны. Для упрощения, массивы с расчетами я привел в кон</w:t>
      </w:r>
      <w:r w:rsidR="00CA1FE3" w:rsidRPr="00415301">
        <w:rPr>
          <w:rFonts w:ascii="Times New Roman" w:hAnsi="Times New Roman"/>
          <w:color w:val="000000"/>
          <w:sz w:val="28"/>
          <w:szCs w:val="28"/>
        </w:rPr>
        <w:t>це моей курсовой работы, а здесь</w:t>
      </w:r>
      <w:r w:rsidR="00A874B9" w:rsidRPr="00415301">
        <w:rPr>
          <w:rFonts w:ascii="Times New Roman" w:hAnsi="Times New Roman"/>
          <w:color w:val="000000"/>
          <w:sz w:val="28"/>
          <w:szCs w:val="28"/>
        </w:rPr>
        <w:t xml:space="preserve"> сконцентрируюсь на полученных результатах. </w:t>
      </w:r>
    </w:p>
    <w:p w:rsidR="00A874B9" w:rsidRPr="00415301" w:rsidRDefault="00A874B9" w:rsidP="00415301">
      <w:pPr>
        <w:autoSpaceDE w:val="0"/>
        <w:autoSpaceDN w:val="0"/>
        <w:adjustRightInd w:val="0"/>
        <w:spacing w:after="0" w:line="360" w:lineRule="auto"/>
        <w:ind w:firstLine="709"/>
        <w:jc w:val="both"/>
        <w:rPr>
          <w:rFonts w:ascii="Times New Roman" w:hAnsi="Times New Roman"/>
          <w:color w:val="000000"/>
          <w:sz w:val="28"/>
          <w:szCs w:val="28"/>
        </w:rPr>
      </w:pPr>
    </w:p>
    <w:tbl>
      <w:tblPr>
        <w:tblW w:w="3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033"/>
        <w:gridCol w:w="901"/>
      </w:tblGrid>
      <w:tr w:rsidR="00CA1FE3" w:rsidRPr="00F93D5B" w:rsidTr="00F93D5B">
        <w:trPr>
          <w:trHeight w:val="384"/>
          <w:jc w:val="center"/>
        </w:trPr>
        <w:tc>
          <w:tcPr>
            <w:tcW w:w="1276" w:type="dxa"/>
            <w:noWrap/>
            <w:vAlign w:val="bottom"/>
            <w:hideMark/>
          </w:tcPr>
          <w:p w:rsidR="00CA1FE3" w:rsidRPr="00F93D5B" w:rsidRDefault="00CA1FE3" w:rsidP="00F93D5B">
            <w:pPr>
              <w:spacing w:after="0" w:line="360" w:lineRule="auto"/>
              <w:rPr>
                <w:rFonts w:ascii="Times New Roman" w:hAnsi="Times New Roman"/>
                <w:color w:val="000000"/>
                <w:sz w:val="20"/>
                <w:szCs w:val="20"/>
                <w:lang w:eastAsia="ru-RU"/>
              </w:rPr>
            </w:pPr>
            <w:r w:rsidRPr="00F93D5B">
              <w:rPr>
                <w:rFonts w:ascii="Times New Roman" w:hAnsi="Times New Roman"/>
                <w:color w:val="000000"/>
                <w:sz w:val="20"/>
                <w:szCs w:val="20"/>
                <w:lang w:eastAsia="ru-RU"/>
              </w:rPr>
              <w:t>Компания</w:t>
            </w:r>
          </w:p>
        </w:tc>
        <w:tc>
          <w:tcPr>
            <w:tcW w:w="1033" w:type="dxa"/>
            <w:noWrap/>
            <w:vAlign w:val="bottom"/>
            <w:hideMark/>
          </w:tcPr>
          <w:p w:rsidR="00CA1FE3" w:rsidRPr="00F93D5B" w:rsidRDefault="00CA1FE3" w:rsidP="00F93D5B">
            <w:pPr>
              <w:spacing w:after="0" w:line="360" w:lineRule="auto"/>
              <w:rPr>
                <w:rFonts w:ascii="Times New Roman" w:hAnsi="Times New Roman"/>
                <w:color w:val="000000"/>
                <w:sz w:val="20"/>
                <w:szCs w:val="20"/>
                <w:lang w:eastAsia="ru-RU"/>
              </w:rPr>
            </w:pPr>
            <w:r w:rsidRPr="00F93D5B">
              <w:rPr>
                <w:rFonts w:ascii="Times New Roman" w:hAnsi="Times New Roman"/>
                <w:color w:val="000000"/>
                <w:sz w:val="20"/>
                <w:szCs w:val="20"/>
                <w:lang w:eastAsia="ru-RU"/>
              </w:rPr>
              <w:t>b1</w:t>
            </w:r>
          </w:p>
        </w:tc>
        <w:tc>
          <w:tcPr>
            <w:tcW w:w="901" w:type="dxa"/>
            <w:noWrap/>
            <w:vAlign w:val="bottom"/>
            <w:hideMark/>
          </w:tcPr>
          <w:p w:rsidR="00CA1FE3" w:rsidRPr="00F93D5B" w:rsidRDefault="00CA1FE3" w:rsidP="00F93D5B">
            <w:pPr>
              <w:spacing w:after="0" w:line="360" w:lineRule="auto"/>
              <w:rPr>
                <w:rFonts w:ascii="Times New Roman" w:hAnsi="Times New Roman"/>
                <w:color w:val="000000"/>
                <w:sz w:val="20"/>
                <w:szCs w:val="20"/>
                <w:lang w:eastAsia="ru-RU"/>
              </w:rPr>
            </w:pPr>
            <w:r w:rsidRPr="00F93D5B">
              <w:rPr>
                <w:rFonts w:ascii="Times New Roman" w:hAnsi="Times New Roman"/>
                <w:color w:val="000000"/>
                <w:sz w:val="20"/>
                <w:szCs w:val="20"/>
                <w:lang w:eastAsia="ru-RU"/>
              </w:rPr>
              <w:t>b2</w:t>
            </w:r>
          </w:p>
        </w:tc>
      </w:tr>
      <w:tr w:rsidR="00CA1FE3" w:rsidRPr="00F93D5B" w:rsidTr="00F93D5B">
        <w:trPr>
          <w:trHeight w:val="384"/>
          <w:jc w:val="center"/>
        </w:trPr>
        <w:tc>
          <w:tcPr>
            <w:tcW w:w="1276" w:type="dxa"/>
            <w:noWrap/>
            <w:vAlign w:val="bottom"/>
            <w:hideMark/>
          </w:tcPr>
          <w:p w:rsidR="00CA1FE3" w:rsidRPr="00F93D5B" w:rsidRDefault="00CA1FE3" w:rsidP="00F93D5B">
            <w:pPr>
              <w:spacing w:after="0" w:line="360" w:lineRule="auto"/>
              <w:rPr>
                <w:rFonts w:ascii="Times New Roman" w:hAnsi="Times New Roman"/>
                <w:color w:val="000000"/>
                <w:sz w:val="20"/>
                <w:szCs w:val="20"/>
                <w:lang w:eastAsia="ru-RU"/>
              </w:rPr>
            </w:pPr>
            <w:r w:rsidRPr="00F93D5B">
              <w:rPr>
                <w:rFonts w:ascii="Times New Roman" w:hAnsi="Times New Roman"/>
                <w:color w:val="000000"/>
                <w:sz w:val="20"/>
                <w:szCs w:val="20"/>
                <w:lang w:eastAsia="ru-RU"/>
              </w:rPr>
              <w:t>Аэрофлот</w:t>
            </w:r>
          </w:p>
        </w:tc>
        <w:tc>
          <w:tcPr>
            <w:tcW w:w="1033" w:type="dxa"/>
            <w:noWrap/>
            <w:vAlign w:val="bottom"/>
            <w:hideMark/>
          </w:tcPr>
          <w:p w:rsidR="00CA1FE3" w:rsidRPr="00F93D5B" w:rsidRDefault="00CA1FE3" w:rsidP="00F93D5B">
            <w:pPr>
              <w:spacing w:after="0" w:line="360" w:lineRule="auto"/>
              <w:rPr>
                <w:rFonts w:ascii="Times New Roman" w:hAnsi="Times New Roman"/>
                <w:color w:val="000000"/>
                <w:sz w:val="20"/>
                <w:szCs w:val="20"/>
                <w:lang w:eastAsia="ru-RU"/>
              </w:rPr>
            </w:pPr>
            <w:r w:rsidRPr="00F93D5B">
              <w:rPr>
                <w:rFonts w:ascii="Times New Roman" w:hAnsi="Times New Roman"/>
                <w:color w:val="000000"/>
                <w:sz w:val="20"/>
                <w:szCs w:val="20"/>
                <w:lang w:eastAsia="ru-RU"/>
              </w:rPr>
              <w:t>1,73</w:t>
            </w:r>
          </w:p>
        </w:tc>
        <w:tc>
          <w:tcPr>
            <w:tcW w:w="901" w:type="dxa"/>
            <w:noWrap/>
            <w:vAlign w:val="bottom"/>
            <w:hideMark/>
          </w:tcPr>
          <w:p w:rsidR="00CA1FE3" w:rsidRPr="00F93D5B" w:rsidRDefault="00CA1FE3" w:rsidP="00F93D5B">
            <w:pPr>
              <w:spacing w:after="0" w:line="360" w:lineRule="auto"/>
              <w:rPr>
                <w:rFonts w:ascii="Times New Roman" w:hAnsi="Times New Roman"/>
                <w:color w:val="000000"/>
                <w:sz w:val="20"/>
                <w:szCs w:val="20"/>
                <w:lang w:eastAsia="ru-RU"/>
              </w:rPr>
            </w:pPr>
            <w:r w:rsidRPr="00F93D5B">
              <w:rPr>
                <w:rFonts w:ascii="Times New Roman" w:hAnsi="Times New Roman"/>
                <w:color w:val="000000"/>
                <w:sz w:val="20"/>
                <w:szCs w:val="20"/>
                <w:lang w:eastAsia="ru-RU"/>
              </w:rPr>
              <w:t>11,96</w:t>
            </w:r>
          </w:p>
        </w:tc>
      </w:tr>
      <w:tr w:rsidR="00CA1FE3" w:rsidRPr="00F93D5B" w:rsidTr="00F93D5B">
        <w:trPr>
          <w:trHeight w:val="384"/>
          <w:jc w:val="center"/>
        </w:trPr>
        <w:tc>
          <w:tcPr>
            <w:tcW w:w="1276" w:type="dxa"/>
            <w:noWrap/>
            <w:vAlign w:val="bottom"/>
            <w:hideMark/>
          </w:tcPr>
          <w:p w:rsidR="00CA1FE3" w:rsidRPr="00F93D5B" w:rsidRDefault="00CA1FE3" w:rsidP="00F93D5B">
            <w:pPr>
              <w:spacing w:after="0" w:line="360" w:lineRule="auto"/>
              <w:rPr>
                <w:rFonts w:ascii="Times New Roman" w:hAnsi="Times New Roman"/>
                <w:color w:val="000000"/>
                <w:sz w:val="20"/>
                <w:szCs w:val="20"/>
                <w:lang w:eastAsia="ru-RU"/>
              </w:rPr>
            </w:pPr>
            <w:r w:rsidRPr="00F93D5B">
              <w:rPr>
                <w:rFonts w:ascii="Times New Roman" w:hAnsi="Times New Roman"/>
                <w:color w:val="000000"/>
                <w:sz w:val="20"/>
                <w:szCs w:val="20"/>
                <w:lang w:eastAsia="ru-RU"/>
              </w:rPr>
              <w:t>Газпром</w:t>
            </w:r>
          </w:p>
        </w:tc>
        <w:tc>
          <w:tcPr>
            <w:tcW w:w="1033" w:type="dxa"/>
            <w:noWrap/>
            <w:vAlign w:val="bottom"/>
            <w:hideMark/>
          </w:tcPr>
          <w:p w:rsidR="00CA1FE3" w:rsidRPr="00F93D5B" w:rsidRDefault="00CA1FE3" w:rsidP="00F93D5B">
            <w:pPr>
              <w:spacing w:after="0" w:line="360" w:lineRule="auto"/>
              <w:rPr>
                <w:rFonts w:ascii="Times New Roman" w:hAnsi="Times New Roman"/>
                <w:color w:val="000000"/>
                <w:sz w:val="20"/>
                <w:szCs w:val="20"/>
                <w:lang w:eastAsia="ru-RU"/>
              </w:rPr>
            </w:pPr>
            <w:r w:rsidRPr="00F93D5B">
              <w:rPr>
                <w:rFonts w:ascii="Times New Roman" w:hAnsi="Times New Roman"/>
                <w:color w:val="000000"/>
                <w:sz w:val="20"/>
                <w:szCs w:val="20"/>
                <w:lang w:eastAsia="ru-RU"/>
              </w:rPr>
              <w:t>-0,1</w:t>
            </w:r>
          </w:p>
        </w:tc>
        <w:tc>
          <w:tcPr>
            <w:tcW w:w="901" w:type="dxa"/>
            <w:noWrap/>
            <w:vAlign w:val="bottom"/>
            <w:hideMark/>
          </w:tcPr>
          <w:p w:rsidR="00CA1FE3" w:rsidRPr="00F93D5B" w:rsidRDefault="00CA1FE3" w:rsidP="00F93D5B">
            <w:pPr>
              <w:spacing w:after="0" w:line="360" w:lineRule="auto"/>
              <w:rPr>
                <w:rFonts w:ascii="Times New Roman" w:hAnsi="Times New Roman"/>
                <w:color w:val="000000"/>
                <w:sz w:val="20"/>
                <w:szCs w:val="20"/>
                <w:lang w:eastAsia="ru-RU"/>
              </w:rPr>
            </w:pPr>
            <w:r w:rsidRPr="00F93D5B">
              <w:rPr>
                <w:rFonts w:ascii="Times New Roman" w:hAnsi="Times New Roman"/>
                <w:color w:val="000000"/>
                <w:sz w:val="20"/>
                <w:szCs w:val="20"/>
                <w:lang w:eastAsia="ru-RU"/>
              </w:rPr>
              <w:t>0,12</w:t>
            </w:r>
          </w:p>
        </w:tc>
      </w:tr>
      <w:tr w:rsidR="00CA1FE3" w:rsidRPr="00F93D5B" w:rsidTr="00F93D5B">
        <w:trPr>
          <w:trHeight w:val="384"/>
          <w:jc w:val="center"/>
        </w:trPr>
        <w:tc>
          <w:tcPr>
            <w:tcW w:w="1276" w:type="dxa"/>
            <w:noWrap/>
            <w:vAlign w:val="bottom"/>
            <w:hideMark/>
          </w:tcPr>
          <w:p w:rsidR="00CA1FE3" w:rsidRPr="00F93D5B" w:rsidRDefault="00CA1FE3" w:rsidP="00F93D5B">
            <w:pPr>
              <w:spacing w:after="0" w:line="360" w:lineRule="auto"/>
              <w:rPr>
                <w:rFonts w:ascii="Times New Roman" w:hAnsi="Times New Roman"/>
                <w:color w:val="000000"/>
                <w:sz w:val="20"/>
                <w:szCs w:val="20"/>
                <w:lang w:eastAsia="ru-RU"/>
              </w:rPr>
            </w:pPr>
            <w:r w:rsidRPr="00F93D5B">
              <w:rPr>
                <w:rFonts w:ascii="Times New Roman" w:hAnsi="Times New Roman"/>
                <w:color w:val="000000"/>
                <w:sz w:val="20"/>
                <w:szCs w:val="20"/>
                <w:lang w:eastAsia="ru-RU"/>
              </w:rPr>
              <w:t>ГМК НН</w:t>
            </w:r>
          </w:p>
        </w:tc>
        <w:tc>
          <w:tcPr>
            <w:tcW w:w="1033" w:type="dxa"/>
            <w:noWrap/>
            <w:vAlign w:val="bottom"/>
            <w:hideMark/>
          </w:tcPr>
          <w:p w:rsidR="00CA1FE3" w:rsidRPr="00F93D5B" w:rsidRDefault="00CA1FE3" w:rsidP="00F93D5B">
            <w:pPr>
              <w:spacing w:after="0" w:line="360" w:lineRule="auto"/>
              <w:rPr>
                <w:rFonts w:ascii="Times New Roman" w:hAnsi="Times New Roman"/>
                <w:color w:val="000000"/>
                <w:sz w:val="20"/>
                <w:szCs w:val="20"/>
                <w:lang w:eastAsia="ru-RU"/>
              </w:rPr>
            </w:pPr>
            <w:r w:rsidRPr="00F93D5B">
              <w:rPr>
                <w:rFonts w:ascii="Times New Roman" w:hAnsi="Times New Roman"/>
                <w:color w:val="000000"/>
                <w:sz w:val="20"/>
                <w:szCs w:val="20"/>
                <w:lang w:eastAsia="ru-RU"/>
              </w:rPr>
              <w:t>0,29</w:t>
            </w:r>
          </w:p>
        </w:tc>
        <w:tc>
          <w:tcPr>
            <w:tcW w:w="901" w:type="dxa"/>
            <w:noWrap/>
            <w:vAlign w:val="bottom"/>
            <w:hideMark/>
          </w:tcPr>
          <w:p w:rsidR="00CA1FE3" w:rsidRPr="00F93D5B" w:rsidRDefault="00CA1FE3" w:rsidP="00F93D5B">
            <w:pPr>
              <w:spacing w:after="0" w:line="360" w:lineRule="auto"/>
              <w:rPr>
                <w:rFonts w:ascii="Times New Roman" w:hAnsi="Times New Roman"/>
                <w:color w:val="000000"/>
                <w:sz w:val="20"/>
                <w:szCs w:val="20"/>
                <w:lang w:eastAsia="ru-RU"/>
              </w:rPr>
            </w:pPr>
            <w:r w:rsidRPr="00F93D5B">
              <w:rPr>
                <w:rFonts w:ascii="Times New Roman" w:hAnsi="Times New Roman"/>
                <w:color w:val="000000"/>
                <w:sz w:val="20"/>
                <w:szCs w:val="20"/>
                <w:lang w:eastAsia="ru-RU"/>
              </w:rPr>
              <w:t>-0,22</w:t>
            </w:r>
          </w:p>
        </w:tc>
      </w:tr>
      <w:tr w:rsidR="00CA1FE3" w:rsidRPr="00F93D5B" w:rsidTr="00F93D5B">
        <w:trPr>
          <w:trHeight w:val="384"/>
          <w:jc w:val="center"/>
        </w:trPr>
        <w:tc>
          <w:tcPr>
            <w:tcW w:w="1276" w:type="dxa"/>
            <w:noWrap/>
            <w:vAlign w:val="bottom"/>
            <w:hideMark/>
          </w:tcPr>
          <w:p w:rsidR="00CA1FE3" w:rsidRPr="00F93D5B" w:rsidRDefault="00CA1FE3" w:rsidP="00F93D5B">
            <w:pPr>
              <w:spacing w:after="0" w:line="360" w:lineRule="auto"/>
              <w:rPr>
                <w:rFonts w:ascii="Times New Roman" w:hAnsi="Times New Roman"/>
                <w:color w:val="000000"/>
                <w:sz w:val="20"/>
                <w:szCs w:val="20"/>
                <w:lang w:eastAsia="ru-RU"/>
              </w:rPr>
            </w:pPr>
            <w:r w:rsidRPr="00F93D5B">
              <w:rPr>
                <w:rFonts w:ascii="Times New Roman" w:hAnsi="Times New Roman"/>
                <w:color w:val="000000"/>
                <w:sz w:val="20"/>
                <w:szCs w:val="20"/>
                <w:lang w:eastAsia="ru-RU"/>
              </w:rPr>
              <w:t>Лукойл</w:t>
            </w:r>
          </w:p>
        </w:tc>
        <w:tc>
          <w:tcPr>
            <w:tcW w:w="1033" w:type="dxa"/>
            <w:noWrap/>
            <w:vAlign w:val="bottom"/>
            <w:hideMark/>
          </w:tcPr>
          <w:p w:rsidR="00CA1FE3" w:rsidRPr="00F93D5B" w:rsidRDefault="00CA1FE3" w:rsidP="00F93D5B">
            <w:pPr>
              <w:spacing w:after="0" w:line="360" w:lineRule="auto"/>
              <w:rPr>
                <w:rFonts w:ascii="Times New Roman" w:hAnsi="Times New Roman"/>
                <w:color w:val="000000"/>
                <w:sz w:val="20"/>
                <w:szCs w:val="20"/>
                <w:lang w:eastAsia="ru-RU"/>
              </w:rPr>
            </w:pPr>
            <w:r w:rsidRPr="00F93D5B">
              <w:rPr>
                <w:rFonts w:ascii="Times New Roman" w:hAnsi="Times New Roman"/>
                <w:color w:val="000000"/>
                <w:sz w:val="20"/>
                <w:szCs w:val="20"/>
                <w:lang w:eastAsia="ru-RU"/>
              </w:rPr>
              <w:t>-0,06</w:t>
            </w:r>
          </w:p>
        </w:tc>
        <w:tc>
          <w:tcPr>
            <w:tcW w:w="901" w:type="dxa"/>
            <w:noWrap/>
            <w:vAlign w:val="bottom"/>
            <w:hideMark/>
          </w:tcPr>
          <w:p w:rsidR="00CA1FE3" w:rsidRPr="00F93D5B" w:rsidRDefault="00CA1FE3" w:rsidP="00F93D5B">
            <w:pPr>
              <w:spacing w:after="0" w:line="360" w:lineRule="auto"/>
              <w:rPr>
                <w:rFonts w:ascii="Times New Roman" w:hAnsi="Times New Roman"/>
                <w:color w:val="000000"/>
                <w:sz w:val="20"/>
                <w:szCs w:val="20"/>
                <w:lang w:eastAsia="ru-RU"/>
              </w:rPr>
            </w:pPr>
            <w:r w:rsidRPr="00F93D5B">
              <w:rPr>
                <w:rFonts w:ascii="Times New Roman" w:hAnsi="Times New Roman"/>
                <w:color w:val="000000"/>
                <w:sz w:val="20"/>
                <w:szCs w:val="20"/>
                <w:lang w:eastAsia="ru-RU"/>
              </w:rPr>
              <w:t>-0,04</w:t>
            </w:r>
          </w:p>
        </w:tc>
      </w:tr>
      <w:tr w:rsidR="00CA1FE3" w:rsidRPr="00F93D5B" w:rsidTr="00F93D5B">
        <w:trPr>
          <w:trHeight w:val="384"/>
          <w:jc w:val="center"/>
        </w:trPr>
        <w:tc>
          <w:tcPr>
            <w:tcW w:w="1276" w:type="dxa"/>
            <w:noWrap/>
            <w:vAlign w:val="bottom"/>
            <w:hideMark/>
          </w:tcPr>
          <w:p w:rsidR="00CA1FE3" w:rsidRPr="00F93D5B" w:rsidRDefault="00CA1FE3" w:rsidP="00F93D5B">
            <w:pPr>
              <w:spacing w:after="0" w:line="360" w:lineRule="auto"/>
              <w:rPr>
                <w:rFonts w:ascii="Times New Roman" w:hAnsi="Times New Roman"/>
                <w:color w:val="000000"/>
                <w:sz w:val="20"/>
                <w:szCs w:val="20"/>
                <w:lang w:eastAsia="ru-RU"/>
              </w:rPr>
            </w:pPr>
            <w:r w:rsidRPr="00F93D5B">
              <w:rPr>
                <w:rFonts w:ascii="Times New Roman" w:hAnsi="Times New Roman"/>
                <w:color w:val="000000"/>
                <w:sz w:val="20"/>
                <w:szCs w:val="20"/>
                <w:lang w:eastAsia="ru-RU"/>
              </w:rPr>
              <w:t>Роснефть</w:t>
            </w:r>
          </w:p>
        </w:tc>
        <w:tc>
          <w:tcPr>
            <w:tcW w:w="1033" w:type="dxa"/>
            <w:noWrap/>
            <w:vAlign w:val="bottom"/>
            <w:hideMark/>
          </w:tcPr>
          <w:p w:rsidR="00CA1FE3" w:rsidRPr="00F93D5B" w:rsidRDefault="00CA1FE3" w:rsidP="00F93D5B">
            <w:pPr>
              <w:spacing w:after="0" w:line="360" w:lineRule="auto"/>
              <w:rPr>
                <w:rFonts w:ascii="Times New Roman" w:hAnsi="Times New Roman"/>
                <w:color w:val="000000"/>
                <w:sz w:val="20"/>
                <w:szCs w:val="20"/>
                <w:lang w:eastAsia="ru-RU"/>
              </w:rPr>
            </w:pPr>
            <w:r w:rsidRPr="00F93D5B">
              <w:rPr>
                <w:rFonts w:ascii="Times New Roman" w:hAnsi="Times New Roman"/>
                <w:color w:val="000000"/>
                <w:sz w:val="20"/>
                <w:szCs w:val="20"/>
                <w:lang w:eastAsia="ru-RU"/>
              </w:rPr>
              <w:t>-0,13</w:t>
            </w:r>
          </w:p>
        </w:tc>
        <w:tc>
          <w:tcPr>
            <w:tcW w:w="901" w:type="dxa"/>
            <w:noWrap/>
            <w:vAlign w:val="bottom"/>
            <w:hideMark/>
          </w:tcPr>
          <w:p w:rsidR="00CA1FE3" w:rsidRPr="00F93D5B" w:rsidRDefault="00CA1FE3" w:rsidP="00F93D5B">
            <w:pPr>
              <w:spacing w:after="0" w:line="360" w:lineRule="auto"/>
              <w:rPr>
                <w:rFonts w:ascii="Times New Roman" w:hAnsi="Times New Roman"/>
                <w:color w:val="000000"/>
                <w:sz w:val="20"/>
                <w:szCs w:val="20"/>
                <w:lang w:eastAsia="ru-RU"/>
              </w:rPr>
            </w:pPr>
            <w:r w:rsidRPr="00F93D5B">
              <w:rPr>
                <w:rFonts w:ascii="Times New Roman" w:hAnsi="Times New Roman"/>
                <w:color w:val="000000"/>
                <w:sz w:val="20"/>
                <w:szCs w:val="20"/>
                <w:lang w:eastAsia="ru-RU"/>
              </w:rPr>
              <w:t>-0,04</w:t>
            </w:r>
          </w:p>
        </w:tc>
      </w:tr>
      <w:tr w:rsidR="00CA1FE3" w:rsidRPr="00F93D5B" w:rsidTr="00F93D5B">
        <w:trPr>
          <w:trHeight w:val="384"/>
          <w:jc w:val="center"/>
        </w:trPr>
        <w:tc>
          <w:tcPr>
            <w:tcW w:w="1276" w:type="dxa"/>
            <w:noWrap/>
            <w:vAlign w:val="bottom"/>
            <w:hideMark/>
          </w:tcPr>
          <w:p w:rsidR="00CA1FE3" w:rsidRPr="00F93D5B" w:rsidRDefault="00CA1FE3" w:rsidP="00F93D5B">
            <w:pPr>
              <w:spacing w:after="0" w:line="360" w:lineRule="auto"/>
              <w:rPr>
                <w:rFonts w:ascii="Times New Roman" w:hAnsi="Times New Roman"/>
                <w:color w:val="000000"/>
                <w:sz w:val="20"/>
                <w:szCs w:val="20"/>
                <w:lang w:eastAsia="ru-RU"/>
              </w:rPr>
            </w:pPr>
            <w:r w:rsidRPr="00F93D5B">
              <w:rPr>
                <w:rFonts w:ascii="Times New Roman" w:hAnsi="Times New Roman"/>
                <w:color w:val="000000"/>
                <w:sz w:val="20"/>
                <w:szCs w:val="20"/>
                <w:lang w:eastAsia="ru-RU"/>
              </w:rPr>
              <w:t>Ростелеком</w:t>
            </w:r>
          </w:p>
        </w:tc>
        <w:tc>
          <w:tcPr>
            <w:tcW w:w="1033" w:type="dxa"/>
            <w:noWrap/>
            <w:vAlign w:val="bottom"/>
            <w:hideMark/>
          </w:tcPr>
          <w:p w:rsidR="00CA1FE3" w:rsidRPr="00F93D5B" w:rsidRDefault="00CA1FE3" w:rsidP="00F93D5B">
            <w:pPr>
              <w:spacing w:after="0" w:line="360" w:lineRule="auto"/>
              <w:rPr>
                <w:rFonts w:ascii="Times New Roman" w:hAnsi="Times New Roman"/>
                <w:color w:val="000000"/>
                <w:sz w:val="20"/>
                <w:szCs w:val="20"/>
                <w:lang w:eastAsia="ru-RU"/>
              </w:rPr>
            </w:pPr>
            <w:r w:rsidRPr="00F93D5B">
              <w:rPr>
                <w:rFonts w:ascii="Times New Roman" w:hAnsi="Times New Roman"/>
                <w:color w:val="000000"/>
                <w:sz w:val="20"/>
                <w:szCs w:val="20"/>
                <w:lang w:eastAsia="ru-RU"/>
              </w:rPr>
              <w:t>0,2</w:t>
            </w:r>
          </w:p>
        </w:tc>
        <w:tc>
          <w:tcPr>
            <w:tcW w:w="901" w:type="dxa"/>
            <w:noWrap/>
            <w:vAlign w:val="bottom"/>
            <w:hideMark/>
          </w:tcPr>
          <w:p w:rsidR="00CA1FE3" w:rsidRPr="00F93D5B" w:rsidRDefault="00CA1FE3" w:rsidP="00F93D5B">
            <w:pPr>
              <w:spacing w:after="0" w:line="360" w:lineRule="auto"/>
              <w:rPr>
                <w:rFonts w:ascii="Times New Roman" w:hAnsi="Times New Roman"/>
                <w:color w:val="000000"/>
                <w:sz w:val="20"/>
                <w:szCs w:val="20"/>
                <w:lang w:eastAsia="ru-RU"/>
              </w:rPr>
            </w:pPr>
            <w:r w:rsidRPr="00F93D5B">
              <w:rPr>
                <w:rFonts w:ascii="Times New Roman" w:hAnsi="Times New Roman"/>
                <w:color w:val="000000"/>
                <w:sz w:val="20"/>
                <w:szCs w:val="20"/>
                <w:lang w:eastAsia="ru-RU"/>
              </w:rPr>
              <w:t>0,1</w:t>
            </w:r>
          </w:p>
        </w:tc>
      </w:tr>
      <w:tr w:rsidR="00CA1FE3" w:rsidRPr="00F93D5B" w:rsidTr="00F93D5B">
        <w:trPr>
          <w:trHeight w:val="384"/>
          <w:jc w:val="center"/>
        </w:trPr>
        <w:tc>
          <w:tcPr>
            <w:tcW w:w="1276" w:type="dxa"/>
            <w:noWrap/>
            <w:vAlign w:val="bottom"/>
            <w:hideMark/>
          </w:tcPr>
          <w:p w:rsidR="00CA1FE3" w:rsidRPr="00F93D5B" w:rsidRDefault="00CA1FE3" w:rsidP="00F93D5B">
            <w:pPr>
              <w:spacing w:after="0" w:line="360" w:lineRule="auto"/>
              <w:rPr>
                <w:rFonts w:ascii="Times New Roman" w:hAnsi="Times New Roman"/>
                <w:color w:val="000000"/>
                <w:sz w:val="20"/>
                <w:szCs w:val="20"/>
                <w:lang w:eastAsia="ru-RU"/>
              </w:rPr>
            </w:pPr>
            <w:r w:rsidRPr="00F93D5B">
              <w:rPr>
                <w:rFonts w:ascii="Times New Roman" w:hAnsi="Times New Roman"/>
                <w:color w:val="000000"/>
                <w:sz w:val="20"/>
                <w:szCs w:val="20"/>
                <w:lang w:eastAsia="ru-RU"/>
              </w:rPr>
              <w:t>Сбербанк</w:t>
            </w:r>
          </w:p>
        </w:tc>
        <w:tc>
          <w:tcPr>
            <w:tcW w:w="1033" w:type="dxa"/>
            <w:noWrap/>
            <w:vAlign w:val="bottom"/>
            <w:hideMark/>
          </w:tcPr>
          <w:p w:rsidR="00CA1FE3" w:rsidRPr="00F93D5B" w:rsidRDefault="00CA1FE3" w:rsidP="00F93D5B">
            <w:pPr>
              <w:spacing w:after="0" w:line="360" w:lineRule="auto"/>
              <w:rPr>
                <w:rFonts w:ascii="Times New Roman" w:hAnsi="Times New Roman"/>
                <w:color w:val="000000"/>
                <w:sz w:val="20"/>
                <w:szCs w:val="20"/>
                <w:lang w:eastAsia="ru-RU"/>
              </w:rPr>
            </w:pPr>
            <w:r w:rsidRPr="00F93D5B">
              <w:rPr>
                <w:rFonts w:ascii="Times New Roman" w:hAnsi="Times New Roman"/>
                <w:color w:val="000000"/>
                <w:sz w:val="20"/>
                <w:szCs w:val="20"/>
                <w:lang w:eastAsia="ru-RU"/>
              </w:rPr>
              <w:t>0,3</w:t>
            </w:r>
          </w:p>
        </w:tc>
        <w:tc>
          <w:tcPr>
            <w:tcW w:w="901" w:type="dxa"/>
            <w:noWrap/>
            <w:vAlign w:val="bottom"/>
            <w:hideMark/>
          </w:tcPr>
          <w:p w:rsidR="00CA1FE3" w:rsidRPr="00F93D5B" w:rsidRDefault="00CA1FE3" w:rsidP="00F93D5B">
            <w:pPr>
              <w:spacing w:after="0" w:line="360" w:lineRule="auto"/>
              <w:rPr>
                <w:rFonts w:ascii="Times New Roman" w:hAnsi="Times New Roman"/>
                <w:color w:val="000000"/>
                <w:sz w:val="20"/>
                <w:szCs w:val="20"/>
                <w:lang w:eastAsia="ru-RU"/>
              </w:rPr>
            </w:pPr>
            <w:r w:rsidRPr="00F93D5B">
              <w:rPr>
                <w:rFonts w:ascii="Times New Roman" w:hAnsi="Times New Roman"/>
                <w:color w:val="000000"/>
                <w:sz w:val="20"/>
                <w:szCs w:val="20"/>
                <w:lang w:eastAsia="ru-RU"/>
              </w:rPr>
              <w:t>0,13</w:t>
            </w:r>
          </w:p>
        </w:tc>
      </w:tr>
      <w:tr w:rsidR="00CA1FE3" w:rsidRPr="00F93D5B" w:rsidTr="00F93D5B">
        <w:trPr>
          <w:trHeight w:val="423"/>
          <w:jc w:val="center"/>
        </w:trPr>
        <w:tc>
          <w:tcPr>
            <w:tcW w:w="1276" w:type="dxa"/>
            <w:noWrap/>
            <w:vAlign w:val="bottom"/>
            <w:hideMark/>
          </w:tcPr>
          <w:p w:rsidR="00CA1FE3" w:rsidRPr="00F93D5B" w:rsidRDefault="00CA1FE3" w:rsidP="00F93D5B">
            <w:pPr>
              <w:spacing w:after="0" w:line="360" w:lineRule="auto"/>
              <w:rPr>
                <w:rFonts w:ascii="Times New Roman" w:hAnsi="Times New Roman"/>
                <w:color w:val="000000"/>
                <w:sz w:val="20"/>
                <w:szCs w:val="20"/>
                <w:lang w:eastAsia="ru-RU"/>
              </w:rPr>
            </w:pPr>
            <w:r w:rsidRPr="00F93D5B">
              <w:rPr>
                <w:rFonts w:ascii="Times New Roman" w:hAnsi="Times New Roman"/>
                <w:color w:val="000000"/>
                <w:sz w:val="20"/>
                <w:szCs w:val="20"/>
                <w:lang w:eastAsia="ru-RU"/>
              </w:rPr>
              <w:t>МТС</w:t>
            </w:r>
          </w:p>
        </w:tc>
        <w:tc>
          <w:tcPr>
            <w:tcW w:w="1033" w:type="dxa"/>
            <w:noWrap/>
            <w:vAlign w:val="bottom"/>
            <w:hideMark/>
          </w:tcPr>
          <w:p w:rsidR="00CA1FE3" w:rsidRPr="00F93D5B" w:rsidRDefault="00CA1FE3" w:rsidP="00F93D5B">
            <w:pPr>
              <w:spacing w:after="0" w:line="360" w:lineRule="auto"/>
              <w:rPr>
                <w:rFonts w:ascii="Times New Roman" w:hAnsi="Times New Roman"/>
                <w:color w:val="000000"/>
                <w:sz w:val="20"/>
                <w:szCs w:val="20"/>
                <w:lang w:eastAsia="ru-RU"/>
              </w:rPr>
            </w:pPr>
            <w:r w:rsidRPr="00F93D5B">
              <w:rPr>
                <w:rFonts w:ascii="Times New Roman" w:hAnsi="Times New Roman"/>
                <w:color w:val="000000"/>
                <w:sz w:val="20"/>
                <w:szCs w:val="20"/>
                <w:lang w:eastAsia="ru-RU"/>
              </w:rPr>
              <w:t>-0,05</w:t>
            </w:r>
          </w:p>
        </w:tc>
        <w:tc>
          <w:tcPr>
            <w:tcW w:w="901" w:type="dxa"/>
            <w:noWrap/>
            <w:vAlign w:val="bottom"/>
            <w:hideMark/>
          </w:tcPr>
          <w:p w:rsidR="00CA1FE3" w:rsidRPr="00F93D5B" w:rsidRDefault="00CA1FE3" w:rsidP="00F93D5B">
            <w:pPr>
              <w:spacing w:after="0" w:line="360" w:lineRule="auto"/>
              <w:rPr>
                <w:rFonts w:ascii="Times New Roman" w:hAnsi="Times New Roman"/>
                <w:color w:val="000000"/>
                <w:sz w:val="20"/>
                <w:szCs w:val="20"/>
                <w:lang w:eastAsia="ru-RU"/>
              </w:rPr>
            </w:pPr>
            <w:r w:rsidRPr="00F93D5B">
              <w:rPr>
                <w:rFonts w:ascii="Times New Roman" w:hAnsi="Times New Roman"/>
                <w:color w:val="000000"/>
                <w:sz w:val="20"/>
                <w:szCs w:val="20"/>
                <w:lang w:eastAsia="ru-RU"/>
              </w:rPr>
              <w:t>0,08</w:t>
            </w:r>
          </w:p>
        </w:tc>
      </w:tr>
    </w:tbl>
    <w:p w:rsidR="00A874B9" w:rsidRPr="00415301" w:rsidRDefault="00A874B9" w:rsidP="00415301">
      <w:pPr>
        <w:autoSpaceDE w:val="0"/>
        <w:autoSpaceDN w:val="0"/>
        <w:adjustRightInd w:val="0"/>
        <w:spacing w:after="0" w:line="360" w:lineRule="auto"/>
        <w:ind w:firstLine="709"/>
        <w:jc w:val="both"/>
        <w:rPr>
          <w:rFonts w:ascii="Times New Roman" w:hAnsi="Times New Roman"/>
          <w:color w:val="000000"/>
          <w:sz w:val="28"/>
          <w:szCs w:val="28"/>
        </w:rPr>
      </w:pPr>
    </w:p>
    <w:p w:rsidR="00A874B9" w:rsidRPr="00415301" w:rsidRDefault="00A874B9" w:rsidP="00415301">
      <w:pPr>
        <w:autoSpaceDE w:val="0"/>
        <w:autoSpaceDN w:val="0"/>
        <w:adjustRightInd w:val="0"/>
        <w:spacing w:after="0" w:line="360" w:lineRule="auto"/>
        <w:ind w:firstLine="709"/>
        <w:jc w:val="both"/>
        <w:rPr>
          <w:rFonts w:ascii="Times New Roman" w:hAnsi="Times New Roman"/>
          <w:color w:val="000000"/>
          <w:sz w:val="28"/>
          <w:szCs w:val="28"/>
        </w:rPr>
      </w:pPr>
      <w:r w:rsidRPr="00415301">
        <w:rPr>
          <w:rFonts w:ascii="Times New Roman" w:hAnsi="Times New Roman"/>
          <w:color w:val="000000"/>
          <w:sz w:val="28"/>
          <w:szCs w:val="28"/>
        </w:rPr>
        <w:t xml:space="preserve"> </w:t>
      </w:r>
      <w:r w:rsidR="00CA1FE3" w:rsidRPr="00415301">
        <w:rPr>
          <w:rFonts w:ascii="Times New Roman" w:hAnsi="Times New Roman"/>
          <w:color w:val="000000"/>
          <w:sz w:val="28"/>
          <w:szCs w:val="28"/>
        </w:rPr>
        <w:t>Многие</w:t>
      </w:r>
      <w:r w:rsidR="00686168" w:rsidRPr="00415301">
        <w:rPr>
          <w:rFonts w:ascii="Times New Roman" w:hAnsi="Times New Roman"/>
          <w:color w:val="000000"/>
          <w:sz w:val="28"/>
          <w:szCs w:val="28"/>
        </w:rPr>
        <w:t xml:space="preserve"> показатели получились </w:t>
      </w:r>
      <w:r w:rsidR="00CA1FE3" w:rsidRPr="00415301">
        <w:rPr>
          <w:rFonts w:ascii="Times New Roman" w:hAnsi="Times New Roman"/>
          <w:color w:val="000000"/>
          <w:sz w:val="28"/>
          <w:szCs w:val="28"/>
        </w:rPr>
        <w:t xml:space="preserve">достаточно </w:t>
      </w:r>
      <w:r w:rsidR="00686168" w:rsidRPr="00415301">
        <w:rPr>
          <w:rFonts w:ascii="Times New Roman" w:hAnsi="Times New Roman"/>
          <w:color w:val="000000"/>
          <w:sz w:val="28"/>
          <w:szCs w:val="28"/>
        </w:rPr>
        <w:t>«близкими» и одинаково направленными о</w:t>
      </w:r>
      <w:r w:rsidR="00CA1FE3" w:rsidRPr="00415301">
        <w:rPr>
          <w:rFonts w:ascii="Times New Roman" w:hAnsi="Times New Roman"/>
          <w:color w:val="000000"/>
          <w:sz w:val="28"/>
          <w:szCs w:val="28"/>
        </w:rPr>
        <w:t>тносительно рыночных изменений. Даже если данные получились разных знаков их отличие не так велико. Н</w:t>
      </w:r>
      <w:r w:rsidR="00DC73E6" w:rsidRPr="00415301">
        <w:rPr>
          <w:rFonts w:ascii="Times New Roman" w:hAnsi="Times New Roman"/>
          <w:color w:val="000000"/>
          <w:sz w:val="28"/>
          <w:szCs w:val="28"/>
        </w:rPr>
        <w:t xml:space="preserve">о </w:t>
      </w:r>
      <w:r w:rsidR="00CA1FE3" w:rsidRPr="00415301">
        <w:rPr>
          <w:rFonts w:ascii="Times New Roman" w:hAnsi="Times New Roman"/>
          <w:color w:val="000000"/>
          <w:sz w:val="28"/>
          <w:szCs w:val="28"/>
        </w:rPr>
        <w:t>некоторые значения</w:t>
      </w:r>
      <w:r w:rsidR="00DC73E6" w:rsidRPr="00415301">
        <w:rPr>
          <w:rFonts w:ascii="Times New Roman" w:hAnsi="Times New Roman"/>
          <w:color w:val="000000"/>
          <w:sz w:val="28"/>
          <w:szCs w:val="28"/>
        </w:rPr>
        <w:t xml:space="preserve"> имеют з</w:t>
      </w:r>
      <w:r w:rsidR="00CA1FE3" w:rsidRPr="00415301">
        <w:rPr>
          <w:rFonts w:ascii="Times New Roman" w:hAnsi="Times New Roman"/>
          <w:color w:val="000000"/>
          <w:sz w:val="28"/>
          <w:szCs w:val="28"/>
        </w:rPr>
        <w:t>начительные колебание</w:t>
      </w:r>
      <w:r w:rsidR="00DC73E6" w:rsidRPr="00415301">
        <w:rPr>
          <w:rFonts w:ascii="Times New Roman" w:hAnsi="Times New Roman"/>
          <w:color w:val="000000"/>
          <w:sz w:val="28"/>
          <w:szCs w:val="28"/>
        </w:rPr>
        <w:t xml:space="preserve">. </w:t>
      </w:r>
      <w:r w:rsidR="00CA1FE3" w:rsidRPr="00415301">
        <w:rPr>
          <w:rFonts w:ascii="Times New Roman" w:hAnsi="Times New Roman"/>
          <w:color w:val="000000"/>
          <w:sz w:val="28"/>
          <w:szCs w:val="28"/>
        </w:rPr>
        <w:t xml:space="preserve">По компании Аэрофлот мы имеем значительный скачек коэффициента во времени. </w:t>
      </w:r>
      <w:r w:rsidR="00686168" w:rsidRPr="00415301">
        <w:rPr>
          <w:rFonts w:ascii="Times New Roman" w:hAnsi="Times New Roman"/>
          <w:color w:val="000000"/>
          <w:sz w:val="28"/>
          <w:szCs w:val="28"/>
        </w:rPr>
        <w:t xml:space="preserve">Можно сделать вывод, что коэффициент «бета» в модели САРМ </w:t>
      </w:r>
      <w:r w:rsidR="00CA1FE3" w:rsidRPr="00415301">
        <w:rPr>
          <w:rFonts w:ascii="Times New Roman" w:hAnsi="Times New Roman"/>
          <w:color w:val="000000"/>
          <w:sz w:val="28"/>
          <w:szCs w:val="28"/>
        </w:rPr>
        <w:t>в среднем</w:t>
      </w:r>
      <w:r w:rsidR="00DC73E6" w:rsidRPr="00415301">
        <w:rPr>
          <w:rFonts w:ascii="Times New Roman" w:hAnsi="Times New Roman"/>
          <w:color w:val="000000"/>
          <w:sz w:val="28"/>
          <w:szCs w:val="28"/>
        </w:rPr>
        <w:t xml:space="preserve"> </w:t>
      </w:r>
      <w:r w:rsidR="00686168" w:rsidRPr="00415301">
        <w:rPr>
          <w:rFonts w:ascii="Times New Roman" w:hAnsi="Times New Roman"/>
          <w:color w:val="000000"/>
          <w:sz w:val="28"/>
          <w:szCs w:val="28"/>
        </w:rPr>
        <w:t xml:space="preserve">обладает </w:t>
      </w:r>
      <w:r w:rsidR="00DC73E6" w:rsidRPr="00415301">
        <w:rPr>
          <w:rFonts w:ascii="Times New Roman" w:hAnsi="Times New Roman"/>
          <w:color w:val="000000"/>
          <w:sz w:val="28"/>
          <w:szCs w:val="28"/>
        </w:rPr>
        <w:t xml:space="preserve">достаточной </w:t>
      </w:r>
      <w:r w:rsidR="00686168" w:rsidRPr="00415301">
        <w:rPr>
          <w:rFonts w:ascii="Times New Roman" w:hAnsi="Times New Roman"/>
          <w:color w:val="000000"/>
          <w:sz w:val="28"/>
          <w:szCs w:val="28"/>
        </w:rPr>
        <w:t>устойчивостью по различным промежуткам времени.</w:t>
      </w:r>
      <w:r w:rsidR="002915D1">
        <w:rPr>
          <w:rFonts w:ascii="Times New Roman" w:hAnsi="Times New Roman"/>
          <w:color w:val="000000"/>
          <w:sz w:val="28"/>
          <w:szCs w:val="28"/>
        </w:rPr>
        <w:t xml:space="preserve"> </w:t>
      </w:r>
    </w:p>
    <w:p w:rsidR="00686168" w:rsidRPr="00415301" w:rsidRDefault="00686168" w:rsidP="00415301">
      <w:pPr>
        <w:autoSpaceDE w:val="0"/>
        <w:autoSpaceDN w:val="0"/>
        <w:adjustRightInd w:val="0"/>
        <w:spacing w:after="0" w:line="360" w:lineRule="auto"/>
        <w:ind w:firstLine="709"/>
        <w:jc w:val="both"/>
        <w:rPr>
          <w:rFonts w:ascii="Times New Roman" w:hAnsi="Times New Roman"/>
          <w:color w:val="000000"/>
          <w:sz w:val="28"/>
          <w:szCs w:val="28"/>
        </w:rPr>
      </w:pPr>
      <w:r w:rsidRPr="00415301">
        <w:rPr>
          <w:rFonts w:ascii="Times New Roman" w:hAnsi="Times New Roman"/>
          <w:color w:val="000000"/>
          <w:sz w:val="28"/>
          <w:szCs w:val="28"/>
        </w:rPr>
        <w:t>Что касается объяснительных возможностей модели CAPM, то результат в графической форме представлен на рисунках ниже.</w:t>
      </w:r>
    </w:p>
    <w:p w:rsidR="00296FB6" w:rsidRPr="00415301" w:rsidRDefault="002915D1" w:rsidP="00415301">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lang w:eastAsia="ru-RU"/>
        </w:rPr>
        <w:t xml:space="preserve"> </w:t>
      </w:r>
      <w:r w:rsidR="00296FB6" w:rsidRPr="00415301">
        <w:rPr>
          <w:rFonts w:ascii="Times New Roman" w:hAnsi="Times New Roman"/>
          <w:color w:val="000000"/>
          <w:sz w:val="28"/>
          <w:szCs w:val="28"/>
        </w:rPr>
        <w:t>Рис.1 Аэрофлот</w:t>
      </w:r>
      <w:r>
        <w:rPr>
          <w:rFonts w:ascii="Times New Roman" w:hAnsi="Times New Roman"/>
          <w:color w:val="000000"/>
          <w:sz w:val="28"/>
          <w:szCs w:val="28"/>
        </w:rPr>
        <w:t xml:space="preserve"> </w:t>
      </w:r>
      <w:r w:rsidR="00F93D5B">
        <w:rPr>
          <w:rFonts w:ascii="Times New Roman" w:hAnsi="Times New Roman"/>
          <w:color w:val="000000"/>
          <w:sz w:val="28"/>
          <w:szCs w:val="28"/>
        </w:rPr>
        <w:t xml:space="preserve">                                     </w:t>
      </w:r>
      <w:r w:rsidR="00296FB6" w:rsidRPr="00415301">
        <w:rPr>
          <w:rFonts w:ascii="Times New Roman" w:hAnsi="Times New Roman"/>
          <w:color w:val="000000"/>
          <w:sz w:val="28"/>
          <w:szCs w:val="28"/>
        </w:rPr>
        <w:t>Рис.2 Газпром</w:t>
      </w:r>
    </w:p>
    <w:p w:rsidR="00E276D4" w:rsidRPr="00415301" w:rsidRDefault="00824404" w:rsidP="00415301">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Pr>
          <w:rFonts w:ascii="Times New Roman" w:hAnsi="Times New Roman"/>
          <w:noProof/>
          <w:color w:val="00000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198pt;height:108.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ic5zM3QAAAAUBAAAPAAAAZHJzL2Rvd25y&#10;ZXYueG1sTI9BT4NAEIXvJv6HzZh4MXYRgxZkaUy18dRD0YTrlh0BZWcpu6X47x296GWSl/fy3jf5&#10;ara9mHD0nSMFN4sIBFLtTEeNgrfXzfUShA+ajO4doYIv9LAqzs9ynRl3oh1OZWgEl5DPtII2hCGT&#10;0tctWu0XbkBi792NVgeWYyPNqE9cbnsZR9GdtLojXmj1gOsW68/yaBVU6Xb9FO+qw9X07O9vy0P1&#10;4TYvSl1ezI8PIALO4S8MP/iMDgUz7d2RjBe9An4k/F72kjhNQOwVxOkyAVnk8j998Q0AAP//AwBQ&#10;SwMEFAAGAAgAAAAhANpF6zwOAQAANAIAAA4AAABkcnMvZTJvRG9jLnhtbJyRTU7DMBCF90jcwZo9&#10;dRJQRaI63URIrNjAAQZ73FhKbGvsErg9pq1QWSFlNz/SN++92e0/50l8ECcXvIJ6U4Egr4Nx/qDg&#10;7fXp7hFEyugNTsGTgi9KsO9vb3ZL7KgJY5gMsSgQn7olKhhzjp2USY80Y9qESL4sbeAZc2n5IA3j&#10;UujzJJuq2solsIkcNKVUpsN5Cf2Jby3p/GJtoiymoq6p2wZEVrCt2i0IVnD/0LQg3hVUIPsddgfG&#10;ODp9EYQr9MzofDn/ixowoziyW4HSI3IuLN2dqosovZp0ARTb/6ccrHWahqCPM/l8jpppwlz+nEYX&#10;U4mvc0YBP5v6Jzv5x/F1X+rrZ/ffAA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VIuU&#10;GhoBAACIAQAAIAAAAGRycy9jaGFydHMvX3JlbHMvY2hhcnQxLnhtbC5yZWxzhJC9SgNBEMd7wXdY&#10;Biy9vaQQCdlL4QekEEFjd816N/ehe7vH7iqXTmNh4SvoWxgIwY9X2HsjpwkYECzmzwzD/P4zM550&#10;jWL3aF1ttIBBFANDnZm81qWAq9np/iEw56XOpTIaBczRwSTZ3RlfoJKehlxVt44RRTsBlfftiHOX&#10;VdhIF5kWNXUKYxvpqbQlb2V2K0vkwzg+4PY3A5ItJpvmAuw0HwCbzVty/p9tiqLO8Nhkdw1q/4cF&#10;NwrPr28w8wSVtkQvoKgV0sr8aJRuJt3eMKaLSS/Re/qES8NbWIV1Gl7DV1hRI7xTsu6fwkdYhs9+&#10;0b+k4Tss+weKx/6ZdBF1ym1szkxOF5x0Hq2WCngy5lv/S34AAAD//wMAUEsDBBQABgAIAAAAIQBv&#10;k7CvTQMAAHcIAAAVAAAAZHJzL2NoYXJ0cy9jaGFydDEueG1stFbdTtswFL6ftHfoIm5JbeenCaJF&#10;DARi6sTEYBe7cxO3zXDsyHGh3E3TbiftfSbtGeCNdvwTShmdENJykTrH5zvn+Pvs4+7uLWveu2Kq&#10;raQYBjhEQY+JQpaVmA2Di/Oj7SzotZqKknIp2DC4YW2wN3r9arfYKeZU6Y8NLVgPgoh2pxgGc62b&#10;nX6/Leaspm0oGyZgbipVTTV8qlm/VPQagte8TxBK+zZI4APQFwSoaSU6vHoOXk6nVcEOZbGomdCu&#10;CsU41cBAO6+aNhjB4jgVs94V5cNALbbPLoK+MdpizaDhUu8rRp3njVxoO88rwQ4MK8Y+U3LRwEpd&#10;FMehKl2glinjUpVLN4ucWaqSqTULVGAcxaI+Y1Mzmo5uf979uPt6+/vu++0veH97s/Vua5DuwDvD&#10;u33j4QAHFESwEMv+gSzZ6JgJpii3bisr+Df6QC6EdrlTV02je1DgMECWkKvRdhxGGOerJx2YQFcj&#10;827smjsI9hAUptFgBcizZCOEeAgJsyhDqwfHm5JEHhGHWfoQEW0CxB6QhwStVbUxReIRSZgkD1Og&#10;R8sAAkAiz7j7sHoZeoyC8Oslf6w8/kt5b3mW8mOr/Ph/K49CkiaIpDEmMSiT5STbxHGn/DYKcRRn&#10;eR6lCSEpiQkimzCd9CZNnJMEk2yQxFmM842QTnvIMkggAbQSkuYJgDcl6cSHJBkexCTKE5QgGKb2&#10;1Dy1izv1URhjDJVlGY4ygpMkfgR5vvw1VZfdEfdC0+VJ6c7dgKBogIlvBuv2LE3ssYRUa12moHp/&#10;aU75uvsqTFtQAMyMi1QVdDzb6FzCuhLv6dLsQLNBV450+UG2zmXi9qeuisvxhN+bBVvqc+nmCiXb&#10;dt93MrOGrlZomGaK+VB0oeVnpjzKfLkUngc+4ft8Jpyt0MoFB+vpdNoy35owsuxAufcLh4PyFAOr&#10;Ih4s7CUMcFdITb9Idayq0tDf2nYPR/6o1j13u5n+Ogx8g4U7Uy5UwcaVuGQl3KsvYHEl4T9YtFNv&#10;mb5mzDM3cR8mIbDkyYHR2pXFZkyUZktwO7qXtSOd+isNcM7D+JoIn6r2VPCbB8IZKborDzYFU4Ly&#10;Q6ppT8H1BrfnSWkX37nZ/wujPwAAAP//AwBQSwECLQAUAAYACAAAACEApPKVkRwBAABeAgAAEwAA&#10;AAAAAAAAAAAAAAAAAAAAW0NvbnRlbnRfVHlwZXNdLnhtbFBLAQItABQABgAIAAAAIQA4/SH/1gAA&#10;AJQBAAALAAAAAAAAAAAAAAAAAE0BAABfcmVscy8ucmVsc1BLAQItABQABgAIAAAAIQDic5zM3QAA&#10;AAUBAAAPAAAAAAAAAAAAAAAAAEwCAABkcnMvZG93bnJldi54bWxQSwECLQAUAAYACAAAACEA2kXr&#10;PA4BAAA0AgAADgAAAAAAAAAAAAAAAABWAwAAZHJzL2Uyb0RvYy54bWxQSwECLQAUAAYACAAAACEA&#10;qxbNRrkAAAAiAQAAGQAAAAAAAAAAAAAAAACQBAAAZHJzL19yZWxzL2Uyb0RvYy54bWwucmVsc1BL&#10;AQItABQABgAIAAAAIQBUi5QaGgEAAIgBAAAgAAAAAAAAAAAAAAAAAIAFAABkcnMvY2hhcnRzL19y&#10;ZWxzL2NoYXJ0MS54bWwucmVsc1BLAQItABQABgAIAAAAIQBvk7CvTQMAAHcIAAAVAAAAAAAAAAAA&#10;AAAAANgGAABkcnMvY2hhcnRzL2NoYXJ0MS54bWxQSwUGAAAAAAcABwDLAQAAWAoAAAAA&#10;">
            <v:imagedata r:id="rId7" o:title="" cropbottom="-88f"/>
            <o:lock v:ext="edit" aspectratio="f"/>
          </v:shape>
        </w:pict>
      </w:r>
      <w:r>
        <w:rPr>
          <w:rFonts w:ascii="Times New Roman" w:hAnsi="Times New Roman"/>
          <w:noProof/>
          <w:color w:val="000000"/>
          <w:sz w:val="28"/>
          <w:szCs w:val="28"/>
          <w:lang w:eastAsia="ru-RU"/>
        </w:rPr>
        <w:pict>
          <v:shape id="Диаграмма 2" o:spid="_x0000_i1026" type="#_x0000_t75" style="width:198.75pt;height:109.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dq+Lk1wAAAAUBAAAPAAAAZHJzL2Rvd25y&#10;ZXYueG1sTI7BTsMwDIbvSLxDZCRuLGXaYCpNJ4TEiQsriF3dxksqGqdqsq28PYYLXCxb/6/PX7Wd&#10;w6BONKU+soHbRQGKuIu2Z2fg/e35ZgMqZWSLQ2Qy8EUJtvXlRYWljWfe0anJTgmEU4kGfM5jqXXq&#10;PAVMizgSS3aIU8As5+S0nfAs8DDoZVHc6YA9ywePIz156j6bYzBQkPvQbdOMjjzuN/tD3r28WmOu&#10;r+bHB1CZ5vxXhh99UYdanNp4ZJvUIAzp/U7J1qvVGlRrYHkvi64r/d++/gYAAP//AwBQSwMEFAAG&#10;AAgAAAAhANP+01EOAQAANAIAAA4AAABkcnMvZTJvRG9jLnhtbJyRTU7DMBCF90jcwZo9dRKpgUZ1&#10;uomQWLGBAwz2uLGU2NbYbeD2mLZCZYXU3fxI37z3Zrv7nCdxJE4ueAX1qgJBXgfj/F7B+9vzwxOI&#10;lNEbnIInBV+UYNff322X2FETxjAZYlEgPnVLVDDmHDspkx5pxrQKkXxZ2sAz5tLyXhrGpdDnSTZV&#10;1colsIkcNKVUpsN5Cf2Jby3p/Gptoiymoq6pNw2IrKCtNi0IVrB+rNcgPhRUIPstdnvGODp9EYQ3&#10;6JnR+XL+FzVgRnFgdwNKj8i5sHR3qi6i9M2kC6DY/j/lYK3TNAR9mMnnc9RME+by5zS6mEp8nTMK&#10;+MXUP9nJP46v+1JfP7v/Bg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VIuUGhoBAACI&#10;AQAAIAAAAGRycy9jaGFydHMvX3JlbHMvY2hhcnQxLnhtbC5yZWxzhJC9SgNBEMd7wXdYBiy9vaQQ&#10;CdlL4QekEEFjd816N/ehe7vH7iqXTmNh4SvoWxgIwY9X2HsjpwkYECzmzwzD/P4zM550jWL3aF1t&#10;tIBBFANDnZm81qWAq9np/iEw56XOpTIaBczRwSTZ3RlfoJKehlxVt44RRTsBlfftiHOXVdhIF5kW&#10;NXUKYxvpqbQlb2V2K0vkwzg+4PY3A5ItJpvmAuw0HwCbzVty/p9tiqLO8Nhkdw1q/4cFNwrPr28w&#10;8wSVtkQvoKgV0sr8aJRuJt3eMKaLSS/Re/qES8NbWIV1Gl7DV1hRI7xTsu6fwkdYhs9+0b+k4Tss&#10;+weKx/6ZdBF1ym1szkxOF5x0Hq2WCngy5lv/S34AAAD//wMAUEsDBBQABgAIAAAAIQBk4k0WcgMA&#10;AI0IAAAVAAAAZHJzL2NoYXJ0cy9jaGFydDEueG1stFbNcts2EL5nJu+gcnIVhT+CoMdSxnF+Jhl3&#10;0kmTHnqDSUhmTQIcEHLkW9+hL5JbLp3kFdQ36gIgHbpuVCczvVDkYr/F7rcfFjp+vGub2ZWyfW30&#10;MsEpSmZKl6aq9WaZvHv7fC6SWe+krmRjtFom16pPHq8ePjguj8oLad3PnSzVDILo/qhcJhfOdUeL&#10;RV9eqFb2qemUhrW1sa108Gk3i8rK9xC8bRYEIb4IQZIhgPyOAK2s9Yi398Gb9bou1VNTblulXczC&#10;qkY6YKC/qLs+WUFxjdSb2ZVslondzt+8SxbeGJL1L11j3IlVMnpem60L602t1alnxds31mw7qDRG&#10;iRzaKgbqlfUudbWLqyiaja2UvWWBDLyj3rZv1Nq/rVf7P/Yf9h/3n//6ff9p/+cPj149IsURPCk7&#10;Xvj16H4qoQUBELg/NZVavVBaWdkEty9W8O/cqdlqF3fmMZfOzSC9ZYICHVcrmuZFISguCiYKwhnh&#10;z+bEh7pa+WcXah5BeAChFDNECRM5o0VWCJSFJP8NQgbInKcZwiwjDDOeM4wObkRHFOxU5CinFNNc&#10;kKLAhH8tOTbB0KIgUBSH5KAunH0Nk00wLM8wQQViGWbAx20IUAHNGtiPH6FznijfS/gdmv9PDeA7&#10;Ghgs99DAWdDA2f+tAZzSDMilBHNCoHyO76GBOUszkQtUYI5QjijI4dn8v2VAUlBLRgEpMkIEE9mB&#10;vUYZ4JRDQzGhiPKCQ4b0AGjUAUlJJqgAhGAFwgKRA6BRCCQFhQqOQXWMZojz/A7o/lJopb0cD/7Q&#10;dLl7WcXzKDiC+EJEeUztUCdnwQ5b3Zo9pXQnO3/6p+7TMH0pAbDxLsbWMAfD+IsbtrX+Ue78dl6s&#10;Xxzl7ifTR5fzmIyry8uz8+bGrNXOvTVxrbSm70+G+QZE3eQKY9QvqSGU3Drzq7IDyn/FLQYemvPm&#10;pNnoaCudjcHB+nq97tUwsjAKAxTSvSkcDs1dBqZJTAr7HgaamEgrfzP2ha0rT38fLgE4/s9bN4t3&#10;np+7y2QYvHCTmq0t1VmtL1UFt+03szht4QEWw9IT5d4rNTB3Hj/8hsDSQA683brI1EbpykuiCW83&#10;bR1Jl8NFB7jo4X19hF/q/rVurieN860YL0IQhbJaNk+lkzMLlx7cqS+rUPzoFv5FrP4GAAD//wMA&#10;UEsBAi0AFAAGAAgAAAAhAKTylZEcAQAAXgIAABMAAAAAAAAAAAAAAAAAAAAAAFtDb250ZW50X1R5&#10;cGVzXS54bWxQSwECLQAUAAYACAAAACEAOP0h/9YAAACUAQAACwAAAAAAAAAAAAAAAABNAQAAX3Jl&#10;bHMvLnJlbHNQSwECLQAUAAYACAAAACEAHavi5NcAAAAFAQAADwAAAAAAAAAAAAAAAABMAgAAZHJz&#10;L2Rvd25yZXYueG1sUEsBAi0AFAAGAAgAAAAhANP+01EOAQAANAIAAA4AAAAAAAAAAAAAAAAAUAMA&#10;AGRycy9lMm9Eb2MueG1sUEsBAi0AFAAGAAgAAAAhAKsWzUa5AAAAIgEAABkAAAAAAAAAAAAAAAAA&#10;igQAAGRycy9fcmVscy9lMm9Eb2MueG1sLnJlbHNQSwECLQAUAAYACAAAACEAVIuUGhoBAACIAQAA&#10;IAAAAAAAAAAAAAAAAAB6BQAAZHJzL2NoYXJ0cy9fcmVscy9jaGFydDEueG1sLnJlbHNQSwECLQAU&#10;AAYACAAAACEAZOJNFnIDAACNCAAAFQAAAAAAAAAAAAAAAADSBgAAZHJzL2NoYXJ0cy9jaGFydDEu&#10;eG1sUEsFBgAAAAAHAAcAywEAAHcKAAAAAA==&#10;">
            <v:imagedata r:id="rId8" o:title="" cropbottom="-96f"/>
            <o:lock v:ext="edit" aspectratio="f"/>
          </v:shape>
        </w:pict>
      </w:r>
    </w:p>
    <w:p w:rsidR="00296FB6" w:rsidRPr="00415301" w:rsidRDefault="005438D5" w:rsidP="00415301">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415301">
        <w:rPr>
          <w:rFonts w:ascii="Times New Roman" w:hAnsi="Times New Roman"/>
          <w:noProof/>
          <w:color w:val="000000"/>
          <w:sz w:val="28"/>
          <w:szCs w:val="28"/>
          <w:lang w:eastAsia="ru-RU"/>
        </w:rPr>
        <w:t>Рис.3 ГМК НН</w:t>
      </w:r>
      <w:r w:rsidR="002915D1">
        <w:rPr>
          <w:rFonts w:ascii="Times New Roman" w:hAnsi="Times New Roman"/>
          <w:noProof/>
          <w:color w:val="000000"/>
          <w:sz w:val="28"/>
          <w:szCs w:val="28"/>
          <w:lang w:eastAsia="ru-RU"/>
        </w:rPr>
        <w:t xml:space="preserve"> </w:t>
      </w:r>
      <w:r w:rsidRPr="00415301">
        <w:rPr>
          <w:rFonts w:ascii="Times New Roman" w:hAnsi="Times New Roman"/>
          <w:noProof/>
          <w:color w:val="000000"/>
          <w:sz w:val="28"/>
          <w:szCs w:val="28"/>
          <w:lang w:eastAsia="ru-RU"/>
        </w:rPr>
        <w:t>Рис.</w:t>
      </w:r>
      <w:r w:rsidR="00F93D5B">
        <w:rPr>
          <w:rFonts w:ascii="Times New Roman" w:hAnsi="Times New Roman"/>
          <w:noProof/>
          <w:color w:val="000000"/>
          <w:sz w:val="28"/>
          <w:szCs w:val="28"/>
          <w:lang w:eastAsia="ru-RU"/>
        </w:rPr>
        <w:t xml:space="preserve">                                  </w:t>
      </w:r>
      <w:r w:rsidRPr="00415301">
        <w:rPr>
          <w:rFonts w:ascii="Times New Roman" w:hAnsi="Times New Roman"/>
          <w:noProof/>
          <w:color w:val="000000"/>
          <w:sz w:val="28"/>
          <w:szCs w:val="28"/>
          <w:lang w:eastAsia="ru-RU"/>
        </w:rPr>
        <w:t>4 Лукойл</w:t>
      </w:r>
    </w:p>
    <w:p w:rsidR="00296FB6" w:rsidRPr="00415301" w:rsidRDefault="00824404" w:rsidP="00415301">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Pr>
          <w:rFonts w:ascii="Times New Roman" w:hAnsi="Times New Roman"/>
          <w:noProof/>
          <w:color w:val="000000"/>
          <w:sz w:val="28"/>
          <w:szCs w:val="28"/>
          <w:lang w:eastAsia="ru-RU"/>
        </w:rPr>
        <w:pict>
          <v:shape id="Диаграмма 3" o:spid="_x0000_i1027" type="#_x0000_t75" style="width:198.75pt;height:108.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YTZo82gAAAAUBAAAPAAAAZHJzL2Rvd25y&#10;ZXYueG1sTI9BS8NAEIXvgv9hGcGb3Y2BIDGbUgqChwhaLV632TFJuzsbsts2/ntHL/by4PGG976p&#10;lrN34oRTHAJpyBYKBFIb7ECdho/3p7sHEDEZssYFQg3fGGFZX19VprThTG942qROcAnF0mjoUxpL&#10;KWPbozdxEUYkzr7C5E1iO3XSTubM5d7Je6UK6c1AvNCbEdc9tofN0Wtw7mW/zZrmdfucr7D5PGSD&#10;95nWtzfz6hFEwjn9H8MvPqNDzUy7cCQbhdPAj6Q/5azIFdudhlwVCmRdyUv6+gcAAP//AwBQSwME&#10;FAAGAAgAAAAhALkPgA8OAQAANAIAAA4AAABkcnMvZTJvRG9jLnhtbJyRTU7DMBCF90jcwZo9dZpC&#10;RaM63URIrNjAAQZ7nFhKbGvsErg9po1QWSF1Nz/SN++92R8+p1F8ECcXvIL1qgJBXgfjfK/g7fXp&#10;7hFEyugNjsGTgi9KcGhvb/ZzbKgOQxgNsSgQn5o5Khhyjo2USQ80YVqFSL4sbeAJc2m5l4ZxLvRp&#10;lHVVbeUc2EQOmlIq0+68hPbEt5Z0frE2URZjUVevdzWIrGBb7bYgWMHDZnMP4l1BBbLdY9MzxsHp&#10;RRBeoWdC58v5X1SHGcWR3RUoPSDnwtLNqVpE6atJC6DY/j/lYK3T1AV9nMjnc9RMI+by5zS4mEp8&#10;jTMK+Nmsf7KTfxxf9qW+fHb7DQ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VIuUGhoB&#10;AACIAQAAIAAAAGRycy9jaGFydHMvX3JlbHMvY2hhcnQxLnhtbC5yZWxzhJC9SgNBEMd7wXdYBiy9&#10;vaQQCdlL4QekEEFjd816N/ehe7vH7iqXTmNh4SvoWxgIwY9X2HsjpwkYECzmzwzD/P4zM550jWL3&#10;aF1ttIBBFANDnZm81qWAq9np/iEw56XOpTIaBczRwSTZ3RlfoJKehlxVt44RRTsBlfftiHOXVdhI&#10;F5kWNXUKYxvpqbQlb2V2K0vkwzg+4PY3A5ItJpvmAuw0HwCbzVty/p9tiqLO8Nhkdw1q/4cFNwrP&#10;r28w8wSVtkQvoKgV0sr8aJRuJt3eMKaLSS/Re/qES8NbWIV1Gl7DV1hRI7xTsu6fwkdYhs9+0b+k&#10;4Tss+weKx/6ZdBF1ym1szkxOF5x0Hq2WCngy5lv/S34AAAD//wMAUEsDBBQABgAIAAAAIQAIFYhx&#10;dAMAAI4IAAAVAAAAZHJzL2NoYXJ0cy9jaGFydDEueG1stFbdbts2FL4fsHfQhAK9ssw/UWIQu8jS&#10;tOiQoUPX7mJ3jEQ7WiRSoOjUeY7eDes7+ZF2SEpOnC1eEWA3Mnl4/vidj+f49NW2a5NbZYfG6EWK&#10;M5QmSlembvR6kX76+GZWpsngpK5la7RapHdqSF8tv//utDqprqV1v/ayUgk40cNJtUivnetP5vOh&#10;uladHDLTKw1nK2M76WBr1/Pays/gvGvnBCE+D07S0YF8hoNONnqyt99ib1arplKvTbXplHYxC6ta&#10;6QCB4brph3QJl2ulXie3sl2kdjP78Cmde2FI1i/61rgzq2TUvDMbF87bRqtzj4qXr63Z9HDT6CVi&#10;aOvoaFDWqzT1Np6iKDa2VvZAAhl4Rb3pPqiVX62WL3dfdn/t/kx2X3dfX/7w4qcXJTrx3/x07o+j&#10;9rmECgT9AP25qdXyrdLKyjao3UtBv3fnZqNdDMxjKr1LILtFigIat8sZyxgiDHOBS0YEQvRiRryr&#10;26X/9uHKkxEejYqsILzEiNCCIMoEIUeMyBQJZZhzhHMkCppzCgv+VCD6wKbAiHKGREkIpJizp2zY&#10;ZMMyUKQCM87zMkdM8CPZ5ZMVyijNC0QIIzlhAgChh5EADSjXWIC4CbXzWPlqwu9Y/scswP9gwSj5&#10;bxZcBhbA9/9lAc8YBRoAVoVAORSpuJg9ur7nQqTOxIIZyXBBcUEKDrShUFB8MXuyPHsa4IySUlDB&#10;CMeMMITFkfJMRCgzxErPzjIXFOV5UR5JcGICdD0uIDkuBCkZ8OcYTSci4AyLXJS8LIkQeYz06EF8&#10;OxM6aW+mlz/WXG7f1fFFlhwVGPMysuNQTgrEvBxCHTSfSrqzrX//h+r3boZKgsHaqxjbQCMM/S8G&#10;7Br9s9yObh8oyu0vZogqVzEZ11Q3l1ftXqzV1n008ayyZhjOxgbn7zDlCn3UH6nRldw487uyo5Xf&#10;xRAjDu1Ve9audZRVzkbnIH2/Wg1qbFoYhQ4KKOwvDm/m3xC4T+LBxZ6DQBsT6eQfxr61Te3hH8IU&#10;gNf/pnNJHHq+8y7SsfXCKDUbW6nLRt+oGsbtM1C8L+ERFMPRj8p9VmpE7ipufEBAaQQHVgeTTK2V&#10;rj0l2rDal3UCXY6TzrNtr+s9/NYM73V796BwvhTTJARSKKtl+1o6mViYejBU39Xh8pNa+Bux/BsA&#10;AP//AwBQSwECLQAUAAYACAAAACEApPKVkRwBAABeAgAAEwAAAAAAAAAAAAAAAAAAAAAAW0NvbnRl&#10;bnRfVHlwZXNdLnhtbFBLAQItABQABgAIAAAAIQA4/SH/1gAAAJQBAAALAAAAAAAAAAAAAAAAAE0B&#10;AABfcmVscy8ucmVsc1BLAQItABQABgAIAAAAIQCYTZo82gAAAAUBAAAPAAAAAAAAAAAAAAAAAEwC&#10;AABkcnMvZG93bnJldi54bWxQSwECLQAUAAYACAAAACEAuQ+ADw4BAAA0AgAADgAAAAAAAAAAAAAA&#10;AABTAwAAZHJzL2Uyb0RvYy54bWxQSwECLQAUAAYACAAAACEAqxbNRrkAAAAiAQAAGQAAAAAAAAAA&#10;AAAAAACNBAAAZHJzL19yZWxzL2Uyb0RvYy54bWwucmVsc1BLAQItABQABgAIAAAAIQBUi5QaGgEA&#10;AIgBAAAgAAAAAAAAAAAAAAAAAH0FAABkcnMvY2hhcnRzL19yZWxzL2NoYXJ0MS54bWwucmVsc1BL&#10;AQItABQABgAIAAAAIQAIFYhxdAMAAI4IAAAVAAAAAAAAAAAAAAAAANUGAABkcnMvY2hhcnRzL2No&#10;YXJ0MS54bWxQSwUGAAAAAAcABwDLAQAAfAoAAAAA&#10;">
            <v:imagedata r:id="rId9" o:title="" cropbottom="-43f"/>
            <o:lock v:ext="edit" aspectratio="f"/>
          </v:shape>
        </w:pict>
      </w:r>
      <w:r>
        <w:rPr>
          <w:rFonts w:ascii="Times New Roman" w:hAnsi="Times New Roman"/>
          <w:noProof/>
          <w:color w:val="000000"/>
          <w:sz w:val="28"/>
          <w:szCs w:val="28"/>
          <w:lang w:eastAsia="ru-RU"/>
        </w:rPr>
        <w:pict>
          <v:shape id="Диаграмма 4" o:spid="_x0000_i1028" type="#_x0000_t75" style="width:200.25pt;height:108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P1jde2wAAAAUBAAAPAAAAZHJzL2Rvd25y&#10;ZXYueG1sTI/BTsMwEETvSPyDtUjcqE2hLYQ4FWqFELcSCmc33iZR7XUUu03g61m4wGWl0axm3uTL&#10;0Ttxwj62gTRcTxQIpCrYlmoN27enqzsQMRmyxgVCDZ8YYVmcn+Ums2GgVzyVqRYcQjEzGpqUukzK&#10;WDXoTZyEDom9fei9SSz7WtreDBzunZwqNZfetMQNjelw1WB1KI+ee73azIbV+uPl8LUv31333K2r&#10;G60vL8bHBxAJx/T3DD/4jA4FM+3CkWwUTgMPSb+XvfntjOVOw/R+oUAWufxPX3wDAAD//wMAUEsD&#10;BBQABgAIAAAAIQClar8MDwEAADcCAAAOAAAAZHJzL2Uyb0RvYy54bWyckU1OwzAQRvdI3MGaPXUS&#10;UKBRnW4qJFZs4ACDPU4sJbZluw3cnqGtUFkhdTc/0tObbzbbz3kSB0rZBa+gXlUgyOtgnB8UvL89&#10;3z2ByAW9wSl4UvBFGbb97c1miR01YQyToSQY4nO3RAVjKbGTMuuRZsyrEMnz0oY0Y+E2DdIkXJg+&#10;T7KpqlYuIZmYgqacebo7LaE/8q0lXV6tzVTExHZNvW5AFAVttW5BJAWPbcPGH7yrH+5B9hvshoRx&#10;dPrshFcozeg8G/yidlhQ7JO7AqVHTIVZujtWZyl9NekM4Mv/DzpY6zTtgt7P5Msp7UQTFn51Hl3M&#10;nGDnjIL0Yuqf7OSfiy97ri//3X8D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BUi5Qa&#10;GgEAAIgBAAAgAAAAZHJzL2NoYXJ0cy9fcmVscy9jaGFydDEueG1sLnJlbHOEkL1KA0EQx3vBd1gG&#10;LL29pBAJ2UvhB6QQQWN3zXo396F7u8fuKpdOY2HhK+hbGAjBj1fYeyOnCRgQLObPDMP8/jMznnSN&#10;YvdoXW20gEEUA0OdmbzWpYCr2en+ITDnpc6lMhoFzNHBJNndGV+gkp6GXFW3jhFFOwGV9+2Ic5dV&#10;2EgXmRY1dQpjG+mptCVvZXYrS+TDOD7g9jcDki0mm+YC7DQfAJvNW3L+n22Kos7w2GR3DWr/hwU3&#10;Cs+vbzDzBJW2RC+gqBXSyvxolG4m3d4wpotJL9F7+oRLw1tYhXUaXsNXWFEjvFOy7p/CR1iGz37R&#10;v6ThOyz7B4rH/pl0EXXKbWzOTE4XnHQerZYKeDLmW/9LfgAAAP//AwBQSwMEFAAGAAgAAAAhAHtW&#10;plp1AwAAkwgAABUAAABkcnMvY2hhcnRzL2NoYXJ0MS54bWy0Vs2O2zYQvhfoOzhCrpb5I1LUYu1g&#10;u/lBig0SpLs59MaVaK+6EilQ9MZ77mP0SZoAeQbnjTokJcduum4aoBdLmplvOD8fZ3z6ZNM2kztl&#10;+9roeYJTlEyULk1V69U8ubp8PhXJpHdSV7IxWs2Te9UnTxY//nBanpQ30rpfOlmqCTjR/Uk5T26c&#10;605ms768Ua3sU9MpDbqlsa108GlXs8rK9+C8bWYEIT4LTpLBgfwOB62s9Yi334I3y2VdqqemXLdK&#10;uxiFVY10UIH+pu76ZAHJNVKvJneymSd2PX17lcy8MATrX7rGuDOrZLS8N2sX9E2t1bmvipevrFl3&#10;kGn0Emtoq+ioV9ab1NUmalEUG1speyCBCLyhXrdv1dK/LRfbPz7/vv2w/bT9c/vx0eOfH2MkTvwD&#10;09OZ10fzcwktCIBQ+3NTqcULpZWVTTD7IgX7zp2btXbxZB5j6dwEwpsnKJTjbsFSzhCjGWGE55hw&#10;Sp5NiXd1t/C/Xch5BOEBhFJCCRdCYI6KnFKSs4cgZIBMUYqp4EyIghcMI0xJ9hCG7mFExok/pRA5&#10;EoyLhzDZiGGp4Dm4ZxBUzrIsY0cSYiMKosM4K0iWYVxk2GMPT4JaQLeG8seP0DpfKd9MeA7d/zsJ&#10;8FckGCT/SoKLSAJ4/O8kQCgjFNrJEM15gYEEgXbHSDDFKS8QyVgmECIMQPjZ9MGe7ngAs4hSjgvG&#10;KOecQqmP9GdkAk8JhzOYYCwnEKE4Et/IBJFSgqinTpbRnCFeHAGNRChSiggmiCCMcs44+boS386E&#10;Vtrb8eIPPZebl1W8j3AFCBFA0EiPQwVFGQ8KOOxg+pTSnW38/T+033PUlxIQK29jbA2jMEzAeGZb&#10;61dy4w/0dP1iKDdvTB9NrmM4ri5vL66bnVirjbs0UVda0/dnw4jzaeyihVHqdWrwJdfO/KrsAPNf&#10;Q+rRT3PdnDUrHWWlszvp6+WyV8PYwigMUYh3lzrcm3+qwV4Ue6l9Tw2aGEkrfzP2ha0r34E+bAIY&#10;Ac9bN4mLzw/feTJMX1inZm1LdVHrW1XByo0+/lMd97p4pI5B9ZNy75UaancdP/yJUKehPPB2sM7U&#10;SunKs6IJb7vOjmWXw7oDXLTwtt7Du7p/rZv7vdb5ZozrEHihrJbNU+nkxMLqg836sgrZj2bhv8Ti&#10;LwAAAP//AwBQSwECLQAUAAYACAAAACEApPKVkRwBAABeAgAAEwAAAAAAAAAAAAAAAAAAAAAAW0Nv&#10;bnRlbnRfVHlwZXNdLnhtbFBLAQItABQABgAIAAAAIQA4/SH/1gAAAJQBAAALAAAAAAAAAAAAAAAA&#10;AE0BAABfcmVscy8ucmVsc1BLAQItABQABgAIAAAAIQCP1jde2wAAAAUBAAAPAAAAAAAAAAAAAAAA&#10;AEwCAABkcnMvZG93bnJldi54bWxQSwECLQAUAAYACAAAACEApWq/DA8BAAA3AgAADgAAAAAAAAAA&#10;AAAAAABUAwAAZHJzL2Uyb0RvYy54bWxQSwECLQAUAAYACAAAACEAqxbNRrkAAAAiAQAAGQAAAAAA&#10;AAAAAAAAAACPBAAAZHJzL19yZWxzL2Uyb0RvYy54bWwucmVsc1BLAQItABQABgAIAAAAIQBUi5Qa&#10;GgEAAIgBAAAgAAAAAAAAAAAAAAAAAH8FAABkcnMvY2hhcnRzL19yZWxzL2NoYXJ0MS54bWwucmVs&#10;c1BLAQItABQABgAIAAAAIQB7VqZadQMAAJMIAAAVAAAAAAAAAAAAAAAAANcGAABkcnMvY2hhcnRz&#10;L2NoYXJ0MS54bWxQSwUGAAAAAAcABwDLAQAAfwoAAAAA&#10;">
            <v:imagedata r:id="rId10" o:title=""/>
            <o:lock v:ext="edit" aspectratio="f"/>
          </v:shape>
        </w:pict>
      </w:r>
    </w:p>
    <w:p w:rsidR="00296FB6" w:rsidRPr="00415301" w:rsidRDefault="005438D5" w:rsidP="00415301">
      <w:pPr>
        <w:tabs>
          <w:tab w:val="left" w:pos="4425"/>
        </w:tabs>
        <w:autoSpaceDE w:val="0"/>
        <w:autoSpaceDN w:val="0"/>
        <w:adjustRightInd w:val="0"/>
        <w:spacing w:after="0" w:line="360" w:lineRule="auto"/>
        <w:ind w:firstLine="709"/>
        <w:jc w:val="both"/>
        <w:rPr>
          <w:rFonts w:ascii="Times New Roman" w:hAnsi="Times New Roman"/>
          <w:noProof/>
          <w:color w:val="000000"/>
          <w:sz w:val="28"/>
          <w:szCs w:val="28"/>
          <w:lang w:eastAsia="ru-RU"/>
        </w:rPr>
      </w:pPr>
      <w:r w:rsidRPr="00415301">
        <w:rPr>
          <w:rFonts w:ascii="Times New Roman" w:hAnsi="Times New Roman"/>
          <w:noProof/>
          <w:color w:val="000000"/>
          <w:sz w:val="28"/>
          <w:szCs w:val="28"/>
          <w:lang w:eastAsia="ru-RU"/>
        </w:rPr>
        <w:t xml:space="preserve"> Рис.5 Роснефть </w:t>
      </w:r>
      <w:r w:rsidRPr="00415301">
        <w:rPr>
          <w:rFonts w:ascii="Times New Roman" w:hAnsi="Times New Roman"/>
          <w:noProof/>
          <w:color w:val="000000"/>
          <w:sz w:val="28"/>
          <w:szCs w:val="28"/>
          <w:lang w:eastAsia="ru-RU"/>
        </w:rPr>
        <w:tab/>
      </w:r>
      <w:r w:rsidR="00F93D5B">
        <w:rPr>
          <w:rFonts w:ascii="Times New Roman" w:hAnsi="Times New Roman"/>
          <w:noProof/>
          <w:color w:val="000000"/>
          <w:sz w:val="28"/>
          <w:szCs w:val="28"/>
          <w:lang w:eastAsia="ru-RU"/>
        </w:rPr>
        <w:t xml:space="preserve">             </w:t>
      </w:r>
      <w:r w:rsidRPr="00415301">
        <w:rPr>
          <w:rFonts w:ascii="Times New Roman" w:hAnsi="Times New Roman"/>
          <w:noProof/>
          <w:color w:val="000000"/>
          <w:sz w:val="28"/>
          <w:szCs w:val="28"/>
          <w:lang w:eastAsia="ru-RU"/>
        </w:rPr>
        <w:t>Рис.6 Ростелеком</w:t>
      </w:r>
    </w:p>
    <w:p w:rsidR="00296FB6" w:rsidRPr="00415301" w:rsidRDefault="00824404" w:rsidP="00415301">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Pr>
          <w:rFonts w:ascii="Times New Roman" w:hAnsi="Times New Roman"/>
          <w:noProof/>
          <w:color w:val="000000"/>
          <w:sz w:val="28"/>
          <w:szCs w:val="28"/>
          <w:lang w:eastAsia="ru-RU"/>
        </w:rPr>
        <w:pict>
          <v:shape id="Диаграмма 5" o:spid="_x0000_i1029" type="#_x0000_t75" style="width:199.5pt;height:119.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Ub/+F2wAAAAUBAAAPAAAAZHJzL2Rvd25y&#10;ZXYueG1sTI/BTsMwEETvSP0Haytxo06DGiDEqVoQNw408AFuvE1C43Vku2nK17NwgctqVrOaeVus&#10;J9uLEX3oHClYLhIQSLUzHTUKPt5fbu5BhKjJ6N4RKrhggHU5uyp0btyZdjhWsREcQiHXCtoYh1zK&#10;ULdodVi4AYm9g/NWR159I43XZw63vUyTJJNWd8QNrR7wqcX6WJ2sgup5G+3yM/l6q+6OD9nreLj4&#10;bFTqej5tHkFEnOLfMfzgMzqUzLR3JzJB9Ar4kfg72ctW6QrEXsFtykKWhfxPX34DAAD//wMAUEsD&#10;BBQABgAIAAAAIQCtGWa0DgEAADQCAAAOAAAAZHJzL2Uyb0RvYy54bWyckU1OwzAQhfdI3MGaPXUa&#10;pNBGdbqpkFixgQMM9rixlNjW2G3g9pg2QmWFlN38SN+892a3/xwHcSZOLngF61UFgrwOxvmjgve3&#10;54cNiJTRGxyCJwVflGDf3d/tpthSHfowGGJRID61U1TQ5xxbKZPuacS0CpF8WdrAI+bS8lEaxqnQ&#10;x0HWVdXIKbCJHDSlVKaH6xK6C99a0vnV2kRZDEVdvd7WILKCpto2IFjB5ql5BPGhoALZ7bA9Msbe&#10;6VkQLtAzovPl/C/qgBnFid0ClO6Rc2Hp9lLNovRi0gwotv9POVjrNB2CPo3k8zVqpgFz+XPqXUwl&#10;vtYZBfxi1j/ZyT+Ob/tS3z67+wY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FSLlBoa&#10;AQAAiAEAACAAAABkcnMvY2hhcnRzL19yZWxzL2NoYXJ0MS54bWwucmVsc4SQvUoDQRDHe8F3WAYs&#10;vb2kEAnZS+EHpBBBY3fNejf3oXu7x+4ql05jYeEr6FsYCMGPV9h7I6cJGBAs5s8Mw/z+MzOedI1i&#10;92hdbbSAQRQDQ52ZvNalgKvZ6f4hMOelzqUyGgXM0cEk2d0ZX6CSnoZcVbeOEUU7AZX37Yhzl1XY&#10;SBeZFjV1CmMb6am0JW9lditL5MM4PuD2NwOSLSab5gLsNB8Am81bcv6fbYqizvDYZHcNav+HBTcK&#10;z69vMPMElbZEL6CoFdLK/GiUbibd3jCmi0kv0Xv6hEvDW1iFdRpew1dYUSO8U7Lun8JHWIbPftG/&#10;pOE7LPsHisf+mXQRdcptbM5MThecdB6tlgp4MuZb/0t+AAAA//8DAFBLAwQUAAYACAAAACEABy+s&#10;nHkDAACQCAAAFQAAAGRycy9jaGFydHMvY2hhcnQxLnhtbLRWzW7bRhC+F+g7qESuovaX5BqWAtdp&#10;ggQOUuSnh97W5EpmTe4Ky5UjH1v02IfIS/TYPoP9Rpn9oS01iWAYqA80OTvf7Ow3387o+Om27yZX&#10;yg6t0fMM5yibKF2bptWrefbh/fNplU0GJ3UjO6PVPLtWQ/Z08f13x/VRfSGte7eWtZpAED0c1fPs&#10;wrn10Ww21Beql0Nu1krD2tLYXjr4tKtZY+VHCN53M4JQMQtBshRAPiJAL1s94u1D8Ga5bGv1zNSb&#10;XmkXs7Cqkw4YGC7a9ZAt4HCd1KvJlezmmd1M337IZt4YkvUv6864E6tk9Lw2GxfWu1arU8+Kt6+s&#10;2azhpDFK5NA2MdCgrHdpm21cRdFsbKPsngUy8I56079VS/+2XNx8uvn39vebf27+vv3z9o/bv354&#10;8uoJoUf+WR3PvEcEnEooQoAE9k9NoxYvlFZWdsHt3gr+a3dqNtrFvYuYzdpNIMF5hgIhV4sqJwXj&#10;mAqBKswqgshPU+JDXS38cx1OPYJwAqGckErgQnCOcEkR/haAJMC0yHHFKOZIEFrAHxEHtqEjCuUY&#10;MQY4hjAlqMBFIONrqbEdTFESzAgpRYkqUdLiW9nxHQyuCEhX8ELQshQV38cAE1CtRH78CKXzPPli&#10;wv9U/f+KAH8hgmR5kAjOggjg+f+KgOYIEc6gpgIRUmCGD1RnFMEU+gp4spJUFcKcsxJQdJ83L6Co&#10;tx0lENAMqIZgIcqq5IcENyqB5iUvMKcgVEYZKVB5IMFRCiwXghBccOEFxxFlB0CjFnjOK0xAQCA3&#10;xgWI9QvQw8XQS3s53v1Udrl92cQLWXHK4Aqle7lvp4QSLxzYaq/91NKdbP3133e/DzPUEgAr72Js&#10;C60wdMC4Yd/q13Kbwu44yu3PZogu51Gtrq0vz867O7NWW/fexLXammE4SS3On2HMFTqpX1IplNw4&#10;86uyCeW/4haJh+68O+lWOtpqZ2NwsL5ZLgeVehZGoYcCC3cHh2vzNQbuk9g52GMY6GIivfzN2Be2&#10;bTz9Q5gD0ACe924Sx55vvPMsdV4YpmZja3XW6kvVwMB9BIv3JTzAYlj6UbmPSiXmzuOH3xBYSuTA&#10;294sUyulGy+JLrzdlXUkXaZZ59V25+sj/NIOb3R3vVM4X4pxFoIolNWyeyadnFiYezBWXzbh8KNb&#10;+CGx+AwAAP//AwBQSwECLQAUAAYACAAAACEApPKVkRwBAABeAgAAEwAAAAAAAAAAAAAAAAAAAAAA&#10;W0NvbnRlbnRfVHlwZXNdLnhtbFBLAQItABQABgAIAAAAIQA4/SH/1gAAAJQBAAALAAAAAAAAAAAA&#10;AAAAAE0BAABfcmVscy8ucmVsc1BLAQItABQABgAIAAAAIQBUb/+F2wAAAAUBAAAPAAAAAAAAAAAA&#10;AAAAAEwCAABkcnMvZG93bnJldi54bWxQSwECLQAUAAYACAAAACEArRlmtA4BAAA0AgAADgAAAAAA&#10;AAAAAAAAAABUAwAAZHJzL2Uyb0RvYy54bWxQSwECLQAUAAYACAAAACEAqxbNRrkAAAAiAQAAGQAA&#10;AAAAAAAAAAAAAACOBAAAZHJzL19yZWxzL2Uyb0RvYy54bWwucmVsc1BLAQItABQABgAIAAAAIQBU&#10;i5QaGgEAAIgBAAAgAAAAAAAAAAAAAAAAAH4FAABkcnMvY2hhcnRzL19yZWxzL2NoYXJ0MS54bWwu&#10;cmVsc1BLAQItABQABgAIAAAAIQAHL6yceQMAAJAIAAAVAAAAAAAAAAAAAAAAANYGAABkcnMvY2hh&#10;cnRzL2NoYXJ0MS54bWxQSwUGAAAAAAcABwDLAQAAggoAAAAA&#10;">
            <v:imagedata r:id="rId11" o:title="" cropbottom="-82f"/>
            <o:lock v:ext="edit" aspectratio="f"/>
          </v:shape>
        </w:pict>
      </w:r>
      <w:r>
        <w:rPr>
          <w:rFonts w:ascii="Times New Roman" w:hAnsi="Times New Roman"/>
          <w:noProof/>
          <w:color w:val="000000"/>
          <w:sz w:val="28"/>
          <w:szCs w:val="28"/>
          <w:lang w:eastAsia="ru-RU"/>
        </w:rPr>
        <w:pict>
          <v:shape id="Диаграмма 6" o:spid="_x0000_i1030" type="#_x0000_t75" style="width:198pt;height:118.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5YEpN2gAAAAUBAAAPAAAAZHJzL2Rvd25y&#10;ZXYueG1sTI9PS8NAEMXvgt9hGcGb3W2EWGM2JRa8CIJW0es0O80Gs3/Ibtv47R296OXB4w3v/aZe&#10;z24UR5rSELyG5UKBIN8FM/hew9vrw9UKRMroDY7Bk4YvSrBuzs9qrEw4+Rc6bnMvuMSnCjXYnGMl&#10;ZeosOUyLEMlztg+Tw8x26qWZ8MTlbpSFUqV0OHhesBhpY6n73B6chjZm26ri/Xl/bzA9lh9mcx2f&#10;tL68mNs7EJnm/HcMP/iMDg0z7cLBmyRGDfxI/lXOyuWK7U5DcXujQDa1/E/ffAMAAP//AwBQSwME&#10;FAAGAAgAAAAhAC3lXkYQAQAANwIAAA4AAABkcnMvZTJvRG9jLnhtbJyRwWrDMBBE74X+g9h7I9sp&#10;JjGRczGFnnppP0CVVrHAlsRKqdu/7zYJJT0VctvdgcfszG7/OU/iAyn7GBTUqwoEBhOtDwcFb69P&#10;DxsQuehg9RQDKvjCDPv+/m63pA6bOMbJIgmGhNwtScFYSuqkzGbEWedVTBhYdJFmXXilg7SkF6bP&#10;k2yqqpVLJJsoGsyZr8NZhP7Edw5NeXEuYxETu2vqbQOiKGirbQuCFGzWG768s1Y/rkH2O90dSKfR&#10;m4snfYOlWfvADn5Rgy5aHMnfgDKjpsIs052miylzM+kC4M//Dzo65w0O0RxnDOWcNuGkC1edR58y&#10;J9h5q4Cebf2Tnfzz8fXO83Xf/TcA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BUi5Qa&#10;GgEAAIgBAAAgAAAAZHJzL2NoYXJ0cy9fcmVscy9jaGFydDEueG1sLnJlbHOEkL1KA0EQx3vBd1gG&#10;LL29pBAJ2UvhB6QQQWN3zXo396F7u8fuKpdOY2HhK+hbGAjBj1fYeyOnCRgQLObPDMP8/jMznnSN&#10;YvdoXW20gEEUA0OdmbzWpYCr2en+ITDnpc6lMhoFzNHBJNndGV+gkp6GXFW3jhFFOwGV9+2Ic5dV&#10;2EgXmRY1dQpjG+mptCVvZXYrS+TDOD7g9jcDki0mm+YC7DQfAJvNW3L+n22Kos7w2GR3DWr/hwU3&#10;Cs+vbzDzBJW2RC+gqBXSyvxolG4m3d4wpotJL9F7+oRLw1tYhXUaXsNXWFEjvFOy7p/CR1iGz37R&#10;v6ThOyz7B4rH/pl0EXXKbWzOTE4XnHQerZYKeDLmW/9LfgAAAP//AwBQSwMEFAAGAAgAAAAhAAlV&#10;FbB+AwAAqQgAABUAAABkcnMvY2hhcnRzL2NoYXJ0MS54bWy0Vs2O2zYQvhfIO7hCrivzR6SoxdrB&#10;dtMECbZIkCY99MaVaK+6FClQ9MZ7bJ8kL5FLW+QZnDfKUJTsdYwa2wA57IoazjccfvNpxmdP1o2e&#10;3CrX1dbMEpyiZKJMaavaLGfJu7fPTkQy6bw0ldTWqFlyp7rkyfzRD2flaXktnf+1laWaQBDTnZaz&#10;5Nr79nQ67cpr1cguta0ysLewrpEeXt1yWjn5HoI3ekoQ4tM+SDIEkN8QoJG1GfHuIXi7WNSlemrL&#10;VaOMj1k4paUHBrrruu2SOVxOS7Oc3Eo9S9zq5M27ZBqMfbJh0Wrrz52S0fPOrny/r2ujLgIrwb50&#10;dtXCTWOUyKGrYqBOueBSV+u4i6LZukq5PQtkEBzNqnmjFmG1mG8+bD59/vPzX5uPm3/g7+/Np82/&#10;Pz5++RgjcRoemJ5Ng1+EXUgoRQ/sa3BhKzV/roxyUvduOyv4t/7CroyPGfCYU+snkOYsQT0tt/MT&#10;lqKMc1GIgmU5ogUqfj4hIdbtPPxv+8uPKDyiSMpzTEie4wxznOU0P4IiA4qmlCOGEBZUFBhnBT4C&#10;orujUJbzgqOC8ZyyghxLMBtRIH1COGEiAyhmAokjZ7ERRdOcU0ER5rRgOWeIHKCAEyjfUIf40tcy&#10;MBaqC89BDl+rAh+oYrA8WBWXURXw+N6qwCnBjEKJBClonpPsGOmjKrIUo0wILAS0AgKFgvpm/yWl&#10;URQkZRgRDILgIMScFeyA8qDCqNqtKHDKCKJZLhgCDCR4WKgdaisKAqJAnIHGBQf1IXFMtVtRkJQA&#10;RHBKM/hEMGeHsn24KBrpbsamMJRfrl9U8RvNITtEhIhC2dkFA16A22CHo/b6Uin9+Tp0hJ37fpiu&#10;lABYBhfrauiRfWuMBza1+UWuh7D3HOX6te2iy1VMxtflzeWV3pqNWvu3Nu6Vznbd+dD77ucKLTZs&#10;qSGUXHn7u3IDKrzFIwYe9JU+10sTbaV3MThYXy0WnRraGEZ9cwUWtheHz+drBvaTuHexb2FAx0Qa&#10;+Yd1z11dBfq7fkBAI3jW+Emch6EXz5KhGcOUtStXqsva3KgKJvH/ZHG/hEdY7Ld+Uv69UgNzV/El&#10;HAgsDeTAam/IqaUyVZCE7lfbso6ky2EIBrVtfUOE3+ruldF39woXSjEOSRCFckbqp9LLiYOBCPP2&#10;RdVffnTrf2HMvwAAAP//AwBQSwECLQAUAAYACAAAACEApPKVkRwBAABeAgAAEwAAAAAAAAAAAAAA&#10;AAAAAAAAW0NvbnRlbnRfVHlwZXNdLnhtbFBLAQItABQABgAIAAAAIQA4/SH/1gAAAJQBAAALAAAA&#10;AAAAAAAAAAAAAE0BAABfcmVscy8ucmVsc1BLAQItABQABgAIAAAAIQA5YEpN2gAAAAUBAAAPAAAA&#10;AAAAAAAAAAAAAEwCAABkcnMvZG93bnJldi54bWxQSwECLQAUAAYACAAAACEALeVeRhABAAA3AgAA&#10;DgAAAAAAAAAAAAAAAABTAwAAZHJzL2Uyb0RvYy54bWxQSwECLQAUAAYACAAAACEAqxbNRrkAAAAi&#10;AQAAGQAAAAAAAAAAAAAAAACPBAAAZHJzL19yZWxzL2Uyb0RvYy54bWwucmVsc1BLAQItABQABgAI&#10;AAAAIQBUi5QaGgEAAIgBAAAgAAAAAAAAAAAAAAAAAH8FAABkcnMvY2hhcnRzL19yZWxzL2NoYXJ0&#10;MS54bWwucmVsc1BLAQItABQABgAIAAAAIQAJVRWwfgMAAKkIAAAVAAAAAAAAAAAAAAAAANcGAABk&#10;cnMvY2hhcnRzL2NoYXJ0MS54bWxQSwUGAAAAAAcABwDLAQAAiAoAAAAA&#10;">
            <v:imagedata r:id="rId12" o:title=""/>
            <o:lock v:ext="edit" aspectratio="f"/>
          </v:shape>
        </w:pict>
      </w:r>
    </w:p>
    <w:p w:rsidR="00296FB6" w:rsidRPr="00415301" w:rsidRDefault="002915D1" w:rsidP="00415301">
      <w:pPr>
        <w:tabs>
          <w:tab w:val="left" w:pos="4485"/>
        </w:tabs>
        <w:autoSpaceDE w:val="0"/>
        <w:autoSpaceDN w:val="0"/>
        <w:adjustRightInd w:val="0"/>
        <w:spacing w:after="0" w:line="360" w:lineRule="auto"/>
        <w:ind w:firstLine="709"/>
        <w:jc w:val="both"/>
        <w:rPr>
          <w:rFonts w:ascii="Times New Roman" w:hAnsi="Times New Roman"/>
          <w:noProof/>
          <w:color w:val="000000"/>
          <w:sz w:val="28"/>
          <w:szCs w:val="28"/>
          <w:lang w:eastAsia="ru-RU"/>
        </w:rPr>
      </w:pPr>
      <w:r>
        <w:rPr>
          <w:rFonts w:ascii="Times New Roman" w:hAnsi="Times New Roman"/>
          <w:noProof/>
          <w:color w:val="000000"/>
          <w:sz w:val="28"/>
          <w:szCs w:val="28"/>
          <w:lang w:eastAsia="ru-RU"/>
        </w:rPr>
        <w:t xml:space="preserve"> </w:t>
      </w:r>
      <w:r w:rsidR="005438D5" w:rsidRPr="00415301">
        <w:rPr>
          <w:rFonts w:ascii="Times New Roman" w:hAnsi="Times New Roman"/>
          <w:noProof/>
          <w:color w:val="000000"/>
          <w:sz w:val="28"/>
          <w:szCs w:val="28"/>
          <w:lang w:eastAsia="ru-RU"/>
        </w:rPr>
        <w:t>Рис.7 Сбербанк</w:t>
      </w:r>
      <w:r w:rsidR="005438D5" w:rsidRPr="00415301">
        <w:rPr>
          <w:rFonts w:ascii="Times New Roman" w:hAnsi="Times New Roman"/>
          <w:noProof/>
          <w:color w:val="000000"/>
          <w:sz w:val="28"/>
          <w:szCs w:val="28"/>
          <w:lang w:eastAsia="ru-RU"/>
        </w:rPr>
        <w:tab/>
      </w:r>
      <w:r w:rsidR="00F93D5B">
        <w:rPr>
          <w:rFonts w:ascii="Times New Roman" w:hAnsi="Times New Roman"/>
          <w:noProof/>
          <w:color w:val="000000"/>
          <w:sz w:val="28"/>
          <w:szCs w:val="28"/>
          <w:lang w:eastAsia="ru-RU"/>
        </w:rPr>
        <w:t xml:space="preserve">                </w:t>
      </w:r>
      <w:r w:rsidR="005438D5" w:rsidRPr="00415301">
        <w:rPr>
          <w:rFonts w:ascii="Times New Roman" w:hAnsi="Times New Roman"/>
          <w:noProof/>
          <w:color w:val="000000"/>
          <w:sz w:val="28"/>
          <w:szCs w:val="28"/>
          <w:lang w:eastAsia="ru-RU"/>
        </w:rPr>
        <w:t>Рис. 8 МТС</w:t>
      </w:r>
    </w:p>
    <w:p w:rsidR="00296FB6" w:rsidRPr="00415301" w:rsidRDefault="00824404" w:rsidP="00415301">
      <w:pPr>
        <w:autoSpaceDE w:val="0"/>
        <w:autoSpaceDN w:val="0"/>
        <w:adjustRightInd w:val="0"/>
        <w:spacing w:after="0" w:line="360" w:lineRule="auto"/>
        <w:ind w:firstLine="709"/>
        <w:jc w:val="both"/>
        <w:rPr>
          <w:rFonts w:ascii="Times New Roman" w:hAnsi="Times New Roman"/>
          <w:noProof/>
          <w:color w:val="000000"/>
          <w:sz w:val="28"/>
          <w:szCs w:val="28"/>
          <w:lang w:eastAsia="ru-RU"/>
        </w:rPr>
      </w:pPr>
      <w:r>
        <w:rPr>
          <w:rFonts w:ascii="Times New Roman" w:hAnsi="Times New Roman"/>
          <w:noProof/>
          <w:color w:val="000000"/>
          <w:sz w:val="28"/>
          <w:szCs w:val="28"/>
          <w:lang w:eastAsia="ru-RU"/>
        </w:rPr>
        <w:pict>
          <v:shape id="Диаграмма 7" o:spid="_x0000_i1031" type="#_x0000_t75" style="width:197.25pt;height:120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kYbLT3AAAAAUBAAAPAAAAZHJzL2Rvd25y&#10;ZXYueG1sTI9BS8QwEIXvgv8hjOBF3NQtLUu36SKKgoKHXYW9zjZjW2wmocluo7/e6EUvA4/3eO+b&#10;ehPNKE40+cGygptFBoK4tXrgTsHb68P1CoQPyBpHy6TgkzxsmvOzGittZ97SaRc6kUrYV6igD8FV&#10;Uvq2J4N+YR1x8t7tZDAkOXVSTzincjPKZZaV0uDAaaFHR3c9tR+7o1HwmEvOYzm7l1ju3fPVPbqn&#10;L1Tq8iLerkEEiuEvDD/4CR2axHSwR9ZejArSI+H3Jq8sVgWIg4J8WRQgm1r+p2++AQAA//8DAFBL&#10;AwQUAAYACAAAACEAqjVStg4BAAA0AgAADgAAAGRycy9lMm9Eb2MueG1snJFNTsMwEIX3SNzBmj11&#10;EqRAojrdREis2MABBnvcWEpsa+wSuD2mrVBZIXU3P9I3773Z7j6XWXwQJxe8gnpTgSCvg3F+r+Dt&#10;9enuEUTK6A3OwZOCL0qwG25vtmvsqQlTmA2xKBCf+jUqmHKOvZRJT7Rg2oRIvixt4AVzaXkvDeNa&#10;6Mssm6pq5RrYRA6aUirT8bSE4ci3lnR+sTZRFnNR19RdAyIraKuuBcEKHpr7DsS7ggrksMV+zxgn&#10;p8+C8Ao9Czpfzv+iRswoDuyuQOkJOReW7o/VWZS+mnQGFNv/pxysdZrGoA8L+XyKmmnGXP6cJhdT&#10;ia93RgE/m/onO/nH8WVf6stnD98A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BUi5Qa&#10;GgEAAIgBAAAgAAAAZHJzL2NoYXJ0cy9fcmVscy9jaGFydDEueG1sLnJlbHOEkL1KA0EQx3vBd1gG&#10;LL29pBAJ2UvhB6QQQWN3zXo396F7u8fuKpdOY2HhK+hbGAjBj1fYeyOnCRgQLObPDMP8/jMznnSN&#10;YvdoXW20gEEUA0OdmbzWpYCr2en+ITDnpc6lMhoFzNHBJNndGV+gkp6GXFW3jhFFOwGV9+2Ic5dV&#10;2EgXmRY1dQpjG+mptCVvZXYrS+TDOD7g9jcDki0mm+YC7DQfAJvNW3L+n22Kos7w2GR3DWr/hwU3&#10;Cs+vbzDzBJW2RC+gqBXSyvxolG4m3d4wpotJL9F7+oRLw1tYhXUaXsNXWFEjvFOy7p/CR1iGz37R&#10;v6ThOyz7B4rH/pl0EXXKbWzOTE4XnHQerZYKeDLmW/9LfgAAAP//AwBQSwMEFAAGAAgAAAAhACyB&#10;zRV2AwAAmQgAABUAAABkcnMvY2hhcnRzL2NoYXJ0MS54bWy0Vs2O2zYQvhfoO7hCrpZJ8UfkYu1g&#10;u/lBkAQJ0qSH3rgS7VVXIg2K3nhvfZW+QXvopUDewX2jDkXKtbtYYxugF4kczh+/+TSj86fbrp3c&#10;atc31swznKNsok1l68as5tmnjy+mIpv0XplatdboeXan++zp4ttvzquz6lo5/8NaVXoCTkx/Vs2z&#10;a+/XZ7NZX13rTvW5XWsDZ0vrOuVh61az2qnP4LxrZwVCfDY4yZID9RUOOtWY0d49xt4ul02ln9lq&#10;02njYxZOt8oDAv11s+6zBVyuVWY1uVXtPHOb6YdP2SwIh2TDYt1af+G0ipp3duOH87Yx+jKgEuQr&#10;ZzdruGn0EjF0dXTUaxdUmnobT1EUW1drdySBDIKi2XQf9DKslovdr7vfd3/89Qs8f9t92f353ZPX&#10;TzASZ+GFyfks6ESTSwVlGIwG/C9trRcvtdFOtYPaP1LQX/tLuzE+Rucxn7WfQIrzDA2Q3C5IXhac&#10;YcQxw4QQxsnzaRFc3S7Ccz3cezTCyUjmBDFBOCuZKBmV4oRNkWymKMcUIYY5JVgWVIjiwThktBE5&#10;lpJJjssSU8ILyU9EoqMVRBJ4MKQlwQzJEj90I3ZgU3JOKKbpQdixDYABJUv4x81QvwBVqCi8EwX+&#10;zQR8jwlJ8igmvI1MgNf/zIQpzkvMSiJKKSngIIk8AfZIBZaXkuGiJBwhIQRF5fMpPUYusCiSbuQC&#10;yRklggjKoTQElfgUgfZkKIBAnJQkEIEKTAWEepBCezIUuWAFhxylQLIQTNITVns6EKCQLKQgjHJG&#10;RYHuY/F4QnTK3YxNIJVebV/V8bsULECHUrs4kHNcEE5FIA+EOupDlfIX29AFDtSP3PSVAoNVULGu&#10;gZ44tMIYsGvMW7VNbg8U1fa97aPKVWSsb6qbN1ftXmz01n+08axytu8vUq8TB7lCSw1HOrlSG29/&#10;0i5ZhV0MkXBor9qLdmWirPIuOgfpu+Wy16l14YgOoLC/OHw69xA4SuLgYl+DQBsT6dTP1r10TR3g&#10;74eBAE3gRecncf6F/jvPUgOGqWo3rtJvGnOja5i8/xXFoxKeQHE4+l77z1on5K7iJgQElBI4sDoa&#10;anqlTR0o0Q6rfVlH0FUaeoFte93g4cemf2fau4PChVKMQxFIoZ1R7TPl1cTBAIT5+qoeLj+qDX8U&#10;i78BAAD//wMAUEsBAi0AFAAGAAgAAAAhAKTylZEcAQAAXgIAABMAAAAAAAAAAAAAAAAAAAAAAFtD&#10;b250ZW50X1R5cGVzXS54bWxQSwECLQAUAAYACAAAACEAOP0h/9YAAACUAQAACwAAAAAAAAAAAAAA&#10;AABNAQAAX3JlbHMvLnJlbHNQSwECLQAUAAYACAAAACEApGGy09wAAAAFAQAADwAAAAAAAAAAAAAA&#10;AABMAgAAZHJzL2Rvd25yZXYueG1sUEsBAi0AFAAGAAgAAAAhAKo1UrYOAQAANAIAAA4AAAAAAAAA&#10;AAAAAAAAVQMAAGRycy9lMm9Eb2MueG1sUEsBAi0AFAAGAAgAAAAhAKsWzUa5AAAAIgEAABkAAAAA&#10;AAAAAAAAAAAAjwQAAGRycy9fcmVscy9lMm9Eb2MueG1sLnJlbHNQSwECLQAUAAYACAAAACEAVIuU&#10;GhoBAACIAQAAIAAAAAAAAAAAAAAAAAB/BQAAZHJzL2NoYXJ0cy9fcmVscy9jaGFydDEueG1sLnJl&#10;bHNQSwECLQAUAAYACAAAACEALIHNFXYDAACZCAAAFQAAAAAAAAAAAAAAAADXBgAAZHJzL2NoYXJ0&#10;cy9jaGFydDEueG1sUEsFBgAAAAAHAAcAywEAAIAKAAAAAA==&#10;">
            <v:imagedata r:id="rId13" o:title="" cropbottom="-101f"/>
            <o:lock v:ext="edit" aspectratio="f"/>
          </v:shape>
        </w:pict>
      </w:r>
      <w:r>
        <w:rPr>
          <w:rFonts w:ascii="Times New Roman" w:hAnsi="Times New Roman"/>
          <w:noProof/>
          <w:color w:val="000000"/>
          <w:sz w:val="28"/>
          <w:szCs w:val="28"/>
          <w:lang w:eastAsia="ru-RU"/>
        </w:rPr>
        <w:pict>
          <v:shape id="Диаграмма 8" o:spid="_x0000_i1032" type="#_x0000_t75" style="width:198.75pt;height:121.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NSQ+A3AAAAAUBAAAPAAAAZHJzL2Rvd25y&#10;ZXYueG1sTI/BTsMwEETvSPyDtUjcqF1SIhTiVIAEBy5A2wNHN94mofE6it3G/fsuXOAy0mpWM2/K&#10;ZXK9OOIYOk8a5jMFAqn2tqNGw2b9cnMPIkRD1vSeUMMJAyyry4vSFNZP9InHVWwEh1AojIY2xqGQ&#10;MtQtOhNmfkBib+dHZyKfYyPtaCYOd728VSqXznTEDa0Z8LnFer86OC7JX3f79K7mH+tvekv512Z6&#10;Wiitr6/S4wOIiCn+PcMPPqNDxUxbfyAbRK+Bh8RfZS9fqDsQWw1ZlimQVSn/01dnAAAA//8DAFBL&#10;AwQUAAYACAAAACEA0/7TUQ4BAAA0AgAADgAAAGRycy9lMm9Eb2MueG1snJFNTsMwEIX3SNzBmj11&#10;EqmBRnW6iZBYsYEDDPa4sZTY1tht4PaYtkJlhdTd/EjfvPdmu/ucJ3EkTi54BfWqAkFeB+P8XsH7&#10;2/PDE4iU0RucgicFX5Rg19/fbZfYURPGMBliUSA+dUtUMOYcOymTHmnGtAqRfFnawDPm0vJeGsal&#10;0OdJNlXVyiWwiRw0pVSmw3kJ/YlvLen8am2iLKairqk3DYisoK02LQhWsH6s1yA+FFQg+y12e8Y4&#10;On0RhDfomdH5cv4XNWBGcWB3A0qPyLmwdHeqLqL0zaQLoNj+P+VgrdM0BH2Yyedz1EwT5vLnNLqY&#10;SnydMwr4xdQ/2ck/jq/7Ul8/u/8G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BUi5Qa&#10;GgEAAIgBAAAgAAAAZHJzL2NoYXJ0cy9fcmVscy9jaGFydDEueG1sLnJlbHOEkL1KA0EQx3vBd1gG&#10;LL29pBAJ2UvhB6QQQWN3zXo396F7u8fuKpdOY2HhK+hbGAjBj1fYeyOnCRgQLObPDMP8/jMznnSN&#10;YvdoXW20gEEUA0OdmbzWpYCr2en+ITDnpc6lMhoFzNHBJNndGV+gkp6GXFW3jhFFOwGV9+2Ic5dV&#10;2EgXmRY1dQpjG+mptCVvZXYrS+TDOD7g9jcDki0mm+YC7DQfAJvNW3L+n22Kos7w2GR3DWr/hwU3&#10;Cs+vbzDzBJW2RC+gqBXSyvxolG4m3d4wpotJL9F7+oRLw1tYhXUaXsNXWFEjvFOy7p/CR1iGz37R&#10;v6ThOyz7B4rH/pl0EXXKbWzOTE4XnHQerZYKeDLmW/9LfgAAAP//AwBQSwMEFAAGAAgAAAAhAM0N&#10;87RnAwAAhggAABUAAABkcnMvY2hhcnRzL2NoYXJ0MS54bWy0Vs1u2zgQvi+w7+AVerVMUvxTELvI&#10;pmnRIkUX3baH3hiJdrSRSIGiU+ddemmfKI+0Q1FSnAY2ugX2IpPD+eM3H2d8+nzX1LNb7brKmmWC&#10;U5TMtClsWZnNMvn44eVcJrPOK1Oq2hq9TO50lzxf/f7baXFSXCvn/25VoWfgxHQnxTK59r49WSy6&#10;4lo3qkttqw2cra1rlIet2yxKp76A86ZeEIT4oneSDA7ULzhoVGVGe/cz9na9rgr9whbbRhsfs3C6&#10;Vh4Q6K6rtktWcLlamc3sVtXLxG3n7z8miyDskw2Ltrb+zGkVNe/s1vfndWX0eUAlyDfOblu4afQS&#10;MXRldNRpF1SqchdPURRbV2r3SAIZBEWzbd7rdVitV/df77/ff/vj2ZtnjJ/Al+PTRZBHtXMF0PeK&#10;PebnttSrV9pop+pe7UEK+q0/t1vjY0Qec2j9DNJaJqiH4XY1F2mGBEOMIslYJgmlF3MSfN2uwrft&#10;Lzta4cGKp1RQJjMqMcoYWMojRmQMhVKMCaMZQbkUPCzEoUDZaENTIiTBkhBEMWf4WCD6YIRpnuVM&#10;CJTlRND8mBUbrWQqJBgRLkkuMyF4/uRSAAjUaihC3PSFC3CFUsLvUPsfKYCfUGCQHKHAZU+By/+d&#10;AjilJAeUs4xILnKM2cU8O1SZkQI0BZiIIBIhJCjKMn4xZ4eMRgqQNGcZhuoTKjiSeQZkOxhp4gCG&#10;wkhOKcsQQZAggnIetJpIQFKoIaEszyXFSGCOj1hNJCApB9pQyYmUEAkLuNYPsX6eBI1yN+OLH8qt&#10;dq/L+CAlyzhgN/SGfbng8ER6OYR61HQK5c924fnvq++76QoFBpugYl0FDbDvezFgU5m3ahd4GGj6&#10;oKh2f9kuqlxFlvqquLm8qiex0Tv/wcazwtmuOxsam2QPuUL/DEd6cKW23n7WbrAKuxhiwKG+qs/q&#10;jYmywrvoHKTv1utODz0LTyhMF4fn8hSB/ST2LvYrCNQxkUb9Y90rV5UB/q7v/vDwXzZ+FoddaLzL&#10;ZOi8MELt1hX6sjI3uoQx+59R3C/hERT7oz+1/6L1gNxV3ISAUNQBHFg9mmB6o00ZKFH3q6msI+hq&#10;mHCBbZNu8PCp6t6Z+m6vcKAyTUkghXZG1S+UVzMH0w6G6euyv/yo1v99WP0LAAD//wMAUEsBAi0A&#10;FAAGAAgAAAAhAKTylZEcAQAAXgIAABMAAAAAAAAAAAAAAAAAAAAAAFtDb250ZW50X1R5cGVzXS54&#10;bWxQSwECLQAUAAYACAAAACEAOP0h/9YAAACUAQAACwAAAAAAAAAAAAAAAABNAQAAX3JlbHMvLnJl&#10;bHNQSwECLQAUAAYACAAAACEADUkPgNwAAAAFAQAADwAAAAAAAAAAAAAAAABMAgAAZHJzL2Rvd25y&#10;ZXYueG1sUEsBAi0AFAAGAAgAAAAhANP+01EOAQAANAIAAA4AAAAAAAAAAAAAAAAAVQMAAGRycy9l&#10;Mm9Eb2MueG1sUEsBAi0AFAAGAAgAAAAhAKsWzUa5AAAAIgEAABkAAAAAAAAAAAAAAAAAjwQAAGRy&#10;cy9fcmVscy9lMm9Eb2MueG1sLnJlbHNQSwECLQAUAAYACAAAACEAVIuUGhoBAACIAQAAIAAAAAAA&#10;AAAAAAAAAAB/BQAAZHJzL2NoYXJ0cy9fcmVscy9jaGFydDEueG1sLnJlbHNQSwECLQAUAAYACAAA&#10;ACEAzQ3ztGcDAACGCAAAFQAAAAAAAAAAAAAAAADXBgAAZHJzL2NoYXJ0cy9jaGFydDEueG1sUEsF&#10;BgAAAAAHAAcAywEAAHEKAAAAAA==&#10;">
            <v:imagedata r:id="rId14" o:title="" cropbottom="-59f"/>
            <o:lock v:ext="edit" aspectratio="f"/>
          </v:shape>
        </w:pict>
      </w:r>
    </w:p>
    <w:p w:rsidR="00296FB6" w:rsidRPr="00415301" w:rsidRDefault="00296FB6" w:rsidP="00415301">
      <w:pPr>
        <w:autoSpaceDE w:val="0"/>
        <w:autoSpaceDN w:val="0"/>
        <w:adjustRightInd w:val="0"/>
        <w:spacing w:after="0" w:line="360" w:lineRule="auto"/>
        <w:ind w:firstLine="709"/>
        <w:jc w:val="both"/>
        <w:rPr>
          <w:rFonts w:ascii="Times New Roman" w:hAnsi="Times New Roman"/>
          <w:color w:val="000000"/>
          <w:sz w:val="28"/>
          <w:szCs w:val="28"/>
        </w:rPr>
      </w:pPr>
    </w:p>
    <w:p w:rsidR="00DC1137" w:rsidRPr="00415301" w:rsidRDefault="005438D5" w:rsidP="00415301">
      <w:pPr>
        <w:autoSpaceDE w:val="0"/>
        <w:autoSpaceDN w:val="0"/>
        <w:adjustRightInd w:val="0"/>
        <w:spacing w:after="0" w:line="360" w:lineRule="auto"/>
        <w:ind w:firstLine="709"/>
        <w:jc w:val="both"/>
        <w:rPr>
          <w:rFonts w:ascii="Times New Roman" w:hAnsi="Times New Roman"/>
          <w:color w:val="000000"/>
          <w:sz w:val="28"/>
          <w:szCs w:val="28"/>
        </w:rPr>
      </w:pPr>
      <w:r w:rsidRPr="00415301">
        <w:rPr>
          <w:rFonts w:ascii="Times New Roman" w:hAnsi="Times New Roman"/>
          <w:color w:val="000000"/>
          <w:sz w:val="28"/>
          <w:szCs w:val="28"/>
        </w:rPr>
        <w:t xml:space="preserve"> </w:t>
      </w:r>
      <w:r w:rsidR="00DC1137" w:rsidRPr="00415301">
        <w:rPr>
          <w:rFonts w:ascii="Times New Roman" w:hAnsi="Times New Roman"/>
          <w:color w:val="000000"/>
          <w:sz w:val="28"/>
          <w:szCs w:val="28"/>
        </w:rPr>
        <w:t>Как видно из графиков, объ</w:t>
      </w:r>
      <w:r w:rsidRPr="00415301">
        <w:rPr>
          <w:rFonts w:ascii="Times New Roman" w:hAnsi="Times New Roman"/>
          <w:color w:val="000000"/>
          <w:sz w:val="28"/>
          <w:szCs w:val="28"/>
        </w:rPr>
        <w:t>ясненные величины довольно неплохо</w:t>
      </w:r>
      <w:r w:rsidR="00DC1137" w:rsidRPr="00415301">
        <w:rPr>
          <w:rFonts w:ascii="Times New Roman" w:hAnsi="Times New Roman"/>
          <w:color w:val="000000"/>
          <w:sz w:val="28"/>
          <w:szCs w:val="28"/>
        </w:rPr>
        <w:t xml:space="preserve"> повторяют динамику реальных показателей</w:t>
      </w:r>
      <w:r w:rsidRPr="00415301">
        <w:rPr>
          <w:rFonts w:ascii="Times New Roman" w:hAnsi="Times New Roman"/>
          <w:color w:val="000000"/>
          <w:sz w:val="28"/>
          <w:szCs w:val="28"/>
        </w:rPr>
        <w:t>, хотя до абсолютных совпадений далеко, только по Ростелекому мы имеем почти наслоившиеся значения</w:t>
      </w:r>
      <w:r w:rsidR="00DC1137" w:rsidRPr="00415301">
        <w:rPr>
          <w:rFonts w:ascii="Times New Roman" w:hAnsi="Times New Roman"/>
          <w:color w:val="000000"/>
          <w:sz w:val="28"/>
          <w:szCs w:val="28"/>
        </w:rPr>
        <w:t xml:space="preserve">. </w:t>
      </w:r>
      <w:r w:rsidRPr="00415301">
        <w:rPr>
          <w:rFonts w:ascii="Times New Roman" w:hAnsi="Times New Roman"/>
          <w:color w:val="000000"/>
          <w:sz w:val="28"/>
          <w:szCs w:val="28"/>
        </w:rPr>
        <w:t xml:space="preserve">Остальные значения представляют что-то вроде тренда или среднего значения. Лишь данные по Роснефти разительно отличаются. </w:t>
      </w:r>
      <w:r w:rsidR="00DC1137" w:rsidRPr="00415301">
        <w:rPr>
          <w:rFonts w:ascii="Times New Roman" w:hAnsi="Times New Roman"/>
          <w:color w:val="000000"/>
          <w:sz w:val="28"/>
          <w:szCs w:val="28"/>
        </w:rPr>
        <w:t xml:space="preserve">Однако не стоит забывать, что САРМ это лишь модель с определенными ограничениями, отдаляющих ее от реальности. При попытке «объяснить» переменные, мы получили </w:t>
      </w:r>
      <w:r w:rsidRPr="00415301">
        <w:rPr>
          <w:rFonts w:ascii="Times New Roman" w:hAnsi="Times New Roman"/>
          <w:color w:val="000000"/>
          <w:sz w:val="28"/>
          <w:szCs w:val="28"/>
        </w:rPr>
        <w:t>лишь прогнозы, но переменчивая экономическая ситуация может внести существенные изменения.</w:t>
      </w:r>
    </w:p>
    <w:p w:rsidR="00686168" w:rsidRPr="00415301" w:rsidRDefault="00B60933" w:rsidP="00415301">
      <w:pPr>
        <w:autoSpaceDE w:val="0"/>
        <w:autoSpaceDN w:val="0"/>
        <w:adjustRightInd w:val="0"/>
        <w:spacing w:after="0" w:line="360" w:lineRule="auto"/>
        <w:ind w:firstLine="709"/>
        <w:jc w:val="both"/>
        <w:rPr>
          <w:rFonts w:ascii="Times New Roman" w:hAnsi="Times New Roman"/>
          <w:color w:val="000000"/>
          <w:sz w:val="28"/>
          <w:szCs w:val="28"/>
        </w:rPr>
      </w:pPr>
      <w:r w:rsidRPr="00415301">
        <w:rPr>
          <w:rFonts w:ascii="Times New Roman" w:hAnsi="Times New Roman"/>
          <w:color w:val="000000"/>
          <w:sz w:val="28"/>
          <w:szCs w:val="28"/>
        </w:rPr>
        <w:t xml:space="preserve">Попробуем проиграть ситуацию инвестирования на основании сделанных расчетов. Предположим мы инвестор и на дворе март 2008 года. Мы просчитали по восьми компаниям значение </w:t>
      </w:r>
      <w:r w:rsidRPr="00415301">
        <w:rPr>
          <w:rFonts w:ascii="Times New Roman" w:hAnsi="Times New Roman"/>
          <w:color w:val="000000"/>
          <w:sz w:val="28"/>
          <w:szCs w:val="28"/>
          <w:lang w:val="en-US"/>
        </w:rPr>
        <w:t>b</w:t>
      </w:r>
      <w:r w:rsidRPr="00415301">
        <w:rPr>
          <w:rFonts w:ascii="Times New Roman" w:hAnsi="Times New Roman"/>
          <w:color w:val="000000"/>
          <w:sz w:val="28"/>
          <w:szCs w:val="28"/>
        </w:rPr>
        <w:t xml:space="preserve">-коэффициента и должны определиться с портфелем. Как известно, значение </w:t>
      </w:r>
      <w:r w:rsidRPr="00415301">
        <w:rPr>
          <w:rFonts w:ascii="Times New Roman" w:hAnsi="Times New Roman"/>
          <w:color w:val="000000"/>
          <w:sz w:val="28"/>
          <w:szCs w:val="28"/>
          <w:lang w:val="en-US"/>
        </w:rPr>
        <w:t>b</w:t>
      </w:r>
      <w:r w:rsidRPr="00415301">
        <w:rPr>
          <w:rFonts w:ascii="Times New Roman" w:hAnsi="Times New Roman"/>
          <w:color w:val="000000"/>
          <w:sz w:val="28"/>
          <w:szCs w:val="28"/>
        </w:rPr>
        <w:t xml:space="preserve">-коэффициента определяет степень рискованности актива по сравнению со среднерыночным риском. </w:t>
      </w:r>
      <w:r w:rsidR="0013782F" w:rsidRPr="00415301">
        <w:rPr>
          <w:rFonts w:ascii="Times New Roman" w:hAnsi="Times New Roman"/>
          <w:color w:val="000000"/>
          <w:sz w:val="28"/>
          <w:szCs w:val="28"/>
        </w:rPr>
        <w:t>Составим портфель со следующими весами:</w:t>
      </w:r>
    </w:p>
    <w:p w:rsidR="0013782F" w:rsidRPr="00415301" w:rsidRDefault="0013782F" w:rsidP="00415301">
      <w:pPr>
        <w:autoSpaceDE w:val="0"/>
        <w:autoSpaceDN w:val="0"/>
        <w:adjustRightInd w:val="0"/>
        <w:spacing w:after="0" w:line="360" w:lineRule="auto"/>
        <w:ind w:firstLine="709"/>
        <w:jc w:val="both"/>
        <w:rPr>
          <w:rFonts w:ascii="Times New Roman" w:hAnsi="Times New Roman"/>
          <w:color w:val="000000"/>
          <w:sz w:val="28"/>
          <w:szCs w:val="28"/>
        </w:rPr>
      </w:pPr>
      <w:r w:rsidRPr="00415301">
        <w:rPr>
          <w:rFonts w:ascii="Times New Roman" w:hAnsi="Times New Roman"/>
          <w:color w:val="000000"/>
          <w:sz w:val="28"/>
          <w:szCs w:val="28"/>
        </w:rPr>
        <w:t xml:space="preserve"> Сбербанк – 0,</w:t>
      </w:r>
      <w:r w:rsidR="009636C3" w:rsidRPr="00415301">
        <w:rPr>
          <w:rFonts w:ascii="Times New Roman" w:hAnsi="Times New Roman"/>
          <w:color w:val="000000"/>
          <w:sz w:val="28"/>
          <w:szCs w:val="28"/>
        </w:rPr>
        <w:t>5</w:t>
      </w:r>
      <w:r w:rsidRPr="00415301">
        <w:rPr>
          <w:rFonts w:ascii="Times New Roman" w:hAnsi="Times New Roman"/>
          <w:color w:val="000000"/>
          <w:sz w:val="28"/>
          <w:szCs w:val="28"/>
        </w:rPr>
        <w:t xml:space="preserve">; </w:t>
      </w:r>
    </w:p>
    <w:p w:rsidR="0013782F" w:rsidRPr="00415301" w:rsidRDefault="0013782F" w:rsidP="00415301">
      <w:pPr>
        <w:autoSpaceDE w:val="0"/>
        <w:autoSpaceDN w:val="0"/>
        <w:adjustRightInd w:val="0"/>
        <w:spacing w:after="0" w:line="360" w:lineRule="auto"/>
        <w:ind w:firstLine="709"/>
        <w:jc w:val="both"/>
        <w:rPr>
          <w:rFonts w:ascii="Times New Roman" w:hAnsi="Times New Roman"/>
          <w:color w:val="000000"/>
          <w:sz w:val="28"/>
          <w:szCs w:val="28"/>
        </w:rPr>
      </w:pPr>
      <w:r w:rsidRPr="00415301">
        <w:rPr>
          <w:rFonts w:ascii="Times New Roman" w:hAnsi="Times New Roman"/>
          <w:color w:val="000000"/>
          <w:sz w:val="28"/>
          <w:szCs w:val="28"/>
        </w:rPr>
        <w:t>Ростелеком – 0,</w:t>
      </w:r>
      <w:r w:rsidR="009636C3" w:rsidRPr="00415301">
        <w:rPr>
          <w:rFonts w:ascii="Times New Roman" w:hAnsi="Times New Roman"/>
          <w:color w:val="000000"/>
          <w:sz w:val="28"/>
          <w:szCs w:val="28"/>
        </w:rPr>
        <w:t>3</w:t>
      </w:r>
      <w:r w:rsidRPr="00415301">
        <w:rPr>
          <w:rFonts w:ascii="Times New Roman" w:hAnsi="Times New Roman"/>
          <w:color w:val="000000"/>
          <w:sz w:val="28"/>
          <w:szCs w:val="28"/>
        </w:rPr>
        <w:t xml:space="preserve">; </w:t>
      </w:r>
    </w:p>
    <w:p w:rsidR="0013782F" w:rsidRPr="00415301" w:rsidRDefault="0013782F" w:rsidP="00415301">
      <w:pPr>
        <w:autoSpaceDE w:val="0"/>
        <w:autoSpaceDN w:val="0"/>
        <w:adjustRightInd w:val="0"/>
        <w:spacing w:after="0" w:line="360" w:lineRule="auto"/>
        <w:ind w:firstLine="709"/>
        <w:jc w:val="both"/>
        <w:rPr>
          <w:rFonts w:ascii="Times New Roman" w:hAnsi="Times New Roman"/>
          <w:color w:val="000000"/>
          <w:sz w:val="28"/>
          <w:szCs w:val="28"/>
        </w:rPr>
      </w:pPr>
      <w:r w:rsidRPr="00415301">
        <w:rPr>
          <w:rFonts w:ascii="Times New Roman" w:hAnsi="Times New Roman"/>
          <w:color w:val="000000"/>
          <w:sz w:val="28"/>
          <w:szCs w:val="28"/>
        </w:rPr>
        <w:t>МТС – 0,</w:t>
      </w:r>
      <w:r w:rsidR="009636C3" w:rsidRPr="00415301">
        <w:rPr>
          <w:rFonts w:ascii="Times New Roman" w:hAnsi="Times New Roman"/>
          <w:color w:val="000000"/>
          <w:sz w:val="28"/>
          <w:szCs w:val="28"/>
        </w:rPr>
        <w:t>2</w:t>
      </w:r>
      <w:r w:rsidRPr="00415301">
        <w:rPr>
          <w:rFonts w:ascii="Times New Roman" w:hAnsi="Times New Roman"/>
          <w:color w:val="000000"/>
          <w:sz w:val="28"/>
          <w:szCs w:val="28"/>
        </w:rPr>
        <w:t>.</w:t>
      </w:r>
    </w:p>
    <w:p w:rsidR="0013782F" w:rsidRPr="00415301" w:rsidRDefault="0013782F" w:rsidP="00415301">
      <w:pPr>
        <w:autoSpaceDE w:val="0"/>
        <w:autoSpaceDN w:val="0"/>
        <w:adjustRightInd w:val="0"/>
        <w:spacing w:after="0" w:line="360" w:lineRule="auto"/>
        <w:ind w:firstLine="709"/>
        <w:jc w:val="both"/>
        <w:rPr>
          <w:rFonts w:ascii="Times New Roman" w:hAnsi="Times New Roman"/>
          <w:color w:val="000000"/>
          <w:sz w:val="28"/>
          <w:szCs w:val="28"/>
        </w:rPr>
      </w:pPr>
      <w:r w:rsidRPr="00415301">
        <w:rPr>
          <w:rFonts w:ascii="Times New Roman" w:hAnsi="Times New Roman"/>
          <w:color w:val="000000"/>
          <w:sz w:val="28"/>
          <w:szCs w:val="28"/>
        </w:rPr>
        <w:t>К сентябрю 2008 года мы будем иметь доходность</w:t>
      </w:r>
      <w:r w:rsidR="002915D1">
        <w:rPr>
          <w:rFonts w:ascii="Times New Roman" w:hAnsi="Times New Roman"/>
          <w:color w:val="000000"/>
          <w:sz w:val="28"/>
          <w:szCs w:val="28"/>
        </w:rPr>
        <w:t xml:space="preserve"> </w:t>
      </w:r>
      <w:r w:rsidR="009636C3" w:rsidRPr="00415301">
        <w:rPr>
          <w:rFonts w:ascii="Times New Roman" w:hAnsi="Times New Roman"/>
          <w:color w:val="000000"/>
          <w:sz w:val="28"/>
          <w:szCs w:val="28"/>
        </w:rPr>
        <w:t xml:space="preserve">- 0,3165. А индекс ММВБ за эти 6 месяцев изменился на -0,26. Таким образом, наш портфель, составленный на основе значений </w:t>
      </w:r>
      <w:r w:rsidR="009636C3" w:rsidRPr="00415301">
        <w:rPr>
          <w:rFonts w:ascii="Times New Roman" w:hAnsi="Times New Roman"/>
          <w:color w:val="000000"/>
          <w:sz w:val="28"/>
          <w:szCs w:val="28"/>
          <w:lang w:val="en-US"/>
        </w:rPr>
        <w:t>b</w:t>
      </w:r>
      <w:r w:rsidR="009636C3" w:rsidRPr="00415301">
        <w:rPr>
          <w:rFonts w:ascii="Times New Roman" w:hAnsi="Times New Roman"/>
          <w:color w:val="000000"/>
          <w:sz w:val="28"/>
          <w:szCs w:val="28"/>
        </w:rPr>
        <w:t xml:space="preserve">-коэф. не смог увеличить наши денежные средства или «просесть» в меньшей степени, чем ранок в среднем. </w:t>
      </w:r>
    </w:p>
    <w:p w:rsidR="008848A9" w:rsidRPr="00415301" w:rsidRDefault="00F93D5B" w:rsidP="00415301">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56517E" w:rsidRPr="00415301">
        <w:rPr>
          <w:rFonts w:ascii="Times New Roman" w:hAnsi="Times New Roman"/>
          <w:color w:val="000000"/>
          <w:sz w:val="28"/>
          <w:szCs w:val="28"/>
        </w:rPr>
        <w:t>Заключение</w:t>
      </w:r>
    </w:p>
    <w:p w:rsidR="0056517E" w:rsidRPr="00415301" w:rsidRDefault="0056517E" w:rsidP="00415301">
      <w:pPr>
        <w:autoSpaceDE w:val="0"/>
        <w:autoSpaceDN w:val="0"/>
        <w:adjustRightInd w:val="0"/>
        <w:spacing w:after="0" w:line="360" w:lineRule="auto"/>
        <w:ind w:firstLine="709"/>
        <w:jc w:val="both"/>
        <w:rPr>
          <w:rFonts w:ascii="Times New Roman" w:hAnsi="Times New Roman"/>
          <w:color w:val="000000"/>
          <w:sz w:val="28"/>
          <w:szCs w:val="28"/>
        </w:rPr>
      </w:pPr>
    </w:p>
    <w:p w:rsidR="0056517E" w:rsidRPr="00415301" w:rsidRDefault="002F722F" w:rsidP="00415301">
      <w:pPr>
        <w:autoSpaceDE w:val="0"/>
        <w:autoSpaceDN w:val="0"/>
        <w:adjustRightInd w:val="0"/>
        <w:spacing w:after="0" w:line="360" w:lineRule="auto"/>
        <w:ind w:firstLine="709"/>
        <w:jc w:val="both"/>
        <w:rPr>
          <w:rFonts w:ascii="Times New Roman" w:hAnsi="Times New Roman"/>
          <w:color w:val="000000"/>
          <w:sz w:val="28"/>
          <w:szCs w:val="28"/>
        </w:rPr>
      </w:pPr>
      <w:r w:rsidRPr="00415301">
        <w:rPr>
          <w:rFonts w:ascii="Times New Roman" w:hAnsi="Times New Roman"/>
          <w:color w:val="000000"/>
          <w:sz w:val="28"/>
          <w:szCs w:val="28"/>
        </w:rPr>
        <w:t xml:space="preserve"> </w:t>
      </w:r>
      <w:r w:rsidR="00EF24EC" w:rsidRPr="00415301">
        <w:rPr>
          <w:rFonts w:ascii="Times New Roman" w:hAnsi="Times New Roman"/>
          <w:color w:val="000000"/>
          <w:sz w:val="28"/>
          <w:szCs w:val="28"/>
        </w:rPr>
        <w:t>Модель САРМ очень привлекательна для теоретиков – она логична и рациональна. Специалисты, имеющие достаточное математическое образование, обычно безоговорочно ее принимают. Тем не менее</w:t>
      </w:r>
      <w:r w:rsidR="0016612F" w:rsidRPr="00415301">
        <w:rPr>
          <w:rFonts w:ascii="Times New Roman" w:hAnsi="Times New Roman"/>
          <w:color w:val="000000"/>
          <w:sz w:val="28"/>
          <w:szCs w:val="28"/>
        </w:rPr>
        <w:t>,</w:t>
      </w:r>
      <w:r w:rsidR="00EF24EC" w:rsidRPr="00415301">
        <w:rPr>
          <w:rFonts w:ascii="Times New Roman" w:hAnsi="Times New Roman"/>
          <w:color w:val="000000"/>
          <w:sz w:val="28"/>
          <w:szCs w:val="28"/>
        </w:rPr>
        <w:t xml:space="preserve"> уже на этапе осмысления допущений, заложенных в основу модели, </w:t>
      </w:r>
      <w:r w:rsidR="0006785D" w:rsidRPr="00415301">
        <w:rPr>
          <w:rFonts w:ascii="Times New Roman" w:hAnsi="Times New Roman"/>
          <w:color w:val="000000"/>
          <w:sz w:val="28"/>
          <w:szCs w:val="28"/>
        </w:rPr>
        <w:t xml:space="preserve">возникают определенные сомнения о применимости модели в реальных ситуациях. </w:t>
      </w:r>
    </w:p>
    <w:p w:rsidR="0006785D" w:rsidRPr="00415301" w:rsidRDefault="002F722F" w:rsidP="00415301">
      <w:pPr>
        <w:autoSpaceDE w:val="0"/>
        <w:autoSpaceDN w:val="0"/>
        <w:adjustRightInd w:val="0"/>
        <w:spacing w:after="0" w:line="360" w:lineRule="auto"/>
        <w:ind w:firstLine="709"/>
        <w:jc w:val="both"/>
        <w:rPr>
          <w:rFonts w:ascii="Times New Roman" w:hAnsi="Times New Roman"/>
          <w:color w:val="000000"/>
          <w:sz w:val="28"/>
          <w:szCs w:val="28"/>
        </w:rPr>
      </w:pPr>
      <w:r w:rsidRPr="00415301">
        <w:rPr>
          <w:rFonts w:ascii="Times New Roman" w:hAnsi="Times New Roman"/>
          <w:color w:val="000000"/>
          <w:sz w:val="28"/>
          <w:szCs w:val="28"/>
        </w:rPr>
        <w:t xml:space="preserve"> </w:t>
      </w:r>
      <w:r w:rsidR="0006785D" w:rsidRPr="00415301">
        <w:rPr>
          <w:rFonts w:ascii="Times New Roman" w:hAnsi="Times New Roman"/>
          <w:color w:val="000000"/>
          <w:sz w:val="28"/>
          <w:szCs w:val="28"/>
        </w:rPr>
        <w:t xml:space="preserve">Если руководствоваться принципом Милтона Фридмена, который в своем эссе однажды написал: «…Что касается «предположений» какой-либо теории, то уместным является не вопрос об их «реалистичности», которой они никогда не обладали, а о том, насколько хорошей аппроксимации рассматриваемого явления они позволяют добиться», то данная модель дает четкие и ясные ответы на вопросы о взаимосвязи риска и требуемой доходности. </w:t>
      </w:r>
      <w:r w:rsidR="0079018B" w:rsidRPr="00415301">
        <w:rPr>
          <w:rFonts w:ascii="Times New Roman" w:hAnsi="Times New Roman"/>
          <w:color w:val="000000"/>
          <w:sz w:val="28"/>
          <w:szCs w:val="28"/>
        </w:rPr>
        <w:t xml:space="preserve">Не случайно ее называют величайшим достижением в области инвестиционного менеджмента. </w:t>
      </w:r>
      <w:r w:rsidR="0006785D" w:rsidRPr="00415301">
        <w:rPr>
          <w:rFonts w:ascii="Times New Roman" w:hAnsi="Times New Roman"/>
          <w:color w:val="000000"/>
          <w:sz w:val="28"/>
          <w:szCs w:val="28"/>
        </w:rPr>
        <w:t>Однако только в голой теории модель не может существовать, и</w:t>
      </w:r>
      <w:r w:rsidRPr="00415301">
        <w:rPr>
          <w:rFonts w:ascii="Times New Roman" w:hAnsi="Times New Roman"/>
          <w:color w:val="000000"/>
          <w:sz w:val="28"/>
          <w:szCs w:val="28"/>
        </w:rPr>
        <w:t>,</w:t>
      </w:r>
      <w:r w:rsidR="0006785D" w:rsidRPr="00415301">
        <w:rPr>
          <w:rFonts w:ascii="Times New Roman" w:hAnsi="Times New Roman"/>
          <w:color w:val="000000"/>
          <w:sz w:val="28"/>
          <w:szCs w:val="28"/>
        </w:rPr>
        <w:t xml:space="preserve"> к сожалению, на </w:t>
      </w:r>
      <w:r w:rsidRPr="00415301">
        <w:rPr>
          <w:rFonts w:ascii="Times New Roman" w:hAnsi="Times New Roman"/>
          <w:color w:val="000000"/>
          <w:sz w:val="28"/>
          <w:szCs w:val="28"/>
        </w:rPr>
        <w:t>практике</w:t>
      </w:r>
      <w:r w:rsidR="0006785D" w:rsidRPr="00415301">
        <w:rPr>
          <w:rFonts w:ascii="Times New Roman" w:hAnsi="Times New Roman"/>
          <w:color w:val="000000"/>
          <w:sz w:val="28"/>
          <w:szCs w:val="28"/>
        </w:rPr>
        <w:t xml:space="preserve"> САРМ не выдерживает эмпирических проверок и критического анализа. </w:t>
      </w:r>
    </w:p>
    <w:p w:rsidR="002F722F" w:rsidRPr="00415301" w:rsidRDefault="002F722F" w:rsidP="00415301">
      <w:pPr>
        <w:autoSpaceDE w:val="0"/>
        <w:autoSpaceDN w:val="0"/>
        <w:adjustRightInd w:val="0"/>
        <w:spacing w:after="0" w:line="360" w:lineRule="auto"/>
        <w:ind w:firstLine="709"/>
        <w:jc w:val="both"/>
        <w:rPr>
          <w:rFonts w:ascii="Times New Roman" w:hAnsi="Times New Roman"/>
          <w:color w:val="000000"/>
          <w:sz w:val="28"/>
          <w:szCs w:val="28"/>
          <w:lang w:val="en-US"/>
        </w:rPr>
      </w:pPr>
      <w:r w:rsidRPr="00415301">
        <w:rPr>
          <w:rFonts w:ascii="Times New Roman" w:hAnsi="Times New Roman"/>
          <w:color w:val="000000"/>
          <w:sz w:val="28"/>
          <w:szCs w:val="28"/>
        </w:rPr>
        <w:t xml:space="preserve">Проведенные мною эмпирические исследования также выявили недостатки модели. В исследовании на устойчивость коэффициента «бета» и в проверке возможностей предсказания модели были даны отрицательные результаты. Рассмотренные мною компании представляют лишь небольшую часть рынка, однако мои результаты пересеклись с результатами Ю. Фама, К. Френча из Чикагского университета, которые анализировали схожие свойства. </w:t>
      </w:r>
      <w:r w:rsidR="00AE57E6" w:rsidRPr="00415301">
        <w:rPr>
          <w:rFonts w:ascii="Times New Roman" w:hAnsi="Times New Roman"/>
          <w:color w:val="000000"/>
          <w:sz w:val="28"/>
          <w:szCs w:val="28"/>
          <w:lang w:val="en-US"/>
        </w:rPr>
        <w:t>[5]</w:t>
      </w:r>
    </w:p>
    <w:p w:rsidR="008848A9" w:rsidRPr="00415301" w:rsidRDefault="002F722F" w:rsidP="00415301">
      <w:pPr>
        <w:autoSpaceDE w:val="0"/>
        <w:autoSpaceDN w:val="0"/>
        <w:adjustRightInd w:val="0"/>
        <w:spacing w:after="0" w:line="360" w:lineRule="auto"/>
        <w:ind w:firstLine="709"/>
        <w:jc w:val="both"/>
        <w:rPr>
          <w:rFonts w:ascii="Times New Roman" w:hAnsi="Times New Roman"/>
          <w:color w:val="000000"/>
          <w:sz w:val="28"/>
          <w:szCs w:val="28"/>
        </w:rPr>
      </w:pPr>
      <w:r w:rsidRPr="00415301">
        <w:rPr>
          <w:rFonts w:ascii="Times New Roman" w:hAnsi="Times New Roman"/>
          <w:color w:val="000000"/>
          <w:sz w:val="28"/>
          <w:szCs w:val="28"/>
        </w:rPr>
        <w:t xml:space="preserve">Впоследствии в модель вносились упрощение. Рассматривалось поведение модели при </w:t>
      </w:r>
      <w:r w:rsidR="0079018B" w:rsidRPr="00415301">
        <w:rPr>
          <w:rFonts w:ascii="Times New Roman" w:hAnsi="Times New Roman"/>
          <w:color w:val="000000"/>
          <w:sz w:val="28"/>
          <w:szCs w:val="28"/>
        </w:rPr>
        <w:t xml:space="preserve">исключении некоторых условий, рассматриваются схожие модели с более серьезным математическим аппаратом, с большим количеством влияющих факторов-регрессоров (модель АРМ). </w:t>
      </w:r>
    </w:p>
    <w:p w:rsidR="0079018B" w:rsidRDefault="00F93D5B" w:rsidP="00F93D5B">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Cs/>
          <w:color w:val="000000"/>
          <w:sz w:val="28"/>
          <w:szCs w:val="28"/>
        </w:rPr>
        <w:br w:type="page"/>
      </w:r>
      <w:r w:rsidR="0079018B" w:rsidRPr="00415301">
        <w:rPr>
          <w:rFonts w:ascii="Times New Roman" w:hAnsi="Times New Roman"/>
          <w:sz w:val="28"/>
          <w:szCs w:val="28"/>
        </w:rPr>
        <w:t>Список используемой литературы</w:t>
      </w:r>
    </w:p>
    <w:p w:rsidR="00F93D5B" w:rsidRPr="00415301" w:rsidRDefault="00F93D5B" w:rsidP="00F93D5B">
      <w:pPr>
        <w:autoSpaceDE w:val="0"/>
        <w:autoSpaceDN w:val="0"/>
        <w:adjustRightInd w:val="0"/>
        <w:spacing w:after="0" w:line="360" w:lineRule="auto"/>
        <w:ind w:firstLine="709"/>
        <w:jc w:val="both"/>
        <w:rPr>
          <w:rFonts w:ascii="Times New Roman" w:hAnsi="Times New Roman"/>
          <w:sz w:val="28"/>
          <w:szCs w:val="28"/>
        </w:rPr>
      </w:pPr>
    </w:p>
    <w:p w:rsidR="006D1F0B" w:rsidRPr="00F93D5B" w:rsidRDefault="006D1F0B" w:rsidP="00F93D5B">
      <w:pPr>
        <w:numPr>
          <w:ilvl w:val="0"/>
          <w:numId w:val="10"/>
        </w:numPr>
        <w:tabs>
          <w:tab w:val="left" w:pos="284"/>
          <w:tab w:val="left" w:pos="426"/>
        </w:tabs>
        <w:spacing w:after="0" w:line="360" w:lineRule="auto"/>
        <w:ind w:left="0" w:firstLine="0"/>
        <w:rPr>
          <w:rFonts w:ascii="Times New Roman" w:hAnsi="Times New Roman"/>
          <w:sz w:val="28"/>
          <w:szCs w:val="28"/>
        </w:rPr>
      </w:pPr>
      <w:r w:rsidRPr="00F93D5B">
        <w:rPr>
          <w:rFonts w:ascii="Times New Roman" w:hAnsi="Times New Roman"/>
          <w:bCs/>
          <w:sz w:val="28"/>
          <w:szCs w:val="28"/>
        </w:rPr>
        <w:t>У. Шарп, Г. Александер, Д. Бэйли</w:t>
      </w:r>
      <w:r w:rsidRPr="00F93D5B">
        <w:rPr>
          <w:rFonts w:ascii="Times New Roman" w:hAnsi="Times New Roman"/>
          <w:sz w:val="28"/>
          <w:szCs w:val="28"/>
        </w:rPr>
        <w:t xml:space="preserve"> Москва, ИНФРА-М, 1997;</w:t>
      </w:r>
    </w:p>
    <w:p w:rsidR="0079018B" w:rsidRPr="00F93D5B" w:rsidRDefault="00473501" w:rsidP="00F93D5B">
      <w:pPr>
        <w:numPr>
          <w:ilvl w:val="0"/>
          <w:numId w:val="10"/>
        </w:numPr>
        <w:tabs>
          <w:tab w:val="left" w:pos="284"/>
          <w:tab w:val="left" w:pos="426"/>
        </w:tabs>
        <w:spacing w:after="0" w:line="360" w:lineRule="auto"/>
        <w:ind w:left="0" w:firstLine="0"/>
        <w:rPr>
          <w:rFonts w:ascii="Times New Roman" w:hAnsi="Times New Roman"/>
          <w:sz w:val="28"/>
          <w:szCs w:val="28"/>
        </w:rPr>
      </w:pPr>
      <w:r w:rsidRPr="00E9226F">
        <w:rPr>
          <w:rFonts w:ascii="Times New Roman" w:hAnsi="Times New Roman"/>
          <w:sz w:val="28"/>
          <w:szCs w:val="28"/>
        </w:rPr>
        <w:t>Бригхэм Ю. Ф.</w:t>
      </w:r>
      <w:r w:rsidRPr="00F93D5B">
        <w:rPr>
          <w:rFonts w:ascii="Times New Roman" w:hAnsi="Times New Roman"/>
          <w:sz w:val="28"/>
          <w:szCs w:val="28"/>
        </w:rPr>
        <w:t xml:space="preserve">, </w:t>
      </w:r>
      <w:r w:rsidRPr="00E9226F">
        <w:rPr>
          <w:rFonts w:ascii="Times New Roman" w:hAnsi="Times New Roman"/>
          <w:sz w:val="28"/>
          <w:szCs w:val="28"/>
        </w:rPr>
        <w:t>Эрхардт М. С.</w:t>
      </w:r>
      <w:r w:rsidRPr="00F93D5B">
        <w:rPr>
          <w:rFonts w:ascii="Times New Roman" w:hAnsi="Times New Roman"/>
          <w:sz w:val="28"/>
          <w:szCs w:val="28"/>
        </w:rPr>
        <w:t xml:space="preserve"> – Финансовый менеджмент 10-е издание</w:t>
      </w:r>
      <w:r w:rsidR="006D1F0B" w:rsidRPr="00F93D5B">
        <w:rPr>
          <w:rFonts w:ascii="Times New Roman" w:hAnsi="Times New Roman"/>
          <w:sz w:val="28"/>
          <w:szCs w:val="28"/>
        </w:rPr>
        <w:t>, Питер, 2005;</w:t>
      </w:r>
    </w:p>
    <w:p w:rsidR="006D1F0B" w:rsidRPr="00F93D5B" w:rsidRDefault="006D1F0B" w:rsidP="00F93D5B">
      <w:pPr>
        <w:numPr>
          <w:ilvl w:val="0"/>
          <w:numId w:val="10"/>
        </w:numPr>
        <w:tabs>
          <w:tab w:val="left" w:pos="284"/>
          <w:tab w:val="left" w:pos="426"/>
        </w:tabs>
        <w:autoSpaceDE w:val="0"/>
        <w:autoSpaceDN w:val="0"/>
        <w:adjustRightInd w:val="0"/>
        <w:spacing w:after="0" w:line="360" w:lineRule="auto"/>
        <w:ind w:left="0" w:firstLine="0"/>
        <w:rPr>
          <w:rFonts w:ascii="Times New Roman" w:hAnsi="Times New Roman"/>
          <w:sz w:val="28"/>
          <w:szCs w:val="28"/>
          <w:lang w:eastAsia="ru-RU"/>
        </w:rPr>
      </w:pPr>
      <w:r w:rsidRPr="00F93D5B">
        <w:rPr>
          <w:rFonts w:ascii="Times New Roman" w:hAnsi="Times New Roman"/>
          <w:sz w:val="28"/>
          <w:szCs w:val="28"/>
          <w:lang w:eastAsia="ru-RU"/>
        </w:rPr>
        <w:t>Образование, которое мы можем потерять. // Сборник статей. Ред. В.А.Садовничий. М., МГУ, 2002;</w:t>
      </w:r>
    </w:p>
    <w:p w:rsidR="006D1F0B" w:rsidRPr="00F93D5B" w:rsidRDefault="006D1F0B" w:rsidP="00F93D5B">
      <w:pPr>
        <w:numPr>
          <w:ilvl w:val="0"/>
          <w:numId w:val="10"/>
        </w:numPr>
        <w:tabs>
          <w:tab w:val="left" w:pos="284"/>
          <w:tab w:val="left" w:pos="426"/>
        </w:tabs>
        <w:autoSpaceDE w:val="0"/>
        <w:autoSpaceDN w:val="0"/>
        <w:adjustRightInd w:val="0"/>
        <w:spacing w:after="0" w:line="360" w:lineRule="auto"/>
        <w:ind w:left="0" w:firstLine="0"/>
        <w:rPr>
          <w:rFonts w:ascii="Times New Roman" w:hAnsi="Times New Roman"/>
          <w:sz w:val="28"/>
          <w:szCs w:val="28"/>
          <w:lang w:eastAsia="ru-RU"/>
        </w:rPr>
      </w:pPr>
      <w:r w:rsidRPr="00F93D5B">
        <w:rPr>
          <w:rFonts w:ascii="Times New Roman" w:hAnsi="Times New Roman"/>
          <w:sz w:val="28"/>
          <w:szCs w:val="28"/>
        </w:rPr>
        <w:t>Литвиненко Л.Т., Ништатов Н.П., Удалищев Д.П. Рынок государственных ценных бумаг. – М.: ЮНИТИ, 1998;</w:t>
      </w:r>
    </w:p>
    <w:p w:rsidR="00473501" w:rsidRPr="00F93D5B" w:rsidRDefault="00473501" w:rsidP="00F93D5B">
      <w:pPr>
        <w:numPr>
          <w:ilvl w:val="0"/>
          <w:numId w:val="10"/>
        </w:numPr>
        <w:tabs>
          <w:tab w:val="left" w:pos="284"/>
          <w:tab w:val="left" w:pos="426"/>
        </w:tabs>
        <w:autoSpaceDE w:val="0"/>
        <w:autoSpaceDN w:val="0"/>
        <w:adjustRightInd w:val="0"/>
        <w:spacing w:after="0" w:line="360" w:lineRule="auto"/>
        <w:ind w:left="0" w:firstLine="0"/>
        <w:rPr>
          <w:rFonts w:ascii="Times New Roman" w:hAnsi="Times New Roman"/>
          <w:sz w:val="28"/>
          <w:szCs w:val="28"/>
          <w:lang w:eastAsia="ru-RU"/>
        </w:rPr>
      </w:pPr>
      <w:r w:rsidRPr="00F93D5B">
        <w:rPr>
          <w:rFonts w:ascii="Times New Roman" w:hAnsi="Times New Roman"/>
          <w:sz w:val="28"/>
          <w:szCs w:val="28"/>
          <w:lang w:eastAsia="ru-RU"/>
        </w:rPr>
        <w:t>Г.И.Симонова, В.Н.Тутубалин, Ю.Н.Тюрин, Е.Г.Угер – Оценка возможностей модели САРМ (статья)</w:t>
      </w:r>
      <w:r w:rsidR="006D1F0B" w:rsidRPr="00F93D5B">
        <w:rPr>
          <w:rFonts w:ascii="Times New Roman" w:hAnsi="Times New Roman"/>
          <w:sz w:val="28"/>
          <w:szCs w:val="28"/>
          <w:lang w:eastAsia="ru-RU"/>
        </w:rPr>
        <w:t>;</w:t>
      </w:r>
    </w:p>
    <w:p w:rsidR="00473501" w:rsidRPr="00F93D5B" w:rsidRDefault="00473501" w:rsidP="00F93D5B">
      <w:pPr>
        <w:numPr>
          <w:ilvl w:val="0"/>
          <w:numId w:val="10"/>
        </w:numPr>
        <w:tabs>
          <w:tab w:val="left" w:pos="284"/>
          <w:tab w:val="left" w:pos="426"/>
        </w:tabs>
        <w:autoSpaceDE w:val="0"/>
        <w:autoSpaceDN w:val="0"/>
        <w:adjustRightInd w:val="0"/>
        <w:spacing w:after="0" w:line="360" w:lineRule="auto"/>
        <w:ind w:left="0" w:firstLine="0"/>
        <w:rPr>
          <w:rFonts w:ascii="Times New Roman" w:hAnsi="Times New Roman"/>
          <w:sz w:val="28"/>
          <w:szCs w:val="28"/>
          <w:lang w:eastAsia="ru-RU"/>
        </w:rPr>
      </w:pPr>
      <w:r w:rsidRPr="00F93D5B">
        <w:rPr>
          <w:rFonts w:ascii="Times New Roman" w:hAnsi="Times New Roman"/>
          <w:sz w:val="28"/>
          <w:szCs w:val="28"/>
          <w:lang w:eastAsia="ru-RU"/>
        </w:rPr>
        <w:t>Т. Джитендранейтон, Н.А. Кравченко Т.п. Черемисина, А.Т, Юсупова, Н.П. Балдина – Финансовый менеджмент (учебное пособие)</w:t>
      </w:r>
      <w:r w:rsidR="006D1F0B" w:rsidRPr="00F93D5B">
        <w:rPr>
          <w:rFonts w:ascii="Times New Roman" w:hAnsi="Times New Roman"/>
          <w:sz w:val="28"/>
          <w:szCs w:val="28"/>
          <w:lang w:eastAsia="ru-RU"/>
        </w:rPr>
        <w:t xml:space="preserve"> Новосибирск, НГУ, 2005;</w:t>
      </w:r>
    </w:p>
    <w:p w:rsidR="00473501" w:rsidRPr="00F93D5B" w:rsidRDefault="00473501" w:rsidP="00F93D5B">
      <w:pPr>
        <w:numPr>
          <w:ilvl w:val="0"/>
          <w:numId w:val="10"/>
        </w:numPr>
        <w:tabs>
          <w:tab w:val="left" w:pos="284"/>
          <w:tab w:val="left" w:pos="426"/>
        </w:tabs>
        <w:autoSpaceDE w:val="0"/>
        <w:autoSpaceDN w:val="0"/>
        <w:adjustRightInd w:val="0"/>
        <w:spacing w:after="0" w:line="360" w:lineRule="auto"/>
        <w:ind w:left="0" w:firstLine="0"/>
        <w:rPr>
          <w:rFonts w:ascii="Times New Roman" w:hAnsi="Times New Roman"/>
          <w:sz w:val="28"/>
          <w:szCs w:val="28"/>
          <w:lang w:eastAsia="ru-RU"/>
        </w:rPr>
      </w:pPr>
      <w:r w:rsidRPr="00E9226F">
        <w:rPr>
          <w:rFonts w:ascii="Times New Roman" w:hAnsi="Times New Roman"/>
          <w:sz w:val="28"/>
          <w:szCs w:val="28"/>
          <w:lang w:val="en-US" w:eastAsia="ru-RU"/>
        </w:rPr>
        <w:t>www.finam.ru</w:t>
      </w:r>
    </w:p>
    <w:p w:rsidR="00473501" w:rsidRPr="00F93D5B" w:rsidRDefault="00473501" w:rsidP="00F93D5B">
      <w:pPr>
        <w:numPr>
          <w:ilvl w:val="0"/>
          <w:numId w:val="10"/>
        </w:numPr>
        <w:tabs>
          <w:tab w:val="left" w:pos="284"/>
          <w:tab w:val="left" w:pos="426"/>
        </w:tabs>
        <w:autoSpaceDE w:val="0"/>
        <w:autoSpaceDN w:val="0"/>
        <w:adjustRightInd w:val="0"/>
        <w:spacing w:after="0" w:line="360" w:lineRule="auto"/>
        <w:ind w:left="0" w:firstLine="0"/>
        <w:rPr>
          <w:rFonts w:ascii="Times New Roman" w:hAnsi="Times New Roman"/>
          <w:sz w:val="28"/>
          <w:szCs w:val="28"/>
          <w:lang w:eastAsia="ru-RU"/>
        </w:rPr>
      </w:pPr>
      <w:r w:rsidRPr="00E9226F">
        <w:rPr>
          <w:rFonts w:ascii="Times New Roman" w:hAnsi="Times New Roman"/>
          <w:sz w:val="28"/>
          <w:szCs w:val="28"/>
          <w:lang w:val="en-US" w:eastAsia="ru-RU"/>
        </w:rPr>
        <w:t>www.fintools.ru</w:t>
      </w:r>
    </w:p>
    <w:p w:rsidR="00473501" w:rsidRPr="00F93D5B" w:rsidRDefault="00473501" w:rsidP="00F93D5B">
      <w:pPr>
        <w:numPr>
          <w:ilvl w:val="0"/>
          <w:numId w:val="10"/>
        </w:numPr>
        <w:tabs>
          <w:tab w:val="left" w:pos="284"/>
          <w:tab w:val="left" w:pos="426"/>
        </w:tabs>
        <w:autoSpaceDE w:val="0"/>
        <w:autoSpaceDN w:val="0"/>
        <w:adjustRightInd w:val="0"/>
        <w:spacing w:after="0" w:line="360" w:lineRule="auto"/>
        <w:ind w:left="0" w:firstLine="0"/>
        <w:rPr>
          <w:rFonts w:ascii="Times New Roman" w:hAnsi="Times New Roman"/>
          <w:sz w:val="28"/>
          <w:szCs w:val="28"/>
          <w:lang w:eastAsia="ru-RU"/>
        </w:rPr>
      </w:pPr>
      <w:r w:rsidRPr="00E9226F">
        <w:rPr>
          <w:rFonts w:ascii="Times New Roman" w:hAnsi="Times New Roman"/>
          <w:sz w:val="28"/>
          <w:szCs w:val="28"/>
          <w:lang w:eastAsia="ru-RU"/>
        </w:rPr>
        <w:t>www.sbrf.ru</w:t>
      </w:r>
    </w:p>
    <w:p w:rsidR="00473501" w:rsidRPr="00F93D5B" w:rsidRDefault="00473501" w:rsidP="00F93D5B">
      <w:pPr>
        <w:numPr>
          <w:ilvl w:val="0"/>
          <w:numId w:val="10"/>
        </w:numPr>
        <w:tabs>
          <w:tab w:val="left" w:pos="284"/>
          <w:tab w:val="left" w:pos="426"/>
        </w:tabs>
        <w:autoSpaceDE w:val="0"/>
        <w:autoSpaceDN w:val="0"/>
        <w:adjustRightInd w:val="0"/>
        <w:spacing w:after="0" w:line="360" w:lineRule="auto"/>
        <w:ind w:left="0" w:firstLine="0"/>
        <w:rPr>
          <w:rFonts w:ascii="Times New Roman" w:hAnsi="Times New Roman"/>
          <w:sz w:val="28"/>
          <w:szCs w:val="28"/>
          <w:lang w:eastAsia="ru-RU"/>
        </w:rPr>
      </w:pPr>
      <w:r w:rsidRPr="00E9226F">
        <w:rPr>
          <w:rFonts w:ascii="Times New Roman" w:hAnsi="Times New Roman"/>
          <w:sz w:val="28"/>
          <w:szCs w:val="28"/>
          <w:lang w:eastAsia="ru-RU"/>
        </w:rPr>
        <w:t>www.rts.ru</w:t>
      </w:r>
    </w:p>
    <w:p w:rsidR="006D1F0B" w:rsidRPr="00F93D5B" w:rsidRDefault="006D1F0B" w:rsidP="00F93D5B">
      <w:pPr>
        <w:numPr>
          <w:ilvl w:val="0"/>
          <w:numId w:val="10"/>
        </w:numPr>
        <w:tabs>
          <w:tab w:val="left" w:pos="284"/>
          <w:tab w:val="left" w:pos="426"/>
        </w:tabs>
        <w:autoSpaceDE w:val="0"/>
        <w:autoSpaceDN w:val="0"/>
        <w:adjustRightInd w:val="0"/>
        <w:spacing w:after="0" w:line="360" w:lineRule="auto"/>
        <w:ind w:left="0" w:firstLine="0"/>
        <w:rPr>
          <w:rFonts w:ascii="Times New Roman" w:hAnsi="Times New Roman"/>
          <w:sz w:val="28"/>
          <w:szCs w:val="28"/>
          <w:lang w:eastAsia="ru-RU"/>
        </w:rPr>
      </w:pPr>
      <w:r w:rsidRPr="00E9226F">
        <w:rPr>
          <w:rFonts w:ascii="Times New Roman" w:hAnsi="Times New Roman"/>
          <w:sz w:val="28"/>
          <w:szCs w:val="28"/>
          <w:lang w:val="en-US" w:eastAsia="ru-RU"/>
        </w:rPr>
        <w:t>www.micex.ru</w:t>
      </w:r>
    </w:p>
    <w:p w:rsidR="006D1F0B" w:rsidRPr="00F93D5B" w:rsidRDefault="006D1F0B" w:rsidP="00F93D5B">
      <w:pPr>
        <w:numPr>
          <w:ilvl w:val="0"/>
          <w:numId w:val="10"/>
        </w:numPr>
        <w:tabs>
          <w:tab w:val="left" w:pos="284"/>
          <w:tab w:val="left" w:pos="426"/>
        </w:tabs>
        <w:autoSpaceDE w:val="0"/>
        <w:autoSpaceDN w:val="0"/>
        <w:adjustRightInd w:val="0"/>
        <w:spacing w:after="0" w:line="360" w:lineRule="auto"/>
        <w:ind w:left="0" w:firstLine="0"/>
        <w:rPr>
          <w:rFonts w:ascii="Times New Roman" w:hAnsi="Times New Roman"/>
          <w:sz w:val="28"/>
          <w:szCs w:val="28"/>
          <w:lang w:eastAsia="ru-RU"/>
        </w:rPr>
      </w:pPr>
      <w:r w:rsidRPr="00F93D5B">
        <w:rPr>
          <w:rFonts w:ascii="Times New Roman" w:hAnsi="Times New Roman"/>
          <w:sz w:val="28"/>
          <w:szCs w:val="28"/>
        </w:rPr>
        <w:t>Гражданский кодекс Российской Федерации от 21.10.94 г., – М.: КОДЕКС, 1995</w:t>
      </w:r>
      <w:r w:rsidR="00CD57A3" w:rsidRPr="00F93D5B">
        <w:rPr>
          <w:rFonts w:ascii="Times New Roman" w:hAnsi="Times New Roman"/>
          <w:sz w:val="28"/>
          <w:szCs w:val="28"/>
        </w:rPr>
        <w:t>;</w:t>
      </w:r>
    </w:p>
    <w:p w:rsidR="006D1F0B" w:rsidRPr="00F93D5B" w:rsidRDefault="006D1F0B" w:rsidP="00F93D5B">
      <w:pPr>
        <w:numPr>
          <w:ilvl w:val="0"/>
          <w:numId w:val="10"/>
        </w:numPr>
        <w:tabs>
          <w:tab w:val="left" w:pos="284"/>
          <w:tab w:val="left" w:pos="426"/>
        </w:tabs>
        <w:autoSpaceDE w:val="0"/>
        <w:autoSpaceDN w:val="0"/>
        <w:adjustRightInd w:val="0"/>
        <w:spacing w:after="0" w:line="360" w:lineRule="auto"/>
        <w:ind w:left="0" w:firstLine="0"/>
        <w:rPr>
          <w:rFonts w:ascii="Times New Roman" w:hAnsi="Times New Roman"/>
          <w:sz w:val="28"/>
          <w:szCs w:val="28"/>
          <w:lang w:eastAsia="ru-RU"/>
        </w:rPr>
      </w:pPr>
      <w:r w:rsidRPr="00F93D5B">
        <w:rPr>
          <w:rFonts w:ascii="Times New Roman" w:hAnsi="Times New Roman"/>
          <w:sz w:val="28"/>
          <w:szCs w:val="28"/>
        </w:rPr>
        <w:t>Федеральный Закон РФ от 22.04.1996г. № 39-ФЗ “О рынке ценных бумаг”</w:t>
      </w:r>
      <w:r w:rsidR="00CD57A3" w:rsidRPr="00F93D5B">
        <w:rPr>
          <w:rFonts w:ascii="Times New Roman" w:hAnsi="Times New Roman"/>
          <w:sz w:val="28"/>
          <w:szCs w:val="28"/>
        </w:rPr>
        <w:t>;</w:t>
      </w:r>
    </w:p>
    <w:p w:rsidR="006D1F0B" w:rsidRPr="00F93D5B" w:rsidRDefault="006D1F0B" w:rsidP="00F93D5B">
      <w:pPr>
        <w:tabs>
          <w:tab w:val="left" w:pos="284"/>
          <w:tab w:val="left" w:pos="426"/>
        </w:tabs>
        <w:autoSpaceDE w:val="0"/>
        <w:autoSpaceDN w:val="0"/>
        <w:adjustRightInd w:val="0"/>
        <w:spacing w:after="0" w:line="360" w:lineRule="auto"/>
        <w:rPr>
          <w:rFonts w:ascii="Times New Roman" w:hAnsi="Times New Roman"/>
          <w:sz w:val="28"/>
          <w:szCs w:val="28"/>
          <w:lang w:eastAsia="ru-RU"/>
        </w:rPr>
      </w:pPr>
      <w:r w:rsidRPr="00F93D5B">
        <w:rPr>
          <w:rFonts w:ascii="Times New Roman" w:hAnsi="Times New Roman"/>
          <w:sz w:val="28"/>
          <w:szCs w:val="28"/>
        </w:rPr>
        <w:t>14. Указ Президента РФ от 4.11.1994 г. "О мерах по государственному регулированию рынка ценных бумаг в Российской Федерации”.</w:t>
      </w:r>
      <w:bookmarkStart w:id="1" w:name="_GoBack"/>
      <w:bookmarkEnd w:id="1"/>
    </w:p>
    <w:sectPr w:rsidR="006D1F0B" w:rsidRPr="00F93D5B" w:rsidSect="00415301">
      <w:pgSz w:w="11907" w:h="16840" w:code="9"/>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0BC" w:rsidRDefault="006C30BC" w:rsidP="00736C08">
      <w:pPr>
        <w:spacing w:after="0" w:line="240" w:lineRule="auto"/>
      </w:pPr>
      <w:r>
        <w:separator/>
      </w:r>
    </w:p>
  </w:endnote>
  <w:endnote w:type="continuationSeparator" w:id="0">
    <w:p w:rsidR="006C30BC" w:rsidRDefault="006C30BC" w:rsidP="00736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NEPB+TimesNewRoman,Italic">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0BC" w:rsidRDefault="006C30BC" w:rsidP="00736C08">
      <w:pPr>
        <w:spacing w:after="0" w:line="240" w:lineRule="auto"/>
      </w:pPr>
      <w:r>
        <w:separator/>
      </w:r>
    </w:p>
  </w:footnote>
  <w:footnote w:type="continuationSeparator" w:id="0">
    <w:p w:rsidR="006C30BC" w:rsidRDefault="006C30BC" w:rsidP="00736C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94C3B4E"/>
    <w:multiLevelType w:val="hybridMultilevel"/>
    <w:tmpl w:val="6E6C41B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A567A67A"/>
    <w:multiLevelType w:val="hybridMultilevel"/>
    <w:tmpl w:val="689DE74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D0B913D"/>
    <w:multiLevelType w:val="hybridMultilevel"/>
    <w:tmpl w:val="367BAA0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104B45A0"/>
    <w:multiLevelType w:val="multilevel"/>
    <w:tmpl w:val="E8FCA42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1318D612"/>
    <w:multiLevelType w:val="hybridMultilevel"/>
    <w:tmpl w:val="869E29C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1E055B07"/>
    <w:multiLevelType w:val="hybridMultilevel"/>
    <w:tmpl w:val="CDBC34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BCF555D"/>
    <w:multiLevelType w:val="multilevel"/>
    <w:tmpl w:val="3F38A78E"/>
    <w:lvl w:ilvl="0">
      <w:start w:val="3"/>
      <w:numFmt w:val="decimal"/>
      <w:lvlText w:val="%1"/>
      <w:lvlJc w:val="left"/>
      <w:pPr>
        <w:ind w:left="360" w:hanging="360"/>
      </w:pPr>
      <w:rPr>
        <w:rFonts w:cs="Times New Roman" w:hint="default"/>
        <w:b/>
      </w:rPr>
    </w:lvl>
    <w:lvl w:ilvl="1">
      <w:start w:val="2"/>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7">
    <w:nsid w:val="3309BBD6"/>
    <w:multiLevelType w:val="hybridMultilevel"/>
    <w:tmpl w:val="B1CADCF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543C5B74"/>
    <w:multiLevelType w:val="multilevel"/>
    <w:tmpl w:val="61569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DE01D5"/>
    <w:multiLevelType w:val="hybridMultilevel"/>
    <w:tmpl w:val="4484DE02"/>
    <w:lvl w:ilvl="0" w:tplc="61184696">
      <w:start w:val="1"/>
      <w:numFmt w:val="decimal"/>
      <w:lvlText w:val="%1."/>
      <w:lvlJc w:val="left"/>
      <w:pPr>
        <w:ind w:left="420" w:hanging="360"/>
      </w:pPr>
      <w:rPr>
        <w:rFonts w:cs="AGNEPB+TimesNewRoman,Italic"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num w:numId="1">
    <w:abstractNumId w:val="2"/>
  </w:num>
  <w:num w:numId="2">
    <w:abstractNumId w:val="1"/>
  </w:num>
  <w:num w:numId="3">
    <w:abstractNumId w:val="9"/>
  </w:num>
  <w:num w:numId="4">
    <w:abstractNumId w:val="4"/>
  </w:num>
  <w:num w:numId="5">
    <w:abstractNumId w:val="8"/>
  </w:num>
  <w:num w:numId="6">
    <w:abstractNumId w:val="7"/>
  </w:num>
  <w:num w:numId="7">
    <w:abstractNumId w:val="0"/>
  </w:num>
  <w:num w:numId="8">
    <w:abstractNumId w:val="3"/>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5641"/>
    <w:rsid w:val="000061B6"/>
    <w:rsid w:val="00026299"/>
    <w:rsid w:val="0003732B"/>
    <w:rsid w:val="0006785D"/>
    <w:rsid w:val="000706AB"/>
    <w:rsid w:val="0013782F"/>
    <w:rsid w:val="0016612F"/>
    <w:rsid w:val="001743E9"/>
    <w:rsid w:val="001D2D5D"/>
    <w:rsid w:val="001D7B92"/>
    <w:rsid w:val="001E0218"/>
    <w:rsid w:val="001F575D"/>
    <w:rsid w:val="002344B0"/>
    <w:rsid w:val="00263FAF"/>
    <w:rsid w:val="002915D1"/>
    <w:rsid w:val="00296FB6"/>
    <w:rsid w:val="002C6708"/>
    <w:rsid w:val="002C6E5D"/>
    <w:rsid w:val="002F722F"/>
    <w:rsid w:val="003D5B7F"/>
    <w:rsid w:val="00415301"/>
    <w:rsid w:val="0044018E"/>
    <w:rsid w:val="00473501"/>
    <w:rsid w:val="004E3E07"/>
    <w:rsid w:val="004E7BBC"/>
    <w:rsid w:val="005438D5"/>
    <w:rsid w:val="0054749D"/>
    <w:rsid w:val="0056517E"/>
    <w:rsid w:val="00572FB4"/>
    <w:rsid w:val="005840BB"/>
    <w:rsid w:val="005C0ACB"/>
    <w:rsid w:val="005C0BC0"/>
    <w:rsid w:val="005C2522"/>
    <w:rsid w:val="006223A4"/>
    <w:rsid w:val="00686168"/>
    <w:rsid w:val="006C30BC"/>
    <w:rsid w:val="006D16CB"/>
    <w:rsid w:val="006D1F0B"/>
    <w:rsid w:val="006D5CA1"/>
    <w:rsid w:val="00736C08"/>
    <w:rsid w:val="007510C5"/>
    <w:rsid w:val="00756870"/>
    <w:rsid w:val="0079018B"/>
    <w:rsid w:val="00813224"/>
    <w:rsid w:val="00824404"/>
    <w:rsid w:val="008626AF"/>
    <w:rsid w:val="008848A9"/>
    <w:rsid w:val="008A038B"/>
    <w:rsid w:val="008F63A5"/>
    <w:rsid w:val="009636C3"/>
    <w:rsid w:val="00974B62"/>
    <w:rsid w:val="009C58BA"/>
    <w:rsid w:val="00A326A8"/>
    <w:rsid w:val="00A45837"/>
    <w:rsid w:val="00A56D19"/>
    <w:rsid w:val="00A62B12"/>
    <w:rsid w:val="00A874B9"/>
    <w:rsid w:val="00AE57E6"/>
    <w:rsid w:val="00B361E7"/>
    <w:rsid w:val="00B60933"/>
    <w:rsid w:val="00B6303F"/>
    <w:rsid w:val="00B85641"/>
    <w:rsid w:val="00B91286"/>
    <w:rsid w:val="00BC097C"/>
    <w:rsid w:val="00C32C77"/>
    <w:rsid w:val="00C62840"/>
    <w:rsid w:val="00C778FC"/>
    <w:rsid w:val="00CA1FE3"/>
    <w:rsid w:val="00CD57A3"/>
    <w:rsid w:val="00DB43CD"/>
    <w:rsid w:val="00DC1137"/>
    <w:rsid w:val="00DC73E6"/>
    <w:rsid w:val="00DF484F"/>
    <w:rsid w:val="00E276D4"/>
    <w:rsid w:val="00E30D54"/>
    <w:rsid w:val="00E9226F"/>
    <w:rsid w:val="00EC2027"/>
    <w:rsid w:val="00EF24EC"/>
    <w:rsid w:val="00F60DD5"/>
    <w:rsid w:val="00F93D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3EDB6139-2EBC-4C09-97A9-2B3A0DBCA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2522"/>
    <w:pPr>
      <w:spacing w:after="200" w:line="276" w:lineRule="auto"/>
    </w:pPr>
    <w:rPr>
      <w:sz w:val="22"/>
      <w:szCs w:val="22"/>
      <w:lang w:eastAsia="en-US"/>
    </w:rPr>
  </w:style>
  <w:style w:type="paragraph" w:styleId="2">
    <w:name w:val="heading 2"/>
    <w:basedOn w:val="a"/>
    <w:link w:val="20"/>
    <w:uiPriority w:val="9"/>
    <w:qFormat/>
    <w:rsid w:val="00F60DD5"/>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F60DD5"/>
    <w:rPr>
      <w:rFonts w:ascii="Times New Roman" w:hAnsi="Times New Roman" w:cs="Times New Roman"/>
      <w:b/>
      <w:bCs/>
      <w:sz w:val="36"/>
      <w:szCs w:val="36"/>
    </w:rPr>
  </w:style>
  <w:style w:type="paragraph" w:styleId="a3">
    <w:name w:val="Body Text Indent"/>
    <w:basedOn w:val="a"/>
    <w:next w:val="a"/>
    <w:link w:val="a4"/>
    <w:uiPriority w:val="99"/>
    <w:rsid w:val="00B85641"/>
    <w:pPr>
      <w:autoSpaceDE w:val="0"/>
      <w:autoSpaceDN w:val="0"/>
      <w:adjustRightInd w:val="0"/>
      <w:spacing w:after="0" w:line="240" w:lineRule="auto"/>
    </w:pPr>
    <w:rPr>
      <w:rFonts w:ascii="Times New Roman" w:hAnsi="Times New Roman"/>
      <w:sz w:val="24"/>
      <w:szCs w:val="24"/>
    </w:rPr>
  </w:style>
  <w:style w:type="character" w:customStyle="1" w:styleId="a4">
    <w:name w:val="Основной текст с отступом Знак"/>
    <w:link w:val="a3"/>
    <w:uiPriority w:val="99"/>
    <w:locked/>
    <w:rsid w:val="00B85641"/>
    <w:rPr>
      <w:rFonts w:ascii="Times New Roman" w:hAnsi="Times New Roman" w:cs="Times New Roman"/>
      <w:sz w:val="24"/>
      <w:szCs w:val="24"/>
    </w:rPr>
  </w:style>
  <w:style w:type="paragraph" w:customStyle="1" w:styleId="Default">
    <w:name w:val="Default"/>
    <w:rsid w:val="00B85641"/>
    <w:pPr>
      <w:autoSpaceDE w:val="0"/>
      <w:autoSpaceDN w:val="0"/>
      <w:adjustRightInd w:val="0"/>
    </w:pPr>
    <w:rPr>
      <w:rFonts w:ascii="Times New Roman" w:hAnsi="Times New Roman"/>
      <w:color w:val="000000"/>
      <w:sz w:val="24"/>
      <w:szCs w:val="24"/>
      <w:lang w:eastAsia="en-US"/>
    </w:rPr>
  </w:style>
  <w:style w:type="character" w:styleId="a5">
    <w:name w:val="Hyperlink"/>
    <w:uiPriority w:val="99"/>
    <w:unhideWhenUsed/>
    <w:rsid w:val="00A326A8"/>
    <w:rPr>
      <w:rFonts w:cs="Times New Roman"/>
      <w:color w:val="0000FF"/>
      <w:u w:val="single"/>
    </w:rPr>
  </w:style>
  <w:style w:type="paragraph" w:styleId="a6">
    <w:name w:val="Balloon Text"/>
    <w:basedOn w:val="a"/>
    <w:link w:val="a7"/>
    <w:uiPriority w:val="99"/>
    <w:semiHidden/>
    <w:unhideWhenUsed/>
    <w:rsid w:val="00A874B9"/>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A874B9"/>
    <w:rPr>
      <w:rFonts w:ascii="Tahoma" w:hAnsi="Tahoma" w:cs="Tahoma"/>
      <w:sz w:val="16"/>
      <w:szCs w:val="16"/>
    </w:rPr>
  </w:style>
  <w:style w:type="paragraph" w:styleId="a8">
    <w:name w:val="Normal (Web)"/>
    <w:basedOn w:val="a"/>
    <w:uiPriority w:val="99"/>
    <w:unhideWhenUsed/>
    <w:rsid w:val="00F60DD5"/>
    <w:pPr>
      <w:spacing w:before="100" w:beforeAutospacing="1" w:after="100" w:afterAutospacing="1" w:line="240" w:lineRule="auto"/>
    </w:pPr>
    <w:rPr>
      <w:rFonts w:ascii="Times New Roman" w:hAnsi="Times New Roman"/>
      <w:sz w:val="24"/>
      <w:szCs w:val="24"/>
      <w:lang w:eastAsia="ru-RU"/>
    </w:rPr>
  </w:style>
  <w:style w:type="paragraph" w:styleId="3">
    <w:name w:val="Body Text 3"/>
    <w:basedOn w:val="a"/>
    <w:link w:val="30"/>
    <w:uiPriority w:val="99"/>
    <w:unhideWhenUsed/>
    <w:rsid w:val="00263FAF"/>
    <w:pPr>
      <w:spacing w:after="120"/>
    </w:pPr>
    <w:rPr>
      <w:sz w:val="16"/>
      <w:szCs w:val="16"/>
    </w:rPr>
  </w:style>
  <w:style w:type="character" w:customStyle="1" w:styleId="30">
    <w:name w:val="Основной текст 3 Знак"/>
    <w:link w:val="3"/>
    <w:uiPriority w:val="99"/>
    <w:locked/>
    <w:rsid w:val="00263FAF"/>
    <w:rPr>
      <w:rFonts w:cs="Times New Roman"/>
      <w:sz w:val="16"/>
      <w:szCs w:val="16"/>
      <w:lang w:val="x-none" w:eastAsia="en-US"/>
    </w:rPr>
  </w:style>
  <w:style w:type="paragraph" w:styleId="a9">
    <w:name w:val="header"/>
    <w:basedOn w:val="a"/>
    <w:link w:val="aa"/>
    <w:uiPriority w:val="99"/>
    <w:semiHidden/>
    <w:unhideWhenUsed/>
    <w:rsid w:val="00736C08"/>
    <w:pPr>
      <w:tabs>
        <w:tab w:val="center" w:pos="4677"/>
        <w:tab w:val="right" w:pos="9355"/>
      </w:tabs>
    </w:pPr>
  </w:style>
  <w:style w:type="character" w:customStyle="1" w:styleId="aa">
    <w:name w:val="Верхний колонтитул Знак"/>
    <w:link w:val="a9"/>
    <w:uiPriority w:val="99"/>
    <w:semiHidden/>
    <w:locked/>
    <w:rsid w:val="00736C08"/>
    <w:rPr>
      <w:rFonts w:cs="Times New Roman"/>
      <w:sz w:val="22"/>
      <w:szCs w:val="22"/>
      <w:lang w:val="x-none" w:eastAsia="en-US"/>
    </w:rPr>
  </w:style>
  <w:style w:type="paragraph" w:styleId="ab">
    <w:name w:val="footer"/>
    <w:basedOn w:val="a"/>
    <w:link w:val="ac"/>
    <w:uiPriority w:val="99"/>
    <w:semiHidden/>
    <w:unhideWhenUsed/>
    <w:rsid w:val="00736C08"/>
    <w:pPr>
      <w:tabs>
        <w:tab w:val="center" w:pos="4677"/>
        <w:tab w:val="right" w:pos="9355"/>
      </w:tabs>
    </w:pPr>
  </w:style>
  <w:style w:type="character" w:customStyle="1" w:styleId="ac">
    <w:name w:val="Нижний колонтитул Знак"/>
    <w:link w:val="ab"/>
    <w:uiPriority w:val="99"/>
    <w:semiHidden/>
    <w:locked/>
    <w:rsid w:val="00736C08"/>
    <w:rPr>
      <w:rFonts w:cs="Times New Roman"/>
      <w:sz w:val="22"/>
      <w:szCs w:val="22"/>
      <w:lang w:val="x-none" w:eastAsia="en-US"/>
    </w:rPr>
  </w:style>
  <w:style w:type="paragraph" w:styleId="ad">
    <w:name w:val="Body Text"/>
    <w:basedOn w:val="a"/>
    <w:link w:val="ae"/>
    <w:uiPriority w:val="99"/>
    <w:semiHidden/>
    <w:unhideWhenUsed/>
    <w:rsid w:val="006D1F0B"/>
    <w:pPr>
      <w:spacing w:after="120"/>
    </w:pPr>
  </w:style>
  <w:style w:type="character" w:customStyle="1" w:styleId="ae">
    <w:name w:val="Основной текст Знак"/>
    <w:link w:val="ad"/>
    <w:uiPriority w:val="99"/>
    <w:semiHidden/>
    <w:locked/>
    <w:rsid w:val="006D1F0B"/>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8049073">
      <w:marLeft w:val="0"/>
      <w:marRight w:val="0"/>
      <w:marTop w:val="0"/>
      <w:marBottom w:val="0"/>
      <w:divBdr>
        <w:top w:val="none" w:sz="0" w:space="0" w:color="auto"/>
        <w:left w:val="none" w:sz="0" w:space="0" w:color="auto"/>
        <w:bottom w:val="none" w:sz="0" w:space="0" w:color="auto"/>
        <w:right w:val="none" w:sz="0" w:space="0" w:color="auto"/>
      </w:divBdr>
    </w:div>
    <w:div w:id="1628049074">
      <w:marLeft w:val="0"/>
      <w:marRight w:val="0"/>
      <w:marTop w:val="0"/>
      <w:marBottom w:val="0"/>
      <w:divBdr>
        <w:top w:val="none" w:sz="0" w:space="0" w:color="auto"/>
        <w:left w:val="none" w:sz="0" w:space="0" w:color="auto"/>
        <w:bottom w:val="none" w:sz="0" w:space="0" w:color="auto"/>
        <w:right w:val="none" w:sz="0" w:space="0" w:color="auto"/>
      </w:divBdr>
    </w:div>
    <w:div w:id="16280490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7065</Words>
  <Characters>40272</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БалдаКорп</Company>
  <LinksUpToDate>false</LinksUpToDate>
  <CharactersWithSpaces>47243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Балда</dc:creator>
  <cp:keywords/>
  <dc:description/>
  <cp:lastModifiedBy>admin</cp:lastModifiedBy>
  <cp:revision>2</cp:revision>
  <cp:lastPrinted>2008-09-16T06:47:00Z</cp:lastPrinted>
  <dcterms:created xsi:type="dcterms:W3CDTF">2014-03-12T15:55:00Z</dcterms:created>
  <dcterms:modified xsi:type="dcterms:W3CDTF">2014-03-12T15:55:00Z</dcterms:modified>
</cp:coreProperties>
</file>