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5F" w:rsidRPr="00C75C32" w:rsidRDefault="0073595F" w:rsidP="00C75C32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75C32">
        <w:rPr>
          <w:sz w:val="28"/>
          <w:szCs w:val="32"/>
        </w:rPr>
        <w:t>Содержание</w:t>
      </w:r>
    </w:p>
    <w:p w:rsidR="0073595F" w:rsidRPr="00C75C32" w:rsidRDefault="0073595F" w:rsidP="00C75C32">
      <w:pPr>
        <w:suppressAutoHyphens/>
        <w:spacing w:line="360" w:lineRule="auto"/>
        <w:ind w:firstLine="709"/>
        <w:jc w:val="both"/>
        <w:rPr>
          <w:sz w:val="28"/>
        </w:rPr>
      </w:pPr>
    </w:p>
    <w:p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Введение</w:t>
      </w:r>
    </w:p>
    <w:p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Глава 1. Водоросли, используемые в технологии лекарств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1.1 Классификация водорослей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1.2 Химический состав водорослей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1.3 Ламинария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1.4 Фукус пузырчатый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1.5Спирулина</w:t>
      </w:r>
    </w:p>
    <w:p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Глава 2. Препараты на основе водорослей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 xml:space="preserve">2.1 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Канальгат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 xml:space="preserve">2.2 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Альгипор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2.3 Морская капуста (ламинария)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2.4 Фукус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 xml:space="preserve">2.5 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Натальгин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 xml:space="preserve">2.6 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Кальцилан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2.7 Марикор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2.8 Калия альгалан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2.9 Магния альгалан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 xml:space="preserve">2.10 Экстракт 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Ламинария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2.11 Спирулина</w:t>
      </w:r>
    </w:p>
    <w:p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Глава 3. Получение лекарственных препаратов на основе водорослей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3.1 Получение лекарственных средств из фукусовых водорослей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3.2 Получение полисахаридов из ламинарии</w:t>
      </w:r>
    </w:p>
    <w:p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3.3 Получение биомассы спирулины</w:t>
      </w:r>
    </w:p>
    <w:p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Заключение</w:t>
      </w:r>
    </w:p>
    <w:p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4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Список литературы</w:t>
      </w:r>
    </w:p>
    <w:p w:rsidR="00E1281D" w:rsidRPr="00C75C32" w:rsidRDefault="00E1281D" w:rsidP="00C75C32">
      <w:pPr>
        <w:suppressAutoHyphens/>
        <w:spacing w:line="360" w:lineRule="auto"/>
        <w:ind w:firstLine="709"/>
        <w:jc w:val="both"/>
        <w:rPr>
          <w:sz w:val="28"/>
        </w:rPr>
      </w:pPr>
    </w:p>
    <w:p w:rsidR="00E1281D" w:rsidRPr="00C75C32" w:rsidRDefault="00C75C32" w:rsidP="00C75C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199665689"/>
      <w:r w:rsidRPr="00C75C3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E1281D" w:rsidRPr="00C75C32">
        <w:rPr>
          <w:rFonts w:ascii="Times New Roman" w:hAnsi="Times New Roman" w:cs="Times New Roman"/>
          <w:b w:val="0"/>
          <w:sz w:val="28"/>
        </w:rPr>
        <w:t>Введение</w:t>
      </w:r>
      <w:bookmarkEnd w:id="0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5C32" w:rsidRPr="00C75C32" w:rsidRDefault="0073410A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Морские водоросли с древних времен привлекали внимание человека. В летописях разных народов о них сохранились многочисленные сказания. Морские водоросли использовали не только как прекрасный пищевой продукт, но и как эффективное средство для профилактики и лечения многих заболеваний. В Китае и Японии водоросли использовались населением уже в </w:t>
      </w:r>
      <w:r w:rsidRPr="00C75C32">
        <w:rPr>
          <w:sz w:val="28"/>
          <w:szCs w:val="28"/>
          <w:lang w:val="en-US"/>
        </w:rPr>
        <w:t>VIII</w:t>
      </w:r>
      <w:r w:rsidRPr="00C75C32">
        <w:rPr>
          <w:sz w:val="28"/>
          <w:szCs w:val="28"/>
        </w:rPr>
        <w:t xml:space="preserve"> в., а спустя четыре столетия их широко стали применять в приморских районах Франции, Ирландии, Шотландии, Норвегии и других стран Европы. В далекие времена, в суровых условиях крайнего Севера, поморы использовали водоросли для лечения различных заболеваний, а также как, практически единственный источник витаминов. Монахи Соловецкого монастыря уже в Х1Х веке организовали небольшое производство йода, брома и соды из морских водорослей. В ежедневный пищевой рацион монахов входила морская капуста.</w:t>
      </w:r>
    </w:p>
    <w:p w:rsidR="0073410A" w:rsidRPr="00C75C32" w:rsidRDefault="0073410A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Велика роль водорослей в природе, они являются продуцентами органического вещества в водоемах. Установлено, что морские водоросли фиксируют столько органического углерода, сколько наземные растения. От водорослей прямо или косвенно зависит существование всего живого в воде. Интересным представляется и тот факт, что водоросли присутствуют также в почве, на коре деревьев и на камнях. Повсеместно распространенные в природе водоросли входят в состав разнообразных гидро- и геобиоценозов, вступают во взаимосвязь с другими организмами, принимают участие в круговороте веществ. В триаде групп организмов, осуществляющих круговорот веществ в природе (продуценты – консументы – редуценты), водоросли вместе с автотрофными бактериями и высшими растениями составляют звено продуцентов, за счет которого существуют все остальные бесхлорофильные нефотосинтезирующие организмы нашей планеты.</w:t>
      </w:r>
      <w:r w:rsidR="000F14CB" w:rsidRPr="00C75C32">
        <w:rPr>
          <w:sz w:val="28"/>
          <w:szCs w:val="28"/>
        </w:rPr>
        <w:t>[4]</w:t>
      </w:r>
    </w:p>
    <w:p w:rsidR="00E1281D" w:rsidRPr="00C75C32" w:rsidRDefault="00E1281D" w:rsidP="00C75C32">
      <w:pPr>
        <w:suppressAutoHyphens/>
        <w:spacing w:line="360" w:lineRule="auto"/>
        <w:ind w:firstLine="709"/>
        <w:jc w:val="both"/>
        <w:rPr>
          <w:sz w:val="28"/>
        </w:rPr>
      </w:pPr>
    </w:p>
    <w:p w:rsidR="00B36B7E" w:rsidRPr="00C75C32" w:rsidRDefault="00C75C32" w:rsidP="00C75C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" w:name="_Toc199665690"/>
      <w:r w:rsidRPr="00C75C3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B36B7E" w:rsidRPr="00C75C32">
        <w:rPr>
          <w:rFonts w:ascii="Times New Roman" w:hAnsi="Times New Roman" w:cs="Times New Roman"/>
          <w:b w:val="0"/>
          <w:sz w:val="28"/>
        </w:rPr>
        <w:t>Глава 1. Водоросли, используемые в технологии лекарств</w:t>
      </w:r>
      <w:bookmarkEnd w:id="1"/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199665691"/>
    </w:p>
    <w:p w:rsidR="00504A98" w:rsidRPr="00C75C32" w:rsidRDefault="00504A98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1.1 Классификация водорослей</w:t>
      </w:r>
      <w:bookmarkEnd w:id="2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5C32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Современная классификация водорослей построена на особенностях их пигментации. На фоне развития хлорофилла, пигментного компонента всех водорослей, различия биохимических особенностей и морфологического строения образовались пигментные группы: зеленая, бурая, сине-зеленая, зелено-красная.</w:t>
      </w:r>
    </w:p>
    <w:p w:rsidR="00C75C32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Есть простые одноклеточные и многоклеточные водоросли, строение которых сложно и напоминает строение высших наземных растений. Существуют микроскопические формы и гиганты, размеры которых достигают десятков и даже сотни метров. Эти гигантские формы, обитающие только в море, 100 лет назад назывались "морерослями".</w:t>
      </w:r>
    </w:p>
    <w:p w:rsidR="00504A98" w:rsidRPr="00775881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Подводные леса, формируемые бурыми ламинариевыми водорослями (алярии, ламинарии, макроцистис, нереоцистис, эклонии, лессонии), напоминают джунгли. У водорослей нет корней, и все питательные вещества растение получает из окружающей среды. Ко дну водоросли прикрепляются ризоидами и присосками.</w:t>
      </w:r>
      <w:r w:rsidR="0013548C" w:rsidRPr="00775881">
        <w:rPr>
          <w:sz w:val="28"/>
          <w:szCs w:val="28"/>
        </w:rPr>
        <w:t>[1]</w:t>
      </w:r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199665692"/>
    </w:p>
    <w:p w:rsidR="001D0445" w:rsidRPr="00C75C32" w:rsidRDefault="001D0445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1.2 Химический состав водорослей</w:t>
      </w:r>
      <w:bookmarkEnd w:id="3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Химический состав водорослей неоднороден. Зеленые водоросли отличаются наибольшим содержанием белков – 40-45%, куда входят бикарбоновые кислоты, аланин, алгинин, лейпин. Углеводов в зеленых водорослях – 30-35%, липидов – 10%, в золе много цинка, меди, железа, кобальта и других элементов.</w:t>
      </w:r>
    </w:p>
    <w:p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 бурых водорослях содержится 5-15% белка, 70% углеводов, 1-3% липидов. В состав углеводов входят сахарный маннит, ламинит, полиурониды – альгиновая и фуриновая кислоты, фуксидин, ламинарин (водорослевый крахмал), целлюлоза ("альгулеза"), соотношение белкового и небелкового азота равно 1:1, в белках отмечается много йодаминокислот.</w:t>
      </w:r>
    </w:p>
    <w:p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Красные водоросли содержат до 70% углеводов: из простых сахаров – флоридзин, из дисахаров – трегалоза, сахарные спирты, из полисахаридов наиболее ценные слизистые сахара – агар. Все полисахариды входят в состав клеточной оболочки водорослей в виде натриевой, калиевой и кальциевой солей соответствующих кислот. Белков около 20%. В золе содержится больше всего сульфидов, в меньших количествах – натрий, калий, кальций, магний, хлор.</w:t>
      </w:r>
      <w:r w:rsidR="00054689" w:rsidRPr="00C75C32">
        <w:rPr>
          <w:sz w:val="28"/>
          <w:szCs w:val="28"/>
        </w:rPr>
        <w:t>[2]</w:t>
      </w:r>
    </w:p>
    <w:p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Высока питательная ценность водорослей, особенно зеленых. В состав водорослей входит много витаминов (особенно ряд группы В), микро и макроэлементов. Водоросли обладают способностью накапливать элементы, находящиеся в окружающей их морской воде в ничтожных количествах. Так концентрация магния в морской капусте (ламинарии) превышает таковую в морской воде в 9-10 раз, серы – в 17 раз, брома – в 13 раз. В одном килограмме ламинарии содержится столько йода, сколько его растворено в 100000 литрах морской воды. Лабораторные исследования показали, что в ламинарии содержится такое количество провитамина А, которое соответствует его содержанию в яблоках, сливах, вишнях, апельсинах. По содержанию витамина В1 ламинария не уступает сухим дрожжам. Витамина С в сухой ламинарии от 15 до 240 мг. По содержанию витамина С бурые водоросли не ступают апельсинам, ананасам, землянике, крыжовнику, зеленому луку.</w:t>
      </w:r>
    </w:p>
    <w:p w:rsidR="00C75C32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Морские водоросли содержат большой комплект биологически активных веществ: полиненасыщенные жирные кислоты, производные хлорофилла, полисахариды, фукоиданы, глюканы, галактины, пектины, альгиновую кислоту, растительные стерины, каротиноиды.</w:t>
      </w:r>
    </w:p>
    <w:p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 водорослях найден антигеморрагический витамин А.</w:t>
      </w:r>
    </w:p>
    <w:p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У многих водорослей обнаружена противоопухолевая активность (ламинария, фукус), антимикробное, антибактериальное и противовирусное действие.</w:t>
      </w:r>
      <w:r w:rsidR="00054689" w:rsidRPr="00C75C32">
        <w:rPr>
          <w:sz w:val="28"/>
          <w:szCs w:val="28"/>
        </w:rPr>
        <w:t>[7]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Во</w:t>
      </w:r>
      <w:r w:rsidR="00270B65" w:rsidRPr="00C75C32">
        <w:rPr>
          <w:sz w:val="28"/>
          <w:szCs w:val="28"/>
        </w:rPr>
        <w:t>д</w:t>
      </w:r>
      <w:r w:rsidRPr="00C75C32">
        <w:rPr>
          <w:sz w:val="28"/>
          <w:szCs w:val="28"/>
        </w:rPr>
        <w:t>оросли обладают антимутагенным и радиопротектрным действием, а также противовоспалительой и иммуномодулирующей активностью.</w:t>
      </w:r>
    </w:p>
    <w:p w:rsidR="00C75C32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199665693"/>
    </w:p>
    <w:p w:rsidR="00502C24" w:rsidRPr="00C75C32" w:rsidRDefault="00502C24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1.3 Ламинария</w:t>
      </w:r>
      <w:bookmarkEnd w:id="4"/>
    </w:p>
    <w:p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Ламинария замечательна очень богатым набором:</w:t>
      </w:r>
    </w:p>
    <w:p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минералов, микроэлементов (цинк, бор, железо, йод, калий, кальций, кобальт, марганец, медь, мышьяк, фосфор, фтор и другие);</w:t>
      </w:r>
    </w:p>
    <w:p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витаминов А, В1, В2, В12, С и D;</w:t>
      </w:r>
    </w:p>
    <w:p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полисахаридов;</w:t>
      </w:r>
    </w:p>
    <w:p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солей альгиновой кислоты;</w:t>
      </w:r>
    </w:p>
    <w:p w:rsidR="00270B65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йодом в органической форме.</w:t>
      </w:r>
    </w:p>
    <w:p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Экстракт ламинарии – настоящая кладовая ценных элементов и соединений в биодоступной форме, обладает:</w:t>
      </w:r>
    </w:p>
    <w:p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регенерирующим;</w:t>
      </w:r>
    </w:p>
    <w:p w:rsidR="00270B65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антиоксидантным;</w:t>
      </w:r>
    </w:p>
    <w:p w:rsidR="00270B65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увлажняющим;</w:t>
      </w:r>
    </w:p>
    <w:p w:rsidR="00270B65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лёгким отбеливающим;</w:t>
      </w:r>
    </w:p>
    <w:p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противовоспалительным и ранозаживляющим свойствами.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Благодаря повышенному содержанию цинка экстракт Ламинарии регулирует активность сальных желёз и является эффективным компонентом антиугревых средств.</w:t>
      </w:r>
    </w:p>
    <w:p w:rsidR="00270B65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Маннит и альгиновая кислота, входящие в состав экстракта Ламинарии, выступают как сорбенты и участвуют в очистке кожи от шлаков.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Дренирующая и липолитическая активность ламинарии способствуют выводу излишка жидкости,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уменьшению жировых отложений, оказывая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выраженное антицеллюлитное воздействие.</w:t>
      </w:r>
      <w:r w:rsidR="00295433" w:rsidRPr="00C75C32">
        <w:rPr>
          <w:sz w:val="28"/>
          <w:szCs w:val="28"/>
        </w:rPr>
        <w:t>[5]</w:t>
      </w:r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5" w:name="_Toc199665694"/>
    </w:p>
    <w:p w:rsidR="00270B65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r>
        <w:rPr>
          <w:rFonts w:ascii="Times New Roman" w:hAnsi="Times New Roman" w:cs="Times New Roman"/>
          <w:b w:val="0"/>
          <w:bCs w:val="0"/>
          <w:i w:val="0"/>
          <w:kern w:val="36"/>
        </w:rPr>
        <w:br w:type="page"/>
      </w:r>
      <w:r w:rsidR="00A82AE7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1.4 Фукус пузырчатый</w:t>
      </w:r>
      <w:bookmarkEnd w:id="5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Богат органически связанными йодом и селеном. В целом представляет собой сбалансированный комплекс:</w:t>
      </w: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Витаминов: A, Bl, B2, С;</w:t>
      </w: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макро- и микроэлементов: хром, цинк, медь, соли железа, марганец;</w:t>
      </w: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фолиевой кислоты, растительных протеинов и др.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Являясь богатейшим источником селена и йода:</w:t>
      </w: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улучшает обменные процессы в организме;</w:t>
      </w: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защищает от разрушающего воздействия свободных радикалов;</w:t>
      </w: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стимулирует деятельность лимфатической системы;</w:t>
      </w:r>
    </w:p>
    <w:p w:rsidR="007E422B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активизирует микроциркуляцию крови в верхних слоях эпидермиса.</w:t>
      </w:r>
      <w:r w:rsidR="007E422B" w:rsidRPr="00C75C32">
        <w:rPr>
          <w:sz w:val="28"/>
          <w:szCs w:val="28"/>
        </w:rPr>
        <w:tab/>
      </w:r>
    </w:p>
    <w:p w:rsidR="0046012E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Кроме этого, сочетание антиоксидантного действия биологически активных компонентов фукуса с энтеросорбционным эффектом альгиновой кислоты обеспечивает радиопротекторное и детоксицирующее действие, включая выведение из организма тяжелых металлов, в том числе свинца, ртути и радионуклидов.</w:t>
      </w:r>
    </w:p>
    <w:p w:rsidR="0046012E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Фукус повышает активность ферментов, участвующих в окислении липидов и превращении холестерина в желчные кислоты, препятствует их отложению в стенках сосудов.</w:t>
      </w: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Компоненты фукуса стимулируют регенеративные процессы, способствуя грануляции тканей, эпителизации и рубцеванию ран и язв. Также, фукус эффективен при воспалительных процессах, подавляет рост патогенной микрофлоры. Обладает антикоагулянтным действием, способствует нормализации сосудистой проницаемости.</w:t>
      </w:r>
    </w:p>
    <w:p w:rsidR="0046012E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Уникальный комплекс биологическиактивных веществ усиливает клеточный метаболизм,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повышает эластичность и упругость кожных тканей, способствует релаксации, борется со стрессом, укрепляет иммунную систему и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защитные свойства эпидермиса.</w:t>
      </w:r>
      <w:r w:rsidR="00295433" w:rsidRPr="00C75C32">
        <w:rPr>
          <w:sz w:val="28"/>
          <w:szCs w:val="28"/>
        </w:rPr>
        <w:t>[8]</w:t>
      </w: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Экстракты Ламинарии и Фукуса рекомендованы к применению:</w:t>
      </w: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 линиях SPA;</w:t>
      </w: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 антицеллюлитных средствах;</w:t>
      </w:r>
    </w:p>
    <w:p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 средствах по уходу за волосами, cтимулируют обменные процессы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коже головы, восстанавливают минеральный баланс, способствуют укреплению корневой системы, нормализуют секрецию сальных желез;</w:t>
      </w:r>
    </w:p>
    <w:p w:rsidR="00270B65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 антиугревых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средствах.</w:t>
      </w:r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6" w:name="_Toc199665695"/>
    </w:p>
    <w:p w:rsidR="00202FC8" w:rsidRPr="00C75C32" w:rsidRDefault="00F679D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i w:val="0"/>
          <w:kern w:val="36"/>
        </w:rPr>
        <w:t>1.5</w:t>
      </w:r>
      <w:r w:rsidR="00C75C32" w:rsidRPr="00775881">
        <w:rPr>
          <w:rFonts w:ascii="Times New Roman" w:hAnsi="Times New Roman" w:cs="Times New Roman"/>
          <w:b w:val="0"/>
          <w:i w:val="0"/>
          <w:kern w:val="36"/>
        </w:rPr>
        <w:t xml:space="preserve"> </w:t>
      </w:r>
      <w:r w:rsidR="00202FC8" w:rsidRPr="00C75C32">
        <w:rPr>
          <w:rFonts w:ascii="Times New Roman" w:hAnsi="Times New Roman" w:cs="Times New Roman"/>
          <w:b w:val="0"/>
          <w:i w:val="0"/>
          <w:kern w:val="36"/>
        </w:rPr>
        <w:t>Спирулина</w:t>
      </w:r>
      <w:bookmarkEnd w:id="6"/>
    </w:p>
    <w:p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5238" w:rsidRPr="00C75C32" w:rsidRDefault="006C190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Спирулина - сине-зеленая водоросль, используется в традиционной медицине для профилактики аллергических заболеваний, лечения анемий. Более 60 % веса спирулины составляет белок, сбалансированный по незаменимым аминокислотам. В состав спирулины входят также жирные кислоты, витамины и минеральные соли, что способствует формированию иммуномодулирующего и антиоксидантного действия, проявлению тонизирующего эффекта и регуляции обмена веществ.</w:t>
      </w:r>
      <w:r w:rsidR="000D6750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Спирулина является питательным природным элементом. Обладает сорбционными свойствами. Снижает уровень lg E в крови, уменьшая всасывание радионуклидов, токсинов, аллергенов. Повышает уровень кортизона и нормализует адаптационные свойства организма.</w:t>
      </w:r>
      <w:r w:rsidR="00C75C32" w:rsidRPr="00C75C32">
        <w:rPr>
          <w:sz w:val="28"/>
          <w:szCs w:val="28"/>
        </w:rPr>
        <w:t xml:space="preserve">  </w:t>
      </w:r>
      <w:r w:rsidRPr="00C75C32">
        <w:rPr>
          <w:sz w:val="28"/>
          <w:szCs w:val="28"/>
        </w:rPr>
        <w:t>Уникальная голубая водоросль, при употреблении которой происходит интенсивное выделение шлаков и токсинов и при этом каждая клетка подпитывает</w:t>
      </w:r>
      <w:r w:rsidR="000D6750" w:rsidRPr="00C75C32">
        <w:rPr>
          <w:sz w:val="28"/>
          <w:szCs w:val="28"/>
        </w:rPr>
        <w:t>с</w:t>
      </w:r>
      <w:r w:rsidRPr="00C75C32">
        <w:rPr>
          <w:sz w:val="28"/>
          <w:szCs w:val="28"/>
        </w:rPr>
        <w:t>я ценнейшими жизненноважными для нее элементами, омолаживаясь и восстанавливаясь. Во всем мире спирулину считают продуктом нового поколения, превосходящим все известные элементы питания и медицинские препараты. Спирулина обеспечивает устойчивость клетки к радиоактивному облучению, выводит тяжелые металлы, токсины, радионуклиды, предупреждает снижение уровня лейкоцитов, при ренгенотерапии. Содержащиеся в ней фикоцианин является одним из наиболее эффективных средств борьбы с онкологическими заболеваниями и иммунодефицитом. Снижает уровень сахара и холестерины в крови, служит профилактикой атеросклероза, коронарных заболеваний, диабета. Нормализует обмен веществ, компенсирует витаминную и минеральную недостаточность, препятствует накоплению избыточного веса. В гинекологии помогает снизить число заболеваний и ненормальным протеканием беременности.</w:t>
      </w:r>
      <w:r w:rsidR="000126B2" w:rsidRPr="00C75C32">
        <w:rPr>
          <w:sz w:val="28"/>
          <w:szCs w:val="28"/>
        </w:rPr>
        <w:t>[2]</w:t>
      </w:r>
    </w:p>
    <w:p w:rsidR="006C1902" w:rsidRPr="00775881" w:rsidRDefault="006C190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Помогает при лечении сосудистых заболеваний, язвенных болезней, при заболевании печени, воспалении суставов, остеохондроза, гипертонии, физической слабости, при бессоннице, при аллергии. Предупреждает гипоксию у людей, занятых тяжелым физическим трудом. Используется при сердечной недостаточности, при острых инфекционных заболеваниях органов дыхания, при гриппа, ангинах. Ускоряет заживление и рубцевание ран и ожогов. Проводит детоксикацию организма, тем самым предупреждая старение. Используется в дерматологии при кожных заболеваниях. Поднимает иммунозащитные силы организма, повышает работоспособность. Помогает поддерживать на высоком уровне содержание гемоглобина и эритроцитов в крови. Благоприятен для людей, испытывающих сильные стрессы.</w:t>
      </w:r>
      <w:r w:rsidR="00DD1AC0" w:rsidRPr="00775881">
        <w:rPr>
          <w:sz w:val="28"/>
          <w:szCs w:val="28"/>
        </w:rPr>
        <w:t>[1]</w:t>
      </w:r>
    </w:p>
    <w:p w:rsidR="006C1902" w:rsidRPr="00C75C32" w:rsidRDefault="006C1902" w:rsidP="00C75C32">
      <w:pPr>
        <w:suppressAutoHyphens/>
        <w:spacing w:line="360" w:lineRule="auto"/>
        <w:ind w:firstLine="709"/>
        <w:jc w:val="both"/>
        <w:rPr>
          <w:sz w:val="28"/>
        </w:rPr>
      </w:pPr>
    </w:p>
    <w:p w:rsidR="006F4A8B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75C32">
        <w:rPr>
          <w:sz w:val="28"/>
          <w:szCs w:val="28"/>
        </w:rPr>
        <w:br w:type="page"/>
      </w:r>
      <w:bookmarkStart w:id="7" w:name="_Toc199665696"/>
      <w:r w:rsidR="006F4A8B" w:rsidRPr="00C75C32">
        <w:rPr>
          <w:sz w:val="28"/>
        </w:rPr>
        <w:t>Глава 2. Препараты на основе водорослей</w:t>
      </w:r>
      <w:bookmarkEnd w:id="7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5C32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У нас в России широко известны препараты на основе концентрата ламинарии такие, как КЛАМИН, АЛЬГИКЛАМ, БЕТАЛАМ, КЛАМАЛИН и др. В последние годы с успехом используются препараты на основе альгиновой кислоты: АЛЬГИНАТ НАТРИЯ, АЛЬГИНАТ КАЛЬЦИЯ, АЛЬГИНАТ МАГНИЯ, КАНАЛЬГАТ (биогель) и другие. Хирурги широко используют для лечения ран, ожогов, трофических язв, пролежней АЛЬГИПОР и АЛЬГИМАФ – саморассасывающиеся ранозаживляющие повязки, тоже изготовленные на основе альгиновой кислоты. А такие как СУПОЛАН, ДОПОЛАН, ФИТОЛОН, ЭЛАМ – А, ЭЛАМ - М на основе МПХ (медные производные хлорофила) хорошо зарекомендовали себя как прекрасные иммунностимулирующие средства.</w:t>
      </w:r>
    </w:p>
    <w:p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Препараты из морских водорослей, морские водоросли и морепродукты являются практически единственными поставщиками органического йода в организм человека.</w:t>
      </w:r>
    </w:p>
    <w:p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Таким образом, морские водоросли являются уникальным природным сырьем для производства лекарственных препаратов и БАД.</w:t>
      </w:r>
      <w:r w:rsidR="00421E87" w:rsidRPr="00C75C32">
        <w:rPr>
          <w:sz w:val="28"/>
          <w:szCs w:val="28"/>
        </w:rPr>
        <w:t>[9]</w:t>
      </w:r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8" w:name="_Toc199665697"/>
    </w:p>
    <w:p w:rsidR="00E66BE3" w:rsidRPr="00C75C32" w:rsidRDefault="00E66BE3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i w:val="0"/>
          <w:kern w:val="36"/>
        </w:rPr>
        <w:t>2.</w:t>
      </w:r>
      <w:r w:rsidR="0009108E" w:rsidRPr="00C75C32">
        <w:rPr>
          <w:rFonts w:ascii="Times New Roman" w:hAnsi="Times New Roman" w:cs="Times New Roman"/>
          <w:b w:val="0"/>
          <w:i w:val="0"/>
          <w:kern w:val="36"/>
        </w:rPr>
        <w:t>1</w:t>
      </w:r>
      <w:r w:rsidRPr="00C75C32">
        <w:rPr>
          <w:rFonts w:ascii="Times New Roman" w:hAnsi="Times New Roman" w:cs="Times New Roman"/>
          <w:b w:val="0"/>
          <w:i w:val="0"/>
          <w:kern w:val="36"/>
        </w:rPr>
        <w:t xml:space="preserve"> </w:t>
      </w:r>
      <w:r w:rsidR="00C75C32" w:rsidRPr="00C75C32">
        <w:rPr>
          <w:rFonts w:ascii="Times New Roman" w:hAnsi="Times New Roman" w:cs="Times New Roman"/>
          <w:b w:val="0"/>
          <w:i w:val="0"/>
          <w:kern w:val="36"/>
        </w:rPr>
        <w:t>"</w:t>
      </w:r>
      <w:r w:rsidRPr="00C75C32">
        <w:rPr>
          <w:rFonts w:ascii="Times New Roman" w:hAnsi="Times New Roman" w:cs="Times New Roman"/>
          <w:b w:val="0"/>
          <w:i w:val="0"/>
          <w:kern w:val="36"/>
        </w:rPr>
        <w:t>Канальгат</w:t>
      </w:r>
      <w:r w:rsidR="00C75C32" w:rsidRPr="00C75C32">
        <w:rPr>
          <w:rFonts w:ascii="Times New Roman" w:hAnsi="Times New Roman" w:cs="Times New Roman"/>
          <w:b w:val="0"/>
          <w:i w:val="0"/>
          <w:kern w:val="36"/>
        </w:rPr>
        <w:t>"</w:t>
      </w:r>
      <w:bookmarkEnd w:id="8"/>
    </w:p>
    <w:p w:rsidR="00C75C32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bCs/>
          <w:sz w:val="28"/>
          <w:szCs w:val="28"/>
        </w:rPr>
        <w:t>Канальгат - препарат полипотенциального действия</w:t>
      </w:r>
      <w:r w:rsidR="00951A1F" w:rsidRPr="00C75C32">
        <w:rPr>
          <w:bCs/>
          <w:sz w:val="28"/>
          <w:szCs w:val="28"/>
        </w:rPr>
        <w:t>.</w:t>
      </w:r>
    </w:p>
    <w:p w:rsidR="009E65A4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>Канальгат</w:t>
      </w: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 xml:space="preserve"> является комплексным препаратом, созданным на основе альгиновой кислоты и ее кальций-натриевых солей.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Препарат разработан Государственным научным центром лекарственных средств (г. Харьков) совместно с ГУП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Архангельский опытный водорослевый комбинат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.</w:t>
      </w:r>
      <w:r w:rsidR="00BB0C0A" w:rsidRPr="00C75C32">
        <w:rPr>
          <w:sz w:val="28"/>
          <w:szCs w:val="28"/>
        </w:rPr>
        <w:t>[6]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 результате проведенных доклинических исследований было доказано, что препарат, обладая адептным действием по отношению к ионам Cs и Sr, обеспечивает снижение их уровня в тканях организма до 80-90%.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Препарат оказался эффективным при лечении желудочно-кишечной патологии, наиболее часто встречавшейся у ликвидаторов аварии на ЧАЭС, а в дальнейшем нашел широкое применение в практике гастроэнтерологов, хирургов, инфекционистов, педиатров и стоматологов.</w:t>
      </w:r>
    </w:p>
    <w:p w:rsidR="009E65A4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>Канальгат</w:t>
      </w: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 xml:space="preserve"> нетоксичен, не вызывает патологических побочных изменений в организме, не обладает мутагенным и аллергенным действием, способствует сохранности минерального баланса, в особенности, кальциевого, благоприятно влияет на систему белкового и азотистого обмена.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Результаты проведенных исследований препарата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(биогель) в ведущих медицинских клиниках (Харьковский НИИ медицинской радиологии МЗ Украины, Северный государственный медицинский университет, СПбМАПО, СПбГМУ им. академика И.П. Павлова, СПбГПМУ) свидетельствуют об успешном применении препарата при профилактике и комплексном лечении таких заболеваний, как:</w:t>
      </w:r>
    </w:p>
    <w:p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острые и хронические заболевания желудочно-кишечного тракта (гастрит, дуоденит, колит, гастродуоденит);</w:t>
      </w:r>
    </w:p>
    <w:p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эрозивно-язвенные процессы желудочно-кишечного тракта (язвенная болезнь, эрозивный гастрит);</w:t>
      </w:r>
    </w:p>
    <w:p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заболевания желчного пузыря и желчевыводящих путей (холецистит, холангит, дискинезия желчевыводящих путей);</w:t>
      </w:r>
    </w:p>
    <w:p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дисбактериоз;</w:t>
      </w:r>
    </w:p>
    <w:p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 послеоперационном периоде у больных с патологией желудочно-кишечного тракта;</w:t>
      </w:r>
    </w:p>
    <w:p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аллергические заболевания;</w:t>
      </w:r>
    </w:p>
    <w:p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заболевания почек (нефриты, нефропатии);</w:t>
      </w:r>
    </w:p>
    <w:p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остеопороз и заболевания, связанные с недостатком кальция в организме;</w:t>
      </w:r>
    </w:p>
    <w:p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иммунодефицитные состояния.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Применение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подтверждает его полипотенциальность действия. При этом происходит стойкое подавление факторов агрессии желудочного сока и дуоденального содержимого, нормализация моторной функции органов желудочно-кишечного тракта и гепато-билиарной системы, отмечается высокая сорбционная активность с подавлением процессов брожения, гниения и механическая адсорбция токсинов. Улучшается пристеночное пищеварение и создается среда, способствующая росту нормальной микрофлоры.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Восстановление баланса в функциональной активности иммунокомпетентных клеток лежит в основе повышения общей сопротивляемости организма к инфекции, способствует ликвидации хронических заболеваний, обусловленных снижением защитных сил организма, является предпосылкой для достижения стойкой ремиссии в их течении. С другой стороны, применение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активно способствует десенсибилизации к профилактике аллергической и аутоиммунной патологии.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Иммунотропные свойства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Канальгата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обусловлены не только антитоксической, сорбционной его активностью, но и метаболическим регулирующим участием минеральных веществ, усвоение которых оптимизируется в присутствии препарата.</w:t>
      </w:r>
    </w:p>
    <w:p w:rsidR="00C75C32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Определенным достоинством препарата является и то, что при попадании в желудок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смешивается с соляной кислотой желудочного сока с образованием гелевой структуры альгиновой кислоты, которая покрывает слизистую по типу защитной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желудочной повязки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. При этом уменьшается боль, снижается повышенная кислотность, усиливается регенераторнотрофическое и поверхностно-защитное действие препарата.</w:t>
      </w:r>
    </w:p>
    <w:p w:rsidR="009E65A4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>Канальгат</w:t>
      </w: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 xml:space="preserve"> показан пациентам с сопутствующим дисбактериозом.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Местное интраоральное применение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в виде инстиляций приводит к санации зубодесневых пространств с преодолением гнойно-воспалительных изменений при генерализованном пародонтите, с ликвидацией колонизации геликобактера, что мотивируют использование препарата в полости рта, как средство дополнительной терапии в комплексе эрадикационных мероприятий у больных язвенной болезнью желудка и двенадцатиперстной кишки.</w:t>
      </w:r>
      <w:r w:rsidR="00BB0C0A" w:rsidRPr="00C75C32">
        <w:rPr>
          <w:sz w:val="28"/>
          <w:szCs w:val="28"/>
        </w:rPr>
        <w:t>[6]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Доклинические и клинические исследования, а также применение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Канальгата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в педиатрической практике показало полную его нетоксичность.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Препарат выпускается в виде порошка, расфасованного в пакетики по </w:t>
      </w:r>
      <w:smartTag w:uri="urn:schemas-microsoft-com:office:smarttags" w:element="metricconverter">
        <w:smartTagPr>
          <w:attr w:name="ProductID" w:val="1 г"/>
        </w:smartTagPr>
        <w:r w:rsidRPr="00C75C32">
          <w:rPr>
            <w:sz w:val="28"/>
            <w:szCs w:val="28"/>
          </w:rPr>
          <w:t>1 г</w:t>
        </w:r>
      </w:smartTag>
      <w:r w:rsidRPr="00C75C32">
        <w:rPr>
          <w:sz w:val="28"/>
          <w:szCs w:val="28"/>
        </w:rPr>
        <w:t>. Для приготовления геля содержимое пакета необходимо растворить в 100 мл кипяченой воды комнатной температуры и оставить на ночь для набухания.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Принимать внутрь за 30 минут до еды при пониженной кислотности и через 30 минут после еды при повышенной кислотности желудочного сока.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Курс лечения - 1 месяц. В течение года рекомендуется провести 2-3 курса.</w:t>
      </w:r>
    </w:p>
    <w:p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Эффективен прием препарата после ужина на ночь. Возможны другие методики применения.</w:t>
      </w:r>
    </w:p>
    <w:p w:rsidR="009E65A4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>Канальгат</w:t>
      </w: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 xml:space="preserve"> хорошо переносится больными. В редких случаях возможен легкий послабляющий эффект, исчезающий при приеме препарата не более 2-х раз в день.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75C32">
        <w:rPr>
          <w:sz w:val="28"/>
        </w:rPr>
        <w:t>препаратов и БАД.</w:t>
      </w:r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9" w:name="_Toc199665698"/>
    </w:p>
    <w:p w:rsidR="0009108E" w:rsidRPr="00C75C32" w:rsidRDefault="00F92AC0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 xml:space="preserve">2.2 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Альгипор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bookmarkEnd w:id="9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Альгинатные повязки. Предназначены для местного лечения ран, трофических язв, пролежней. Они стимулируют процессы заживления, обладают хорошими дренирующими свойствами, превращаются на ране в гель, что делает перевязки безболезненными, не вызывают аллергических и токсических реакций, просты и удобны в обращении, хорошо переносятся больными и могут применяться как в стационаре, так и в амбулаторных условиях. Легко модифицируются и сочетаются с лекарственными и другими физиологически активными веществами.</w:t>
      </w:r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10" w:name="_Toc199665699"/>
    </w:p>
    <w:p w:rsidR="0009108E" w:rsidRPr="00C75C32" w:rsidRDefault="00EC5C1C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2.3 Морская капуста (ламинария)</w:t>
      </w:r>
      <w:bookmarkEnd w:id="10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Бурая морская водоросль содержащая органический йод в легко усвояемой форме. 70% нашей страны относится к зонам с пониженным содержанием природного йода.</w:t>
      </w:r>
      <w:r w:rsidR="00C872A1" w:rsidRPr="00C75C32">
        <w:rPr>
          <w:sz w:val="28"/>
          <w:szCs w:val="28"/>
        </w:rPr>
        <w:t>[5]</w:t>
      </w:r>
    </w:p>
    <w:p w:rsidR="00C75C32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Недостаток йода в организме приводит к снижению функциональной активности щитовидной железы, а это - быстрая утомляемость, нарушения обмена веществ, плохое настроение и самочувствие.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Морская капуста также исключительное лекарство против болезни ХХI века - атеросклероза. Она помогает справиться и с болезнями кровеносных сосудов, и с недугами кишечника или желудка, устраняет половые дисфункции у мужчин и женщин.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Ламинария снижает уровень холестерина в крови благодаря чему человек чувствует себя молодым и здоровым.</w:t>
      </w:r>
    </w:p>
    <w:p w:rsidR="0009108E" w:rsidRPr="00775881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Может применяться как пищевая добавка в первые и вторые блюда, а также для приготовления салатов. Выпускается в дробленом (измельченном) и шинкованном виде.</w:t>
      </w:r>
      <w:r w:rsidR="008A4EF7" w:rsidRPr="00775881">
        <w:rPr>
          <w:sz w:val="28"/>
          <w:szCs w:val="28"/>
        </w:rPr>
        <w:t>[3]</w:t>
      </w:r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11" w:name="_Toc199665700"/>
    </w:p>
    <w:p w:rsidR="005F3D04" w:rsidRPr="00C75C32" w:rsidRDefault="005F3D04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i w:val="0"/>
          <w:kern w:val="36"/>
        </w:rPr>
        <w:t>2.4 Фукус</w:t>
      </w:r>
      <w:bookmarkEnd w:id="11"/>
    </w:p>
    <w:p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108E" w:rsidRPr="00C75C32" w:rsidRDefault="0009108E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Бурая морская водоросль. Содержит большой комплекс витаминов (А, Д, Е, гр. В, С, РР и др.), микро- и макроэлементов (йод, кальций, калий, железо, селен, бром и др.), полиненасыщенных кислот.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Используется как профилактическое средство при гипо- и авитаминозах, повышает сопротивляемость организма к неблагоприятным факторам окружающей среды. Хорошо очищает стенки сосудов снижая риск возникновения атеросклероза и сердечно-сосудистых заболеваний.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Благодаря большому содержанию витаминов гр. В улучшает состояние волос, ногтей, кожи, нервной системы.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Полезен лицам с нарушениями обмена веществ. Используется в антицеллюлитных программах.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Выпускается в дробленом, порошкообразном и гранулированном виде.</w:t>
      </w:r>
      <w:r w:rsidR="00C75C32" w:rsidRPr="00C75C32">
        <w:rPr>
          <w:sz w:val="28"/>
          <w:szCs w:val="28"/>
        </w:rPr>
        <w:t xml:space="preserve"> </w:t>
      </w:r>
      <w:r w:rsidR="00BC7A4D" w:rsidRPr="00C75C32">
        <w:rPr>
          <w:bCs/>
          <w:sz w:val="28"/>
          <w:szCs w:val="28"/>
        </w:rPr>
        <w:t>Фукап - п</w:t>
      </w:r>
      <w:r w:rsidRPr="00C75C32">
        <w:rPr>
          <w:sz w:val="28"/>
          <w:szCs w:val="28"/>
        </w:rPr>
        <w:t xml:space="preserve">редставляет собой наиболее удобную для применения форму морской водоросли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фукус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. Выпускается в капсулах.</w:t>
      </w:r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12" w:name="_Toc199665701"/>
    </w:p>
    <w:p w:rsidR="0009108E" w:rsidRPr="00C75C32" w:rsidRDefault="00314290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 xml:space="preserve">2.5 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Натальгин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bookmarkEnd w:id="12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108E" w:rsidRPr="00775881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Природный полисахарид морских бурых водорослей, действующее вещество - альгинат натрия. Способен к выведению из организма ионов тяжелых металлов (в т.ч. свинца и кадмия), а также радионуклидов (стронция, бария, радия и др.). Благодаря выведению изотопов из костей и костного мозга улучшает работу системы кроветворения.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Натальгин обладает противовоспалительными, обволакивающими свойствами, снижает кислотность желудочного сока.</w:t>
      </w:r>
      <w:r w:rsidR="00C75C32" w:rsidRPr="00775881">
        <w:rPr>
          <w:sz w:val="28"/>
          <w:szCs w:val="28"/>
        </w:rPr>
        <w:t xml:space="preserve"> </w:t>
      </w:r>
    </w:p>
    <w:p w:rsidR="00C75C32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iCs/>
          <w:sz w:val="28"/>
          <w:szCs w:val="28"/>
        </w:rPr>
        <w:t>Показания к применению: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Профилактика:</w:t>
      </w:r>
    </w:p>
    <w:p w:rsidR="00C75C32" w:rsidRPr="00C75C32" w:rsidRDefault="0009108E" w:rsidP="00C75C32">
      <w:pPr>
        <w:numPr>
          <w:ilvl w:val="0"/>
          <w:numId w:val="3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заболеваний желудочно-кишечного тракта (язвенной болезни желудка и двенадцатиперстной кишки, гастрита, гастродуоденита), снимает изжогу;</w:t>
      </w:r>
    </w:p>
    <w:p w:rsidR="00C75C32" w:rsidRPr="00C75C32" w:rsidRDefault="0009108E" w:rsidP="00C75C32">
      <w:pPr>
        <w:numPr>
          <w:ilvl w:val="0"/>
          <w:numId w:val="16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заболеваний печени и желчевыводящих путей;</w:t>
      </w:r>
    </w:p>
    <w:p w:rsidR="00C75C32" w:rsidRPr="00C75C32" w:rsidRDefault="0009108E" w:rsidP="00C75C32">
      <w:pPr>
        <w:numPr>
          <w:ilvl w:val="0"/>
          <w:numId w:val="16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заболеваний почек, мочевого пузыря;</w:t>
      </w:r>
    </w:p>
    <w:p w:rsidR="00C75C32" w:rsidRPr="00C75C32" w:rsidRDefault="0009108E" w:rsidP="00C75C32">
      <w:pPr>
        <w:numPr>
          <w:ilvl w:val="0"/>
          <w:numId w:val="16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последствий лучевой и химиотерапии;</w:t>
      </w:r>
    </w:p>
    <w:p w:rsidR="00C75C32" w:rsidRPr="00C75C32" w:rsidRDefault="0009108E" w:rsidP="00C75C32">
      <w:pPr>
        <w:numPr>
          <w:ilvl w:val="0"/>
          <w:numId w:val="16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последствий пребывания в зоне повышенной радиации (лейкопения, анемия, язвенная болезнь желудка и двенадцатиперстной кишки, гастрит);</w:t>
      </w:r>
    </w:p>
    <w:p w:rsidR="0009108E" w:rsidRPr="00C75C32" w:rsidRDefault="0009108E" w:rsidP="00C75C32">
      <w:pPr>
        <w:pStyle w:val="a3"/>
        <w:numPr>
          <w:ilvl w:val="0"/>
          <w:numId w:val="1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Выведение из организма шлаков, солей тяжелых металлов, радионуклидов.</w:t>
      </w:r>
      <w:r w:rsidR="00B84FD2" w:rsidRPr="00C75C32">
        <w:rPr>
          <w:sz w:val="28"/>
          <w:szCs w:val="28"/>
        </w:rPr>
        <w:t>[3]</w:t>
      </w:r>
    </w:p>
    <w:p w:rsidR="0009108E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13" w:name="_Toc199665702"/>
      <w:r>
        <w:rPr>
          <w:rFonts w:ascii="Times New Roman" w:hAnsi="Times New Roman" w:cs="Times New Roman"/>
          <w:b w:val="0"/>
          <w:bCs w:val="0"/>
          <w:i w:val="0"/>
          <w:kern w:val="36"/>
        </w:rPr>
        <w:br w:type="page"/>
      </w:r>
      <w:r w:rsidR="00645563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 xml:space="preserve">2.6 </w:t>
      </w: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r w:rsidR="00645563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Кальцилан</w:t>
      </w: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bookmarkEnd w:id="13"/>
    </w:p>
    <w:p w:rsidR="00C75C32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5C32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Соединение кальция с полисахаридами морских бурых водорослей (кальция 8-10%, кислоты альгиновой до 80%). Источник</w:t>
      </w:r>
      <w:r w:rsidRPr="00C75C32">
        <w:rPr>
          <w:bCs/>
          <w:sz w:val="28"/>
          <w:szCs w:val="28"/>
        </w:rPr>
        <w:t xml:space="preserve"> </w:t>
      </w:r>
      <w:r w:rsidRPr="00C75C32">
        <w:rPr>
          <w:sz w:val="28"/>
          <w:szCs w:val="28"/>
        </w:rPr>
        <w:t>легкоусвояемого органического кальция.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iCs/>
          <w:sz w:val="28"/>
          <w:szCs w:val="28"/>
        </w:rPr>
        <w:t>Показания к применению: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 недостатке кальция в организме (женщины во время беременности и кормления, дети в период роста, мужчины и женщины старше 40 лет).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Помогает при:</w:t>
      </w:r>
    </w:p>
    <w:p w:rsidR="00C75C32" w:rsidRPr="00C75C32" w:rsidRDefault="0009108E" w:rsidP="00C75C32">
      <w:pPr>
        <w:numPr>
          <w:ilvl w:val="0"/>
          <w:numId w:val="17"/>
        </w:numPr>
        <w:tabs>
          <w:tab w:val="clear" w:pos="1429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аллергических заболеваниях;</w:t>
      </w:r>
    </w:p>
    <w:p w:rsidR="00C75C32" w:rsidRPr="00C75C32" w:rsidRDefault="0009108E" w:rsidP="00C75C32">
      <w:pPr>
        <w:numPr>
          <w:ilvl w:val="0"/>
          <w:numId w:val="17"/>
        </w:numPr>
        <w:tabs>
          <w:tab w:val="clear" w:pos="1429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последствиях лучевой и химиотерапии;</w:t>
      </w:r>
    </w:p>
    <w:p w:rsidR="00C75C32" w:rsidRPr="00C75C32" w:rsidRDefault="0009108E" w:rsidP="00C75C32">
      <w:pPr>
        <w:numPr>
          <w:ilvl w:val="0"/>
          <w:numId w:val="17"/>
        </w:numPr>
        <w:tabs>
          <w:tab w:val="clear" w:pos="1429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нарушение подвижности мобильных клеток (фагоцитов, лимфоцитов, сперматозоидов);</w:t>
      </w:r>
    </w:p>
    <w:p w:rsidR="00C75C32" w:rsidRPr="00C75C32" w:rsidRDefault="0009108E" w:rsidP="00C75C32">
      <w:pPr>
        <w:numPr>
          <w:ilvl w:val="0"/>
          <w:numId w:val="17"/>
        </w:numPr>
        <w:tabs>
          <w:tab w:val="clear" w:pos="1429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диабете (для выведения триглициридов)</w:t>
      </w:r>
    </w:p>
    <w:p w:rsidR="00C75C32" w:rsidRPr="00C75C32" w:rsidRDefault="0009108E" w:rsidP="00C75C32">
      <w:pPr>
        <w:pStyle w:val="a3"/>
        <w:numPr>
          <w:ilvl w:val="0"/>
          <w:numId w:val="17"/>
        </w:numPr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Выводит из организма токсичные вещества при поступлении их с продуктами питания, водой, воздухом.</w:t>
      </w:r>
    </w:p>
    <w:p w:rsidR="0009108E" w:rsidRPr="00C75C32" w:rsidRDefault="0009108E" w:rsidP="00C75C32">
      <w:pPr>
        <w:pStyle w:val="a3"/>
        <w:numPr>
          <w:ilvl w:val="0"/>
          <w:numId w:val="17"/>
        </w:numPr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Избирательно выводит соли тяжелых металлов и радионуклидов без потери жизненно важных макро- и микроэлементов;</w:t>
      </w:r>
    </w:p>
    <w:p w:rsidR="0009108E" w:rsidRPr="00C75C32" w:rsidRDefault="0009108E" w:rsidP="00C75C32">
      <w:pPr>
        <w:pStyle w:val="a3"/>
        <w:numPr>
          <w:ilvl w:val="0"/>
          <w:numId w:val="17"/>
        </w:numPr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Сохраняет кости крепкими, зубы здоровыми.</w:t>
      </w:r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14" w:name="_Toc199665703"/>
    </w:p>
    <w:p w:rsidR="0009108E" w:rsidRPr="00C75C32" w:rsidRDefault="00D26FD9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2.7 Марикор</w:t>
      </w:r>
      <w:bookmarkEnd w:id="14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Вырабатывается из бурых морских водорослей (фукус и ламинария) и маннита пищевого. Содержит комплекс природных биологически активных веществ: минералов (К, Са, Мg, S, Si, P, J, Fe, Ba и др.); полиненасыщенные жирные кислоты типа Омега-3, широчайший спектр витаминов (А, В1, В2, ВЗ, В6, В12, С, Д, Е, К, Р, Н и др.)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iCs/>
          <w:sz w:val="28"/>
          <w:szCs w:val="28"/>
        </w:rPr>
        <w:t>Показания к применению:</w:t>
      </w:r>
    </w:p>
    <w:p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нормализует обменные процессы в организме;</w:t>
      </w:r>
    </w:p>
    <w:p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избыточный вес;</w:t>
      </w:r>
    </w:p>
    <w:p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улучшает состояние эндокринной системы;</w:t>
      </w:r>
    </w:p>
    <w:p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снижает уровень холестерина (атеросклероз, профилактика сердечно-сосудистых заболеваний);</w:t>
      </w:r>
    </w:p>
    <w:p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синдром хронической усталости;</w:t>
      </w:r>
    </w:p>
    <w:p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мягкое желче- и мочегонное средство;</w:t>
      </w:r>
    </w:p>
    <w:p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выводит из организма токсичные вещества при поступлении их с продуктами питания, водой, воздухом;</w:t>
      </w:r>
    </w:p>
    <w:p w:rsidR="00C75C32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15" w:name="_Toc199665704"/>
    </w:p>
    <w:p w:rsidR="00075D6E" w:rsidRPr="00C75C32" w:rsidRDefault="00075D6E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i w:val="0"/>
          <w:kern w:val="36"/>
        </w:rPr>
        <w:t>2.8 Калия альгалан</w:t>
      </w:r>
      <w:bookmarkEnd w:id="15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Калий входит в число 12 структурных элементов, которые составляют 99 % элементного состава человеческого организма.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Выполняет в организме следующие функции:</w:t>
      </w:r>
    </w:p>
    <w:p w:rsidR="00C75C32" w:rsidRPr="00C75C32" w:rsidRDefault="0009108E" w:rsidP="00C75C32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Способствует поддержанию нормального ритма сердца и сокращения мышц;</w:t>
      </w:r>
    </w:p>
    <w:p w:rsidR="00C75C32" w:rsidRPr="00C75C32" w:rsidRDefault="0009108E" w:rsidP="00C75C32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Регулирует перенос питательных веществ к клеткам;</w:t>
      </w:r>
    </w:p>
    <w:p w:rsidR="00C75C32" w:rsidRPr="00C75C32" w:rsidRDefault="0009108E" w:rsidP="00C75C32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Поддерживает водный баланс в тканях и клетках организма;</w:t>
      </w:r>
    </w:p>
    <w:p w:rsidR="00C75C32" w:rsidRPr="00C75C32" w:rsidRDefault="0009108E" w:rsidP="00C75C32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Обеспечивает нормальное функционирование нервных клеток, клеток сердца, почек и секреции желудочного сока;</w:t>
      </w:r>
    </w:p>
    <w:p w:rsidR="0009108E" w:rsidRPr="00C75C32" w:rsidRDefault="0009108E" w:rsidP="00C75C32">
      <w:pPr>
        <w:pStyle w:val="a3"/>
        <w:numPr>
          <w:ilvl w:val="0"/>
          <w:numId w:val="2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Восполняет дефицит калия, вызванный заболеваниями ил приёмом мочегонных средств.</w:t>
      </w:r>
      <w:r w:rsidR="00874097" w:rsidRPr="00C75C32">
        <w:rPr>
          <w:sz w:val="28"/>
          <w:szCs w:val="28"/>
        </w:rPr>
        <w:t>[5]</w:t>
      </w:r>
    </w:p>
    <w:p w:rsidR="00C75C32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16" w:name="_Toc199665705"/>
    </w:p>
    <w:p w:rsidR="0009108E" w:rsidRPr="00C75C32" w:rsidRDefault="00F5154A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i w:val="0"/>
          <w:kern w:val="36"/>
        </w:rPr>
        <w:t>2.9 Магния альгалан</w:t>
      </w:r>
      <w:bookmarkEnd w:id="16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5C32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Магний, наряду с калием, является основным внутриклеточным элементом.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 организме человека магний выполняет следующие функции:</w:t>
      </w:r>
    </w:p>
    <w:p w:rsidR="00C75C32" w:rsidRPr="00C75C32" w:rsidRDefault="0009108E" w:rsidP="00C75C32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Способствует росту костей;</w:t>
      </w:r>
    </w:p>
    <w:p w:rsidR="0009108E" w:rsidRPr="00C75C32" w:rsidRDefault="0009108E" w:rsidP="00C75C32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Способствует нормальной функции нервов и мышц, включая регуляцию сердечного ритма;</w:t>
      </w:r>
    </w:p>
    <w:p w:rsidR="00C75C32" w:rsidRPr="00C75C32" w:rsidRDefault="0009108E" w:rsidP="00C75C32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Укрепляет зубную эмаль.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Пилинг производится 1-3 раза в неделю для удаления отживших клеток эпидермиса, питает кожу и обновляет её безукоризненно. На очищенную, смазанную водорослевым маслом кожу лица и область декольте нанести массирующими движениями косметическую соль. Смыть тёплой водой. Более мягкое отшелушивание достигается применением масок-скрабов на основе косметической соли (творог, овсяные хлопья или толокно смешать с косметической солью 1:1, добавить воды, наносить 1-2 раза в неделю на лицо и шею, через 10-15 минут смыть).</w:t>
      </w:r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17" w:name="_Toc199665706"/>
    </w:p>
    <w:p w:rsidR="00DD6DB0" w:rsidRPr="00C75C32" w:rsidRDefault="00DD6DB0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 xml:space="preserve">2.10 Экстракт 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Ламинария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bookmarkEnd w:id="17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Натуральный продукт на основе морских водорослей для здоровья и молодости. Обладает фитонцидным действием, убивает болезнетворные бактерии, оказывает дезинфицирующее действие.</w:t>
      </w:r>
      <w:r w:rsidR="001C40BA" w:rsidRPr="00C75C32">
        <w:rPr>
          <w:sz w:val="28"/>
          <w:szCs w:val="28"/>
        </w:rPr>
        <w:t>[9]</w:t>
      </w:r>
    </w:p>
    <w:p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iCs/>
          <w:sz w:val="28"/>
          <w:szCs w:val="28"/>
        </w:rPr>
        <w:t>Показания к применению:</w:t>
      </w:r>
    </w:p>
    <w:p w:rsidR="00C75C32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улучшает кровообращение и обмен веществ в глубоких слоях</w:t>
      </w:r>
    </w:p>
    <w:p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кожи;</w:t>
      </w:r>
    </w:p>
    <w:p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тонизирует центральную нервную систему, снимает стресс, уста-</w:t>
      </w:r>
    </w:p>
    <w:p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лость, переутомление;</w:t>
      </w:r>
    </w:p>
    <w:p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восстанавливает утраченную энергию и работоспособность;</w:t>
      </w:r>
    </w:p>
    <w:p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полоскание при фарингитах, ларингитах, ангине;</w:t>
      </w:r>
    </w:p>
    <w:p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ингаляции при сухом кашле, бронхите.</w:t>
      </w:r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8" w:name="_Toc199665707"/>
    </w:p>
    <w:p w:rsidR="0033056C" w:rsidRPr="00C75C32" w:rsidRDefault="0033056C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2.11 Спирулина</w:t>
      </w:r>
      <w:bookmarkEnd w:id="18"/>
    </w:p>
    <w:p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5C32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Нормализует микрофлору кишечника, интенсивно очищает организм, в результате чего в суставах, мышцах и лимфе уменьшается содержание ядовитых продуктов обмена, которые отравляют не только различные органы, но и мозг. Благотворное влияние "Спирулины" проявляется в виде укрепления мышц, улучшения зрения, состояния волос, эластичности кожи, нормализации уровня холестерина в крови, улучшения функции печени, укрепления нервной системы и т.д.</w:t>
      </w:r>
    </w:p>
    <w:p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Сейчас ряд компаний создают свои БАД, используя в основном культивированную спирулину. В отличие от них, "Спирулина Тяньши" изготовлена из этой дикорастущей микроводоросли озера Чинхай (провинции Юньнань в Китае) с применением современной технологии. Кроме того, в таблетки "Спирулины Тяньши" добавлен ферментированный мицелий "Кордицепса", что делает оздоровительный эффект еще более выраженным</w:t>
      </w:r>
      <w:r w:rsidR="00F83CA4" w:rsidRPr="00C75C32">
        <w:rPr>
          <w:sz w:val="28"/>
          <w:szCs w:val="28"/>
        </w:rPr>
        <w:t>.</w:t>
      </w:r>
    </w:p>
    <w:p w:rsidR="00C75C32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"Спирулина" очень богата белком в </w:t>
      </w:r>
      <w:smartTag w:uri="urn:schemas-microsoft-com:office:smarttags" w:element="metricconverter">
        <w:smartTagPr>
          <w:attr w:name="ProductID" w:val="100 г"/>
        </w:smartTagPr>
        <w:r w:rsidRPr="00C75C32">
          <w:rPr>
            <w:sz w:val="28"/>
            <w:szCs w:val="28"/>
          </w:rPr>
          <w:t>100 г</w:t>
        </w:r>
      </w:smartTag>
      <w:r w:rsidRPr="00C75C32">
        <w:rPr>
          <w:sz w:val="28"/>
          <w:szCs w:val="28"/>
        </w:rPr>
        <w:t xml:space="preserve"> содержится 60-</w:t>
      </w:r>
      <w:smartTag w:uri="urn:schemas-microsoft-com:office:smarttags" w:element="metricconverter">
        <w:smartTagPr>
          <w:attr w:name="ProductID" w:val="70 г"/>
        </w:smartTagPr>
        <w:r w:rsidRPr="00C75C32">
          <w:rPr>
            <w:sz w:val="28"/>
            <w:szCs w:val="28"/>
          </w:rPr>
          <w:t>70 г</w:t>
        </w:r>
      </w:smartTag>
      <w:r w:rsidRPr="00C75C32">
        <w:rPr>
          <w:sz w:val="28"/>
          <w:szCs w:val="28"/>
        </w:rPr>
        <w:t xml:space="preserve"> белка (в 3 раза больше, чем в свинине, в 2 раза - чем в говядине, рыбе, в 1,5 раза - чем в соевых бобах), причем белки "Спирулины" очень легко усваиваются человеком - до 65 - 80 %, так как они содержат 18 необходимых человеку аминокислот из них 8 - незаменимых не синтезируемых организмом. Кроме того, Спирулина содержит множество микро и макроэлементов, в т.ч. железо, кальции, медь, магний, марганец, цинк, фосфор, селен, большое количество витаминов, в т.ч. бета-каротин, нуклеиновые кислоты (ДНК и РНК - выполняют важнейшие функции по хранению и передаче генетической информации), гамма-линоленовую кислоту (относящуюся к полиненасыщенным жирным кислотам типа Омега-6), холинэстеразу, хлорофилл (источник органического железа, а также замечательное средство для детоксикации и очищения от шлаков), фикоцианин (стимулирует иммунную систему, задерживает рост раковых клеток), ферменты и множество других активных веществ.</w:t>
      </w:r>
      <w:r w:rsidR="00CB5A96" w:rsidRPr="00C75C32">
        <w:rPr>
          <w:sz w:val="28"/>
          <w:szCs w:val="28"/>
        </w:rPr>
        <w:t>[8,9]</w:t>
      </w:r>
    </w:p>
    <w:p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rStyle w:val="a4"/>
          <w:b w:val="0"/>
          <w:sz w:val="28"/>
          <w:szCs w:val="28"/>
        </w:rPr>
        <w:t>"Спирулина" показана при следующих заболеваниях и состояниях:</w:t>
      </w:r>
    </w:p>
    <w:p w:rsidR="000A5293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1. Профилактика и лечение алиментарной (т.е. связанной с питанием) железодефицитной анемии; все виды злокачественной анемии, в т.ч. сопровождающие рак крови.</w:t>
      </w:r>
    </w:p>
    <w:p w:rsidR="000A5293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2. В программах снижения веса, очищения организма от шлаков, для людей, проживающих в экологически неблагополучных территориях, работающих на вредных производствах.</w:t>
      </w:r>
    </w:p>
    <w:p w:rsidR="000A5293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3. Очищение кишечника и восстановление нормальной микрофлоры при дисбактериозах, при хронических заболеваниях кишечника, холециститах, профилактике рака толстого кишечника.</w:t>
      </w:r>
    </w:p>
    <w:p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4. При хронических воспалительных заболеваниях, в т ч при СПИДе, гепатитах, туберкулезе, хронических бронхитах и др.</w:t>
      </w:r>
    </w:p>
    <w:p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5. Профилактика и лечение заболеваний суставов, остеохондроза, миозитов, стимулирование роста в подростковом периоде.</w:t>
      </w:r>
    </w:p>
    <w:p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6. Профилактика и лечение прогрессирующей близорукости, катаракты и других заболеваний органа зрения, поражений сетчатки глаза у диабетиков.</w:t>
      </w:r>
    </w:p>
    <w:p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7. В комплексном лечении больных диабетом, в т.ч. у инсулинозависимых можно значительно снизить дозу инсулина.</w:t>
      </w:r>
    </w:p>
    <w:p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8. Профилактика и лечение атеросклероза и связанных с ним коронаросклероза, стенокардии, ишемической болезни сердца, склероза сосудов головного мозга, после инфаркта, инсульта, регулирование артериального давления у гипо- и гипертоников.</w:t>
      </w:r>
    </w:p>
    <w:p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9. При гипоиммунных состояниях, для часто (более 4-х раз в год) болеющих ОРВИ и гриппом, для лиц с пониженным питанием - обогащение рациона необходимыми ингредиентами.</w:t>
      </w:r>
    </w:p>
    <w:p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10. После любых перенесенных заболеваний, у онкологических больных - как общеукрепляющее, детоксикационное средство, во время и после химио- и радиотерапии для уменьшения радиационного поражения клеток.</w:t>
      </w:r>
    </w:p>
    <w:p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11. При заболеваниях кожи, связанных с гиповитаминозами, дисбактериозом, преждевременным увяданием, сухостью, возрастным гиперкератозом (например, трещины на пятках).</w:t>
      </w:r>
    </w:p>
    <w:p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12. Ускорение процесса выздоровления при травмах и переломах, предупреждение послеоперационных и посттравматических осложнений.</w:t>
      </w:r>
    </w:p>
    <w:p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13. Улучшение состояния кожи, предотвращение преждевременного старения, разглаживание морщин, лечение угревой сыпи Кроме приема внутрь, рекомендуется маска из "Спирулины" несколько таблеток измельчить, залить 1 ст ложкой теплой воды, нанести в виде маски на лицо через 20 минут смыть теплой водой, курс 7-10 дней.</w:t>
      </w:r>
    </w:p>
    <w:p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rStyle w:val="a4"/>
          <w:b w:val="0"/>
          <w:sz w:val="28"/>
          <w:szCs w:val="28"/>
        </w:rPr>
        <w:t>Противопоказания:</w:t>
      </w:r>
      <w:r w:rsidRPr="00C75C32">
        <w:rPr>
          <w:sz w:val="28"/>
          <w:szCs w:val="28"/>
        </w:rPr>
        <w:t xml:space="preserve"> В связи с высоким содержанием белка а "Спирулине" с осторожностью у больных с почечной патологией в тех случаях, когда им рекомендовано ограничение белковой пищи. Не следует сочетать "Спирулину" с "Хитозаном" и "Двойной целлюлозой". Не рекомендуется при острых желудочно-кишечных заболевании.</w:t>
      </w:r>
      <w:r w:rsidR="00332705" w:rsidRPr="00C75C32">
        <w:rPr>
          <w:sz w:val="28"/>
          <w:szCs w:val="28"/>
        </w:rPr>
        <w:t>[10]</w:t>
      </w:r>
    </w:p>
    <w:p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Общая схема приёма</w:t>
      </w:r>
      <w:r w:rsidR="00A5643D" w:rsidRPr="00C75C32">
        <w:rPr>
          <w:sz w:val="28"/>
          <w:szCs w:val="28"/>
        </w:rPr>
        <w:t>:</w:t>
      </w:r>
      <w:r w:rsidR="00C75C32" w:rsidRPr="00C75C32">
        <w:rPr>
          <w:sz w:val="28"/>
          <w:szCs w:val="28"/>
        </w:rPr>
        <w:t xml:space="preserve"> </w:t>
      </w:r>
      <w:r w:rsidR="00A5643D" w:rsidRPr="00C75C32">
        <w:rPr>
          <w:sz w:val="28"/>
          <w:szCs w:val="28"/>
        </w:rPr>
        <w:t>з</w:t>
      </w:r>
      <w:r w:rsidRPr="00C75C32">
        <w:rPr>
          <w:sz w:val="28"/>
          <w:szCs w:val="28"/>
        </w:rPr>
        <w:t>апивать 1/2 -1 стаканом воды, чая или сока. Таблетки - разжевать.</w:t>
      </w:r>
    </w:p>
    <w:p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100 таблеток на курс</w:t>
      </w:r>
    </w:p>
    <w:p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Препараты в таблетках и капсулах принимать за 1,5 часа до еды или через 1,5 часа после еды</w:t>
      </w:r>
      <w:r w:rsidR="00163DB3" w:rsidRPr="00C75C32">
        <w:rPr>
          <w:sz w:val="28"/>
          <w:szCs w:val="28"/>
        </w:rPr>
        <w:t>.</w:t>
      </w:r>
    </w:p>
    <w:p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E1350" w:rsidRPr="00C75C32" w:rsidRDefault="00C75C32" w:rsidP="00C75C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9" w:name="_Toc199665708"/>
      <w:r w:rsidRPr="00C75C32">
        <w:rPr>
          <w:rFonts w:ascii="Times New Roman" w:hAnsi="Times New Roman" w:cs="Times New Roman"/>
          <w:b w:val="0"/>
          <w:sz w:val="28"/>
        </w:rPr>
        <w:br w:type="page"/>
      </w:r>
      <w:r w:rsidR="002E1350" w:rsidRPr="00C75C32">
        <w:rPr>
          <w:rFonts w:ascii="Times New Roman" w:hAnsi="Times New Roman" w:cs="Times New Roman"/>
          <w:b w:val="0"/>
          <w:sz w:val="28"/>
        </w:rPr>
        <w:t>Глава 3. Получение лекарственных препаратов на основе водорослей</w:t>
      </w:r>
      <w:bookmarkEnd w:id="19"/>
    </w:p>
    <w:p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0" w:name="_Toc199665709"/>
    </w:p>
    <w:p w:rsidR="00120B37" w:rsidRPr="00C75C32" w:rsidRDefault="00120B37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3.1 Получение лекарственных средств из фукусовых водорослей</w:t>
      </w:r>
      <w:bookmarkEnd w:id="20"/>
    </w:p>
    <w:p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C32" w:rsidRPr="00775881" w:rsidRDefault="002D5A69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Лекарственные средства на основе фукусовых водорослей получают методом</w:t>
      </w:r>
      <w:r w:rsidR="0037221F" w:rsidRPr="00C75C32">
        <w:rPr>
          <w:sz w:val="28"/>
          <w:szCs w:val="28"/>
        </w:rPr>
        <w:t xml:space="preserve"> последовательной экстракции сухих измельченных фукоидов экстрагентами различной химической природы</w:t>
      </w:r>
      <w:r w:rsidR="00171EF5" w:rsidRPr="00C75C32">
        <w:rPr>
          <w:sz w:val="28"/>
          <w:szCs w:val="28"/>
        </w:rPr>
        <w:t xml:space="preserve">. При этом </w:t>
      </w:r>
      <w:r w:rsidR="0037221F" w:rsidRPr="00C75C32">
        <w:rPr>
          <w:sz w:val="28"/>
          <w:szCs w:val="28"/>
        </w:rPr>
        <w:t>выдел</w:t>
      </w:r>
      <w:r w:rsidR="00171EF5" w:rsidRPr="00C75C32">
        <w:rPr>
          <w:sz w:val="28"/>
          <w:szCs w:val="28"/>
        </w:rPr>
        <w:t>яют</w:t>
      </w:r>
      <w:r w:rsidR="0037221F" w:rsidRPr="00C75C32">
        <w:rPr>
          <w:sz w:val="28"/>
          <w:szCs w:val="28"/>
        </w:rPr>
        <w:t xml:space="preserve"> маннит, альгинат натрия, ГЭФП, представляющий собой липидно–пигментный комплекс, а также СЭФП, содержащий полисахарид фукоидан.</w:t>
      </w:r>
      <w:r w:rsidR="00C75C32" w:rsidRPr="00C75C32">
        <w:rPr>
          <w:sz w:val="28"/>
          <w:szCs w:val="28"/>
        </w:rPr>
        <w:t xml:space="preserve"> </w:t>
      </w:r>
    </w:p>
    <w:p w:rsidR="00C75C32" w:rsidRPr="00C75C32" w:rsidRDefault="0037221F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Современные методы очистки целевых компонентов, используемые в данной комплексной технологии, позволяют получать высокоочищенные фармакопейные препараты (маннит и альгинат натрия для медицинских це</w:t>
      </w:r>
      <w:r w:rsidR="00C75C32">
        <w:rPr>
          <w:sz w:val="28"/>
          <w:szCs w:val="28"/>
        </w:rPr>
        <w:t>лей).</w:t>
      </w:r>
    </w:p>
    <w:p w:rsidR="0037221F" w:rsidRPr="00C75C32" w:rsidRDefault="0037221F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 реализации новой технологической схемы, кроме традиционных продуктов переработки бурых водорослей, получен новый компонент – сухой экстракт фукуса пузырчатого, который содержит фукоидан.</w:t>
      </w:r>
    </w:p>
    <w:p w:rsidR="00C75C32" w:rsidRPr="00C75C32" w:rsidRDefault="0037221F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Оригинальный способ получения биологически активного вещества (БАВ) в процессе комплексной переработки фукусовых водорослей обладает высокими технологическими и экономическими показателями и может быть внедрен на предприятиях, специализирующихся на получении лекарственных средств и БАД (биологически активных добавок).</w:t>
      </w:r>
    </w:p>
    <w:p w:rsidR="0037221F" w:rsidRPr="00C75C32" w:rsidRDefault="0037221F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Применение данной технологии позволяет осуществлять комплексное использование сырья, эффективно утилизировать отходы производства.</w:t>
      </w:r>
      <w:r w:rsidR="00354817" w:rsidRPr="00C75C32">
        <w:rPr>
          <w:sz w:val="28"/>
          <w:szCs w:val="28"/>
        </w:rPr>
        <w:t>[1]</w:t>
      </w:r>
    </w:p>
    <w:p w:rsidR="00C75C32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1" w:name="_Toc199665710"/>
    </w:p>
    <w:p w:rsidR="0003016C" w:rsidRPr="00C75C32" w:rsidRDefault="00CF4054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3.2 Получение полисахаридов из ламинарии</w:t>
      </w:r>
      <w:bookmarkEnd w:id="21"/>
    </w:p>
    <w:p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C32" w:rsidRPr="00C75C32" w:rsidRDefault="0003016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Способ получения полисахаридов из морской капусты Laminaria saccharina L. )</w:t>
      </w:r>
      <w:r w:rsidR="006E29A5" w:rsidRPr="00C75C32">
        <w:rPr>
          <w:sz w:val="28"/>
          <w:szCs w:val="28"/>
        </w:rPr>
        <w:t>:</w:t>
      </w:r>
      <w:r w:rsidRPr="00C75C32">
        <w:rPr>
          <w:sz w:val="28"/>
          <w:szCs w:val="28"/>
        </w:rPr>
        <w:t xml:space="preserve"> измельчени</w:t>
      </w:r>
      <w:r w:rsidR="006E29A5"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, промывк</w:t>
      </w:r>
      <w:r w:rsidR="006E29A5" w:rsidRPr="00C75C32">
        <w:rPr>
          <w:sz w:val="28"/>
          <w:szCs w:val="28"/>
        </w:rPr>
        <w:t>а</w:t>
      </w:r>
      <w:r w:rsidRPr="00C75C32">
        <w:rPr>
          <w:sz w:val="28"/>
          <w:szCs w:val="28"/>
        </w:rPr>
        <w:t xml:space="preserve"> слоевищ морской капусты, экстракци</w:t>
      </w:r>
      <w:r w:rsidR="006E29A5" w:rsidRPr="00C75C32">
        <w:rPr>
          <w:sz w:val="28"/>
          <w:szCs w:val="28"/>
        </w:rPr>
        <w:t>я</w:t>
      </w:r>
      <w:r w:rsidRPr="00C75C32">
        <w:rPr>
          <w:sz w:val="28"/>
          <w:szCs w:val="28"/>
        </w:rPr>
        <w:t xml:space="preserve"> горячей водой при 80</w:t>
      </w:r>
      <w:r w:rsidRPr="00C75C32">
        <w:rPr>
          <w:sz w:val="28"/>
          <w:szCs w:val="28"/>
          <w:vertAlign w:val="superscript"/>
        </w:rPr>
        <w:t>o</w:t>
      </w:r>
      <w:r w:rsidRPr="00C75C32">
        <w:rPr>
          <w:sz w:val="28"/>
          <w:szCs w:val="28"/>
        </w:rPr>
        <w:t>C методом настаивания или противоточной перколяции, отделени</w:t>
      </w:r>
      <w:r w:rsidR="00C70727"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 xml:space="preserve"> экстракта от сырья, упаривани</w:t>
      </w:r>
      <w:r w:rsidR="00C70727"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 xml:space="preserve"> экстракта до соотношения 1: 0,8-1: 1,2, прибавлени</w:t>
      </w:r>
      <w:r w:rsidR="00C70727"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 xml:space="preserve"> к горячему экстракту 96%-ного этилового спирта в соотношении экстракт: этанол 1: 1. Затем образовавшуюся смесь отстаивают, отделяют нижний слой взвеси, центрифугируют и после отделения маточного раствора осадок </w:t>
      </w:r>
      <w:r w:rsidR="00C75C32">
        <w:rPr>
          <w:sz w:val="28"/>
          <w:szCs w:val="28"/>
        </w:rPr>
        <w:t>промывают 96% этиловым спиртом.</w:t>
      </w:r>
    </w:p>
    <w:p w:rsidR="00C75C32" w:rsidRPr="00775881" w:rsidRDefault="0003016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Промытый осадок сушат, измельчают. Выход готового продукта составляет 5,6% к загруженному сырью. Полученный комплекс полисахаридов оказывает слабительное действие и известен как лекарственный препарат "Ламинарид".</w:t>
      </w:r>
      <w:r w:rsidR="00354817" w:rsidRPr="00C75C32">
        <w:rPr>
          <w:sz w:val="28"/>
          <w:szCs w:val="28"/>
        </w:rPr>
        <w:t>[4]</w:t>
      </w:r>
    </w:p>
    <w:p w:rsidR="0003016C" w:rsidRPr="00C75C32" w:rsidRDefault="0003016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Недостатками указанного способа являются: а) получение только одного продукта из водорослей (полисахаридов), при этом отходами производства являются ценные биологически активные вещества - маннит, ламинаран, фукоидан, альгинат натрия; б) низкий выход полисахаридов (5,6% к сырью); в) неполное осаждение полисахаридов этанолом за счет недостаточного количества этанола; г) потеря этанола при добавлении его к горячему концентрированному экстракту для осаждения полисахаридов.</w:t>
      </w:r>
    </w:p>
    <w:p w:rsidR="00C75C32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2" w:name="_Toc199665711"/>
    </w:p>
    <w:p w:rsidR="00D45EB4" w:rsidRPr="00C75C32" w:rsidRDefault="00D45EB4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 xml:space="preserve">3.3 Получение </w:t>
      </w:r>
      <w:r w:rsidR="00F76C6C" w:rsidRPr="00C75C32">
        <w:rPr>
          <w:rFonts w:ascii="Times New Roman" w:hAnsi="Times New Roman" w:cs="Times New Roman"/>
          <w:b w:val="0"/>
          <w:i w:val="0"/>
        </w:rPr>
        <w:t>биомассы</w:t>
      </w:r>
      <w:r w:rsidRPr="00C75C32">
        <w:rPr>
          <w:rFonts w:ascii="Times New Roman" w:hAnsi="Times New Roman" w:cs="Times New Roman"/>
          <w:b w:val="0"/>
          <w:i w:val="0"/>
        </w:rPr>
        <w:t xml:space="preserve"> спирулины</w:t>
      </w:r>
      <w:bookmarkEnd w:id="22"/>
    </w:p>
    <w:p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C32" w:rsidRPr="00775881" w:rsidRDefault="0075388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Спирулину выращивают в открытых и закрытых фотокультиваторах. Существуют проекты по выращиванию спирулины в гигантских фермах на побережье морей и океанов, где в качестве энергоисточника для обслуживания плантации служат различные возобновляемые источники энергии (солнечные пруд</w:t>
      </w:r>
      <w:r w:rsidR="00C75C32">
        <w:rPr>
          <w:sz w:val="28"/>
          <w:szCs w:val="28"/>
        </w:rPr>
        <w:t>ы, солнечные коллекторы и др.).</w:t>
      </w:r>
    </w:p>
    <w:p w:rsidR="00C75C32" w:rsidRPr="00C75C32" w:rsidRDefault="0075388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 последние годы, например, предложено выращивать адаптированную к морской воде спирулину в интразональных биомах литоралей – мангровых лесах, формирующихся в приливно-отливной полосе морей и океанов.</w:t>
      </w:r>
    </w:p>
    <w:p w:rsidR="00C75C32" w:rsidRPr="00C75C32" w:rsidRDefault="000A0EB3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Для выращивания спирулины в качестве питания используются те же минеральные удобрения, которые применяются при выращивании сельскохозяйственных культур.</w:t>
      </w:r>
    </w:p>
    <w:p w:rsidR="00C75C32" w:rsidRPr="00C75C32" w:rsidRDefault="000A0EB3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Собранная пастообразная биомасса спирулины должна пройти еще один важный технологический процесс - сушку. </w:t>
      </w:r>
      <w:r w:rsidR="002B597B" w:rsidRPr="00C75C32">
        <w:rPr>
          <w:sz w:val="28"/>
          <w:szCs w:val="28"/>
        </w:rPr>
        <w:t>Сушка спирулины производится при температуре, обеспечивающей полную сохранность полезных свойств спирулины.</w:t>
      </w:r>
    </w:p>
    <w:p w:rsidR="000A0EB3" w:rsidRPr="00C75C32" w:rsidRDefault="000A0EB3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4F76" w:rsidRPr="00C75C32" w:rsidRDefault="00C75C32" w:rsidP="00C75C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3" w:name="_Toc199665712"/>
      <w:r w:rsidRPr="00C75C32">
        <w:rPr>
          <w:rFonts w:ascii="Times New Roman" w:hAnsi="Times New Roman" w:cs="Times New Roman"/>
          <w:b w:val="0"/>
          <w:sz w:val="28"/>
        </w:rPr>
        <w:br w:type="page"/>
      </w:r>
      <w:r w:rsidR="003F4F76" w:rsidRPr="00C75C32">
        <w:rPr>
          <w:rFonts w:ascii="Times New Roman" w:hAnsi="Times New Roman" w:cs="Times New Roman"/>
          <w:b w:val="0"/>
          <w:sz w:val="28"/>
        </w:rPr>
        <w:t>Заключение</w:t>
      </w:r>
      <w:bookmarkEnd w:id="23"/>
    </w:p>
    <w:p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C32" w:rsidRPr="00C75C32" w:rsidRDefault="00785F19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</w:t>
      </w:r>
      <w:r w:rsidR="003F4F76" w:rsidRPr="00C75C32">
        <w:rPr>
          <w:sz w:val="28"/>
          <w:szCs w:val="28"/>
        </w:rPr>
        <w:t>одоросли - это ценнейшие лекарственные ресурсы,</w:t>
      </w:r>
      <w:r w:rsidR="00C75C32" w:rsidRPr="00C75C32">
        <w:rPr>
          <w:sz w:val="28"/>
          <w:szCs w:val="28"/>
        </w:rPr>
        <w:t xml:space="preserve"> </w:t>
      </w:r>
      <w:r w:rsidR="003F4F76" w:rsidRPr="00C75C32">
        <w:rPr>
          <w:sz w:val="28"/>
          <w:szCs w:val="28"/>
        </w:rPr>
        <w:t>настоящая аптека со дна моря. Знахари Древнего Египта использовали водоросли для лечения самых различных заболеваний. Позже при исследовании мирового океана во всем его многообразии было отмечено, что в человеческой крови растворены минеральные соли примерно в той же концентрации, которая была свойственна древнему океану, а набор элементов, входящих в состав водорослей, почти полностью дублирует их набор в крови и тканях человека. Эти факты можно считать основой для многообразного применения морских водорослей в медицинской практике.</w:t>
      </w:r>
      <w:r w:rsidR="007B7B08" w:rsidRPr="00C75C32">
        <w:rPr>
          <w:sz w:val="28"/>
          <w:szCs w:val="28"/>
        </w:rPr>
        <w:t>[7]</w:t>
      </w:r>
    </w:p>
    <w:p w:rsidR="00254C60" w:rsidRPr="00C75C32" w:rsidRDefault="003A6A0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</w:t>
      </w:r>
      <w:r w:rsidR="003F4F76" w:rsidRPr="00C75C32">
        <w:rPr>
          <w:sz w:val="28"/>
          <w:szCs w:val="28"/>
        </w:rPr>
        <w:t>орские водоросли</w:t>
      </w:r>
      <w:r w:rsidR="00C75C32" w:rsidRPr="00C75C32">
        <w:rPr>
          <w:sz w:val="28"/>
          <w:szCs w:val="28"/>
        </w:rPr>
        <w:t xml:space="preserve"> </w:t>
      </w:r>
      <w:r w:rsidR="003F4F76" w:rsidRPr="00C75C32">
        <w:rPr>
          <w:sz w:val="28"/>
          <w:szCs w:val="28"/>
        </w:rPr>
        <w:t>- уникальные растения с гаммой полезных для кожи веществ. Это витамины, количество которых в десятки раз выше, чем в наземных растениях, микроэлементы, аминокислоты, углеводы, полисахариды, ценнейшие соли в соотношениях, созданных природой и чрезвычайно полезных для человеческого организма.</w:t>
      </w:r>
    </w:p>
    <w:p w:rsidR="00254C60" w:rsidRPr="00C75C32" w:rsidRDefault="003F4F76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Неблагоприятная экология, нервное перенапряжение, стресс влияют на наше самочувствие, делают нашу кожу беззащитной, лишают нас красоты, а желание быть красивыми и молодыми остается неизменным.</w:t>
      </w:r>
    </w:p>
    <w:p w:rsidR="00C75C32" w:rsidRPr="00C75C32" w:rsidRDefault="003F4F76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Природа наделила водоросли великолепными средствами защиты, самосохранения и регенерации в борьбе с загрязнениями, стрессом и другими отрицательными воздействиями. Морские водоросли оказывают лечебно-профилактическое действие на кожу, восстанавливают минеральный баланс, нормализуют секрецию сальных желез, стимулируют в коже синтез витаминов Д и Е. Сила самой природы защищает и сохраняет естественную красоту и здоровье кожи. Современная технология экстракции, экологические методы очистки и обработки водорослей позволяют сохранять полноценный комплекс, содержащихся в них активных веществ.</w:t>
      </w:r>
    </w:p>
    <w:p w:rsidR="003B3712" w:rsidRPr="00C75C32" w:rsidRDefault="003B371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3712" w:rsidRPr="00C75C32" w:rsidRDefault="00C75C32" w:rsidP="00C75C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24" w:name="_Toc199665713"/>
      <w:r w:rsidRPr="00C75C32">
        <w:rPr>
          <w:rFonts w:ascii="Times New Roman" w:hAnsi="Times New Roman" w:cs="Times New Roman"/>
          <w:b w:val="0"/>
          <w:sz w:val="28"/>
        </w:rPr>
        <w:br w:type="page"/>
      </w:r>
      <w:r w:rsidR="003B3712" w:rsidRPr="00C75C32">
        <w:rPr>
          <w:rFonts w:ascii="Times New Roman" w:hAnsi="Times New Roman" w:cs="Times New Roman"/>
          <w:b w:val="0"/>
          <w:sz w:val="28"/>
        </w:rPr>
        <w:t>Список литературы</w:t>
      </w:r>
      <w:bookmarkEnd w:id="24"/>
    </w:p>
    <w:p w:rsidR="00C75C32" w:rsidRPr="00C75C32" w:rsidRDefault="00C75C32" w:rsidP="00C75C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76FBD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C75C32">
        <w:rPr>
          <w:sz w:val="28"/>
          <w:szCs w:val="28"/>
          <w:lang w:val="en-US"/>
        </w:rPr>
        <w:t>www.agrobiznes.ru/agro/agrou_0051750</w:t>
      </w:r>
    </w:p>
    <w:p w:rsidR="00C76FBD" w:rsidRPr="00775881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C75C32">
        <w:rPr>
          <w:sz w:val="28"/>
          <w:szCs w:val="28"/>
          <w:lang w:val="en-US"/>
        </w:rPr>
        <w:t>www</w:t>
      </w:r>
      <w:r w:rsidRPr="00775881">
        <w:rPr>
          <w:sz w:val="28"/>
          <w:szCs w:val="28"/>
          <w:lang w:val="en-US"/>
        </w:rPr>
        <w:t>.</w:t>
      </w:r>
      <w:r w:rsidRPr="00C75C32">
        <w:rPr>
          <w:sz w:val="28"/>
          <w:szCs w:val="28"/>
          <w:lang w:val="en-US"/>
        </w:rPr>
        <w:t>internevod</w:t>
      </w:r>
      <w:r w:rsidRPr="00775881">
        <w:rPr>
          <w:sz w:val="28"/>
          <w:szCs w:val="28"/>
          <w:lang w:val="en-US"/>
        </w:rPr>
        <w:t>.</w:t>
      </w:r>
      <w:r w:rsidRPr="00C75C32">
        <w:rPr>
          <w:sz w:val="28"/>
          <w:szCs w:val="28"/>
          <w:lang w:val="en-US"/>
        </w:rPr>
        <w:t>com</w:t>
      </w:r>
      <w:r w:rsidRPr="00775881">
        <w:rPr>
          <w:sz w:val="28"/>
          <w:szCs w:val="28"/>
          <w:lang w:val="en-US"/>
        </w:rPr>
        <w:t>/</w:t>
      </w:r>
      <w:r w:rsidRPr="00C75C32">
        <w:rPr>
          <w:sz w:val="28"/>
          <w:szCs w:val="28"/>
          <w:lang w:val="en-US"/>
        </w:rPr>
        <w:t>rus</w:t>
      </w:r>
      <w:r w:rsidRPr="00775881">
        <w:rPr>
          <w:sz w:val="28"/>
          <w:szCs w:val="28"/>
          <w:lang w:val="en-US"/>
        </w:rPr>
        <w:t>/</w:t>
      </w:r>
      <w:r w:rsidRPr="00C75C32">
        <w:rPr>
          <w:sz w:val="28"/>
          <w:szCs w:val="28"/>
          <w:lang w:val="en-US"/>
        </w:rPr>
        <w:t>academy</w:t>
      </w:r>
      <w:r w:rsidRPr="00775881">
        <w:rPr>
          <w:sz w:val="28"/>
          <w:szCs w:val="28"/>
          <w:lang w:val="en-US"/>
        </w:rPr>
        <w:t>/</w:t>
      </w:r>
      <w:r w:rsidRPr="00C75C32">
        <w:rPr>
          <w:sz w:val="28"/>
          <w:szCs w:val="28"/>
          <w:lang w:val="en-US"/>
        </w:rPr>
        <w:t>bibl</w:t>
      </w:r>
      <w:r w:rsidRPr="00775881">
        <w:rPr>
          <w:sz w:val="28"/>
          <w:szCs w:val="28"/>
          <w:lang w:val="en-US"/>
        </w:rPr>
        <w:t>/1-12.</w:t>
      </w:r>
      <w:r w:rsidRPr="00C75C32">
        <w:rPr>
          <w:sz w:val="28"/>
          <w:szCs w:val="28"/>
          <w:lang w:val="en-US"/>
        </w:rPr>
        <w:t>shtml</w:t>
      </w:r>
    </w:p>
    <w:p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>А.В.Подкорытова, Н.М.Аминина Применение альгинатсодержащих продуктов в лечебно-профилактическом питании. Владивосток, 1998</w:t>
      </w:r>
      <w:r w:rsidR="00D207E3" w:rsidRPr="00C75C32">
        <w:rPr>
          <w:sz w:val="28"/>
          <w:szCs w:val="28"/>
        </w:rPr>
        <w:t>.</w:t>
      </w:r>
    </w:p>
    <w:p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>В.Б.Возжинская, А.Н.Каменев Эколого-биоло</w:t>
      </w:r>
      <w:r w:rsidR="006D125F" w:rsidRPr="00C75C32">
        <w:rPr>
          <w:sz w:val="28"/>
          <w:szCs w:val="28"/>
        </w:rPr>
        <w:t>ги</w:t>
      </w:r>
      <w:r w:rsidRPr="00C75C32">
        <w:rPr>
          <w:sz w:val="28"/>
          <w:szCs w:val="28"/>
        </w:rPr>
        <w:t xml:space="preserve">ческие основы культивирования и использование морских донных водорослей. Москва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Наука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4 г"/>
        </w:smartTagPr>
        <w:r w:rsidRPr="00C75C32">
          <w:rPr>
            <w:sz w:val="28"/>
            <w:szCs w:val="28"/>
          </w:rPr>
          <w:t>1994 г</w:t>
        </w:r>
      </w:smartTag>
      <w:r w:rsidRPr="00C75C32">
        <w:rPr>
          <w:sz w:val="28"/>
          <w:szCs w:val="28"/>
        </w:rPr>
        <w:t>.</w:t>
      </w:r>
    </w:p>
    <w:p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>В.Я.Панкратъев, В.С.Злобин, А.Ф.Федоров, А.А.Семко, А.Еременко, Л.А.Бурая</w:t>
      </w:r>
      <w:r w:rsidR="00D207E3" w:rsidRPr="00C75C32">
        <w:rPr>
          <w:sz w:val="28"/>
          <w:szCs w:val="28"/>
        </w:rPr>
        <w:t>.</w:t>
      </w:r>
      <w:r w:rsidRPr="00C75C32">
        <w:rPr>
          <w:sz w:val="28"/>
          <w:szCs w:val="28"/>
        </w:rPr>
        <w:t xml:space="preserve"> Морская капуста</w:t>
      </w:r>
      <w:r w:rsidR="00D207E3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-</w:t>
      </w:r>
      <w:r w:rsidR="00D207E3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ламинария сахаристая в профилактике и лечении некоторых инфекционных заболеваний у населения К</w:t>
      </w:r>
      <w:r w:rsidR="00775881">
        <w:rPr>
          <w:sz w:val="28"/>
          <w:szCs w:val="28"/>
        </w:rPr>
        <w:t>ольского Севера. Мурманск. 2001</w:t>
      </w:r>
    </w:p>
    <w:p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 xml:space="preserve">И.А. Горбачева Отчет об изучении клинической эффективности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(биогель) у больных с заболеваниями органов пищ</w:t>
      </w:r>
      <w:r w:rsidR="00775881">
        <w:rPr>
          <w:sz w:val="28"/>
          <w:szCs w:val="28"/>
        </w:rPr>
        <w:t>еварения. Санкт-Петербург, 2001</w:t>
      </w:r>
    </w:p>
    <w:p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 xml:space="preserve">Л.А.Зубов, Т. А. Савельева Целебный дар моря. Архангельск, АОВК, </w:t>
      </w:r>
      <w:smartTag w:uri="urn:schemas-microsoft-com:office:smarttags" w:element="metricconverter">
        <w:smartTagPr>
          <w:attr w:name="ProductID" w:val="1997 г"/>
        </w:smartTagPr>
        <w:r w:rsidRPr="00C75C32">
          <w:rPr>
            <w:sz w:val="28"/>
            <w:szCs w:val="28"/>
          </w:rPr>
          <w:t>1997 г</w:t>
        </w:r>
      </w:smartTag>
      <w:r w:rsidRPr="00C75C32">
        <w:rPr>
          <w:sz w:val="28"/>
          <w:szCs w:val="28"/>
        </w:rPr>
        <w:t>.</w:t>
      </w:r>
    </w:p>
    <w:p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 xml:space="preserve">Л.В. Титова, Л.К. Анисимова, В.Ф. Пильников, Е.М. Бокова, В.М. Титов. Перспективы применения водорослевых препаратов в детской инфектологии. Материалы научно-практической конференции Северо-Западного региона России (с международным участием)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Чернобыль 15 лет спустя.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. Санкт-Петербург, </w:t>
      </w:r>
      <w:smartTag w:uri="urn:schemas-microsoft-com:office:smarttags" w:element="metricconverter">
        <w:smartTagPr>
          <w:attr w:name="ProductID" w:val="2001 г"/>
        </w:smartTagPr>
        <w:r w:rsidRPr="00C75C32">
          <w:rPr>
            <w:sz w:val="28"/>
            <w:szCs w:val="28"/>
          </w:rPr>
          <w:t>2001 г</w:t>
        </w:r>
      </w:smartTag>
      <w:r w:rsidRPr="00C75C32">
        <w:rPr>
          <w:sz w:val="28"/>
          <w:szCs w:val="28"/>
        </w:rPr>
        <w:t>.</w:t>
      </w:r>
    </w:p>
    <w:p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 xml:space="preserve">Л.КДобродеева, В.П.Белозеров, Н.И.Кондакова, Н.В.Цимбаленко, Л.П.Жилина, К.Г.Добродеев Пищевы добавки водорослевого происхождения для профилактики и лечения иммунодефицитных состояний. Архангельск, </w:t>
      </w:r>
      <w:smartTag w:uri="urn:schemas-microsoft-com:office:smarttags" w:element="metricconverter">
        <w:smartTagPr>
          <w:attr w:name="ProductID" w:val="1996 г"/>
        </w:smartTagPr>
        <w:r w:rsidRPr="00C75C32">
          <w:rPr>
            <w:sz w:val="28"/>
            <w:szCs w:val="28"/>
          </w:rPr>
          <w:t>1996 г</w:t>
        </w:r>
      </w:smartTag>
      <w:r w:rsidRPr="00C75C32">
        <w:rPr>
          <w:sz w:val="28"/>
          <w:szCs w:val="28"/>
        </w:rPr>
        <w:t>.</w:t>
      </w:r>
    </w:p>
    <w:p w:rsidR="0073595F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>Михальченко В. Г., Лосева Л. П. Проблемы питания детей в условиях загрязнения среды радионуклидами.— Минск: Полымя, 1993</w:t>
      </w:r>
      <w:bookmarkStart w:id="25" w:name="_GoBack"/>
      <w:bookmarkEnd w:id="25"/>
    </w:p>
    <w:sectPr w:rsidR="0073595F" w:rsidRPr="00C75C32" w:rsidSect="00C75C32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8A" w:rsidRDefault="004A2E8A">
      <w:r>
        <w:separator/>
      </w:r>
    </w:p>
  </w:endnote>
  <w:endnote w:type="continuationSeparator" w:id="0">
    <w:p w:rsidR="004A2E8A" w:rsidRDefault="004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FF" w:rsidRDefault="004271FF" w:rsidP="00FB2D0D">
    <w:pPr>
      <w:pStyle w:val="a5"/>
      <w:framePr w:wrap="around" w:vAnchor="text" w:hAnchor="margin" w:xAlign="right" w:y="1"/>
      <w:rPr>
        <w:rStyle w:val="a7"/>
      </w:rPr>
    </w:pPr>
  </w:p>
  <w:p w:rsidR="004271FF" w:rsidRDefault="004271FF" w:rsidP="000A5B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8A" w:rsidRDefault="004A2E8A">
      <w:r>
        <w:separator/>
      </w:r>
    </w:p>
  </w:footnote>
  <w:footnote w:type="continuationSeparator" w:id="0">
    <w:p w:rsidR="004A2E8A" w:rsidRDefault="004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63A"/>
    <w:multiLevelType w:val="hybridMultilevel"/>
    <w:tmpl w:val="CFD01DC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19A2251"/>
    <w:multiLevelType w:val="multilevel"/>
    <w:tmpl w:val="7306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904AF"/>
    <w:multiLevelType w:val="hybridMultilevel"/>
    <w:tmpl w:val="D46007C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510FB0"/>
    <w:multiLevelType w:val="multilevel"/>
    <w:tmpl w:val="E7C6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995FCC"/>
    <w:multiLevelType w:val="hybridMultilevel"/>
    <w:tmpl w:val="A9CA16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5F16213"/>
    <w:multiLevelType w:val="multilevel"/>
    <w:tmpl w:val="A068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37147"/>
    <w:multiLevelType w:val="hybridMultilevel"/>
    <w:tmpl w:val="07F8039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C93740C"/>
    <w:multiLevelType w:val="multilevel"/>
    <w:tmpl w:val="9116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E508B9"/>
    <w:multiLevelType w:val="hybridMultilevel"/>
    <w:tmpl w:val="BE403D4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A2B36AD"/>
    <w:multiLevelType w:val="multilevel"/>
    <w:tmpl w:val="6EA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3C5C70"/>
    <w:multiLevelType w:val="multilevel"/>
    <w:tmpl w:val="1B92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064AF"/>
    <w:multiLevelType w:val="multilevel"/>
    <w:tmpl w:val="D03E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433AD"/>
    <w:multiLevelType w:val="multilevel"/>
    <w:tmpl w:val="6518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1F7545"/>
    <w:multiLevelType w:val="multilevel"/>
    <w:tmpl w:val="32A6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95411"/>
    <w:multiLevelType w:val="multilevel"/>
    <w:tmpl w:val="9B80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880CEB"/>
    <w:multiLevelType w:val="multilevel"/>
    <w:tmpl w:val="7F6E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EB6BC9"/>
    <w:multiLevelType w:val="multilevel"/>
    <w:tmpl w:val="82C2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867F1F"/>
    <w:multiLevelType w:val="multilevel"/>
    <w:tmpl w:val="4F32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24397"/>
    <w:multiLevelType w:val="multilevel"/>
    <w:tmpl w:val="81DE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FF721E"/>
    <w:multiLevelType w:val="multilevel"/>
    <w:tmpl w:val="7FBC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F97F91"/>
    <w:multiLevelType w:val="multilevel"/>
    <w:tmpl w:val="41B8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D5C2149"/>
    <w:multiLevelType w:val="multilevel"/>
    <w:tmpl w:val="686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5943A6"/>
    <w:multiLevelType w:val="hybridMultilevel"/>
    <w:tmpl w:val="E5C8E2F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6"/>
  </w:num>
  <w:num w:numId="5">
    <w:abstractNumId w:val="5"/>
  </w:num>
  <w:num w:numId="6">
    <w:abstractNumId w:val="13"/>
  </w:num>
  <w:num w:numId="7">
    <w:abstractNumId w:val="1"/>
  </w:num>
  <w:num w:numId="8">
    <w:abstractNumId w:val="21"/>
  </w:num>
  <w:num w:numId="9">
    <w:abstractNumId w:val="17"/>
  </w:num>
  <w:num w:numId="10">
    <w:abstractNumId w:val="15"/>
  </w:num>
  <w:num w:numId="11">
    <w:abstractNumId w:val="19"/>
  </w:num>
  <w:num w:numId="12">
    <w:abstractNumId w:val="11"/>
  </w:num>
  <w:num w:numId="13">
    <w:abstractNumId w:val="9"/>
  </w:num>
  <w:num w:numId="14">
    <w:abstractNumId w:val="10"/>
  </w:num>
  <w:num w:numId="15">
    <w:abstractNumId w:val="18"/>
  </w:num>
  <w:num w:numId="16">
    <w:abstractNumId w:val="22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95F"/>
    <w:rsid w:val="000126B2"/>
    <w:rsid w:val="0003016C"/>
    <w:rsid w:val="00030E26"/>
    <w:rsid w:val="00033456"/>
    <w:rsid w:val="00054689"/>
    <w:rsid w:val="00075D6E"/>
    <w:rsid w:val="0009108E"/>
    <w:rsid w:val="000A0EB3"/>
    <w:rsid w:val="000A5293"/>
    <w:rsid w:val="000A5B6B"/>
    <w:rsid w:val="000D0640"/>
    <w:rsid w:val="000D6750"/>
    <w:rsid w:val="000F14CB"/>
    <w:rsid w:val="00113432"/>
    <w:rsid w:val="00120B37"/>
    <w:rsid w:val="0013548C"/>
    <w:rsid w:val="00163DB3"/>
    <w:rsid w:val="00171EF5"/>
    <w:rsid w:val="001B6651"/>
    <w:rsid w:val="001B7D49"/>
    <w:rsid w:val="001C40BA"/>
    <w:rsid w:val="001D0445"/>
    <w:rsid w:val="00202FC8"/>
    <w:rsid w:val="002052D3"/>
    <w:rsid w:val="002073DC"/>
    <w:rsid w:val="00214CF5"/>
    <w:rsid w:val="00241EAE"/>
    <w:rsid w:val="00254C60"/>
    <w:rsid w:val="00270B65"/>
    <w:rsid w:val="00295433"/>
    <w:rsid w:val="002B597B"/>
    <w:rsid w:val="002B7787"/>
    <w:rsid w:val="002D5A69"/>
    <w:rsid w:val="002E1350"/>
    <w:rsid w:val="0030531C"/>
    <w:rsid w:val="00314290"/>
    <w:rsid w:val="0033056C"/>
    <w:rsid w:val="00332705"/>
    <w:rsid w:val="00354817"/>
    <w:rsid w:val="0037221F"/>
    <w:rsid w:val="003A6A0C"/>
    <w:rsid w:val="003B3712"/>
    <w:rsid w:val="003F4F76"/>
    <w:rsid w:val="00421E87"/>
    <w:rsid w:val="004271FF"/>
    <w:rsid w:val="0045722A"/>
    <w:rsid w:val="0046012E"/>
    <w:rsid w:val="00476C3B"/>
    <w:rsid w:val="004A2E8A"/>
    <w:rsid w:val="004F3DC8"/>
    <w:rsid w:val="00502C24"/>
    <w:rsid w:val="00504A98"/>
    <w:rsid w:val="00544386"/>
    <w:rsid w:val="005C3AA9"/>
    <w:rsid w:val="005F3D04"/>
    <w:rsid w:val="00601461"/>
    <w:rsid w:val="00630C0A"/>
    <w:rsid w:val="0063305C"/>
    <w:rsid w:val="00645563"/>
    <w:rsid w:val="006A4C55"/>
    <w:rsid w:val="006C1902"/>
    <w:rsid w:val="006C645E"/>
    <w:rsid w:val="006D125F"/>
    <w:rsid w:val="006D73AF"/>
    <w:rsid w:val="006E29A5"/>
    <w:rsid w:val="006F4A8B"/>
    <w:rsid w:val="0073410A"/>
    <w:rsid w:val="0073595F"/>
    <w:rsid w:val="00736487"/>
    <w:rsid w:val="0075388C"/>
    <w:rsid w:val="007573E5"/>
    <w:rsid w:val="00763D88"/>
    <w:rsid w:val="0076791A"/>
    <w:rsid w:val="00775881"/>
    <w:rsid w:val="00785F19"/>
    <w:rsid w:val="00795238"/>
    <w:rsid w:val="00797DC0"/>
    <w:rsid w:val="007B2952"/>
    <w:rsid w:val="007B7B08"/>
    <w:rsid w:val="007C3C8C"/>
    <w:rsid w:val="007C3FD9"/>
    <w:rsid w:val="007E422B"/>
    <w:rsid w:val="00820E54"/>
    <w:rsid w:val="00874097"/>
    <w:rsid w:val="008961D0"/>
    <w:rsid w:val="008A4EF7"/>
    <w:rsid w:val="00951A1F"/>
    <w:rsid w:val="009964A0"/>
    <w:rsid w:val="009A08B4"/>
    <w:rsid w:val="009D2C95"/>
    <w:rsid w:val="009E65A4"/>
    <w:rsid w:val="00A5643D"/>
    <w:rsid w:val="00A82AE7"/>
    <w:rsid w:val="00AA7A56"/>
    <w:rsid w:val="00AE3A78"/>
    <w:rsid w:val="00B021B4"/>
    <w:rsid w:val="00B36B7E"/>
    <w:rsid w:val="00B84FD2"/>
    <w:rsid w:val="00BB0C0A"/>
    <w:rsid w:val="00BC7A4D"/>
    <w:rsid w:val="00C35AE8"/>
    <w:rsid w:val="00C35AFD"/>
    <w:rsid w:val="00C70727"/>
    <w:rsid w:val="00C72DE1"/>
    <w:rsid w:val="00C75C32"/>
    <w:rsid w:val="00C76FBD"/>
    <w:rsid w:val="00C872A1"/>
    <w:rsid w:val="00C96D2E"/>
    <w:rsid w:val="00CB5A96"/>
    <w:rsid w:val="00CD5C56"/>
    <w:rsid w:val="00CF4054"/>
    <w:rsid w:val="00D07FCF"/>
    <w:rsid w:val="00D207E3"/>
    <w:rsid w:val="00D26FD9"/>
    <w:rsid w:val="00D45EB4"/>
    <w:rsid w:val="00D97B65"/>
    <w:rsid w:val="00DD1AC0"/>
    <w:rsid w:val="00DD4441"/>
    <w:rsid w:val="00DD6DB0"/>
    <w:rsid w:val="00DF5F2B"/>
    <w:rsid w:val="00E1281D"/>
    <w:rsid w:val="00E66BE3"/>
    <w:rsid w:val="00E80865"/>
    <w:rsid w:val="00E83417"/>
    <w:rsid w:val="00EC5C1C"/>
    <w:rsid w:val="00EE29AD"/>
    <w:rsid w:val="00F158FB"/>
    <w:rsid w:val="00F5154A"/>
    <w:rsid w:val="00F652A0"/>
    <w:rsid w:val="00F679D2"/>
    <w:rsid w:val="00F75DA0"/>
    <w:rsid w:val="00F76C6C"/>
    <w:rsid w:val="00F83CA4"/>
    <w:rsid w:val="00F83DFC"/>
    <w:rsid w:val="00F92AC0"/>
    <w:rsid w:val="00FB2D0D"/>
    <w:rsid w:val="00FB51A6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DCEF9A-8DDD-4BF1-967A-6F5A5792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04A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91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3410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70B65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0A5B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A5B6B"/>
    <w:rPr>
      <w:rFonts w:cs="Times New Roman"/>
    </w:rPr>
  </w:style>
  <w:style w:type="character" w:styleId="a8">
    <w:name w:val="Hyperlink"/>
    <w:uiPriority w:val="99"/>
    <w:rsid w:val="003B3712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C35AE8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C35AE8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C35AE8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C35AE8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C35AE8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C35AE8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C35AE8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C35AE8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C35AE8"/>
    <w:pPr>
      <w:ind w:left="1920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C75C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75C3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5195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Avon</Company>
  <LinksUpToDate>false</LinksUpToDate>
  <CharactersWithSpaces>34738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Елена</dc:creator>
  <cp:keywords/>
  <dc:description/>
  <cp:lastModifiedBy>admin</cp:lastModifiedBy>
  <cp:revision>2</cp:revision>
  <cp:lastPrinted>2008-05-27T13:44:00Z</cp:lastPrinted>
  <dcterms:created xsi:type="dcterms:W3CDTF">2014-02-25T03:31:00Z</dcterms:created>
  <dcterms:modified xsi:type="dcterms:W3CDTF">2014-02-25T03:31:00Z</dcterms:modified>
</cp:coreProperties>
</file>