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86" w:rsidRDefault="00273786" w:rsidP="009022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902263" w:rsidRPr="00902263" w:rsidRDefault="00902263" w:rsidP="009022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902263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   </w:t>
      </w:r>
      <w:r w:rsidRPr="00902263">
        <w:rPr>
          <w:rFonts w:ascii="Times New Roman" w:eastAsia="Times New Roman" w:hAnsi="Times New Roman"/>
          <w:b/>
          <w:bCs/>
          <w:kern w:val="36"/>
          <w:sz w:val="27"/>
          <w:szCs w:val="27"/>
          <w:lang w:eastAsia="ru-RU"/>
        </w:rPr>
        <w:t>      Министерство сельского хозяйства РФ</w:t>
      </w:r>
    </w:p>
    <w:p w:rsidR="00902263" w:rsidRPr="00902263" w:rsidRDefault="00902263" w:rsidP="00902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Федеральное Государственное образовательное  учреждение</w:t>
      </w:r>
    </w:p>
    <w:p w:rsidR="00902263" w:rsidRPr="00902263" w:rsidRDefault="00902263" w:rsidP="00902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высшего профессионального образования</w:t>
      </w:r>
    </w:p>
    <w:p w:rsidR="00902263" w:rsidRPr="00902263" w:rsidRDefault="00902263" w:rsidP="00902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«Пермская государственная сельскохозяйственная академия</w:t>
      </w:r>
    </w:p>
    <w:p w:rsidR="00902263" w:rsidRPr="00902263" w:rsidRDefault="00902263" w:rsidP="00902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им. академика  Д.Н. Прянишникова»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</w:p>
    <w:p w:rsidR="00902263" w:rsidRPr="00902263" w:rsidRDefault="00902263" w:rsidP="00902263">
      <w:pPr>
        <w:spacing w:before="100" w:beforeAutospacing="1" w:after="100" w:afterAutospacing="1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Кафедра финансов, кредита и экономического анализа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</w:p>
    <w:p w:rsidR="00902263" w:rsidRPr="00902263" w:rsidRDefault="00902263" w:rsidP="00902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36"/>
          <w:szCs w:val="36"/>
          <w:lang w:eastAsia="ru-RU"/>
        </w:rPr>
        <w:t>Курсовая  работа на тему</w:t>
      </w:r>
    </w:p>
    <w:p w:rsidR="00902263" w:rsidRPr="00902263" w:rsidRDefault="00902263" w:rsidP="00902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36"/>
          <w:szCs w:val="36"/>
          <w:lang w:eastAsia="ru-RU"/>
        </w:rPr>
        <w:t>«Национальный проект России: «Доступное жилье: цели, механизм реализации и источники финансирования»».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</w:p>
    <w:p w:rsidR="00902263" w:rsidRPr="00902263" w:rsidRDefault="00902263" w:rsidP="00902263">
      <w:pPr>
        <w:spacing w:before="100" w:beforeAutospacing="1" w:after="100" w:afterAutospacing="1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Выполнила: студентка 3 курса</w:t>
      </w:r>
    </w:p>
    <w:p w:rsidR="00902263" w:rsidRPr="00902263" w:rsidRDefault="00902263" w:rsidP="00902263">
      <w:pPr>
        <w:spacing w:before="100" w:beforeAutospacing="1" w:after="100" w:afterAutospacing="1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Очного  отделения</w:t>
      </w:r>
    </w:p>
    <w:p w:rsidR="00902263" w:rsidRPr="00902263" w:rsidRDefault="00902263" w:rsidP="00902263">
      <w:pPr>
        <w:spacing w:before="100" w:beforeAutospacing="1" w:after="100" w:afterAutospacing="1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Экономического  факультета</w:t>
      </w:r>
    </w:p>
    <w:p w:rsidR="00902263" w:rsidRPr="00902263" w:rsidRDefault="00902263" w:rsidP="00902263">
      <w:pPr>
        <w:spacing w:before="100" w:beforeAutospacing="1" w:after="100" w:afterAutospacing="1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Группы  ФК-32</w:t>
      </w:r>
    </w:p>
    <w:p w:rsidR="00902263" w:rsidRPr="00902263" w:rsidRDefault="00902263" w:rsidP="00902263">
      <w:pPr>
        <w:spacing w:before="100" w:beforeAutospacing="1" w:after="100" w:afterAutospacing="1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Артамонова  Юлия Алексеевна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02263" w:rsidRPr="00902263" w:rsidRDefault="00902263" w:rsidP="00902263">
      <w:pPr>
        <w:spacing w:before="100" w:beforeAutospacing="1" w:after="100" w:afterAutospacing="1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Проверила: Кузнецова Эльвира Рудольфовна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</w:p>
    <w:p w:rsidR="00902263" w:rsidRPr="00902263" w:rsidRDefault="00902263" w:rsidP="00902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Пермь-2009</w:t>
      </w:r>
    </w:p>
    <w:p w:rsidR="00902263" w:rsidRPr="00902263" w:rsidRDefault="00902263" w:rsidP="00902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Содержание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02263" w:rsidRPr="00902263" w:rsidRDefault="00902263" w:rsidP="009022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Введение……………………………………………………………………….3стр</w:t>
      </w:r>
    </w:p>
    <w:p w:rsidR="00902263" w:rsidRPr="00902263" w:rsidRDefault="00902263" w:rsidP="009022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1. Теоретические аспекты рынка жилья</w:t>
      </w:r>
    </w:p>
    <w:p w:rsidR="00902263" w:rsidRPr="00902263" w:rsidRDefault="00902263" w:rsidP="009022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t>     </w:t>
      </w: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1.1 Характеристика Основных проблем жилищного рынка…………5стр</w:t>
      </w:r>
    </w:p>
    <w:p w:rsidR="00902263" w:rsidRPr="00902263" w:rsidRDefault="00902263" w:rsidP="009022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t>     </w:t>
      </w: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1.2 Правовое регулирование рынка  жилья…………………………...6 стр</w:t>
      </w:r>
    </w:p>
    <w:p w:rsidR="00902263" w:rsidRPr="00902263" w:rsidRDefault="00902263" w:rsidP="009022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2. Национальный проект «Доступное и комфортное жилье гражданам России»</w:t>
      </w:r>
    </w:p>
    <w:p w:rsidR="00902263" w:rsidRPr="00902263" w:rsidRDefault="00902263" w:rsidP="009022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t>         </w:t>
      </w: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2.1 Социально-экономическое развитие России……………………..9 стр</w:t>
      </w:r>
    </w:p>
    <w:p w:rsidR="00902263" w:rsidRPr="00902263" w:rsidRDefault="00902263" w:rsidP="009022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t>     </w:t>
      </w: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2.2 Характеристика национального проекта………………………..12 стр</w:t>
      </w:r>
    </w:p>
    <w:p w:rsidR="00902263" w:rsidRPr="00902263" w:rsidRDefault="00902263" w:rsidP="009022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t>     </w:t>
      </w: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2.3 Анализ национального проекта………………………………….17 стр</w:t>
      </w:r>
    </w:p>
    <w:p w:rsidR="00902263" w:rsidRPr="00902263" w:rsidRDefault="00902263" w:rsidP="009022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t>     </w:t>
      </w: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2.4 Предложения по совершенствованию национального проекта «Доступное и комфортное жилье гражданам России»…………………...21 стр</w:t>
      </w:r>
    </w:p>
    <w:p w:rsidR="00902263" w:rsidRPr="00902263" w:rsidRDefault="00902263" w:rsidP="009022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Выводы и предложения…………………………………………………….24стр</w:t>
      </w:r>
    </w:p>
    <w:p w:rsidR="00902263" w:rsidRPr="00902263" w:rsidRDefault="00902263" w:rsidP="009022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Список  использованных источников………………………………………27 стр</w:t>
      </w:r>
    </w:p>
    <w:p w:rsidR="00902263" w:rsidRPr="00902263" w:rsidRDefault="00902263" w:rsidP="009022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Приложения………………………………………………………………….28 стр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</w:p>
    <w:p w:rsidR="00902263" w:rsidRPr="00902263" w:rsidRDefault="00902263" w:rsidP="00902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Введение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02263" w:rsidRPr="00902263" w:rsidRDefault="00902263" w:rsidP="009022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Государство принято ругать по всем поводам. По поводу «квартирного вопроса» – особенно. Конечно, есть за что. Но такой ли уж неэффективной всегда была государственная  жилищная политика? Если бы не хрущевки, не массовое строительство 60–80-х годов прошлого века, не известно, в каких условиях жили бы большинство граждан сейчас.</w:t>
      </w:r>
    </w:p>
    <w:p w:rsidR="00902263" w:rsidRPr="00902263" w:rsidRDefault="00902263" w:rsidP="009022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В современной России все еще сложнее. Благодаря проведенным в 1991–2005 годах  реформам в жилищной сфере мы окончательно ушли от планово-административных методов строительства, и сейчас старые методы и подходы не работают. Поэтому нет нужды вспоминать прошлое – надо думать о будущем и создавать жизнеспособные и эффективные механизмы решения жилищных проблем.</w:t>
      </w:r>
    </w:p>
    <w:p w:rsidR="00902263" w:rsidRPr="00902263" w:rsidRDefault="00902263" w:rsidP="009022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Повышение качества жизни граждан России – ключевой вопрос государственной политики. Казалось бы, бесспорная декларация. Именно так она воспринимается сейчас. В том числе – когда звучит в устах власти. Но еще сравнительно недавний исторический опыт показывает, что всего лишь несколько лет назад ее бесспорность вовсе не была столь очевидной.</w:t>
      </w:r>
    </w:p>
    <w:p w:rsidR="00902263" w:rsidRPr="00902263" w:rsidRDefault="00902263" w:rsidP="009022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Опасная дезинтеграция государственных  институтов, системный экономический  кризис, издержки приватизации в сочетании  с политическими спекуляциями на естественном стремлении людей к  демократии, серьезные просчеты при проведении экономических и социальных реформ, – последнее десятилетие XX века стало периодом катастрофической демодернизации страны и социального упадка. За чертой бедности оказалась фактически треть населения. Массовым явлением стали многомесячные задержки с выплатой пенсий, пособий, заработных плат. Люди были напуганы дефолтом, потерей в одночасье своих сбережений. Не верили уже и в то, что государство сможет исполнять даже минимальные социальные обязательства.</w:t>
      </w:r>
    </w:p>
    <w:p w:rsidR="00902263" w:rsidRPr="00902263" w:rsidRDefault="00902263" w:rsidP="009022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Вот с чем столкнулась власть, начавшая работать в 2000 году. Вот в каких условиях необходимо было одновременно и решать острейшие каждодневные проблемы, и работать на то, чтобы заложить новые – долгосрочные – тенденции роста.</w:t>
      </w:r>
    </w:p>
    <w:p w:rsidR="00902263" w:rsidRPr="00902263" w:rsidRDefault="00902263" w:rsidP="009022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Национальный  проект призван создать условия  для решения всех этих проблем. Однако это не значит, что государство будет самостоятельно строить новые дома, помогать строительным компаниям, вкладывать деньги в развитие их бизнеса и регулировать ценовую политику. Формируя рынок, государство действует по рыночным принципам, и его основной задачей является создание условий для развития жилищного строительства в стране и сбалансированное стимулирование спроса и предложения на жилищном рынке.</w:t>
      </w:r>
    </w:p>
    <w:p w:rsidR="00902263" w:rsidRPr="00902263" w:rsidRDefault="00902263" w:rsidP="009022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Целью курсовой работы и является рассмотреть  проект «Доступное жилье», его цели, механизм реализации и источники финансирования и провести анализ этого проекта.</w:t>
      </w:r>
    </w:p>
    <w:p w:rsidR="00902263" w:rsidRPr="00902263" w:rsidRDefault="00902263" w:rsidP="009022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Задачи  работы:</w:t>
      </w:r>
    </w:p>
    <w:p w:rsidR="00902263" w:rsidRPr="00902263" w:rsidRDefault="00902263" w:rsidP="009022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а). Ознакомиться с проектом</w:t>
      </w:r>
    </w:p>
    <w:p w:rsidR="00902263" w:rsidRPr="00902263" w:rsidRDefault="00902263" w:rsidP="009022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б). Рассмотреть цели, механизм реализации и источники финансирования проекта</w:t>
      </w:r>
    </w:p>
    <w:p w:rsidR="00902263" w:rsidRPr="00902263" w:rsidRDefault="00902263" w:rsidP="009022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в). Провести анализ</w:t>
      </w:r>
    </w:p>
    <w:p w:rsidR="00902263" w:rsidRPr="00902263" w:rsidRDefault="00902263" w:rsidP="009022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г). Выделить мероприятия для улучшения проекта</w:t>
      </w:r>
    </w:p>
    <w:p w:rsidR="00902263" w:rsidRPr="00902263" w:rsidRDefault="00902263" w:rsidP="009022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 xml:space="preserve">д). Сформулировать выводы </w:t>
      </w:r>
    </w:p>
    <w:p w:rsidR="00902263" w:rsidRPr="00902263" w:rsidRDefault="00902263" w:rsidP="009022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Предметом исследования является деятельность проекта.</w:t>
      </w:r>
    </w:p>
    <w:p w:rsidR="00902263" w:rsidRPr="00902263" w:rsidRDefault="00902263" w:rsidP="009022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Объектом  исследования-Россия.</w:t>
      </w:r>
    </w:p>
    <w:p w:rsidR="00902263" w:rsidRPr="00902263" w:rsidRDefault="00902263" w:rsidP="009022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Период  исследования- 2006-1010 гг.</w:t>
      </w:r>
    </w:p>
    <w:p w:rsidR="00902263" w:rsidRPr="00902263" w:rsidRDefault="00902263" w:rsidP="009022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Для поиска нужной информации использовался Интернет и различные газеты, посвященные вопросам, связанным с жильем. Важнейшим источником информации были материалы с сайта www.rost.ru.</w:t>
      </w:r>
    </w:p>
    <w:p w:rsidR="00902263" w:rsidRPr="00902263" w:rsidRDefault="00902263" w:rsidP="009022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 w:rsidRPr="00902263">
        <w:rPr>
          <w:rFonts w:ascii="Times New Roman" w:eastAsia="Times New Roman" w:hAnsi="Times New Roman"/>
          <w:sz w:val="27"/>
          <w:szCs w:val="27"/>
          <w:lang w:eastAsia="ru-RU"/>
        </w:rPr>
        <w:t>Данная  тема очень актуальна исходя из того что жилищный вопрос играет важную роль в наше время.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</w:p>
    <w:p w:rsidR="00902263" w:rsidRPr="00902263" w:rsidRDefault="00902263" w:rsidP="00902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263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1. Теоретические аспекты  рынка жилья</w:t>
      </w:r>
      <w:r w:rsidRPr="0090226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02263" w:rsidRDefault="00902263">
      <w:bookmarkStart w:id="0" w:name="_GoBack"/>
      <w:bookmarkEnd w:id="0"/>
    </w:p>
    <w:sectPr w:rsidR="00902263" w:rsidSect="00D4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263"/>
    <w:rsid w:val="00000CB4"/>
    <w:rsid w:val="001155C8"/>
    <w:rsid w:val="00273786"/>
    <w:rsid w:val="002B1E1F"/>
    <w:rsid w:val="00500F9D"/>
    <w:rsid w:val="006D05D1"/>
    <w:rsid w:val="007067DA"/>
    <w:rsid w:val="007E770A"/>
    <w:rsid w:val="008E5237"/>
    <w:rsid w:val="00902263"/>
    <w:rsid w:val="00905211"/>
    <w:rsid w:val="00A74514"/>
    <w:rsid w:val="00CA7C74"/>
    <w:rsid w:val="00D34CCB"/>
    <w:rsid w:val="00D40050"/>
    <w:rsid w:val="00E9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02827-8577-4166-B143-1562250C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0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02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22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2014-08-17T18:06:00Z</dcterms:created>
  <dcterms:modified xsi:type="dcterms:W3CDTF">2014-08-17T18:06:00Z</dcterms:modified>
</cp:coreProperties>
</file>