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125" w:rsidRPr="0004405B" w:rsidRDefault="00604935" w:rsidP="0004405B">
      <w:pPr>
        <w:widowControl w:val="0"/>
        <w:spacing w:after="0" w:line="360" w:lineRule="auto"/>
        <w:ind w:firstLine="709"/>
        <w:jc w:val="both"/>
        <w:rPr>
          <w:rFonts w:ascii="Times New Roman" w:hAnsi="Times New Roman"/>
          <w:noProof/>
          <w:sz w:val="28"/>
          <w:szCs w:val="28"/>
          <w:lang w:val="en-US"/>
        </w:rPr>
      </w:pPr>
      <w:r w:rsidRPr="0004405B">
        <w:rPr>
          <w:rFonts w:ascii="Times New Roman" w:hAnsi="Times New Roman"/>
          <w:iCs/>
          <w:sz w:val="28"/>
          <w:szCs w:val="28"/>
        </w:rPr>
        <w:t>СОДЕРЖАНИЕ</w:t>
      </w:r>
    </w:p>
    <w:p w:rsidR="0004405B" w:rsidRDefault="0004405B" w:rsidP="0004405B">
      <w:pPr>
        <w:widowControl w:val="0"/>
        <w:spacing w:after="0" w:line="360" w:lineRule="auto"/>
        <w:ind w:firstLine="709"/>
        <w:jc w:val="both"/>
        <w:rPr>
          <w:rStyle w:val="10"/>
          <w:rFonts w:cs="Arial"/>
          <w:bCs/>
          <w:sz w:val="28"/>
          <w:szCs w:val="32"/>
          <w:lang w:val="en-US"/>
        </w:rPr>
      </w:pPr>
      <w:bookmarkStart w:id="0" w:name="_Toc248495718"/>
      <w:bookmarkStart w:id="1" w:name="_Toc251065682"/>
    </w:p>
    <w:p w:rsidR="0004405B" w:rsidRPr="0004405B" w:rsidRDefault="0004405B" w:rsidP="0004405B">
      <w:pPr>
        <w:widowControl w:val="0"/>
        <w:spacing w:after="0" w:line="360" w:lineRule="auto"/>
        <w:jc w:val="both"/>
        <w:rPr>
          <w:rStyle w:val="10"/>
          <w:rFonts w:cs="Arial"/>
          <w:bCs/>
          <w:sz w:val="28"/>
          <w:szCs w:val="32"/>
          <w:lang w:val="en-US"/>
        </w:rPr>
      </w:pPr>
      <w:r>
        <w:rPr>
          <w:rStyle w:val="10"/>
          <w:rFonts w:cs="Arial"/>
          <w:bCs/>
          <w:sz w:val="28"/>
          <w:szCs w:val="32"/>
          <w:lang w:val="en-US"/>
        </w:rPr>
        <w:t>ВВЕДЕНИЕ</w:t>
      </w:r>
    </w:p>
    <w:p w:rsidR="0004405B" w:rsidRPr="0004405B" w:rsidRDefault="0004405B" w:rsidP="0004405B">
      <w:pPr>
        <w:widowControl w:val="0"/>
        <w:spacing w:after="0" w:line="360" w:lineRule="auto"/>
        <w:jc w:val="both"/>
        <w:rPr>
          <w:rStyle w:val="10"/>
          <w:rFonts w:cs="Arial"/>
          <w:bCs/>
          <w:sz w:val="28"/>
          <w:szCs w:val="32"/>
          <w:lang w:val="en-US"/>
        </w:rPr>
      </w:pPr>
      <w:r w:rsidRPr="0004405B">
        <w:rPr>
          <w:rStyle w:val="10"/>
          <w:rFonts w:cs="Arial"/>
          <w:bCs/>
          <w:sz w:val="28"/>
          <w:szCs w:val="32"/>
          <w:lang w:val="en-US"/>
        </w:rPr>
        <w:t>1.</w:t>
      </w:r>
      <w:r>
        <w:rPr>
          <w:rStyle w:val="10"/>
          <w:rFonts w:cs="Arial"/>
          <w:bCs/>
          <w:sz w:val="28"/>
          <w:szCs w:val="32"/>
          <w:lang w:val="en-US"/>
        </w:rPr>
        <w:t xml:space="preserve"> </w:t>
      </w:r>
      <w:r w:rsidRPr="0004405B">
        <w:rPr>
          <w:rStyle w:val="10"/>
          <w:rFonts w:cs="Arial"/>
          <w:bCs/>
          <w:sz w:val="28"/>
          <w:szCs w:val="32"/>
          <w:lang w:val="en-US"/>
        </w:rPr>
        <w:t>ХАРАКТЕРИСТИКА НАЛО</w:t>
      </w:r>
      <w:r>
        <w:rPr>
          <w:rStyle w:val="10"/>
          <w:rFonts w:cs="Arial"/>
          <w:bCs/>
          <w:sz w:val="28"/>
          <w:szCs w:val="32"/>
          <w:lang w:val="en-US"/>
        </w:rPr>
        <w:t>ГА НА ИМУЩЕСТВО ФИЗИЧЕСКИХ ЛИЦ</w:t>
      </w:r>
    </w:p>
    <w:p w:rsidR="0004405B" w:rsidRPr="0004405B" w:rsidRDefault="0004405B" w:rsidP="0004405B">
      <w:pPr>
        <w:widowControl w:val="0"/>
        <w:spacing w:after="0" w:line="360" w:lineRule="auto"/>
        <w:jc w:val="both"/>
        <w:rPr>
          <w:rStyle w:val="10"/>
          <w:rFonts w:cs="Arial"/>
          <w:bCs/>
          <w:sz w:val="28"/>
          <w:szCs w:val="32"/>
          <w:lang w:val="en-US"/>
        </w:rPr>
      </w:pPr>
      <w:r w:rsidRPr="0004405B">
        <w:rPr>
          <w:rStyle w:val="10"/>
          <w:rFonts w:cs="Arial"/>
          <w:bCs/>
          <w:sz w:val="28"/>
          <w:szCs w:val="32"/>
          <w:lang w:val="en-US"/>
        </w:rPr>
        <w:t>2. ПОРЯДОК ИСЧИСЛЕНИЯ И УПЛАТЫ НАЛО</w:t>
      </w:r>
      <w:r>
        <w:rPr>
          <w:rStyle w:val="10"/>
          <w:rFonts w:cs="Arial"/>
          <w:bCs/>
          <w:sz w:val="28"/>
          <w:szCs w:val="32"/>
          <w:lang w:val="en-US"/>
        </w:rPr>
        <w:t>ГА НА ИМУЩЕСТВО ФИЗИЧЕСКИХ ЛИЦ</w:t>
      </w:r>
    </w:p>
    <w:p w:rsidR="0004405B" w:rsidRPr="0004405B" w:rsidRDefault="0004405B" w:rsidP="0004405B">
      <w:pPr>
        <w:widowControl w:val="0"/>
        <w:spacing w:after="0" w:line="360" w:lineRule="auto"/>
        <w:jc w:val="both"/>
        <w:rPr>
          <w:rStyle w:val="10"/>
          <w:rFonts w:cs="Arial"/>
          <w:bCs/>
          <w:sz w:val="28"/>
          <w:szCs w:val="32"/>
          <w:lang w:val="en-US"/>
        </w:rPr>
      </w:pPr>
      <w:r>
        <w:rPr>
          <w:rStyle w:val="10"/>
          <w:rFonts w:cs="Arial"/>
          <w:bCs/>
          <w:sz w:val="28"/>
          <w:szCs w:val="32"/>
          <w:lang w:val="en-US"/>
        </w:rPr>
        <w:t>2.1 Налоговая база</w:t>
      </w:r>
    </w:p>
    <w:p w:rsidR="0004405B" w:rsidRPr="0004405B" w:rsidRDefault="0004405B" w:rsidP="0004405B">
      <w:pPr>
        <w:widowControl w:val="0"/>
        <w:spacing w:after="0" w:line="360" w:lineRule="auto"/>
        <w:jc w:val="both"/>
        <w:rPr>
          <w:rStyle w:val="10"/>
          <w:rFonts w:cs="Arial"/>
          <w:bCs/>
          <w:sz w:val="28"/>
          <w:szCs w:val="32"/>
          <w:lang w:val="en-US"/>
        </w:rPr>
      </w:pPr>
      <w:r>
        <w:rPr>
          <w:rStyle w:val="10"/>
          <w:rFonts w:cs="Arial"/>
          <w:bCs/>
          <w:sz w:val="28"/>
          <w:szCs w:val="32"/>
          <w:lang w:val="en-US"/>
        </w:rPr>
        <w:t>2.2</w:t>
      </w:r>
      <w:r w:rsidRPr="0004405B">
        <w:rPr>
          <w:rStyle w:val="10"/>
          <w:rFonts w:cs="Arial"/>
          <w:bCs/>
          <w:sz w:val="28"/>
          <w:szCs w:val="32"/>
          <w:lang w:val="en-US"/>
        </w:rPr>
        <w:t xml:space="preserve"> Ставки нало</w:t>
      </w:r>
      <w:r>
        <w:rPr>
          <w:rStyle w:val="10"/>
          <w:rFonts w:cs="Arial"/>
          <w:bCs/>
          <w:sz w:val="28"/>
          <w:szCs w:val="32"/>
          <w:lang w:val="en-US"/>
        </w:rPr>
        <w:t>га на имущество физических лиц</w:t>
      </w:r>
    </w:p>
    <w:p w:rsidR="0004405B" w:rsidRPr="0004405B" w:rsidRDefault="0004405B" w:rsidP="0004405B">
      <w:pPr>
        <w:widowControl w:val="0"/>
        <w:spacing w:after="0" w:line="360" w:lineRule="auto"/>
        <w:jc w:val="both"/>
        <w:rPr>
          <w:rStyle w:val="10"/>
          <w:rFonts w:cs="Arial"/>
          <w:bCs/>
          <w:sz w:val="28"/>
          <w:szCs w:val="32"/>
          <w:lang w:val="en-US"/>
        </w:rPr>
      </w:pPr>
      <w:r>
        <w:rPr>
          <w:rStyle w:val="10"/>
          <w:rFonts w:cs="Arial"/>
          <w:bCs/>
          <w:sz w:val="28"/>
          <w:szCs w:val="32"/>
          <w:lang w:val="en-US"/>
        </w:rPr>
        <w:t>2.3</w:t>
      </w:r>
      <w:r w:rsidRPr="0004405B">
        <w:rPr>
          <w:rStyle w:val="10"/>
          <w:rFonts w:cs="Arial"/>
          <w:bCs/>
          <w:sz w:val="28"/>
          <w:szCs w:val="32"/>
          <w:lang w:val="en-US"/>
        </w:rPr>
        <w:t xml:space="preserve"> Льготы по налог</w:t>
      </w:r>
      <w:r>
        <w:rPr>
          <w:rStyle w:val="10"/>
          <w:rFonts w:cs="Arial"/>
          <w:bCs/>
          <w:sz w:val="28"/>
          <w:szCs w:val="32"/>
          <w:lang w:val="en-US"/>
        </w:rPr>
        <w:t>у на имущество физических лиц</w:t>
      </w:r>
      <w:r>
        <w:rPr>
          <w:rStyle w:val="10"/>
          <w:rFonts w:cs="Arial"/>
          <w:bCs/>
          <w:sz w:val="28"/>
          <w:szCs w:val="32"/>
          <w:lang w:val="en-US"/>
        </w:rPr>
        <w:tab/>
      </w:r>
    </w:p>
    <w:p w:rsidR="0004405B" w:rsidRPr="0004405B" w:rsidRDefault="0004405B" w:rsidP="0004405B">
      <w:pPr>
        <w:widowControl w:val="0"/>
        <w:spacing w:after="0" w:line="360" w:lineRule="auto"/>
        <w:jc w:val="both"/>
        <w:rPr>
          <w:rStyle w:val="10"/>
          <w:rFonts w:cs="Arial"/>
          <w:bCs/>
          <w:sz w:val="28"/>
          <w:szCs w:val="32"/>
          <w:lang w:val="en-US"/>
        </w:rPr>
      </w:pPr>
      <w:r>
        <w:rPr>
          <w:rStyle w:val="10"/>
          <w:rFonts w:cs="Arial"/>
          <w:bCs/>
          <w:sz w:val="28"/>
          <w:szCs w:val="32"/>
          <w:lang w:val="en-US"/>
        </w:rPr>
        <w:t>2.4</w:t>
      </w:r>
      <w:r w:rsidRPr="0004405B">
        <w:rPr>
          <w:rStyle w:val="10"/>
          <w:rFonts w:cs="Arial"/>
          <w:bCs/>
          <w:sz w:val="28"/>
          <w:szCs w:val="32"/>
          <w:lang w:val="en-US"/>
        </w:rPr>
        <w:t xml:space="preserve"> Исчисление и уплата налог</w:t>
      </w:r>
      <w:r>
        <w:rPr>
          <w:rStyle w:val="10"/>
          <w:rFonts w:cs="Arial"/>
          <w:bCs/>
          <w:sz w:val="28"/>
          <w:szCs w:val="32"/>
          <w:lang w:val="en-US"/>
        </w:rPr>
        <w:t>а на имущество физических лиц</w:t>
      </w:r>
    </w:p>
    <w:p w:rsidR="0004405B" w:rsidRPr="0004405B" w:rsidRDefault="0004405B" w:rsidP="0004405B">
      <w:pPr>
        <w:widowControl w:val="0"/>
        <w:spacing w:after="0" w:line="360" w:lineRule="auto"/>
        <w:jc w:val="both"/>
        <w:rPr>
          <w:rStyle w:val="10"/>
          <w:rFonts w:cs="Arial"/>
          <w:bCs/>
          <w:sz w:val="28"/>
          <w:szCs w:val="32"/>
          <w:lang w:val="en-US"/>
        </w:rPr>
      </w:pPr>
      <w:r>
        <w:rPr>
          <w:rStyle w:val="10"/>
          <w:rFonts w:cs="Arial"/>
          <w:bCs/>
          <w:sz w:val="28"/>
          <w:szCs w:val="32"/>
          <w:lang w:val="en-US"/>
        </w:rPr>
        <w:t>3. РАСЧЕТНАЯ ЧАСТЬ</w:t>
      </w:r>
    </w:p>
    <w:p w:rsidR="0004405B" w:rsidRPr="0004405B" w:rsidRDefault="0004405B" w:rsidP="0004405B">
      <w:pPr>
        <w:widowControl w:val="0"/>
        <w:spacing w:after="0" w:line="360" w:lineRule="auto"/>
        <w:jc w:val="both"/>
        <w:rPr>
          <w:rStyle w:val="10"/>
          <w:rFonts w:cs="Arial"/>
          <w:bCs/>
          <w:sz w:val="28"/>
          <w:szCs w:val="32"/>
          <w:lang w:val="en-US"/>
        </w:rPr>
      </w:pPr>
      <w:r>
        <w:rPr>
          <w:rStyle w:val="10"/>
          <w:rFonts w:cs="Arial"/>
          <w:bCs/>
          <w:sz w:val="28"/>
          <w:szCs w:val="32"/>
          <w:lang w:val="en-US"/>
        </w:rPr>
        <w:t>ЗАКЛЮЧЕНИЕ</w:t>
      </w:r>
    </w:p>
    <w:p w:rsidR="0004405B" w:rsidRPr="0004405B" w:rsidRDefault="0004405B" w:rsidP="0004405B">
      <w:pPr>
        <w:widowControl w:val="0"/>
        <w:spacing w:after="0" w:line="360" w:lineRule="auto"/>
        <w:jc w:val="both"/>
        <w:rPr>
          <w:rStyle w:val="10"/>
          <w:rFonts w:cs="Arial"/>
          <w:bCs/>
          <w:sz w:val="28"/>
          <w:szCs w:val="32"/>
          <w:lang w:val="en-US"/>
        </w:rPr>
      </w:pPr>
      <w:r w:rsidRPr="0004405B">
        <w:rPr>
          <w:rStyle w:val="10"/>
          <w:rFonts w:cs="Arial"/>
          <w:bCs/>
          <w:sz w:val="28"/>
          <w:szCs w:val="32"/>
          <w:lang w:val="en-US"/>
        </w:rPr>
        <w:t>СПИ</w:t>
      </w:r>
      <w:r>
        <w:rPr>
          <w:rStyle w:val="10"/>
          <w:rFonts w:cs="Arial"/>
          <w:bCs/>
          <w:sz w:val="28"/>
          <w:szCs w:val="32"/>
          <w:lang w:val="en-US"/>
        </w:rPr>
        <w:t>СОК ИСПОЛЬЗОВАННЫХ ИСТОЧНИКОВ</w:t>
      </w:r>
    </w:p>
    <w:p w:rsidR="0004405B" w:rsidRPr="0004405B" w:rsidRDefault="0004405B" w:rsidP="0004405B">
      <w:pPr>
        <w:widowControl w:val="0"/>
        <w:spacing w:after="0" w:line="360" w:lineRule="auto"/>
        <w:jc w:val="both"/>
        <w:rPr>
          <w:rStyle w:val="10"/>
          <w:rFonts w:cs="Arial"/>
          <w:bCs/>
          <w:sz w:val="28"/>
          <w:szCs w:val="32"/>
          <w:lang w:val="en-US"/>
        </w:rPr>
      </w:pPr>
    </w:p>
    <w:p w:rsidR="00EE6D6D" w:rsidRPr="0004405B" w:rsidRDefault="0004405B" w:rsidP="0004405B">
      <w:pPr>
        <w:widowControl w:val="0"/>
        <w:spacing w:after="0" w:line="360" w:lineRule="auto"/>
        <w:ind w:firstLine="709"/>
        <w:jc w:val="both"/>
        <w:rPr>
          <w:rFonts w:ascii="Times New Roman" w:hAnsi="Times New Roman"/>
          <w:noProof/>
          <w:sz w:val="28"/>
          <w:szCs w:val="28"/>
        </w:rPr>
      </w:pPr>
      <w:r>
        <w:rPr>
          <w:rStyle w:val="10"/>
          <w:rFonts w:cs="Arial"/>
          <w:bCs/>
          <w:sz w:val="28"/>
          <w:szCs w:val="32"/>
        </w:rPr>
        <w:br w:type="page"/>
      </w:r>
      <w:r w:rsidR="00604935" w:rsidRPr="0004405B">
        <w:rPr>
          <w:rStyle w:val="10"/>
          <w:rFonts w:cs="Arial"/>
          <w:bCs/>
          <w:sz w:val="28"/>
          <w:szCs w:val="32"/>
        </w:rPr>
        <w:t>ВВЕДЕНИЕ</w:t>
      </w:r>
      <w:bookmarkEnd w:id="0"/>
      <w:bookmarkEnd w:id="1"/>
    </w:p>
    <w:p w:rsidR="0004405B" w:rsidRDefault="0004405B" w:rsidP="0004405B">
      <w:pPr>
        <w:widowControl w:val="0"/>
        <w:spacing w:after="0" w:line="360" w:lineRule="auto"/>
        <w:ind w:firstLine="709"/>
        <w:jc w:val="both"/>
        <w:rPr>
          <w:rFonts w:ascii="Times New Roman" w:hAnsi="Times New Roman"/>
          <w:sz w:val="28"/>
          <w:lang w:val="en-US"/>
        </w:rPr>
      </w:pPr>
    </w:p>
    <w:p w:rsidR="002F5F7F" w:rsidRPr="0004405B" w:rsidRDefault="002F5F7F" w:rsidP="0004405B">
      <w:pPr>
        <w:widowControl w:val="0"/>
        <w:spacing w:after="0" w:line="360" w:lineRule="auto"/>
        <w:ind w:firstLine="709"/>
        <w:jc w:val="both"/>
        <w:rPr>
          <w:rFonts w:ascii="Times New Roman" w:hAnsi="Times New Roman"/>
          <w:sz w:val="28"/>
        </w:rPr>
      </w:pPr>
      <w:r w:rsidRPr="0004405B">
        <w:rPr>
          <w:rFonts w:ascii="Times New Roman" w:hAnsi="Times New Roman"/>
          <w:sz w:val="28"/>
        </w:rPr>
        <w:t>Понятие частной собственности известно издревле. Оно лежало в основе борьбы за нее и становилось плодом многих завоеваний.</w:t>
      </w:r>
    </w:p>
    <w:p w:rsidR="002F5F7F" w:rsidRPr="0004405B" w:rsidRDefault="002F5F7F" w:rsidP="0004405B">
      <w:pPr>
        <w:widowControl w:val="0"/>
        <w:spacing w:after="0" w:line="360" w:lineRule="auto"/>
        <w:ind w:firstLine="709"/>
        <w:jc w:val="both"/>
        <w:rPr>
          <w:rFonts w:ascii="Times New Roman" w:hAnsi="Times New Roman"/>
          <w:sz w:val="28"/>
        </w:rPr>
      </w:pPr>
      <w:r w:rsidRPr="0004405B">
        <w:rPr>
          <w:rFonts w:ascii="Times New Roman" w:hAnsi="Times New Roman"/>
          <w:sz w:val="28"/>
        </w:rPr>
        <w:t>В СССР частная собственность как понятие официальной государственной властью не была принята и соответственно не защищалась, а пресекалась. Позволительно было иметь только личную собственность.</w:t>
      </w:r>
    </w:p>
    <w:p w:rsidR="002F5F7F" w:rsidRPr="0004405B" w:rsidRDefault="002F5F7F" w:rsidP="0004405B">
      <w:pPr>
        <w:widowControl w:val="0"/>
        <w:spacing w:after="0" w:line="360" w:lineRule="auto"/>
        <w:ind w:firstLine="709"/>
        <w:jc w:val="both"/>
        <w:rPr>
          <w:rFonts w:ascii="Times New Roman" w:hAnsi="Times New Roman"/>
          <w:sz w:val="28"/>
        </w:rPr>
      </w:pPr>
      <w:r w:rsidRPr="0004405B">
        <w:rPr>
          <w:rFonts w:ascii="Times New Roman" w:hAnsi="Times New Roman"/>
          <w:sz w:val="28"/>
        </w:rPr>
        <w:t xml:space="preserve">С началом перестройки и поворотом России к рынку приглушенное желание людей владеть частной собственностью стало усиливаться, принося как добрые плоды, так и человеческие жертвы. Это явилось результатом отставания преобразований </w:t>
      </w:r>
      <w:r w:rsidR="00D75AF9" w:rsidRPr="0004405B">
        <w:rPr>
          <w:rFonts w:ascii="Times New Roman" w:hAnsi="Times New Roman"/>
          <w:sz w:val="28"/>
        </w:rPr>
        <w:t>государственной правовой системы становления частной собственности и ее защиты.</w:t>
      </w:r>
    </w:p>
    <w:p w:rsidR="00D75AF9" w:rsidRPr="0004405B" w:rsidRDefault="00D75AF9" w:rsidP="0004405B">
      <w:pPr>
        <w:widowControl w:val="0"/>
        <w:spacing w:after="0" w:line="360" w:lineRule="auto"/>
        <w:ind w:firstLine="709"/>
        <w:jc w:val="both"/>
        <w:rPr>
          <w:rFonts w:ascii="Times New Roman" w:hAnsi="Times New Roman"/>
          <w:sz w:val="28"/>
        </w:rPr>
      </w:pPr>
      <w:r w:rsidRPr="0004405B">
        <w:rPr>
          <w:rFonts w:ascii="Times New Roman" w:hAnsi="Times New Roman"/>
          <w:sz w:val="28"/>
        </w:rPr>
        <w:t>Наиболее современным и готовым к новой форме собственности оказалось государственное налогообложение. За возможность быть собственником нужно расплачиваться, иначе говоря – платить государству налог на имущество физических лиц.</w:t>
      </w:r>
    </w:p>
    <w:p w:rsidR="00D75AF9" w:rsidRPr="0004405B" w:rsidRDefault="00D75AF9" w:rsidP="0004405B">
      <w:pPr>
        <w:widowControl w:val="0"/>
        <w:spacing w:after="0" w:line="360" w:lineRule="auto"/>
        <w:ind w:firstLine="709"/>
        <w:jc w:val="both"/>
        <w:rPr>
          <w:rFonts w:ascii="Times New Roman" w:hAnsi="Times New Roman"/>
          <w:sz w:val="28"/>
          <w:lang w:val="en-US"/>
        </w:rPr>
      </w:pPr>
      <w:r w:rsidRPr="0004405B">
        <w:rPr>
          <w:rFonts w:ascii="Times New Roman" w:hAnsi="Times New Roman"/>
          <w:sz w:val="28"/>
        </w:rPr>
        <w:t xml:space="preserve">Центральное место в налогообложении физических лиц принадлежит налогу на доходы физических лиц. </w:t>
      </w:r>
      <w:r w:rsidR="00761768" w:rsidRPr="0004405B">
        <w:rPr>
          <w:rFonts w:ascii="Times New Roman" w:hAnsi="Times New Roman"/>
          <w:sz w:val="28"/>
        </w:rPr>
        <w:t>В</w:t>
      </w:r>
      <w:r w:rsidRPr="0004405B">
        <w:rPr>
          <w:rFonts w:ascii="Times New Roman" w:hAnsi="Times New Roman"/>
          <w:sz w:val="28"/>
        </w:rPr>
        <w:t>торой по значимости налог с насе</w:t>
      </w:r>
      <w:r w:rsidR="0004405B">
        <w:rPr>
          <w:rFonts w:ascii="Times New Roman" w:hAnsi="Times New Roman"/>
          <w:sz w:val="28"/>
        </w:rPr>
        <w:t xml:space="preserve">ления </w:t>
      </w:r>
      <w:r w:rsidRPr="0004405B">
        <w:rPr>
          <w:rFonts w:ascii="Times New Roman" w:hAnsi="Times New Roman"/>
          <w:sz w:val="28"/>
        </w:rPr>
        <w:t>налог на имущество физических лиц – играет весьма важную роль в налоговой системе РФ, так как охватывает более 20 млн. физических лиц, являющихся собственниками различного вида имущества.</w:t>
      </w:r>
      <w:r w:rsidR="00F47003" w:rsidRPr="0004405B">
        <w:rPr>
          <w:rFonts w:ascii="Times New Roman" w:hAnsi="Times New Roman"/>
          <w:sz w:val="28"/>
        </w:rPr>
        <w:t xml:space="preserve"> </w:t>
      </w:r>
      <w:r w:rsidR="00F47003" w:rsidRPr="0004405B">
        <w:rPr>
          <w:rFonts w:ascii="Times New Roman" w:hAnsi="Times New Roman"/>
          <w:sz w:val="28"/>
          <w:lang w:val="en-US"/>
        </w:rPr>
        <w:t>[5, 2</w:t>
      </w:r>
      <w:r w:rsidR="00F44457" w:rsidRPr="0004405B">
        <w:rPr>
          <w:rFonts w:ascii="Times New Roman" w:hAnsi="Times New Roman"/>
          <w:sz w:val="28"/>
        </w:rPr>
        <w:t>11</w:t>
      </w:r>
      <w:r w:rsidR="00F47003" w:rsidRPr="0004405B">
        <w:rPr>
          <w:rFonts w:ascii="Times New Roman" w:hAnsi="Times New Roman"/>
          <w:sz w:val="28"/>
          <w:lang w:val="en-US"/>
        </w:rPr>
        <w:t>]</w:t>
      </w:r>
    </w:p>
    <w:p w:rsidR="00FA4DC9" w:rsidRPr="0004405B" w:rsidRDefault="00D75AF9" w:rsidP="0004405B">
      <w:pPr>
        <w:widowControl w:val="0"/>
        <w:spacing w:after="0" w:line="360" w:lineRule="auto"/>
        <w:ind w:firstLine="709"/>
        <w:jc w:val="both"/>
        <w:rPr>
          <w:rFonts w:ascii="Times New Roman" w:hAnsi="Times New Roman"/>
          <w:sz w:val="28"/>
        </w:rPr>
      </w:pPr>
      <w:r w:rsidRPr="0004405B">
        <w:rPr>
          <w:rFonts w:ascii="Times New Roman" w:hAnsi="Times New Roman"/>
          <w:sz w:val="28"/>
        </w:rPr>
        <w:t>Налог на имущество выполняет не только фискальную роль, пополняя доходную базу бюджетов органов местного самоуправления, но и воздействует на формирование структуры личной собственности граждан.</w:t>
      </w:r>
    </w:p>
    <w:p w:rsidR="00FA4DC9" w:rsidRPr="0004405B" w:rsidRDefault="00FA4DC9" w:rsidP="0004405B">
      <w:pPr>
        <w:widowControl w:val="0"/>
        <w:spacing w:after="0" w:line="360" w:lineRule="auto"/>
        <w:ind w:firstLine="709"/>
        <w:jc w:val="both"/>
        <w:rPr>
          <w:rFonts w:ascii="Times New Roman" w:hAnsi="Times New Roman"/>
          <w:sz w:val="28"/>
        </w:rPr>
      </w:pPr>
      <w:r w:rsidRPr="0004405B">
        <w:rPr>
          <w:rFonts w:ascii="Times New Roman" w:hAnsi="Times New Roman"/>
          <w:sz w:val="28"/>
        </w:rPr>
        <w:t>Повышение или снижение ставок налога на имущество, предоставление различного рода льгот позволяет уменьшить имущественную дифференциацию населения.</w:t>
      </w:r>
    </w:p>
    <w:p w:rsidR="00FA4DC9" w:rsidRPr="0004405B" w:rsidRDefault="00FA4DC9" w:rsidP="0004405B">
      <w:pPr>
        <w:widowControl w:val="0"/>
        <w:spacing w:after="0" w:line="360" w:lineRule="auto"/>
        <w:ind w:firstLine="709"/>
        <w:jc w:val="both"/>
        <w:rPr>
          <w:rFonts w:ascii="Times New Roman" w:hAnsi="Times New Roman"/>
          <w:sz w:val="28"/>
        </w:rPr>
      </w:pPr>
      <w:r w:rsidRPr="0004405B">
        <w:rPr>
          <w:rFonts w:ascii="Times New Roman" w:hAnsi="Times New Roman"/>
          <w:sz w:val="28"/>
        </w:rPr>
        <w:t>Соотношение фискального и регулирующего назначения изменяется в зависимости от задач, которые стоят перед обществом на определенных этапах социально-экономического развития.</w:t>
      </w:r>
    </w:p>
    <w:p w:rsidR="00FA4DC9" w:rsidRPr="0004405B" w:rsidRDefault="00FA4DC9" w:rsidP="0004405B">
      <w:pPr>
        <w:widowControl w:val="0"/>
        <w:spacing w:after="0" w:line="360" w:lineRule="auto"/>
        <w:ind w:firstLine="709"/>
        <w:jc w:val="both"/>
        <w:rPr>
          <w:rFonts w:ascii="Times New Roman" w:hAnsi="Times New Roman"/>
          <w:sz w:val="28"/>
        </w:rPr>
      </w:pPr>
      <w:r w:rsidRPr="0004405B">
        <w:rPr>
          <w:rFonts w:ascii="Times New Roman" w:hAnsi="Times New Roman"/>
          <w:sz w:val="28"/>
        </w:rPr>
        <w:t>Налог на имущество физических лиц в определенной степени является дополнением к налогу на доходы физических лиц, что вполне оправдано, так как граждане, направляя свои доходы на приобретение имущества, в ряде случаев «уходят» от подоходного налогообложения, но в то же время у них возникает обязанность уплачивать налог на приобретенное имущество.</w:t>
      </w:r>
    </w:p>
    <w:p w:rsidR="005773FD" w:rsidRPr="0004405B" w:rsidRDefault="005773FD" w:rsidP="0004405B">
      <w:pPr>
        <w:widowControl w:val="0"/>
        <w:spacing w:after="0" w:line="360" w:lineRule="auto"/>
        <w:ind w:firstLine="709"/>
        <w:jc w:val="both"/>
        <w:rPr>
          <w:rFonts w:ascii="Times New Roman" w:hAnsi="Times New Roman"/>
          <w:sz w:val="28"/>
        </w:rPr>
      </w:pPr>
      <w:r w:rsidRPr="0004405B">
        <w:rPr>
          <w:rFonts w:ascii="Times New Roman" w:hAnsi="Times New Roman"/>
          <w:sz w:val="28"/>
        </w:rPr>
        <w:t>Во многих странах действует развитая система имущественного обложения на местных уровнях, охватывающая как собственно имущество, так и его движение в форме продажи, наследования и дарения. О роли имущественных налогов говорит тот факт, что в отдельных странах их доля в общих налоговых поступлениях достигает 13% (Великобритания, Япония, США), а на местном уровне – до 100% (Великобритания, Ирландия).</w:t>
      </w:r>
      <w:r w:rsidR="00F47003" w:rsidRPr="0004405B">
        <w:rPr>
          <w:rFonts w:ascii="Times New Roman" w:hAnsi="Times New Roman"/>
          <w:sz w:val="28"/>
        </w:rPr>
        <w:t>[5, 2</w:t>
      </w:r>
      <w:r w:rsidR="00F44457" w:rsidRPr="0004405B">
        <w:rPr>
          <w:rFonts w:ascii="Times New Roman" w:hAnsi="Times New Roman"/>
          <w:sz w:val="28"/>
        </w:rPr>
        <w:t>11</w:t>
      </w:r>
      <w:r w:rsidR="00F47003" w:rsidRPr="0004405B">
        <w:rPr>
          <w:rFonts w:ascii="Times New Roman" w:hAnsi="Times New Roman"/>
          <w:sz w:val="28"/>
        </w:rPr>
        <w:t>]</w:t>
      </w:r>
    </w:p>
    <w:p w:rsidR="00B66B2B" w:rsidRPr="0004405B" w:rsidRDefault="005773FD" w:rsidP="0004405B">
      <w:pPr>
        <w:widowControl w:val="0"/>
        <w:spacing w:after="0" w:line="360" w:lineRule="auto"/>
        <w:ind w:firstLine="709"/>
        <w:jc w:val="both"/>
        <w:rPr>
          <w:rFonts w:ascii="Times New Roman" w:hAnsi="Times New Roman"/>
          <w:sz w:val="28"/>
        </w:rPr>
      </w:pPr>
      <w:r w:rsidRPr="0004405B">
        <w:rPr>
          <w:rFonts w:ascii="Times New Roman" w:hAnsi="Times New Roman"/>
          <w:sz w:val="28"/>
        </w:rPr>
        <w:t xml:space="preserve">В настоящее время к числу взимаемых в РФ с физических лиц имущественных налогов относятся: налог на имущество; </w:t>
      </w:r>
      <w:r w:rsidR="00B66B2B" w:rsidRPr="0004405B">
        <w:rPr>
          <w:rFonts w:ascii="Times New Roman" w:hAnsi="Times New Roman"/>
          <w:sz w:val="28"/>
        </w:rPr>
        <w:t>транспортный налог.</w:t>
      </w:r>
    </w:p>
    <w:p w:rsidR="00CC3B67" w:rsidRPr="0004405B" w:rsidRDefault="005773FD"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rPr>
        <w:t xml:space="preserve">В данной курсовой работе подробно рассмотрен налог на имущество физических лиц, объектами которого являются </w:t>
      </w:r>
      <w:r w:rsidRPr="0004405B">
        <w:rPr>
          <w:rFonts w:ascii="Times New Roman" w:hAnsi="Times New Roman"/>
          <w:sz w:val="28"/>
          <w:szCs w:val="28"/>
        </w:rPr>
        <w:t>жилые дома, квартиры, дачи, гаражи и иные здания, строения, помещения и сооружения</w:t>
      </w:r>
      <w:r w:rsidR="00CC3B67" w:rsidRPr="0004405B">
        <w:rPr>
          <w:rFonts w:ascii="Times New Roman" w:hAnsi="Times New Roman"/>
          <w:sz w:val="28"/>
          <w:szCs w:val="28"/>
        </w:rPr>
        <w:t>.</w:t>
      </w:r>
    </w:p>
    <w:p w:rsidR="00100488" w:rsidRPr="0004405B" w:rsidRDefault="00100488" w:rsidP="0004405B">
      <w:pPr>
        <w:pStyle w:val="a3"/>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 xml:space="preserve">Целью курсовой работы является всестороннее изучение налога на имущество физических лиц. Для достижения поставленной цели решены следующие задачи: </w:t>
      </w:r>
    </w:p>
    <w:p w:rsidR="00100488" w:rsidRPr="0004405B" w:rsidRDefault="00100488" w:rsidP="0004405B">
      <w:pPr>
        <w:pStyle w:val="a3"/>
        <w:widowControl w:val="0"/>
        <w:numPr>
          <w:ilvl w:val="0"/>
          <w:numId w:val="18"/>
        </w:numPr>
        <w:tabs>
          <w:tab w:val="left" w:pos="1134"/>
        </w:tabs>
        <w:spacing w:after="0" w:line="360" w:lineRule="auto"/>
        <w:ind w:left="0" w:firstLine="709"/>
        <w:jc w:val="both"/>
        <w:rPr>
          <w:rFonts w:ascii="Times New Roman" w:hAnsi="Times New Roman"/>
          <w:sz w:val="28"/>
          <w:szCs w:val="28"/>
        </w:rPr>
      </w:pPr>
      <w:r w:rsidRPr="0004405B">
        <w:rPr>
          <w:rFonts w:ascii="Times New Roman" w:hAnsi="Times New Roman"/>
          <w:sz w:val="28"/>
          <w:szCs w:val="28"/>
        </w:rPr>
        <w:t xml:space="preserve">исследованы </w:t>
      </w:r>
      <w:r w:rsidR="00116B74" w:rsidRPr="0004405B">
        <w:rPr>
          <w:rFonts w:ascii="Times New Roman" w:hAnsi="Times New Roman"/>
          <w:sz w:val="28"/>
          <w:szCs w:val="28"/>
        </w:rPr>
        <w:t>понятие, субъект и объект налога на имущество физических лиц</w:t>
      </w:r>
      <w:r w:rsidR="0004405B">
        <w:rPr>
          <w:rFonts w:ascii="Times New Roman" w:hAnsi="Times New Roman"/>
          <w:sz w:val="28"/>
          <w:szCs w:val="28"/>
        </w:rPr>
        <w:t>;</w:t>
      </w:r>
    </w:p>
    <w:p w:rsidR="00100488" w:rsidRPr="0004405B" w:rsidRDefault="00100488" w:rsidP="0004405B">
      <w:pPr>
        <w:pStyle w:val="a3"/>
        <w:widowControl w:val="0"/>
        <w:numPr>
          <w:ilvl w:val="0"/>
          <w:numId w:val="18"/>
        </w:numPr>
        <w:tabs>
          <w:tab w:val="left" w:pos="1134"/>
        </w:tabs>
        <w:spacing w:after="0" w:line="360" w:lineRule="auto"/>
        <w:ind w:left="0" w:firstLine="709"/>
        <w:jc w:val="both"/>
        <w:rPr>
          <w:rFonts w:ascii="Times New Roman" w:hAnsi="Times New Roman"/>
          <w:sz w:val="28"/>
          <w:szCs w:val="28"/>
        </w:rPr>
      </w:pPr>
      <w:r w:rsidRPr="0004405B">
        <w:rPr>
          <w:rFonts w:ascii="Times New Roman" w:hAnsi="Times New Roman"/>
          <w:sz w:val="28"/>
          <w:szCs w:val="28"/>
        </w:rPr>
        <w:t>рассмотрен</w:t>
      </w:r>
      <w:r w:rsidR="00116B74" w:rsidRPr="0004405B">
        <w:rPr>
          <w:rFonts w:ascii="Times New Roman" w:hAnsi="Times New Roman"/>
          <w:sz w:val="28"/>
          <w:szCs w:val="28"/>
        </w:rPr>
        <w:t>ы ставки и льготы по налогу на имущество физических лиц</w:t>
      </w:r>
      <w:r w:rsidR="0004405B">
        <w:rPr>
          <w:rFonts w:ascii="Times New Roman" w:hAnsi="Times New Roman"/>
          <w:sz w:val="28"/>
          <w:szCs w:val="28"/>
        </w:rPr>
        <w:t>;</w:t>
      </w:r>
    </w:p>
    <w:p w:rsidR="00100488" w:rsidRPr="0004405B" w:rsidRDefault="00100488" w:rsidP="0004405B">
      <w:pPr>
        <w:pStyle w:val="a3"/>
        <w:widowControl w:val="0"/>
        <w:numPr>
          <w:ilvl w:val="0"/>
          <w:numId w:val="18"/>
        </w:numPr>
        <w:tabs>
          <w:tab w:val="left" w:pos="1134"/>
        </w:tabs>
        <w:spacing w:after="0" w:line="360" w:lineRule="auto"/>
        <w:ind w:left="0" w:firstLine="709"/>
        <w:jc w:val="both"/>
        <w:rPr>
          <w:rFonts w:ascii="Times New Roman" w:hAnsi="Times New Roman"/>
          <w:sz w:val="28"/>
          <w:szCs w:val="28"/>
        </w:rPr>
      </w:pPr>
      <w:r w:rsidRPr="0004405B">
        <w:rPr>
          <w:rFonts w:ascii="Times New Roman" w:hAnsi="Times New Roman"/>
          <w:sz w:val="28"/>
          <w:szCs w:val="28"/>
        </w:rPr>
        <w:t>описан</w:t>
      </w:r>
      <w:r w:rsidR="00116B74" w:rsidRPr="0004405B">
        <w:rPr>
          <w:rFonts w:ascii="Times New Roman" w:hAnsi="Times New Roman"/>
          <w:sz w:val="28"/>
          <w:szCs w:val="28"/>
        </w:rPr>
        <w:t xml:space="preserve"> порядок исчисления и уплаты налога на имущество физических лиц.</w:t>
      </w:r>
    </w:p>
    <w:p w:rsidR="00F47003" w:rsidRPr="0004405B" w:rsidRDefault="00F47003" w:rsidP="0004405B">
      <w:pPr>
        <w:widowControl w:val="0"/>
        <w:spacing w:after="0" w:line="360" w:lineRule="auto"/>
        <w:ind w:firstLine="709"/>
        <w:jc w:val="both"/>
        <w:rPr>
          <w:rFonts w:ascii="Times New Roman" w:hAnsi="Times New Roman"/>
          <w:sz w:val="28"/>
          <w:lang w:val="en-US"/>
        </w:rPr>
      </w:pPr>
      <w:bookmarkStart w:id="2" w:name="_Toc248495719"/>
    </w:p>
    <w:p w:rsidR="00640D3D" w:rsidRDefault="00F47003" w:rsidP="0004405B">
      <w:pPr>
        <w:pStyle w:val="1"/>
        <w:keepNext w:val="0"/>
        <w:widowControl w:val="0"/>
        <w:spacing w:after="0" w:line="360" w:lineRule="auto"/>
        <w:ind w:firstLine="709"/>
        <w:jc w:val="both"/>
        <w:rPr>
          <w:lang w:val="en-US"/>
        </w:rPr>
      </w:pPr>
      <w:r w:rsidRPr="0004405B">
        <w:br w:type="page"/>
      </w:r>
      <w:bookmarkStart w:id="3" w:name="_Toc251065683"/>
      <w:r w:rsidR="00E162D6" w:rsidRPr="0004405B">
        <w:t>1.</w:t>
      </w:r>
      <w:bookmarkEnd w:id="2"/>
      <w:r w:rsidR="0004405B">
        <w:rPr>
          <w:lang w:val="en-US"/>
        </w:rPr>
        <w:t xml:space="preserve"> </w:t>
      </w:r>
      <w:r w:rsidR="00116B74" w:rsidRPr="0004405B">
        <w:t>ХАРАКТЕРИСТИКА НАЛОГА НА ИМУЩЕСТВО ФИЗИЧЕСКИХ ЛИЦ</w:t>
      </w:r>
      <w:bookmarkEnd w:id="3"/>
    </w:p>
    <w:p w:rsidR="0004405B" w:rsidRDefault="0004405B" w:rsidP="00044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en-US"/>
        </w:rPr>
      </w:pPr>
    </w:p>
    <w:p w:rsidR="00640D3D" w:rsidRPr="0004405B" w:rsidRDefault="00640D3D" w:rsidP="00044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4405B">
        <w:rPr>
          <w:rFonts w:ascii="Times New Roman" w:hAnsi="Times New Roman"/>
          <w:sz w:val="28"/>
          <w:szCs w:val="28"/>
        </w:rPr>
        <w:t xml:space="preserve">Налоги являются одним из основных финансовых инструментов рыночной экономики, финансовой основой бюджетов разных уровней. Они оказывают существенное влияние на денежное обращение, ценообразование, формирование фондов потребления и накопления, осуществление инвестиционной политики, распределение прибыли, социальное положение населения. </w:t>
      </w:r>
    </w:p>
    <w:p w:rsidR="00640D3D" w:rsidRPr="0004405B" w:rsidRDefault="00640D3D" w:rsidP="00044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4405B">
        <w:rPr>
          <w:rFonts w:ascii="Times New Roman" w:hAnsi="Times New Roman"/>
          <w:sz w:val="28"/>
          <w:szCs w:val="28"/>
        </w:rPr>
        <w:t>Проведение рыночных преобразований в России невозможно без создания</w:t>
      </w:r>
      <w:r w:rsidR="00E162D6" w:rsidRPr="0004405B">
        <w:rPr>
          <w:rFonts w:ascii="Times New Roman" w:hAnsi="Times New Roman"/>
          <w:sz w:val="28"/>
          <w:szCs w:val="28"/>
        </w:rPr>
        <w:t xml:space="preserve"> </w:t>
      </w:r>
      <w:r w:rsidRPr="0004405B">
        <w:rPr>
          <w:rFonts w:ascii="Times New Roman" w:hAnsi="Times New Roman"/>
          <w:sz w:val="28"/>
          <w:szCs w:val="28"/>
        </w:rPr>
        <w:t>эффективной системы налогообложения. Проблемы бюджета, бюджетного процесса неразрывно связаны с налоговой системой.</w:t>
      </w:r>
    </w:p>
    <w:p w:rsidR="00640D3D" w:rsidRPr="0004405B" w:rsidRDefault="00640D3D" w:rsidP="00044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4405B">
        <w:rPr>
          <w:rFonts w:ascii="Times New Roman" w:hAnsi="Times New Roman"/>
          <w:sz w:val="28"/>
          <w:szCs w:val="28"/>
        </w:rPr>
        <w:t>Источником налогов является созданная в процессе производства стоимость -</w:t>
      </w:r>
      <w:r w:rsidR="00E162D6" w:rsidRPr="0004405B">
        <w:rPr>
          <w:rFonts w:ascii="Times New Roman" w:hAnsi="Times New Roman"/>
          <w:sz w:val="28"/>
          <w:szCs w:val="28"/>
        </w:rPr>
        <w:t xml:space="preserve"> </w:t>
      </w:r>
      <w:r w:rsidRPr="0004405B">
        <w:rPr>
          <w:rFonts w:ascii="Times New Roman" w:hAnsi="Times New Roman"/>
          <w:sz w:val="28"/>
          <w:szCs w:val="28"/>
        </w:rPr>
        <w:t>национальный доход. Первичное распределение национального дохода дополняется вторичным распределением, или перераспределением, где налогам принадлежит важное место.</w:t>
      </w:r>
    </w:p>
    <w:p w:rsidR="00640D3D" w:rsidRPr="0004405B" w:rsidRDefault="00640D3D" w:rsidP="00044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4405B">
        <w:rPr>
          <w:rFonts w:ascii="Times New Roman" w:hAnsi="Times New Roman"/>
          <w:sz w:val="28"/>
          <w:szCs w:val="28"/>
        </w:rPr>
        <w:t>Участвуя в процессе перераспределения новой стоимости, налоги выступают</w:t>
      </w:r>
      <w:r w:rsidR="00E162D6" w:rsidRPr="0004405B">
        <w:rPr>
          <w:rFonts w:ascii="Times New Roman" w:hAnsi="Times New Roman"/>
          <w:sz w:val="28"/>
          <w:szCs w:val="28"/>
        </w:rPr>
        <w:t xml:space="preserve"> </w:t>
      </w:r>
      <w:r w:rsidRPr="0004405B">
        <w:rPr>
          <w:rFonts w:ascii="Times New Roman" w:hAnsi="Times New Roman"/>
          <w:sz w:val="28"/>
          <w:szCs w:val="28"/>
        </w:rPr>
        <w:t>частью единого процесса воспроизводства, специфической формой</w:t>
      </w:r>
      <w:r w:rsidR="00E162D6" w:rsidRPr="0004405B">
        <w:rPr>
          <w:rFonts w:ascii="Times New Roman" w:hAnsi="Times New Roman"/>
          <w:sz w:val="28"/>
          <w:szCs w:val="28"/>
        </w:rPr>
        <w:t xml:space="preserve"> </w:t>
      </w:r>
      <w:r w:rsidRPr="0004405B">
        <w:rPr>
          <w:rFonts w:ascii="Times New Roman" w:hAnsi="Times New Roman"/>
          <w:sz w:val="28"/>
          <w:szCs w:val="28"/>
        </w:rPr>
        <w:t>производственных отношений, которая формирует их общественное содержание.</w:t>
      </w:r>
    </w:p>
    <w:p w:rsidR="00640D3D" w:rsidRPr="0004405B" w:rsidRDefault="00640D3D" w:rsidP="00044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4405B">
        <w:rPr>
          <w:rFonts w:ascii="Times New Roman" w:hAnsi="Times New Roman"/>
          <w:sz w:val="28"/>
          <w:szCs w:val="28"/>
        </w:rPr>
        <w:t>Кроме общественного содержания, налоги имеют материальную основу,</w:t>
      </w:r>
      <w:r w:rsidR="00E162D6" w:rsidRPr="0004405B">
        <w:rPr>
          <w:rFonts w:ascii="Times New Roman" w:hAnsi="Times New Roman"/>
          <w:sz w:val="28"/>
          <w:szCs w:val="28"/>
        </w:rPr>
        <w:t xml:space="preserve"> </w:t>
      </w:r>
      <w:r w:rsidRPr="0004405B">
        <w:rPr>
          <w:rFonts w:ascii="Times New Roman" w:hAnsi="Times New Roman"/>
          <w:sz w:val="28"/>
          <w:szCs w:val="28"/>
        </w:rPr>
        <w:t>представляют собой часть денежных доходов, национального дохода, отчужденную</w:t>
      </w:r>
      <w:r w:rsidR="0004405B">
        <w:rPr>
          <w:rFonts w:ascii="Times New Roman" w:hAnsi="Times New Roman"/>
          <w:sz w:val="28"/>
          <w:szCs w:val="28"/>
        </w:rPr>
        <w:t xml:space="preserve"> </w:t>
      </w:r>
      <w:r w:rsidRPr="0004405B">
        <w:rPr>
          <w:rFonts w:ascii="Times New Roman" w:hAnsi="Times New Roman"/>
          <w:sz w:val="28"/>
          <w:szCs w:val="28"/>
        </w:rPr>
        <w:t>государством.</w:t>
      </w:r>
    </w:p>
    <w:p w:rsidR="00640D3D" w:rsidRPr="0004405B" w:rsidRDefault="00640D3D" w:rsidP="00044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4405B">
        <w:rPr>
          <w:rFonts w:ascii="Times New Roman" w:hAnsi="Times New Roman"/>
          <w:sz w:val="28"/>
          <w:szCs w:val="28"/>
        </w:rPr>
        <w:t>Налоги составляют значительную долю в доходной части бюджетов различных уровней. Зачисление налоговых поступлений в бюджеты разного уровня и во внебюджетные фонды осуществляется в порядке и на условиях, определяемых системой законодательства РФ о налогах и сборах, а также законодательства о налогах и сборах субъектов Российской Федерации.</w:t>
      </w:r>
    </w:p>
    <w:p w:rsidR="00640D3D" w:rsidRPr="0004405B" w:rsidRDefault="00640D3D" w:rsidP="00044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4405B">
        <w:rPr>
          <w:rFonts w:ascii="Times New Roman" w:hAnsi="Times New Roman"/>
          <w:sz w:val="28"/>
          <w:szCs w:val="28"/>
        </w:rPr>
        <w:t>В условиях рыночной экономики налоги выполняют четыре основные функции, каждая из которых проявляет внутреннее свойство, признаки и черты данной финансовой категории.</w:t>
      </w:r>
      <w:r w:rsidR="00470602" w:rsidRPr="0004405B">
        <w:rPr>
          <w:rFonts w:ascii="Times New Roman" w:hAnsi="Times New Roman"/>
          <w:sz w:val="28"/>
          <w:szCs w:val="28"/>
        </w:rPr>
        <w:t xml:space="preserve"> Налог на имущество физических лиц – местный налог, так как устанавливается Федеральным законом и нормативно правовыми актами представительных органов муниципальных образований</w:t>
      </w:r>
      <w:r w:rsidR="00B66B2B" w:rsidRPr="0004405B">
        <w:rPr>
          <w:rFonts w:ascii="Times New Roman" w:hAnsi="Times New Roman"/>
          <w:sz w:val="28"/>
          <w:szCs w:val="28"/>
        </w:rPr>
        <w:t>,</w:t>
      </w:r>
      <w:r w:rsidR="00470602" w:rsidRPr="0004405B">
        <w:rPr>
          <w:rFonts w:ascii="Times New Roman" w:hAnsi="Times New Roman"/>
          <w:sz w:val="28"/>
          <w:szCs w:val="28"/>
        </w:rPr>
        <w:t xml:space="preserve"> </w:t>
      </w:r>
      <w:r w:rsidR="00B66B2B" w:rsidRPr="0004405B">
        <w:rPr>
          <w:rFonts w:ascii="Times New Roman" w:hAnsi="Times New Roman"/>
          <w:sz w:val="28"/>
          <w:szCs w:val="28"/>
        </w:rPr>
        <w:t>и</w:t>
      </w:r>
      <w:r w:rsidR="00470602" w:rsidRPr="0004405B">
        <w:rPr>
          <w:rFonts w:ascii="Times New Roman" w:hAnsi="Times New Roman"/>
          <w:sz w:val="28"/>
          <w:szCs w:val="28"/>
        </w:rPr>
        <w:t xml:space="preserve"> обязателен к уплате на территории соответствующ</w:t>
      </w:r>
      <w:r w:rsidR="004928D1" w:rsidRPr="0004405B">
        <w:rPr>
          <w:rFonts w:ascii="Times New Roman" w:hAnsi="Times New Roman"/>
          <w:sz w:val="28"/>
          <w:szCs w:val="28"/>
        </w:rPr>
        <w:t>его муниципального образования.</w:t>
      </w:r>
    </w:p>
    <w:p w:rsidR="00BB1D39" w:rsidRPr="0004405B" w:rsidRDefault="00BB1D39" w:rsidP="0004405B">
      <w:pPr>
        <w:pStyle w:val="a6"/>
        <w:widowControl w:val="0"/>
        <w:spacing w:before="0" w:beforeAutospacing="0" w:after="0" w:afterAutospacing="0" w:line="360" w:lineRule="auto"/>
        <w:ind w:firstLine="709"/>
        <w:jc w:val="both"/>
        <w:rPr>
          <w:sz w:val="28"/>
          <w:szCs w:val="28"/>
        </w:rPr>
      </w:pPr>
      <w:r w:rsidRPr="0004405B">
        <w:rPr>
          <w:sz w:val="28"/>
          <w:szCs w:val="28"/>
        </w:rPr>
        <w:t>Налогоплательщиками налога на имущество физических лиц</w:t>
      </w:r>
      <w:r w:rsidR="0004405B">
        <w:rPr>
          <w:sz w:val="28"/>
          <w:szCs w:val="28"/>
        </w:rPr>
        <w:t xml:space="preserve"> </w:t>
      </w:r>
      <w:r w:rsidRPr="0004405B">
        <w:rPr>
          <w:sz w:val="28"/>
          <w:szCs w:val="28"/>
        </w:rPr>
        <w:t xml:space="preserve">признаются физические лица </w:t>
      </w:r>
      <w:r w:rsidR="00B66B2B" w:rsidRPr="0004405B">
        <w:rPr>
          <w:sz w:val="28"/>
          <w:szCs w:val="28"/>
        </w:rPr>
        <w:t>– граждане РФ, иностранные граждане или лица без гражданства, имеющие на территории РФ в собственности имущество, признаваемое объектом налогообложения</w:t>
      </w:r>
      <w:r w:rsidRPr="0004405B">
        <w:rPr>
          <w:sz w:val="28"/>
          <w:szCs w:val="28"/>
        </w:rPr>
        <w:t xml:space="preserve">. </w:t>
      </w:r>
    </w:p>
    <w:p w:rsidR="00EE08F4" w:rsidRPr="0004405B" w:rsidRDefault="00BB1D39" w:rsidP="0004405B">
      <w:pPr>
        <w:pStyle w:val="a6"/>
        <w:widowControl w:val="0"/>
        <w:spacing w:before="0" w:beforeAutospacing="0" w:after="0" w:afterAutospacing="0" w:line="360" w:lineRule="auto"/>
        <w:ind w:firstLine="709"/>
        <w:jc w:val="both"/>
        <w:rPr>
          <w:sz w:val="28"/>
          <w:szCs w:val="28"/>
        </w:rPr>
      </w:pPr>
      <w:r w:rsidRPr="0004405B">
        <w:rPr>
          <w:sz w:val="28"/>
          <w:szCs w:val="28"/>
        </w:rPr>
        <w:t xml:space="preserve">Отсутствие у указанных лиц государственного акта (документа), удостоверяющего право собственности на указанное имущество, равно как отсутствие предусмотренной действующим законодательством регистрации права собственности не может являться основанием для непризнания этих лиц налогоплательщиками в отношении этого имущества, если фактически эти лица реализуют права по владению, распоряжению и использованию этим имуществом. </w:t>
      </w:r>
    </w:p>
    <w:p w:rsidR="00652AE3" w:rsidRPr="0004405B" w:rsidRDefault="00EE08F4" w:rsidP="0004405B">
      <w:pPr>
        <w:pStyle w:val="a6"/>
        <w:widowControl w:val="0"/>
        <w:spacing w:before="0" w:beforeAutospacing="0" w:after="0" w:afterAutospacing="0" w:line="360" w:lineRule="auto"/>
        <w:ind w:firstLine="709"/>
        <w:jc w:val="both"/>
        <w:rPr>
          <w:sz w:val="28"/>
          <w:szCs w:val="20"/>
          <w:lang w:val="en-US"/>
        </w:rPr>
      </w:pPr>
      <w:r w:rsidRPr="0004405B">
        <w:rPr>
          <w:sz w:val="28"/>
          <w:szCs w:val="28"/>
        </w:rPr>
        <w:t>Основания возникновения права собственности могут быть первоначальные, то есть право собственности на недвижимость возникает впервые, и производные, то есть права собственника зависят от прав его предшествен</w:t>
      </w:r>
      <w:r w:rsidR="006D6A31">
        <w:rPr>
          <w:sz w:val="28"/>
          <w:szCs w:val="28"/>
        </w:rPr>
        <w:t>ников.</w:t>
      </w:r>
    </w:p>
    <w:p w:rsidR="00BB1D39" w:rsidRPr="0004405B" w:rsidRDefault="00BB1D39" w:rsidP="0004405B">
      <w:pPr>
        <w:pStyle w:val="a6"/>
        <w:widowControl w:val="0"/>
        <w:spacing w:before="0" w:beforeAutospacing="0" w:after="0" w:afterAutospacing="0" w:line="360" w:lineRule="auto"/>
        <w:ind w:firstLine="709"/>
        <w:jc w:val="both"/>
        <w:rPr>
          <w:sz w:val="28"/>
          <w:szCs w:val="28"/>
        </w:rPr>
      </w:pPr>
      <w:r w:rsidRPr="0004405B">
        <w:rPr>
          <w:sz w:val="28"/>
          <w:szCs w:val="28"/>
        </w:rPr>
        <w:t xml:space="preserve">Если имущество, признаваемое объектом налогообложения, находится в общей долевой собственности нескольких физических лиц, налогоплательщиком в отношении этого имущества признается каждое из этих физических лиц соразмерно его доле в этом имуществе. В аналогичном порядке определяются налогоплательщики, если такое имущество находится в общей долевой собственности физических лиц и предприятий (организаций). </w:t>
      </w:r>
    </w:p>
    <w:p w:rsidR="00BB1D39" w:rsidRPr="0004405B" w:rsidRDefault="00BB1D39" w:rsidP="0004405B">
      <w:pPr>
        <w:pStyle w:val="a6"/>
        <w:widowControl w:val="0"/>
        <w:spacing w:before="0" w:beforeAutospacing="0" w:after="0" w:afterAutospacing="0" w:line="360" w:lineRule="auto"/>
        <w:ind w:firstLine="709"/>
        <w:jc w:val="both"/>
        <w:rPr>
          <w:sz w:val="28"/>
          <w:szCs w:val="28"/>
        </w:rPr>
      </w:pPr>
      <w:r w:rsidRPr="0004405B">
        <w:rPr>
          <w:sz w:val="28"/>
          <w:szCs w:val="28"/>
        </w:rPr>
        <w:t xml:space="preserve">Если имущество, признаваемое объектом налогообложения, находится в общей совместной собственности нескольких физических лиц, налогоплательщиком признается одно из этих лиц, определяемое по соглашению между ними. При этом все собственники этого имущества несут солидарную ответственность по исполнению налогового обязательства. </w:t>
      </w:r>
      <w:r w:rsidR="004928D1" w:rsidRPr="0004405B">
        <w:rPr>
          <w:sz w:val="28"/>
          <w:szCs w:val="28"/>
        </w:rPr>
        <w:t>Если физическое лицо является членом кооператива и неполностью выплатило паевой взнос, то право собственности возникает с момента регистрации, а обязанность уплаты налога – с момента полной выплаты паевых взносов.</w:t>
      </w:r>
    </w:p>
    <w:p w:rsidR="00F47003" w:rsidRPr="0004405B" w:rsidRDefault="00652AE3" w:rsidP="0004405B">
      <w:pPr>
        <w:pStyle w:val="a6"/>
        <w:widowControl w:val="0"/>
        <w:spacing w:before="0" w:beforeAutospacing="0" w:after="0" w:afterAutospacing="0" w:line="360" w:lineRule="auto"/>
        <w:ind w:firstLine="709"/>
        <w:jc w:val="both"/>
        <w:rPr>
          <w:sz w:val="28"/>
          <w:szCs w:val="28"/>
        </w:rPr>
      </w:pPr>
      <w:r w:rsidRPr="0004405B">
        <w:rPr>
          <w:sz w:val="28"/>
          <w:szCs w:val="28"/>
        </w:rPr>
        <w:t>Следует отметить, что если собственниками имущества являются несовершеннолетние дети, то налог должен уплачиваться родителями, опекунами или попечителями. Налог на строения, помещения и сооружения за детей-сирот и детей, оставшихся без попечения родителей, обязаны уплачивать учреждения, в которых они находятся на полном государственном</w:t>
      </w:r>
      <w:r w:rsidR="00BF1A0F" w:rsidRPr="0004405B">
        <w:rPr>
          <w:sz w:val="28"/>
          <w:szCs w:val="28"/>
        </w:rPr>
        <w:t xml:space="preserve"> обеспечении. При этом налог уплачивается за счет средств федерального бюджета, бюджетов субъектов РФ, за счет государственных внебюджетных фондов и других незапрещенных законом источников</w:t>
      </w:r>
      <w:r w:rsidR="00F47003" w:rsidRPr="0004405B">
        <w:rPr>
          <w:sz w:val="28"/>
          <w:szCs w:val="28"/>
        </w:rPr>
        <w:t>.</w:t>
      </w:r>
    </w:p>
    <w:p w:rsidR="004928D1" w:rsidRPr="0004405B" w:rsidRDefault="004928D1" w:rsidP="0004405B">
      <w:pPr>
        <w:pStyle w:val="a6"/>
        <w:widowControl w:val="0"/>
        <w:spacing w:before="0" w:beforeAutospacing="0" w:after="0" w:afterAutospacing="0" w:line="360" w:lineRule="auto"/>
        <w:ind w:firstLine="709"/>
        <w:jc w:val="both"/>
        <w:rPr>
          <w:sz w:val="28"/>
          <w:szCs w:val="28"/>
        </w:rPr>
      </w:pPr>
      <w:r w:rsidRPr="0004405B">
        <w:rPr>
          <w:sz w:val="28"/>
          <w:szCs w:val="28"/>
        </w:rPr>
        <w:t xml:space="preserve">Собственник должен зарегистрировать недвижимое имущество в соответствии с нормативно правовыми актами (ст.219 ГК РФ, ФЗ от 21 июля 1997г. №122-ФЗ). </w:t>
      </w:r>
    </w:p>
    <w:p w:rsidR="00B66B2B" w:rsidRPr="0004405B" w:rsidRDefault="00BB1D39" w:rsidP="0004405B">
      <w:pPr>
        <w:pStyle w:val="a6"/>
        <w:widowControl w:val="0"/>
        <w:spacing w:before="0" w:beforeAutospacing="0" w:after="0" w:afterAutospacing="0" w:line="360" w:lineRule="auto"/>
        <w:ind w:firstLine="709"/>
        <w:jc w:val="both"/>
        <w:rPr>
          <w:sz w:val="28"/>
          <w:szCs w:val="28"/>
        </w:rPr>
      </w:pPr>
      <w:r w:rsidRPr="0004405B">
        <w:rPr>
          <w:sz w:val="28"/>
          <w:szCs w:val="28"/>
        </w:rPr>
        <w:t>Не признается налогоплательщиком в отношении арендуемого имущества арендатор этого имущества. Объектами налогообложения признаются находящиеся на территории местного самоуправления следующие виды имущества: жилые дома, квартиры, дачи, гаражи и иные здания, строения, помещения и сооружения</w:t>
      </w:r>
      <w:r w:rsidR="005773FD" w:rsidRPr="0004405B">
        <w:rPr>
          <w:sz w:val="28"/>
          <w:szCs w:val="28"/>
        </w:rPr>
        <w:t>.</w:t>
      </w:r>
      <w:r w:rsidRPr="0004405B">
        <w:rPr>
          <w:sz w:val="28"/>
          <w:szCs w:val="28"/>
        </w:rPr>
        <w:t xml:space="preserve"> Объекты незавершенного строительства относятся (включаются в состав) к объектам налогообложения в порядке, определяемом органами субъектов Российской Федерации, ответственными за проведение политики в области строительства, архитектуры, градостроительства и жилищно - коммунального хо</w:t>
      </w:r>
      <w:r w:rsidR="006D6A31">
        <w:rPr>
          <w:sz w:val="28"/>
          <w:szCs w:val="28"/>
        </w:rPr>
        <w:t>зяйства.</w:t>
      </w:r>
      <w:r w:rsidR="006D6A31">
        <w:rPr>
          <w:sz w:val="28"/>
          <w:szCs w:val="28"/>
          <w:lang w:val="en-US"/>
        </w:rPr>
        <w:t xml:space="preserve"> </w:t>
      </w:r>
      <w:r w:rsidR="00B66B2B" w:rsidRPr="0004405B">
        <w:rPr>
          <w:sz w:val="28"/>
          <w:szCs w:val="28"/>
        </w:rPr>
        <w:t>Таким образом, налогоплательщиками налога на имущество физических лиц</w:t>
      </w:r>
      <w:r w:rsidR="0004405B">
        <w:rPr>
          <w:sz w:val="28"/>
          <w:szCs w:val="28"/>
        </w:rPr>
        <w:t xml:space="preserve"> </w:t>
      </w:r>
      <w:r w:rsidR="00B66B2B" w:rsidRPr="0004405B">
        <w:rPr>
          <w:sz w:val="28"/>
          <w:szCs w:val="28"/>
        </w:rPr>
        <w:t xml:space="preserve">признаются физические лица - собственники имущества или его части, признаваемого объектом налогообложения, независимо от их места пребывания и от того, каким образом эти физические лица осуществляют права по владению, распоряжению и пользованию этим имуществом. </w:t>
      </w:r>
    </w:p>
    <w:p w:rsidR="00725AE3" w:rsidRPr="0004405B" w:rsidRDefault="00EE08F4" w:rsidP="0004405B">
      <w:pPr>
        <w:pStyle w:val="1"/>
        <w:keepNext w:val="0"/>
        <w:widowControl w:val="0"/>
        <w:spacing w:after="0" w:line="360" w:lineRule="auto"/>
        <w:ind w:firstLine="709"/>
        <w:jc w:val="both"/>
      </w:pPr>
      <w:bookmarkStart w:id="4" w:name="_Toc248495720"/>
      <w:bookmarkStart w:id="5" w:name="_Toc251065684"/>
      <w:r w:rsidRPr="0004405B">
        <w:t>2. Порядок исчисления и уплаты налога</w:t>
      </w:r>
      <w:bookmarkEnd w:id="4"/>
      <w:r w:rsidR="00CE00FC" w:rsidRPr="0004405B">
        <w:t xml:space="preserve"> На ИМУЩЕСТВО ФИЗИЧЕСКИХ ЛИЦ</w:t>
      </w:r>
      <w:bookmarkEnd w:id="5"/>
    </w:p>
    <w:p w:rsidR="006D6A31" w:rsidRDefault="006D6A31" w:rsidP="0004405B">
      <w:pPr>
        <w:pStyle w:val="2"/>
        <w:keepNext w:val="0"/>
        <w:widowControl w:val="0"/>
        <w:spacing w:before="0" w:after="0"/>
        <w:ind w:left="0"/>
        <w:jc w:val="both"/>
        <w:rPr>
          <w:spacing w:val="0"/>
          <w:lang w:val="en-US"/>
        </w:rPr>
      </w:pPr>
      <w:bookmarkStart w:id="6" w:name="_Toc217368340"/>
      <w:bookmarkStart w:id="7" w:name="_Toc217368438"/>
      <w:bookmarkStart w:id="8" w:name="_Toc217834817"/>
      <w:bookmarkStart w:id="9" w:name="_Toc217834934"/>
      <w:bookmarkStart w:id="10" w:name="_Toc217835098"/>
      <w:bookmarkStart w:id="11" w:name="_Toc217836050"/>
      <w:bookmarkStart w:id="12" w:name="_Toc248495721"/>
      <w:bookmarkStart w:id="13" w:name="_Toc251065685"/>
    </w:p>
    <w:p w:rsidR="00EE08F4" w:rsidRPr="0004405B" w:rsidRDefault="006D6A31" w:rsidP="0004405B">
      <w:pPr>
        <w:pStyle w:val="2"/>
        <w:keepNext w:val="0"/>
        <w:widowControl w:val="0"/>
        <w:spacing w:before="0" w:after="0"/>
        <w:ind w:left="0"/>
        <w:jc w:val="both"/>
        <w:rPr>
          <w:spacing w:val="0"/>
        </w:rPr>
      </w:pPr>
      <w:r>
        <w:rPr>
          <w:spacing w:val="0"/>
        </w:rPr>
        <w:t>2.1</w:t>
      </w:r>
      <w:r w:rsidR="00EE08F4" w:rsidRPr="0004405B">
        <w:rPr>
          <w:spacing w:val="0"/>
        </w:rPr>
        <w:t xml:space="preserve"> </w:t>
      </w:r>
      <w:bookmarkEnd w:id="6"/>
      <w:bookmarkEnd w:id="7"/>
      <w:bookmarkEnd w:id="8"/>
      <w:bookmarkEnd w:id="9"/>
      <w:bookmarkEnd w:id="10"/>
      <w:bookmarkEnd w:id="11"/>
      <w:r w:rsidR="00EE08F4" w:rsidRPr="0004405B">
        <w:rPr>
          <w:spacing w:val="0"/>
        </w:rPr>
        <w:t>Налоговая база</w:t>
      </w:r>
      <w:bookmarkEnd w:id="12"/>
      <w:bookmarkEnd w:id="13"/>
    </w:p>
    <w:p w:rsidR="006D6A31" w:rsidRDefault="006D6A31" w:rsidP="0004405B">
      <w:pPr>
        <w:widowControl w:val="0"/>
        <w:spacing w:after="0" w:line="360" w:lineRule="auto"/>
        <w:ind w:firstLine="709"/>
        <w:jc w:val="both"/>
        <w:rPr>
          <w:rFonts w:ascii="Times New Roman" w:hAnsi="Times New Roman"/>
          <w:sz w:val="28"/>
          <w:szCs w:val="28"/>
          <w:lang w:val="en-US"/>
        </w:rPr>
      </w:pPr>
    </w:p>
    <w:p w:rsidR="00EE08F4" w:rsidRPr="0004405B" w:rsidRDefault="00EE08F4"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Налоговой базой для налога на имущество физических лиц признается суммарная инвентаризационная стоимость объекта, определяемая органами технической инвентаризации.</w:t>
      </w:r>
    </w:p>
    <w:p w:rsidR="00DB3622" w:rsidRPr="0004405B" w:rsidRDefault="00EE08F4"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Инвентаризационная стоимость – это восстановительная стоимость</w:t>
      </w:r>
      <w:r w:rsidR="00DB3622" w:rsidRPr="0004405B">
        <w:rPr>
          <w:rFonts w:ascii="Times New Roman" w:hAnsi="Times New Roman"/>
          <w:sz w:val="28"/>
          <w:szCs w:val="28"/>
        </w:rPr>
        <w:t xml:space="preserve"> объекта с учетом износа и динамики роста цен на строительную продукцию, работы и услуги.</w:t>
      </w:r>
    </w:p>
    <w:p w:rsidR="00DB3622" w:rsidRPr="0004405B" w:rsidRDefault="00DB3622"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Суммарная инвентаризационная стоимость – это сумма инвентаризационных стоимостей строений, помещений и сооружений, признаваемых объектами налогообложения и расположенных на территории представительного органа местного самоуправления, устанавливающего ставки по данному налогу.</w:t>
      </w:r>
    </w:p>
    <w:p w:rsidR="00EE08F4" w:rsidRPr="0004405B" w:rsidRDefault="00DB3622"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Оценке для целей налогообложения не подлежат: строящиеся объекты, самовольно возведенные, бесхозяйные, признанные непригодными для дальнейшей эксплуатации и неопределенного назначения объекты.</w:t>
      </w:r>
      <w:r w:rsidR="0004405B">
        <w:rPr>
          <w:rFonts w:ascii="Times New Roman" w:hAnsi="Times New Roman"/>
          <w:sz w:val="28"/>
          <w:szCs w:val="28"/>
        </w:rPr>
        <w:t xml:space="preserve"> </w:t>
      </w:r>
    </w:p>
    <w:p w:rsidR="003A40CA" w:rsidRPr="0004405B" w:rsidRDefault="00DB3622"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Оценка строений</w:t>
      </w:r>
      <w:r w:rsidR="0004405B">
        <w:rPr>
          <w:rFonts w:ascii="Times New Roman" w:hAnsi="Times New Roman"/>
          <w:sz w:val="28"/>
          <w:szCs w:val="28"/>
        </w:rPr>
        <w:t xml:space="preserve"> </w:t>
      </w:r>
      <w:r w:rsidRPr="0004405B">
        <w:rPr>
          <w:rFonts w:ascii="Times New Roman" w:hAnsi="Times New Roman"/>
          <w:sz w:val="28"/>
          <w:szCs w:val="28"/>
        </w:rPr>
        <w:t>производится по их инвентаризационной стоимости, которая для целей налогообложения принимается равной восстановительной стоимости уменьшенной на величину стоимостного выражения физического износа на момент оценки. При этом восстановительная стоимость пересчитывается по уровню цен 1991 года на основе нормативных документов, а затем по уровню цен года оценки</w:t>
      </w:r>
      <w:r w:rsidR="003A40CA" w:rsidRPr="0004405B">
        <w:rPr>
          <w:rFonts w:ascii="Times New Roman" w:hAnsi="Times New Roman"/>
          <w:sz w:val="28"/>
          <w:szCs w:val="28"/>
        </w:rPr>
        <w:t xml:space="preserve"> на основании коэффициентов, утверждаемых органами исполнительной власти субъектов.</w:t>
      </w:r>
    </w:p>
    <w:p w:rsidR="003A40CA" w:rsidRPr="0004405B" w:rsidRDefault="003A40CA"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Для квартир, гаражных боксов и прочих помещений установлен единый функциональный показатель м</w:t>
      </w:r>
      <w:r w:rsidRPr="0004405B">
        <w:rPr>
          <w:rFonts w:ascii="Times New Roman" w:hAnsi="Times New Roman"/>
          <w:sz w:val="28"/>
          <w:szCs w:val="28"/>
          <w:vertAlign w:val="superscript"/>
        </w:rPr>
        <w:t>2</w:t>
      </w:r>
      <w:r w:rsidRPr="0004405B">
        <w:rPr>
          <w:rFonts w:ascii="Times New Roman" w:hAnsi="Times New Roman"/>
          <w:sz w:val="28"/>
          <w:szCs w:val="28"/>
        </w:rPr>
        <w:t>.</w:t>
      </w:r>
      <w:r w:rsidR="006D6A31">
        <w:rPr>
          <w:rFonts w:ascii="Times New Roman" w:hAnsi="Times New Roman"/>
          <w:sz w:val="28"/>
          <w:szCs w:val="28"/>
          <w:lang w:val="en-US"/>
        </w:rPr>
        <w:t xml:space="preserve"> </w:t>
      </w:r>
      <w:r w:rsidRPr="0004405B">
        <w:rPr>
          <w:rFonts w:ascii="Times New Roman" w:hAnsi="Times New Roman"/>
          <w:sz w:val="28"/>
          <w:szCs w:val="28"/>
        </w:rPr>
        <w:t>Инвентаризационная стоимость приватизированных строений в первый год начисления налога принимается равной их стоимости, определенной при приватизации.</w:t>
      </w:r>
    </w:p>
    <w:p w:rsidR="003A40CA" w:rsidRPr="0004405B" w:rsidRDefault="003A40CA" w:rsidP="0004405B">
      <w:pPr>
        <w:pStyle w:val="2"/>
        <w:keepNext w:val="0"/>
        <w:widowControl w:val="0"/>
        <w:spacing w:before="0" w:after="0"/>
        <w:ind w:left="0"/>
        <w:jc w:val="both"/>
        <w:rPr>
          <w:spacing w:val="0"/>
        </w:rPr>
      </w:pPr>
      <w:bookmarkStart w:id="14" w:name="_Toc217368341"/>
      <w:bookmarkStart w:id="15" w:name="_Toc217368439"/>
      <w:bookmarkStart w:id="16" w:name="_Toc217834818"/>
      <w:bookmarkStart w:id="17" w:name="_Toc217834935"/>
      <w:bookmarkStart w:id="18" w:name="_Toc217835099"/>
      <w:bookmarkStart w:id="19" w:name="_Toc217836051"/>
      <w:bookmarkStart w:id="20" w:name="_Toc248495722"/>
      <w:bookmarkStart w:id="21" w:name="_Toc251065686"/>
      <w:r w:rsidRPr="0004405B">
        <w:rPr>
          <w:spacing w:val="0"/>
        </w:rPr>
        <w:t xml:space="preserve">2.2 </w:t>
      </w:r>
      <w:bookmarkEnd w:id="14"/>
      <w:bookmarkEnd w:id="15"/>
      <w:bookmarkEnd w:id="16"/>
      <w:bookmarkEnd w:id="17"/>
      <w:bookmarkEnd w:id="18"/>
      <w:bookmarkEnd w:id="19"/>
      <w:r w:rsidRPr="0004405B">
        <w:rPr>
          <w:spacing w:val="0"/>
        </w:rPr>
        <w:t>Ставки налога</w:t>
      </w:r>
      <w:bookmarkEnd w:id="20"/>
      <w:r w:rsidR="0025247D" w:rsidRPr="0004405B">
        <w:rPr>
          <w:spacing w:val="0"/>
        </w:rPr>
        <w:t xml:space="preserve"> на имущество физических лиц</w:t>
      </w:r>
      <w:bookmarkEnd w:id="21"/>
    </w:p>
    <w:p w:rsidR="006D6A31" w:rsidRDefault="006D6A31" w:rsidP="0004405B">
      <w:pPr>
        <w:widowControl w:val="0"/>
        <w:spacing w:after="0" w:line="360" w:lineRule="auto"/>
        <w:ind w:firstLine="709"/>
        <w:jc w:val="both"/>
        <w:rPr>
          <w:rFonts w:ascii="Times New Roman" w:hAnsi="Times New Roman"/>
          <w:sz w:val="28"/>
          <w:szCs w:val="28"/>
          <w:lang w:val="en-US"/>
        </w:rPr>
      </w:pPr>
    </w:p>
    <w:p w:rsidR="00725AE3" w:rsidRPr="006D6A31" w:rsidRDefault="00725AE3" w:rsidP="0004405B">
      <w:pPr>
        <w:widowControl w:val="0"/>
        <w:spacing w:after="0" w:line="360" w:lineRule="auto"/>
        <w:ind w:firstLine="709"/>
        <w:jc w:val="both"/>
        <w:rPr>
          <w:rFonts w:ascii="Times New Roman" w:hAnsi="Times New Roman"/>
          <w:sz w:val="28"/>
          <w:szCs w:val="28"/>
          <w:lang w:val="en-US"/>
        </w:rPr>
      </w:pPr>
      <w:r w:rsidRPr="0004405B">
        <w:rPr>
          <w:rFonts w:ascii="Times New Roman" w:hAnsi="Times New Roman"/>
          <w:sz w:val="28"/>
          <w:szCs w:val="28"/>
        </w:rPr>
        <w:t xml:space="preserve">Ставки налога на строения, помещения и сооружения устанавливаются нормативными правовыми актами представительных органов местного самоуправления в </w:t>
      </w:r>
      <w:r w:rsidR="00DE787C" w:rsidRPr="0004405B">
        <w:rPr>
          <w:rFonts w:ascii="Times New Roman" w:hAnsi="Times New Roman"/>
          <w:sz w:val="28"/>
          <w:szCs w:val="28"/>
        </w:rPr>
        <w:t xml:space="preserve">пределах, предусмотренных Законом РФ №2003-1, в </w:t>
      </w:r>
      <w:r w:rsidRPr="0004405B">
        <w:rPr>
          <w:rFonts w:ascii="Times New Roman" w:hAnsi="Times New Roman"/>
          <w:sz w:val="28"/>
          <w:szCs w:val="28"/>
        </w:rPr>
        <w:t>зависимости от суммарной инвентаризационной стоимости. Представительные органы местного самоуправления могут определять дифференциацию ставок в установленных пределах в зависимости от суммарной инвентаризационной стоимости, типа использования и по иным кри</w:t>
      </w:r>
      <w:r w:rsidR="006D6A31">
        <w:rPr>
          <w:rFonts w:ascii="Times New Roman" w:hAnsi="Times New Roman"/>
          <w:sz w:val="28"/>
          <w:szCs w:val="28"/>
        </w:rPr>
        <w:t>териям.</w:t>
      </w:r>
    </w:p>
    <w:p w:rsidR="006D6A31" w:rsidRDefault="006D6A31" w:rsidP="0004405B">
      <w:pPr>
        <w:widowControl w:val="0"/>
        <w:spacing w:after="0" w:line="360" w:lineRule="auto"/>
        <w:ind w:firstLine="709"/>
        <w:jc w:val="both"/>
        <w:rPr>
          <w:rFonts w:ascii="Times New Roman" w:hAnsi="Times New Roman"/>
          <w:sz w:val="28"/>
          <w:szCs w:val="28"/>
          <w:lang w:val="en-US"/>
        </w:rPr>
      </w:pPr>
    </w:p>
    <w:p w:rsidR="00860481" w:rsidRPr="0004405B" w:rsidRDefault="00F231BA"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Таблица 1</w:t>
      </w:r>
      <w:r w:rsidR="006D6A31">
        <w:rPr>
          <w:rFonts w:ascii="Times New Roman" w:hAnsi="Times New Roman"/>
          <w:sz w:val="28"/>
          <w:szCs w:val="28"/>
          <w:lang w:val="en-US"/>
        </w:rPr>
        <w:t xml:space="preserve"> </w:t>
      </w:r>
      <w:r w:rsidR="00860481" w:rsidRPr="0004405B">
        <w:rPr>
          <w:rFonts w:ascii="Times New Roman" w:hAnsi="Times New Roman"/>
          <w:sz w:val="28"/>
          <w:szCs w:val="28"/>
        </w:rPr>
        <w:t>Ставки налога на имущество физических лиц</w:t>
      </w:r>
    </w:p>
    <w:tbl>
      <w:tblPr>
        <w:tblW w:w="921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018"/>
        <w:gridCol w:w="4395"/>
      </w:tblGrid>
      <w:tr w:rsidR="00F231BA" w:rsidRPr="006D6A31" w:rsidTr="006D6A31">
        <w:tc>
          <w:tcPr>
            <w:tcW w:w="2802" w:type="dxa"/>
          </w:tcPr>
          <w:p w:rsidR="00F231BA" w:rsidRPr="006D6A31" w:rsidRDefault="00F231BA" w:rsidP="006D6A31">
            <w:pPr>
              <w:widowControl w:val="0"/>
              <w:spacing w:after="0" w:line="360" w:lineRule="auto"/>
              <w:jc w:val="both"/>
              <w:rPr>
                <w:rFonts w:ascii="Times New Roman" w:hAnsi="Times New Roman"/>
                <w:sz w:val="20"/>
                <w:szCs w:val="20"/>
              </w:rPr>
            </w:pPr>
            <w:r w:rsidRPr="006D6A31">
              <w:rPr>
                <w:rFonts w:ascii="Times New Roman" w:hAnsi="Times New Roman"/>
                <w:sz w:val="20"/>
                <w:szCs w:val="20"/>
              </w:rPr>
              <w:t>Стоимость имущества</w:t>
            </w:r>
          </w:p>
        </w:tc>
        <w:tc>
          <w:tcPr>
            <w:tcW w:w="2018" w:type="dxa"/>
          </w:tcPr>
          <w:p w:rsidR="00F231BA" w:rsidRPr="006D6A31" w:rsidRDefault="00F231BA" w:rsidP="006D6A31">
            <w:pPr>
              <w:widowControl w:val="0"/>
              <w:spacing w:after="0" w:line="360" w:lineRule="auto"/>
              <w:jc w:val="both"/>
              <w:rPr>
                <w:rFonts w:ascii="Times New Roman" w:hAnsi="Times New Roman"/>
                <w:sz w:val="20"/>
                <w:szCs w:val="20"/>
              </w:rPr>
            </w:pPr>
            <w:r w:rsidRPr="006D6A31">
              <w:rPr>
                <w:rFonts w:ascii="Times New Roman" w:hAnsi="Times New Roman"/>
                <w:sz w:val="20"/>
                <w:szCs w:val="20"/>
              </w:rPr>
              <w:t>Ставка налога по закону РФ №2003-1</w:t>
            </w:r>
          </w:p>
        </w:tc>
        <w:tc>
          <w:tcPr>
            <w:tcW w:w="4395" w:type="dxa"/>
          </w:tcPr>
          <w:p w:rsidR="00F231BA" w:rsidRPr="006D6A31" w:rsidRDefault="00F231BA" w:rsidP="006D6A31">
            <w:pPr>
              <w:widowControl w:val="0"/>
              <w:spacing w:after="0" w:line="360" w:lineRule="auto"/>
              <w:jc w:val="both"/>
              <w:rPr>
                <w:rFonts w:ascii="Times New Roman" w:hAnsi="Times New Roman"/>
                <w:sz w:val="20"/>
                <w:szCs w:val="20"/>
              </w:rPr>
            </w:pPr>
            <w:r w:rsidRPr="006D6A31">
              <w:rPr>
                <w:rFonts w:ascii="Times New Roman" w:hAnsi="Times New Roman"/>
                <w:sz w:val="20"/>
                <w:szCs w:val="20"/>
              </w:rPr>
              <w:t>Ставка налога по решению Городской Думы г. Усть-Илимска</w:t>
            </w:r>
          </w:p>
        </w:tc>
      </w:tr>
      <w:tr w:rsidR="00F231BA" w:rsidRPr="006D6A31" w:rsidTr="006D6A31">
        <w:tc>
          <w:tcPr>
            <w:tcW w:w="2802" w:type="dxa"/>
          </w:tcPr>
          <w:p w:rsidR="00F231BA" w:rsidRPr="006D6A31" w:rsidRDefault="00F231BA" w:rsidP="006D6A31">
            <w:pPr>
              <w:widowControl w:val="0"/>
              <w:spacing w:after="0" w:line="360" w:lineRule="auto"/>
              <w:jc w:val="both"/>
              <w:rPr>
                <w:rFonts w:ascii="Times New Roman" w:hAnsi="Times New Roman"/>
                <w:sz w:val="20"/>
                <w:szCs w:val="20"/>
              </w:rPr>
            </w:pPr>
            <w:r w:rsidRPr="006D6A31">
              <w:rPr>
                <w:rFonts w:ascii="Times New Roman" w:hAnsi="Times New Roman"/>
                <w:sz w:val="20"/>
                <w:szCs w:val="20"/>
              </w:rPr>
              <w:t>До 300000 рублей</w:t>
            </w:r>
          </w:p>
        </w:tc>
        <w:tc>
          <w:tcPr>
            <w:tcW w:w="2018" w:type="dxa"/>
          </w:tcPr>
          <w:p w:rsidR="00F231BA" w:rsidRPr="006D6A31" w:rsidRDefault="00F231BA" w:rsidP="006D6A31">
            <w:pPr>
              <w:widowControl w:val="0"/>
              <w:spacing w:after="0" w:line="360" w:lineRule="auto"/>
              <w:jc w:val="both"/>
              <w:rPr>
                <w:rFonts w:ascii="Times New Roman" w:hAnsi="Times New Roman"/>
                <w:sz w:val="20"/>
                <w:szCs w:val="20"/>
              </w:rPr>
            </w:pPr>
            <w:r w:rsidRPr="006D6A31">
              <w:rPr>
                <w:rFonts w:ascii="Times New Roman" w:hAnsi="Times New Roman"/>
                <w:sz w:val="20"/>
                <w:szCs w:val="20"/>
              </w:rPr>
              <w:t>0,1%</w:t>
            </w:r>
          </w:p>
        </w:tc>
        <w:tc>
          <w:tcPr>
            <w:tcW w:w="4395" w:type="dxa"/>
          </w:tcPr>
          <w:p w:rsidR="00F231BA" w:rsidRPr="006D6A31" w:rsidRDefault="00F231BA" w:rsidP="006D6A31">
            <w:pPr>
              <w:widowControl w:val="0"/>
              <w:spacing w:after="0" w:line="360" w:lineRule="auto"/>
              <w:jc w:val="both"/>
              <w:rPr>
                <w:rFonts w:ascii="Times New Roman" w:hAnsi="Times New Roman"/>
                <w:sz w:val="20"/>
                <w:szCs w:val="20"/>
              </w:rPr>
            </w:pPr>
            <w:r w:rsidRPr="006D6A31">
              <w:rPr>
                <w:rFonts w:ascii="Times New Roman" w:hAnsi="Times New Roman"/>
                <w:sz w:val="20"/>
                <w:szCs w:val="20"/>
              </w:rPr>
              <w:t>0,1%</w:t>
            </w:r>
          </w:p>
        </w:tc>
      </w:tr>
      <w:tr w:rsidR="00F231BA" w:rsidRPr="006D6A31" w:rsidTr="006D6A31">
        <w:tc>
          <w:tcPr>
            <w:tcW w:w="2802" w:type="dxa"/>
          </w:tcPr>
          <w:p w:rsidR="00F231BA" w:rsidRPr="006D6A31" w:rsidRDefault="00F231BA" w:rsidP="006D6A31">
            <w:pPr>
              <w:widowControl w:val="0"/>
              <w:spacing w:after="0" w:line="360" w:lineRule="auto"/>
              <w:jc w:val="both"/>
              <w:rPr>
                <w:rFonts w:ascii="Times New Roman" w:hAnsi="Times New Roman"/>
                <w:sz w:val="20"/>
                <w:szCs w:val="20"/>
              </w:rPr>
            </w:pPr>
            <w:r w:rsidRPr="006D6A31">
              <w:rPr>
                <w:rFonts w:ascii="Times New Roman" w:hAnsi="Times New Roman"/>
                <w:sz w:val="20"/>
                <w:szCs w:val="20"/>
              </w:rPr>
              <w:t>От 300000 до 500000 рублей</w:t>
            </w:r>
          </w:p>
        </w:tc>
        <w:tc>
          <w:tcPr>
            <w:tcW w:w="2018" w:type="dxa"/>
          </w:tcPr>
          <w:p w:rsidR="00F231BA" w:rsidRPr="006D6A31" w:rsidRDefault="00F231BA" w:rsidP="006D6A31">
            <w:pPr>
              <w:widowControl w:val="0"/>
              <w:spacing w:after="0" w:line="360" w:lineRule="auto"/>
              <w:jc w:val="both"/>
              <w:rPr>
                <w:rFonts w:ascii="Times New Roman" w:hAnsi="Times New Roman"/>
                <w:sz w:val="20"/>
                <w:szCs w:val="20"/>
              </w:rPr>
            </w:pPr>
            <w:r w:rsidRPr="006D6A31">
              <w:rPr>
                <w:rFonts w:ascii="Times New Roman" w:hAnsi="Times New Roman"/>
                <w:sz w:val="20"/>
                <w:szCs w:val="20"/>
              </w:rPr>
              <w:t>0,1% - 0,3%</w:t>
            </w:r>
          </w:p>
        </w:tc>
        <w:tc>
          <w:tcPr>
            <w:tcW w:w="4395" w:type="dxa"/>
          </w:tcPr>
          <w:p w:rsidR="00F231BA" w:rsidRPr="006D6A31" w:rsidRDefault="00F231BA" w:rsidP="006D6A31">
            <w:pPr>
              <w:widowControl w:val="0"/>
              <w:spacing w:after="0" w:line="360" w:lineRule="auto"/>
              <w:jc w:val="both"/>
              <w:rPr>
                <w:rFonts w:ascii="Times New Roman" w:hAnsi="Times New Roman"/>
                <w:sz w:val="20"/>
                <w:szCs w:val="20"/>
              </w:rPr>
            </w:pPr>
            <w:r w:rsidRPr="006D6A31">
              <w:rPr>
                <w:rFonts w:ascii="Times New Roman" w:hAnsi="Times New Roman"/>
                <w:sz w:val="20"/>
                <w:szCs w:val="20"/>
              </w:rPr>
              <w:t>0,1% - 0,3%</w:t>
            </w:r>
          </w:p>
        </w:tc>
      </w:tr>
      <w:tr w:rsidR="00F231BA" w:rsidRPr="006D6A31" w:rsidTr="006D6A31">
        <w:tc>
          <w:tcPr>
            <w:tcW w:w="2802" w:type="dxa"/>
          </w:tcPr>
          <w:p w:rsidR="00F231BA" w:rsidRPr="006D6A31" w:rsidRDefault="00F231BA" w:rsidP="006D6A31">
            <w:pPr>
              <w:widowControl w:val="0"/>
              <w:spacing w:after="0" w:line="360" w:lineRule="auto"/>
              <w:jc w:val="both"/>
              <w:rPr>
                <w:rFonts w:ascii="Times New Roman" w:hAnsi="Times New Roman"/>
                <w:sz w:val="20"/>
                <w:szCs w:val="20"/>
              </w:rPr>
            </w:pPr>
            <w:r w:rsidRPr="006D6A31">
              <w:rPr>
                <w:rFonts w:ascii="Times New Roman" w:hAnsi="Times New Roman"/>
                <w:sz w:val="20"/>
                <w:szCs w:val="20"/>
              </w:rPr>
              <w:t>Свыше 500000 рублей</w:t>
            </w:r>
          </w:p>
        </w:tc>
        <w:tc>
          <w:tcPr>
            <w:tcW w:w="2018" w:type="dxa"/>
          </w:tcPr>
          <w:p w:rsidR="00F231BA" w:rsidRPr="006D6A31" w:rsidRDefault="00F231BA" w:rsidP="006D6A31">
            <w:pPr>
              <w:widowControl w:val="0"/>
              <w:spacing w:after="0" w:line="360" w:lineRule="auto"/>
              <w:jc w:val="both"/>
              <w:rPr>
                <w:rFonts w:ascii="Times New Roman" w:hAnsi="Times New Roman"/>
                <w:sz w:val="20"/>
                <w:szCs w:val="20"/>
              </w:rPr>
            </w:pPr>
            <w:r w:rsidRPr="006D6A31">
              <w:rPr>
                <w:rFonts w:ascii="Times New Roman" w:hAnsi="Times New Roman"/>
                <w:sz w:val="20"/>
                <w:szCs w:val="20"/>
              </w:rPr>
              <w:t>0,3% - 2,0%</w:t>
            </w:r>
          </w:p>
        </w:tc>
        <w:tc>
          <w:tcPr>
            <w:tcW w:w="4395" w:type="dxa"/>
          </w:tcPr>
          <w:p w:rsidR="00CF3AD8" w:rsidRPr="006D6A31" w:rsidRDefault="00CF3AD8" w:rsidP="006D6A31">
            <w:pPr>
              <w:widowControl w:val="0"/>
              <w:spacing w:after="0" w:line="360" w:lineRule="auto"/>
              <w:jc w:val="both"/>
              <w:rPr>
                <w:rFonts w:ascii="Times New Roman" w:hAnsi="Times New Roman"/>
                <w:sz w:val="20"/>
                <w:szCs w:val="20"/>
              </w:rPr>
            </w:pPr>
            <w:r w:rsidRPr="006D6A31">
              <w:rPr>
                <w:rFonts w:ascii="Times New Roman" w:hAnsi="Times New Roman"/>
                <w:sz w:val="20"/>
                <w:szCs w:val="20"/>
              </w:rPr>
              <w:t>До1000000руб. – 1%</w:t>
            </w:r>
            <w:r w:rsidR="006D6A31">
              <w:rPr>
                <w:rFonts w:ascii="Times New Roman" w:hAnsi="Times New Roman"/>
                <w:sz w:val="20"/>
                <w:szCs w:val="20"/>
                <w:lang w:val="en-US"/>
              </w:rPr>
              <w:t xml:space="preserve"> </w:t>
            </w:r>
            <w:r w:rsidRPr="006D6A31">
              <w:rPr>
                <w:rFonts w:ascii="Times New Roman" w:hAnsi="Times New Roman"/>
                <w:sz w:val="20"/>
                <w:szCs w:val="20"/>
              </w:rPr>
              <w:t>Свыше 1000000руб. – 2%</w:t>
            </w:r>
          </w:p>
        </w:tc>
      </w:tr>
    </w:tbl>
    <w:p w:rsidR="006D6A31" w:rsidRDefault="006D6A31" w:rsidP="0004405B">
      <w:pPr>
        <w:widowControl w:val="0"/>
        <w:spacing w:after="0" w:line="360" w:lineRule="auto"/>
        <w:ind w:firstLine="709"/>
        <w:jc w:val="both"/>
        <w:rPr>
          <w:rFonts w:ascii="Times New Roman" w:hAnsi="Times New Roman"/>
          <w:sz w:val="28"/>
          <w:szCs w:val="28"/>
          <w:lang w:val="en-US"/>
        </w:rPr>
      </w:pPr>
    </w:p>
    <w:p w:rsidR="006A0618" w:rsidRPr="0004405B" w:rsidRDefault="006A0618" w:rsidP="0004405B">
      <w:pPr>
        <w:widowControl w:val="0"/>
        <w:spacing w:after="0" w:line="360" w:lineRule="auto"/>
        <w:ind w:firstLine="709"/>
        <w:jc w:val="both"/>
        <w:rPr>
          <w:rFonts w:ascii="Times New Roman" w:hAnsi="Times New Roman"/>
          <w:sz w:val="28"/>
        </w:rPr>
      </w:pPr>
      <w:r w:rsidRPr="0004405B">
        <w:rPr>
          <w:rFonts w:ascii="Times New Roman" w:hAnsi="Times New Roman"/>
          <w:sz w:val="28"/>
          <w:szCs w:val="28"/>
        </w:rPr>
        <w:t>На территории г.Усть-Илимска ставки налога на имущество физических лиц установлены решением Городской Думы города Усть-Илимска от 11.11.2005г. №23/98 и они отличны от установленных законом РФ № 2003-1 ставок налога (в зависимости от суммарной инвентаризационной стоимости имущества).</w:t>
      </w:r>
      <w:r w:rsidR="0004405B">
        <w:rPr>
          <w:rFonts w:ascii="Times New Roman" w:hAnsi="Times New Roman"/>
          <w:sz w:val="28"/>
        </w:rPr>
        <w:t xml:space="preserve"> </w:t>
      </w:r>
    </w:p>
    <w:p w:rsidR="009C517D" w:rsidRPr="006D6A31" w:rsidRDefault="009735BD" w:rsidP="0004405B">
      <w:pPr>
        <w:widowControl w:val="0"/>
        <w:spacing w:after="0" w:line="360" w:lineRule="auto"/>
        <w:ind w:firstLine="709"/>
        <w:jc w:val="both"/>
        <w:rPr>
          <w:rFonts w:ascii="Times New Roman" w:hAnsi="Times New Roman"/>
          <w:sz w:val="28"/>
          <w:szCs w:val="20"/>
          <w:lang w:val="en-US"/>
        </w:rPr>
      </w:pPr>
      <w:r w:rsidRPr="0004405B">
        <w:rPr>
          <w:rFonts w:ascii="Times New Roman" w:hAnsi="Times New Roman"/>
          <w:sz w:val="28"/>
          <w:szCs w:val="28"/>
        </w:rPr>
        <w:t>Представительные органы местного самоуправления определяют дифференциацию ставок в установленных пр</w:t>
      </w:r>
      <w:r w:rsidR="00DE787C" w:rsidRPr="0004405B">
        <w:rPr>
          <w:rFonts w:ascii="Times New Roman" w:hAnsi="Times New Roman"/>
          <w:sz w:val="28"/>
          <w:szCs w:val="28"/>
        </w:rPr>
        <w:t>е</w:t>
      </w:r>
      <w:r w:rsidRPr="0004405B">
        <w:rPr>
          <w:rFonts w:ascii="Times New Roman" w:hAnsi="Times New Roman"/>
          <w:sz w:val="28"/>
          <w:szCs w:val="28"/>
        </w:rPr>
        <w:t>делах в зависимости от суммарной инвентаризационной стоимости имущества, типа его использования и по конкретным критериям. Во внимание принимается характер помещения (жилое или нежилое), используется ли оно для хозяйственных или коммерческих нужд, материал, из которого оно построено</w:t>
      </w:r>
      <w:r w:rsidR="006D6A31">
        <w:rPr>
          <w:rFonts w:ascii="Times New Roman" w:hAnsi="Times New Roman"/>
          <w:sz w:val="28"/>
          <w:szCs w:val="28"/>
        </w:rPr>
        <w:t>.</w:t>
      </w:r>
    </w:p>
    <w:p w:rsidR="00725AE3" w:rsidRPr="0004405B" w:rsidRDefault="00725AE3"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Налог</w:t>
      </w:r>
      <w:r w:rsidR="00DE787C" w:rsidRPr="0004405B">
        <w:rPr>
          <w:rFonts w:ascii="Times New Roman" w:hAnsi="Times New Roman"/>
          <w:sz w:val="28"/>
          <w:szCs w:val="28"/>
        </w:rPr>
        <w:t xml:space="preserve"> на имущество физических лиц</w:t>
      </w:r>
      <w:r w:rsidRPr="0004405B">
        <w:rPr>
          <w:rFonts w:ascii="Times New Roman" w:hAnsi="Times New Roman"/>
          <w:sz w:val="28"/>
          <w:szCs w:val="28"/>
        </w:rPr>
        <w:t xml:space="preserve"> </w:t>
      </w:r>
      <w:r w:rsidR="00DE787C" w:rsidRPr="0004405B">
        <w:rPr>
          <w:rFonts w:ascii="Times New Roman" w:hAnsi="Times New Roman"/>
          <w:sz w:val="28"/>
          <w:szCs w:val="28"/>
        </w:rPr>
        <w:t xml:space="preserve">полностью </w:t>
      </w:r>
      <w:r w:rsidRPr="0004405B">
        <w:rPr>
          <w:rFonts w:ascii="Times New Roman" w:hAnsi="Times New Roman"/>
          <w:sz w:val="28"/>
          <w:szCs w:val="28"/>
        </w:rPr>
        <w:t>зачисляются в местный бюджет по месту нахождения (регистрации) объекта налогообложения.</w:t>
      </w:r>
    </w:p>
    <w:p w:rsidR="006D6A31" w:rsidRDefault="006D6A31" w:rsidP="0004405B">
      <w:pPr>
        <w:pStyle w:val="2"/>
        <w:keepNext w:val="0"/>
        <w:widowControl w:val="0"/>
        <w:spacing w:before="0" w:after="0"/>
        <w:ind w:left="0"/>
        <w:jc w:val="both"/>
        <w:rPr>
          <w:spacing w:val="0"/>
          <w:lang w:val="en-US"/>
        </w:rPr>
      </w:pPr>
      <w:bookmarkStart w:id="22" w:name="_Toc248495723"/>
      <w:bookmarkStart w:id="23" w:name="_Toc251065687"/>
    </w:p>
    <w:p w:rsidR="00F231BA" w:rsidRPr="0004405B" w:rsidRDefault="00F231BA" w:rsidP="0004405B">
      <w:pPr>
        <w:pStyle w:val="2"/>
        <w:keepNext w:val="0"/>
        <w:widowControl w:val="0"/>
        <w:spacing w:before="0" w:after="0"/>
        <w:ind w:left="0"/>
        <w:jc w:val="both"/>
        <w:rPr>
          <w:spacing w:val="0"/>
        </w:rPr>
      </w:pPr>
      <w:r w:rsidRPr="0004405B">
        <w:rPr>
          <w:spacing w:val="0"/>
        </w:rPr>
        <w:t>2.</w:t>
      </w:r>
      <w:r w:rsidR="0010200E" w:rsidRPr="0004405B">
        <w:rPr>
          <w:spacing w:val="0"/>
        </w:rPr>
        <w:t>3</w:t>
      </w:r>
      <w:r w:rsidRPr="0004405B">
        <w:rPr>
          <w:spacing w:val="0"/>
        </w:rPr>
        <w:t xml:space="preserve"> Льготы по налог</w:t>
      </w:r>
      <w:bookmarkEnd w:id="22"/>
      <w:r w:rsidR="0025247D" w:rsidRPr="0004405B">
        <w:rPr>
          <w:spacing w:val="0"/>
        </w:rPr>
        <w:t>у на имущество физических лиц</w:t>
      </w:r>
      <w:bookmarkEnd w:id="23"/>
    </w:p>
    <w:p w:rsidR="006D6A31" w:rsidRDefault="006D6A31" w:rsidP="0004405B">
      <w:pPr>
        <w:widowControl w:val="0"/>
        <w:spacing w:after="0" w:line="360" w:lineRule="auto"/>
        <w:ind w:firstLine="709"/>
        <w:jc w:val="both"/>
        <w:rPr>
          <w:rFonts w:ascii="Times New Roman" w:hAnsi="Times New Roman"/>
          <w:sz w:val="28"/>
          <w:szCs w:val="28"/>
          <w:lang w:val="en-US"/>
        </w:rPr>
      </w:pPr>
    </w:p>
    <w:p w:rsidR="00725AE3" w:rsidRPr="0004405B" w:rsidRDefault="00DE377A"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 xml:space="preserve">В соответствии с </w:t>
      </w:r>
      <w:r w:rsidRPr="002174A1">
        <w:rPr>
          <w:rFonts w:ascii="Times New Roman" w:hAnsi="Times New Roman"/>
          <w:sz w:val="28"/>
          <w:szCs w:val="28"/>
        </w:rPr>
        <w:t xml:space="preserve">Законом РФ "О </w:t>
      </w:r>
      <w:r w:rsidRPr="002174A1">
        <w:rPr>
          <w:rFonts w:ascii="Times New Roman" w:hAnsi="Times New Roman"/>
          <w:bCs/>
          <w:sz w:val="28"/>
          <w:szCs w:val="28"/>
        </w:rPr>
        <w:t>налогах</w:t>
      </w:r>
      <w:r w:rsidRPr="002174A1">
        <w:rPr>
          <w:rFonts w:ascii="Times New Roman" w:hAnsi="Times New Roman"/>
          <w:sz w:val="28"/>
          <w:szCs w:val="28"/>
        </w:rPr>
        <w:t xml:space="preserve"> </w:t>
      </w:r>
      <w:r w:rsidRPr="002174A1">
        <w:rPr>
          <w:rFonts w:ascii="Times New Roman" w:hAnsi="Times New Roman"/>
          <w:bCs/>
          <w:sz w:val="28"/>
          <w:szCs w:val="28"/>
        </w:rPr>
        <w:t>на</w:t>
      </w:r>
      <w:r w:rsidRPr="002174A1">
        <w:rPr>
          <w:rFonts w:ascii="Times New Roman" w:hAnsi="Times New Roman"/>
          <w:sz w:val="28"/>
          <w:szCs w:val="28"/>
        </w:rPr>
        <w:t xml:space="preserve"> </w:t>
      </w:r>
      <w:r w:rsidRPr="002174A1">
        <w:rPr>
          <w:rFonts w:ascii="Times New Roman" w:hAnsi="Times New Roman"/>
          <w:bCs/>
          <w:sz w:val="28"/>
          <w:szCs w:val="28"/>
        </w:rPr>
        <w:t>имущество</w:t>
      </w:r>
      <w:r w:rsidRPr="002174A1">
        <w:rPr>
          <w:rFonts w:ascii="Times New Roman" w:hAnsi="Times New Roman"/>
          <w:sz w:val="28"/>
          <w:szCs w:val="28"/>
        </w:rPr>
        <w:t xml:space="preserve"> </w:t>
      </w:r>
      <w:r w:rsidRPr="002174A1">
        <w:rPr>
          <w:rFonts w:ascii="Times New Roman" w:hAnsi="Times New Roman"/>
          <w:bCs/>
          <w:sz w:val="28"/>
          <w:szCs w:val="28"/>
        </w:rPr>
        <w:t>физических</w:t>
      </w:r>
      <w:r w:rsidRPr="002174A1">
        <w:rPr>
          <w:rFonts w:ascii="Times New Roman" w:hAnsi="Times New Roman"/>
          <w:sz w:val="28"/>
          <w:szCs w:val="28"/>
        </w:rPr>
        <w:t xml:space="preserve"> </w:t>
      </w:r>
      <w:r w:rsidRPr="002174A1">
        <w:rPr>
          <w:rFonts w:ascii="Times New Roman" w:hAnsi="Times New Roman"/>
          <w:bCs/>
          <w:sz w:val="28"/>
          <w:szCs w:val="28"/>
        </w:rPr>
        <w:t>лиц</w:t>
      </w:r>
      <w:r w:rsidRPr="002174A1">
        <w:rPr>
          <w:rFonts w:ascii="Times New Roman" w:hAnsi="Times New Roman"/>
          <w:sz w:val="28"/>
          <w:szCs w:val="28"/>
        </w:rPr>
        <w:t>" от 09.12.1991 N 2003</w:t>
      </w:r>
      <w:r w:rsidRPr="0004405B">
        <w:rPr>
          <w:rFonts w:ascii="Times New Roman" w:hAnsi="Times New Roman"/>
          <w:sz w:val="28"/>
          <w:szCs w:val="28"/>
        </w:rPr>
        <w:t xml:space="preserve">-1 </w:t>
      </w:r>
      <w:r w:rsidR="009735BD" w:rsidRPr="0004405B">
        <w:rPr>
          <w:rFonts w:ascii="Times New Roman" w:hAnsi="Times New Roman"/>
          <w:sz w:val="28"/>
          <w:szCs w:val="28"/>
        </w:rPr>
        <w:t xml:space="preserve">установлен широкий круг льгот. К наиболее значительным по всем видам можно отнести льготы в виде полного освобождения от уплаты налога на имущество следующих категорий граждан: </w:t>
      </w:r>
    </w:p>
    <w:p w:rsidR="00725AE3" w:rsidRPr="0004405B" w:rsidRDefault="00725AE3" w:rsidP="0004405B">
      <w:pPr>
        <w:widowControl w:val="0"/>
        <w:numPr>
          <w:ilvl w:val="0"/>
          <w:numId w:val="5"/>
        </w:numPr>
        <w:tabs>
          <w:tab w:val="left" w:pos="1134"/>
        </w:tabs>
        <w:spacing w:after="0" w:line="360" w:lineRule="auto"/>
        <w:ind w:left="0" w:firstLine="709"/>
        <w:jc w:val="both"/>
        <w:rPr>
          <w:rFonts w:ascii="Times New Roman" w:hAnsi="Times New Roman"/>
          <w:sz w:val="28"/>
          <w:szCs w:val="28"/>
        </w:rPr>
      </w:pPr>
      <w:r w:rsidRPr="0004405B">
        <w:rPr>
          <w:rFonts w:ascii="Times New Roman" w:hAnsi="Times New Roman"/>
          <w:sz w:val="28"/>
          <w:szCs w:val="28"/>
        </w:rPr>
        <w:t xml:space="preserve">Герои Советского Союза и Герои Российской Федерации, а также лица, награжденные орденом Славы трех степеней; </w:t>
      </w:r>
    </w:p>
    <w:p w:rsidR="00725AE3" w:rsidRPr="0004405B" w:rsidRDefault="00511D00" w:rsidP="0004405B">
      <w:pPr>
        <w:widowControl w:val="0"/>
        <w:tabs>
          <w:tab w:val="left" w:pos="1134"/>
        </w:tabs>
        <w:spacing w:after="0" w:line="360" w:lineRule="auto"/>
        <w:ind w:firstLine="709"/>
        <w:jc w:val="both"/>
        <w:rPr>
          <w:rFonts w:ascii="Times New Roman" w:hAnsi="Times New Roman"/>
          <w:sz w:val="28"/>
          <w:szCs w:val="28"/>
        </w:rPr>
      </w:pPr>
      <w:r w:rsidRPr="0004405B">
        <w:rPr>
          <w:rFonts w:ascii="Times New Roman" w:hAnsi="Times New Roman"/>
          <w:sz w:val="28"/>
          <w:szCs w:val="28"/>
        </w:rPr>
        <w:t>2)</w:t>
      </w:r>
      <w:r w:rsidR="0004405B">
        <w:rPr>
          <w:rFonts w:ascii="Times New Roman" w:hAnsi="Times New Roman"/>
          <w:sz w:val="28"/>
          <w:szCs w:val="28"/>
        </w:rPr>
        <w:t xml:space="preserve"> </w:t>
      </w:r>
      <w:r w:rsidR="00725AE3" w:rsidRPr="0004405B">
        <w:rPr>
          <w:rFonts w:ascii="Times New Roman" w:hAnsi="Times New Roman"/>
          <w:sz w:val="28"/>
          <w:szCs w:val="28"/>
        </w:rPr>
        <w:t xml:space="preserve">инвалиды I и II групп, инвалиды с детства; </w:t>
      </w:r>
    </w:p>
    <w:p w:rsidR="00725AE3" w:rsidRPr="0004405B" w:rsidRDefault="00511D00"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 xml:space="preserve">3) </w:t>
      </w:r>
      <w:r w:rsidR="00725AE3" w:rsidRPr="0004405B">
        <w:rPr>
          <w:rFonts w:ascii="Times New Roman" w:hAnsi="Times New Roman"/>
          <w:sz w:val="28"/>
          <w:szCs w:val="28"/>
        </w:rPr>
        <w:t>участники гражданской и Великой Отечественной войн,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w:t>
      </w:r>
    </w:p>
    <w:p w:rsidR="00725AE3" w:rsidRPr="0004405B" w:rsidRDefault="00511D00" w:rsidP="0004405B">
      <w:pPr>
        <w:widowControl w:val="0"/>
        <w:tabs>
          <w:tab w:val="left" w:pos="1134"/>
        </w:tabs>
        <w:spacing w:after="0" w:line="360" w:lineRule="auto"/>
        <w:ind w:firstLine="709"/>
        <w:jc w:val="both"/>
        <w:rPr>
          <w:rFonts w:ascii="Times New Roman" w:hAnsi="Times New Roman"/>
          <w:sz w:val="28"/>
          <w:szCs w:val="28"/>
        </w:rPr>
      </w:pPr>
      <w:r w:rsidRPr="0004405B">
        <w:rPr>
          <w:rFonts w:ascii="Times New Roman" w:hAnsi="Times New Roman"/>
          <w:sz w:val="28"/>
          <w:szCs w:val="28"/>
        </w:rPr>
        <w:t>4)</w:t>
      </w:r>
      <w:r w:rsidR="0004405B">
        <w:rPr>
          <w:rFonts w:ascii="Times New Roman" w:hAnsi="Times New Roman"/>
          <w:sz w:val="28"/>
          <w:szCs w:val="28"/>
        </w:rPr>
        <w:t xml:space="preserve"> </w:t>
      </w:r>
      <w:r w:rsidR="00725AE3" w:rsidRPr="0004405B">
        <w:rPr>
          <w:rFonts w:ascii="Times New Roman" w:hAnsi="Times New Roman"/>
          <w:sz w:val="28"/>
          <w:szCs w:val="28"/>
        </w:rPr>
        <w:t xml:space="preserve">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 </w:t>
      </w:r>
    </w:p>
    <w:p w:rsidR="00725AE3" w:rsidRPr="0004405B" w:rsidRDefault="00511D00"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 xml:space="preserve">5) </w:t>
      </w:r>
      <w:r w:rsidR="00725AE3" w:rsidRPr="0004405B">
        <w:rPr>
          <w:rFonts w:ascii="Times New Roman" w:hAnsi="Times New Roman"/>
          <w:sz w:val="28"/>
          <w:szCs w:val="28"/>
        </w:rPr>
        <w:t>лица, получающие льготы в соответствии с Законом РСФСР "О социальной защите граждан, подвергшихся воздействию радиации вследствие катастрофы на Чернобыльской АЭС", а также лица, указанные в статьях 2, 3, 5, 6 Закона Российской Федерации "О социальной защите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725AE3" w:rsidRPr="0004405B" w:rsidRDefault="00511D00"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6)</w:t>
      </w:r>
      <w:r w:rsidR="0004405B">
        <w:rPr>
          <w:rFonts w:ascii="Times New Roman" w:hAnsi="Times New Roman"/>
          <w:sz w:val="28"/>
          <w:szCs w:val="28"/>
        </w:rPr>
        <w:t xml:space="preserve"> </w:t>
      </w:r>
      <w:r w:rsidR="00725AE3" w:rsidRPr="0004405B">
        <w:rPr>
          <w:rFonts w:ascii="Times New Roman" w:hAnsi="Times New Roman"/>
          <w:sz w:val="28"/>
          <w:szCs w:val="28"/>
        </w:rPr>
        <w:t xml:space="preserve">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 – штатными мероприятиями, имеющие общую продолжительность военной службы,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 </w:t>
      </w:r>
    </w:p>
    <w:p w:rsidR="00725AE3" w:rsidRPr="0004405B" w:rsidRDefault="0028287E"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7</w:t>
      </w:r>
      <w:r w:rsidR="00511D00" w:rsidRPr="0004405B">
        <w:rPr>
          <w:rFonts w:ascii="Times New Roman" w:hAnsi="Times New Roman"/>
          <w:sz w:val="28"/>
          <w:szCs w:val="28"/>
        </w:rPr>
        <w:t xml:space="preserve">) </w:t>
      </w:r>
      <w:r w:rsidR="00725AE3" w:rsidRPr="0004405B">
        <w:rPr>
          <w:rFonts w:ascii="Times New Roman" w:hAnsi="Times New Roman"/>
          <w:sz w:val="28"/>
          <w:szCs w:val="28"/>
        </w:rPr>
        <w:t xml:space="preserve">члены семей военнослужащих, потерявших кормильца. Льгота членам семей военнослужащих, потерявших кормильца, предоставляется на основании пенсионного удостоверения, в котором проставлен штамп "вдова (вдовец, мать, отец) погибшего воина" или имеется соответствующая запись, заверенная подписью руководителя учреждения, выдавшего пенсионное удостоверение, и печатью этого учреждения. В случае, если указанные члены семей не являются пенсионерами, льгота предоставляется им на основании справки о гибели военнослужащего. </w:t>
      </w:r>
    </w:p>
    <w:p w:rsidR="00725AE3" w:rsidRPr="0004405B" w:rsidRDefault="009735BD"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Кроме того, н</w:t>
      </w:r>
      <w:r w:rsidR="00725AE3" w:rsidRPr="0004405B">
        <w:rPr>
          <w:rFonts w:ascii="Times New Roman" w:hAnsi="Times New Roman"/>
          <w:sz w:val="28"/>
          <w:szCs w:val="28"/>
        </w:rPr>
        <w:t>алог на строения, помещения и сооружения не уплачива</w:t>
      </w:r>
      <w:r w:rsidRPr="0004405B">
        <w:rPr>
          <w:rFonts w:ascii="Times New Roman" w:hAnsi="Times New Roman"/>
          <w:sz w:val="28"/>
          <w:szCs w:val="28"/>
        </w:rPr>
        <w:t>ется</w:t>
      </w:r>
      <w:r w:rsidR="00725AE3" w:rsidRPr="0004405B">
        <w:rPr>
          <w:rFonts w:ascii="Times New Roman" w:hAnsi="Times New Roman"/>
          <w:sz w:val="28"/>
          <w:szCs w:val="28"/>
        </w:rPr>
        <w:t>:</w:t>
      </w:r>
    </w:p>
    <w:p w:rsidR="00725AE3" w:rsidRPr="0004405B" w:rsidRDefault="0028287E" w:rsidP="0004405B">
      <w:pPr>
        <w:widowControl w:val="0"/>
        <w:numPr>
          <w:ilvl w:val="0"/>
          <w:numId w:val="6"/>
        </w:numPr>
        <w:tabs>
          <w:tab w:val="left" w:pos="993"/>
        </w:tabs>
        <w:spacing w:after="0" w:line="360" w:lineRule="auto"/>
        <w:ind w:left="0" w:firstLine="709"/>
        <w:jc w:val="both"/>
        <w:rPr>
          <w:rFonts w:ascii="Times New Roman" w:hAnsi="Times New Roman"/>
          <w:sz w:val="28"/>
          <w:szCs w:val="28"/>
        </w:rPr>
      </w:pPr>
      <w:r w:rsidRPr="0004405B">
        <w:rPr>
          <w:rFonts w:ascii="Times New Roman" w:hAnsi="Times New Roman"/>
          <w:sz w:val="28"/>
          <w:szCs w:val="28"/>
        </w:rPr>
        <w:t xml:space="preserve"> </w:t>
      </w:r>
      <w:r w:rsidR="00725AE3" w:rsidRPr="0004405B">
        <w:rPr>
          <w:rFonts w:ascii="Times New Roman" w:hAnsi="Times New Roman"/>
          <w:sz w:val="28"/>
          <w:szCs w:val="28"/>
        </w:rPr>
        <w:t>пенсионерами, получающими пенсии, назначаемые в порядке, установленном пенсионным законодательством Российской Федерации;</w:t>
      </w:r>
    </w:p>
    <w:p w:rsidR="00725AE3" w:rsidRPr="0004405B" w:rsidRDefault="0028287E" w:rsidP="0004405B">
      <w:pPr>
        <w:widowControl w:val="0"/>
        <w:numPr>
          <w:ilvl w:val="0"/>
          <w:numId w:val="6"/>
        </w:numPr>
        <w:tabs>
          <w:tab w:val="left" w:pos="993"/>
        </w:tabs>
        <w:spacing w:after="0" w:line="360" w:lineRule="auto"/>
        <w:ind w:left="0" w:firstLine="709"/>
        <w:jc w:val="both"/>
        <w:rPr>
          <w:rFonts w:ascii="Times New Roman" w:hAnsi="Times New Roman"/>
          <w:sz w:val="28"/>
          <w:szCs w:val="28"/>
        </w:rPr>
      </w:pPr>
      <w:r w:rsidRPr="0004405B">
        <w:rPr>
          <w:rFonts w:ascii="Times New Roman" w:hAnsi="Times New Roman"/>
          <w:sz w:val="28"/>
          <w:szCs w:val="28"/>
        </w:rPr>
        <w:t xml:space="preserve"> </w:t>
      </w:r>
      <w:r w:rsidR="00725AE3" w:rsidRPr="0004405B">
        <w:rPr>
          <w:rFonts w:ascii="Times New Roman" w:hAnsi="Times New Roman"/>
          <w:sz w:val="28"/>
          <w:szCs w:val="28"/>
        </w:rPr>
        <w:t>гражданами, уволенными с военной службы или призывавшимися на военные сборы, выполнявшими интернациональный долг в Афганистане и других странах, в которых велись боевые действия. Льгота предоставляется на основании свидетельства о праве на льготы и справки, выданной районным военным комиссариатом, воинской частью, военным учебным заведением, предприятием, учреждением или организацией Министерства внутренних дел СССР или соответствующими органами Российской Федерации;</w:t>
      </w:r>
    </w:p>
    <w:p w:rsidR="00725AE3" w:rsidRPr="0004405B" w:rsidRDefault="0028287E" w:rsidP="0004405B">
      <w:pPr>
        <w:widowControl w:val="0"/>
        <w:numPr>
          <w:ilvl w:val="0"/>
          <w:numId w:val="6"/>
        </w:numPr>
        <w:tabs>
          <w:tab w:val="left" w:pos="1134"/>
        </w:tabs>
        <w:spacing w:after="0" w:line="360" w:lineRule="auto"/>
        <w:ind w:left="0" w:firstLine="709"/>
        <w:jc w:val="both"/>
        <w:rPr>
          <w:rFonts w:ascii="Times New Roman" w:hAnsi="Times New Roman"/>
          <w:sz w:val="28"/>
          <w:szCs w:val="28"/>
        </w:rPr>
      </w:pPr>
      <w:r w:rsidRPr="0004405B">
        <w:rPr>
          <w:rFonts w:ascii="Times New Roman" w:hAnsi="Times New Roman"/>
          <w:sz w:val="28"/>
          <w:szCs w:val="28"/>
        </w:rPr>
        <w:t>р</w:t>
      </w:r>
      <w:r w:rsidR="00725AE3" w:rsidRPr="0004405B">
        <w:rPr>
          <w:rFonts w:ascii="Times New Roman" w:hAnsi="Times New Roman"/>
          <w:sz w:val="28"/>
          <w:szCs w:val="28"/>
        </w:rPr>
        <w:t>одителями и супругами военнослужащих и государственных служащих, погибших при исполнении служебных обязанностей. Льгота предоставляется им на основании справки о гибели военнослужащего либо государственного служащего, выданной соответствующими государственными органами. Супругам государственных служащих, погибших при исполнении служебных обязанностей, льгота предоставляется только в том случае, если они не вступили в повторный брак;</w:t>
      </w:r>
    </w:p>
    <w:p w:rsidR="00725AE3" w:rsidRPr="0004405B" w:rsidRDefault="00725AE3" w:rsidP="0004405B">
      <w:pPr>
        <w:widowControl w:val="0"/>
        <w:numPr>
          <w:ilvl w:val="0"/>
          <w:numId w:val="6"/>
        </w:numPr>
        <w:tabs>
          <w:tab w:val="left" w:pos="1134"/>
        </w:tabs>
        <w:spacing w:after="0" w:line="360" w:lineRule="auto"/>
        <w:ind w:left="0" w:firstLine="709"/>
        <w:jc w:val="both"/>
        <w:rPr>
          <w:rFonts w:ascii="Times New Roman" w:hAnsi="Times New Roman"/>
          <w:sz w:val="28"/>
          <w:szCs w:val="28"/>
        </w:rPr>
      </w:pPr>
      <w:r w:rsidRPr="0004405B">
        <w:rPr>
          <w:rFonts w:ascii="Times New Roman" w:hAnsi="Times New Roman"/>
          <w:sz w:val="28"/>
          <w:szCs w:val="28"/>
        </w:rPr>
        <w:t>со специально оборудованных сооружений, строений, помещений (включая жилье), принадлежащих деятелям культуры, искусства и народным мастерам на праве собственности и используемых исключительно в качестве творческих мастерских, ателье, студий, а также с жилой площади, используемой для организации открытых для посещения негосударственных музеев, галерей, библиотек и других организаций культуры, – на период такого их использования;</w:t>
      </w:r>
    </w:p>
    <w:p w:rsidR="00725AE3" w:rsidRPr="0004405B" w:rsidRDefault="00725AE3" w:rsidP="0004405B">
      <w:pPr>
        <w:widowControl w:val="0"/>
        <w:numPr>
          <w:ilvl w:val="0"/>
          <w:numId w:val="6"/>
        </w:numPr>
        <w:tabs>
          <w:tab w:val="left" w:pos="1134"/>
        </w:tabs>
        <w:spacing w:after="0" w:line="360" w:lineRule="auto"/>
        <w:ind w:left="0" w:firstLine="709"/>
        <w:jc w:val="both"/>
        <w:rPr>
          <w:rFonts w:ascii="Times New Roman" w:hAnsi="Times New Roman"/>
          <w:sz w:val="28"/>
          <w:szCs w:val="28"/>
        </w:rPr>
      </w:pPr>
      <w:r w:rsidRPr="0004405B">
        <w:rPr>
          <w:rFonts w:ascii="Times New Roman" w:hAnsi="Times New Roman"/>
          <w:sz w:val="28"/>
          <w:szCs w:val="28"/>
        </w:rPr>
        <w:t>с расположенных на участках в садоводческих и дачных некоммерческих объединениях граждан жилого строения жилой площадью до 50 квадратных метров и хозяйственных строений и сооружений общей п</w:t>
      </w:r>
      <w:r w:rsidR="0028287E" w:rsidRPr="0004405B">
        <w:rPr>
          <w:rFonts w:ascii="Times New Roman" w:hAnsi="Times New Roman"/>
          <w:sz w:val="28"/>
          <w:szCs w:val="28"/>
        </w:rPr>
        <w:t>лощадью до 50 квадратных метров;</w:t>
      </w:r>
    </w:p>
    <w:p w:rsidR="00725AE3" w:rsidRPr="0004405B" w:rsidRDefault="0028287E" w:rsidP="0004405B">
      <w:pPr>
        <w:widowControl w:val="0"/>
        <w:numPr>
          <w:ilvl w:val="0"/>
          <w:numId w:val="6"/>
        </w:numPr>
        <w:tabs>
          <w:tab w:val="left" w:pos="993"/>
        </w:tabs>
        <w:spacing w:after="0" w:line="360" w:lineRule="auto"/>
        <w:ind w:left="0" w:firstLine="709"/>
        <w:jc w:val="both"/>
        <w:rPr>
          <w:rFonts w:ascii="Times New Roman" w:hAnsi="Times New Roman"/>
          <w:sz w:val="28"/>
          <w:szCs w:val="28"/>
        </w:rPr>
      </w:pPr>
      <w:r w:rsidRPr="0004405B">
        <w:rPr>
          <w:rFonts w:ascii="Times New Roman" w:hAnsi="Times New Roman"/>
          <w:sz w:val="28"/>
          <w:szCs w:val="28"/>
        </w:rPr>
        <w:t xml:space="preserve"> с</w:t>
      </w:r>
      <w:r w:rsidR="00725AE3" w:rsidRPr="0004405B">
        <w:rPr>
          <w:rFonts w:ascii="Times New Roman" w:hAnsi="Times New Roman"/>
          <w:sz w:val="28"/>
          <w:szCs w:val="28"/>
        </w:rPr>
        <w:t>оветы народных депутатов автономной области, автономных округов, районов, городов (кроме городов районного подчинения), районов в городах имеют право уменьшать размеры ставок и устанавливать дополнительные льготы по налогам, установленным настоящим Законом как для категорий плательщиков, так и для отдельных плательщиков</w:t>
      </w:r>
      <w:r w:rsidRPr="0004405B">
        <w:rPr>
          <w:rFonts w:ascii="Times New Roman" w:hAnsi="Times New Roman"/>
          <w:sz w:val="28"/>
          <w:szCs w:val="28"/>
        </w:rPr>
        <w:t>;</w:t>
      </w:r>
    </w:p>
    <w:p w:rsidR="00CC077A" w:rsidRPr="0004405B" w:rsidRDefault="0028287E" w:rsidP="0004405B">
      <w:pPr>
        <w:widowControl w:val="0"/>
        <w:numPr>
          <w:ilvl w:val="0"/>
          <w:numId w:val="6"/>
        </w:numPr>
        <w:tabs>
          <w:tab w:val="left" w:pos="1134"/>
        </w:tabs>
        <w:spacing w:after="0" w:line="360" w:lineRule="auto"/>
        <w:ind w:left="0" w:firstLine="709"/>
        <w:jc w:val="both"/>
        <w:rPr>
          <w:rFonts w:ascii="Times New Roman" w:hAnsi="Times New Roman"/>
          <w:sz w:val="28"/>
          <w:szCs w:val="28"/>
        </w:rPr>
      </w:pPr>
      <w:r w:rsidRPr="0004405B">
        <w:rPr>
          <w:rFonts w:ascii="Times New Roman" w:hAnsi="Times New Roman"/>
          <w:sz w:val="28"/>
          <w:szCs w:val="28"/>
        </w:rPr>
        <w:t>г</w:t>
      </w:r>
      <w:r w:rsidR="00725AE3" w:rsidRPr="0004405B">
        <w:rPr>
          <w:rFonts w:ascii="Times New Roman" w:hAnsi="Times New Roman"/>
          <w:sz w:val="28"/>
          <w:szCs w:val="28"/>
        </w:rPr>
        <w:t>ородские (городов районного подчинения), поселковые, сельские Советы народных депутатов могут предоставлять льготы по налогам только отдельным плательщикам.</w:t>
      </w:r>
      <w:r w:rsidR="00F47003" w:rsidRPr="0004405B">
        <w:rPr>
          <w:rFonts w:ascii="Times New Roman" w:hAnsi="Times New Roman"/>
          <w:sz w:val="28"/>
          <w:szCs w:val="28"/>
        </w:rPr>
        <w:t xml:space="preserve"> [</w:t>
      </w:r>
      <w:r w:rsidR="00F47003" w:rsidRPr="0004405B">
        <w:rPr>
          <w:rFonts w:ascii="Times New Roman" w:hAnsi="Times New Roman"/>
          <w:sz w:val="28"/>
          <w:szCs w:val="28"/>
          <w:lang w:val="en-US"/>
        </w:rPr>
        <w:t>5, 214]</w:t>
      </w:r>
    </w:p>
    <w:p w:rsidR="00F47003" w:rsidRPr="0004405B" w:rsidRDefault="00CC077A"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 xml:space="preserve">Представительные органы местного самоуправления имеют право устанавливать дополнительные льготы по налогу на имущество для некоторых категорий плательщиков. </w:t>
      </w:r>
    </w:p>
    <w:p w:rsidR="00B45F87" w:rsidRPr="0004405B" w:rsidRDefault="00F47003"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 xml:space="preserve">Так, например, </w:t>
      </w:r>
      <w:r w:rsidR="00B45F87" w:rsidRPr="0004405B">
        <w:rPr>
          <w:rFonts w:ascii="Times New Roman" w:hAnsi="Times New Roman"/>
          <w:sz w:val="28"/>
          <w:szCs w:val="28"/>
        </w:rPr>
        <w:t>в информационном сообщении</w:t>
      </w:r>
      <w:r w:rsidR="00B45F87" w:rsidRPr="0004405B">
        <w:rPr>
          <w:rFonts w:ascii="Times New Roman" w:hAnsi="Times New Roman"/>
          <w:sz w:val="28"/>
          <w:szCs w:val="18"/>
        </w:rPr>
        <w:t xml:space="preserve"> </w:t>
      </w:r>
      <w:r w:rsidR="00B45F87" w:rsidRPr="0004405B">
        <w:rPr>
          <w:rFonts w:ascii="Times New Roman" w:hAnsi="Times New Roman"/>
          <w:sz w:val="28"/>
          <w:szCs w:val="28"/>
        </w:rPr>
        <w:t>отдела работы с налогоплательщиками и СМИ УФНС России по Иркутской области в Письме Министерства финансов России от 26.11.2009 №03-05-04-01/93 разъясняется порядок освобождения от уплаты налога на имущество физических лиц детей первого и последующих поколений граждан, указанных в п.п. 1, 2, 3 и 6 ч. первой ст. 13 Закона Российской Федерации от 15.05.1991 №1244-1 «О социальной защите граждан, подвергшихся воздействию радиации вследствие катастрофы на Чернобыльской АЭС».</w:t>
      </w:r>
    </w:p>
    <w:p w:rsidR="00B45F87" w:rsidRPr="0004405B" w:rsidRDefault="00B45F87"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На основании абз. 6 п. 1 ст. 4 Закона Российской Федерации от 09.12.1991 №2003-1 «О налогах на имущество физических лиц» от уплаты налога на имущество физических лиц освобождаются, в частности, лица, имеющие право на получение мер социальной поддержки в соответствии с Законом Российской Федерации от 15.05.1991 №1244-1 «О социальной защите граждан, подвергшихся воздействию радиации вследствие катастрофы на Чернобыльской АЭС» (далее - Закон №1244-1). При этом лица, имеющие право на освобождение от уплаты налога на имущество физических лиц, самостоятельно представляют в налоговые органы необходимые документы.</w:t>
      </w:r>
    </w:p>
    <w:p w:rsidR="00B45F87" w:rsidRPr="0004405B" w:rsidRDefault="00B45F87"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В ст. 25 Закона №1244-1 предусмотрены меры социальной поддержки детей и подростков, в частности, детей первого и последующего поколений граждан, указанных в п.п. 1, 2, 3 и 6 ч. первой ст. 13 этого Закона, родившиеся после радиоактивного облучения вследствие чернобыльской катастрофы одного из родителей. Согласно п. 1 ст. 54 Семейного кодекса Российской Федерации ребенком признается лицо, не достигшее возраста восемнадцати лет.</w:t>
      </w:r>
    </w:p>
    <w:p w:rsidR="00B45F87" w:rsidRPr="0004405B" w:rsidRDefault="00B45F87"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 xml:space="preserve">Таким образом, Минфин России полагает, что дети первого и последующих поколений граждан, указанных в п.п. 1, 2, 3 и 6 ч. первой ст. 13 Закона №1244-1, родившиеся после радиоактивного облучения вследствие чернобыльской катастрофы одного из родителей и не достигшие возраста восемнадцати лет, освобождаются от уплаты налога на имущество физических лиц как лица, имеющие право на получение мер социальной поддержки в соответствии с Законом №1244-1. При этом основанием для предоставления таким детям льгот по налогу на имущество физических лиц выступают документы, подтверждающие их возраст и родство (свидетельство о рождении, паспорт) с гражданами, указанными в вышеперечисленных пунктах Закона №1244-1, а также документы, подтверждающие отнесение одного из родителей к гражданам, указанной категории. </w:t>
      </w:r>
      <w:r w:rsidR="00F47003" w:rsidRPr="0004405B">
        <w:rPr>
          <w:rFonts w:ascii="Times New Roman" w:hAnsi="Times New Roman"/>
          <w:sz w:val="28"/>
          <w:szCs w:val="28"/>
        </w:rPr>
        <w:t>[8]</w:t>
      </w:r>
    </w:p>
    <w:p w:rsidR="00CC077A" w:rsidRPr="0004405B" w:rsidRDefault="00CC077A"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 xml:space="preserve">Минфин России Письмом от 11.11.2009 №03-05-04-01/89 разъяснил порядок освобождения от уплаты налога на имущество физических лиц сотрудников </w:t>
      </w:r>
      <w:r w:rsidR="004E122E" w:rsidRPr="0004405B">
        <w:rPr>
          <w:rFonts w:ascii="Times New Roman" w:hAnsi="Times New Roman"/>
          <w:sz w:val="28"/>
          <w:szCs w:val="28"/>
        </w:rPr>
        <w:t>ОВД</w:t>
      </w:r>
      <w:r w:rsidRPr="0004405B">
        <w:rPr>
          <w:rFonts w:ascii="Times New Roman" w:hAnsi="Times New Roman"/>
          <w:sz w:val="28"/>
          <w:szCs w:val="28"/>
        </w:rPr>
        <w:t>, которым назначена и выплачивается пенсия.</w:t>
      </w:r>
    </w:p>
    <w:p w:rsidR="00CC077A" w:rsidRPr="0004405B" w:rsidRDefault="00CC077A"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На основании абз. 2 п. 2 ст. 4 Закона Российской Федерации от 09.12.1991 №2003-1 «О налогах на имущество физических лиц» (далее - Закон №2003-1) от уплаты налога на имущество физических лиц освобождаются, в частности, пенсионеры, получающие пенсии, назначаемые в порядке, установленном пенсионным законодательством Российской Федерации.</w:t>
      </w:r>
    </w:p>
    <w:p w:rsidR="00CC077A" w:rsidRPr="0004405B" w:rsidRDefault="00CC077A"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Согласно ст. 63 Положения о службе в органах внутренних дел Российской Федерации, утвержденного постановлением Верховного Совета Российской Федерации от 23.12.1992 №4202-1 (далее - Положение), пенсионное обеспечение сотрудников органов внутренних дел осуществляется в соответствии с действующим законодательством, а именно: Федеральным законом от 15.12.2001 №166-ФЗ «О государственном пенсионном обеспечении в Российской Федерации» и Законом Российской Федерации от 12.02.1993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(далее — Закон №4468-1).</w:t>
      </w:r>
    </w:p>
    <w:p w:rsidR="00CC077A" w:rsidRPr="0004405B" w:rsidRDefault="00CC077A"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При этом в ст. 13 Закона №4468-1 установлены общие условия, определяющие право сотрудников органов внутренних дел на пенсию за выслугу лет. В силу ст. 6 Закона №4468-1 сотрудникам органов внутренних дел, имеющим право на пенсионное обеспечение, пенсии назначаются и выплачиваются после увольнения их со службы. Пенсионерам из числа сотрудников органов внутренних дел при поступлении их на военную или правоохранительную службу выплата назначенных ранее пенсий на время службы приостанавливается.</w:t>
      </w:r>
    </w:p>
    <w:p w:rsidR="00CC077A" w:rsidRPr="0004405B" w:rsidRDefault="00CC077A"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 xml:space="preserve">Учитывая изложенное, Минфин России полагает, что поскольку ст. 4 Закона №2003-1 не предусмотрены ограничения по освобождению от уплаты налога на имущество физических лиц пенсионеров, от уплаты налога освобождаются все сотрудники органов внутренних дел, которым назначена и выплачивается пенсия вне зависимости от условий получения ими пенсий (общий или льготный порядок). При этом сотрудники органов внутренних дел, вернувшиеся на правоохранительную (военную) службу и, следовательно, вновь приобретшие статус сотрудника правоохранительного органа (военнослужащего), в отношении которых выплата пенсии приостановлена, утрачивают право на освобождение от уплаты налога на имущество физических лиц. </w:t>
      </w:r>
    </w:p>
    <w:p w:rsidR="00CC077A" w:rsidRPr="0004405B" w:rsidRDefault="00CC077A"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 xml:space="preserve">На основании ст. 64 Положения сотрудникам органов внутренних дел, уволенным из органов внутренних дел с правом на пенсию по основаниям, предусмотренным ст. 58 Положения (пункты «б», «в», «е» - «з»), и имеющим выслугу 20 лет и более (в календарном исчислении), выплачивается денежная компенсация в размере фактически уплаченного ими налога на имущество физических лиц в порядке, устанавливаемом Правительством Российской Федерации. </w:t>
      </w:r>
    </w:p>
    <w:p w:rsidR="00CC077A" w:rsidRPr="0004405B" w:rsidRDefault="00CC077A"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Согласно ст. 5 Закона №2003-1 лица, имеющие право на льготы по налогу на имущество физических лиц, самостоятельно представляют необходимые документы в налоговые органы. В случае несвоевременного обращения за предоставлением льготы перерасчет суммы налога на имущество физических лиц производится не более чем три года по письменному заявлению налогоплательщика.</w:t>
      </w:r>
    </w:p>
    <w:p w:rsidR="00CC077A" w:rsidRPr="0004405B" w:rsidRDefault="00CC077A" w:rsidP="0004405B">
      <w:pPr>
        <w:widowControl w:val="0"/>
        <w:spacing w:after="0" w:line="360" w:lineRule="auto"/>
        <w:ind w:firstLine="709"/>
        <w:jc w:val="both"/>
        <w:rPr>
          <w:rFonts w:ascii="Times New Roman" w:hAnsi="Times New Roman"/>
          <w:sz w:val="28"/>
          <w:szCs w:val="28"/>
          <w:lang w:val="en-US"/>
        </w:rPr>
      </w:pPr>
      <w:r w:rsidRPr="0004405B">
        <w:rPr>
          <w:rFonts w:ascii="Times New Roman" w:hAnsi="Times New Roman"/>
          <w:sz w:val="28"/>
          <w:szCs w:val="28"/>
        </w:rPr>
        <w:t xml:space="preserve">Таким образом, установленный в ст. 64 Положения порядок денежной компенсации уплаченных сотрудниками органов внутренних дел сумм налога на имущество физических лиц распространяется лишь на сотрудников, не воспользовавшихся своим правом на освобождение от уплаты налога в соответствии со ст. 4 Закона №2003-1. </w:t>
      </w:r>
      <w:r w:rsidR="00F47003" w:rsidRPr="0004405B">
        <w:rPr>
          <w:rFonts w:ascii="Times New Roman" w:hAnsi="Times New Roman"/>
          <w:sz w:val="28"/>
          <w:szCs w:val="28"/>
          <w:lang w:val="en-US"/>
        </w:rPr>
        <w:t>[8]</w:t>
      </w:r>
    </w:p>
    <w:p w:rsidR="00CC077A" w:rsidRPr="0004405B" w:rsidRDefault="00CC077A"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ФНС России в Письме от 08.12.2009 №МН-22-3/920@ разъяснила порядок освобождения от уплаты налога на имущество физических лиц граждан, постоянно проживающим (работающим) на территории зоны проживания с льготным социально-экономическим статусом.</w:t>
      </w:r>
    </w:p>
    <w:p w:rsidR="00CC077A" w:rsidRPr="0004405B" w:rsidRDefault="00CC077A"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Федеральным законом от 05.04.2009 №45-ФЗ «О внесении изменения в ст. 4 Закона Российской Федерации «О налогах на имущество физических лиц» внесены изменения в ст. 4 Закона РФ «О налогах на имущество физических лиц» (далее – Закон №2003-1), которые вступили в силу в мае 2009 года и распространяются на правоотношения, возникшие с 1 января 2006 года.</w:t>
      </w:r>
      <w:r w:rsidR="0004405B">
        <w:rPr>
          <w:rFonts w:ascii="Times New Roman" w:hAnsi="Times New Roman"/>
          <w:sz w:val="28"/>
          <w:szCs w:val="28"/>
        </w:rPr>
        <w:t xml:space="preserve"> </w:t>
      </w:r>
      <w:r w:rsidRPr="0004405B">
        <w:rPr>
          <w:rFonts w:ascii="Times New Roman" w:hAnsi="Times New Roman"/>
          <w:sz w:val="28"/>
          <w:szCs w:val="28"/>
        </w:rPr>
        <w:t>Вышеназванным Законом перечень граждан, освобожденных от уплаты данного налога, дополнен лицами, имеющими право на получение социальной поддержки на основании Закона Российской Федерации от 15.05.1991 №1244-1 «О социальной защите граждан, подвергшихся воздействию радиации вследствие катастрофы на Чернобыльской АЭС» (далее – Закон №1244-1), и в соответствии с Федеральным законом от 26.11.1998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Статьей 5 Закона №2003-1 установлено, что лица, имеющие право на льготы, самостоятельно представляют необходимые документы в налоговые органы. При этом перерасчет сумм налогов производится налоговым органом не более чем за три года по письменному заявлению налогоплательщика.</w:t>
      </w:r>
    </w:p>
    <w:p w:rsidR="00CC077A" w:rsidRPr="0004405B" w:rsidRDefault="00CC077A"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 xml:space="preserve">Вместе с тем, Законом №1244-1 не предусмотрена выдача каких-либо специальных документов, подтверждающих право граждан, постоянно проживающих (работающих) на территории зоны проживания с льготным социально-экономическим статусом на получение мер социальной поддержки. Основанием для предоставления указанной категории граждан льгот по налогу на имущество физических лиц выступают документы, подтверждающие факт постоянного проживания (работы) на территории этой зоны (например, паспорт гражданина Российской Федерации, содержащий запись о регистрации по месту жительства, трудовая книжка и трудовой договор, содержащие сведения о месте работы). </w:t>
      </w:r>
    </w:p>
    <w:p w:rsidR="00CC077A" w:rsidRPr="0004405B" w:rsidRDefault="00CC077A"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Таким образом, всем гражданам, постоянно проживающим (работающим) на территории зоны проживания с льготным социально-экономическим статусом, имеющим право на получение социальной поддержки в соответствии с Законом №1244-1, представляется льгота по налогу на имущество физических лиц в виде полного освобождения имущества от налогообложения.</w:t>
      </w:r>
      <w:r w:rsidR="00F47003" w:rsidRPr="0004405B">
        <w:rPr>
          <w:rFonts w:ascii="Times New Roman" w:hAnsi="Times New Roman"/>
          <w:sz w:val="28"/>
          <w:szCs w:val="28"/>
        </w:rPr>
        <w:t xml:space="preserve">[8] </w:t>
      </w:r>
    </w:p>
    <w:p w:rsidR="006D6A31" w:rsidRDefault="006D6A31" w:rsidP="0004405B">
      <w:pPr>
        <w:pStyle w:val="2"/>
        <w:keepNext w:val="0"/>
        <w:widowControl w:val="0"/>
        <w:spacing w:before="0" w:after="0"/>
        <w:ind w:left="0"/>
        <w:jc w:val="both"/>
        <w:rPr>
          <w:spacing w:val="0"/>
          <w:lang w:val="en-US"/>
        </w:rPr>
      </w:pPr>
      <w:bookmarkStart w:id="24" w:name="_Toc248495724"/>
      <w:bookmarkStart w:id="25" w:name="_Toc251065688"/>
    </w:p>
    <w:p w:rsidR="00AB61CB" w:rsidRPr="0004405B" w:rsidRDefault="00AB61CB" w:rsidP="0004405B">
      <w:pPr>
        <w:pStyle w:val="2"/>
        <w:keepNext w:val="0"/>
        <w:widowControl w:val="0"/>
        <w:spacing w:before="0" w:after="0"/>
        <w:ind w:left="0"/>
        <w:jc w:val="both"/>
        <w:rPr>
          <w:spacing w:val="0"/>
        </w:rPr>
      </w:pPr>
      <w:r w:rsidRPr="0004405B">
        <w:rPr>
          <w:spacing w:val="0"/>
        </w:rPr>
        <w:t>2.</w:t>
      </w:r>
      <w:r w:rsidR="0010200E" w:rsidRPr="0004405B">
        <w:rPr>
          <w:spacing w:val="0"/>
        </w:rPr>
        <w:t>4</w:t>
      </w:r>
      <w:r w:rsidRPr="0004405B">
        <w:rPr>
          <w:spacing w:val="0"/>
        </w:rPr>
        <w:t xml:space="preserve"> Исчисление </w:t>
      </w:r>
      <w:r w:rsidR="0010200E" w:rsidRPr="0004405B">
        <w:rPr>
          <w:spacing w:val="0"/>
        </w:rPr>
        <w:t xml:space="preserve">и уплата </w:t>
      </w:r>
      <w:r w:rsidRPr="0004405B">
        <w:rPr>
          <w:spacing w:val="0"/>
        </w:rPr>
        <w:t>налог</w:t>
      </w:r>
      <w:r w:rsidR="0010200E" w:rsidRPr="0004405B">
        <w:rPr>
          <w:spacing w:val="0"/>
        </w:rPr>
        <w:t>а</w:t>
      </w:r>
      <w:bookmarkEnd w:id="24"/>
      <w:r w:rsidR="0025247D" w:rsidRPr="0004405B">
        <w:rPr>
          <w:spacing w:val="0"/>
        </w:rPr>
        <w:t xml:space="preserve"> на имущество физических лиц</w:t>
      </w:r>
      <w:bookmarkEnd w:id="25"/>
    </w:p>
    <w:p w:rsidR="006D6A31" w:rsidRDefault="006D6A31" w:rsidP="0004405B">
      <w:pPr>
        <w:widowControl w:val="0"/>
        <w:spacing w:after="0" w:line="360" w:lineRule="auto"/>
        <w:ind w:firstLine="709"/>
        <w:jc w:val="both"/>
        <w:rPr>
          <w:rFonts w:ascii="Times New Roman" w:hAnsi="Times New Roman"/>
          <w:sz w:val="28"/>
          <w:szCs w:val="28"/>
          <w:lang w:val="en-US"/>
        </w:rPr>
      </w:pPr>
    </w:p>
    <w:p w:rsidR="00725AE3" w:rsidRPr="0004405B" w:rsidRDefault="00725AE3"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Исчисление налогов производится налоговыми органами.</w:t>
      </w:r>
      <w:r w:rsidR="00635B5F" w:rsidRPr="0004405B">
        <w:rPr>
          <w:rFonts w:ascii="Times New Roman" w:hAnsi="Times New Roman"/>
          <w:sz w:val="28"/>
          <w:szCs w:val="28"/>
        </w:rPr>
        <w:t xml:space="preserve"> В г.Усть-Илимске исчисление налога на имущество физических лиц производится </w:t>
      </w:r>
      <w:r w:rsidR="00635B5F" w:rsidRPr="0004405B">
        <w:rPr>
          <w:rFonts w:ascii="Times New Roman" w:hAnsi="Times New Roman"/>
          <w:bCs/>
          <w:sz w:val="28"/>
          <w:szCs w:val="28"/>
        </w:rPr>
        <w:t>Межрайонной ИФНС России № 9 по Иркутской области.</w:t>
      </w:r>
      <w:r w:rsidR="0004405B">
        <w:rPr>
          <w:rFonts w:ascii="Times New Roman" w:hAnsi="Times New Roman"/>
          <w:sz w:val="28"/>
          <w:szCs w:val="18"/>
        </w:rPr>
        <w:t xml:space="preserve"> </w:t>
      </w:r>
    </w:p>
    <w:p w:rsidR="00635B5F" w:rsidRPr="0004405B" w:rsidRDefault="00635B5F"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Сумма налога на имущество физических лиц равна произведению инвентаризационной стоимости этого имущества на ставку налога.</w:t>
      </w:r>
    </w:p>
    <w:p w:rsidR="00725AE3" w:rsidRPr="0004405B" w:rsidRDefault="00725AE3"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Лица, имеющие право на льготы</w:t>
      </w:r>
      <w:r w:rsidR="007D0937" w:rsidRPr="0004405B">
        <w:rPr>
          <w:rFonts w:ascii="Times New Roman" w:hAnsi="Times New Roman"/>
          <w:sz w:val="28"/>
          <w:szCs w:val="28"/>
        </w:rPr>
        <w:t xml:space="preserve">, </w:t>
      </w:r>
      <w:r w:rsidRPr="0004405B">
        <w:rPr>
          <w:rFonts w:ascii="Times New Roman" w:hAnsi="Times New Roman"/>
          <w:sz w:val="28"/>
          <w:szCs w:val="28"/>
        </w:rPr>
        <w:t>самостоятельно представляют необходимые документы в налоговые органы.</w:t>
      </w:r>
    </w:p>
    <w:p w:rsidR="00725AE3" w:rsidRPr="0004405B" w:rsidRDefault="00725AE3"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 xml:space="preserve">Налог на строения, помещения и сооружения исчисляется на основании данных об их инвентаризационной стоимости по состоянию на 1 января каждого года. </w:t>
      </w:r>
    </w:p>
    <w:p w:rsidR="00725AE3" w:rsidRPr="0004405B" w:rsidRDefault="00725AE3"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За строения, помещения и сооружения, находящиеся в общей долевой собственности нескольких собственников, налог уплачивается каждым из собственников соразмерно их доле в этих строениях, помещениях и сооружениях.</w:t>
      </w:r>
    </w:p>
    <w:p w:rsidR="00725AE3" w:rsidRPr="0004405B" w:rsidRDefault="00725AE3"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 xml:space="preserve">За строения, помещения и сооружения, находящиеся в общей совместной собственности нескольких собственников без определения долей, налог уплачивается одним из указанных собственников по соглашению между ними. В случае несогласованности налог уплачивается каждым из собственников в равных долях. </w:t>
      </w:r>
    </w:p>
    <w:p w:rsidR="00725AE3" w:rsidRPr="006D6A31" w:rsidRDefault="00725AE3" w:rsidP="0004405B">
      <w:pPr>
        <w:widowControl w:val="0"/>
        <w:spacing w:after="0" w:line="360" w:lineRule="auto"/>
        <w:ind w:firstLine="709"/>
        <w:jc w:val="both"/>
        <w:rPr>
          <w:rFonts w:ascii="Times New Roman" w:hAnsi="Times New Roman"/>
          <w:sz w:val="28"/>
          <w:szCs w:val="28"/>
          <w:lang w:val="en-US"/>
        </w:rPr>
      </w:pPr>
      <w:r w:rsidRPr="0004405B">
        <w:rPr>
          <w:rFonts w:ascii="Times New Roman" w:hAnsi="Times New Roman"/>
          <w:sz w:val="28"/>
          <w:szCs w:val="28"/>
        </w:rPr>
        <w:t>Органы, осуществляющие регистрацию прав на недвижимое имущество и сделок с ним, а также органы технической инвентаризации обязаны ежегодно до 1 марта представлять в налоговый орган сведения, необходимые для исчисления налогов, по состо</w:t>
      </w:r>
      <w:r w:rsidR="006D6A31">
        <w:rPr>
          <w:rFonts w:ascii="Times New Roman" w:hAnsi="Times New Roman"/>
          <w:sz w:val="28"/>
          <w:szCs w:val="28"/>
        </w:rPr>
        <w:t>янию на 1 января текущего года.</w:t>
      </w:r>
    </w:p>
    <w:p w:rsidR="00725AE3" w:rsidRPr="0004405B" w:rsidRDefault="00725AE3"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 xml:space="preserve">Данные, необходимые для исчисления налоговых платежей, представляются налоговым органам бесплатно. </w:t>
      </w:r>
    </w:p>
    <w:p w:rsidR="00725AE3" w:rsidRPr="0004405B" w:rsidRDefault="00725AE3"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По новым строениям, помещениям и сооружениям налог уплачивается с начала года, следующего за их возведением или приобретением.</w:t>
      </w:r>
    </w:p>
    <w:p w:rsidR="00725AE3" w:rsidRPr="0004405B" w:rsidRDefault="00725AE3"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За строение, помещение и сооружение, перешедшее по наследству, налог взимается с наследников с момента открытия наследства.</w:t>
      </w:r>
    </w:p>
    <w:p w:rsidR="00725AE3" w:rsidRPr="0004405B" w:rsidRDefault="00725AE3"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 xml:space="preserve">В случае уничтожения, полного разрушения строения, помещения, сооружения взимание налога прекращается начиная с месяца, в котором они были уничтожены или полностью разрушены. </w:t>
      </w:r>
    </w:p>
    <w:p w:rsidR="00725AE3" w:rsidRPr="0004405B" w:rsidRDefault="00725AE3"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При переходе права собственности на строение, помещение, сооружение от одного собственника к другому в течение календарного года налог уплачивается первоначальным собственником с 1 января этого года до начала того месяца, в котором он утратил право собственности на указанное имущество, а новым собственником – начиная с месяца, в котором у последнего возникло право собственности.</w:t>
      </w:r>
    </w:p>
    <w:p w:rsidR="00725AE3" w:rsidRPr="0004405B" w:rsidRDefault="00725AE3"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При возникновении права на льготу в течение календарного года перерасчет налога производится с месяца, в котором возникло это право.</w:t>
      </w:r>
    </w:p>
    <w:p w:rsidR="00725AE3" w:rsidRPr="0004405B" w:rsidRDefault="00725AE3"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 xml:space="preserve">В случае несвоевременного обращения за предоставлением льготы по уплате налогов перерасчет суммы налогов производится не более чем за три года по письменному заявлению налогоплательщика. </w:t>
      </w:r>
    </w:p>
    <w:p w:rsidR="00725AE3" w:rsidRPr="0004405B" w:rsidRDefault="00725AE3"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Платежные извещения об уплате налога вручаются плательщикам налоговыми органами ежегодно не позднее 1 августа.</w:t>
      </w:r>
    </w:p>
    <w:p w:rsidR="00725AE3" w:rsidRPr="0004405B" w:rsidRDefault="00725AE3"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Уплата налога производится владель</w:t>
      </w:r>
      <w:r w:rsidR="006D6A31">
        <w:rPr>
          <w:rFonts w:ascii="Times New Roman" w:hAnsi="Times New Roman"/>
          <w:sz w:val="28"/>
          <w:szCs w:val="28"/>
        </w:rPr>
        <w:t>цами равными долями в два срока</w:t>
      </w:r>
      <w:r w:rsidRPr="0004405B">
        <w:rPr>
          <w:rFonts w:ascii="Times New Roman" w:hAnsi="Times New Roman"/>
          <w:sz w:val="28"/>
          <w:szCs w:val="28"/>
        </w:rPr>
        <w:t xml:space="preserve"> не позднее 15 сентября и 15 ноября.</w:t>
      </w:r>
    </w:p>
    <w:p w:rsidR="00725AE3" w:rsidRPr="0004405B" w:rsidRDefault="00725AE3"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Лица, своевременно не привлеченные к уплате налога, уплачивают его не более чем за три предыдущих года.</w:t>
      </w:r>
    </w:p>
    <w:p w:rsidR="00725AE3" w:rsidRPr="0004405B" w:rsidRDefault="00725AE3"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Пересмотр неправильно произведенного налогообложения допускается не более чем за три предыдущих года.</w:t>
      </w:r>
    </w:p>
    <w:p w:rsidR="005C4A39" w:rsidRPr="0004405B" w:rsidRDefault="005C4A39"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Министерство финансов Российской Федерации Письмом от 03.12.2009 № 03-05-04-01/98 разъяснило порядок исчисления налога на имущество физических лиц в отношении имущества, находящегося в общей долевой (совместной) собственности нескольких физических лиц.</w:t>
      </w:r>
    </w:p>
    <w:p w:rsidR="005C4A39" w:rsidRPr="0004405B" w:rsidRDefault="005C4A39"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Федеральным законом от 28.11.2009 № 283-Ф3 «О внесении изменений в отдельные законодательные акты Российской Федерации» в качестве самостоятельного объекта налогообложения по налогу на имущество физических лиц предусмотрена доля в праве общей собственности на имущество и определен порядок исчисления инвентаризационной стоимости доли (части) имущества, находящегося в общей долевой (совместной) собственности. Указанная норма Федерального закона вступает в силу по истечении одного месяца со дня его официального опубликования и не ранее 1-го числа очередного налогового периода по налогу и распространяется на правоотношения, возникшие с 1 января 2009 года.</w:t>
      </w:r>
    </w:p>
    <w:p w:rsidR="008209BD" w:rsidRPr="0004405B" w:rsidRDefault="008209BD"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В случае неуплаты налогоплательщику отправляется требование об уплате, письменное извещение о сумме налога, а так же налогоплательщик предупреждается об обязанности уплатить в установленный срок налог не позднее трех месяцев после наступления срока уплаты налогов, т.е. 15 декабря и 15 февраля.</w:t>
      </w:r>
    </w:p>
    <w:p w:rsidR="002550B2" w:rsidRPr="0004405B" w:rsidRDefault="008209BD"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Если по вине налоговых органов граждане не были привлечены к уплате налог</w:t>
      </w:r>
      <w:r w:rsidR="005C4A39" w:rsidRPr="0004405B">
        <w:rPr>
          <w:rFonts w:ascii="Times New Roman" w:hAnsi="Times New Roman"/>
          <w:sz w:val="28"/>
          <w:szCs w:val="28"/>
        </w:rPr>
        <w:t>а на имущество физических лиц</w:t>
      </w:r>
      <w:r w:rsidRPr="0004405B">
        <w:rPr>
          <w:rFonts w:ascii="Times New Roman" w:hAnsi="Times New Roman"/>
          <w:sz w:val="28"/>
          <w:szCs w:val="28"/>
        </w:rPr>
        <w:t>, то налог насчитывается за предшествующие три года.</w:t>
      </w:r>
    </w:p>
    <w:p w:rsidR="00B260DF" w:rsidRPr="006D6A31" w:rsidRDefault="00B260DF" w:rsidP="0004405B">
      <w:pPr>
        <w:widowControl w:val="0"/>
        <w:spacing w:after="0" w:line="360" w:lineRule="auto"/>
        <w:ind w:firstLine="709"/>
        <w:jc w:val="both"/>
        <w:rPr>
          <w:rFonts w:ascii="Times New Roman" w:hAnsi="Times New Roman"/>
          <w:sz w:val="28"/>
          <w:szCs w:val="28"/>
          <w:lang w:val="en-US"/>
        </w:rPr>
      </w:pPr>
      <w:r w:rsidRPr="0004405B">
        <w:rPr>
          <w:rFonts w:ascii="Times New Roman" w:hAnsi="Times New Roman"/>
          <w:sz w:val="28"/>
          <w:szCs w:val="28"/>
        </w:rPr>
        <w:t>Таим образом , в связи с принятием Федерального закона от 28.11.2009 № 283-Ф3 «О внесении изменений в отдельные законодательные акты Российской Федерации» при исчислении налога на имущество физических лиц за 2009 год Письмо Минфина России от 21.04.2008 №03-05-04-01/19 «О порядке исчисления налога на имущество физических лиц в отношении имущества, находящегося в общей долевой (совместной) собственности нескольких лиц»</w:t>
      </w:r>
      <w:r w:rsidR="006D6A31">
        <w:rPr>
          <w:rFonts w:ascii="Times New Roman" w:hAnsi="Times New Roman"/>
          <w:sz w:val="28"/>
          <w:szCs w:val="28"/>
        </w:rPr>
        <w:t xml:space="preserve"> не применяется.</w:t>
      </w:r>
    </w:p>
    <w:p w:rsidR="008209BD" w:rsidRPr="0004405B" w:rsidRDefault="008209BD" w:rsidP="0004405B">
      <w:pPr>
        <w:widowControl w:val="0"/>
        <w:spacing w:after="0" w:line="360" w:lineRule="auto"/>
        <w:ind w:firstLine="709"/>
        <w:jc w:val="both"/>
        <w:rPr>
          <w:rFonts w:ascii="Times New Roman" w:hAnsi="Times New Roman"/>
          <w:sz w:val="28"/>
          <w:szCs w:val="28"/>
        </w:rPr>
      </w:pPr>
    </w:p>
    <w:p w:rsidR="00920A30" w:rsidRPr="0004405B" w:rsidRDefault="0094479D" w:rsidP="0004405B">
      <w:pPr>
        <w:pStyle w:val="1"/>
        <w:keepNext w:val="0"/>
        <w:widowControl w:val="0"/>
        <w:spacing w:after="0" w:line="360" w:lineRule="auto"/>
        <w:ind w:firstLine="709"/>
        <w:jc w:val="both"/>
      </w:pPr>
      <w:bookmarkStart w:id="26" w:name="_Toc248495725"/>
      <w:r w:rsidRPr="0004405B">
        <w:br w:type="page"/>
      </w:r>
      <w:bookmarkStart w:id="27" w:name="_Toc251065689"/>
      <w:r w:rsidR="00920A30" w:rsidRPr="0004405B">
        <w:t>3. РАСЧЕТНАЯ ЧАСТЬ</w:t>
      </w:r>
      <w:bookmarkEnd w:id="26"/>
      <w:bookmarkEnd w:id="27"/>
    </w:p>
    <w:p w:rsidR="006D6A31" w:rsidRDefault="006D6A31" w:rsidP="0004405B">
      <w:pPr>
        <w:widowControl w:val="0"/>
        <w:spacing w:after="0" w:line="360" w:lineRule="auto"/>
        <w:ind w:firstLine="709"/>
        <w:jc w:val="both"/>
        <w:rPr>
          <w:rFonts w:ascii="Times New Roman" w:hAnsi="Times New Roman"/>
          <w:sz w:val="28"/>
          <w:szCs w:val="28"/>
          <w:lang w:val="en-US"/>
        </w:rPr>
      </w:pPr>
    </w:p>
    <w:p w:rsidR="008E04A6" w:rsidRPr="0004405B" w:rsidRDefault="008E04A6"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Гражданин Иванов Иван Иванович работает в ООО «Скорость». Ежемесячный оклад составляет</w:t>
      </w:r>
      <w:r w:rsidR="0004405B">
        <w:rPr>
          <w:rFonts w:ascii="Times New Roman" w:hAnsi="Times New Roman"/>
          <w:sz w:val="28"/>
          <w:szCs w:val="28"/>
        </w:rPr>
        <w:t xml:space="preserve"> </w:t>
      </w:r>
      <w:r w:rsidRPr="0004405B">
        <w:rPr>
          <w:rFonts w:ascii="Times New Roman" w:hAnsi="Times New Roman"/>
          <w:sz w:val="28"/>
          <w:szCs w:val="28"/>
        </w:rPr>
        <w:t>25 000 рублей. Женат. В июне он стал отцом новорожденного ребенка.</w:t>
      </w:r>
      <w:r w:rsidR="0004405B">
        <w:rPr>
          <w:rFonts w:ascii="Times New Roman" w:hAnsi="Times New Roman"/>
          <w:sz w:val="28"/>
          <w:szCs w:val="28"/>
        </w:rPr>
        <w:t xml:space="preserve"> </w:t>
      </w:r>
      <w:r w:rsidRPr="0004405B">
        <w:rPr>
          <w:rFonts w:ascii="Times New Roman" w:hAnsi="Times New Roman"/>
          <w:sz w:val="28"/>
          <w:szCs w:val="28"/>
        </w:rPr>
        <w:t xml:space="preserve">В связи с этим организация выплатила ему </w:t>
      </w:r>
      <w:r w:rsidR="00B260DF" w:rsidRPr="0004405B">
        <w:rPr>
          <w:rFonts w:ascii="Times New Roman" w:hAnsi="Times New Roman"/>
          <w:sz w:val="28"/>
          <w:szCs w:val="28"/>
        </w:rPr>
        <w:t xml:space="preserve">единовременную </w:t>
      </w:r>
      <w:r w:rsidRPr="0004405B">
        <w:rPr>
          <w:rFonts w:ascii="Times New Roman" w:hAnsi="Times New Roman"/>
          <w:sz w:val="28"/>
          <w:szCs w:val="28"/>
        </w:rPr>
        <w:t>материальную помощь в сумме 10 000 рублей.</w:t>
      </w:r>
      <w:r w:rsidR="0004405B">
        <w:rPr>
          <w:rFonts w:ascii="Times New Roman" w:hAnsi="Times New Roman"/>
          <w:sz w:val="28"/>
          <w:szCs w:val="28"/>
        </w:rPr>
        <w:t xml:space="preserve"> </w:t>
      </w:r>
    </w:p>
    <w:p w:rsidR="008E04A6" w:rsidRPr="0004405B" w:rsidRDefault="008E04A6"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В сентябре Иванов И.И. приобрел в собственность автомобиль с мощностью двигателя 120 л. с.</w:t>
      </w:r>
      <w:r w:rsidR="0004405B">
        <w:rPr>
          <w:rFonts w:ascii="Times New Roman" w:hAnsi="Times New Roman"/>
          <w:sz w:val="28"/>
          <w:szCs w:val="28"/>
        </w:rPr>
        <w:t xml:space="preserve"> </w:t>
      </w:r>
      <w:r w:rsidRPr="0004405B">
        <w:rPr>
          <w:rFonts w:ascii="Times New Roman" w:hAnsi="Times New Roman"/>
          <w:sz w:val="28"/>
          <w:szCs w:val="28"/>
        </w:rPr>
        <w:t>Кроме того, Иванов имеет в собственности дом, инвентаризационная стоимость которого составляет 150 000 рублей. В ноябре он</w:t>
      </w:r>
      <w:r w:rsidR="0004405B">
        <w:rPr>
          <w:rFonts w:ascii="Times New Roman" w:hAnsi="Times New Roman"/>
          <w:sz w:val="28"/>
          <w:szCs w:val="28"/>
        </w:rPr>
        <w:t xml:space="preserve"> </w:t>
      </w:r>
      <w:r w:rsidRPr="0004405B">
        <w:rPr>
          <w:rFonts w:ascii="Times New Roman" w:hAnsi="Times New Roman"/>
          <w:sz w:val="28"/>
          <w:szCs w:val="28"/>
        </w:rPr>
        <w:t>оплатил</w:t>
      </w:r>
      <w:r w:rsidR="0004405B">
        <w:rPr>
          <w:rFonts w:ascii="Times New Roman" w:hAnsi="Times New Roman"/>
          <w:sz w:val="28"/>
          <w:szCs w:val="28"/>
        </w:rPr>
        <w:t xml:space="preserve"> </w:t>
      </w:r>
      <w:r w:rsidRPr="0004405B">
        <w:rPr>
          <w:rFonts w:ascii="Times New Roman" w:hAnsi="Times New Roman"/>
          <w:sz w:val="28"/>
          <w:szCs w:val="28"/>
        </w:rPr>
        <w:t>2 000 рублей по договору негосударственного пенсионного страхования, заключенному с негосударственным пенсионным фондом в свою пользу. В сентябре, он стал студентом высшего учебного заведения заочной формы обучения.</w:t>
      </w:r>
      <w:r w:rsidR="0004405B">
        <w:rPr>
          <w:rFonts w:ascii="Times New Roman" w:hAnsi="Times New Roman"/>
          <w:sz w:val="28"/>
          <w:szCs w:val="28"/>
        </w:rPr>
        <w:t xml:space="preserve"> </w:t>
      </w:r>
      <w:r w:rsidRPr="0004405B">
        <w:rPr>
          <w:rFonts w:ascii="Times New Roman" w:hAnsi="Times New Roman"/>
          <w:sz w:val="28"/>
          <w:szCs w:val="28"/>
        </w:rPr>
        <w:t>В декабре за обучение оплатил 115 000 рублей за все 6 лет обучения. В ноябре Иванов оформил свидетельство о праве на пожизненно наследуемое владение земельным участком, перешедшим ему по закону от умершего брата. Стоимость наследства 100 000 рублей. Наследники второй очереди отсутствуют.</w:t>
      </w:r>
    </w:p>
    <w:p w:rsidR="008E04A6" w:rsidRPr="0004405B" w:rsidRDefault="008E04A6"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Требуется: определить суммы всех налогов, которые должен уплатить Иванов И.И. и суммы всех вычетов, которые ему должны и могут быть предоставлены (указать, что нужно сделать, чтобы их получить). Заполнить декларацию по форме 3 НДФЛ.</w:t>
      </w:r>
    </w:p>
    <w:p w:rsidR="008E04A6" w:rsidRPr="0004405B" w:rsidRDefault="008E04A6" w:rsidP="0004405B">
      <w:pPr>
        <w:widowControl w:val="0"/>
        <w:spacing w:after="0" w:line="360" w:lineRule="auto"/>
        <w:ind w:firstLine="709"/>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gridCol w:w="1277"/>
      </w:tblGrid>
      <w:tr w:rsidR="008E04A6" w:rsidRPr="006D6A31" w:rsidTr="006D6A31">
        <w:trPr>
          <w:trHeight w:val="70"/>
        </w:trPr>
        <w:tc>
          <w:tcPr>
            <w:tcW w:w="7937" w:type="dxa"/>
          </w:tcPr>
          <w:p w:rsidR="008E04A6" w:rsidRPr="006D6A31" w:rsidRDefault="008E04A6" w:rsidP="006D6A31">
            <w:pPr>
              <w:widowControl w:val="0"/>
              <w:spacing w:after="0" w:line="360" w:lineRule="auto"/>
              <w:jc w:val="both"/>
              <w:rPr>
                <w:rFonts w:ascii="Times New Roman" w:hAnsi="Times New Roman"/>
                <w:sz w:val="20"/>
                <w:szCs w:val="20"/>
              </w:rPr>
            </w:pPr>
            <w:r w:rsidRPr="006D6A31">
              <w:rPr>
                <w:rFonts w:ascii="Times New Roman" w:hAnsi="Times New Roman"/>
                <w:sz w:val="20"/>
                <w:szCs w:val="20"/>
              </w:rPr>
              <w:t>Данные</w:t>
            </w:r>
          </w:p>
        </w:tc>
        <w:tc>
          <w:tcPr>
            <w:tcW w:w="1277" w:type="dxa"/>
          </w:tcPr>
          <w:p w:rsidR="008E04A6" w:rsidRPr="006D6A31" w:rsidRDefault="008E04A6" w:rsidP="006D6A31">
            <w:pPr>
              <w:widowControl w:val="0"/>
              <w:spacing w:after="0" w:line="360" w:lineRule="auto"/>
              <w:jc w:val="both"/>
              <w:rPr>
                <w:rFonts w:ascii="Times New Roman" w:hAnsi="Times New Roman"/>
                <w:sz w:val="20"/>
                <w:szCs w:val="20"/>
              </w:rPr>
            </w:pPr>
            <w:r w:rsidRPr="006D6A31">
              <w:rPr>
                <w:rFonts w:ascii="Times New Roman" w:hAnsi="Times New Roman"/>
                <w:sz w:val="20"/>
                <w:szCs w:val="20"/>
              </w:rPr>
              <w:t>Сумма, руб.</w:t>
            </w:r>
          </w:p>
        </w:tc>
      </w:tr>
      <w:tr w:rsidR="008E04A6" w:rsidRPr="006D6A31" w:rsidTr="006D6A31">
        <w:tc>
          <w:tcPr>
            <w:tcW w:w="7937" w:type="dxa"/>
          </w:tcPr>
          <w:p w:rsidR="008E04A6" w:rsidRPr="006D6A31" w:rsidRDefault="008E04A6" w:rsidP="006D6A31">
            <w:pPr>
              <w:widowControl w:val="0"/>
              <w:spacing w:after="0" w:line="360" w:lineRule="auto"/>
              <w:jc w:val="both"/>
              <w:rPr>
                <w:rFonts w:ascii="Times New Roman" w:hAnsi="Times New Roman"/>
                <w:sz w:val="20"/>
                <w:szCs w:val="20"/>
              </w:rPr>
            </w:pPr>
            <w:r w:rsidRPr="006D6A31">
              <w:rPr>
                <w:rFonts w:ascii="Times New Roman" w:hAnsi="Times New Roman"/>
                <w:sz w:val="20"/>
                <w:szCs w:val="20"/>
              </w:rPr>
              <w:t>Состоит в зарегистрированном браке</w:t>
            </w:r>
          </w:p>
        </w:tc>
        <w:tc>
          <w:tcPr>
            <w:tcW w:w="1277" w:type="dxa"/>
          </w:tcPr>
          <w:p w:rsidR="008E04A6" w:rsidRPr="006D6A31" w:rsidRDefault="008E04A6" w:rsidP="006D6A31">
            <w:pPr>
              <w:widowControl w:val="0"/>
              <w:spacing w:after="0" w:line="360" w:lineRule="auto"/>
              <w:jc w:val="both"/>
              <w:rPr>
                <w:rFonts w:ascii="Times New Roman" w:hAnsi="Times New Roman"/>
                <w:sz w:val="20"/>
                <w:szCs w:val="20"/>
              </w:rPr>
            </w:pPr>
          </w:p>
        </w:tc>
      </w:tr>
      <w:tr w:rsidR="008E04A6" w:rsidRPr="006D6A31" w:rsidTr="006D6A31">
        <w:tc>
          <w:tcPr>
            <w:tcW w:w="7937" w:type="dxa"/>
          </w:tcPr>
          <w:p w:rsidR="008E04A6" w:rsidRPr="006D6A31" w:rsidRDefault="008E04A6" w:rsidP="006D6A31">
            <w:pPr>
              <w:widowControl w:val="0"/>
              <w:spacing w:after="0" w:line="360" w:lineRule="auto"/>
              <w:jc w:val="both"/>
              <w:rPr>
                <w:rFonts w:ascii="Times New Roman" w:hAnsi="Times New Roman"/>
                <w:sz w:val="20"/>
                <w:szCs w:val="20"/>
              </w:rPr>
            </w:pPr>
            <w:r w:rsidRPr="006D6A31">
              <w:rPr>
                <w:rFonts w:ascii="Times New Roman" w:hAnsi="Times New Roman"/>
                <w:sz w:val="20"/>
                <w:szCs w:val="20"/>
              </w:rPr>
              <w:t>В июне стал отцом новорожденного ребенка</w:t>
            </w:r>
          </w:p>
        </w:tc>
        <w:tc>
          <w:tcPr>
            <w:tcW w:w="1277" w:type="dxa"/>
          </w:tcPr>
          <w:p w:rsidR="008E04A6" w:rsidRPr="006D6A31" w:rsidRDefault="008E04A6" w:rsidP="006D6A31">
            <w:pPr>
              <w:widowControl w:val="0"/>
              <w:spacing w:after="0" w:line="360" w:lineRule="auto"/>
              <w:jc w:val="both"/>
              <w:rPr>
                <w:rFonts w:ascii="Times New Roman" w:hAnsi="Times New Roman"/>
                <w:sz w:val="20"/>
                <w:szCs w:val="20"/>
              </w:rPr>
            </w:pPr>
          </w:p>
        </w:tc>
      </w:tr>
      <w:tr w:rsidR="008E04A6" w:rsidRPr="006D6A31" w:rsidTr="006D6A31">
        <w:tc>
          <w:tcPr>
            <w:tcW w:w="7937" w:type="dxa"/>
          </w:tcPr>
          <w:p w:rsidR="008E04A6" w:rsidRPr="006D6A31" w:rsidRDefault="008E04A6" w:rsidP="006D6A31">
            <w:pPr>
              <w:widowControl w:val="0"/>
              <w:spacing w:after="0" w:line="360" w:lineRule="auto"/>
              <w:jc w:val="both"/>
              <w:rPr>
                <w:rFonts w:ascii="Times New Roman" w:hAnsi="Times New Roman"/>
                <w:sz w:val="20"/>
                <w:szCs w:val="20"/>
              </w:rPr>
            </w:pPr>
            <w:r w:rsidRPr="006D6A31">
              <w:rPr>
                <w:rFonts w:ascii="Times New Roman" w:hAnsi="Times New Roman"/>
                <w:sz w:val="20"/>
                <w:szCs w:val="20"/>
              </w:rPr>
              <w:t>В сентябре приобрел в собственность автомобиль с мощностью двигателя 120 л. с.</w:t>
            </w:r>
          </w:p>
        </w:tc>
        <w:tc>
          <w:tcPr>
            <w:tcW w:w="1277" w:type="dxa"/>
          </w:tcPr>
          <w:p w:rsidR="008E04A6" w:rsidRPr="006D6A31" w:rsidRDefault="008E04A6" w:rsidP="006D6A31">
            <w:pPr>
              <w:widowControl w:val="0"/>
              <w:spacing w:after="0" w:line="360" w:lineRule="auto"/>
              <w:jc w:val="both"/>
              <w:rPr>
                <w:rFonts w:ascii="Times New Roman" w:hAnsi="Times New Roman"/>
                <w:sz w:val="20"/>
                <w:szCs w:val="20"/>
              </w:rPr>
            </w:pPr>
          </w:p>
        </w:tc>
      </w:tr>
      <w:tr w:rsidR="008E04A6" w:rsidRPr="006D6A31" w:rsidTr="006D6A31">
        <w:tc>
          <w:tcPr>
            <w:tcW w:w="7937" w:type="dxa"/>
          </w:tcPr>
          <w:p w:rsidR="008E04A6" w:rsidRPr="006D6A31" w:rsidRDefault="008E04A6" w:rsidP="006D6A31">
            <w:pPr>
              <w:widowControl w:val="0"/>
              <w:spacing w:after="0" w:line="360" w:lineRule="auto"/>
              <w:jc w:val="both"/>
              <w:rPr>
                <w:rFonts w:ascii="Times New Roman" w:hAnsi="Times New Roman"/>
                <w:sz w:val="20"/>
                <w:szCs w:val="20"/>
              </w:rPr>
            </w:pPr>
            <w:r w:rsidRPr="006D6A31">
              <w:rPr>
                <w:rFonts w:ascii="Times New Roman" w:hAnsi="Times New Roman"/>
                <w:sz w:val="20"/>
                <w:szCs w:val="20"/>
              </w:rPr>
              <w:t xml:space="preserve">Является собственником дома, инвент. стоимость </w:t>
            </w:r>
          </w:p>
        </w:tc>
        <w:tc>
          <w:tcPr>
            <w:tcW w:w="1277" w:type="dxa"/>
          </w:tcPr>
          <w:p w:rsidR="008E04A6" w:rsidRPr="006D6A31" w:rsidRDefault="008E04A6" w:rsidP="006D6A31">
            <w:pPr>
              <w:widowControl w:val="0"/>
              <w:spacing w:after="0" w:line="360" w:lineRule="auto"/>
              <w:jc w:val="both"/>
              <w:rPr>
                <w:rFonts w:ascii="Times New Roman" w:hAnsi="Times New Roman"/>
                <w:sz w:val="20"/>
                <w:szCs w:val="20"/>
              </w:rPr>
            </w:pPr>
            <w:r w:rsidRPr="006D6A31">
              <w:rPr>
                <w:rFonts w:ascii="Times New Roman" w:hAnsi="Times New Roman"/>
                <w:sz w:val="20"/>
                <w:szCs w:val="20"/>
              </w:rPr>
              <w:t>150000</w:t>
            </w:r>
          </w:p>
        </w:tc>
      </w:tr>
      <w:tr w:rsidR="008E04A6" w:rsidRPr="006D6A31" w:rsidTr="006D6A31">
        <w:tc>
          <w:tcPr>
            <w:tcW w:w="7937" w:type="dxa"/>
          </w:tcPr>
          <w:p w:rsidR="008E04A6" w:rsidRPr="006D6A31" w:rsidRDefault="008E04A6" w:rsidP="006D6A31">
            <w:pPr>
              <w:widowControl w:val="0"/>
              <w:spacing w:after="0" w:line="360" w:lineRule="auto"/>
              <w:jc w:val="both"/>
              <w:rPr>
                <w:rFonts w:ascii="Times New Roman" w:hAnsi="Times New Roman"/>
                <w:sz w:val="20"/>
                <w:szCs w:val="20"/>
              </w:rPr>
            </w:pPr>
            <w:r w:rsidRPr="006D6A31">
              <w:rPr>
                <w:rFonts w:ascii="Times New Roman" w:hAnsi="Times New Roman"/>
                <w:sz w:val="20"/>
                <w:szCs w:val="20"/>
              </w:rPr>
              <w:t>Ежемесячная заработная плата по основному месту работы</w:t>
            </w:r>
          </w:p>
        </w:tc>
        <w:tc>
          <w:tcPr>
            <w:tcW w:w="1277" w:type="dxa"/>
          </w:tcPr>
          <w:p w:rsidR="008E04A6" w:rsidRPr="006D6A31" w:rsidRDefault="008E04A6" w:rsidP="006D6A31">
            <w:pPr>
              <w:widowControl w:val="0"/>
              <w:spacing w:after="0" w:line="360" w:lineRule="auto"/>
              <w:jc w:val="both"/>
              <w:rPr>
                <w:rFonts w:ascii="Times New Roman" w:hAnsi="Times New Roman"/>
                <w:sz w:val="20"/>
                <w:szCs w:val="20"/>
              </w:rPr>
            </w:pPr>
            <w:r w:rsidRPr="006D6A31">
              <w:rPr>
                <w:rFonts w:ascii="Times New Roman" w:hAnsi="Times New Roman"/>
                <w:sz w:val="20"/>
                <w:szCs w:val="20"/>
              </w:rPr>
              <w:t>25 000</w:t>
            </w:r>
          </w:p>
        </w:tc>
      </w:tr>
      <w:tr w:rsidR="008E04A6" w:rsidRPr="006D6A31" w:rsidTr="006D6A31">
        <w:tc>
          <w:tcPr>
            <w:tcW w:w="7937" w:type="dxa"/>
          </w:tcPr>
          <w:p w:rsidR="008E04A6" w:rsidRPr="006D6A31" w:rsidRDefault="008E04A6" w:rsidP="006D6A31">
            <w:pPr>
              <w:widowControl w:val="0"/>
              <w:spacing w:after="0" w:line="360" w:lineRule="auto"/>
              <w:jc w:val="both"/>
              <w:rPr>
                <w:rFonts w:ascii="Times New Roman" w:hAnsi="Times New Roman"/>
                <w:sz w:val="20"/>
                <w:szCs w:val="20"/>
              </w:rPr>
            </w:pPr>
            <w:r w:rsidRPr="006D6A31">
              <w:rPr>
                <w:rFonts w:ascii="Times New Roman" w:hAnsi="Times New Roman"/>
                <w:sz w:val="20"/>
                <w:szCs w:val="20"/>
              </w:rPr>
              <w:t>В ноябре</w:t>
            </w:r>
            <w:r w:rsidR="0004405B" w:rsidRPr="006D6A31">
              <w:rPr>
                <w:rFonts w:ascii="Times New Roman" w:hAnsi="Times New Roman"/>
                <w:sz w:val="20"/>
                <w:szCs w:val="20"/>
              </w:rPr>
              <w:t xml:space="preserve"> </w:t>
            </w:r>
            <w:r w:rsidRPr="006D6A31">
              <w:rPr>
                <w:rFonts w:ascii="Times New Roman" w:hAnsi="Times New Roman"/>
                <w:sz w:val="20"/>
                <w:szCs w:val="20"/>
              </w:rPr>
              <w:t>оплатил</w:t>
            </w:r>
            <w:r w:rsidR="0004405B" w:rsidRPr="006D6A31">
              <w:rPr>
                <w:rFonts w:ascii="Times New Roman" w:hAnsi="Times New Roman"/>
                <w:sz w:val="20"/>
                <w:szCs w:val="20"/>
              </w:rPr>
              <w:t xml:space="preserve"> </w:t>
            </w:r>
            <w:r w:rsidRPr="006D6A31">
              <w:rPr>
                <w:rFonts w:ascii="Times New Roman" w:hAnsi="Times New Roman"/>
                <w:sz w:val="20"/>
                <w:szCs w:val="20"/>
              </w:rPr>
              <w:t>договор негосударственного пенсионного страхования, заключенному с негосударственным пенсионным фондом в свою пользу</w:t>
            </w:r>
          </w:p>
        </w:tc>
        <w:tc>
          <w:tcPr>
            <w:tcW w:w="1277" w:type="dxa"/>
          </w:tcPr>
          <w:p w:rsidR="008E04A6" w:rsidRPr="006D6A31" w:rsidRDefault="006531C4" w:rsidP="006D6A31">
            <w:pPr>
              <w:widowControl w:val="0"/>
              <w:spacing w:after="0" w:line="360" w:lineRule="auto"/>
              <w:jc w:val="both"/>
              <w:rPr>
                <w:rFonts w:ascii="Times New Roman" w:hAnsi="Times New Roman"/>
                <w:sz w:val="20"/>
                <w:szCs w:val="20"/>
              </w:rPr>
            </w:pPr>
            <w:r w:rsidRPr="006D6A31">
              <w:rPr>
                <w:rFonts w:ascii="Times New Roman" w:hAnsi="Times New Roman"/>
                <w:sz w:val="20"/>
                <w:szCs w:val="20"/>
              </w:rPr>
              <w:t>2000</w:t>
            </w:r>
          </w:p>
        </w:tc>
      </w:tr>
      <w:tr w:rsidR="008E04A6" w:rsidRPr="006D6A31" w:rsidTr="006D6A31">
        <w:tc>
          <w:tcPr>
            <w:tcW w:w="7937" w:type="dxa"/>
          </w:tcPr>
          <w:p w:rsidR="008E04A6" w:rsidRPr="006D6A31" w:rsidRDefault="00B260DF" w:rsidP="006D6A31">
            <w:pPr>
              <w:widowControl w:val="0"/>
              <w:spacing w:after="0" w:line="360" w:lineRule="auto"/>
              <w:jc w:val="both"/>
              <w:rPr>
                <w:rFonts w:ascii="Times New Roman" w:hAnsi="Times New Roman"/>
                <w:sz w:val="20"/>
                <w:szCs w:val="20"/>
              </w:rPr>
            </w:pPr>
            <w:r w:rsidRPr="006D6A31">
              <w:rPr>
                <w:rFonts w:ascii="Times New Roman" w:hAnsi="Times New Roman"/>
                <w:sz w:val="20"/>
                <w:szCs w:val="20"/>
              </w:rPr>
              <w:t>Единовременная м</w:t>
            </w:r>
            <w:r w:rsidR="008E04A6" w:rsidRPr="006D6A31">
              <w:rPr>
                <w:rFonts w:ascii="Times New Roman" w:hAnsi="Times New Roman"/>
                <w:sz w:val="20"/>
                <w:szCs w:val="20"/>
              </w:rPr>
              <w:t>атериальная помощь, предоставленная работодателем в июне</w:t>
            </w:r>
          </w:p>
        </w:tc>
        <w:tc>
          <w:tcPr>
            <w:tcW w:w="1277" w:type="dxa"/>
          </w:tcPr>
          <w:p w:rsidR="008E04A6" w:rsidRPr="006D6A31" w:rsidRDefault="008E04A6" w:rsidP="006D6A31">
            <w:pPr>
              <w:widowControl w:val="0"/>
              <w:spacing w:after="0" w:line="360" w:lineRule="auto"/>
              <w:jc w:val="both"/>
              <w:rPr>
                <w:rFonts w:ascii="Times New Roman" w:hAnsi="Times New Roman"/>
                <w:sz w:val="20"/>
                <w:szCs w:val="20"/>
              </w:rPr>
            </w:pPr>
            <w:r w:rsidRPr="006D6A31">
              <w:rPr>
                <w:rFonts w:ascii="Times New Roman" w:hAnsi="Times New Roman"/>
                <w:sz w:val="20"/>
                <w:szCs w:val="20"/>
              </w:rPr>
              <w:t>10000</w:t>
            </w:r>
          </w:p>
        </w:tc>
      </w:tr>
      <w:tr w:rsidR="008E04A6" w:rsidRPr="006D6A31" w:rsidTr="006D6A31">
        <w:tc>
          <w:tcPr>
            <w:tcW w:w="7937" w:type="dxa"/>
          </w:tcPr>
          <w:p w:rsidR="008E04A6" w:rsidRPr="006D6A31" w:rsidRDefault="006531C4" w:rsidP="006D6A31">
            <w:pPr>
              <w:widowControl w:val="0"/>
              <w:spacing w:after="0" w:line="360" w:lineRule="auto"/>
              <w:jc w:val="both"/>
              <w:rPr>
                <w:rFonts w:ascii="Times New Roman" w:hAnsi="Times New Roman"/>
                <w:sz w:val="20"/>
                <w:szCs w:val="20"/>
              </w:rPr>
            </w:pPr>
            <w:r w:rsidRPr="006D6A31">
              <w:rPr>
                <w:rFonts w:ascii="Times New Roman" w:hAnsi="Times New Roman"/>
                <w:sz w:val="20"/>
                <w:szCs w:val="20"/>
              </w:rPr>
              <w:t>В сентябре, стал студентом высшего учебного заведения заочной формы обучения</w:t>
            </w:r>
          </w:p>
        </w:tc>
        <w:tc>
          <w:tcPr>
            <w:tcW w:w="1277" w:type="dxa"/>
          </w:tcPr>
          <w:p w:rsidR="008E04A6" w:rsidRPr="006D6A31" w:rsidRDefault="008E04A6" w:rsidP="006D6A31">
            <w:pPr>
              <w:widowControl w:val="0"/>
              <w:spacing w:after="0" w:line="360" w:lineRule="auto"/>
              <w:jc w:val="both"/>
              <w:rPr>
                <w:rFonts w:ascii="Times New Roman" w:hAnsi="Times New Roman"/>
                <w:sz w:val="20"/>
                <w:szCs w:val="20"/>
              </w:rPr>
            </w:pPr>
          </w:p>
        </w:tc>
      </w:tr>
      <w:tr w:rsidR="008E04A6" w:rsidRPr="006D6A31" w:rsidTr="006D6A31">
        <w:tc>
          <w:tcPr>
            <w:tcW w:w="7937" w:type="dxa"/>
          </w:tcPr>
          <w:p w:rsidR="008E04A6" w:rsidRPr="006D6A31" w:rsidRDefault="006531C4" w:rsidP="006D6A31">
            <w:pPr>
              <w:widowControl w:val="0"/>
              <w:spacing w:after="0" w:line="360" w:lineRule="auto"/>
              <w:jc w:val="both"/>
              <w:rPr>
                <w:rFonts w:ascii="Times New Roman" w:hAnsi="Times New Roman"/>
                <w:sz w:val="20"/>
                <w:szCs w:val="20"/>
              </w:rPr>
            </w:pPr>
            <w:r w:rsidRPr="006D6A31">
              <w:rPr>
                <w:rFonts w:ascii="Times New Roman" w:hAnsi="Times New Roman"/>
                <w:sz w:val="20"/>
                <w:szCs w:val="20"/>
              </w:rPr>
              <w:t>В декабре оплатил всю стоимость обучения за 6 лет</w:t>
            </w:r>
          </w:p>
        </w:tc>
        <w:tc>
          <w:tcPr>
            <w:tcW w:w="1277" w:type="dxa"/>
          </w:tcPr>
          <w:p w:rsidR="008E04A6" w:rsidRPr="006D6A31" w:rsidRDefault="006531C4" w:rsidP="006D6A31">
            <w:pPr>
              <w:widowControl w:val="0"/>
              <w:spacing w:after="0" w:line="360" w:lineRule="auto"/>
              <w:jc w:val="both"/>
              <w:rPr>
                <w:rFonts w:ascii="Times New Roman" w:hAnsi="Times New Roman"/>
                <w:sz w:val="20"/>
                <w:szCs w:val="20"/>
              </w:rPr>
            </w:pPr>
            <w:r w:rsidRPr="006D6A31">
              <w:rPr>
                <w:rFonts w:ascii="Times New Roman" w:hAnsi="Times New Roman"/>
                <w:sz w:val="20"/>
                <w:szCs w:val="20"/>
              </w:rPr>
              <w:t>115000</w:t>
            </w:r>
          </w:p>
        </w:tc>
      </w:tr>
      <w:tr w:rsidR="008E04A6" w:rsidRPr="006D6A31" w:rsidTr="006D6A31">
        <w:tc>
          <w:tcPr>
            <w:tcW w:w="7937" w:type="dxa"/>
          </w:tcPr>
          <w:p w:rsidR="008E04A6" w:rsidRPr="006D6A31" w:rsidRDefault="006531C4" w:rsidP="006D6A31">
            <w:pPr>
              <w:widowControl w:val="0"/>
              <w:spacing w:after="0" w:line="360" w:lineRule="auto"/>
              <w:jc w:val="both"/>
              <w:rPr>
                <w:rFonts w:ascii="Times New Roman" w:hAnsi="Times New Roman"/>
                <w:sz w:val="20"/>
                <w:szCs w:val="20"/>
              </w:rPr>
            </w:pPr>
            <w:r w:rsidRPr="006D6A31">
              <w:rPr>
                <w:rFonts w:ascii="Times New Roman" w:hAnsi="Times New Roman"/>
                <w:sz w:val="20"/>
                <w:szCs w:val="20"/>
              </w:rPr>
              <w:t>В ноябре оформил свидетельство о праве на пожизненно наследуемое владение земельным участком, перешедшим ему по закону от умершего брата.</w:t>
            </w:r>
          </w:p>
        </w:tc>
        <w:tc>
          <w:tcPr>
            <w:tcW w:w="1277" w:type="dxa"/>
          </w:tcPr>
          <w:p w:rsidR="008E04A6" w:rsidRPr="006D6A31" w:rsidRDefault="006531C4" w:rsidP="006D6A31">
            <w:pPr>
              <w:widowControl w:val="0"/>
              <w:spacing w:after="0" w:line="360" w:lineRule="auto"/>
              <w:jc w:val="both"/>
              <w:rPr>
                <w:rFonts w:ascii="Times New Roman" w:hAnsi="Times New Roman"/>
                <w:sz w:val="20"/>
                <w:szCs w:val="20"/>
              </w:rPr>
            </w:pPr>
            <w:r w:rsidRPr="006D6A31">
              <w:rPr>
                <w:rFonts w:ascii="Times New Roman" w:hAnsi="Times New Roman"/>
                <w:sz w:val="20"/>
                <w:szCs w:val="20"/>
              </w:rPr>
              <w:t>100000</w:t>
            </w:r>
          </w:p>
        </w:tc>
      </w:tr>
    </w:tbl>
    <w:p w:rsidR="006D6A31" w:rsidRDefault="006D6A31" w:rsidP="0004405B">
      <w:pPr>
        <w:pStyle w:val="23"/>
        <w:widowControl w:val="0"/>
        <w:tabs>
          <w:tab w:val="num" w:pos="0"/>
        </w:tabs>
        <w:spacing w:line="360" w:lineRule="auto"/>
        <w:ind w:left="0" w:firstLine="709"/>
        <w:jc w:val="both"/>
        <w:rPr>
          <w:snapToGrid w:val="0"/>
          <w:sz w:val="28"/>
          <w:szCs w:val="28"/>
          <w:lang w:val="en-US"/>
        </w:rPr>
      </w:pPr>
    </w:p>
    <w:p w:rsidR="008E04A6" w:rsidRPr="0004405B" w:rsidRDefault="008E04A6" w:rsidP="0004405B">
      <w:pPr>
        <w:pStyle w:val="23"/>
        <w:widowControl w:val="0"/>
        <w:tabs>
          <w:tab w:val="num" w:pos="0"/>
        </w:tabs>
        <w:spacing w:line="360" w:lineRule="auto"/>
        <w:ind w:left="0" w:firstLine="709"/>
        <w:jc w:val="both"/>
        <w:rPr>
          <w:snapToGrid w:val="0"/>
          <w:sz w:val="28"/>
          <w:szCs w:val="28"/>
        </w:rPr>
      </w:pPr>
      <w:r w:rsidRPr="0004405B">
        <w:rPr>
          <w:snapToGrid w:val="0"/>
          <w:sz w:val="28"/>
          <w:szCs w:val="28"/>
        </w:rPr>
        <w:t>Решение:</w:t>
      </w:r>
    </w:p>
    <w:p w:rsidR="008E04A6" w:rsidRPr="0004405B" w:rsidRDefault="008E04A6" w:rsidP="0004405B">
      <w:pPr>
        <w:pStyle w:val="23"/>
        <w:widowControl w:val="0"/>
        <w:spacing w:line="360" w:lineRule="auto"/>
        <w:ind w:left="0" w:firstLine="709"/>
        <w:jc w:val="both"/>
        <w:rPr>
          <w:snapToGrid w:val="0"/>
          <w:sz w:val="28"/>
          <w:szCs w:val="28"/>
        </w:rPr>
      </w:pPr>
      <w:r w:rsidRPr="0004405B">
        <w:rPr>
          <w:snapToGrid w:val="0"/>
          <w:sz w:val="28"/>
          <w:szCs w:val="28"/>
        </w:rPr>
        <w:t>1. Рассчитаем суммы налога на доходы</w:t>
      </w:r>
      <w:r w:rsidR="0004405B">
        <w:rPr>
          <w:snapToGrid w:val="0"/>
          <w:sz w:val="28"/>
          <w:szCs w:val="28"/>
        </w:rPr>
        <w:t xml:space="preserve"> </w:t>
      </w:r>
      <w:r w:rsidRPr="0004405B">
        <w:rPr>
          <w:snapToGrid w:val="0"/>
          <w:sz w:val="28"/>
          <w:szCs w:val="28"/>
        </w:rPr>
        <w:t>физических лиц, удерживаемой с гражданина ежемесячно в течение налогового периода у налогового агента:</w:t>
      </w:r>
    </w:p>
    <w:p w:rsidR="008E04A6" w:rsidRPr="0004405B" w:rsidRDefault="008E04A6" w:rsidP="0004405B">
      <w:pPr>
        <w:pStyle w:val="23"/>
        <w:widowControl w:val="0"/>
        <w:spacing w:line="360" w:lineRule="auto"/>
        <w:ind w:left="0" w:firstLine="709"/>
        <w:jc w:val="both"/>
        <w:rPr>
          <w:snapToGrid w:val="0"/>
          <w:sz w:val="28"/>
          <w:szCs w:val="28"/>
        </w:rPr>
      </w:pP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019"/>
        <w:gridCol w:w="1614"/>
        <w:gridCol w:w="1335"/>
        <w:gridCol w:w="1614"/>
        <w:gridCol w:w="1483"/>
        <w:gridCol w:w="1409"/>
      </w:tblGrid>
      <w:tr w:rsidR="008E04A6" w:rsidRPr="006D6A31" w:rsidTr="006D6A31">
        <w:trPr>
          <w:jc w:val="center"/>
        </w:trPr>
        <w:tc>
          <w:tcPr>
            <w:tcW w:w="535"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w:t>
            </w:r>
          </w:p>
        </w:tc>
        <w:tc>
          <w:tcPr>
            <w:tcW w:w="1019"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Период</w:t>
            </w:r>
            <w:r w:rsidR="006D6A31">
              <w:rPr>
                <w:snapToGrid w:val="0"/>
                <w:lang w:val="en-US"/>
              </w:rPr>
              <w:t xml:space="preserve"> </w:t>
            </w:r>
            <w:r w:rsidRPr="006D6A31">
              <w:rPr>
                <w:snapToGrid w:val="0"/>
              </w:rPr>
              <w:t>по месяцам</w:t>
            </w:r>
          </w:p>
        </w:tc>
        <w:tc>
          <w:tcPr>
            <w:tcW w:w="1614"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Сумма дохода нарастающим итогом с начала года</w:t>
            </w:r>
          </w:p>
        </w:tc>
        <w:tc>
          <w:tcPr>
            <w:tcW w:w="1335"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Сумма стандартных вычетов нарастающим итогом с начала года</w:t>
            </w:r>
          </w:p>
        </w:tc>
        <w:tc>
          <w:tcPr>
            <w:tcW w:w="1614"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База налога нарастающим итогом</w:t>
            </w:r>
            <w:r w:rsidR="0004405B" w:rsidRPr="006D6A31">
              <w:rPr>
                <w:snapToGrid w:val="0"/>
              </w:rPr>
              <w:t xml:space="preserve"> </w:t>
            </w:r>
            <w:r w:rsidRPr="006D6A31">
              <w:rPr>
                <w:snapToGrid w:val="0"/>
              </w:rPr>
              <w:t>с начала года</w:t>
            </w:r>
          </w:p>
        </w:tc>
        <w:tc>
          <w:tcPr>
            <w:tcW w:w="1483"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Сумма налога начисленная</w:t>
            </w:r>
          </w:p>
        </w:tc>
        <w:tc>
          <w:tcPr>
            <w:tcW w:w="1409"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Сумма налога удержанная</w:t>
            </w:r>
          </w:p>
        </w:tc>
      </w:tr>
      <w:tr w:rsidR="008E04A6" w:rsidRPr="006D6A31" w:rsidTr="006D6A31">
        <w:trPr>
          <w:jc w:val="center"/>
        </w:trPr>
        <w:tc>
          <w:tcPr>
            <w:tcW w:w="535"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1</w:t>
            </w:r>
          </w:p>
        </w:tc>
        <w:tc>
          <w:tcPr>
            <w:tcW w:w="1019"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01</w:t>
            </w:r>
          </w:p>
        </w:tc>
        <w:tc>
          <w:tcPr>
            <w:tcW w:w="1614"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25 000</w:t>
            </w:r>
          </w:p>
        </w:tc>
        <w:tc>
          <w:tcPr>
            <w:tcW w:w="1335" w:type="dxa"/>
          </w:tcPr>
          <w:p w:rsidR="008E04A6" w:rsidRPr="006D6A31" w:rsidRDefault="00B2202E" w:rsidP="006D6A31">
            <w:pPr>
              <w:pStyle w:val="23"/>
              <w:widowControl w:val="0"/>
              <w:spacing w:line="360" w:lineRule="auto"/>
              <w:ind w:left="0" w:firstLine="0"/>
              <w:jc w:val="both"/>
              <w:rPr>
                <w:snapToGrid w:val="0"/>
              </w:rPr>
            </w:pPr>
            <w:r w:rsidRPr="006D6A31">
              <w:rPr>
                <w:snapToGrid w:val="0"/>
              </w:rPr>
              <w:t>40</w:t>
            </w:r>
            <w:r w:rsidR="006531C4" w:rsidRPr="006D6A31">
              <w:rPr>
                <w:snapToGrid w:val="0"/>
              </w:rPr>
              <w:t>0</w:t>
            </w:r>
          </w:p>
        </w:tc>
        <w:tc>
          <w:tcPr>
            <w:tcW w:w="1614" w:type="dxa"/>
          </w:tcPr>
          <w:p w:rsidR="008E04A6" w:rsidRPr="006D6A31" w:rsidRDefault="009C4EE0" w:rsidP="006D6A31">
            <w:pPr>
              <w:pStyle w:val="23"/>
              <w:widowControl w:val="0"/>
              <w:spacing w:line="360" w:lineRule="auto"/>
              <w:ind w:left="0" w:firstLine="0"/>
              <w:jc w:val="both"/>
              <w:rPr>
                <w:snapToGrid w:val="0"/>
              </w:rPr>
            </w:pPr>
            <w:r w:rsidRPr="006D6A31">
              <w:rPr>
                <w:snapToGrid w:val="0"/>
              </w:rPr>
              <w:t>24 600</w:t>
            </w:r>
          </w:p>
        </w:tc>
        <w:tc>
          <w:tcPr>
            <w:tcW w:w="1483" w:type="dxa"/>
          </w:tcPr>
          <w:p w:rsidR="008E04A6" w:rsidRPr="006D6A31" w:rsidRDefault="00BC35B1" w:rsidP="006D6A31">
            <w:pPr>
              <w:pStyle w:val="23"/>
              <w:widowControl w:val="0"/>
              <w:spacing w:line="360" w:lineRule="auto"/>
              <w:ind w:left="0" w:firstLine="0"/>
              <w:jc w:val="both"/>
              <w:rPr>
                <w:snapToGrid w:val="0"/>
              </w:rPr>
            </w:pPr>
            <w:r w:rsidRPr="006D6A31">
              <w:rPr>
                <w:snapToGrid w:val="0"/>
              </w:rPr>
              <w:t xml:space="preserve">3 </w:t>
            </w:r>
            <w:r w:rsidR="007F406D" w:rsidRPr="006D6A31">
              <w:rPr>
                <w:snapToGrid w:val="0"/>
              </w:rPr>
              <w:t>198</w:t>
            </w:r>
          </w:p>
        </w:tc>
        <w:tc>
          <w:tcPr>
            <w:tcW w:w="1409" w:type="dxa"/>
          </w:tcPr>
          <w:p w:rsidR="008E04A6" w:rsidRPr="006D6A31" w:rsidRDefault="007F406D" w:rsidP="006D6A31">
            <w:pPr>
              <w:pStyle w:val="23"/>
              <w:widowControl w:val="0"/>
              <w:spacing w:line="360" w:lineRule="auto"/>
              <w:ind w:left="0" w:firstLine="0"/>
              <w:jc w:val="both"/>
              <w:rPr>
                <w:snapToGrid w:val="0"/>
              </w:rPr>
            </w:pPr>
            <w:r w:rsidRPr="006D6A31">
              <w:rPr>
                <w:snapToGrid w:val="0"/>
              </w:rPr>
              <w:t>3 198</w:t>
            </w:r>
          </w:p>
        </w:tc>
      </w:tr>
      <w:tr w:rsidR="008E04A6" w:rsidRPr="006D6A31" w:rsidTr="006D6A31">
        <w:trPr>
          <w:jc w:val="center"/>
        </w:trPr>
        <w:tc>
          <w:tcPr>
            <w:tcW w:w="535"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2</w:t>
            </w:r>
          </w:p>
        </w:tc>
        <w:tc>
          <w:tcPr>
            <w:tcW w:w="1019"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01-02</w:t>
            </w:r>
          </w:p>
        </w:tc>
        <w:tc>
          <w:tcPr>
            <w:tcW w:w="1614"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50 000</w:t>
            </w:r>
          </w:p>
        </w:tc>
        <w:tc>
          <w:tcPr>
            <w:tcW w:w="1335" w:type="dxa"/>
          </w:tcPr>
          <w:p w:rsidR="008E04A6" w:rsidRPr="006D6A31" w:rsidRDefault="00B2202E" w:rsidP="006D6A31">
            <w:pPr>
              <w:pStyle w:val="23"/>
              <w:widowControl w:val="0"/>
              <w:spacing w:line="360" w:lineRule="auto"/>
              <w:ind w:left="0" w:firstLine="0"/>
              <w:jc w:val="both"/>
              <w:rPr>
                <w:snapToGrid w:val="0"/>
              </w:rPr>
            </w:pPr>
            <w:r w:rsidRPr="006D6A31">
              <w:rPr>
                <w:snapToGrid w:val="0"/>
              </w:rPr>
              <w:t>400</w:t>
            </w:r>
          </w:p>
        </w:tc>
        <w:tc>
          <w:tcPr>
            <w:tcW w:w="1614" w:type="dxa"/>
          </w:tcPr>
          <w:p w:rsidR="008E04A6" w:rsidRPr="006D6A31" w:rsidRDefault="009C4EE0" w:rsidP="006D6A31">
            <w:pPr>
              <w:pStyle w:val="23"/>
              <w:widowControl w:val="0"/>
              <w:spacing w:line="360" w:lineRule="auto"/>
              <w:ind w:left="0" w:firstLine="0"/>
              <w:jc w:val="both"/>
              <w:rPr>
                <w:snapToGrid w:val="0"/>
              </w:rPr>
            </w:pPr>
            <w:r w:rsidRPr="006D6A31">
              <w:rPr>
                <w:snapToGrid w:val="0"/>
              </w:rPr>
              <w:t>49 600</w:t>
            </w:r>
          </w:p>
        </w:tc>
        <w:tc>
          <w:tcPr>
            <w:tcW w:w="1483" w:type="dxa"/>
          </w:tcPr>
          <w:p w:rsidR="008E04A6" w:rsidRPr="006D6A31" w:rsidRDefault="007F406D" w:rsidP="006D6A31">
            <w:pPr>
              <w:pStyle w:val="23"/>
              <w:widowControl w:val="0"/>
              <w:spacing w:line="360" w:lineRule="auto"/>
              <w:ind w:left="0" w:firstLine="0"/>
              <w:jc w:val="both"/>
              <w:rPr>
                <w:snapToGrid w:val="0"/>
              </w:rPr>
            </w:pPr>
            <w:r w:rsidRPr="006D6A31">
              <w:rPr>
                <w:snapToGrid w:val="0"/>
              </w:rPr>
              <w:t>6 448</w:t>
            </w:r>
          </w:p>
        </w:tc>
        <w:tc>
          <w:tcPr>
            <w:tcW w:w="1409" w:type="dxa"/>
          </w:tcPr>
          <w:p w:rsidR="008E04A6" w:rsidRPr="006D6A31" w:rsidRDefault="007B5A97" w:rsidP="006D6A31">
            <w:pPr>
              <w:pStyle w:val="23"/>
              <w:widowControl w:val="0"/>
              <w:spacing w:line="360" w:lineRule="auto"/>
              <w:ind w:left="0" w:firstLine="0"/>
              <w:jc w:val="both"/>
              <w:rPr>
                <w:snapToGrid w:val="0"/>
              </w:rPr>
            </w:pPr>
            <w:r w:rsidRPr="006D6A31">
              <w:rPr>
                <w:snapToGrid w:val="0"/>
              </w:rPr>
              <w:t>3 250</w:t>
            </w:r>
          </w:p>
        </w:tc>
      </w:tr>
      <w:tr w:rsidR="008E04A6" w:rsidRPr="006D6A31" w:rsidTr="006D6A31">
        <w:trPr>
          <w:jc w:val="center"/>
        </w:trPr>
        <w:tc>
          <w:tcPr>
            <w:tcW w:w="535"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3</w:t>
            </w:r>
          </w:p>
        </w:tc>
        <w:tc>
          <w:tcPr>
            <w:tcW w:w="1019"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01-03</w:t>
            </w:r>
          </w:p>
        </w:tc>
        <w:tc>
          <w:tcPr>
            <w:tcW w:w="1614"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75 000</w:t>
            </w:r>
          </w:p>
        </w:tc>
        <w:tc>
          <w:tcPr>
            <w:tcW w:w="1335" w:type="dxa"/>
          </w:tcPr>
          <w:p w:rsidR="008E04A6" w:rsidRPr="006D6A31" w:rsidRDefault="00B2202E" w:rsidP="006D6A31">
            <w:pPr>
              <w:pStyle w:val="23"/>
              <w:widowControl w:val="0"/>
              <w:spacing w:line="360" w:lineRule="auto"/>
              <w:ind w:left="0" w:firstLine="0"/>
              <w:jc w:val="both"/>
              <w:rPr>
                <w:snapToGrid w:val="0"/>
              </w:rPr>
            </w:pPr>
            <w:r w:rsidRPr="006D6A31">
              <w:rPr>
                <w:snapToGrid w:val="0"/>
              </w:rPr>
              <w:t>400</w:t>
            </w:r>
          </w:p>
        </w:tc>
        <w:tc>
          <w:tcPr>
            <w:tcW w:w="1614" w:type="dxa"/>
          </w:tcPr>
          <w:p w:rsidR="008E04A6" w:rsidRPr="006D6A31" w:rsidRDefault="009C4EE0" w:rsidP="006D6A31">
            <w:pPr>
              <w:pStyle w:val="23"/>
              <w:widowControl w:val="0"/>
              <w:spacing w:line="360" w:lineRule="auto"/>
              <w:ind w:left="0" w:firstLine="0"/>
              <w:jc w:val="both"/>
              <w:rPr>
                <w:snapToGrid w:val="0"/>
              </w:rPr>
            </w:pPr>
            <w:r w:rsidRPr="006D6A31">
              <w:rPr>
                <w:snapToGrid w:val="0"/>
              </w:rPr>
              <w:t>74 600</w:t>
            </w:r>
          </w:p>
        </w:tc>
        <w:tc>
          <w:tcPr>
            <w:tcW w:w="1483" w:type="dxa"/>
          </w:tcPr>
          <w:p w:rsidR="008E04A6" w:rsidRPr="006D6A31" w:rsidRDefault="007F406D" w:rsidP="006D6A31">
            <w:pPr>
              <w:pStyle w:val="23"/>
              <w:widowControl w:val="0"/>
              <w:spacing w:line="360" w:lineRule="auto"/>
              <w:ind w:left="0" w:firstLine="0"/>
              <w:jc w:val="both"/>
              <w:rPr>
                <w:snapToGrid w:val="0"/>
              </w:rPr>
            </w:pPr>
            <w:r w:rsidRPr="006D6A31">
              <w:rPr>
                <w:snapToGrid w:val="0"/>
              </w:rPr>
              <w:t>9 698</w:t>
            </w:r>
          </w:p>
        </w:tc>
        <w:tc>
          <w:tcPr>
            <w:tcW w:w="1409" w:type="dxa"/>
          </w:tcPr>
          <w:p w:rsidR="008E04A6" w:rsidRPr="006D6A31" w:rsidRDefault="007B5A97" w:rsidP="006D6A31">
            <w:pPr>
              <w:pStyle w:val="23"/>
              <w:widowControl w:val="0"/>
              <w:spacing w:line="360" w:lineRule="auto"/>
              <w:ind w:left="0" w:firstLine="0"/>
              <w:jc w:val="both"/>
              <w:rPr>
                <w:snapToGrid w:val="0"/>
              </w:rPr>
            </w:pPr>
            <w:r w:rsidRPr="006D6A31">
              <w:rPr>
                <w:snapToGrid w:val="0"/>
              </w:rPr>
              <w:t>3 250</w:t>
            </w:r>
          </w:p>
        </w:tc>
      </w:tr>
      <w:tr w:rsidR="008E04A6" w:rsidRPr="006D6A31" w:rsidTr="006D6A31">
        <w:trPr>
          <w:jc w:val="center"/>
        </w:trPr>
        <w:tc>
          <w:tcPr>
            <w:tcW w:w="535"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4</w:t>
            </w:r>
          </w:p>
        </w:tc>
        <w:tc>
          <w:tcPr>
            <w:tcW w:w="1019"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01-04</w:t>
            </w:r>
          </w:p>
        </w:tc>
        <w:tc>
          <w:tcPr>
            <w:tcW w:w="1614"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100 000</w:t>
            </w:r>
          </w:p>
        </w:tc>
        <w:tc>
          <w:tcPr>
            <w:tcW w:w="1335" w:type="dxa"/>
          </w:tcPr>
          <w:p w:rsidR="008E04A6" w:rsidRPr="006D6A31" w:rsidRDefault="00B2202E" w:rsidP="006D6A31">
            <w:pPr>
              <w:pStyle w:val="23"/>
              <w:widowControl w:val="0"/>
              <w:spacing w:line="360" w:lineRule="auto"/>
              <w:ind w:left="0" w:firstLine="0"/>
              <w:jc w:val="both"/>
              <w:rPr>
                <w:snapToGrid w:val="0"/>
              </w:rPr>
            </w:pPr>
            <w:r w:rsidRPr="006D6A31">
              <w:rPr>
                <w:snapToGrid w:val="0"/>
              </w:rPr>
              <w:t>400</w:t>
            </w:r>
          </w:p>
        </w:tc>
        <w:tc>
          <w:tcPr>
            <w:tcW w:w="1614" w:type="dxa"/>
          </w:tcPr>
          <w:p w:rsidR="008E04A6" w:rsidRPr="006D6A31" w:rsidRDefault="009C4EE0" w:rsidP="006D6A31">
            <w:pPr>
              <w:pStyle w:val="23"/>
              <w:widowControl w:val="0"/>
              <w:spacing w:line="360" w:lineRule="auto"/>
              <w:ind w:left="0" w:firstLine="0"/>
              <w:jc w:val="both"/>
              <w:rPr>
                <w:snapToGrid w:val="0"/>
              </w:rPr>
            </w:pPr>
            <w:r w:rsidRPr="006D6A31">
              <w:rPr>
                <w:snapToGrid w:val="0"/>
              </w:rPr>
              <w:t>99 600</w:t>
            </w:r>
          </w:p>
        </w:tc>
        <w:tc>
          <w:tcPr>
            <w:tcW w:w="1483" w:type="dxa"/>
          </w:tcPr>
          <w:p w:rsidR="008E04A6" w:rsidRPr="006D6A31" w:rsidRDefault="007F406D" w:rsidP="006D6A31">
            <w:pPr>
              <w:pStyle w:val="23"/>
              <w:widowControl w:val="0"/>
              <w:spacing w:line="360" w:lineRule="auto"/>
              <w:ind w:left="0" w:firstLine="0"/>
              <w:jc w:val="both"/>
              <w:rPr>
                <w:snapToGrid w:val="0"/>
              </w:rPr>
            </w:pPr>
            <w:r w:rsidRPr="006D6A31">
              <w:rPr>
                <w:snapToGrid w:val="0"/>
              </w:rPr>
              <w:t>12 948</w:t>
            </w:r>
          </w:p>
        </w:tc>
        <w:tc>
          <w:tcPr>
            <w:tcW w:w="1409" w:type="dxa"/>
          </w:tcPr>
          <w:p w:rsidR="008E04A6" w:rsidRPr="006D6A31" w:rsidRDefault="007B5A97" w:rsidP="006D6A31">
            <w:pPr>
              <w:pStyle w:val="23"/>
              <w:widowControl w:val="0"/>
              <w:spacing w:line="360" w:lineRule="auto"/>
              <w:ind w:left="0" w:firstLine="0"/>
              <w:jc w:val="both"/>
              <w:rPr>
                <w:snapToGrid w:val="0"/>
              </w:rPr>
            </w:pPr>
            <w:r w:rsidRPr="006D6A31">
              <w:rPr>
                <w:snapToGrid w:val="0"/>
              </w:rPr>
              <w:t>3 250</w:t>
            </w:r>
          </w:p>
        </w:tc>
      </w:tr>
      <w:tr w:rsidR="008E04A6" w:rsidRPr="006D6A31" w:rsidTr="006D6A31">
        <w:trPr>
          <w:jc w:val="center"/>
        </w:trPr>
        <w:tc>
          <w:tcPr>
            <w:tcW w:w="535"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5</w:t>
            </w:r>
          </w:p>
        </w:tc>
        <w:tc>
          <w:tcPr>
            <w:tcW w:w="1019"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01-05</w:t>
            </w:r>
          </w:p>
        </w:tc>
        <w:tc>
          <w:tcPr>
            <w:tcW w:w="1614"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125 000</w:t>
            </w:r>
          </w:p>
        </w:tc>
        <w:tc>
          <w:tcPr>
            <w:tcW w:w="1335" w:type="dxa"/>
          </w:tcPr>
          <w:p w:rsidR="008E04A6" w:rsidRPr="006D6A31" w:rsidRDefault="00B2202E" w:rsidP="006D6A31">
            <w:pPr>
              <w:pStyle w:val="23"/>
              <w:widowControl w:val="0"/>
              <w:spacing w:line="360" w:lineRule="auto"/>
              <w:ind w:left="0" w:firstLine="0"/>
              <w:jc w:val="both"/>
              <w:rPr>
                <w:snapToGrid w:val="0"/>
              </w:rPr>
            </w:pPr>
            <w:r w:rsidRPr="006D6A31">
              <w:rPr>
                <w:snapToGrid w:val="0"/>
              </w:rPr>
              <w:t>400</w:t>
            </w:r>
          </w:p>
        </w:tc>
        <w:tc>
          <w:tcPr>
            <w:tcW w:w="1614" w:type="dxa"/>
          </w:tcPr>
          <w:p w:rsidR="008E04A6" w:rsidRPr="006D6A31" w:rsidRDefault="009C4EE0" w:rsidP="006D6A31">
            <w:pPr>
              <w:pStyle w:val="23"/>
              <w:widowControl w:val="0"/>
              <w:spacing w:line="360" w:lineRule="auto"/>
              <w:ind w:left="0" w:firstLine="0"/>
              <w:jc w:val="both"/>
              <w:rPr>
                <w:snapToGrid w:val="0"/>
              </w:rPr>
            </w:pPr>
            <w:r w:rsidRPr="006D6A31">
              <w:rPr>
                <w:snapToGrid w:val="0"/>
              </w:rPr>
              <w:t>124 600</w:t>
            </w:r>
          </w:p>
        </w:tc>
        <w:tc>
          <w:tcPr>
            <w:tcW w:w="1483" w:type="dxa"/>
          </w:tcPr>
          <w:p w:rsidR="008E04A6" w:rsidRPr="006D6A31" w:rsidRDefault="007F406D" w:rsidP="006D6A31">
            <w:pPr>
              <w:pStyle w:val="23"/>
              <w:widowControl w:val="0"/>
              <w:spacing w:line="360" w:lineRule="auto"/>
              <w:ind w:left="0" w:firstLine="0"/>
              <w:jc w:val="both"/>
              <w:rPr>
                <w:snapToGrid w:val="0"/>
              </w:rPr>
            </w:pPr>
            <w:r w:rsidRPr="006D6A31">
              <w:rPr>
                <w:snapToGrid w:val="0"/>
              </w:rPr>
              <w:t>16 198</w:t>
            </w:r>
          </w:p>
        </w:tc>
        <w:tc>
          <w:tcPr>
            <w:tcW w:w="1409" w:type="dxa"/>
          </w:tcPr>
          <w:p w:rsidR="008E04A6" w:rsidRPr="006D6A31" w:rsidRDefault="007B5A97" w:rsidP="006D6A31">
            <w:pPr>
              <w:pStyle w:val="23"/>
              <w:widowControl w:val="0"/>
              <w:spacing w:line="360" w:lineRule="auto"/>
              <w:ind w:left="0" w:firstLine="0"/>
              <w:jc w:val="both"/>
              <w:rPr>
                <w:snapToGrid w:val="0"/>
              </w:rPr>
            </w:pPr>
            <w:r w:rsidRPr="006D6A31">
              <w:rPr>
                <w:snapToGrid w:val="0"/>
              </w:rPr>
              <w:t>3 250</w:t>
            </w:r>
          </w:p>
        </w:tc>
      </w:tr>
      <w:tr w:rsidR="008E04A6" w:rsidRPr="006D6A31" w:rsidTr="006D6A31">
        <w:trPr>
          <w:jc w:val="center"/>
        </w:trPr>
        <w:tc>
          <w:tcPr>
            <w:tcW w:w="535"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6</w:t>
            </w:r>
          </w:p>
        </w:tc>
        <w:tc>
          <w:tcPr>
            <w:tcW w:w="1019"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01-06</w:t>
            </w:r>
          </w:p>
        </w:tc>
        <w:tc>
          <w:tcPr>
            <w:tcW w:w="1614" w:type="dxa"/>
          </w:tcPr>
          <w:p w:rsidR="008E04A6" w:rsidRPr="006D6A31" w:rsidRDefault="006531C4" w:rsidP="006D6A31">
            <w:pPr>
              <w:pStyle w:val="23"/>
              <w:widowControl w:val="0"/>
              <w:spacing w:line="360" w:lineRule="auto"/>
              <w:ind w:left="0" w:firstLine="0"/>
              <w:jc w:val="both"/>
              <w:rPr>
                <w:snapToGrid w:val="0"/>
              </w:rPr>
            </w:pPr>
            <w:r w:rsidRPr="006D6A31">
              <w:rPr>
                <w:snapToGrid w:val="0"/>
              </w:rPr>
              <w:t>160 000</w:t>
            </w:r>
          </w:p>
        </w:tc>
        <w:tc>
          <w:tcPr>
            <w:tcW w:w="1335" w:type="dxa"/>
          </w:tcPr>
          <w:p w:rsidR="008E04A6" w:rsidRPr="006D6A31" w:rsidRDefault="00B2202E" w:rsidP="006D6A31">
            <w:pPr>
              <w:pStyle w:val="23"/>
              <w:widowControl w:val="0"/>
              <w:spacing w:line="360" w:lineRule="auto"/>
              <w:ind w:left="0" w:firstLine="0"/>
              <w:jc w:val="both"/>
              <w:rPr>
                <w:snapToGrid w:val="0"/>
              </w:rPr>
            </w:pPr>
            <w:r w:rsidRPr="006D6A31">
              <w:rPr>
                <w:snapToGrid w:val="0"/>
              </w:rPr>
              <w:t>1 400</w:t>
            </w:r>
          </w:p>
        </w:tc>
        <w:tc>
          <w:tcPr>
            <w:tcW w:w="1614" w:type="dxa"/>
          </w:tcPr>
          <w:p w:rsidR="008E04A6" w:rsidRPr="006D6A31" w:rsidRDefault="009C4EE0" w:rsidP="006D6A31">
            <w:pPr>
              <w:pStyle w:val="23"/>
              <w:widowControl w:val="0"/>
              <w:spacing w:line="360" w:lineRule="auto"/>
              <w:ind w:left="0" w:firstLine="0"/>
              <w:jc w:val="both"/>
              <w:rPr>
                <w:snapToGrid w:val="0"/>
              </w:rPr>
            </w:pPr>
            <w:r w:rsidRPr="006D6A31">
              <w:rPr>
                <w:snapToGrid w:val="0"/>
              </w:rPr>
              <w:t>1</w:t>
            </w:r>
            <w:r w:rsidR="00626A9A" w:rsidRPr="006D6A31">
              <w:rPr>
                <w:snapToGrid w:val="0"/>
              </w:rPr>
              <w:t>54</w:t>
            </w:r>
            <w:r w:rsidRPr="006D6A31">
              <w:rPr>
                <w:snapToGrid w:val="0"/>
              </w:rPr>
              <w:t xml:space="preserve"> 600</w:t>
            </w:r>
          </w:p>
        </w:tc>
        <w:tc>
          <w:tcPr>
            <w:tcW w:w="1483" w:type="dxa"/>
          </w:tcPr>
          <w:p w:rsidR="008E04A6" w:rsidRPr="006D6A31" w:rsidRDefault="007F406D" w:rsidP="006D6A31">
            <w:pPr>
              <w:pStyle w:val="23"/>
              <w:widowControl w:val="0"/>
              <w:spacing w:line="360" w:lineRule="auto"/>
              <w:ind w:left="0" w:firstLine="0"/>
              <w:jc w:val="both"/>
              <w:rPr>
                <w:snapToGrid w:val="0"/>
              </w:rPr>
            </w:pPr>
            <w:r w:rsidRPr="006D6A31">
              <w:rPr>
                <w:snapToGrid w:val="0"/>
              </w:rPr>
              <w:t>20 098</w:t>
            </w:r>
          </w:p>
        </w:tc>
        <w:tc>
          <w:tcPr>
            <w:tcW w:w="1409" w:type="dxa"/>
          </w:tcPr>
          <w:p w:rsidR="008E04A6" w:rsidRPr="006D6A31" w:rsidRDefault="007B5A97" w:rsidP="006D6A31">
            <w:pPr>
              <w:pStyle w:val="23"/>
              <w:widowControl w:val="0"/>
              <w:spacing w:line="360" w:lineRule="auto"/>
              <w:ind w:left="0" w:firstLine="0"/>
              <w:jc w:val="both"/>
              <w:rPr>
                <w:snapToGrid w:val="0"/>
              </w:rPr>
            </w:pPr>
            <w:r w:rsidRPr="006D6A31">
              <w:rPr>
                <w:snapToGrid w:val="0"/>
              </w:rPr>
              <w:t>3 900</w:t>
            </w:r>
          </w:p>
        </w:tc>
      </w:tr>
      <w:tr w:rsidR="008E04A6" w:rsidRPr="006D6A31" w:rsidTr="006D6A31">
        <w:trPr>
          <w:jc w:val="center"/>
        </w:trPr>
        <w:tc>
          <w:tcPr>
            <w:tcW w:w="535"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7</w:t>
            </w:r>
          </w:p>
        </w:tc>
        <w:tc>
          <w:tcPr>
            <w:tcW w:w="1019"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01-07</w:t>
            </w:r>
          </w:p>
        </w:tc>
        <w:tc>
          <w:tcPr>
            <w:tcW w:w="1614" w:type="dxa"/>
          </w:tcPr>
          <w:p w:rsidR="008E04A6" w:rsidRPr="006D6A31" w:rsidRDefault="006531C4" w:rsidP="006D6A31">
            <w:pPr>
              <w:pStyle w:val="23"/>
              <w:widowControl w:val="0"/>
              <w:spacing w:line="360" w:lineRule="auto"/>
              <w:ind w:left="0" w:firstLine="0"/>
              <w:jc w:val="both"/>
              <w:rPr>
                <w:snapToGrid w:val="0"/>
              </w:rPr>
            </w:pPr>
            <w:r w:rsidRPr="006D6A31">
              <w:rPr>
                <w:snapToGrid w:val="0"/>
              </w:rPr>
              <w:t>185 000</w:t>
            </w:r>
          </w:p>
        </w:tc>
        <w:tc>
          <w:tcPr>
            <w:tcW w:w="1335" w:type="dxa"/>
          </w:tcPr>
          <w:p w:rsidR="008E04A6" w:rsidRPr="006D6A31" w:rsidRDefault="00B2202E" w:rsidP="006D6A31">
            <w:pPr>
              <w:pStyle w:val="23"/>
              <w:widowControl w:val="0"/>
              <w:spacing w:line="360" w:lineRule="auto"/>
              <w:ind w:left="0" w:firstLine="0"/>
              <w:jc w:val="both"/>
              <w:rPr>
                <w:snapToGrid w:val="0"/>
              </w:rPr>
            </w:pPr>
            <w:r w:rsidRPr="006D6A31">
              <w:rPr>
                <w:snapToGrid w:val="0"/>
              </w:rPr>
              <w:t>2 400</w:t>
            </w:r>
          </w:p>
        </w:tc>
        <w:tc>
          <w:tcPr>
            <w:tcW w:w="1614" w:type="dxa"/>
          </w:tcPr>
          <w:p w:rsidR="008E04A6" w:rsidRPr="006D6A31" w:rsidRDefault="009C4EE0" w:rsidP="006D6A31">
            <w:pPr>
              <w:pStyle w:val="23"/>
              <w:widowControl w:val="0"/>
              <w:spacing w:line="360" w:lineRule="auto"/>
              <w:ind w:left="0" w:firstLine="0"/>
              <w:jc w:val="both"/>
              <w:rPr>
                <w:snapToGrid w:val="0"/>
              </w:rPr>
            </w:pPr>
            <w:r w:rsidRPr="006D6A31">
              <w:rPr>
                <w:snapToGrid w:val="0"/>
              </w:rPr>
              <w:t>1</w:t>
            </w:r>
            <w:r w:rsidR="00626A9A" w:rsidRPr="006D6A31">
              <w:rPr>
                <w:snapToGrid w:val="0"/>
              </w:rPr>
              <w:t>7</w:t>
            </w:r>
            <w:r w:rsidRPr="006D6A31">
              <w:rPr>
                <w:snapToGrid w:val="0"/>
              </w:rPr>
              <w:t>8 600</w:t>
            </w:r>
          </w:p>
        </w:tc>
        <w:tc>
          <w:tcPr>
            <w:tcW w:w="1483" w:type="dxa"/>
          </w:tcPr>
          <w:p w:rsidR="008E04A6" w:rsidRPr="006D6A31" w:rsidRDefault="00BC35B1" w:rsidP="006D6A31">
            <w:pPr>
              <w:pStyle w:val="23"/>
              <w:widowControl w:val="0"/>
              <w:spacing w:line="360" w:lineRule="auto"/>
              <w:ind w:left="0" w:firstLine="0"/>
              <w:jc w:val="both"/>
              <w:rPr>
                <w:snapToGrid w:val="0"/>
              </w:rPr>
            </w:pPr>
            <w:r w:rsidRPr="006D6A31">
              <w:rPr>
                <w:snapToGrid w:val="0"/>
              </w:rPr>
              <w:t xml:space="preserve">23 </w:t>
            </w:r>
            <w:r w:rsidR="007F406D" w:rsidRPr="006D6A31">
              <w:rPr>
                <w:snapToGrid w:val="0"/>
              </w:rPr>
              <w:t>218</w:t>
            </w:r>
          </w:p>
        </w:tc>
        <w:tc>
          <w:tcPr>
            <w:tcW w:w="1409" w:type="dxa"/>
          </w:tcPr>
          <w:p w:rsidR="008E04A6" w:rsidRPr="006D6A31" w:rsidRDefault="007B5A97" w:rsidP="006D6A31">
            <w:pPr>
              <w:pStyle w:val="23"/>
              <w:widowControl w:val="0"/>
              <w:spacing w:line="360" w:lineRule="auto"/>
              <w:ind w:left="0" w:firstLine="0"/>
              <w:jc w:val="both"/>
              <w:rPr>
                <w:snapToGrid w:val="0"/>
              </w:rPr>
            </w:pPr>
            <w:r w:rsidRPr="006D6A31">
              <w:rPr>
                <w:snapToGrid w:val="0"/>
              </w:rPr>
              <w:t>3 120</w:t>
            </w:r>
          </w:p>
        </w:tc>
      </w:tr>
      <w:tr w:rsidR="008E04A6" w:rsidRPr="006D6A31" w:rsidTr="006D6A31">
        <w:trPr>
          <w:jc w:val="center"/>
        </w:trPr>
        <w:tc>
          <w:tcPr>
            <w:tcW w:w="535"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8</w:t>
            </w:r>
          </w:p>
        </w:tc>
        <w:tc>
          <w:tcPr>
            <w:tcW w:w="1019"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01-08</w:t>
            </w:r>
          </w:p>
        </w:tc>
        <w:tc>
          <w:tcPr>
            <w:tcW w:w="1614"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2</w:t>
            </w:r>
            <w:r w:rsidR="006531C4" w:rsidRPr="006D6A31">
              <w:rPr>
                <w:snapToGrid w:val="0"/>
              </w:rPr>
              <w:t>10 000</w:t>
            </w:r>
          </w:p>
        </w:tc>
        <w:tc>
          <w:tcPr>
            <w:tcW w:w="1335" w:type="dxa"/>
          </w:tcPr>
          <w:p w:rsidR="008E04A6" w:rsidRPr="006D6A31" w:rsidRDefault="00B2202E" w:rsidP="006D6A31">
            <w:pPr>
              <w:pStyle w:val="23"/>
              <w:widowControl w:val="0"/>
              <w:spacing w:line="360" w:lineRule="auto"/>
              <w:ind w:left="0" w:firstLine="0"/>
              <w:jc w:val="both"/>
              <w:rPr>
                <w:snapToGrid w:val="0"/>
              </w:rPr>
            </w:pPr>
            <w:r w:rsidRPr="006D6A31">
              <w:rPr>
                <w:snapToGrid w:val="0"/>
              </w:rPr>
              <w:t>3 400</w:t>
            </w:r>
          </w:p>
        </w:tc>
        <w:tc>
          <w:tcPr>
            <w:tcW w:w="1614" w:type="dxa"/>
          </w:tcPr>
          <w:p w:rsidR="008E04A6" w:rsidRPr="006D6A31" w:rsidRDefault="00626A9A" w:rsidP="006D6A31">
            <w:pPr>
              <w:pStyle w:val="23"/>
              <w:widowControl w:val="0"/>
              <w:spacing w:line="360" w:lineRule="auto"/>
              <w:ind w:left="0" w:firstLine="0"/>
              <w:jc w:val="both"/>
              <w:rPr>
                <w:snapToGrid w:val="0"/>
              </w:rPr>
            </w:pPr>
            <w:r w:rsidRPr="006D6A31">
              <w:rPr>
                <w:snapToGrid w:val="0"/>
              </w:rPr>
              <w:t>202</w:t>
            </w:r>
            <w:r w:rsidR="009C4EE0" w:rsidRPr="006D6A31">
              <w:rPr>
                <w:snapToGrid w:val="0"/>
              </w:rPr>
              <w:t xml:space="preserve"> 600</w:t>
            </w:r>
          </w:p>
        </w:tc>
        <w:tc>
          <w:tcPr>
            <w:tcW w:w="1483" w:type="dxa"/>
          </w:tcPr>
          <w:p w:rsidR="008E04A6" w:rsidRPr="006D6A31" w:rsidRDefault="00BC35B1" w:rsidP="006D6A31">
            <w:pPr>
              <w:pStyle w:val="23"/>
              <w:widowControl w:val="0"/>
              <w:spacing w:line="360" w:lineRule="auto"/>
              <w:ind w:left="0" w:firstLine="0"/>
              <w:jc w:val="both"/>
              <w:rPr>
                <w:snapToGrid w:val="0"/>
              </w:rPr>
            </w:pPr>
            <w:r w:rsidRPr="006D6A31">
              <w:rPr>
                <w:snapToGrid w:val="0"/>
              </w:rPr>
              <w:t xml:space="preserve">26 </w:t>
            </w:r>
            <w:r w:rsidR="007F406D" w:rsidRPr="006D6A31">
              <w:rPr>
                <w:snapToGrid w:val="0"/>
              </w:rPr>
              <w:t>338</w:t>
            </w:r>
          </w:p>
        </w:tc>
        <w:tc>
          <w:tcPr>
            <w:tcW w:w="1409" w:type="dxa"/>
          </w:tcPr>
          <w:p w:rsidR="008E04A6" w:rsidRPr="006D6A31" w:rsidRDefault="007B5A97" w:rsidP="006D6A31">
            <w:pPr>
              <w:pStyle w:val="23"/>
              <w:widowControl w:val="0"/>
              <w:spacing w:line="360" w:lineRule="auto"/>
              <w:ind w:left="0" w:firstLine="0"/>
              <w:jc w:val="both"/>
              <w:rPr>
                <w:snapToGrid w:val="0"/>
              </w:rPr>
            </w:pPr>
            <w:r w:rsidRPr="006D6A31">
              <w:rPr>
                <w:snapToGrid w:val="0"/>
              </w:rPr>
              <w:t>3 120</w:t>
            </w:r>
          </w:p>
        </w:tc>
      </w:tr>
      <w:tr w:rsidR="008E04A6" w:rsidRPr="006D6A31" w:rsidTr="006D6A31">
        <w:trPr>
          <w:jc w:val="center"/>
        </w:trPr>
        <w:tc>
          <w:tcPr>
            <w:tcW w:w="535"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9</w:t>
            </w:r>
          </w:p>
        </w:tc>
        <w:tc>
          <w:tcPr>
            <w:tcW w:w="1019"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01-09</w:t>
            </w:r>
          </w:p>
        </w:tc>
        <w:tc>
          <w:tcPr>
            <w:tcW w:w="1614"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2</w:t>
            </w:r>
            <w:r w:rsidR="006531C4" w:rsidRPr="006D6A31">
              <w:rPr>
                <w:snapToGrid w:val="0"/>
              </w:rPr>
              <w:t>3</w:t>
            </w:r>
            <w:r w:rsidRPr="006D6A31">
              <w:rPr>
                <w:snapToGrid w:val="0"/>
              </w:rPr>
              <w:t>5 000</w:t>
            </w:r>
          </w:p>
        </w:tc>
        <w:tc>
          <w:tcPr>
            <w:tcW w:w="1335" w:type="dxa"/>
          </w:tcPr>
          <w:p w:rsidR="008E04A6" w:rsidRPr="006D6A31" w:rsidRDefault="00B2202E" w:rsidP="006D6A31">
            <w:pPr>
              <w:pStyle w:val="23"/>
              <w:widowControl w:val="0"/>
              <w:spacing w:line="360" w:lineRule="auto"/>
              <w:ind w:left="0" w:firstLine="0"/>
              <w:jc w:val="both"/>
              <w:rPr>
                <w:snapToGrid w:val="0"/>
              </w:rPr>
            </w:pPr>
            <w:r w:rsidRPr="006D6A31">
              <w:rPr>
                <w:snapToGrid w:val="0"/>
              </w:rPr>
              <w:t>4 400</w:t>
            </w:r>
          </w:p>
        </w:tc>
        <w:tc>
          <w:tcPr>
            <w:tcW w:w="1614" w:type="dxa"/>
          </w:tcPr>
          <w:p w:rsidR="008E04A6" w:rsidRPr="006D6A31" w:rsidRDefault="009C4EE0" w:rsidP="006D6A31">
            <w:pPr>
              <w:pStyle w:val="23"/>
              <w:widowControl w:val="0"/>
              <w:spacing w:line="360" w:lineRule="auto"/>
              <w:ind w:left="0" w:firstLine="0"/>
              <w:jc w:val="both"/>
              <w:rPr>
                <w:snapToGrid w:val="0"/>
              </w:rPr>
            </w:pPr>
            <w:r w:rsidRPr="006D6A31">
              <w:rPr>
                <w:snapToGrid w:val="0"/>
              </w:rPr>
              <w:t>2</w:t>
            </w:r>
            <w:r w:rsidR="00092BFF" w:rsidRPr="006D6A31">
              <w:rPr>
                <w:snapToGrid w:val="0"/>
              </w:rPr>
              <w:t>2</w:t>
            </w:r>
            <w:r w:rsidRPr="006D6A31">
              <w:rPr>
                <w:snapToGrid w:val="0"/>
              </w:rPr>
              <w:t>6 600</w:t>
            </w:r>
          </w:p>
        </w:tc>
        <w:tc>
          <w:tcPr>
            <w:tcW w:w="1483" w:type="dxa"/>
          </w:tcPr>
          <w:p w:rsidR="008E04A6" w:rsidRPr="006D6A31" w:rsidRDefault="00092BFF" w:rsidP="006D6A31">
            <w:pPr>
              <w:pStyle w:val="23"/>
              <w:widowControl w:val="0"/>
              <w:spacing w:line="360" w:lineRule="auto"/>
              <w:ind w:left="0" w:firstLine="0"/>
              <w:jc w:val="both"/>
              <w:rPr>
                <w:snapToGrid w:val="0"/>
              </w:rPr>
            </w:pPr>
            <w:r w:rsidRPr="006D6A31">
              <w:rPr>
                <w:snapToGrid w:val="0"/>
              </w:rPr>
              <w:t>29 458</w:t>
            </w:r>
          </w:p>
        </w:tc>
        <w:tc>
          <w:tcPr>
            <w:tcW w:w="1409" w:type="dxa"/>
          </w:tcPr>
          <w:p w:rsidR="008E04A6" w:rsidRPr="006D6A31" w:rsidRDefault="007B5A97" w:rsidP="006D6A31">
            <w:pPr>
              <w:pStyle w:val="23"/>
              <w:widowControl w:val="0"/>
              <w:spacing w:line="360" w:lineRule="auto"/>
              <w:ind w:left="0" w:firstLine="0"/>
              <w:jc w:val="both"/>
              <w:rPr>
                <w:snapToGrid w:val="0"/>
              </w:rPr>
            </w:pPr>
            <w:r w:rsidRPr="006D6A31">
              <w:rPr>
                <w:snapToGrid w:val="0"/>
              </w:rPr>
              <w:t>3 120</w:t>
            </w:r>
          </w:p>
        </w:tc>
      </w:tr>
      <w:tr w:rsidR="008E04A6" w:rsidRPr="006D6A31" w:rsidTr="006D6A31">
        <w:trPr>
          <w:jc w:val="center"/>
        </w:trPr>
        <w:tc>
          <w:tcPr>
            <w:tcW w:w="535"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10</w:t>
            </w:r>
          </w:p>
        </w:tc>
        <w:tc>
          <w:tcPr>
            <w:tcW w:w="1019"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01-10</w:t>
            </w:r>
          </w:p>
        </w:tc>
        <w:tc>
          <w:tcPr>
            <w:tcW w:w="1614"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2</w:t>
            </w:r>
            <w:r w:rsidR="006531C4" w:rsidRPr="006D6A31">
              <w:rPr>
                <w:snapToGrid w:val="0"/>
              </w:rPr>
              <w:t>6</w:t>
            </w:r>
            <w:r w:rsidRPr="006D6A31">
              <w:rPr>
                <w:snapToGrid w:val="0"/>
              </w:rPr>
              <w:t>0 000</w:t>
            </w:r>
          </w:p>
        </w:tc>
        <w:tc>
          <w:tcPr>
            <w:tcW w:w="1335" w:type="dxa"/>
          </w:tcPr>
          <w:p w:rsidR="008E04A6" w:rsidRPr="006D6A31" w:rsidRDefault="00B2202E" w:rsidP="006D6A31">
            <w:pPr>
              <w:pStyle w:val="23"/>
              <w:widowControl w:val="0"/>
              <w:spacing w:line="360" w:lineRule="auto"/>
              <w:ind w:left="0" w:firstLine="0"/>
              <w:jc w:val="both"/>
              <w:rPr>
                <w:snapToGrid w:val="0"/>
              </w:rPr>
            </w:pPr>
            <w:r w:rsidRPr="006D6A31">
              <w:rPr>
                <w:snapToGrid w:val="0"/>
              </w:rPr>
              <w:t>5 400</w:t>
            </w:r>
          </w:p>
        </w:tc>
        <w:tc>
          <w:tcPr>
            <w:tcW w:w="1614" w:type="dxa"/>
          </w:tcPr>
          <w:p w:rsidR="008E04A6" w:rsidRPr="006D6A31" w:rsidRDefault="00092BFF" w:rsidP="006D6A31">
            <w:pPr>
              <w:pStyle w:val="23"/>
              <w:widowControl w:val="0"/>
              <w:spacing w:line="360" w:lineRule="auto"/>
              <w:ind w:left="0" w:firstLine="0"/>
              <w:jc w:val="both"/>
              <w:rPr>
                <w:snapToGrid w:val="0"/>
              </w:rPr>
            </w:pPr>
            <w:r w:rsidRPr="006D6A31">
              <w:rPr>
                <w:snapToGrid w:val="0"/>
              </w:rPr>
              <w:t>250 600</w:t>
            </w:r>
          </w:p>
        </w:tc>
        <w:tc>
          <w:tcPr>
            <w:tcW w:w="1483" w:type="dxa"/>
          </w:tcPr>
          <w:p w:rsidR="008E04A6" w:rsidRPr="006D6A31" w:rsidRDefault="00092BFF" w:rsidP="006D6A31">
            <w:pPr>
              <w:pStyle w:val="23"/>
              <w:widowControl w:val="0"/>
              <w:spacing w:line="360" w:lineRule="auto"/>
              <w:ind w:left="0" w:firstLine="0"/>
              <w:jc w:val="both"/>
              <w:rPr>
                <w:snapToGrid w:val="0"/>
              </w:rPr>
            </w:pPr>
            <w:r w:rsidRPr="006D6A31">
              <w:rPr>
                <w:snapToGrid w:val="0"/>
              </w:rPr>
              <w:t>32 578</w:t>
            </w:r>
          </w:p>
        </w:tc>
        <w:tc>
          <w:tcPr>
            <w:tcW w:w="1409" w:type="dxa"/>
          </w:tcPr>
          <w:p w:rsidR="008E04A6" w:rsidRPr="006D6A31" w:rsidRDefault="007B5A97" w:rsidP="006D6A31">
            <w:pPr>
              <w:pStyle w:val="23"/>
              <w:widowControl w:val="0"/>
              <w:spacing w:line="360" w:lineRule="auto"/>
              <w:ind w:left="0" w:firstLine="0"/>
              <w:jc w:val="both"/>
              <w:rPr>
                <w:snapToGrid w:val="0"/>
              </w:rPr>
            </w:pPr>
            <w:r w:rsidRPr="006D6A31">
              <w:rPr>
                <w:snapToGrid w:val="0"/>
              </w:rPr>
              <w:t>3 120</w:t>
            </w:r>
          </w:p>
        </w:tc>
      </w:tr>
      <w:tr w:rsidR="008E04A6" w:rsidRPr="006D6A31" w:rsidTr="006D6A31">
        <w:trPr>
          <w:jc w:val="center"/>
        </w:trPr>
        <w:tc>
          <w:tcPr>
            <w:tcW w:w="535"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11</w:t>
            </w:r>
          </w:p>
        </w:tc>
        <w:tc>
          <w:tcPr>
            <w:tcW w:w="1019"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01-11</w:t>
            </w:r>
          </w:p>
        </w:tc>
        <w:tc>
          <w:tcPr>
            <w:tcW w:w="1614"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2</w:t>
            </w:r>
            <w:r w:rsidR="006531C4" w:rsidRPr="006D6A31">
              <w:rPr>
                <w:snapToGrid w:val="0"/>
              </w:rPr>
              <w:t>8</w:t>
            </w:r>
            <w:r w:rsidRPr="006D6A31">
              <w:rPr>
                <w:snapToGrid w:val="0"/>
              </w:rPr>
              <w:t>5 000</w:t>
            </w:r>
          </w:p>
        </w:tc>
        <w:tc>
          <w:tcPr>
            <w:tcW w:w="1335" w:type="dxa"/>
          </w:tcPr>
          <w:p w:rsidR="008E04A6" w:rsidRPr="006D6A31" w:rsidRDefault="00B2202E" w:rsidP="006D6A31">
            <w:pPr>
              <w:pStyle w:val="23"/>
              <w:widowControl w:val="0"/>
              <w:spacing w:line="360" w:lineRule="auto"/>
              <w:ind w:left="0" w:firstLine="0"/>
              <w:jc w:val="both"/>
              <w:rPr>
                <w:snapToGrid w:val="0"/>
              </w:rPr>
            </w:pPr>
            <w:r w:rsidRPr="006D6A31">
              <w:rPr>
                <w:snapToGrid w:val="0"/>
              </w:rPr>
              <w:t>5 400</w:t>
            </w:r>
          </w:p>
        </w:tc>
        <w:tc>
          <w:tcPr>
            <w:tcW w:w="1614" w:type="dxa"/>
          </w:tcPr>
          <w:p w:rsidR="008E04A6" w:rsidRPr="006D6A31" w:rsidRDefault="00092BFF" w:rsidP="006D6A31">
            <w:pPr>
              <w:pStyle w:val="23"/>
              <w:widowControl w:val="0"/>
              <w:spacing w:line="360" w:lineRule="auto"/>
              <w:ind w:left="0" w:firstLine="0"/>
              <w:jc w:val="both"/>
              <w:rPr>
                <w:snapToGrid w:val="0"/>
              </w:rPr>
            </w:pPr>
            <w:r w:rsidRPr="006D6A31">
              <w:rPr>
                <w:snapToGrid w:val="0"/>
              </w:rPr>
              <w:t>275 600</w:t>
            </w:r>
          </w:p>
        </w:tc>
        <w:tc>
          <w:tcPr>
            <w:tcW w:w="1483" w:type="dxa"/>
          </w:tcPr>
          <w:p w:rsidR="008E04A6" w:rsidRPr="006D6A31" w:rsidRDefault="00092BFF" w:rsidP="006D6A31">
            <w:pPr>
              <w:pStyle w:val="23"/>
              <w:widowControl w:val="0"/>
              <w:spacing w:line="360" w:lineRule="auto"/>
              <w:ind w:left="0" w:firstLine="0"/>
              <w:jc w:val="both"/>
              <w:rPr>
                <w:snapToGrid w:val="0"/>
              </w:rPr>
            </w:pPr>
            <w:r w:rsidRPr="006D6A31">
              <w:rPr>
                <w:snapToGrid w:val="0"/>
              </w:rPr>
              <w:t>35 828</w:t>
            </w:r>
          </w:p>
        </w:tc>
        <w:tc>
          <w:tcPr>
            <w:tcW w:w="1409" w:type="dxa"/>
          </w:tcPr>
          <w:p w:rsidR="008E04A6" w:rsidRPr="006D6A31" w:rsidRDefault="007B5A97" w:rsidP="006D6A31">
            <w:pPr>
              <w:pStyle w:val="23"/>
              <w:widowControl w:val="0"/>
              <w:spacing w:line="360" w:lineRule="auto"/>
              <w:ind w:left="0" w:firstLine="0"/>
              <w:jc w:val="both"/>
              <w:rPr>
                <w:snapToGrid w:val="0"/>
              </w:rPr>
            </w:pPr>
            <w:r w:rsidRPr="006D6A31">
              <w:rPr>
                <w:snapToGrid w:val="0"/>
              </w:rPr>
              <w:t>3 250</w:t>
            </w:r>
          </w:p>
        </w:tc>
      </w:tr>
      <w:tr w:rsidR="008E04A6" w:rsidRPr="006D6A31" w:rsidTr="006D6A31">
        <w:trPr>
          <w:jc w:val="center"/>
        </w:trPr>
        <w:tc>
          <w:tcPr>
            <w:tcW w:w="535"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12</w:t>
            </w:r>
          </w:p>
        </w:tc>
        <w:tc>
          <w:tcPr>
            <w:tcW w:w="1019"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01-12</w:t>
            </w:r>
          </w:p>
        </w:tc>
        <w:tc>
          <w:tcPr>
            <w:tcW w:w="1614" w:type="dxa"/>
          </w:tcPr>
          <w:p w:rsidR="008E04A6" w:rsidRPr="006D6A31" w:rsidRDefault="008E04A6" w:rsidP="006D6A31">
            <w:pPr>
              <w:pStyle w:val="23"/>
              <w:widowControl w:val="0"/>
              <w:spacing w:line="360" w:lineRule="auto"/>
              <w:ind w:left="0" w:firstLine="0"/>
              <w:jc w:val="both"/>
              <w:rPr>
                <w:snapToGrid w:val="0"/>
              </w:rPr>
            </w:pPr>
            <w:r w:rsidRPr="006D6A31">
              <w:rPr>
                <w:snapToGrid w:val="0"/>
              </w:rPr>
              <w:t>3</w:t>
            </w:r>
            <w:r w:rsidR="006531C4" w:rsidRPr="006D6A31">
              <w:rPr>
                <w:snapToGrid w:val="0"/>
              </w:rPr>
              <w:t>10</w:t>
            </w:r>
            <w:r w:rsidRPr="006D6A31">
              <w:rPr>
                <w:snapToGrid w:val="0"/>
              </w:rPr>
              <w:t> 000</w:t>
            </w:r>
          </w:p>
        </w:tc>
        <w:tc>
          <w:tcPr>
            <w:tcW w:w="1335" w:type="dxa"/>
          </w:tcPr>
          <w:p w:rsidR="008E04A6" w:rsidRPr="006D6A31" w:rsidRDefault="00B2202E" w:rsidP="006D6A31">
            <w:pPr>
              <w:pStyle w:val="23"/>
              <w:widowControl w:val="0"/>
              <w:spacing w:line="360" w:lineRule="auto"/>
              <w:ind w:left="0" w:firstLine="0"/>
              <w:jc w:val="both"/>
              <w:rPr>
                <w:snapToGrid w:val="0"/>
              </w:rPr>
            </w:pPr>
            <w:r w:rsidRPr="006D6A31">
              <w:rPr>
                <w:snapToGrid w:val="0"/>
              </w:rPr>
              <w:t>5 400</w:t>
            </w:r>
          </w:p>
        </w:tc>
        <w:tc>
          <w:tcPr>
            <w:tcW w:w="1614" w:type="dxa"/>
          </w:tcPr>
          <w:p w:rsidR="008E04A6" w:rsidRPr="006D6A31" w:rsidRDefault="00092BFF" w:rsidP="006D6A31">
            <w:pPr>
              <w:pStyle w:val="23"/>
              <w:widowControl w:val="0"/>
              <w:spacing w:line="360" w:lineRule="auto"/>
              <w:ind w:left="0" w:firstLine="0"/>
              <w:jc w:val="both"/>
              <w:rPr>
                <w:snapToGrid w:val="0"/>
              </w:rPr>
            </w:pPr>
            <w:r w:rsidRPr="006D6A31">
              <w:rPr>
                <w:snapToGrid w:val="0"/>
              </w:rPr>
              <w:t>301 600</w:t>
            </w:r>
          </w:p>
        </w:tc>
        <w:tc>
          <w:tcPr>
            <w:tcW w:w="1483" w:type="dxa"/>
          </w:tcPr>
          <w:p w:rsidR="008E04A6" w:rsidRPr="006D6A31" w:rsidRDefault="00092BFF" w:rsidP="006D6A31">
            <w:pPr>
              <w:pStyle w:val="23"/>
              <w:widowControl w:val="0"/>
              <w:spacing w:line="360" w:lineRule="auto"/>
              <w:ind w:left="0" w:firstLine="0"/>
              <w:jc w:val="both"/>
              <w:rPr>
                <w:snapToGrid w:val="0"/>
              </w:rPr>
            </w:pPr>
            <w:r w:rsidRPr="006D6A31">
              <w:rPr>
                <w:snapToGrid w:val="0"/>
              </w:rPr>
              <w:t>39 208</w:t>
            </w:r>
          </w:p>
        </w:tc>
        <w:tc>
          <w:tcPr>
            <w:tcW w:w="1409" w:type="dxa"/>
          </w:tcPr>
          <w:p w:rsidR="008E04A6" w:rsidRPr="006D6A31" w:rsidRDefault="007B5A97" w:rsidP="006D6A31">
            <w:pPr>
              <w:pStyle w:val="23"/>
              <w:widowControl w:val="0"/>
              <w:spacing w:line="360" w:lineRule="auto"/>
              <w:ind w:left="0" w:firstLine="0"/>
              <w:jc w:val="both"/>
              <w:rPr>
                <w:snapToGrid w:val="0"/>
              </w:rPr>
            </w:pPr>
            <w:r w:rsidRPr="006D6A31">
              <w:rPr>
                <w:snapToGrid w:val="0"/>
              </w:rPr>
              <w:t>3 250</w:t>
            </w:r>
          </w:p>
        </w:tc>
      </w:tr>
    </w:tbl>
    <w:p w:rsidR="00AC1520" w:rsidRPr="0004405B" w:rsidRDefault="00AC1520" w:rsidP="0004405B">
      <w:pPr>
        <w:pStyle w:val="23"/>
        <w:widowControl w:val="0"/>
        <w:spacing w:line="360" w:lineRule="auto"/>
        <w:ind w:left="0" w:firstLine="709"/>
        <w:jc w:val="both"/>
        <w:rPr>
          <w:snapToGrid w:val="0"/>
          <w:sz w:val="28"/>
          <w:szCs w:val="28"/>
        </w:rPr>
      </w:pPr>
    </w:p>
    <w:p w:rsidR="00B2202E" w:rsidRPr="0004405B" w:rsidRDefault="00B2202E" w:rsidP="0004405B">
      <w:pPr>
        <w:pStyle w:val="23"/>
        <w:widowControl w:val="0"/>
        <w:spacing w:line="360" w:lineRule="auto"/>
        <w:ind w:left="0" w:firstLine="709"/>
        <w:jc w:val="both"/>
        <w:rPr>
          <w:snapToGrid w:val="0"/>
          <w:sz w:val="28"/>
          <w:szCs w:val="28"/>
        </w:rPr>
      </w:pPr>
      <w:r w:rsidRPr="0004405B">
        <w:rPr>
          <w:snapToGrid w:val="0"/>
          <w:sz w:val="28"/>
          <w:szCs w:val="28"/>
        </w:rPr>
        <w:t>В соответствии с п.3 ст.218 НК РФ гражданин имеет право на стандартный налоговый вычет в размере 400 рублей за каждый месяц налогового периода до месяца, в котором доход, начисленный нарастающим итогом с начала налогового периода превысил 40 000 рублей. В нашем случае такой вычет предоставляется только в январе.</w:t>
      </w:r>
    </w:p>
    <w:p w:rsidR="008E04A6" w:rsidRPr="0004405B" w:rsidRDefault="007B5A97" w:rsidP="0004405B">
      <w:pPr>
        <w:pStyle w:val="23"/>
        <w:widowControl w:val="0"/>
        <w:spacing w:line="360" w:lineRule="auto"/>
        <w:ind w:left="0" w:firstLine="709"/>
        <w:jc w:val="both"/>
        <w:rPr>
          <w:snapToGrid w:val="0"/>
          <w:sz w:val="28"/>
          <w:szCs w:val="28"/>
        </w:rPr>
      </w:pPr>
      <w:r w:rsidRPr="0004405B">
        <w:rPr>
          <w:snapToGrid w:val="0"/>
          <w:sz w:val="28"/>
          <w:szCs w:val="28"/>
        </w:rPr>
        <w:t>В соответствии с п. 4 ст. 218 НК РФ</w:t>
      </w:r>
      <w:r w:rsidR="008E04A6" w:rsidRPr="0004405B">
        <w:rPr>
          <w:snapToGrid w:val="0"/>
          <w:sz w:val="28"/>
          <w:szCs w:val="28"/>
        </w:rPr>
        <w:t xml:space="preserve"> работник имеет право на налоговый вычет на ребенка. Вычет предоставляется следующим образом: на </w:t>
      </w:r>
      <w:r w:rsidRPr="0004405B">
        <w:rPr>
          <w:snapToGrid w:val="0"/>
          <w:sz w:val="28"/>
          <w:szCs w:val="28"/>
        </w:rPr>
        <w:t>одного</w:t>
      </w:r>
      <w:r w:rsidR="008E04A6" w:rsidRPr="0004405B">
        <w:rPr>
          <w:snapToGrid w:val="0"/>
          <w:sz w:val="28"/>
          <w:szCs w:val="28"/>
        </w:rPr>
        <w:t xml:space="preserve"> ребенка – 1 000 рублей ежемесячно (п.п.1 п.4 ст.218 НК РФ). Вычет предоставляется за каждый месяц налогового периода до месяца, в котором доход, начисленный нарастающим итогом с начала налогового периода</w:t>
      </w:r>
      <w:r w:rsidR="0004405B">
        <w:rPr>
          <w:snapToGrid w:val="0"/>
          <w:sz w:val="28"/>
          <w:szCs w:val="28"/>
        </w:rPr>
        <w:t xml:space="preserve"> </w:t>
      </w:r>
      <w:r w:rsidR="008E04A6" w:rsidRPr="0004405B">
        <w:rPr>
          <w:snapToGrid w:val="0"/>
          <w:sz w:val="28"/>
          <w:szCs w:val="28"/>
        </w:rPr>
        <w:t>превысил</w:t>
      </w:r>
      <w:r w:rsidR="0004405B">
        <w:rPr>
          <w:snapToGrid w:val="0"/>
          <w:sz w:val="28"/>
          <w:szCs w:val="28"/>
        </w:rPr>
        <w:t xml:space="preserve"> </w:t>
      </w:r>
      <w:r w:rsidR="008E04A6" w:rsidRPr="0004405B">
        <w:rPr>
          <w:snapToGrid w:val="0"/>
          <w:sz w:val="28"/>
          <w:szCs w:val="28"/>
        </w:rPr>
        <w:t xml:space="preserve">280 000 рублей. В нашем случае – с января по </w:t>
      </w:r>
      <w:r w:rsidR="00A64EBF" w:rsidRPr="0004405B">
        <w:rPr>
          <w:snapToGrid w:val="0"/>
          <w:sz w:val="28"/>
          <w:szCs w:val="28"/>
        </w:rPr>
        <w:t>октябрь</w:t>
      </w:r>
      <w:r w:rsidR="008E04A6" w:rsidRPr="0004405B">
        <w:rPr>
          <w:snapToGrid w:val="0"/>
          <w:sz w:val="28"/>
          <w:szCs w:val="28"/>
        </w:rPr>
        <w:t>.</w:t>
      </w:r>
    </w:p>
    <w:p w:rsidR="008E04A6" w:rsidRPr="0004405B" w:rsidRDefault="008E04A6" w:rsidP="0004405B">
      <w:pPr>
        <w:pStyle w:val="23"/>
        <w:widowControl w:val="0"/>
        <w:spacing w:line="360" w:lineRule="auto"/>
        <w:ind w:left="0" w:firstLine="709"/>
        <w:jc w:val="both"/>
        <w:rPr>
          <w:snapToGrid w:val="0"/>
          <w:sz w:val="28"/>
          <w:szCs w:val="28"/>
        </w:rPr>
      </w:pPr>
      <w:r w:rsidRPr="0004405B">
        <w:rPr>
          <w:snapToGrid w:val="0"/>
          <w:sz w:val="28"/>
          <w:szCs w:val="28"/>
        </w:rPr>
        <w:t xml:space="preserve">В </w:t>
      </w:r>
      <w:r w:rsidR="00A64EBF" w:rsidRPr="0004405B">
        <w:rPr>
          <w:snapToGrid w:val="0"/>
          <w:sz w:val="28"/>
          <w:szCs w:val="28"/>
        </w:rPr>
        <w:t>июне</w:t>
      </w:r>
      <w:r w:rsidRPr="0004405B">
        <w:rPr>
          <w:snapToGrid w:val="0"/>
          <w:sz w:val="28"/>
          <w:szCs w:val="28"/>
        </w:rPr>
        <w:t xml:space="preserve"> гражданин получил материальную помощь в сумме </w:t>
      </w:r>
      <w:r w:rsidR="00A64EBF" w:rsidRPr="0004405B">
        <w:rPr>
          <w:snapToGrid w:val="0"/>
          <w:sz w:val="28"/>
          <w:szCs w:val="28"/>
        </w:rPr>
        <w:t>10 000</w:t>
      </w:r>
      <w:r w:rsidRPr="0004405B">
        <w:rPr>
          <w:snapToGrid w:val="0"/>
          <w:sz w:val="28"/>
          <w:szCs w:val="28"/>
        </w:rPr>
        <w:t xml:space="preserve"> рублей. На основании п. 28 ст. 217 НК РФ не подлежат налогообложению доходы не превышающие 4 000 рублей, полученные в виде сумм материальной помощи, оказываемой работодателям своим работникам. Следовательно, сумма, превышающая 4 000 рублей подлежит налогообложению по ставке 13%</w:t>
      </w:r>
      <w:r w:rsidR="00A64EBF" w:rsidRPr="0004405B">
        <w:rPr>
          <w:snapToGrid w:val="0"/>
          <w:sz w:val="28"/>
          <w:szCs w:val="28"/>
        </w:rPr>
        <w:t>.</w:t>
      </w:r>
      <w:r w:rsidRPr="0004405B">
        <w:rPr>
          <w:snapToGrid w:val="0"/>
          <w:sz w:val="28"/>
          <w:szCs w:val="28"/>
        </w:rPr>
        <w:t xml:space="preserve"> (</w:t>
      </w:r>
      <w:r w:rsidR="00A64EBF" w:rsidRPr="0004405B">
        <w:rPr>
          <w:snapToGrid w:val="0"/>
          <w:sz w:val="28"/>
          <w:szCs w:val="28"/>
        </w:rPr>
        <w:t xml:space="preserve">10 000 </w:t>
      </w:r>
      <w:r w:rsidRPr="0004405B">
        <w:rPr>
          <w:snapToGrid w:val="0"/>
          <w:sz w:val="28"/>
          <w:szCs w:val="28"/>
        </w:rPr>
        <w:t>-</w:t>
      </w:r>
      <w:r w:rsidR="00A64EBF" w:rsidRPr="0004405B">
        <w:rPr>
          <w:snapToGrid w:val="0"/>
          <w:sz w:val="28"/>
          <w:szCs w:val="28"/>
        </w:rPr>
        <w:t xml:space="preserve"> </w:t>
      </w:r>
      <w:r w:rsidRPr="0004405B">
        <w:rPr>
          <w:snapToGrid w:val="0"/>
          <w:sz w:val="28"/>
          <w:szCs w:val="28"/>
        </w:rPr>
        <w:t>4 000)* 13%</w:t>
      </w:r>
      <w:r w:rsidR="00A64EBF" w:rsidRPr="0004405B">
        <w:rPr>
          <w:snapToGrid w:val="0"/>
          <w:sz w:val="28"/>
          <w:szCs w:val="28"/>
        </w:rPr>
        <w:t xml:space="preserve"> </w:t>
      </w:r>
      <w:r w:rsidRPr="0004405B">
        <w:rPr>
          <w:snapToGrid w:val="0"/>
          <w:sz w:val="28"/>
          <w:szCs w:val="28"/>
        </w:rPr>
        <w:t>=</w:t>
      </w:r>
      <w:r w:rsidR="00A64EBF" w:rsidRPr="0004405B">
        <w:rPr>
          <w:snapToGrid w:val="0"/>
          <w:sz w:val="28"/>
          <w:szCs w:val="28"/>
        </w:rPr>
        <w:t xml:space="preserve"> 780</w:t>
      </w:r>
      <w:r w:rsidRPr="0004405B">
        <w:rPr>
          <w:snapToGrid w:val="0"/>
          <w:sz w:val="28"/>
          <w:szCs w:val="28"/>
        </w:rPr>
        <w:t xml:space="preserve"> рублей.</w:t>
      </w:r>
      <w:r w:rsidR="00B2202E" w:rsidRPr="0004405B">
        <w:rPr>
          <w:snapToGrid w:val="0"/>
          <w:sz w:val="28"/>
          <w:szCs w:val="28"/>
        </w:rPr>
        <w:t xml:space="preserve"> Поэтому база налога нарастающим итогом с начала года была уменьшена на 4 000 рублей </w:t>
      </w:r>
      <w:r w:rsidR="00BB6855" w:rsidRPr="0004405B">
        <w:rPr>
          <w:snapToGrid w:val="0"/>
          <w:sz w:val="28"/>
          <w:szCs w:val="28"/>
        </w:rPr>
        <w:t>в июне</w:t>
      </w:r>
      <w:r w:rsidR="00B2202E" w:rsidRPr="0004405B">
        <w:rPr>
          <w:snapToGrid w:val="0"/>
          <w:sz w:val="28"/>
          <w:szCs w:val="28"/>
        </w:rPr>
        <w:t>.</w:t>
      </w:r>
    </w:p>
    <w:p w:rsidR="00D66F26" w:rsidRPr="0004405B" w:rsidRDefault="008E04A6" w:rsidP="0004405B">
      <w:pPr>
        <w:pStyle w:val="23"/>
        <w:widowControl w:val="0"/>
        <w:spacing w:line="360" w:lineRule="auto"/>
        <w:ind w:left="0" w:firstLine="709"/>
        <w:jc w:val="both"/>
        <w:rPr>
          <w:snapToGrid w:val="0"/>
          <w:sz w:val="28"/>
          <w:szCs w:val="28"/>
        </w:rPr>
      </w:pPr>
      <w:r w:rsidRPr="0004405B">
        <w:rPr>
          <w:snapToGrid w:val="0"/>
          <w:sz w:val="28"/>
          <w:szCs w:val="28"/>
        </w:rPr>
        <w:t xml:space="preserve">2. </w:t>
      </w:r>
      <w:r w:rsidR="00D66F26" w:rsidRPr="0004405B">
        <w:rPr>
          <w:snapToGrid w:val="0"/>
          <w:sz w:val="28"/>
          <w:szCs w:val="28"/>
        </w:rPr>
        <w:t>Проверим, имеет ли гражданин право на социальные налоговые вычеты.</w:t>
      </w:r>
    </w:p>
    <w:p w:rsidR="00BC6C5A" w:rsidRPr="0004405B" w:rsidRDefault="00D66F26" w:rsidP="0004405B">
      <w:pPr>
        <w:pStyle w:val="23"/>
        <w:widowControl w:val="0"/>
        <w:spacing w:line="360" w:lineRule="auto"/>
        <w:ind w:left="0" w:firstLine="709"/>
        <w:jc w:val="both"/>
        <w:rPr>
          <w:sz w:val="28"/>
          <w:szCs w:val="28"/>
        </w:rPr>
      </w:pPr>
      <w:r w:rsidRPr="0004405B">
        <w:rPr>
          <w:snapToGrid w:val="0"/>
          <w:sz w:val="28"/>
          <w:szCs w:val="28"/>
        </w:rPr>
        <w:t>Г</w:t>
      </w:r>
      <w:r w:rsidR="008E04A6" w:rsidRPr="0004405B">
        <w:rPr>
          <w:snapToGrid w:val="0"/>
          <w:sz w:val="28"/>
          <w:szCs w:val="28"/>
        </w:rPr>
        <w:t xml:space="preserve">ражданин </w:t>
      </w:r>
      <w:r w:rsidR="00A64EBF" w:rsidRPr="0004405B">
        <w:rPr>
          <w:snapToGrid w:val="0"/>
          <w:sz w:val="28"/>
          <w:szCs w:val="28"/>
        </w:rPr>
        <w:t>в</w:t>
      </w:r>
      <w:r w:rsidR="00A64EBF" w:rsidRPr="0004405B">
        <w:rPr>
          <w:sz w:val="28"/>
          <w:szCs w:val="28"/>
        </w:rPr>
        <w:t xml:space="preserve"> ноябре оплатил</w:t>
      </w:r>
      <w:r w:rsidR="0004405B">
        <w:rPr>
          <w:sz w:val="28"/>
          <w:szCs w:val="28"/>
        </w:rPr>
        <w:t xml:space="preserve"> </w:t>
      </w:r>
      <w:r w:rsidR="00A64EBF" w:rsidRPr="0004405B">
        <w:rPr>
          <w:sz w:val="28"/>
          <w:szCs w:val="28"/>
        </w:rPr>
        <w:t>2 000 рублей по договору негосударственного пенсионного страхования, заключенному с негосударственным пенсионным фондом в свою пользу.</w:t>
      </w:r>
      <w:r w:rsidR="00BC6C5A" w:rsidRPr="0004405B">
        <w:rPr>
          <w:sz w:val="28"/>
          <w:szCs w:val="28"/>
        </w:rPr>
        <w:t xml:space="preserve"> </w:t>
      </w:r>
      <w:r w:rsidRPr="0004405B">
        <w:rPr>
          <w:sz w:val="28"/>
          <w:szCs w:val="28"/>
        </w:rPr>
        <w:t>Поэтому в</w:t>
      </w:r>
      <w:r w:rsidR="00BC6C5A" w:rsidRPr="0004405B">
        <w:rPr>
          <w:sz w:val="28"/>
          <w:szCs w:val="28"/>
        </w:rPr>
        <w:t xml:space="preserve"> соответствии с п</w:t>
      </w:r>
      <w:r w:rsidRPr="0004405B">
        <w:rPr>
          <w:sz w:val="28"/>
          <w:szCs w:val="28"/>
        </w:rPr>
        <w:t>.</w:t>
      </w:r>
      <w:r w:rsidR="00BC6C5A" w:rsidRPr="0004405B">
        <w:rPr>
          <w:sz w:val="28"/>
          <w:szCs w:val="28"/>
        </w:rPr>
        <w:t>п.</w:t>
      </w:r>
      <w:r w:rsidRPr="0004405B">
        <w:rPr>
          <w:sz w:val="28"/>
          <w:szCs w:val="28"/>
        </w:rPr>
        <w:t xml:space="preserve"> </w:t>
      </w:r>
      <w:r w:rsidR="00BC6C5A" w:rsidRPr="0004405B">
        <w:rPr>
          <w:sz w:val="28"/>
          <w:szCs w:val="28"/>
        </w:rPr>
        <w:t>4 п. 1 ст. 219 НК РФ гражданин имеет право на социальный налоговый вычет. Вычет предоставляется следующим образом: 2 000* 13% = 260 рублей.</w:t>
      </w:r>
    </w:p>
    <w:p w:rsidR="00827EFD" w:rsidRPr="0004405B" w:rsidRDefault="00827EFD"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Для получения вычета ему необходимо представить в налоговую инспекцию по месту регистрации налоговую декларацию по форме 3-НДФЛ и приложить следующие документы:</w:t>
      </w:r>
    </w:p>
    <w:p w:rsidR="00827EFD" w:rsidRPr="0004405B" w:rsidRDefault="00827EFD"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 письменное заявление о предоставлении социального налогового вычета</w:t>
      </w:r>
    </w:p>
    <w:p w:rsidR="00827EFD" w:rsidRPr="0004405B" w:rsidRDefault="00827EFD"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 справку о доходах по форме 2-НДФЛ</w:t>
      </w:r>
    </w:p>
    <w:p w:rsidR="00827EFD" w:rsidRPr="0004405B" w:rsidRDefault="00827EFD"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 xml:space="preserve">-копию договора негосударственного пенсионного страхования, заключенного с негосударственным пенсионным фондом </w:t>
      </w:r>
    </w:p>
    <w:p w:rsidR="00827EFD" w:rsidRPr="0004405B" w:rsidRDefault="00827EFD"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 документы, подтверждающие фактическую оплату взноса по договору негосударственного пенсионного страхования</w:t>
      </w:r>
    </w:p>
    <w:p w:rsidR="00827EFD" w:rsidRPr="0004405B" w:rsidRDefault="00827EFD"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 копию лицензии фонда негосударственного пенсионного страхования</w:t>
      </w:r>
    </w:p>
    <w:p w:rsidR="00827EFD" w:rsidRPr="0004405B" w:rsidRDefault="00827EFD"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 заявление о перечислении денег на банковский счет</w:t>
      </w:r>
    </w:p>
    <w:p w:rsidR="00827EFD" w:rsidRPr="0004405B" w:rsidRDefault="00827EFD"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 копию реквизитов банковского счета</w:t>
      </w:r>
    </w:p>
    <w:p w:rsidR="00D66F26" w:rsidRPr="0004405B" w:rsidRDefault="00D66F26"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napToGrid w:val="0"/>
          <w:sz w:val="28"/>
          <w:szCs w:val="28"/>
        </w:rPr>
        <w:t xml:space="preserve">Так же гражданин </w:t>
      </w:r>
      <w:r w:rsidRPr="0004405B">
        <w:rPr>
          <w:rFonts w:ascii="Times New Roman" w:hAnsi="Times New Roman"/>
          <w:sz w:val="28"/>
          <w:szCs w:val="28"/>
        </w:rPr>
        <w:t>стал студентом высшего учебного заведения заочной формы обучения.</w:t>
      </w:r>
      <w:r w:rsidR="0004405B">
        <w:rPr>
          <w:rFonts w:ascii="Times New Roman" w:hAnsi="Times New Roman"/>
          <w:sz w:val="28"/>
          <w:szCs w:val="28"/>
        </w:rPr>
        <w:t xml:space="preserve"> </w:t>
      </w:r>
      <w:r w:rsidRPr="0004405B">
        <w:rPr>
          <w:rFonts w:ascii="Times New Roman" w:hAnsi="Times New Roman"/>
          <w:sz w:val="28"/>
          <w:szCs w:val="28"/>
        </w:rPr>
        <w:t>В декабре за обучение оплатил 115 000 рублей за все 6 лет обучения. На основании п. 2 ст. 219 НК РФ гражданин имеет право на получение социального налогового вычета</w:t>
      </w:r>
      <w:r w:rsidR="0004405B">
        <w:rPr>
          <w:rFonts w:ascii="Times New Roman" w:hAnsi="Times New Roman"/>
          <w:sz w:val="28"/>
          <w:szCs w:val="28"/>
        </w:rPr>
        <w:t xml:space="preserve"> </w:t>
      </w:r>
      <w:r w:rsidRPr="0004405B">
        <w:rPr>
          <w:rFonts w:ascii="Times New Roman" w:hAnsi="Times New Roman"/>
          <w:sz w:val="28"/>
          <w:szCs w:val="28"/>
        </w:rPr>
        <w:t xml:space="preserve">в сумме, уплаченной за свое обучение. Сумма вычета составит: </w:t>
      </w:r>
      <w:r w:rsidR="00827EFD" w:rsidRPr="0004405B">
        <w:rPr>
          <w:rFonts w:ascii="Times New Roman" w:hAnsi="Times New Roman"/>
          <w:sz w:val="28"/>
          <w:szCs w:val="28"/>
        </w:rPr>
        <w:t>1</w:t>
      </w:r>
      <w:r w:rsidRPr="0004405B">
        <w:rPr>
          <w:rFonts w:ascii="Times New Roman" w:hAnsi="Times New Roman"/>
          <w:sz w:val="28"/>
          <w:szCs w:val="28"/>
        </w:rPr>
        <w:t>15 000* 13% =</w:t>
      </w:r>
      <w:r w:rsidR="00827EFD" w:rsidRPr="0004405B">
        <w:rPr>
          <w:rFonts w:ascii="Times New Roman" w:hAnsi="Times New Roman"/>
          <w:sz w:val="28"/>
          <w:szCs w:val="28"/>
        </w:rPr>
        <w:t xml:space="preserve"> 14 950</w:t>
      </w:r>
      <w:r w:rsidRPr="0004405B">
        <w:rPr>
          <w:rFonts w:ascii="Times New Roman" w:hAnsi="Times New Roman"/>
          <w:sz w:val="28"/>
          <w:szCs w:val="28"/>
        </w:rPr>
        <w:t xml:space="preserve"> рублей.</w:t>
      </w:r>
    </w:p>
    <w:p w:rsidR="00D66F26" w:rsidRPr="0004405B" w:rsidRDefault="00D66F26"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Для получения вычета ему необходимо представить в налоговую инспекцию по месту регистрации налоговую декларацию по форме 3-НДФЛ и приложить следующие документы:</w:t>
      </w:r>
    </w:p>
    <w:p w:rsidR="00D66F26" w:rsidRPr="0004405B" w:rsidRDefault="00D66F26"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 письменное заявление о предоставлении социального налогового вычета</w:t>
      </w:r>
    </w:p>
    <w:p w:rsidR="00D66F26" w:rsidRPr="0004405B" w:rsidRDefault="00D66F26"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 справку о доходах по форме 2-НДФЛ</w:t>
      </w:r>
    </w:p>
    <w:p w:rsidR="00D66F26" w:rsidRPr="0004405B" w:rsidRDefault="00D66F26"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-копию договора с образовательным учреждением о предоставлении образовательных услуг</w:t>
      </w:r>
    </w:p>
    <w:p w:rsidR="00D66F26" w:rsidRPr="0004405B" w:rsidRDefault="00D66F26"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 документы, подтверждающие фактическую оплату обучения</w:t>
      </w:r>
    </w:p>
    <w:p w:rsidR="00D66F26" w:rsidRPr="0004405B" w:rsidRDefault="00D66F26"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w:t>
      </w:r>
      <w:r w:rsidR="00827EFD" w:rsidRPr="0004405B">
        <w:rPr>
          <w:rFonts w:ascii="Times New Roman" w:hAnsi="Times New Roman"/>
          <w:sz w:val="28"/>
          <w:szCs w:val="28"/>
        </w:rPr>
        <w:t xml:space="preserve"> </w:t>
      </w:r>
      <w:r w:rsidRPr="0004405B">
        <w:rPr>
          <w:rFonts w:ascii="Times New Roman" w:hAnsi="Times New Roman"/>
          <w:sz w:val="28"/>
          <w:szCs w:val="28"/>
        </w:rPr>
        <w:t>копию лицензии образовательного учреждения</w:t>
      </w:r>
    </w:p>
    <w:p w:rsidR="00D66F26" w:rsidRPr="0004405B" w:rsidRDefault="00D66F26"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 заявление о перечислении денег на банковский счет</w:t>
      </w:r>
    </w:p>
    <w:p w:rsidR="00D66F26" w:rsidRPr="0004405B" w:rsidRDefault="00D66F26"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 копию реквизитов банковского счета</w:t>
      </w:r>
    </w:p>
    <w:p w:rsidR="000C246B" w:rsidRPr="0004405B" w:rsidRDefault="00827EFD" w:rsidP="0004405B">
      <w:pPr>
        <w:pStyle w:val="23"/>
        <w:widowControl w:val="0"/>
        <w:spacing w:line="360" w:lineRule="auto"/>
        <w:ind w:left="0" w:firstLine="709"/>
        <w:jc w:val="both"/>
        <w:rPr>
          <w:snapToGrid w:val="0"/>
          <w:sz w:val="28"/>
          <w:szCs w:val="28"/>
        </w:rPr>
      </w:pPr>
      <w:r w:rsidRPr="0004405B">
        <w:rPr>
          <w:snapToGrid w:val="0"/>
          <w:sz w:val="28"/>
          <w:szCs w:val="28"/>
        </w:rPr>
        <w:t>3</w:t>
      </w:r>
      <w:r w:rsidR="008E04A6" w:rsidRPr="0004405B">
        <w:rPr>
          <w:snapToGrid w:val="0"/>
          <w:sz w:val="28"/>
          <w:szCs w:val="28"/>
        </w:rPr>
        <w:t xml:space="preserve">. </w:t>
      </w:r>
      <w:r w:rsidR="000C246B" w:rsidRPr="0004405B">
        <w:rPr>
          <w:sz w:val="28"/>
          <w:szCs w:val="28"/>
        </w:rPr>
        <w:t>В сентябре гражданин Иванов И.И. приобрел в собственность автомобиль с мощностью двигателя 120 л. с.</w:t>
      </w:r>
      <w:r w:rsidR="0004405B">
        <w:rPr>
          <w:sz w:val="28"/>
          <w:szCs w:val="28"/>
        </w:rPr>
        <w:t xml:space="preserve"> </w:t>
      </w:r>
    </w:p>
    <w:p w:rsidR="00EF4125" w:rsidRPr="0004405B" w:rsidRDefault="008E04A6" w:rsidP="0004405B">
      <w:pPr>
        <w:pStyle w:val="23"/>
        <w:widowControl w:val="0"/>
        <w:spacing w:line="360" w:lineRule="auto"/>
        <w:ind w:left="0" w:firstLine="709"/>
        <w:jc w:val="both"/>
        <w:rPr>
          <w:snapToGrid w:val="0"/>
          <w:sz w:val="28"/>
          <w:szCs w:val="28"/>
        </w:rPr>
      </w:pPr>
      <w:r w:rsidRPr="0004405B">
        <w:rPr>
          <w:snapToGrid w:val="0"/>
          <w:sz w:val="28"/>
          <w:szCs w:val="28"/>
        </w:rPr>
        <w:t>Исчислим сумму транспортного налога:</w:t>
      </w:r>
      <w:bookmarkStart w:id="28" w:name="_Toc245471547"/>
      <w:bookmarkStart w:id="29" w:name="_Toc248495726"/>
    </w:p>
    <w:p w:rsidR="008E04A6" w:rsidRPr="0004405B" w:rsidRDefault="000C246B" w:rsidP="0004405B">
      <w:pPr>
        <w:pStyle w:val="23"/>
        <w:widowControl w:val="0"/>
        <w:spacing w:line="360" w:lineRule="auto"/>
        <w:ind w:left="0" w:firstLine="709"/>
        <w:jc w:val="both"/>
        <w:rPr>
          <w:snapToGrid w:val="0"/>
          <w:sz w:val="28"/>
          <w:szCs w:val="28"/>
        </w:rPr>
      </w:pPr>
      <w:r w:rsidRPr="0004405B">
        <w:rPr>
          <w:snapToGrid w:val="0"/>
          <w:sz w:val="28"/>
          <w:szCs w:val="28"/>
        </w:rPr>
        <w:t>С сентября</w:t>
      </w:r>
      <w:r w:rsidR="008E04A6" w:rsidRPr="0004405B">
        <w:rPr>
          <w:snapToGrid w:val="0"/>
          <w:sz w:val="28"/>
          <w:szCs w:val="28"/>
        </w:rPr>
        <w:t xml:space="preserve"> гражданин </w:t>
      </w:r>
      <w:r w:rsidRPr="0004405B">
        <w:rPr>
          <w:snapToGrid w:val="0"/>
          <w:sz w:val="28"/>
          <w:szCs w:val="28"/>
        </w:rPr>
        <w:t xml:space="preserve">стал </w:t>
      </w:r>
      <w:r w:rsidR="008E04A6" w:rsidRPr="0004405B">
        <w:rPr>
          <w:snapToGrid w:val="0"/>
          <w:sz w:val="28"/>
          <w:szCs w:val="28"/>
        </w:rPr>
        <w:t xml:space="preserve">собственником легкового автомобиля, мощность двигателя которого составляла 120 л.с., следовательно, он должен уплатить налог. Налоговая ставка – 14,5 руб.( ст. 1 </w:t>
      </w:r>
      <w:r w:rsidR="008E04A6" w:rsidRPr="0004405B">
        <w:rPr>
          <w:sz w:val="28"/>
          <w:szCs w:val="28"/>
        </w:rPr>
        <w:t xml:space="preserve">Закона Иркутской области от 4 июля 2007 г. № 53-ОЗ "О транспортном налоге"). </w:t>
      </w:r>
      <w:r w:rsidR="008E04A6" w:rsidRPr="0004405B">
        <w:rPr>
          <w:snapToGrid w:val="0"/>
          <w:sz w:val="28"/>
          <w:szCs w:val="28"/>
        </w:rPr>
        <w:t xml:space="preserve">На основании п. 3 ст. 362 НК РФ рассчитаем коэффициент </w:t>
      </w:r>
      <w:r w:rsidRPr="0004405B">
        <w:rPr>
          <w:snapToGrid w:val="0"/>
          <w:sz w:val="28"/>
          <w:szCs w:val="28"/>
        </w:rPr>
        <w:t>4</w:t>
      </w:r>
      <w:r w:rsidR="008E04A6" w:rsidRPr="0004405B">
        <w:rPr>
          <w:snapToGrid w:val="0"/>
          <w:sz w:val="28"/>
          <w:szCs w:val="28"/>
        </w:rPr>
        <w:t>/12=0,</w:t>
      </w:r>
      <w:bookmarkEnd w:id="28"/>
      <w:r w:rsidRPr="0004405B">
        <w:rPr>
          <w:snapToGrid w:val="0"/>
          <w:sz w:val="28"/>
          <w:szCs w:val="28"/>
        </w:rPr>
        <w:t>33</w:t>
      </w:r>
      <w:bookmarkEnd w:id="29"/>
    </w:p>
    <w:p w:rsidR="006D6A31" w:rsidRDefault="006D6A31" w:rsidP="0004405B">
      <w:pPr>
        <w:pStyle w:val="23"/>
        <w:widowControl w:val="0"/>
        <w:spacing w:line="360" w:lineRule="auto"/>
        <w:ind w:left="0" w:firstLine="709"/>
        <w:jc w:val="both"/>
        <w:rPr>
          <w:snapToGrid w:val="0"/>
          <w:sz w:val="28"/>
          <w:szCs w:val="28"/>
          <w:lang w:val="en-US"/>
        </w:rPr>
      </w:pPr>
    </w:p>
    <w:p w:rsidR="008E04A6" w:rsidRPr="003A24D5" w:rsidRDefault="008E04A6" w:rsidP="0004405B">
      <w:pPr>
        <w:pStyle w:val="23"/>
        <w:widowControl w:val="0"/>
        <w:spacing w:line="360" w:lineRule="auto"/>
        <w:ind w:left="0" w:firstLine="709"/>
        <w:jc w:val="both"/>
        <w:rPr>
          <w:snapToGrid w:val="0"/>
          <w:sz w:val="28"/>
          <w:szCs w:val="28"/>
          <w:lang w:val="en-US"/>
        </w:rPr>
      </w:pPr>
      <w:r w:rsidRPr="0004405B">
        <w:rPr>
          <w:snapToGrid w:val="0"/>
          <w:sz w:val="28"/>
          <w:szCs w:val="28"/>
        </w:rPr>
        <w:t>Сумма налога = 120*0,</w:t>
      </w:r>
      <w:r w:rsidR="000C246B" w:rsidRPr="0004405B">
        <w:rPr>
          <w:snapToGrid w:val="0"/>
          <w:sz w:val="28"/>
          <w:szCs w:val="28"/>
        </w:rPr>
        <w:t>33</w:t>
      </w:r>
      <w:r w:rsidRPr="0004405B">
        <w:rPr>
          <w:snapToGrid w:val="0"/>
          <w:sz w:val="28"/>
          <w:szCs w:val="28"/>
        </w:rPr>
        <w:t xml:space="preserve">*14,5 = </w:t>
      </w:r>
      <w:r w:rsidR="000C246B" w:rsidRPr="0004405B">
        <w:rPr>
          <w:snapToGrid w:val="0"/>
          <w:sz w:val="28"/>
          <w:szCs w:val="28"/>
        </w:rPr>
        <w:t>574</w:t>
      </w:r>
      <w:r w:rsidRPr="0004405B">
        <w:rPr>
          <w:snapToGrid w:val="0"/>
          <w:sz w:val="28"/>
          <w:szCs w:val="28"/>
        </w:rPr>
        <w:t xml:space="preserve"> рубля </w:t>
      </w:r>
      <w:r w:rsidR="000C246B" w:rsidRPr="0004405B">
        <w:rPr>
          <w:snapToGrid w:val="0"/>
          <w:sz w:val="28"/>
          <w:szCs w:val="28"/>
        </w:rPr>
        <w:t xml:space="preserve">20 </w:t>
      </w:r>
      <w:r w:rsidR="003A24D5">
        <w:rPr>
          <w:snapToGrid w:val="0"/>
          <w:sz w:val="28"/>
          <w:szCs w:val="28"/>
        </w:rPr>
        <w:t>копеек</w:t>
      </w:r>
    </w:p>
    <w:p w:rsidR="006D6A31" w:rsidRDefault="006D6A31" w:rsidP="0004405B">
      <w:pPr>
        <w:widowControl w:val="0"/>
        <w:spacing w:after="0" w:line="360" w:lineRule="auto"/>
        <w:ind w:firstLine="709"/>
        <w:jc w:val="both"/>
        <w:rPr>
          <w:rFonts w:ascii="Times New Roman" w:hAnsi="Times New Roman"/>
          <w:snapToGrid w:val="0"/>
          <w:sz w:val="28"/>
          <w:szCs w:val="28"/>
          <w:lang w:val="en-US"/>
        </w:rPr>
      </w:pPr>
    </w:p>
    <w:p w:rsidR="008E04A6" w:rsidRPr="0004405B" w:rsidRDefault="008E04A6"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napToGrid w:val="0"/>
          <w:sz w:val="28"/>
          <w:szCs w:val="28"/>
        </w:rPr>
        <w:t>Гражданин должен уплатить налог</w:t>
      </w:r>
      <w:r w:rsidRPr="0004405B">
        <w:rPr>
          <w:rFonts w:ascii="Times New Roman" w:hAnsi="Times New Roman"/>
          <w:sz w:val="28"/>
          <w:szCs w:val="28"/>
        </w:rPr>
        <w:t xml:space="preserve"> не позднее 1 апреля года, следующего</w:t>
      </w:r>
      <w:r w:rsidR="000C246B" w:rsidRPr="0004405B">
        <w:rPr>
          <w:rFonts w:ascii="Times New Roman" w:hAnsi="Times New Roman"/>
          <w:sz w:val="28"/>
          <w:szCs w:val="28"/>
        </w:rPr>
        <w:t xml:space="preserve"> за истекшим налоговым периодом</w:t>
      </w:r>
      <w:r w:rsidR="0004405B">
        <w:rPr>
          <w:rFonts w:ascii="Times New Roman" w:hAnsi="Times New Roman"/>
          <w:sz w:val="28"/>
          <w:szCs w:val="28"/>
        </w:rPr>
        <w:t xml:space="preserve"> </w:t>
      </w:r>
      <w:r w:rsidRPr="0004405B">
        <w:rPr>
          <w:rFonts w:ascii="Times New Roman" w:hAnsi="Times New Roman"/>
          <w:sz w:val="28"/>
          <w:szCs w:val="28"/>
        </w:rPr>
        <w:t>(п. 1 ст. 3.</w:t>
      </w:r>
      <w:r w:rsidR="0004405B">
        <w:rPr>
          <w:rFonts w:ascii="Times New Roman" w:hAnsi="Times New Roman"/>
          <w:sz w:val="28"/>
          <w:szCs w:val="28"/>
        </w:rPr>
        <w:t xml:space="preserve"> </w:t>
      </w:r>
      <w:r w:rsidRPr="0004405B">
        <w:rPr>
          <w:rFonts w:ascii="Times New Roman" w:hAnsi="Times New Roman"/>
          <w:sz w:val="28"/>
          <w:szCs w:val="28"/>
        </w:rPr>
        <w:t>Закона Иркутской области от 4 июля 2007 г. № 53-ОЗ "О транспортном налоге"</w:t>
      </w:r>
      <w:r w:rsidR="000C246B" w:rsidRPr="0004405B">
        <w:rPr>
          <w:rFonts w:ascii="Times New Roman" w:hAnsi="Times New Roman"/>
          <w:sz w:val="28"/>
          <w:szCs w:val="28"/>
        </w:rPr>
        <w:t xml:space="preserve">). </w:t>
      </w:r>
    </w:p>
    <w:p w:rsidR="008E04A6" w:rsidRPr="0004405B" w:rsidRDefault="00827EFD" w:rsidP="0004405B">
      <w:pPr>
        <w:pStyle w:val="23"/>
        <w:widowControl w:val="0"/>
        <w:spacing w:line="360" w:lineRule="auto"/>
        <w:ind w:left="0" w:firstLine="709"/>
        <w:jc w:val="both"/>
        <w:rPr>
          <w:snapToGrid w:val="0"/>
          <w:sz w:val="28"/>
          <w:szCs w:val="28"/>
        </w:rPr>
      </w:pPr>
      <w:r w:rsidRPr="0004405B">
        <w:rPr>
          <w:snapToGrid w:val="0"/>
          <w:sz w:val="28"/>
          <w:szCs w:val="28"/>
        </w:rPr>
        <w:t>4</w:t>
      </w:r>
      <w:r w:rsidR="008E04A6" w:rsidRPr="0004405B">
        <w:rPr>
          <w:snapToGrid w:val="0"/>
          <w:sz w:val="28"/>
          <w:szCs w:val="28"/>
        </w:rPr>
        <w:t>. Рассчитаем налог на имущество.</w:t>
      </w:r>
    </w:p>
    <w:p w:rsidR="000C246B" w:rsidRPr="0004405B" w:rsidRDefault="008E04A6"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 xml:space="preserve">Гражданин является собственником </w:t>
      </w:r>
      <w:r w:rsidR="000C246B" w:rsidRPr="0004405B">
        <w:rPr>
          <w:rFonts w:ascii="Times New Roman" w:hAnsi="Times New Roman"/>
          <w:sz w:val="28"/>
          <w:szCs w:val="28"/>
        </w:rPr>
        <w:t>дома,</w:t>
      </w:r>
      <w:r w:rsidRPr="0004405B">
        <w:rPr>
          <w:rFonts w:ascii="Times New Roman" w:hAnsi="Times New Roman"/>
          <w:sz w:val="28"/>
          <w:szCs w:val="28"/>
        </w:rPr>
        <w:t xml:space="preserve"> инвентаризационная стоимость которой составляет </w:t>
      </w:r>
      <w:r w:rsidR="000C246B" w:rsidRPr="0004405B">
        <w:rPr>
          <w:rFonts w:ascii="Times New Roman" w:hAnsi="Times New Roman"/>
          <w:sz w:val="28"/>
          <w:szCs w:val="28"/>
        </w:rPr>
        <w:t>150 000</w:t>
      </w:r>
      <w:r w:rsidRPr="0004405B">
        <w:rPr>
          <w:rFonts w:ascii="Times New Roman" w:hAnsi="Times New Roman"/>
          <w:sz w:val="28"/>
          <w:szCs w:val="28"/>
        </w:rPr>
        <w:t xml:space="preserve"> рублей. </w:t>
      </w:r>
    </w:p>
    <w:p w:rsidR="008E04A6" w:rsidRPr="0004405B" w:rsidRDefault="008E04A6"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 xml:space="preserve">Налоговая ставка – </w:t>
      </w:r>
      <w:r w:rsidR="000C246B" w:rsidRPr="0004405B">
        <w:rPr>
          <w:rFonts w:ascii="Times New Roman" w:hAnsi="Times New Roman"/>
          <w:sz w:val="28"/>
          <w:szCs w:val="28"/>
        </w:rPr>
        <w:t>0,1</w:t>
      </w:r>
      <w:r w:rsidRPr="0004405B">
        <w:rPr>
          <w:rFonts w:ascii="Times New Roman" w:hAnsi="Times New Roman"/>
          <w:sz w:val="28"/>
          <w:szCs w:val="28"/>
        </w:rPr>
        <w:t>%</w:t>
      </w:r>
      <w:r w:rsidR="0004405B">
        <w:rPr>
          <w:rFonts w:ascii="Times New Roman" w:hAnsi="Times New Roman"/>
          <w:sz w:val="28"/>
          <w:szCs w:val="28"/>
        </w:rPr>
        <w:t xml:space="preserve"> </w:t>
      </w:r>
      <w:r w:rsidRPr="0004405B">
        <w:rPr>
          <w:rFonts w:ascii="Times New Roman" w:hAnsi="Times New Roman"/>
          <w:sz w:val="28"/>
          <w:szCs w:val="28"/>
        </w:rPr>
        <w:t>(п. 2. Решения Городской Думы четвертого созыва от 11.11.2005г. № 23/98 «О налоге на имущество физических лиц на территории муниципального образования город</w:t>
      </w:r>
      <w:r w:rsidR="0004405B">
        <w:rPr>
          <w:rFonts w:ascii="Times New Roman" w:hAnsi="Times New Roman"/>
          <w:sz w:val="28"/>
          <w:szCs w:val="28"/>
        </w:rPr>
        <w:t xml:space="preserve"> </w:t>
      </w:r>
      <w:r w:rsidR="003A24D5">
        <w:rPr>
          <w:rFonts w:ascii="Times New Roman" w:hAnsi="Times New Roman"/>
          <w:sz w:val="28"/>
          <w:szCs w:val="28"/>
        </w:rPr>
        <w:t>Усть-Илимск»</w:t>
      </w:r>
      <w:r w:rsidRPr="0004405B">
        <w:rPr>
          <w:rFonts w:ascii="Times New Roman" w:hAnsi="Times New Roman"/>
          <w:sz w:val="28"/>
          <w:szCs w:val="28"/>
        </w:rPr>
        <w:t>).</w:t>
      </w:r>
    </w:p>
    <w:p w:rsidR="003A24D5" w:rsidRDefault="003A24D5" w:rsidP="0004405B">
      <w:pPr>
        <w:widowControl w:val="0"/>
        <w:spacing w:after="0" w:line="360" w:lineRule="auto"/>
        <w:ind w:firstLine="709"/>
        <w:jc w:val="both"/>
        <w:rPr>
          <w:rFonts w:ascii="Times New Roman" w:hAnsi="Times New Roman"/>
          <w:sz w:val="28"/>
          <w:szCs w:val="28"/>
          <w:lang w:val="en-US"/>
        </w:rPr>
      </w:pPr>
    </w:p>
    <w:p w:rsidR="008E04A6" w:rsidRPr="003A24D5" w:rsidRDefault="008E04A6" w:rsidP="0004405B">
      <w:pPr>
        <w:widowControl w:val="0"/>
        <w:spacing w:after="0" w:line="360" w:lineRule="auto"/>
        <w:ind w:firstLine="709"/>
        <w:jc w:val="both"/>
        <w:rPr>
          <w:rFonts w:ascii="Times New Roman" w:hAnsi="Times New Roman"/>
          <w:sz w:val="28"/>
          <w:szCs w:val="28"/>
          <w:lang w:val="en-US"/>
        </w:rPr>
      </w:pPr>
      <w:r w:rsidRPr="0004405B">
        <w:rPr>
          <w:rFonts w:ascii="Times New Roman" w:hAnsi="Times New Roman"/>
          <w:sz w:val="28"/>
          <w:szCs w:val="28"/>
        </w:rPr>
        <w:t xml:space="preserve">Сумма налога: </w:t>
      </w:r>
      <w:r w:rsidR="000C246B" w:rsidRPr="0004405B">
        <w:rPr>
          <w:rFonts w:ascii="Times New Roman" w:hAnsi="Times New Roman"/>
          <w:sz w:val="28"/>
          <w:szCs w:val="28"/>
        </w:rPr>
        <w:t>150 000</w:t>
      </w:r>
      <w:r w:rsidRPr="0004405B">
        <w:rPr>
          <w:rFonts w:ascii="Times New Roman" w:hAnsi="Times New Roman"/>
          <w:sz w:val="28"/>
          <w:szCs w:val="28"/>
        </w:rPr>
        <w:t>*</w:t>
      </w:r>
      <w:r w:rsidR="000C246B" w:rsidRPr="0004405B">
        <w:rPr>
          <w:rFonts w:ascii="Times New Roman" w:hAnsi="Times New Roman"/>
          <w:sz w:val="28"/>
          <w:szCs w:val="28"/>
        </w:rPr>
        <w:t>0,1</w:t>
      </w:r>
      <w:r w:rsidRPr="0004405B">
        <w:rPr>
          <w:rFonts w:ascii="Times New Roman" w:hAnsi="Times New Roman"/>
          <w:sz w:val="28"/>
          <w:szCs w:val="28"/>
        </w:rPr>
        <w:t xml:space="preserve">%= </w:t>
      </w:r>
      <w:r w:rsidR="00B260DF" w:rsidRPr="0004405B">
        <w:rPr>
          <w:rFonts w:ascii="Times New Roman" w:hAnsi="Times New Roman"/>
          <w:sz w:val="28"/>
          <w:szCs w:val="28"/>
        </w:rPr>
        <w:t>150</w:t>
      </w:r>
      <w:r w:rsidR="003A24D5">
        <w:rPr>
          <w:rFonts w:ascii="Times New Roman" w:hAnsi="Times New Roman"/>
          <w:sz w:val="28"/>
          <w:szCs w:val="28"/>
        </w:rPr>
        <w:t xml:space="preserve"> руб</w:t>
      </w:r>
    </w:p>
    <w:p w:rsidR="003A24D5" w:rsidRDefault="003A24D5" w:rsidP="0004405B">
      <w:pPr>
        <w:widowControl w:val="0"/>
        <w:spacing w:after="0" w:line="360" w:lineRule="auto"/>
        <w:ind w:firstLine="709"/>
        <w:jc w:val="both"/>
        <w:rPr>
          <w:rFonts w:ascii="Times New Roman" w:hAnsi="Times New Roman"/>
          <w:sz w:val="28"/>
          <w:szCs w:val="28"/>
          <w:lang w:val="en-US"/>
        </w:rPr>
      </w:pPr>
    </w:p>
    <w:p w:rsidR="008E04A6" w:rsidRPr="0004405B" w:rsidRDefault="008E04A6"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Сроки уплаты налог:</w:t>
      </w:r>
      <w:r w:rsidR="0004405B">
        <w:rPr>
          <w:rFonts w:ascii="Times New Roman" w:hAnsi="Times New Roman"/>
          <w:sz w:val="28"/>
          <w:szCs w:val="28"/>
        </w:rPr>
        <w:t xml:space="preserve"> </w:t>
      </w:r>
      <w:r w:rsidRPr="0004405B">
        <w:rPr>
          <w:rFonts w:ascii="Times New Roman" w:hAnsi="Times New Roman"/>
          <w:sz w:val="28"/>
          <w:szCs w:val="28"/>
        </w:rPr>
        <w:t>равными долями не позднее 15 сентября и 15 ноября (п.3 Решения от 11.11.2005г. № 23/98 «О налоге на имущество физических лиц на территории муниципального образования город</w:t>
      </w:r>
      <w:r w:rsidR="0004405B">
        <w:rPr>
          <w:rFonts w:ascii="Times New Roman" w:hAnsi="Times New Roman"/>
          <w:sz w:val="28"/>
          <w:szCs w:val="28"/>
        </w:rPr>
        <w:t xml:space="preserve"> </w:t>
      </w:r>
      <w:r w:rsidRPr="0004405B">
        <w:rPr>
          <w:rFonts w:ascii="Times New Roman" w:hAnsi="Times New Roman"/>
          <w:sz w:val="28"/>
          <w:szCs w:val="28"/>
        </w:rPr>
        <w:t>Усть-Илимск»</w:t>
      </w:r>
      <w:r w:rsidR="0004405B">
        <w:rPr>
          <w:rFonts w:ascii="Times New Roman" w:hAnsi="Times New Roman"/>
          <w:sz w:val="28"/>
          <w:szCs w:val="28"/>
        </w:rPr>
        <w:t xml:space="preserve"> </w:t>
      </w:r>
      <w:r w:rsidRPr="0004405B">
        <w:rPr>
          <w:rFonts w:ascii="Times New Roman" w:hAnsi="Times New Roman"/>
          <w:sz w:val="28"/>
          <w:szCs w:val="28"/>
        </w:rPr>
        <w:t>Городской Думы четвертого созыва.).</w:t>
      </w:r>
    </w:p>
    <w:p w:rsidR="00827EFD" w:rsidRPr="0004405B" w:rsidRDefault="00827EFD"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 xml:space="preserve">5. </w:t>
      </w:r>
      <w:r w:rsidR="006E2929" w:rsidRPr="0004405B">
        <w:rPr>
          <w:rFonts w:ascii="Times New Roman" w:hAnsi="Times New Roman"/>
          <w:sz w:val="28"/>
          <w:szCs w:val="28"/>
        </w:rPr>
        <w:t>В ноябре Иванов оформил свидетельство о праве на пожизненно наследуемое владение земельным участком, перешедшим ему по закону от умершего брата. Стоимость наследства 100 000 рублей. Наследники второй очереди отсутствуют.</w:t>
      </w:r>
    </w:p>
    <w:p w:rsidR="006E2929" w:rsidRPr="0004405B" w:rsidRDefault="006E2929"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В соответствии с п.п 22 п. 1 ст. 333</w:t>
      </w:r>
      <w:r w:rsidRPr="0004405B">
        <w:rPr>
          <w:rFonts w:ascii="Times New Roman" w:hAnsi="Times New Roman"/>
          <w:sz w:val="28"/>
          <w:szCs w:val="28"/>
          <w:vertAlign w:val="superscript"/>
        </w:rPr>
        <w:t>24</w:t>
      </w:r>
      <w:r w:rsidR="0004405B">
        <w:rPr>
          <w:rFonts w:ascii="Times New Roman" w:hAnsi="Times New Roman"/>
          <w:sz w:val="28"/>
          <w:szCs w:val="28"/>
        </w:rPr>
        <w:t xml:space="preserve"> </w:t>
      </w:r>
      <w:r w:rsidRPr="0004405B">
        <w:rPr>
          <w:rFonts w:ascii="Times New Roman" w:hAnsi="Times New Roman"/>
          <w:sz w:val="28"/>
          <w:szCs w:val="28"/>
        </w:rPr>
        <w:t>государственная пошлина, взимаемой за выдачу свидетельства о праве на наследство по закону, устанавливается</w:t>
      </w:r>
      <w:r w:rsidR="0004405B">
        <w:rPr>
          <w:rFonts w:ascii="Times New Roman" w:hAnsi="Times New Roman"/>
          <w:sz w:val="28"/>
          <w:szCs w:val="28"/>
        </w:rPr>
        <w:t xml:space="preserve"> </w:t>
      </w:r>
      <w:r w:rsidRPr="0004405B">
        <w:rPr>
          <w:rFonts w:ascii="Times New Roman" w:hAnsi="Times New Roman"/>
          <w:sz w:val="28"/>
          <w:szCs w:val="28"/>
        </w:rPr>
        <w:t>в размере 0,3% от стоимости наследуемого имущества, но не более 100 000 рублей.</w:t>
      </w:r>
    </w:p>
    <w:p w:rsidR="006E2929" w:rsidRPr="0004405B" w:rsidRDefault="006E2929"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Сумма государственной пошлины: 100 000* 0,0</w:t>
      </w:r>
      <w:r w:rsidR="00CC410A" w:rsidRPr="0004405B">
        <w:rPr>
          <w:rFonts w:ascii="Times New Roman" w:hAnsi="Times New Roman"/>
          <w:sz w:val="28"/>
          <w:szCs w:val="28"/>
        </w:rPr>
        <w:t>0</w:t>
      </w:r>
      <w:r w:rsidRPr="0004405B">
        <w:rPr>
          <w:rFonts w:ascii="Times New Roman" w:hAnsi="Times New Roman"/>
          <w:sz w:val="28"/>
          <w:szCs w:val="28"/>
        </w:rPr>
        <w:t>3 =</w:t>
      </w:r>
      <w:r w:rsidR="0004405B">
        <w:rPr>
          <w:rFonts w:ascii="Times New Roman" w:hAnsi="Times New Roman"/>
          <w:sz w:val="28"/>
          <w:szCs w:val="28"/>
        </w:rPr>
        <w:t xml:space="preserve"> </w:t>
      </w:r>
      <w:r w:rsidRPr="0004405B">
        <w:rPr>
          <w:rFonts w:ascii="Times New Roman" w:hAnsi="Times New Roman"/>
          <w:sz w:val="28"/>
          <w:szCs w:val="28"/>
        </w:rPr>
        <w:t>300 руб.</w:t>
      </w:r>
    </w:p>
    <w:p w:rsidR="00CC410A" w:rsidRPr="0004405B" w:rsidRDefault="00CC410A" w:rsidP="0004405B">
      <w:pPr>
        <w:widowControl w:val="0"/>
        <w:spacing w:after="0" w:line="360" w:lineRule="auto"/>
        <w:ind w:firstLine="709"/>
        <w:jc w:val="both"/>
        <w:rPr>
          <w:rFonts w:ascii="Times New Roman" w:hAnsi="Times New Roman"/>
          <w:bCs/>
          <w:sz w:val="28"/>
          <w:szCs w:val="28"/>
        </w:rPr>
      </w:pPr>
      <w:r w:rsidRPr="0004405B">
        <w:rPr>
          <w:rFonts w:ascii="Times New Roman" w:hAnsi="Times New Roman"/>
          <w:sz w:val="28"/>
          <w:szCs w:val="28"/>
        </w:rPr>
        <w:t>Рассчитаем земельный налог. В данном случае необходимо</w:t>
      </w:r>
      <w:r w:rsidR="00A963AA" w:rsidRPr="0004405B">
        <w:rPr>
          <w:rFonts w:ascii="Times New Roman" w:hAnsi="Times New Roman"/>
          <w:sz w:val="28"/>
          <w:szCs w:val="28"/>
        </w:rPr>
        <w:t xml:space="preserve"> руководствоваться п.п. 5.2 п. 5</w:t>
      </w:r>
      <w:r w:rsidR="00A963AA" w:rsidRPr="0004405B">
        <w:rPr>
          <w:rFonts w:ascii="Times New Roman" w:hAnsi="Times New Roman" w:cs="Courier New"/>
          <w:bCs/>
          <w:sz w:val="28"/>
          <w:szCs w:val="21"/>
        </w:rPr>
        <w:t xml:space="preserve"> </w:t>
      </w:r>
      <w:r w:rsidR="00A963AA" w:rsidRPr="0004405B">
        <w:rPr>
          <w:rFonts w:ascii="Times New Roman" w:hAnsi="Times New Roman"/>
          <w:bCs/>
          <w:sz w:val="28"/>
          <w:szCs w:val="28"/>
        </w:rPr>
        <w:t>Решения Городской Думы</w:t>
      </w:r>
      <w:r w:rsidR="0004405B">
        <w:rPr>
          <w:rFonts w:ascii="Times New Roman" w:hAnsi="Times New Roman"/>
          <w:bCs/>
          <w:sz w:val="28"/>
          <w:szCs w:val="28"/>
        </w:rPr>
        <w:t xml:space="preserve"> </w:t>
      </w:r>
      <w:r w:rsidR="00A963AA" w:rsidRPr="0004405B">
        <w:rPr>
          <w:rFonts w:ascii="Times New Roman" w:hAnsi="Times New Roman"/>
          <w:bCs/>
          <w:sz w:val="28"/>
          <w:szCs w:val="28"/>
        </w:rPr>
        <w:t>четвертого созыва от 26.10.2005 N 21/89</w:t>
      </w:r>
      <w:r w:rsidR="0004405B">
        <w:rPr>
          <w:rFonts w:ascii="Times New Roman" w:hAnsi="Times New Roman"/>
          <w:bCs/>
          <w:sz w:val="28"/>
          <w:szCs w:val="28"/>
        </w:rPr>
        <w:t xml:space="preserve"> </w:t>
      </w:r>
      <w:r w:rsidR="00A963AA" w:rsidRPr="0004405B">
        <w:rPr>
          <w:rFonts w:ascii="Times New Roman" w:hAnsi="Times New Roman"/>
          <w:bCs/>
          <w:sz w:val="28"/>
          <w:szCs w:val="28"/>
        </w:rPr>
        <w:t>(ред. от 21.12.2006)</w:t>
      </w:r>
      <w:r w:rsidR="0004405B">
        <w:rPr>
          <w:rFonts w:ascii="Times New Roman" w:hAnsi="Times New Roman"/>
          <w:bCs/>
          <w:sz w:val="28"/>
          <w:szCs w:val="28"/>
        </w:rPr>
        <w:t xml:space="preserve"> </w:t>
      </w:r>
      <w:r w:rsidR="00A963AA" w:rsidRPr="0004405B">
        <w:rPr>
          <w:rFonts w:ascii="Times New Roman" w:hAnsi="Times New Roman"/>
          <w:bCs/>
          <w:sz w:val="28"/>
          <w:szCs w:val="28"/>
        </w:rPr>
        <w:t>"О земельном налоге на территории муниципального образования город Усть-Илимск".</w:t>
      </w:r>
    </w:p>
    <w:p w:rsidR="00F64F48" w:rsidRPr="0004405B" w:rsidRDefault="00F64F48" w:rsidP="0004405B">
      <w:pPr>
        <w:widowControl w:val="0"/>
        <w:spacing w:after="0" w:line="360" w:lineRule="auto"/>
        <w:ind w:firstLine="709"/>
        <w:jc w:val="both"/>
        <w:rPr>
          <w:rFonts w:ascii="Times New Roman" w:hAnsi="Times New Roman"/>
          <w:bCs/>
          <w:sz w:val="28"/>
          <w:szCs w:val="28"/>
        </w:rPr>
      </w:pPr>
      <w:r w:rsidRPr="0004405B">
        <w:rPr>
          <w:rFonts w:ascii="Times New Roman" w:hAnsi="Times New Roman"/>
          <w:bCs/>
          <w:sz w:val="28"/>
          <w:szCs w:val="28"/>
        </w:rPr>
        <w:t>Налоговая ставка – 0,3%.</w:t>
      </w:r>
    </w:p>
    <w:p w:rsidR="00F64F48" w:rsidRPr="003A24D5" w:rsidRDefault="003A24D5" w:rsidP="0004405B">
      <w:pPr>
        <w:widowControl w:val="0"/>
        <w:spacing w:after="0" w:line="360" w:lineRule="auto"/>
        <w:ind w:firstLine="709"/>
        <w:jc w:val="both"/>
        <w:rPr>
          <w:rFonts w:ascii="Times New Roman" w:hAnsi="Times New Roman"/>
          <w:bCs/>
          <w:sz w:val="28"/>
          <w:szCs w:val="28"/>
          <w:lang w:val="en-US"/>
        </w:rPr>
      </w:pPr>
      <w:r>
        <w:rPr>
          <w:rFonts w:ascii="Times New Roman" w:hAnsi="Times New Roman"/>
          <w:bCs/>
          <w:sz w:val="28"/>
          <w:szCs w:val="28"/>
        </w:rPr>
        <w:br w:type="page"/>
      </w:r>
      <w:r w:rsidR="00F64F48" w:rsidRPr="0004405B">
        <w:rPr>
          <w:rFonts w:ascii="Times New Roman" w:hAnsi="Times New Roman"/>
          <w:bCs/>
          <w:sz w:val="28"/>
          <w:szCs w:val="28"/>
        </w:rPr>
        <w:t>Сумма налога: 100 000* 0,003</w:t>
      </w:r>
      <w:r w:rsidR="007E75EC" w:rsidRPr="0004405B">
        <w:rPr>
          <w:rFonts w:ascii="Times New Roman" w:hAnsi="Times New Roman"/>
          <w:bCs/>
          <w:sz w:val="28"/>
          <w:szCs w:val="28"/>
        </w:rPr>
        <w:t>* 0,16</w:t>
      </w:r>
      <w:r w:rsidR="00F64F48" w:rsidRPr="0004405B">
        <w:rPr>
          <w:rFonts w:ascii="Times New Roman" w:hAnsi="Times New Roman"/>
          <w:bCs/>
          <w:sz w:val="28"/>
          <w:szCs w:val="28"/>
        </w:rPr>
        <w:t xml:space="preserve"> = </w:t>
      </w:r>
      <w:r w:rsidR="007E75EC" w:rsidRPr="0004405B">
        <w:rPr>
          <w:rFonts w:ascii="Times New Roman" w:hAnsi="Times New Roman"/>
          <w:bCs/>
          <w:sz w:val="28"/>
          <w:szCs w:val="28"/>
        </w:rPr>
        <w:t>48</w:t>
      </w:r>
      <w:r>
        <w:rPr>
          <w:rFonts w:ascii="Times New Roman" w:hAnsi="Times New Roman"/>
          <w:bCs/>
          <w:sz w:val="28"/>
          <w:szCs w:val="28"/>
        </w:rPr>
        <w:t xml:space="preserve"> рублей</w:t>
      </w:r>
    </w:p>
    <w:p w:rsidR="003A24D5" w:rsidRDefault="003A24D5" w:rsidP="0004405B">
      <w:pPr>
        <w:widowControl w:val="0"/>
        <w:spacing w:after="0" w:line="360" w:lineRule="auto"/>
        <w:ind w:firstLine="709"/>
        <w:jc w:val="both"/>
        <w:rPr>
          <w:rFonts w:ascii="Times New Roman" w:hAnsi="Times New Roman"/>
          <w:sz w:val="28"/>
          <w:szCs w:val="28"/>
          <w:lang w:val="en-US"/>
        </w:rPr>
      </w:pPr>
    </w:p>
    <w:p w:rsidR="00F64F48" w:rsidRPr="0004405B" w:rsidRDefault="00920A30" w:rsidP="0004405B">
      <w:pPr>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Сроки уплаты налога: гражданин Иванов</w:t>
      </w:r>
      <w:r w:rsidR="00F64F48" w:rsidRPr="0004405B">
        <w:rPr>
          <w:rFonts w:ascii="Times New Roman" w:hAnsi="Times New Roman"/>
          <w:sz w:val="28"/>
          <w:szCs w:val="28"/>
        </w:rPr>
        <w:t>, уплачивающи</w:t>
      </w:r>
      <w:r w:rsidRPr="0004405B">
        <w:rPr>
          <w:rFonts w:ascii="Times New Roman" w:hAnsi="Times New Roman"/>
          <w:sz w:val="28"/>
          <w:szCs w:val="28"/>
        </w:rPr>
        <w:t>й</w:t>
      </w:r>
      <w:r w:rsidR="00F64F48" w:rsidRPr="0004405B">
        <w:rPr>
          <w:rFonts w:ascii="Times New Roman" w:hAnsi="Times New Roman"/>
          <w:sz w:val="28"/>
          <w:szCs w:val="28"/>
        </w:rPr>
        <w:t xml:space="preserve"> налог на основании налогового уведомления, </w:t>
      </w:r>
      <w:r w:rsidRPr="0004405B">
        <w:rPr>
          <w:rFonts w:ascii="Times New Roman" w:hAnsi="Times New Roman"/>
          <w:sz w:val="28"/>
          <w:szCs w:val="28"/>
        </w:rPr>
        <w:t xml:space="preserve">должен </w:t>
      </w:r>
      <w:r w:rsidR="00F64F48" w:rsidRPr="0004405B">
        <w:rPr>
          <w:rFonts w:ascii="Times New Roman" w:hAnsi="Times New Roman"/>
          <w:sz w:val="28"/>
          <w:szCs w:val="28"/>
        </w:rPr>
        <w:t>уплачивать авансовые платежи равными долями в размере одной трети налоговой ставки до 15 сентября и до 15 ноября текущего налогового периода. Производить окончательную уплату налога не позднее 15 февраля года, следующего за истекшим налоговым периодом</w:t>
      </w:r>
      <w:r w:rsidR="0004405B">
        <w:rPr>
          <w:rFonts w:ascii="Times New Roman" w:hAnsi="Times New Roman"/>
          <w:sz w:val="28"/>
          <w:szCs w:val="28"/>
        </w:rPr>
        <w:t xml:space="preserve"> </w:t>
      </w:r>
      <w:r w:rsidR="00F64F48" w:rsidRPr="0004405B">
        <w:rPr>
          <w:rFonts w:ascii="Times New Roman" w:hAnsi="Times New Roman"/>
          <w:sz w:val="28"/>
          <w:szCs w:val="28"/>
        </w:rPr>
        <w:t>(п. 6.2 в ред. решения городской Думы г. Усть-Илимска от 19.04.2006 N 36/191).</w:t>
      </w:r>
    </w:p>
    <w:p w:rsidR="008E04A6" w:rsidRPr="0004405B" w:rsidRDefault="008E04A6" w:rsidP="0004405B">
      <w:pPr>
        <w:widowControl w:val="0"/>
        <w:spacing w:after="0" w:line="360" w:lineRule="auto"/>
        <w:ind w:firstLine="709"/>
        <w:jc w:val="both"/>
        <w:rPr>
          <w:rFonts w:ascii="Times New Roman" w:hAnsi="Times New Roman"/>
          <w:sz w:val="28"/>
          <w:szCs w:val="28"/>
        </w:rPr>
      </w:pPr>
    </w:p>
    <w:p w:rsidR="00725AE3" w:rsidRPr="0004405B" w:rsidRDefault="008E04A6" w:rsidP="0004405B">
      <w:pPr>
        <w:pStyle w:val="1"/>
        <w:keepNext w:val="0"/>
        <w:widowControl w:val="0"/>
        <w:spacing w:after="0" w:line="360" w:lineRule="auto"/>
        <w:ind w:firstLine="709"/>
        <w:jc w:val="both"/>
      </w:pPr>
      <w:r w:rsidRPr="0004405B">
        <w:br w:type="page"/>
      </w:r>
      <w:bookmarkStart w:id="30" w:name="_Toc248495727"/>
      <w:bookmarkStart w:id="31" w:name="_Toc251065690"/>
      <w:r w:rsidR="00725AE3" w:rsidRPr="0004405B">
        <w:t>Заключение</w:t>
      </w:r>
      <w:bookmarkEnd w:id="30"/>
      <w:bookmarkEnd w:id="31"/>
    </w:p>
    <w:p w:rsidR="006D6A31" w:rsidRDefault="006D6A31" w:rsidP="0004405B">
      <w:pPr>
        <w:widowControl w:val="0"/>
        <w:autoSpaceDE w:val="0"/>
        <w:autoSpaceDN w:val="0"/>
        <w:adjustRightInd w:val="0"/>
        <w:spacing w:after="0" w:line="360" w:lineRule="auto"/>
        <w:ind w:firstLine="709"/>
        <w:jc w:val="both"/>
        <w:rPr>
          <w:rFonts w:ascii="Times New Roman" w:hAnsi="Times New Roman"/>
          <w:sz w:val="28"/>
          <w:szCs w:val="28"/>
          <w:lang w:val="en-US"/>
        </w:rPr>
      </w:pPr>
    </w:p>
    <w:p w:rsidR="00DD4EA3" w:rsidRPr="0004405B" w:rsidRDefault="00DD4EA3" w:rsidP="0004405B">
      <w:pPr>
        <w:widowControl w:val="0"/>
        <w:autoSpaceDE w:val="0"/>
        <w:autoSpaceDN w:val="0"/>
        <w:adjustRightInd w:val="0"/>
        <w:spacing w:after="0" w:line="360" w:lineRule="auto"/>
        <w:ind w:firstLine="709"/>
        <w:jc w:val="both"/>
        <w:rPr>
          <w:rFonts w:ascii="Times New Roman" w:hAnsi="Times New Roman"/>
          <w:sz w:val="28"/>
          <w:szCs w:val="28"/>
        </w:rPr>
      </w:pPr>
      <w:r w:rsidRPr="0004405B">
        <w:rPr>
          <w:rFonts w:ascii="Times New Roman" w:hAnsi="Times New Roman"/>
          <w:sz w:val="28"/>
          <w:szCs w:val="28"/>
        </w:rPr>
        <w:t>Особенность имущества как объекта налогообложения заключается в том, что имущество гражданина является одним из реальных показателей его финансовой состоятельности, а, следовательно, и налогоспособности: чем выше уровень доходов, тем большая часть из них тратится на «имущественное употребление». При этом имущественные платежи воспринимаются более благосклонно: в сознании большинства людей они представляют собой своеобразную плату государству за выполнение им функции защиты частной собственности, тогда как налогообложение доходов всегда воспринимается как покушение на результаты усилий, к которым государство не имеет никакого отношения.</w:t>
      </w:r>
    </w:p>
    <w:p w:rsidR="00725AE3" w:rsidRPr="0004405B" w:rsidRDefault="00725AE3" w:rsidP="0004405B">
      <w:pPr>
        <w:pStyle w:val="a3"/>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В соответст</w:t>
      </w:r>
      <w:r w:rsidR="00931BD0" w:rsidRPr="0004405B">
        <w:rPr>
          <w:rFonts w:ascii="Times New Roman" w:hAnsi="Times New Roman"/>
          <w:sz w:val="28"/>
          <w:szCs w:val="28"/>
        </w:rPr>
        <w:t>вие</w:t>
      </w:r>
      <w:r w:rsidRPr="0004405B">
        <w:rPr>
          <w:rFonts w:ascii="Times New Roman" w:hAnsi="Times New Roman"/>
          <w:sz w:val="28"/>
          <w:szCs w:val="28"/>
        </w:rPr>
        <w:t xml:space="preserve"> с </w:t>
      </w:r>
      <w:r w:rsidR="006D6C2C" w:rsidRPr="002174A1">
        <w:rPr>
          <w:rFonts w:ascii="Times New Roman" w:hAnsi="Times New Roman"/>
          <w:sz w:val="28"/>
          <w:szCs w:val="28"/>
        </w:rPr>
        <w:t xml:space="preserve">Законом РФ "О </w:t>
      </w:r>
      <w:r w:rsidR="006D6C2C" w:rsidRPr="002174A1">
        <w:rPr>
          <w:rFonts w:ascii="Times New Roman" w:hAnsi="Times New Roman"/>
          <w:bCs/>
          <w:sz w:val="28"/>
          <w:szCs w:val="28"/>
        </w:rPr>
        <w:t>налогах</w:t>
      </w:r>
      <w:r w:rsidR="006D6C2C" w:rsidRPr="002174A1">
        <w:rPr>
          <w:rFonts w:ascii="Times New Roman" w:hAnsi="Times New Roman"/>
          <w:sz w:val="28"/>
          <w:szCs w:val="28"/>
        </w:rPr>
        <w:t xml:space="preserve"> </w:t>
      </w:r>
      <w:r w:rsidR="006D6C2C" w:rsidRPr="002174A1">
        <w:rPr>
          <w:rFonts w:ascii="Times New Roman" w:hAnsi="Times New Roman"/>
          <w:bCs/>
          <w:sz w:val="28"/>
          <w:szCs w:val="28"/>
        </w:rPr>
        <w:t>на</w:t>
      </w:r>
      <w:r w:rsidR="006D6C2C" w:rsidRPr="002174A1">
        <w:rPr>
          <w:rFonts w:ascii="Times New Roman" w:hAnsi="Times New Roman"/>
          <w:sz w:val="28"/>
          <w:szCs w:val="28"/>
        </w:rPr>
        <w:t xml:space="preserve"> </w:t>
      </w:r>
      <w:r w:rsidR="006D6C2C" w:rsidRPr="002174A1">
        <w:rPr>
          <w:rFonts w:ascii="Times New Roman" w:hAnsi="Times New Roman"/>
          <w:bCs/>
          <w:sz w:val="28"/>
          <w:szCs w:val="28"/>
        </w:rPr>
        <w:t>имущество</w:t>
      </w:r>
      <w:r w:rsidR="006D6C2C" w:rsidRPr="002174A1">
        <w:rPr>
          <w:rFonts w:ascii="Times New Roman" w:hAnsi="Times New Roman"/>
          <w:sz w:val="28"/>
          <w:szCs w:val="28"/>
        </w:rPr>
        <w:t xml:space="preserve"> </w:t>
      </w:r>
      <w:r w:rsidR="006D6C2C" w:rsidRPr="002174A1">
        <w:rPr>
          <w:rFonts w:ascii="Times New Roman" w:hAnsi="Times New Roman"/>
          <w:bCs/>
          <w:sz w:val="28"/>
          <w:szCs w:val="28"/>
        </w:rPr>
        <w:t>физических</w:t>
      </w:r>
      <w:r w:rsidR="006D6C2C" w:rsidRPr="002174A1">
        <w:rPr>
          <w:rFonts w:ascii="Times New Roman" w:hAnsi="Times New Roman"/>
          <w:sz w:val="28"/>
          <w:szCs w:val="28"/>
        </w:rPr>
        <w:t xml:space="preserve"> </w:t>
      </w:r>
      <w:r w:rsidR="006D6C2C" w:rsidRPr="002174A1">
        <w:rPr>
          <w:rFonts w:ascii="Times New Roman" w:hAnsi="Times New Roman"/>
          <w:bCs/>
          <w:sz w:val="28"/>
          <w:szCs w:val="28"/>
        </w:rPr>
        <w:t>лиц</w:t>
      </w:r>
      <w:r w:rsidR="006D6C2C" w:rsidRPr="002174A1">
        <w:rPr>
          <w:rFonts w:ascii="Times New Roman" w:hAnsi="Times New Roman"/>
          <w:sz w:val="28"/>
          <w:szCs w:val="28"/>
        </w:rPr>
        <w:t>" от 09.12.1991 N 2003</w:t>
      </w:r>
      <w:r w:rsidR="006D6C2C" w:rsidRPr="0004405B">
        <w:rPr>
          <w:rFonts w:ascii="Times New Roman" w:hAnsi="Times New Roman"/>
          <w:sz w:val="28"/>
          <w:szCs w:val="28"/>
        </w:rPr>
        <w:t xml:space="preserve">-1 </w:t>
      </w:r>
      <w:r w:rsidRPr="0004405B">
        <w:rPr>
          <w:rFonts w:ascii="Times New Roman" w:hAnsi="Times New Roman"/>
          <w:sz w:val="28"/>
          <w:szCs w:val="28"/>
        </w:rPr>
        <w:t>налог на имущество физических лиц устанавлива</w:t>
      </w:r>
      <w:r w:rsidR="006D6C2C" w:rsidRPr="0004405B">
        <w:rPr>
          <w:rFonts w:ascii="Times New Roman" w:hAnsi="Times New Roman"/>
          <w:sz w:val="28"/>
          <w:szCs w:val="28"/>
        </w:rPr>
        <w:t>ется</w:t>
      </w:r>
      <w:r w:rsidRPr="0004405B">
        <w:rPr>
          <w:rFonts w:ascii="Times New Roman" w:hAnsi="Times New Roman"/>
          <w:sz w:val="28"/>
          <w:szCs w:val="28"/>
        </w:rPr>
        <w:t xml:space="preserve"> в качестве местного налога, формирующего доходную базу местных бюджетов. Это означает, что он вводит</w:t>
      </w:r>
      <w:r w:rsidR="00931BD0" w:rsidRPr="0004405B">
        <w:rPr>
          <w:rFonts w:ascii="Times New Roman" w:hAnsi="Times New Roman"/>
          <w:sz w:val="28"/>
          <w:szCs w:val="28"/>
        </w:rPr>
        <w:t>ся в действие в соответствие</w:t>
      </w:r>
      <w:r w:rsidRPr="0004405B">
        <w:rPr>
          <w:rFonts w:ascii="Times New Roman" w:hAnsi="Times New Roman"/>
          <w:sz w:val="28"/>
          <w:szCs w:val="28"/>
        </w:rPr>
        <w:t xml:space="preserve"> с Налоговым кодексом, нормативными правовыми актами представительных органов местного самоуправления. При этом на местном уровне самостоятельно определя</w:t>
      </w:r>
      <w:r w:rsidR="001B5757" w:rsidRPr="0004405B">
        <w:rPr>
          <w:rFonts w:ascii="Times New Roman" w:hAnsi="Times New Roman"/>
          <w:sz w:val="28"/>
          <w:szCs w:val="28"/>
        </w:rPr>
        <w:t>ются</w:t>
      </w:r>
      <w:r w:rsidRPr="0004405B">
        <w:rPr>
          <w:rFonts w:ascii="Times New Roman" w:hAnsi="Times New Roman"/>
          <w:sz w:val="28"/>
          <w:szCs w:val="28"/>
        </w:rPr>
        <w:t xml:space="preserve"> такие элементы налогообложения как налоговые ставки, порядок и сроки уплаты налога. Кроме того, представительные органы местного самоуправления могут также устанавливать дополнительные налоговые льготы для налогоплательщиков данного налога. </w:t>
      </w:r>
    </w:p>
    <w:p w:rsidR="00725AE3" w:rsidRPr="0004405B" w:rsidRDefault="00725AE3" w:rsidP="0004405B">
      <w:pPr>
        <w:pStyle w:val="a3"/>
        <w:widowControl w:val="0"/>
        <w:spacing w:after="0" w:line="360" w:lineRule="auto"/>
        <w:ind w:firstLine="709"/>
        <w:jc w:val="both"/>
        <w:rPr>
          <w:rFonts w:ascii="Times New Roman" w:hAnsi="Times New Roman"/>
          <w:sz w:val="28"/>
          <w:szCs w:val="28"/>
        </w:rPr>
      </w:pPr>
      <w:r w:rsidRPr="0004405B">
        <w:rPr>
          <w:rFonts w:ascii="Times New Roman" w:hAnsi="Times New Roman"/>
          <w:sz w:val="28"/>
          <w:szCs w:val="28"/>
        </w:rPr>
        <w:t>Н</w:t>
      </w:r>
      <w:r w:rsidRPr="0004405B">
        <w:rPr>
          <w:rFonts w:ascii="Times New Roman" w:hAnsi="Times New Roman"/>
          <w:bCs/>
          <w:sz w:val="28"/>
          <w:szCs w:val="28"/>
        </w:rPr>
        <w:t>алогоплательщиками налога на имущество физических лиц</w:t>
      </w:r>
      <w:r w:rsidRPr="0004405B">
        <w:rPr>
          <w:rFonts w:ascii="Times New Roman" w:hAnsi="Times New Roman"/>
          <w:sz w:val="28"/>
          <w:szCs w:val="28"/>
        </w:rPr>
        <w:t xml:space="preserve"> признаются физические лица-собственники имущества, являющегося объектом налогообложения. При этом объектом налогообложения являются жилые дома, квартиры, гаражи и иные здания, строения, помещения и сооружения, расположенные на территории соответствующего муниципального образования (города Москвы и Санкт-Петербурга). </w:t>
      </w:r>
    </w:p>
    <w:p w:rsidR="00725AE3" w:rsidRPr="0004405B" w:rsidRDefault="00725AE3" w:rsidP="0004405B">
      <w:pPr>
        <w:pStyle w:val="a3"/>
        <w:widowControl w:val="0"/>
        <w:spacing w:after="0" w:line="360" w:lineRule="auto"/>
        <w:ind w:firstLine="709"/>
        <w:jc w:val="both"/>
        <w:rPr>
          <w:rFonts w:ascii="Times New Roman" w:hAnsi="Times New Roman"/>
          <w:sz w:val="28"/>
          <w:szCs w:val="28"/>
        </w:rPr>
      </w:pPr>
      <w:r w:rsidRPr="0004405B">
        <w:rPr>
          <w:rFonts w:ascii="Times New Roman" w:hAnsi="Times New Roman"/>
          <w:bCs/>
          <w:sz w:val="28"/>
          <w:szCs w:val="28"/>
        </w:rPr>
        <w:t>Налоговая база</w:t>
      </w:r>
      <w:r w:rsidRPr="0004405B">
        <w:rPr>
          <w:rFonts w:ascii="Times New Roman" w:hAnsi="Times New Roman"/>
          <w:sz w:val="28"/>
          <w:szCs w:val="28"/>
        </w:rPr>
        <w:t xml:space="preserve"> определяется как инвентаризационная стоимость объектов налогообложения. Но при этом порядок ее учета, действующий на сегодняшний день, существенно изменится. Имущество, находящееся в собственности граждан, будет оцениваться по цене, приближенной к рыночной стоимости, а не по ценам, определяемым сейчас бюро технической инвентаризации. Соответствующая методика расчета инвентаризационной стоимости имущества, приближенная к реальным рыночным ценам, уже подготовлена Госстроем РФ. Таким образом, база, с которой будет взиматься налог, существенно расширится. </w:t>
      </w:r>
    </w:p>
    <w:p w:rsidR="00DD4EA3" w:rsidRPr="0004405B" w:rsidRDefault="00316611" w:rsidP="0004405B">
      <w:pPr>
        <w:widowControl w:val="0"/>
        <w:autoSpaceDE w:val="0"/>
        <w:autoSpaceDN w:val="0"/>
        <w:adjustRightInd w:val="0"/>
        <w:spacing w:after="0" w:line="360" w:lineRule="auto"/>
        <w:ind w:firstLine="709"/>
        <w:jc w:val="both"/>
        <w:rPr>
          <w:rFonts w:ascii="Times New Roman" w:hAnsi="Times New Roman" w:cs="TimesNewRomanPSMT"/>
          <w:sz w:val="28"/>
          <w:szCs w:val="28"/>
        </w:rPr>
      </w:pPr>
      <w:r w:rsidRPr="0004405B">
        <w:rPr>
          <w:rFonts w:ascii="Times New Roman" w:hAnsi="Times New Roman"/>
          <w:bCs/>
          <w:sz w:val="28"/>
          <w:szCs w:val="28"/>
        </w:rPr>
        <w:t>Налоговым периодом</w:t>
      </w:r>
      <w:r w:rsidRPr="0004405B">
        <w:rPr>
          <w:rFonts w:ascii="Times New Roman" w:hAnsi="Times New Roman"/>
          <w:sz w:val="28"/>
          <w:szCs w:val="28"/>
        </w:rPr>
        <w:t xml:space="preserve"> согласно </w:t>
      </w:r>
      <w:r w:rsidR="006D6C2C" w:rsidRPr="002174A1">
        <w:rPr>
          <w:rFonts w:ascii="Times New Roman" w:hAnsi="Times New Roman"/>
          <w:sz w:val="28"/>
          <w:szCs w:val="28"/>
        </w:rPr>
        <w:t xml:space="preserve">Закону РФ "О </w:t>
      </w:r>
      <w:r w:rsidR="006D6C2C" w:rsidRPr="002174A1">
        <w:rPr>
          <w:rFonts w:ascii="Times New Roman" w:hAnsi="Times New Roman"/>
          <w:bCs/>
          <w:sz w:val="28"/>
          <w:szCs w:val="28"/>
        </w:rPr>
        <w:t>налогах</w:t>
      </w:r>
      <w:r w:rsidR="006D6C2C" w:rsidRPr="002174A1">
        <w:rPr>
          <w:rFonts w:ascii="Times New Roman" w:hAnsi="Times New Roman"/>
          <w:sz w:val="28"/>
          <w:szCs w:val="28"/>
        </w:rPr>
        <w:t xml:space="preserve"> </w:t>
      </w:r>
      <w:r w:rsidR="006D6C2C" w:rsidRPr="002174A1">
        <w:rPr>
          <w:rFonts w:ascii="Times New Roman" w:hAnsi="Times New Roman"/>
          <w:bCs/>
          <w:sz w:val="28"/>
          <w:szCs w:val="28"/>
        </w:rPr>
        <w:t>на</w:t>
      </w:r>
      <w:r w:rsidR="006D6C2C" w:rsidRPr="002174A1">
        <w:rPr>
          <w:rFonts w:ascii="Times New Roman" w:hAnsi="Times New Roman"/>
          <w:sz w:val="28"/>
          <w:szCs w:val="28"/>
        </w:rPr>
        <w:t xml:space="preserve"> </w:t>
      </w:r>
      <w:r w:rsidR="006D6C2C" w:rsidRPr="002174A1">
        <w:rPr>
          <w:rFonts w:ascii="Times New Roman" w:hAnsi="Times New Roman"/>
          <w:bCs/>
          <w:sz w:val="28"/>
          <w:szCs w:val="28"/>
        </w:rPr>
        <w:t>имущество</w:t>
      </w:r>
      <w:r w:rsidR="006D6C2C" w:rsidRPr="002174A1">
        <w:rPr>
          <w:rFonts w:ascii="Times New Roman" w:hAnsi="Times New Roman"/>
          <w:sz w:val="28"/>
          <w:szCs w:val="28"/>
        </w:rPr>
        <w:t xml:space="preserve"> </w:t>
      </w:r>
      <w:r w:rsidR="006D6C2C" w:rsidRPr="002174A1">
        <w:rPr>
          <w:rFonts w:ascii="Times New Roman" w:hAnsi="Times New Roman"/>
          <w:bCs/>
          <w:sz w:val="28"/>
          <w:szCs w:val="28"/>
        </w:rPr>
        <w:t>физических</w:t>
      </w:r>
      <w:r w:rsidR="006D6C2C" w:rsidRPr="002174A1">
        <w:rPr>
          <w:rFonts w:ascii="Times New Roman" w:hAnsi="Times New Roman"/>
          <w:sz w:val="28"/>
          <w:szCs w:val="28"/>
        </w:rPr>
        <w:t xml:space="preserve"> </w:t>
      </w:r>
      <w:r w:rsidR="006D6C2C" w:rsidRPr="002174A1">
        <w:rPr>
          <w:rFonts w:ascii="Times New Roman" w:hAnsi="Times New Roman"/>
          <w:bCs/>
          <w:sz w:val="28"/>
          <w:szCs w:val="28"/>
        </w:rPr>
        <w:t>лиц</w:t>
      </w:r>
      <w:r w:rsidR="006D6C2C" w:rsidRPr="002174A1">
        <w:rPr>
          <w:rFonts w:ascii="Times New Roman" w:hAnsi="Times New Roman"/>
          <w:sz w:val="28"/>
          <w:szCs w:val="28"/>
        </w:rPr>
        <w:t>" от 09.12.1991 N 2003</w:t>
      </w:r>
      <w:r w:rsidR="006D6C2C" w:rsidRPr="0004405B">
        <w:rPr>
          <w:rFonts w:ascii="Times New Roman" w:hAnsi="Times New Roman"/>
          <w:sz w:val="28"/>
          <w:szCs w:val="28"/>
        </w:rPr>
        <w:t>-1</w:t>
      </w:r>
      <w:r w:rsidRPr="0004405B">
        <w:rPr>
          <w:rFonts w:ascii="Times New Roman" w:hAnsi="Times New Roman"/>
          <w:sz w:val="28"/>
          <w:szCs w:val="28"/>
        </w:rPr>
        <w:t xml:space="preserve"> признается календарный год. Сумма налога исчисля</w:t>
      </w:r>
      <w:r w:rsidR="001B5757" w:rsidRPr="0004405B">
        <w:rPr>
          <w:rFonts w:ascii="Times New Roman" w:hAnsi="Times New Roman"/>
          <w:sz w:val="28"/>
          <w:szCs w:val="28"/>
        </w:rPr>
        <w:t>ется</w:t>
      </w:r>
      <w:r w:rsidRPr="0004405B">
        <w:rPr>
          <w:rFonts w:ascii="Times New Roman" w:hAnsi="Times New Roman"/>
          <w:sz w:val="28"/>
          <w:szCs w:val="28"/>
        </w:rPr>
        <w:t xml:space="preserve"> по истечении налогового периода как соответствующая налоговой ставке процентная доля налоговой базы.</w:t>
      </w:r>
      <w:r w:rsidR="0004405B">
        <w:rPr>
          <w:rFonts w:ascii="Times New Roman" w:hAnsi="Times New Roman"/>
          <w:sz w:val="28"/>
          <w:szCs w:val="28"/>
        </w:rPr>
        <w:t xml:space="preserve"> </w:t>
      </w:r>
      <w:r w:rsidR="00C6442C" w:rsidRPr="0004405B">
        <w:rPr>
          <w:rFonts w:ascii="Times New Roman" w:hAnsi="Times New Roman"/>
          <w:sz w:val="28"/>
          <w:szCs w:val="28"/>
        </w:rPr>
        <w:t>З</w:t>
      </w:r>
      <w:r w:rsidRPr="0004405B">
        <w:rPr>
          <w:rFonts w:ascii="Times New Roman" w:hAnsi="Times New Roman"/>
          <w:sz w:val="28"/>
          <w:szCs w:val="28"/>
        </w:rPr>
        <w:t>акреплена норма, в соответствие с которой представительный орган местного самоуправления при установлении налога вправе предусм</w:t>
      </w:r>
      <w:r w:rsidR="00C6442C" w:rsidRPr="0004405B">
        <w:rPr>
          <w:rFonts w:ascii="Times New Roman" w:hAnsi="Times New Roman"/>
          <w:sz w:val="28"/>
          <w:szCs w:val="28"/>
        </w:rPr>
        <w:t>атривать</w:t>
      </w:r>
      <w:r w:rsidRPr="0004405B">
        <w:rPr>
          <w:rFonts w:ascii="Times New Roman" w:hAnsi="Times New Roman"/>
          <w:sz w:val="28"/>
          <w:szCs w:val="28"/>
        </w:rPr>
        <w:t xml:space="preserve"> уплату в течение налогового периода не более двух авансовых платежей по налогу. Сумма налога и авансовый платеж по нему долж</w:t>
      </w:r>
      <w:r w:rsidR="00C6442C" w:rsidRPr="0004405B">
        <w:rPr>
          <w:rFonts w:ascii="Times New Roman" w:hAnsi="Times New Roman"/>
          <w:sz w:val="28"/>
          <w:szCs w:val="28"/>
        </w:rPr>
        <w:t>на</w:t>
      </w:r>
      <w:r w:rsidRPr="0004405B">
        <w:rPr>
          <w:rFonts w:ascii="Times New Roman" w:hAnsi="Times New Roman"/>
          <w:sz w:val="28"/>
          <w:szCs w:val="28"/>
        </w:rPr>
        <w:t xml:space="preserve"> уплачиваться по месту нахождения объекта недвижимого имущества.</w:t>
      </w:r>
      <w:r w:rsidR="00DD4EA3" w:rsidRPr="0004405B">
        <w:rPr>
          <w:rFonts w:ascii="Times New Roman" w:hAnsi="Times New Roman" w:cs="TimesNewRomanPSMT"/>
          <w:sz w:val="28"/>
          <w:szCs w:val="28"/>
        </w:rPr>
        <w:t xml:space="preserve"> </w:t>
      </w:r>
    </w:p>
    <w:p w:rsidR="00DD4EA3" w:rsidRPr="0004405B" w:rsidRDefault="00DD4EA3" w:rsidP="0004405B">
      <w:pPr>
        <w:widowControl w:val="0"/>
        <w:autoSpaceDE w:val="0"/>
        <w:autoSpaceDN w:val="0"/>
        <w:adjustRightInd w:val="0"/>
        <w:spacing w:after="0" w:line="360" w:lineRule="auto"/>
        <w:ind w:firstLine="709"/>
        <w:jc w:val="both"/>
        <w:rPr>
          <w:rFonts w:ascii="Times New Roman" w:hAnsi="Times New Roman"/>
          <w:sz w:val="28"/>
          <w:szCs w:val="28"/>
        </w:rPr>
      </w:pPr>
      <w:r w:rsidRPr="0004405B">
        <w:rPr>
          <w:rFonts w:ascii="Times New Roman" w:hAnsi="Times New Roman"/>
          <w:sz w:val="28"/>
          <w:szCs w:val="28"/>
        </w:rPr>
        <w:t>Налог на имущество физических</w:t>
      </w:r>
      <w:r w:rsidR="0004405B">
        <w:rPr>
          <w:rFonts w:ascii="Times New Roman" w:hAnsi="Times New Roman"/>
          <w:sz w:val="28"/>
          <w:szCs w:val="28"/>
        </w:rPr>
        <w:t xml:space="preserve"> </w:t>
      </w:r>
      <w:r w:rsidRPr="0004405B">
        <w:rPr>
          <w:rFonts w:ascii="Times New Roman" w:hAnsi="Times New Roman"/>
          <w:sz w:val="28"/>
          <w:szCs w:val="28"/>
        </w:rPr>
        <w:t>лиц принадлежат к числу традиционных сборов, которые хорошо известны большинству современных государств. Однако за время своего существования этот вид налогообложения претерпел и продолжает претерпевать значительные трансформации. Проходящая ныне глобальная налоговая реформа, со свойственной ей общей тенденцией к расширению базы налогообложения и соответственно поискам новых форм и видов обложения, не могла не отразиться на данном налоге.</w:t>
      </w:r>
    </w:p>
    <w:p w:rsidR="008A597E" w:rsidRDefault="008A597E" w:rsidP="0004405B">
      <w:pPr>
        <w:pStyle w:val="blocktext1"/>
        <w:widowControl w:val="0"/>
        <w:shd w:val="clear" w:color="auto" w:fill="FFFFFF"/>
        <w:spacing w:before="0" w:after="0" w:line="360" w:lineRule="auto"/>
        <w:ind w:firstLine="709"/>
        <w:jc w:val="both"/>
        <w:rPr>
          <w:sz w:val="28"/>
          <w:szCs w:val="28"/>
          <w:lang w:val="en-US"/>
        </w:rPr>
      </w:pPr>
      <w:r w:rsidRPr="0004405B">
        <w:rPr>
          <w:sz w:val="28"/>
          <w:szCs w:val="28"/>
        </w:rPr>
        <w:t>Так, например, планируется заменить налог на имущество и земельный налог на</w:t>
      </w:r>
      <w:r w:rsidR="0004405B">
        <w:rPr>
          <w:sz w:val="28"/>
          <w:szCs w:val="28"/>
        </w:rPr>
        <w:t xml:space="preserve"> </w:t>
      </w:r>
      <w:r w:rsidRPr="0004405B">
        <w:rPr>
          <w:sz w:val="28"/>
          <w:szCs w:val="28"/>
        </w:rPr>
        <w:t>налог на недвижимость. Такие изменения будут введены не ранее 2010 года с максимальной ставкой 0,1 процента. Об этом сообщил заместитель директора департамента налоговой и таможенно-тарифной политики Министерства Финансов России. Конкретные размеры налога будут устанавливаться нормативно-правовыми актами муниципальных образований.</w:t>
      </w:r>
      <w:r w:rsidR="0004405B">
        <w:rPr>
          <w:sz w:val="28"/>
          <w:szCs w:val="28"/>
        </w:rPr>
        <w:t xml:space="preserve"> </w:t>
      </w:r>
      <w:r w:rsidRPr="0004405B">
        <w:rPr>
          <w:sz w:val="28"/>
          <w:szCs w:val="28"/>
        </w:rPr>
        <w:t>Но в перспективе максимальная ставка нового налога может быть увеличена. Для пенсионеров и федеральных льготников, которые сейчас освобождены от уплаты налога на имущество, будут предусмотрены вычеты.</w:t>
      </w:r>
    </w:p>
    <w:p w:rsidR="006D6A31" w:rsidRPr="006D6A31" w:rsidRDefault="006D6A31" w:rsidP="0004405B">
      <w:pPr>
        <w:pStyle w:val="blocktext1"/>
        <w:widowControl w:val="0"/>
        <w:shd w:val="clear" w:color="auto" w:fill="FFFFFF"/>
        <w:spacing w:before="0" w:after="0" w:line="360" w:lineRule="auto"/>
        <w:ind w:firstLine="709"/>
        <w:jc w:val="both"/>
        <w:rPr>
          <w:sz w:val="28"/>
          <w:szCs w:val="28"/>
          <w:lang w:val="en-US"/>
        </w:rPr>
      </w:pPr>
    </w:p>
    <w:p w:rsidR="00725AE3" w:rsidRDefault="0094479D" w:rsidP="0004405B">
      <w:pPr>
        <w:pStyle w:val="1"/>
        <w:keepNext w:val="0"/>
        <w:widowControl w:val="0"/>
        <w:spacing w:after="0" w:line="360" w:lineRule="auto"/>
        <w:ind w:firstLine="709"/>
        <w:jc w:val="both"/>
        <w:rPr>
          <w:lang w:val="en-US"/>
        </w:rPr>
      </w:pPr>
      <w:r w:rsidRPr="0004405B">
        <w:br w:type="page"/>
      </w:r>
      <w:bookmarkStart w:id="32" w:name="_Toc248495728"/>
      <w:bookmarkStart w:id="33" w:name="_Toc251065691"/>
      <w:r w:rsidR="00EF4125" w:rsidRPr="0004405B">
        <w:t>Список использованных источников</w:t>
      </w:r>
      <w:bookmarkEnd w:id="32"/>
      <w:bookmarkEnd w:id="33"/>
    </w:p>
    <w:p w:rsidR="006D6A31" w:rsidRPr="006D6A31" w:rsidRDefault="006D6A31" w:rsidP="006D6A31">
      <w:pPr>
        <w:widowControl w:val="0"/>
        <w:tabs>
          <w:tab w:val="num" w:pos="1080"/>
        </w:tabs>
        <w:spacing w:after="0" w:line="360" w:lineRule="auto"/>
        <w:ind w:left="709"/>
        <w:jc w:val="both"/>
        <w:rPr>
          <w:rFonts w:ascii="Times New Roman" w:hAnsi="Times New Roman"/>
          <w:sz w:val="28"/>
          <w:szCs w:val="28"/>
        </w:rPr>
      </w:pPr>
    </w:p>
    <w:p w:rsidR="0094479D" w:rsidRPr="0004405B" w:rsidRDefault="0094479D" w:rsidP="006D6A31">
      <w:pPr>
        <w:widowControl w:val="0"/>
        <w:numPr>
          <w:ilvl w:val="0"/>
          <w:numId w:val="20"/>
        </w:numPr>
        <w:tabs>
          <w:tab w:val="clear" w:pos="928"/>
          <w:tab w:val="num" w:pos="567"/>
          <w:tab w:val="num" w:pos="1080"/>
        </w:tabs>
        <w:spacing w:after="0" w:line="360" w:lineRule="auto"/>
        <w:ind w:left="0" w:firstLine="0"/>
        <w:jc w:val="both"/>
        <w:rPr>
          <w:rFonts w:ascii="Times New Roman" w:hAnsi="Times New Roman"/>
          <w:sz w:val="28"/>
          <w:szCs w:val="28"/>
        </w:rPr>
      </w:pPr>
      <w:r w:rsidRPr="0004405B">
        <w:rPr>
          <w:rFonts w:ascii="Times New Roman" w:hAnsi="Times New Roman"/>
          <w:sz w:val="28"/>
          <w:szCs w:val="28"/>
        </w:rPr>
        <w:t>Налоговый кодекс Российской Федерации (части первая и вторая): по состоянию на 1 октября 2009 года. – Новосибирск: Сиб. унив. Изд-во, 2009. – 544 с.</w:t>
      </w:r>
    </w:p>
    <w:p w:rsidR="0094479D" w:rsidRPr="0004405B" w:rsidRDefault="0094479D" w:rsidP="006D6A31">
      <w:pPr>
        <w:widowControl w:val="0"/>
        <w:numPr>
          <w:ilvl w:val="0"/>
          <w:numId w:val="20"/>
        </w:numPr>
        <w:tabs>
          <w:tab w:val="clear" w:pos="928"/>
          <w:tab w:val="num" w:pos="567"/>
          <w:tab w:val="num" w:pos="1080"/>
        </w:tabs>
        <w:spacing w:after="0" w:line="360" w:lineRule="auto"/>
        <w:ind w:left="0" w:firstLine="0"/>
        <w:jc w:val="both"/>
        <w:rPr>
          <w:rFonts w:ascii="Times New Roman" w:hAnsi="Times New Roman"/>
          <w:sz w:val="28"/>
          <w:szCs w:val="28"/>
        </w:rPr>
      </w:pPr>
      <w:r w:rsidRPr="0004405B">
        <w:rPr>
          <w:rFonts w:ascii="Times New Roman" w:hAnsi="Times New Roman"/>
          <w:sz w:val="28"/>
          <w:szCs w:val="28"/>
        </w:rPr>
        <w:t>Закон</w:t>
      </w:r>
      <w:r w:rsidR="0004405B">
        <w:rPr>
          <w:rFonts w:ascii="Times New Roman" w:hAnsi="Times New Roman"/>
          <w:sz w:val="28"/>
          <w:szCs w:val="28"/>
        </w:rPr>
        <w:t xml:space="preserve"> </w:t>
      </w:r>
      <w:r w:rsidRPr="0004405B">
        <w:rPr>
          <w:rFonts w:ascii="Times New Roman" w:hAnsi="Times New Roman"/>
          <w:sz w:val="28"/>
          <w:szCs w:val="28"/>
        </w:rPr>
        <w:t xml:space="preserve">Иркутской области от 4 июля </w:t>
      </w:r>
      <w:smartTag w:uri="urn:schemas-microsoft-com:office:smarttags" w:element="metricconverter">
        <w:smartTagPr>
          <w:attr w:name="ProductID" w:val="2007 г"/>
        </w:smartTagPr>
        <w:r w:rsidRPr="0004405B">
          <w:rPr>
            <w:rFonts w:ascii="Times New Roman" w:hAnsi="Times New Roman"/>
            <w:sz w:val="28"/>
            <w:szCs w:val="28"/>
          </w:rPr>
          <w:t>2007 г</w:t>
        </w:r>
      </w:smartTag>
      <w:r w:rsidRPr="0004405B">
        <w:rPr>
          <w:rFonts w:ascii="Times New Roman" w:hAnsi="Times New Roman"/>
          <w:sz w:val="28"/>
          <w:szCs w:val="28"/>
        </w:rPr>
        <w:t>. № 53-ОЗ «О транспортном налоге»</w:t>
      </w:r>
    </w:p>
    <w:p w:rsidR="0094479D" w:rsidRPr="0004405B" w:rsidRDefault="0094479D" w:rsidP="006D6A31">
      <w:pPr>
        <w:widowControl w:val="0"/>
        <w:numPr>
          <w:ilvl w:val="0"/>
          <w:numId w:val="20"/>
        </w:numPr>
        <w:tabs>
          <w:tab w:val="clear" w:pos="928"/>
          <w:tab w:val="num" w:pos="567"/>
          <w:tab w:val="num" w:pos="1080"/>
        </w:tabs>
        <w:spacing w:after="0" w:line="360" w:lineRule="auto"/>
        <w:ind w:left="0" w:firstLine="0"/>
        <w:jc w:val="both"/>
        <w:rPr>
          <w:rFonts w:ascii="Times New Roman" w:hAnsi="Times New Roman"/>
          <w:sz w:val="28"/>
          <w:szCs w:val="28"/>
        </w:rPr>
      </w:pPr>
      <w:r w:rsidRPr="0004405B">
        <w:rPr>
          <w:rFonts w:ascii="Times New Roman" w:hAnsi="Times New Roman"/>
          <w:sz w:val="28"/>
          <w:szCs w:val="28"/>
        </w:rPr>
        <w:t>Решение Городской Думы четвертого созыва от 11.11.2005г. № 23/98 «О налоге на имущество физических лиц на территории муниципального образования город</w:t>
      </w:r>
      <w:r w:rsidR="0004405B">
        <w:rPr>
          <w:rFonts w:ascii="Times New Roman" w:hAnsi="Times New Roman"/>
          <w:sz w:val="28"/>
          <w:szCs w:val="28"/>
        </w:rPr>
        <w:t xml:space="preserve"> </w:t>
      </w:r>
      <w:r w:rsidRPr="0004405B">
        <w:rPr>
          <w:rFonts w:ascii="Times New Roman" w:hAnsi="Times New Roman"/>
          <w:sz w:val="28"/>
          <w:szCs w:val="28"/>
        </w:rPr>
        <w:t>Усть-Илимск»</w:t>
      </w:r>
    </w:p>
    <w:p w:rsidR="0094479D" w:rsidRPr="0004405B" w:rsidRDefault="0094479D" w:rsidP="006D6A31">
      <w:pPr>
        <w:widowControl w:val="0"/>
        <w:numPr>
          <w:ilvl w:val="0"/>
          <w:numId w:val="20"/>
        </w:numPr>
        <w:tabs>
          <w:tab w:val="clear" w:pos="928"/>
          <w:tab w:val="num" w:pos="567"/>
          <w:tab w:val="num" w:pos="1080"/>
        </w:tabs>
        <w:spacing w:after="0" w:line="360" w:lineRule="auto"/>
        <w:ind w:left="0" w:firstLine="0"/>
        <w:jc w:val="both"/>
        <w:rPr>
          <w:rFonts w:ascii="Times New Roman" w:hAnsi="Times New Roman"/>
          <w:sz w:val="28"/>
          <w:szCs w:val="28"/>
        </w:rPr>
      </w:pPr>
      <w:r w:rsidRPr="0004405B">
        <w:rPr>
          <w:rFonts w:ascii="Times New Roman" w:hAnsi="Times New Roman"/>
          <w:sz w:val="28"/>
          <w:szCs w:val="28"/>
        </w:rPr>
        <w:t>Решение Городской Думы четвертого созыва от 26.10.2005г. № 21/89 «О земельном налоге на территории муниципального образования город Усть-Илимск»</w:t>
      </w:r>
    </w:p>
    <w:p w:rsidR="007E75EC" w:rsidRPr="0004405B" w:rsidRDefault="007E75EC" w:rsidP="006D6A31">
      <w:pPr>
        <w:widowControl w:val="0"/>
        <w:numPr>
          <w:ilvl w:val="0"/>
          <w:numId w:val="20"/>
        </w:numPr>
        <w:tabs>
          <w:tab w:val="clear" w:pos="928"/>
          <w:tab w:val="num" w:pos="567"/>
          <w:tab w:val="num" w:pos="1080"/>
        </w:tabs>
        <w:spacing w:after="0" w:line="360" w:lineRule="auto"/>
        <w:ind w:left="0" w:firstLine="0"/>
        <w:jc w:val="both"/>
        <w:rPr>
          <w:rFonts w:ascii="Times New Roman" w:hAnsi="Times New Roman"/>
          <w:sz w:val="28"/>
          <w:szCs w:val="28"/>
        </w:rPr>
      </w:pPr>
      <w:r w:rsidRPr="0004405B">
        <w:rPr>
          <w:rFonts w:ascii="Times New Roman" w:hAnsi="Times New Roman"/>
          <w:sz w:val="28"/>
          <w:szCs w:val="28"/>
        </w:rPr>
        <w:t>Косарева Т.Е., Юринова Л.А., Баранова Л.Г. и др. Налогообложение организаций и физических лиц / Под ред. Косаревой. – 5-е изд., испр. и доп. – СПб.: Издательский дом «Бизнес-пресса», 2006. – 256с.</w:t>
      </w:r>
    </w:p>
    <w:p w:rsidR="007E75EC" w:rsidRPr="0004405B" w:rsidRDefault="007E75EC" w:rsidP="006D6A31">
      <w:pPr>
        <w:widowControl w:val="0"/>
        <w:numPr>
          <w:ilvl w:val="0"/>
          <w:numId w:val="20"/>
        </w:numPr>
        <w:tabs>
          <w:tab w:val="clear" w:pos="928"/>
          <w:tab w:val="num" w:pos="567"/>
          <w:tab w:val="num" w:pos="1080"/>
        </w:tabs>
        <w:spacing w:after="0" w:line="360" w:lineRule="auto"/>
        <w:ind w:left="0" w:firstLine="0"/>
        <w:jc w:val="both"/>
        <w:rPr>
          <w:rFonts w:ascii="Times New Roman" w:hAnsi="Times New Roman"/>
          <w:sz w:val="28"/>
          <w:szCs w:val="28"/>
        </w:rPr>
      </w:pPr>
      <w:r w:rsidRPr="0004405B">
        <w:rPr>
          <w:rFonts w:ascii="Times New Roman" w:hAnsi="Times New Roman"/>
          <w:sz w:val="28"/>
          <w:szCs w:val="28"/>
        </w:rPr>
        <w:t>Рахманова С.Ю. Налогообложение физических лиц / С.Ю. Рахманова. – М.: Издательство «Экзамен», 2006. – 319с.</w:t>
      </w:r>
      <w:bookmarkStart w:id="34" w:name="_GoBack"/>
      <w:bookmarkEnd w:id="34"/>
    </w:p>
    <w:sectPr w:rsidR="007E75EC" w:rsidRPr="0004405B" w:rsidSect="0004405B">
      <w:head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F7A" w:rsidRDefault="00190F7A">
      <w:r>
        <w:separator/>
      </w:r>
    </w:p>
  </w:endnote>
  <w:endnote w:type="continuationSeparator" w:id="0">
    <w:p w:rsidR="00190F7A" w:rsidRDefault="0019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F7A" w:rsidRDefault="00190F7A">
      <w:r>
        <w:separator/>
      </w:r>
    </w:p>
  </w:footnote>
  <w:footnote w:type="continuationSeparator" w:id="0">
    <w:p w:rsidR="00190F7A" w:rsidRDefault="00190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87C" w:rsidRDefault="00DE787C" w:rsidP="00931BD0">
    <w:pPr>
      <w:pStyle w:val="a9"/>
      <w:framePr w:wrap="around" w:vAnchor="text" w:hAnchor="margin" w:xAlign="right" w:y="1"/>
      <w:rPr>
        <w:rStyle w:val="ab"/>
      </w:rPr>
    </w:pPr>
  </w:p>
  <w:p w:rsidR="00DE787C" w:rsidRDefault="00DE787C" w:rsidP="00931BD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C84557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C1E48B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7CE904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692C7A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814D1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F9AC0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08BA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C7C49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A0458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105E52"/>
    <w:lvl w:ilvl="0">
      <w:start w:val="1"/>
      <w:numFmt w:val="bullet"/>
      <w:lvlText w:val=""/>
      <w:lvlJc w:val="left"/>
      <w:pPr>
        <w:tabs>
          <w:tab w:val="num" w:pos="360"/>
        </w:tabs>
        <w:ind w:left="360" w:hanging="360"/>
      </w:pPr>
      <w:rPr>
        <w:rFonts w:ascii="Symbol" w:hAnsi="Symbol" w:hint="default"/>
      </w:rPr>
    </w:lvl>
  </w:abstractNum>
  <w:abstractNum w:abstractNumId="10">
    <w:nsid w:val="08AF4B37"/>
    <w:multiLevelType w:val="hybridMultilevel"/>
    <w:tmpl w:val="5D284AC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91A2E0C"/>
    <w:multiLevelType w:val="hybridMultilevel"/>
    <w:tmpl w:val="5DC4B07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1F511D5B"/>
    <w:multiLevelType w:val="multilevel"/>
    <w:tmpl w:val="90AE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4E12C6"/>
    <w:multiLevelType w:val="hybridMultilevel"/>
    <w:tmpl w:val="6630C48C"/>
    <w:lvl w:ilvl="0" w:tplc="CC1828D8">
      <w:start w:val="1"/>
      <w:numFmt w:val="decimal"/>
      <w:lvlText w:val="%1."/>
      <w:lvlJc w:val="left"/>
      <w:pPr>
        <w:ind w:left="720" w:hanging="360"/>
      </w:pPr>
      <w:rPr>
        <w:rFonts w:eastAsia="Times New Roman" w:cs="Times New Roman" w:hint="default"/>
        <w:color w:val="0000FF"/>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9B15266"/>
    <w:multiLevelType w:val="hybridMultilevel"/>
    <w:tmpl w:val="9D8EE6A4"/>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ADA6479"/>
    <w:multiLevelType w:val="hybridMultilevel"/>
    <w:tmpl w:val="C84EE3E8"/>
    <w:lvl w:ilvl="0" w:tplc="B302043C">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527403C9"/>
    <w:multiLevelType w:val="multilevel"/>
    <w:tmpl w:val="ABA2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905FEB"/>
    <w:multiLevelType w:val="hybridMultilevel"/>
    <w:tmpl w:val="8B56CD00"/>
    <w:lvl w:ilvl="0" w:tplc="2758D4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6171804"/>
    <w:multiLevelType w:val="singleLevel"/>
    <w:tmpl w:val="2A9ADB8C"/>
    <w:lvl w:ilvl="0">
      <w:numFmt w:val="bullet"/>
      <w:lvlText w:val="-"/>
      <w:lvlJc w:val="left"/>
      <w:pPr>
        <w:tabs>
          <w:tab w:val="num" w:pos="1211"/>
        </w:tabs>
        <w:ind w:left="1211" w:hanging="360"/>
      </w:pPr>
      <w:rPr>
        <w:rFonts w:hint="default"/>
      </w:rPr>
    </w:lvl>
  </w:abstractNum>
  <w:abstractNum w:abstractNumId="19">
    <w:nsid w:val="7CFF230A"/>
    <w:multiLevelType w:val="hybridMultilevel"/>
    <w:tmpl w:val="D83062D8"/>
    <w:lvl w:ilvl="0" w:tplc="06D696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1"/>
  </w:num>
  <w:num w:numId="2">
    <w:abstractNumId w:val="12"/>
  </w:num>
  <w:num w:numId="3">
    <w:abstractNumId w:val="16"/>
  </w:num>
  <w:num w:numId="4">
    <w:abstractNumId w:val="18"/>
  </w:num>
  <w:num w:numId="5">
    <w:abstractNumId w:val="17"/>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9"/>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D3D"/>
    <w:rsid w:val="00014574"/>
    <w:rsid w:val="00037A89"/>
    <w:rsid w:val="0004405B"/>
    <w:rsid w:val="00092BFF"/>
    <w:rsid w:val="000C246B"/>
    <w:rsid w:val="00100488"/>
    <w:rsid w:val="0010200E"/>
    <w:rsid w:val="00116B74"/>
    <w:rsid w:val="00190F7A"/>
    <w:rsid w:val="001B5757"/>
    <w:rsid w:val="001B662B"/>
    <w:rsid w:val="002174A1"/>
    <w:rsid w:val="0025247D"/>
    <w:rsid w:val="002550B2"/>
    <w:rsid w:val="00261520"/>
    <w:rsid w:val="0028287E"/>
    <w:rsid w:val="002F5F7F"/>
    <w:rsid w:val="00310C81"/>
    <w:rsid w:val="00313F16"/>
    <w:rsid w:val="00316611"/>
    <w:rsid w:val="003209C7"/>
    <w:rsid w:val="003609D4"/>
    <w:rsid w:val="0036440B"/>
    <w:rsid w:val="00375AA5"/>
    <w:rsid w:val="003A24D5"/>
    <w:rsid w:val="003A40CA"/>
    <w:rsid w:val="00441DBD"/>
    <w:rsid w:val="00470602"/>
    <w:rsid w:val="004928D1"/>
    <w:rsid w:val="004E122E"/>
    <w:rsid w:val="00511D00"/>
    <w:rsid w:val="005773FD"/>
    <w:rsid w:val="005C4A39"/>
    <w:rsid w:val="005F5003"/>
    <w:rsid w:val="00604935"/>
    <w:rsid w:val="006123C3"/>
    <w:rsid w:val="00626A9A"/>
    <w:rsid w:val="00635B5F"/>
    <w:rsid w:val="00640D3D"/>
    <w:rsid w:val="00647086"/>
    <w:rsid w:val="00652AE3"/>
    <w:rsid w:val="006531C4"/>
    <w:rsid w:val="006A0618"/>
    <w:rsid w:val="006B2CAE"/>
    <w:rsid w:val="006B4341"/>
    <w:rsid w:val="006C378F"/>
    <w:rsid w:val="006D1497"/>
    <w:rsid w:val="006D6A31"/>
    <w:rsid w:val="006D6C2C"/>
    <w:rsid w:val="006E2929"/>
    <w:rsid w:val="00725AE3"/>
    <w:rsid w:val="00761768"/>
    <w:rsid w:val="007A4EEC"/>
    <w:rsid w:val="007B5A97"/>
    <w:rsid w:val="007C54D5"/>
    <w:rsid w:val="007D0937"/>
    <w:rsid w:val="007E2364"/>
    <w:rsid w:val="007E75EC"/>
    <w:rsid w:val="007F406D"/>
    <w:rsid w:val="008017D9"/>
    <w:rsid w:val="008209BD"/>
    <w:rsid w:val="00827EFD"/>
    <w:rsid w:val="00847DEC"/>
    <w:rsid w:val="00860481"/>
    <w:rsid w:val="00861BB3"/>
    <w:rsid w:val="008714C4"/>
    <w:rsid w:val="008A597E"/>
    <w:rsid w:val="008D13D7"/>
    <w:rsid w:val="008E04A6"/>
    <w:rsid w:val="008E3B5D"/>
    <w:rsid w:val="00904898"/>
    <w:rsid w:val="00920A30"/>
    <w:rsid w:val="00931BD0"/>
    <w:rsid w:val="0094479D"/>
    <w:rsid w:val="009735BD"/>
    <w:rsid w:val="009C4EE0"/>
    <w:rsid w:val="009C517D"/>
    <w:rsid w:val="00A64EBF"/>
    <w:rsid w:val="00A828C3"/>
    <w:rsid w:val="00A963AA"/>
    <w:rsid w:val="00AB61CB"/>
    <w:rsid w:val="00AC1520"/>
    <w:rsid w:val="00AC1A8D"/>
    <w:rsid w:val="00B2202E"/>
    <w:rsid w:val="00B260DF"/>
    <w:rsid w:val="00B45F87"/>
    <w:rsid w:val="00B66B2B"/>
    <w:rsid w:val="00BB1D39"/>
    <w:rsid w:val="00BB6855"/>
    <w:rsid w:val="00BC35B1"/>
    <w:rsid w:val="00BC5E78"/>
    <w:rsid w:val="00BC6C5A"/>
    <w:rsid w:val="00BE6CF0"/>
    <w:rsid w:val="00BF1A0F"/>
    <w:rsid w:val="00C6442C"/>
    <w:rsid w:val="00C84BED"/>
    <w:rsid w:val="00CC077A"/>
    <w:rsid w:val="00CC3B67"/>
    <w:rsid w:val="00CC410A"/>
    <w:rsid w:val="00CE00FC"/>
    <w:rsid w:val="00CE114F"/>
    <w:rsid w:val="00CF3AD8"/>
    <w:rsid w:val="00D055E4"/>
    <w:rsid w:val="00D317D8"/>
    <w:rsid w:val="00D54670"/>
    <w:rsid w:val="00D66F26"/>
    <w:rsid w:val="00D75AF9"/>
    <w:rsid w:val="00D83EEC"/>
    <w:rsid w:val="00DB3622"/>
    <w:rsid w:val="00DD4EA3"/>
    <w:rsid w:val="00DE377A"/>
    <w:rsid w:val="00DE787C"/>
    <w:rsid w:val="00E162D6"/>
    <w:rsid w:val="00EA56E3"/>
    <w:rsid w:val="00EE08F4"/>
    <w:rsid w:val="00EE6D6D"/>
    <w:rsid w:val="00EF4125"/>
    <w:rsid w:val="00F231BA"/>
    <w:rsid w:val="00F44457"/>
    <w:rsid w:val="00F47003"/>
    <w:rsid w:val="00F64F48"/>
    <w:rsid w:val="00F775EE"/>
    <w:rsid w:val="00F9709C"/>
    <w:rsid w:val="00FA4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52750D3-84C7-4B1A-82ED-1A6B39FC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D83EEC"/>
    <w:pPr>
      <w:keepNext/>
      <w:spacing w:after="240" w:line="240" w:lineRule="auto"/>
      <w:jc w:val="center"/>
      <w:outlineLvl w:val="0"/>
    </w:pPr>
    <w:rPr>
      <w:rFonts w:ascii="Times New Roman" w:hAnsi="Times New Roman" w:cs="Arial"/>
      <w:bCs/>
      <w:caps/>
      <w:kern w:val="32"/>
      <w:sz w:val="28"/>
      <w:szCs w:val="32"/>
    </w:rPr>
  </w:style>
  <w:style w:type="paragraph" w:styleId="2">
    <w:name w:val="heading 2"/>
    <w:basedOn w:val="a"/>
    <w:next w:val="a"/>
    <w:link w:val="20"/>
    <w:uiPriority w:val="9"/>
    <w:qFormat/>
    <w:rsid w:val="00D83EEC"/>
    <w:pPr>
      <w:keepNext/>
      <w:spacing w:before="240" w:after="120" w:line="360" w:lineRule="auto"/>
      <w:ind w:left="709" w:firstLine="709"/>
      <w:outlineLvl w:val="1"/>
    </w:pPr>
    <w:rPr>
      <w:rFonts w:ascii="Times New Roman" w:hAnsi="Times New Roman" w:cs="Arial"/>
      <w:bCs/>
      <w:iCs/>
      <w:spacing w:val="4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83EEC"/>
    <w:rPr>
      <w:rFonts w:ascii="Times New Roman" w:hAnsi="Times New Roman"/>
      <w:caps/>
      <w:kern w:val="32"/>
      <w:sz w:val="32"/>
    </w:rPr>
  </w:style>
  <w:style w:type="character" w:customStyle="1" w:styleId="20">
    <w:name w:val="Заголовок 2 Знак"/>
    <w:link w:val="2"/>
    <w:uiPriority w:val="9"/>
    <w:locked/>
    <w:rsid w:val="00D83EEC"/>
    <w:rPr>
      <w:rFonts w:ascii="Times New Roman" w:hAnsi="Times New Roman"/>
      <w:spacing w:val="40"/>
      <w:sz w:val="28"/>
    </w:rPr>
  </w:style>
  <w:style w:type="paragraph" w:styleId="21">
    <w:name w:val="Body Text 2"/>
    <w:basedOn w:val="a"/>
    <w:link w:val="22"/>
    <w:uiPriority w:val="99"/>
    <w:rsid w:val="00640D3D"/>
    <w:pPr>
      <w:spacing w:after="120" w:line="480" w:lineRule="auto"/>
    </w:pPr>
    <w:rPr>
      <w:rFonts w:ascii="Times New Roman" w:hAnsi="Times New Roman"/>
      <w:sz w:val="24"/>
      <w:szCs w:val="24"/>
    </w:rPr>
  </w:style>
  <w:style w:type="character" w:customStyle="1" w:styleId="22">
    <w:name w:val="Основной текст 2 Знак"/>
    <w:link w:val="21"/>
    <w:uiPriority w:val="99"/>
    <w:locked/>
    <w:rsid w:val="00640D3D"/>
    <w:rPr>
      <w:rFonts w:ascii="Times New Roman" w:hAnsi="Times New Roman"/>
      <w:sz w:val="24"/>
    </w:rPr>
  </w:style>
  <w:style w:type="paragraph" w:styleId="a3">
    <w:name w:val="Body Text"/>
    <w:basedOn w:val="a"/>
    <w:link w:val="a4"/>
    <w:uiPriority w:val="99"/>
    <w:unhideWhenUsed/>
    <w:rsid w:val="00725AE3"/>
    <w:pPr>
      <w:spacing w:after="120"/>
    </w:pPr>
  </w:style>
  <w:style w:type="character" w:customStyle="1" w:styleId="a4">
    <w:name w:val="Основной текст Знак"/>
    <w:link w:val="a3"/>
    <w:uiPriority w:val="99"/>
    <w:locked/>
    <w:rsid w:val="00725AE3"/>
    <w:rPr>
      <w:rFonts w:cs="Times New Roman"/>
    </w:rPr>
  </w:style>
  <w:style w:type="paragraph" w:styleId="a5">
    <w:name w:val="List Paragraph"/>
    <w:basedOn w:val="a"/>
    <w:uiPriority w:val="34"/>
    <w:qFormat/>
    <w:rsid w:val="008E3B5D"/>
    <w:pPr>
      <w:ind w:left="720"/>
      <w:contextualSpacing/>
    </w:pPr>
  </w:style>
  <w:style w:type="paragraph" w:styleId="a6">
    <w:name w:val="Normal (Web)"/>
    <w:basedOn w:val="a"/>
    <w:uiPriority w:val="99"/>
    <w:semiHidden/>
    <w:unhideWhenUsed/>
    <w:rsid w:val="00BB1D39"/>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rsid w:val="00904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zh-CN"/>
    </w:rPr>
  </w:style>
  <w:style w:type="character" w:customStyle="1" w:styleId="HTML0">
    <w:name w:val="Стандартный HTML Знак"/>
    <w:link w:val="HTML"/>
    <w:uiPriority w:val="99"/>
    <w:locked/>
    <w:rsid w:val="00904898"/>
    <w:rPr>
      <w:rFonts w:ascii="Courier New" w:eastAsia="SimSun" w:hAnsi="Courier New"/>
      <w:lang w:val="x-none" w:eastAsia="zh-CN"/>
    </w:rPr>
  </w:style>
  <w:style w:type="table" w:styleId="a7">
    <w:name w:val="Table Grid"/>
    <w:basedOn w:val="a1"/>
    <w:uiPriority w:val="59"/>
    <w:rsid w:val="00F231B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uiPriority w:val="99"/>
    <w:unhideWhenUsed/>
    <w:rsid w:val="00AB61CB"/>
    <w:rPr>
      <w:color w:val="0000FF"/>
      <w:u w:val="single"/>
    </w:rPr>
  </w:style>
  <w:style w:type="paragraph" w:customStyle="1" w:styleId="blocktext1">
    <w:name w:val="blocktext1"/>
    <w:basedOn w:val="a"/>
    <w:rsid w:val="00AB61CB"/>
    <w:pPr>
      <w:spacing w:before="120" w:after="15" w:line="240" w:lineRule="auto"/>
    </w:pPr>
    <w:rPr>
      <w:rFonts w:ascii="Times New Roman" w:hAnsi="Times New Roman"/>
      <w:sz w:val="24"/>
      <w:szCs w:val="24"/>
    </w:rPr>
  </w:style>
  <w:style w:type="paragraph" w:styleId="a9">
    <w:name w:val="header"/>
    <w:basedOn w:val="a"/>
    <w:link w:val="aa"/>
    <w:uiPriority w:val="99"/>
    <w:rsid w:val="00931BD0"/>
    <w:pPr>
      <w:tabs>
        <w:tab w:val="center" w:pos="4677"/>
        <w:tab w:val="right" w:pos="9355"/>
      </w:tabs>
    </w:pPr>
  </w:style>
  <w:style w:type="character" w:customStyle="1" w:styleId="aa">
    <w:name w:val="Верхний колонтитул Знак"/>
    <w:link w:val="a9"/>
    <w:uiPriority w:val="99"/>
    <w:semiHidden/>
    <w:rPr>
      <w:rFonts w:cs="Times New Roman"/>
      <w:sz w:val="22"/>
      <w:szCs w:val="22"/>
    </w:rPr>
  </w:style>
  <w:style w:type="character" w:styleId="ab">
    <w:name w:val="page number"/>
    <w:uiPriority w:val="99"/>
    <w:rsid w:val="00931BD0"/>
    <w:rPr>
      <w:rFonts w:cs="Times New Roman"/>
    </w:rPr>
  </w:style>
  <w:style w:type="paragraph" w:styleId="ac">
    <w:name w:val="footer"/>
    <w:basedOn w:val="a"/>
    <w:link w:val="ad"/>
    <w:uiPriority w:val="99"/>
    <w:rsid w:val="00931BD0"/>
    <w:pPr>
      <w:tabs>
        <w:tab w:val="center" w:pos="4677"/>
        <w:tab w:val="right" w:pos="9355"/>
      </w:tabs>
    </w:pPr>
  </w:style>
  <w:style w:type="character" w:customStyle="1" w:styleId="ad">
    <w:name w:val="Нижний колонтитул Знак"/>
    <w:link w:val="ac"/>
    <w:uiPriority w:val="99"/>
    <w:semiHidden/>
    <w:rPr>
      <w:rFonts w:cs="Times New Roman"/>
      <w:sz w:val="22"/>
      <w:szCs w:val="22"/>
    </w:rPr>
  </w:style>
  <w:style w:type="paragraph" w:styleId="23">
    <w:name w:val="List 2"/>
    <w:basedOn w:val="a"/>
    <w:uiPriority w:val="99"/>
    <w:rsid w:val="008E04A6"/>
    <w:pPr>
      <w:spacing w:after="0" w:line="240" w:lineRule="auto"/>
      <w:ind w:left="566" w:hanging="283"/>
    </w:pPr>
    <w:rPr>
      <w:rFonts w:ascii="Times New Roman" w:hAnsi="Times New Roman"/>
      <w:sz w:val="20"/>
      <w:szCs w:val="20"/>
    </w:rPr>
  </w:style>
  <w:style w:type="paragraph" w:styleId="ae">
    <w:name w:val="TOC Heading"/>
    <w:basedOn w:val="1"/>
    <w:next w:val="a"/>
    <w:uiPriority w:val="39"/>
    <w:qFormat/>
    <w:rsid w:val="00EF4125"/>
    <w:pPr>
      <w:keepLines/>
      <w:spacing w:before="480" w:after="0" w:line="276" w:lineRule="auto"/>
      <w:jc w:val="left"/>
      <w:outlineLvl w:val="9"/>
    </w:pPr>
    <w:rPr>
      <w:rFonts w:ascii="Cambria" w:hAnsi="Cambria" w:cs="Times New Roman"/>
      <w:b/>
      <w:caps w:val="0"/>
      <w:color w:val="365F91"/>
      <w:kern w:val="0"/>
      <w:szCs w:val="28"/>
      <w:lang w:eastAsia="en-US"/>
    </w:rPr>
  </w:style>
  <w:style w:type="paragraph" w:styleId="11">
    <w:name w:val="toc 1"/>
    <w:basedOn w:val="a"/>
    <w:next w:val="a"/>
    <w:autoRedefine/>
    <w:uiPriority w:val="39"/>
    <w:rsid w:val="00EF4125"/>
    <w:pPr>
      <w:tabs>
        <w:tab w:val="right" w:leader="dot" w:pos="9345"/>
      </w:tabs>
    </w:pPr>
    <w:rPr>
      <w:rFonts w:ascii="Times New Roman" w:hAnsi="Times New Roman"/>
      <w:caps/>
      <w:noProof/>
      <w:sz w:val="28"/>
      <w:szCs w:val="28"/>
    </w:rPr>
  </w:style>
  <w:style w:type="paragraph" w:styleId="24">
    <w:name w:val="toc 2"/>
    <w:basedOn w:val="a"/>
    <w:next w:val="a"/>
    <w:autoRedefine/>
    <w:uiPriority w:val="39"/>
    <w:rsid w:val="00EF4125"/>
    <w:pPr>
      <w:ind w:left="220"/>
    </w:pPr>
  </w:style>
  <w:style w:type="paragraph" w:styleId="af">
    <w:name w:val="Title"/>
    <w:basedOn w:val="a"/>
    <w:next w:val="a"/>
    <w:link w:val="af0"/>
    <w:uiPriority w:val="10"/>
    <w:qFormat/>
    <w:rsid w:val="00EF4125"/>
    <w:pPr>
      <w:spacing w:before="240" w:after="60"/>
      <w:jc w:val="center"/>
      <w:outlineLvl w:val="0"/>
    </w:pPr>
    <w:rPr>
      <w:rFonts w:ascii="Cambria" w:hAnsi="Cambria"/>
      <w:b/>
      <w:bCs/>
      <w:kern w:val="28"/>
      <w:sz w:val="32"/>
      <w:szCs w:val="32"/>
    </w:rPr>
  </w:style>
  <w:style w:type="character" w:customStyle="1" w:styleId="af0">
    <w:name w:val="Название Знак"/>
    <w:link w:val="af"/>
    <w:uiPriority w:val="10"/>
    <w:locked/>
    <w:rsid w:val="00EF4125"/>
    <w:rPr>
      <w:rFonts w:ascii="Cambria" w:hAnsi="Cambria"/>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22046">
      <w:marLeft w:val="2700"/>
      <w:marRight w:val="2700"/>
      <w:marTop w:val="30"/>
      <w:marBottom w:val="0"/>
      <w:divBdr>
        <w:top w:val="none" w:sz="0" w:space="0" w:color="auto"/>
        <w:left w:val="none" w:sz="0" w:space="0" w:color="auto"/>
        <w:bottom w:val="none" w:sz="0" w:space="0" w:color="auto"/>
        <w:right w:val="none" w:sz="0" w:space="0" w:color="auto"/>
      </w:divBdr>
      <w:divsChild>
        <w:div w:id="621422053">
          <w:marLeft w:val="0"/>
          <w:marRight w:val="0"/>
          <w:marTop w:val="0"/>
          <w:marBottom w:val="0"/>
          <w:divBdr>
            <w:top w:val="none" w:sz="0" w:space="0" w:color="auto"/>
            <w:left w:val="none" w:sz="0" w:space="0" w:color="auto"/>
            <w:bottom w:val="none" w:sz="0" w:space="0" w:color="auto"/>
            <w:right w:val="none" w:sz="0" w:space="0" w:color="auto"/>
          </w:divBdr>
        </w:div>
        <w:div w:id="621422057">
          <w:marLeft w:val="0"/>
          <w:marRight w:val="0"/>
          <w:marTop w:val="0"/>
          <w:marBottom w:val="0"/>
          <w:divBdr>
            <w:top w:val="none" w:sz="0" w:space="0" w:color="auto"/>
            <w:left w:val="none" w:sz="0" w:space="0" w:color="auto"/>
            <w:bottom w:val="none" w:sz="0" w:space="0" w:color="auto"/>
            <w:right w:val="none" w:sz="0" w:space="0" w:color="auto"/>
          </w:divBdr>
        </w:div>
        <w:div w:id="621422062">
          <w:marLeft w:val="0"/>
          <w:marRight w:val="0"/>
          <w:marTop w:val="0"/>
          <w:marBottom w:val="0"/>
          <w:divBdr>
            <w:top w:val="none" w:sz="0" w:space="0" w:color="auto"/>
            <w:left w:val="none" w:sz="0" w:space="0" w:color="auto"/>
            <w:bottom w:val="none" w:sz="0" w:space="0" w:color="auto"/>
            <w:right w:val="none" w:sz="0" w:space="0" w:color="auto"/>
          </w:divBdr>
        </w:div>
        <w:div w:id="621422063">
          <w:marLeft w:val="0"/>
          <w:marRight w:val="0"/>
          <w:marTop w:val="0"/>
          <w:marBottom w:val="0"/>
          <w:divBdr>
            <w:top w:val="none" w:sz="0" w:space="0" w:color="auto"/>
            <w:left w:val="none" w:sz="0" w:space="0" w:color="auto"/>
            <w:bottom w:val="none" w:sz="0" w:space="0" w:color="auto"/>
            <w:right w:val="none" w:sz="0" w:space="0" w:color="auto"/>
          </w:divBdr>
        </w:div>
      </w:divsChild>
    </w:div>
    <w:div w:id="621422047">
      <w:marLeft w:val="2700"/>
      <w:marRight w:val="2700"/>
      <w:marTop w:val="30"/>
      <w:marBottom w:val="0"/>
      <w:divBdr>
        <w:top w:val="none" w:sz="0" w:space="0" w:color="auto"/>
        <w:left w:val="none" w:sz="0" w:space="0" w:color="auto"/>
        <w:bottom w:val="none" w:sz="0" w:space="0" w:color="auto"/>
        <w:right w:val="none" w:sz="0" w:space="0" w:color="auto"/>
      </w:divBdr>
      <w:divsChild>
        <w:div w:id="621422045">
          <w:marLeft w:val="0"/>
          <w:marRight w:val="0"/>
          <w:marTop w:val="0"/>
          <w:marBottom w:val="0"/>
          <w:divBdr>
            <w:top w:val="none" w:sz="0" w:space="0" w:color="auto"/>
            <w:left w:val="none" w:sz="0" w:space="0" w:color="auto"/>
            <w:bottom w:val="none" w:sz="0" w:space="0" w:color="auto"/>
            <w:right w:val="none" w:sz="0" w:space="0" w:color="auto"/>
          </w:divBdr>
        </w:div>
        <w:div w:id="621422049">
          <w:marLeft w:val="0"/>
          <w:marRight w:val="0"/>
          <w:marTop w:val="0"/>
          <w:marBottom w:val="0"/>
          <w:divBdr>
            <w:top w:val="none" w:sz="0" w:space="0" w:color="auto"/>
            <w:left w:val="none" w:sz="0" w:space="0" w:color="auto"/>
            <w:bottom w:val="none" w:sz="0" w:space="0" w:color="auto"/>
            <w:right w:val="none" w:sz="0" w:space="0" w:color="auto"/>
          </w:divBdr>
        </w:div>
        <w:div w:id="621422051">
          <w:marLeft w:val="0"/>
          <w:marRight w:val="0"/>
          <w:marTop w:val="0"/>
          <w:marBottom w:val="0"/>
          <w:divBdr>
            <w:top w:val="none" w:sz="0" w:space="0" w:color="auto"/>
            <w:left w:val="none" w:sz="0" w:space="0" w:color="auto"/>
            <w:bottom w:val="none" w:sz="0" w:space="0" w:color="auto"/>
            <w:right w:val="none" w:sz="0" w:space="0" w:color="auto"/>
          </w:divBdr>
        </w:div>
        <w:div w:id="621422056">
          <w:marLeft w:val="0"/>
          <w:marRight w:val="0"/>
          <w:marTop w:val="0"/>
          <w:marBottom w:val="0"/>
          <w:divBdr>
            <w:top w:val="none" w:sz="0" w:space="0" w:color="auto"/>
            <w:left w:val="none" w:sz="0" w:space="0" w:color="auto"/>
            <w:bottom w:val="none" w:sz="0" w:space="0" w:color="auto"/>
            <w:right w:val="none" w:sz="0" w:space="0" w:color="auto"/>
          </w:divBdr>
        </w:div>
      </w:divsChild>
    </w:div>
    <w:div w:id="621422054">
      <w:marLeft w:val="0"/>
      <w:marRight w:val="0"/>
      <w:marTop w:val="0"/>
      <w:marBottom w:val="0"/>
      <w:divBdr>
        <w:top w:val="none" w:sz="0" w:space="0" w:color="auto"/>
        <w:left w:val="none" w:sz="0" w:space="0" w:color="auto"/>
        <w:bottom w:val="none" w:sz="0" w:space="0" w:color="auto"/>
        <w:right w:val="none" w:sz="0" w:space="0" w:color="auto"/>
      </w:divBdr>
      <w:divsChild>
        <w:div w:id="621422059">
          <w:marLeft w:val="0"/>
          <w:marRight w:val="0"/>
          <w:marTop w:val="0"/>
          <w:marBottom w:val="0"/>
          <w:divBdr>
            <w:top w:val="none" w:sz="0" w:space="0" w:color="auto"/>
            <w:left w:val="none" w:sz="0" w:space="0" w:color="auto"/>
            <w:bottom w:val="none" w:sz="0" w:space="0" w:color="auto"/>
            <w:right w:val="none" w:sz="0" w:space="0" w:color="auto"/>
          </w:divBdr>
        </w:div>
      </w:divsChild>
    </w:div>
    <w:div w:id="621422060">
      <w:marLeft w:val="2700"/>
      <w:marRight w:val="2700"/>
      <w:marTop w:val="30"/>
      <w:marBottom w:val="0"/>
      <w:divBdr>
        <w:top w:val="none" w:sz="0" w:space="0" w:color="auto"/>
        <w:left w:val="none" w:sz="0" w:space="0" w:color="auto"/>
        <w:bottom w:val="none" w:sz="0" w:space="0" w:color="auto"/>
        <w:right w:val="none" w:sz="0" w:space="0" w:color="auto"/>
      </w:divBdr>
      <w:divsChild>
        <w:div w:id="621422048">
          <w:marLeft w:val="0"/>
          <w:marRight w:val="0"/>
          <w:marTop w:val="0"/>
          <w:marBottom w:val="0"/>
          <w:divBdr>
            <w:top w:val="none" w:sz="0" w:space="0" w:color="auto"/>
            <w:left w:val="none" w:sz="0" w:space="0" w:color="auto"/>
            <w:bottom w:val="none" w:sz="0" w:space="0" w:color="auto"/>
            <w:right w:val="none" w:sz="0" w:space="0" w:color="auto"/>
          </w:divBdr>
        </w:div>
        <w:div w:id="621422050">
          <w:marLeft w:val="0"/>
          <w:marRight w:val="0"/>
          <w:marTop w:val="0"/>
          <w:marBottom w:val="0"/>
          <w:divBdr>
            <w:top w:val="none" w:sz="0" w:space="0" w:color="auto"/>
            <w:left w:val="none" w:sz="0" w:space="0" w:color="auto"/>
            <w:bottom w:val="none" w:sz="0" w:space="0" w:color="auto"/>
            <w:right w:val="none" w:sz="0" w:space="0" w:color="auto"/>
          </w:divBdr>
        </w:div>
        <w:div w:id="621422055">
          <w:marLeft w:val="0"/>
          <w:marRight w:val="0"/>
          <w:marTop w:val="0"/>
          <w:marBottom w:val="0"/>
          <w:divBdr>
            <w:top w:val="none" w:sz="0" w:space="0" w:color="auto"/>
            <w:left w:val="none" w:sz="0" w:space="0" w:color="auto"/>
            <w:bottom w:val="none" w:sz="0" w:space="0" w:color="auto"/>
            <w:right w:val="none" w:sz="0" w:space="0" w:color="auto"/>
          </w:divBdr>
        </w:div>
        <w:div w:id="621422058">
          <w:marLeft w:val="0"/>
          <w:marRight w:val="0"/>
          <w:marTop w:val="0"/>
          <w:marBottom w:val="0"/>
          <w:divBdr>
            <w:top w:val="none" w:sz="0" w:space="0" w:color="auto"/>
            <w:left w:val="none" w:sz="0" w:space="0" w:color="auto"/>
            <w:bottom w:val="none" w:sz="0" w:space="0" w:color="auto"/>
            <w:right w:val="none" w:sz="0" w:space="0" w:color="auto"/>
          </w:divBdr>
        </w:div>
        <w:div w:id="621422061">
          <w:marLeft w:val="0"/>
          <w:marRight w:val="0"/>
          <w:marTop w:val="0"/>
          <w:marBottom w:val="0"/>
          <w:divBdr>
            <w:top w:val="none" w:sz="0" w:space="0" w:color="auto"/>
            <w:left w:val="none" w:sz="0" w:space="0" w:color="auto"/>
            <w:bottom w:val="none" w:sz="0" w:space="0" w:color="auto"/>
            <w:right w:val="none" w:sz="0" w:space="0" w:color="auto"/>
          </w:divBdr>
        </w:div>
        <w:div w:id="621422064">
          <w:marLeft w:val="0"/>
          <w:marRight w:val="0"/>
          <w:marTop w:val="0"/>
          <w:marBottom w:val="0"/>
          <w:divBdr>
            <w:top w:val="none" w:sz="0" w:space="0" w:color="auto"/>
            <w:left w:val="none" w:sz="0" w:space="0" w:color="auto"/>
            <w:bottom w:val="none" w:sz="0" w:space="0" w:color="auto"/>
            <w:right w:val="none" w:sz="0" w:space="0" w:color="auto"/>
          </w:divBdr>
        </w:div>
        <w:div w:id="621422065">
          <w:marLeft w:val="0"/>
          <w:marRight w:val="0"/>
          <w:marTop w:val="0"/>
          <w:marBottom w:val="0"/>
          <w:divBdr>
            <w:top w:val="none" w:sz="0" w:space="0" w:color="auto"/>
            <w:left w:val="none" w:sz="0" w:space="0" w:color="auto"/>
            <w:bottom w:val="none" w:sz="0" w:space="0" w:color="auto"/>
            <w:right w:val="none" w:sz="0" w:space="0" w:color="auto"/>
          </w:divBdr>
        </w:div>
        <w:div w:id="621422067">
          <w:marLeft w:val="0"/>
          <w:marRight w:val="0"/>
          <w:marTop w:val="0"/>
          <w:marBottom w:val="0"/>
          <w:divBdr>
            <w:top w:val="none" w:sz="0" w:space="0" w:color="auto"/>
            <w:left w:val="none" w:sz="0" w:space="0" w:color="auto"/>
            <w:bottom w:val="none" w:sz="0" w:space="0" w:color="auto"/>
            <w:right w:val="none" w:sz="0" w:space="0" w:color="auto"/>
          </w:divBdr>
        </w:div>
      </w:divsChild>
    </w:div>
    <w:div w:id="621422066">
      <w:marLeft w:val="0"/>
      <w:marRight w:val="0"/>
      <w:marTop w:val="0"/>
      <w:marBottom w:val="0"/>
      <w:divBdr>
        <w:top w:val="none" w:sz="0" w:space="0" w:color="auto"/>
        <w:left w:val="none" w:sz="0" w:space="0" w:color="auto"/>
        <w:bottom w:val="none" w:sz="0" w:space="0" w:color="auto"/>
        <w:right w:val="none" w:sz="0" w:space="0" w:color="auto"/>
      </w:divBdr>
      <w:divsChild>
        <w:div w:id="621422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F4830-CE4F-4C7B-A35F-38CEAAA2D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6541</Words>
  <Characters>37287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tt</Company>
  <LinksUpToDate>false</LinksUpToDate>
  <CharactersWithSpaces>43741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admin</cp:lastModifiedBy>
  <cp:revision>2</cp:revision>
  <cp:lastPrinted>2010-01-12T17:23:00Z</cp:lastPrinted>
  <dcterms:created xsi:type="dcterms:W3CDTF">2014-03-22T05:37:00Z</dcterms:created>
  <dcterms:modified xsi:type="dcterms:W3CDTF">2014-03-22T05:37:00Z</dcterms:modified>
</cp:coreProperties>
</file>