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ED8" w:rsidRDefault="000E6ED8" w:rsidP="006E5E1E">
      <w:pPr>
        <w:jc w:val="center"/>
        <w:rPr>
          <w:sz w:val="28"/>
          <w:szCs w:val="28"/>
        </w:rPr>
      </w:pPr>
    </w:p>
    <w:p w:rsidR="00BF6731" w:rsidRPr="0093620E" w:rsidRDefault="006E5E1E" w:rsidP="006E5E1E">
      <w:pPr>
        <w:jc w:val="center"/>
        <w:rPr>
          <w:sz w:val="28"/>
          <w:szCs w:val="28"/>
        </w:rPr>
      </w:pPr>
      <w:r w:rsidRPr="0093620E">
        <w:rPr>
          <w:sz w:val="28"/>
          <w:szCs w:val="28"/>
        </w:rPr>
        <w:t xml:space="preserve">Федеральное </w:t>
      </w:r>
      <w:r w:rsidR="00430DA9" w:rsidRPr="0093620E">
        <w:rPr>
          <w:sz w:val="28"/>
          <w:szCs w:val="28"/>
        </w:rPr>
        <w:t>агентство</w:t>
      </w:r>
      <w:r w:rsidRPr="0093620E">
        <w:rPr>
          <w:sz w:val="28"/>
          <w:szCs w:val="28"/>
        </w:rPr>
        <w:t xml:space="preserve"> по образованию</w:t>
      </w:r>
    </w:p>
    <w:p w:rsidR="006E5E1E" w:rsidRPr="0093620E" w:rsidRDefault="006E5E1E" w:rsidP="006E5E1E">
      <w:pPr>
        <w:jc w:val="center"/>
        <w:rPr>
          <w:sz w:val="28"/>
          <w:szCs w:val="28"/>
        </w:rPr>
      </w:pPr>
      <w:r w:rsidRPr="0093620E">
        <w:rPr>
          <w:sz w:val="28"/>
          <w:szCs w:val="28"/>
        </w:rPr>
        <w:t>Байкальский государственный университет экономики и права</w:t>
      </w:r>
    </w:p>
    <w:p w:rsidR="0093620E" w:rsidRDefault="0093620E" w:rsidP="006E5E1E">
      <w:pPr>
        <w:jc w:val="center"/>
        <w:rPr>
          <w:sz w:val="32"/>
          <w:szCs w:val="32"/>
        </w:rPr>
      </w:pPr>
    </w:p>
    <w:p w:rsidR="0093620E" w:rsidRDefault="0093620E" w:rsidP="006E5E1E">
      <w:pPr>
        <w:jc w:val="center"/>
        <w:rPr>
          <w:sz w:val="32"/>
          <w:szCs w:val="32"/>
        </w:rPr>
      </w:pPr>
    </w:p>
    <w:p w:rsidR="0093620E" w:rsidRDefault="0093620E" w:rsidP="006E5E1E">
      <w:pPr>
        <w:jc w:val="center"/>
        <w:rPr>
          <w:sz w:val="32"/>
          <w:szCs w:val="32"/>
        </w:rPr>
      </w:pPr>
    </w:p>
    <w:p w:rsidR="0093620E" w:rsidRDefault="0093620E" w:rsidP="006E5E1E">
      <w:pPr>
        <w:jc w:val="center"/>
        <w:rPr>
          <w:sz w:val="32"/>
          <w:szCs w:val="32"/>
        </w:rPr>
      </w:pPr>
    </w:p>
    <w:p w:rsidR="0093620E" w:rsidRDefault="0093620E" w:rsidP="006E5E1E">
      <w:pPr>
        <w:jc w:val="center"/>
        <w:rPr>
          <w:sz w:val="32"/>
          <w:szCs w:val="32"/>
        </w:rPr>
      </w:pPr>
    </w:p>
    <w:p w:rsidR="0093620E" w:rsidRDefault="0093620E" w:rsidP="006E5E1E">
      <w:pPr>
        <w:jc w:val="center"/>
        <w:rPr>
          <w:sz w:val="32"/>
          <w:szCs w:val="32"/>
        </w:rPr>
      </w:pPr>
    </w:p>
    <w:p w:rsidR="0093620E" w:rsidRDefault="0093620E" w:rsidP="006E5E1E">
      <w:pPr>
        <w:jc w:val="center"/>
        <w:rPr>
          <w:b/>
          <w:sz w:val="32"/>
          <w:szCs w:val="32"/>
        </w:rPr>
      </w:pPr>
    </w:p>
    <w:p w:rsidR="0093620E" w:rsidRDefault="0093620E" w:rsidP="006E5E1E">
      <w:pPr>
        <w:jc w:val="center"/>
        <w:rPr>
          <w:b/>
          <w:sz w:val="32"/>
          <w:szCs w:val="32"/>
        </w:rPr>
      </w:pPr>
    </w:p>
    <w:p w:rsidR="0093620E" w:rsidRDefault="0093620E" w:rsidP="006E5E1E">
      <w:pPr>
        <w:jc w:val="center"/>
        <w:rPr>
          <w:b/>
          <w:sz w:val="32"/>
          <w:szCs w:val="32"/>
        </w:rPr>
      </w:pPr>
    </w:p>
    <w:p w:rsidR="0093620E" w:rsidRDefault="0093620E" w:rsidP="006E5E1E">
      <w:pPr>
        <w:jc w:val="center"/>
        <w:rPr>
          <w:b/>
          <w:sz w:val="32"/>
          <w:szCs w:val="32"/>
        </w:rPr>
      </w:pPr>
    </w:p>
    <w:p w:rsidR="0093620E" w:rsidRDefault="0093620E" w:rsidP="006E5E1E">
      <w:pPr>
        <w:jc w:val="center"/>
        <w:rPr>
          <w:b/>
          <w:sz w:val="32"/>
          <w:szCs w:val="32"/>
        </w:rPr>
      </w:pPr>
    </w:p>
    <w:p w:rsidR="0093620E" w:rsidRDefault="0093620E" w:rsidP="006E5E1E">
      <w:pPr>
        <w:jc w:val="center"/>
        <w:rPr>
          <w:b/>
          <w:sz w:val="32"/>
          <w:szCs w:val="32"/>
        </w:rPr>
      </w:pPr>
      <w:r w:rsidRPr="0093620E">
        <w:rPr>
          <w:b/>
          <w:sz w:val="32"/>
          <w:szCs w:val="32"/>
        </w:rPr>
        <w:t>Курсовая работа</w:t>
      </w:r>
    </w:p>
    <w:p w:rsidR="0093620E" w:rsidRPr="0093620E" w:rsidRDefault="0093620E" w:rsidP="006E5E1E">
      <w:pPr>
        <w:jc w:val="center"/>
        <w:rPr>
          <w:b/>
          <w:sz w:val="32"/>
          <w:szCs w:val="32"/>
        </w:rPr>
      </w:pPr>
    </w:p>
    <w:p w:rsidR="0093620E" w:rsidRDefault="0093620E" w:rsidP="006E5E1E">
      <w:pPr>
        <w:jc w:val="center"/>
        <w:rPr>
          <w:sz w:val="36"/>
          <w:szCs w:val="36"/>
        </w:rPr>
      </w:pPr>
      <w:r w:rsidRPr="0093620E">
        <w:rPr>
          <w:sz w:val="36"/>
          <w:szCs w:val="36"/>
        </w:rPr>
        <w:t>«Налоги и государственные расходы как инструменты фискальной политики государства»</w:t>
      </w:r>
    </w:p>
    <w:p w:rsidR="0093620E" w:rsidRDefault="0093620E" w:rsidP="006E5E1E">
      <w:pPr>
        <w:jc w:val="center"/>
        <w:rPr>
          <w:sz w:val="36"/>
          <w:szCs w:val="36"/>
        </w:rPr>
      </w:pPr>
    </w:p>
    <w:p w:rsidR="0093620E" w:rsidRDefault="0093620E" w:rsidP="006E5E1E">
      <w:pPr>
        <w:jc w:val="center"/>
        <w:rPr>
          <w:sz w:val="36"/>
          <w:szCs w:val="36"/>
        </w:rPr>
      </w:pPr>
    </w:p>
    <w:p w:rsidR="0093620E" w:rsidRDefault="0093620E" w:rsidP="006E5E1E">
      <w:pPr>
        <w:jc w:val="center"/>
        <w:rPr>
          <w:sz w:val="36"/>
          <w:szCs w:val="36"/>
        </w:rPr>
      </w:pPr>
    </w:p>
    <w:p w:rsidR="0093620E" w:rsidRDefault="0093620E" w:rsidP="006E5E1E">
      <w:pPr>
        <w:jc w:val="center"/>
        <w:rPr>
          <w:sz w:val="36"/>
          <w:szCs w:val="36"/>
        </w:rPr>
      </w:pPr>
    </w:p>
    <w:p w:rsidR="0093620E" w:rsidRDefault="0093620E" w:rsidP="006E5E1E">
      <w:pPr>
        <w:jc w:val="center"/>
        <w:rPr>
          <w:sz w:val="36"/>
          <w:szCs w:val="36"/>
        </w:rPr>
      </w:pPr>
    </w:p>
    <w:p w:rsidR="0093620E" w:rsidRDefault="0093620E" w:rsidP="006E5E1E">
      <w:pPr>
        <w:jc w:val="center"/>
        <w:rPr>
          <w:sz w:val="36"/>
          <w:szCs w:val="36"/>
        </w:rPr>
      </w:pPr>
    </w:p>
    <w:p w:rsidR="0093620E" w:rsidRDefault="0093620E" w:rsidP="0093620E">
      <w:pPr>
        <w:jc w:val="right"/>
        <w:rPr>
          <w:sz w:val="36"/>
          <w:szCs w:val="36"/>
        </w:rPr>
      </w:pPr>
    </w:p>
    <w:p w:rsidR="0093620E" w:rsidRDefault="0093620E" w:rsidP="0093620E">
      <w:pPr>
        <w:jc w:val="right"/>
        <w:rPr>
          <w:sz w:val="36"/>
          <w:szCs w:val="36"/>
        </w:rPr>
      </w:pPr>
    </w:p>
    <w:p w:rsidR="0093620E" w:rsidRDefault="0093620E" w:rsidP="0093620E">
      <w:pPr>
        <w:rPr>
          <w:sz w:val="36"/>
          <w:szCs w:val="36"/>
        </w:rPr>
      </w:pPr>
    </w:p>
    <w:p w:rsidR="0093620E" w:rsidRDefault="0093620E" w:rsidP="0093620E">
      <w:pPr>
        <w:rPr>
          <w:sz w:val="36"/>
          <w:szCs w:val="36"/>
        </w:rPr>
      </w:pPr>
    </w:p>
    <w:p w:rsidR="0093620E" w:rsidRDefault="0093620E" w:rsidP="0093620E">
      <w:pPr>
        <w:jc w:val="center"/>
        <w:rPr>
          <w:sz w:val="28"/>
          <w:szCs w:val="28"/>
        </w:rPr>
      </w:pPr>
      <w:r>
        <w:rPr>
          <w:sz w:val="36"/>
          <w:szCs w:val="36"/>
        </w:rPr>
        <w:t xml:space="preserve">                                                  </w:t>
      </w:r>
    </w:p>
    <w:p w:rsidR="009D3F24" w:rsidRDefault="009D3F24" w:rsidP="0093620E">
      <w:pPr>
        <w:jc w:val="center"/>
        <w:rPr>
          <w:sz w:val="28"/>
          <w:szCs w:val="28"/>
        </w:rPr>
      </w:pPr>
    </w:p>
    <w:p w:rsidR="009D3F24" w:rsidRDefault="009D3F24" w:rsidP="0093620E">
      <w:pPr>
        <w:jc w:val="center"/>
        <w:rPr>
          <w:sz w:val="28"/>
          <w:szCs w:val="28"/>
        </w:rPr>
      </w:pPr>
    </w:p>
    <w:p w:rsidR="0093620E" w:rsidRDefault="0093620E" w:rsidP="0093620E">
      <w:pPr>
        <w:jc w:val="center"/>
        <w:rPr>
          <w:sz w:val="28"/>
          <w:szCs w:val="28"/>
        </w:rPr>
      </w:pPr>
    </w:p>
    <w:p w:rsidR="0093620E" w:rsidRDefault="0093620E" w:rsidP="0093620E">
      <w:pPr>
        <w:jc w:val="center"/>
        <w:rPr>
          <w:sz w:val="28"/>
          <w:szCs w:val="28"/>
        </w:rPr>
      </w:pPr>
    </w:p>
    <w:p w:rsidR="0093620E" w:rsidRDefault="0093620E" w:rsidP="0093620E">
      <w:pPr>
        <w:jc w:val="center"/>
        <w:rPr>
          <w:sz w:val="28"/>
          <w:szCs w:val="28"/>
        </w:rPr>
      </w:pPr>
    </w:p>
    <w:p w:rsidR="0093620E" w:rsidRDefault="0093620E" w:rsidP="0093620E">
      <w:pPr>
        <w:jc w:val="center"/>
        <w:rPr>
          <w:sz w:val="28"/>
          <w:szCs w:val="28"/>
        </w:rPr>
      </w:pPr>
    </w:p>
    <w:p w:rsidR="0093620E" w:rsidRDefault="0093620E" w:rsidP="0093620E">
      <w:pPr>
        <w:jc w:val="center"/>
        <w:rPr>
          <w:sz w:val="28"/>
          <w:szCs w:val="28"/>
        </w:rPr>
      </w:pPr>
    </w:p>
    <w:p w:rsidR="0093620E" w:rsidRDefault="0093620E" w:rsidP="0093620E">
      <w:pPr>
        <w:jc w:val="center"/>
        <w:rPr>
          <w:sz w:val="28"/>
          <w:szCs w:val="28"/>
        </w:rPr>
      </w:pPr>
    </w:p>
    <w:p w:rsidR="0093620E" w:rsidRDefault="0093620E" w:rsidP="0093620E">
      <w:pPr>
        <w:jc w:val="center"/>
        <w:rPr>
          <w:sz w:val="28"/>
          <w:szCs w:val="28"/>
        </w:rPr>
      </w:pPr>
    </w:p>
    <w:p w:rsidR="0093620E" w:rsidRDefault="0093620E" w:rsidP="0093620E">
      <w:pPr>
        <w:jc w:val="center"/>
        <w:rPr>
          <w:sz w:val="28"/>
          <w:szCs w:val="28"/>
        </w:rPr>
      </w:pPr>
    </w:p>
    <w:p w:rsidR="00430DA9" w:rsidRDefault="0093620E" w:rsidP="0093620E">
      <w:pPr>
        <w:jc w:val="center"/>
        <w:rPr>
          <w:sz w:val="32"/>
          <w:szCs w:val="32"/>
        </w:rPr>
      </w:pPr>
      <w:r>
        <w:rPr>
          <w:sz w:val="28"/>
          <w:szCs w:val="28"/>
        </w:rPr>
        <w:lastRenderedPageBreak/>
        <w:t>Иркутск 2010</w:t>
      </w:r>
    </w:p>
    <w:p w:rsidR="00E73DD7" w:rsidRDefault="00430DA9" w:rsidP="0089302C">
      <w:pPr>
        <w:pStyle w:val="10"/>
      </w:pPr>
      <w:r w:rsidRPr="0093620E">
        <w:br w:type="page"/>
      </w:r>
      <w:bookmarkStart w:id="0" w:name="_Toc261913579"/>
      <w:r w:rsidR="0093620E">
        <w:t>Содержание</w:t>
      </w:r>
      <w:bookmarkEnd w:id="0"/>
    </w:p>
    <w:p w:rsidR="0089302C" w:rsidRDefault="00E73DD7">
      <w:pPr>
        <w:pStyle w:val="13"/>
        <w:tabs>
          <w:tab w:val="right" w:leader="dot" w:pos="9345"/>
        </w:tabs>
        <w:rPr>
          <w:noProof/>
        </w:rPr>
      </w:pPr>
      <w:r>
        <w:fldChar w:fldCharType="begin"/>
      </w:r>
      <w:r>
        <w:instrText xml:space="preserve"> TOC \o "1-3" \h \z \u </w:instrText>
      </w:r>
      <w:r>
        <w:fldChar w:fldCharType="separate"/>
      </w:r>
      <w:hyperlink w:anchor="_Toc263252969" w:history="1">
        <w:r w:rsidR="0089302C" w:rsidRPr="00535016">
          <w:rPr>
            <w:rStyle w:val="af"/>
            <w:noProof/>
          </w:rPr>
          <w:t>Введение</w:t>
        </w:r>
        <w:r w:rsidR="0089302C">
          <w:rPr>
            <w:noProof/>
            <w:webHidden/>
          </w:rPr>
          <w:tab/>
        </w:r>
        <w:r w:rsidR="0089302C">
          <w:rPr>
            <w:noProof/>
            <w:webHidden/>
          </w:rPr>
          <w:fldChar w:fldCharType="begin"/>
        </w:r>
        <w:r w:rsidR="0089302C">
          <w:rPr>
            <w:noProof/>
            <w:webHidden/>
          </w:rPr>
          <w:instrText xml:space="preserve"> PAGEREF _Toc263252969 \h </w:instrText>
        </w:r>
        <w:r w:rsidR="0089302C">
          <w:rPr>
            <w:noProof/>
            <w:webHidden/>
          </w:rPr>
        </w:r>
        <w:r w:rsidR="0089302C">
          <w:rPr>
            <w:noProof/>
            <w:webHidden/>
          </w:rPr>
          <w:fldChar w:fldCharType="separate"/>
        </w:r>
        <w:r w:rsidR="0089302C">
          <w:rPr>
            <w:noProof/>
            <w:webHidden/>
          </w:rPr>
          <w:t>3</w:t>
        </w:r>
        <w:r w:rsidR="0089302C">
          <w:rPr>
            <w:noProof/>
            <w:webHidden/>
          </w:rPr>
          <w:fldChar w:fldCharType="end"/>
        </w:r>
      </w:hyperlink>
    </w:p>
    <w:p w:rsidR="0089302C" w:rsidRDefault="002655BC">
      <w:pPr>
        <w:pStyle w:val="13"/>
        <w:tabs>
          <w:tab w:val="right" w:leader="dot" w:pos="9345"/>
        </w:tabs>
        <w:rPr>
          <w:noProof/>
        </w:rPr>
      </w:pPr>
      <w:hyperlink w:anchor="_Toc263252970" w:history="1">
        <w:r w:rsidR="0089302C" w:rsidRPr="00535016">
          <w:rPr>
            <w:rStyle w:val="af"/>
            <w:noProof/>
          </w:rPr>
          <w:t>Понятие фискальной политики. Виды.</w:t>
        </w:r>
        <w:r w:rsidR="0089302C">
          <w:rPr>
            <w:noProof/>
            <w:webHidden/>
          </w:rPr>
          <w:tab/>
        </w:r>
        <w:r w:rsidR="0089302C">
          <w:rPr>
            <w:noProof/>
            <w:webHidden/>
          </w:rPr>
          <w:fldChar w:fldCharType="begin"/>
        </w:r>
        <w:r w:rsidR="0089302C">
          <w:rPr>
            <w:noProof/>
            <w:webHidden/>
          </w:rPr>
          <w:instrText xml:space="preserve"> PAGEREF _Toc263252970 \h </w:instrText>
        </w:r>
        <w:r w:rsidR="0089302C">
          <w:rPr>
            <w:noProof/>
            <w:webHidden/>
          </w:rPr>
        </w:r>
        <w:r w:rsidR="0089302C">
          <w:rPr>
            <w:noProof/>
            <w:webHidden/>
          </w:rPr>
          <w:fldChar w:fldCharType="separate"/>
        </w:r>
        <w:r w:rsidR="0089302C">
          <w:rPr>
            <w:noProof/>
            <w:webHidden/>
          </w:rPr>
          <w:t>4</w:t>
        </w:r>
        <w:r w:rsidR="0089302C">
          <w:rPr>
            <w:noProof/>
            <w:webHidden/>
          </w:rPr>
          <w:fldChar w:fldCharType="end"/>
        </w:r>
      </w:hyperlink>
    </w:p>
    <w:p w:rsidR="0089302C" w:rsidRDefault="002655BC">
      <w:pPr>
        <w:pStyle w:val="22"/>
        <w:tabs>
          <w:tab w:val="right" w:leader="dot" w:pos="9345"/>
        </w:tabs>
        <w:rPr>
          <w:noProof/>
        </w:rPr>
      </w:pPr>
      <w:hyperlink w:anchor="_Toc263252971" w:history="1">
        <w:r w:rsidR="0089302C" w:rsidRPr="00535016">
          <w:rPr>
            <w:rStyle w:val="af"/>
            <w:noProof/>
          </w:rPr>
          <w:t>Дискреционная фискальная политика</w:t>
        </w:r>
        <w:r w:rsidR="0089302C">
          <w:rPr>
            <w:noProof/>
            <w:webHidden/>
          </w:rPr>
          <w:tab/>
        </w:r>
        <w:r w:rsidR="0089302C">
          <w:rPr>
            <w:noProof/>
            <w:webHidden/>
          </w:rPr>
          <w:fldChar w:fldCharType="begin"/>
        </w:r>
        <w:r w:rsidR="0089302C">
          <w:rPr>
            <w:noProof/>
            <w:webHidden/>
          </w:rPr>
          <w:instrText xml:space="preserve"> PAGEREF _Toc263252971 \h </w:instrText>
        </w:r>
        <w:r w:rsidR="0089302C">
          <w:rPr>
            <w:noProof/>
            <w:webHidden/>
          </w:rPr>
        </w:r>
        <w:r w:rsidR="0089302C">
          <w:rPr>
            <w:noProof/>
            <w:webHidden/>
          </w:rPr>
          <w:fldChar w:fldCharType="separate"/>
        </w:r>
        <w:r w:rsidR="0089302C">
          <w:rPr>
            <w:noProof/>
            <w:webHidden/>
          </w:rPr>
          <w:t>5</w:t>
        </w:r>
        <w:r w:rsidR="0089302C">
          <w:rPr>
            <w:noProof/>
            <w:webHidden/>
          </w:rPr>
          <w:fldChar w:fldCharType="end"/>
        </w:r>
      </w:hyperlink>
    </w:p>
    <w:p w:rsidR="0089302C" w:rsidRDefault="002655BC">
      <w:pPr>
        <w:pStyle w:val="22"/>
        <w:tabs>
          <w:tab w:val="right" w:leader="dot" w:pos="9345"/>
        </w:tabs>
        <w:rPr>
          <w:noProof/>
        </w:rPr>
      </w:pPr>
      <w:hyperlink w:anchor="_Toc263252972" w:history="1">
        <w:r w:rsidR="0089302C" w:rsidRPr="00535016">
          <w:rPr>
            <w:rStyle w:val="af"/>
            <w:noProof/>
          </w:rPr>
          <w:t>Автоматическая фискальная политика</w:t>
        </w:r>
        <w:r w:rsidR="0089302C">
          <w:rPr>
            <w:noProof/>
            <w:webHidden/>
          </w:rPr>
          <w:tab/>
        </w:r>
        <w:r w:rsidR="0089302C">
          <w:rPr>
            <w:noProof/>
            <w:webHidden/>
          </w:rPr>
          <w:fldChar w:fldCharType="begin"/>
        </w:r>
        <w:r w:rsidR="0089302C">
          <w:rPr>
            <w:noProof/>
            <w:webHidden/>
          </w:rPr>
          <w:instrText xml:space="preserve"> PAGEREF _Toc263252972 \h </w:instrText>
        </w:r>
        <w:r w:rsidR="0089302C">
          <w:rPr>
            <w:noProof/>
            <w:webHidden/>
          </w:rPr>
        </w:r>
        <w:r w:rsidR="0089302C">
          <w:rPr>
            <w:noProof/>
            <w:webHidden/>
          </w:rPr>
          <w:fldChar w:fldCharType="separate"/>
        </w:r>
        <w:r w:rsidR="0089302C">
          <w:rPr>
            <w:noProof/>
            <w:webHidden/>
          </w:rPr>
          <w:t>8</w:t>
        </w:r>
        <w:r w:rsidR="0089302C">
          <w:rPr>
            <w:noProof/>
            <w:webHidden/>
          </w:rPr>
          <w:fldChar w:fldCharType="end"/>
        </w:r>
      </w:hyperlink>
    </w:p>
    <w:p w:rsidR="0089302C" w:rsidRDefault="002655BC">
      <w:pPr>
        <w:pStyle w:val="13"/>
        <w:tabs>
          <w:tab w:val="right" w:leader="dot" w:pos="9345"/>
        </w:tabs>
        <w:rPr>
          <w:noProof/>
        </w:rPr>
      </w:pPr>
      <w:hyperlink w:anchor="_Toc263252973" w:history="1">
        <w:r w:rsidR="0089302C" w:rsidRPr="00535016">
          <w:rPr>
            <w:rStyle w:val="af"/>
            <w:noProof/>
          </w:rPr>
          <w:t>Инструменты фискальной политики</w:t>
        </w:r>
        <w:r w:rsidR="0089302C">
          <w:rPr>
            <w:noProof/>
            <w:webHidden/>
          </w:rPr>
          <w:tab/>
        </w:r>
        <w:r w:rsidR="0089302C">
          <w:rPr>
            <w:noProof/>
            <w:webHidden/>
          </w:rPr>
          <w:fldChar w:fldCharType="begin"/>
        </w:r>
        <w:r w:rsidR="0089302C">
          <w:rPr>
            <w:noProof/>
            <w:webHidden/>
          </w:rPr>
          <w:instrText xml:space="preserve"> PAGEREF _Toc263252973 \h </w:instrText>
        </w:r>
        <w:r w:rsidR="0089302C">
          <w:rPr>
            <w:noProof/>
            <w:webHidden/>
          </w:rPr>
        </w:r>
        <w:r w:rsidR="0089302C">
          <w:rPr>
            <w:noProof/>
            <w:webHidden/>
          </w:rPr>
          <w:fldChar w:fldCharType="separate"/>
        </w:r>
        <w:r w:rsidR="0089302C">
          <w:rPr>
            <w:noProof/>
            <w:webHidden/>
          </w:rPr>
          <w:t>12</w:t>
        </w:r>
        <w:r w:rsidR="0089302C">
          <w:rPr>
            <w:noProof/>
            <w:webHidden/>
          </w:rPr>
          <w:fldChar w:fldCharType="end"/>
        </w:r>
      </w:hyperlink>
    </w:p>
    <w:p w:rsidR="0089302C" w:rsidRDefault="002655BC">
      <w:pPr>
        <w:pStyle w:val="22"/>
        <w:tabs>
          <w:tab w:val="right" w:leader="dot" w:pos="9345"/>
        </w:tabs>
        <w:rPr>
          <w:noProof/>
        </w:rPr>
      </w:pPr>
      <w:hyperlink w:anchor="_Toc263252974" w:history="1">
        <w:r w:rsidR="0089302C" w:rsidRPr="00535016">
          <w:rPr>
            <w:rStyle w:val="af"/>
            <w:noProof/>
          </w:rPr>
          <w:t>Налоги</w:t>
        </w:r>
        <w:r w:rsidR="0089302C">
          <w:rPr>
            <w:noProof/>
            <w:webHidden/>
          </w:rPr>
          <w:tab/>
        </w:r>
        <w:r w:rsidR="0089302C">
          <w:rPr>
            <w:noProof/>
            <w:webHidden/>
          </w:rPr>
          <w:fldChar w:fldCharType="begin"/>
        </w:r>
        <w:r w:rsidR="0089302C">
          <w:rPr>
            <w:noProof/>
            <w:webHidden/>
          </w:rPr>
          <w:instrText xml:space="preserve"> PAGEREF _Toc263252974 \h </w:instrText>
        </w:r>
        <w:r w:rsidR="0089302C">
          <w:rPr>
            <w:noProof/>
            <w:webHidden/>
          </w:rPr>
        </w:r>
        <w:r w:rsidR="0089302C">
          <w:rPr>
            <w:noProof/>
            <w:webHidden/>
          </w:rPr>
          <w:fldChar w:fldCharType="separate"/>
        </w:r>
        <w:r w:rsidR="0089302C">
          <w:rPr>
            <w:noProof/>
            <w:webHidden/>
          </w:rPr>
          <w:t>12</w:t>
        </w:r>
        <w:r w:rsidR="0089302C">
          <w:rPr>
            <w:noProof/>
            <w:webHidden/>
          </w:rPr>
          <w:fldChar w:fldCharType="end"/>
        </w:r>
      </w:hyperlink>
    </w:p>
    <w:p w:rsidR="0089302C" w:rsidRDefault="002655BC">
      <w:pPr>
        <w:pStyle w:val="22"/>
        <w:tabs>
          <w:tab w:val="right" w:leader="dot" w:pos="9345"/>
        </w:tabs>
        <w:rPr>
          <w:noProof/>
        </w:rPr>
      </w:pPr>
      <w:hyperlink w:anchor="_Toc263252975" w:history="1">
        <w:r w:rsidR="0089302C" w:rsidRPr="00535016">
          <w:rPr>
            <w:rStyle w:val="af"/>
            <w:noProof/>
          </w:rPr>
          <w:t>Государственные расходы</w:t>
        </w:r>
        <w:r w:rsidR="0089302C">
          <w:rPr>
            <w:noProof/>
            <w:webHidden/>
          </w:rPr>
          <w:tab/>
        </w:r>
        <w:r w:rsidR="0089302C">
          <w:rPr>
            <w:noProof/>
            <w:webHidden/>
          </w:rPr>
          <w:fldChar w:fldCharType="begin"/>
        </w:r>
        <w:r w:rsidR="0089302C">
          <w:rPr>
            <w:noProof/>
            <w:webHidden/>
          </w:rPr>
          <w:instrText xml:space="preserve"> PAGEREF _Toc263252975 \h </w:instrText>
        </w:r>
        <w:r w:rsidR="0089302C">
          <w:rPr>
            <w:noProof/>
            <w:webHidden/>
          </w:rPr>
        </w:r>
        <w:r w:rsidR="0089302C">
          <w:rPr>
            <w:noProof/>
            <w:webHidden/>
          </w:rPr>
          <w:fldChar w:fldCharType="separate"/>
        </w:r>
        <w:r w:rsidR="0089302C">
          <w:rPr>
            <w:noProof/>
            <w:webHidden/>
          </w:rPr>
          <w:t>13</w:t>
        </w:r>
        <w:r w:rsidR="0089302C">
          <w:rPr>
            <w:noProof/>
            <w:webHidden/>
          </w:rPr>
          <w:fldChar w:fldCharType="end"/>
        </w:r>
      </w:hyperlink>
    </w:p>
    <w:p w:rsidR="0089302C" w:rsidRDefault="002655BC">
      <w:pPr>
        <w:pStyle w:val="22"/>
        <w:tabs>
          <w:tab w:val="right" w:leader="dot" w:pos="9345"/>
        </w:tabs>
        <w:rPr>
          <w:noProof/>
        </w:rPr>
      </w:pPr>
      <w:hyperlink w:anchor="_Toc263252976" w:history="1">
        <w:r w:rsidR="0089302C" w:rsidRPr="00535016">
          <w:rPr>
            <w:rStyle w:val="af"/>
            <w:noProof/>
          </w:rPr>
          <w:t>Мультипликатор  государственных расходов</w:t>
        </w:r>
        <w:r w:rsidR="0089302C">
          <w:rPr>
            <w:noProof/>
            <w:webHidden/>
          </w:rPr>
          <w:tab/>
        </w:r>
        <w:r w:rsidR="0089302C">
          <w:rPr>
            <w:noProof/>
            <w:webHidden/>
          </w:rPr>
          <w:fldChar w:fldCharType="begin"/>
        </w:r>
        <w:r w:rsidR="0089302C">
          <w:rPr>
            <w:noProof/>
            <w:webHidden/>
          </w:rPr>
          <w:instrText xml:space="preserve"> PAGEREF _Toc263252976 \h </w:instrText>
        </w:r>
        <w:r w:rsidR="0089302C">
          <w:rPr>
            <w:noProof/>
            <w:webHidden/>
          </w:rPr>
        </w:r>
        <w:r w:rsidR="0089302C">
          <w:rPr>
            <w:noProof/>
            <w:webHidden/>
          </w:rPr>
          <w:fldChar w:fldCharType="separate"/>
        </w:r>
        <w:r w:rsidR="0089302C">
          <w:rPr>
            <w:noProof/>
            <w:webHidden/>
          </w:rPr>
          <w:t>14</w:t>
        </w:r>
        <w:r w:rsidR="0089302C">
          <w:rPr>
            <w:noProof/>
            <w:webHidden/>
          </w:rPr>
          <w:fldChar w:fldCharType="end"/>
        </w:r>
      </w:hyperlink>
    </w:p>
    <w:p w:rsidR="0089302C" w:rsidRDefault="002655BC">
      <w:pPr>
        <w:pStyle w:val="22"/>
        <w:tabs>
          <w:tab w:val="right" w:leader="dot" w:pos="9345"/>
        </w:tabs>
        <w:rPr>
          <w:noProof/>
        </w:rPr>
      </w:pPr>
      <w:hyperlink w:anchor="_Toc263252977" w:history="1">
        <w:r w:rsidR="0089302C" w:rsidRPr="00535016">
          <w:rPr>
            <w:rStyle w:val="af"/>
            <w:noProof/>
          </w:rPr>
          <w:t>Налоговый мультипликатор</w:t>
        </w:r>
        <w:r w:rsidR="0089302C">
          <w:rPr>
            <w:noProof/>
            <w:webHidden/>
          </w:rPr>
          <w:tab/>
        </w:r>
        <w:r w:rsidR="0089302C">
          <w:rPr>
            <w:noProof/>
            <w:webHidden/>
          </w:rPr>
          <w:fldChar w:fldCharType="begin"/>
        </w:r>
        <w:r w:rsidR="0089302C">
          <w:rPr>
            <w:noProof/>
            <w:webHidden/>
          </w:rPr>
          <w:instrText xml:space="preserve"> PAGEREF _Toc263252977 \h </w:instrText>
        </w:r>
        <w:r w:rsidR="0089302C">
          <w:rPr>
            <w:noProof/>
            <w:webHidden/>
          </w:rPr>
        </w:r>
        <w:r w:rsidR="0089302C">
          <w:rPr>
            <w:noProof/>
            <w:webHidden/>
          </w:rPr>
          <w:fldChar w:fldCharType="separate"/>
        </w:r>
        <w:r w:rsidR="0089302C">
          <w:rPr>
            <w:noProof/>
            <w:webHidden/>
          </w:rPr>
          <w:t>15</w:t>
        </w:r>
        <w:r w:rsidR="0089302C">
          <w:rPr>
            <w:noProof/>
            <w:webHidden/>
          </w:rPr>
          <w:fldChar w:fldCharType="end"/>
        </w:r>
      </w:hyperlink>
    </w:p>
    <w:p w:rsidR="0089302C" w:rsidRDefault="002655BC">
      <w:pPr>
        <w:pStyle w:val="13"/>
        <w:tabs>
          <w:tab w:val="right" w:leader="dot" w:pos="9345"/>
        </w:tabs>
        <w:rPr>
          <w:noProof/>
        </w:rPr>
      </w:pPr>
      <w:hyperlink w:anchor="_Toc263252978" w:history="1">
        <w:r w:rsidR="0089302C" w:rsidRPr="00535016">
          <w:rPr>
            <w:rStyle w:val="af"/>
            <w:noProof/>
          </w:rPr>
          <w:t>Государственный бюджет</w:t>
        </w:r>
        <w:r w:rsidR="0089302C">
          <w:rPr>
            <w:noProof/>
            <w:webHidden/>
          </w:rPr>
          <w:tab/>
        </w:r>
        <w:r w:rsidR="0089302C">
          <w:rPr>
            <w:noProof/>
            <w:webHidden/>
          </w:rPr>
          <w:fldChar w:fldCharType="begin"/>
        </w:r>
        <w:r w:rsidR="0089302C">
          <w:rPr>
            <w:noProof/>
            <w:webHidden/>
          </w:rPr>
          <w:instrText xml:space="preserve"> PAGEREF _Toc263252978 \h </w:instrText>
        </w:r>
        <w:r w:rsidR="0089302C">
          <w:rPr>
            <w:noProof/>
            <w:webHidden/>
          </w:rPr>
        </w:r>
        <w:r w:rsidR="0089302C">
          <w:rPr>
            <w:noProof/>
            <w:webHidden/>
          </w:rPr>
          <w:fldChar w:fldCharType="separate"/>
        </w:r>
        <w:r w:rsidR="0089302C">
          <w:rPr>
            <w:noProof/>
            <w:webHidden/>
          </w:rPr>
          <w:t>17</w:t>
        </w:r>
        <w:r w:rsidR="0089302C">
          <w:rPr>
            <w:noProof/>
            <w:webHidden/>
          </w:rPr>
          <w:fldChar w:fldCharType="end"/>
        </w:r>
      </w:hyperlink>
    </w:p>
    <w:p w:rsidR="0089302C" w:rsidRDefault="002655BC">
      <w:pPr>
        <w:pStyle w:val="13"/>
        <w:tabs>
          <w:tab w:val="right" w:leader="dot" w:pos="9345"/>
        </w:tabs>
        <w:rPr>
          <w:noProof/>
        </w:rPr>
      </w:pPr>
      <w:hyperlink w:anchor="_Toc263252979" w:history="1">
        <w:r w:rsidR="0089302C" w:rsidRPr="00535016">
          <w:rPr>
            <w:rStyle w:val="af"/>
            <w:noProof/>
          </w:rPr>
          <w:t>Достоинства и недостатки фискальной политики</w:t>
        </w:r>
        <w:r w:rsidR="0089302C">
          <w:rPr>
            <w:noProof/>
            <w:webHidden/>
          </w:rPr>
          <w:tab/>
        </w:r>
        <w:r w:rsidR="0089302C">
          <w:rPr>
            <w:noProof/>
            <w:webHidden/>
          </w:rPr>
          <w:fldChar w:fldCharType="begin"/>
        </w:r>
        <w:r w:rsidR="0089302C">
          <w:rPr>
            <w:noProof/>
            <w:webHidden/>
          </w:rPr>
          <w:instrText xml:space="preserve"> PAGEREF _Toc263252979 \h </w:instrText>
        </w:r>
        <w:r w:rsidR="0089302C">
          <w:rPr>
            <w:noProof/>
            <w:webHidden/>
          </w:rPr>
        </w:r>
        <w:r w:rsidR="0089302C">
          <w:rPr>
            <w:noProof/>
            <w:webHidden/>
          </w:rPr>
          <w:fldChar w:fldCharType="separate"/>
        </w:r>
        <w:r w:rsidR="0089302C">
          <w:rPr>
            <w:noProof/>
            <w:webHidden/>
          </w:rPr>
          <w:t>18</w:t>
        </w:r>
        <w:r w:rsidR="0089302C">
          <w:rPr>
            <w:noProof/>
            <w:webHidden/>
          </w:rPr>
          <w:fldChar w:fldCharType="end"/>
        </w:r>
      </w:hyperlink>
    </w:p>
    <w:p w:rsidR="0089302C" w:rsidRDefault="002655BC">
      <w:pPr>
        <w:pStyle w:val="13"/>
        <w:tabs>
          <w:tab w:val="right" w:leader="dot" w:pos="9345"/>
        </w:tabs>
        <w:rPr>
          <w:noProof/>
        </w:rPr>
      </w:pPr>
      <w:hyperlink w:anchor="_Toc263252980" w:history="1">
        <w:r w:rsidR="0089302C" w:rsidRPr="00535016">
          <w:rPr>
            <w:rStyle w:val="af"/>
            <w:noProof/>
          </w:rPr>
          <w:t>Заключение.</w:t>
        </w:r>
        <w:r w:rsidR="0089302C">
          <w:rPr>
            <w:noProof/>
            <w:webHidden/>
          </w:rPr>
          <w:tab/>
        </w:r>
        <w:r w:rsidR="0089302C">
          <w:rPr>
            <w:noProof/>
            <w:webHidden/>
          </w:rPr>
          <w:fldChar w:fldCharType="begin"/>
        </w:r>
        <w:r w:rsidR="0089302C">
          <w:rPr>
            <w:noProof/>
            <w:webHidden/>
          </w:rPr>
          <w:instrText xml:space="preserve"> PAGEREF _Toc263252980 \h </w:instrText>
        </w:r>
        <w:r w:rsidR="0089302C">
          <w:rPr>
            <w:noProof/>
            <w:webHidden/>
          </w:rPr>
        </w:r>
        <w:r w:rsidR="0089302C">
          <w:rPr>
            <w:noProof/>
            <w:webHidden/>
          </w:rPr>
          <w:fldChar w:fldCharType="separate"/>
        </w:r>
        <w:r w:rsidR="0089302C">
          <w:rPr>
            <w:noProof/>
            <w:webHidden/>
          </w:rPr>
          <w:t>21</w:t>
        </w:r>
        <w:r w:rsidR="0089302C">
          <w:rPr>
            <w:noProof/>
            <w:webHidden/>
          </w:rPr>
          <w:fldChar w:fldCharType="end"/>
        </w:r>
      </w:hyperlink>
    </w:p>
    <w:p w:rsidR="0089302C" w:rsidRDefault="002655BC">
      <w:pPr>
        <w:pStyle w:val="13"/>
        <w:tabs>
          <w:tab w:val="right" w:leader="dot" w:pos="9345"/>
        </w:tabs>
        <w:rPr>
          <w:noProof/>
        </w:rPr>
      </w:pPr>
      <w:hyperlink w:anchor="_Toc263252981" w:history="1">
        <w:r w:rsidR="0089302C" w:rsidRPr="00535016">
          <w:rPr>
            <w:rStyle w:val="af"/>
            <w:noProof/>
          </w:rPr>
          <w:t>Список использованной литературы</w:t>
        </w:r>
        <w:r w:rsidR="0089302C">
          <w:rPr>
            <w:noProof/>
            <w:webHidden/>
          </w:rPr>
          <w:tab/>
        </w:r>
        <w:r w:rsidR="0089302C">
          <w:rPr>
            <w:noProof/>
            <w:webHidden/>
          </w:rPr>
          <w:fldChar w:fldCharType="begin"/>
        </w:r>
        <w:r w:rsidR="0089302C">
          <w:rPr>
            <w:noProof/>
            <w:webHidden/>
          </w:rPr>
          <w:instrText xml:space="preserve"> PAGEREF _Toc263252981 \h </w:instrText>
        </w:r>
        <w:r w:rsidR="0089302C">
          <w:rPr>
            <w:noProof/>
            <w:webHidden/>
          </w:rPr>
        </w:r>
        <w:r w:rsidR="0089302C">
          <w:rPr>
            <w:noProof/>
            <w:webHidden/>
          </w:rPr>
          <w:fldChar w:fldCharType="separate"/>
        </w:r>
        <w:r w:rsidR="0089302C">
          <w:rPr>
            <w:noProof/>
            <w:webHidden/>
          </w:rPr>
          <w:t>23</w:t>
        </w:r>
        <w:r w:rsidR="0089302C">
          <w:rPr>
            <w:noProof/>
            <w:webHidden/>
          </w:rPr>
          <w:fldChar w:fldCharType="end"/>
        </w:r>
      </w:hyperlink>
    </w:p>
    <w:p w:rsidR="0089302C" w:rsidRDefault="002655BC">
      <w:pPr>
        <w:pStyle w:val="13"/>
        <w:tabs>
          <w:tab w:val="right" w:leader="dot" w:pos="9345"/>
        </w:tabs>
        <w:rPr>
          <w:noProof/>
        </w:rPr>
      </w:pPr>
      <w:hyperlink w:anchor="_Toc263252982" w:history="1">
        <w:r w:rsidR="0089302C" w:rsidRPr="00535016">
          <w:rPr>
            <w:rStyle w:val="af"/>
            <w:noProof/>
          </w:rPr>
          <w:t>Приложения</w:t>
        </w:r>
        <w:r w:rsidR="0089302C">
          <w:rPr>
            <w:noProof/>
            <w:webHidden/>
          </w:rPr>
          <w:tab/>
        </w:r>
        <w:r w:rsidR="0089302C">
          <w:rPr>
            <w:noProof/>
            <w:webHidden/>
          </w:rPr>
          <w:fldChar w:fldCharType="begin"/>
        </w:r>
        <w:r w:rsidR="0089302C">
          <w:rPr>
            <w:noProof/>
            <w:webHidden/>
          </w:rPr>
          <w:instrText xml:space="preserve"> PAGEREF _Toc263252982 \h </w:instrText>
        </w:r>
        <w:r w:rsidR="0089302C">
          <w:rPr>
            <w:noProof/>
            <w:webHidden/>
          </w:rPr>
        </w:r>
        <w:r w:rsidR="0089302C">
          <w:rPr>
            <w:noProof/>
            <w:webHidden/>
          </w:rPr>
          <w:fldChar w:fldCharType="separate"/>
        </w:r>
        <w:r w:rsidR="0089302C">
          <w:rPr>
            <w:noProof/>
            <w:webHidden/>
          </w:rPr>
          <w:t>24</w:t>
        </w:r>
        <w:r w:rsidR="0089302C">
          <w:rPr>
            <w:noProof/>
            <w:webHidden/>
          </w:rPr>
          <w:fldChar w:fldCharType="end"/>
        </w:r>
      </w:hyperlink>
    </w:p>
    <w:p w:rsidR="0089302C" w:rsidRDefault="002655BC">
      <w:pPr>
        <w:pStyle w:val="22"/>
        <w:tabs>
          <w:tab w:val="right" w:leader="dot" w:pos="9345"/>
        </w:tabs>
        <w:rPr>
          <w:noProof/>
        </w:rPr>
      </w:pPr>
      <w:hyperlink w:anchor="_Toc263252983" w:history="1">
        <w:r w:rsidR="0089302C" w:rsidRPr="00535016">
          <w:rPr>
            <w:rStyle w:val="af"/>
            <w:noProof/>
          </w:rPr>
          <w:t>Приложение 1</w:t>
        </w:r>
        <w:r w:rsidR="0089302C">
          <w:rPr>
            <w:noProof/>
            <w:webHidden/>
          </w:rPr>
          <w:tab/>
        </w:r>
        <w:r w:rsidR="0089302C">
          <w:rPr>
            <w:noProof/>
            <w:webHidden/>
          </w:rPr>
          <w:fldChar w:fldCharType="begin"/>
        </w:r>
        <w:r w:rsidR="0089302C">
          <w:rPr>
            <w:noProof/>
            <w:webHidden/>
          </w:rPr>
          <w:instrText xml:space="preserve"> PAGEREF _Toc263252983 \h </w:instrText>
        </w:r>
        <w:r w:rsidR="0089302C">
          <w:rPr>
            <w:noProof/>
            <w:webHidden/>
          </w:rPr>
        </w:r>
        <w:r w:rsidR="0089302C">
          <w:rPr>
            <w:noProof/>
            <w:webHidden/>
          </w:rPr>
          <w:fldChar w:fldCharType="separate"/>
        </w:r>
        <w:r w:rsidR="0089302C">
          <w:rPr>
            <w:noProof/>
            <w:webHidden/>
          </w:rPr>
          <w:t>24</w:t>
        </w:r>
        <w:r w:rsidR="0089302C">
          <w:rPr>
            <w:noProof/>
            <w:webHidden/>
          </w:rPr>
          <w:fldChar w:fldCharType="end"/>
        </w:r>
      </w:hyperlink>
    </w:p>
    <w:p w:rsidR="0089302C" w:rsidRDefault="002655BC">
      <w:pPr>
        <w:pStyle w:val="22"/>
        <w:tabs>
          <w:tab w:val="right" w:leader="dot" w:pos="9345"/>
        </w:tabs>
        <w:rPr>
          <w:noProof/>
        </w:rPr>
      </w:pPr>
      <w:hyperlink w:anchor="_Toc263252984" w:history="1">
        <w:r w:rsidR="0089302C" w:rsidRPr="00535016">
          <w:rPr>
            <w:rStyle w:val="af"/>
            <w:noProof/>
          </w:rPr>
          <w:t>Приложение 2</w:t>
        </w:r>
        <w:r w:rsidR="0089302C">
          <w:rPr>
            <w:noProof/>
            <w:webHidden/>
          </w:rPr>
          <w:tab/>
        </w:r>
        <w:r w:rsidR="0089302C">
          <w:rPr>
            <w:noProof/>
            <w:webHidden/>
          </w:rPr>
          <w:fldChar w:fldCharType="begin"/>
        </w:r>
        <w:r w:rsidR="0089302C">
          <w:rPr>
            <w:noProof/>
            <w:webHidden/>
          </w:rPr>
          <w:instrText xml:space="preserve"> PAGEREF _Toc263252984 \h </w:instrText>
        </w:r>
        <w:r w:rsidR="0089302C">
          <w:rPr>
            <w:noProof/>
            <w:webHidden/>
          </w:rPr>
        </w:r>
        <w:r w:rsidR="0089302C">
          <w:rPr>
            <w:noProof/>
            <w:webHidden/>
          </w:rPr>
          <w:fldChar w:fldCharType="separate"/>
        </w:r>
        <w:r w:rsidR="0089302C">
          <w:rPr>
            <w:noProof/>
            <w:webHidden/>
          </w:rPr>
          <w:t>25</w:t>
        </w:r>
        <w:r w:rsidR="0089302C">
          <w:rPr>
            <w:noProof/>
            <w:webHidden/>
          </w:rPr>
          <w:fldChar w:fldCharType="end"/>
        </w:r>
      </w:hyperlink>
    </w:p>
    <w:p w:rsidR="00430DA9" w:rsidRDefault="00E73DD7" w:rsidP="00E73DD7">
      <w:pPr>
        <w:pStyle w:val="11"/>
        <w:ind w:firstLine="0"/>
      </w:pPr>
      <w:r>
        <w:fldChar w:fldCharType="end"/>
      </w:r>
      <w:r w:rsidR="0093620E" w:rsidRPr="0093620E">
        <w:t xml:space="preserve"> </w:t>
      </w:r>
    </w:p>
    <w:p w:rsidR="00430DA9" w:rsidRDefault="00430DA9" w:rsidP="0093620E">
      <w:pPr>
        <w:rPr>
          <w:sz w:val="32"/>
          <w:szCs w:val="32"/>
        </w:rPr>
      </w:pPr>
    </w:p>
    <w:p w:rsidR="00430DA9" w:rsidRDefault="00430DA9" w:rsidP="005625A8">
      <w:pPr>
        <w:pStyle w:val="10"/>
      </w:pPr>
      <w:r>
        <w:br w:type="page"/>
      </w:r>
      <w:bookmarkStart w:id="1" w:name="_Toc261914292"/>
      <w:bookmarkStart w:id="2" w:name="_Toc263252969"/>
      <w:r>
        <w:t>Введение</w:t>
      </w:r>
      <w:bookmarkEnd w:id="1"/>
      <w:bookmarkEnd w:id="2"/>
    </w:p>
    <w:p w:rsidR="00E15DB4" w:rsidRDefault="008F2841" w:rsidP="00343F16">
      <w:pPr>
        <w:pStyle w:val="11"/>
      </w:pPr>
      <w:r>
        <w:t xml:space="preserve">В данной курсовой работе я бы хотела раскрыть </w:t>
      </w:r>
      <w:r w:rsidR="00E15DB4">
        <w:t xml:space="preserve">сущность фискальной политики, </w:t>
      </w:r>
      <w:r>
        <w:t>ее роль</w:t>
      </w:r>
      <w:r w:rsidR="00E15DB4">
        <w:t xml:space="preserve"> в государственной экономике и рассмотреть ее цели и структуру. Я думаю</w:t>
      </w:r>
      <w:r w:rsidR="00E15DB4" w:rsidRPr="00E15DB4">
        <w:t>, что данная тема сейчас весьма актуальна, так как экономика нашей страны, бюджет и налоговая  сфера</w:t>
      </w:r>
      <w:r w:rsidR="00E15DB4">
        <w:t xml:space="preserve"> в частности</w:t>
      </w:r>
      <w:r w:rsidR="00E15DB4" w:rsidRPr="00E15DB4">
        <w:t>, в частности, находятся  ещё в неустойчивой стадии формирования.</w:t>
      </w:r>
    </w:p>
    <w:p w:rsidR="008F2841" w:rsidRPr="00986106" w:rsidRDefault="00E15DB4" w:rsidP="00343F16">
      <w:pPr>
        <w:pStyle w:val="11"/>
      </w:pPr>
      <w:r w:rsidRPr="00E15DB4">
        <w:t xml:space="preserve">В прошлом, в течение длительного времени, экономисты понимали лишь тот факт, что государство через бюджетно-налоговую политику определяет, в какой пропорции объем производства страны должен быть распределен между коллективным и частным потреблением, а также каким образом бремя платежей за коллективные блага следует разделить среди населения. Только после разработки кейнсианской макроэкономической теории была обнаружена неожиданная закономерность: бюджетно-налоговая политика правительства оказывает большое воздействие на краткосрочную динамику выпуска, занятости и цен. </w:t>
      </w:r>
    </w:p>
    <w:p w:rsidR="008F2841" w:rsidRPr="00986106" w:rsidRDefault="00986106" w:rsidP="00343F16">
      <w:pPr>
        <w:pStyle w:val="11"/>
      </w:pPr>
      <w:r w:rsidRPr="00986106">
        <w:t>Бюджет играет важную роль в жизни каждого государства. Он является статьей доходов и расходов государства, в большей или меньшей степени волнующей каждого гражданина, оказывающей влияние на благосостояние каждого.</w:t>
      </w:r>
    </w:p>
    <w:p w:rsidR="008F2841" w:rsidRPr="00986106" w:rsidRDefault="00986106" w:rsidP="00343F16">
      <w:pPr>
        <w:pStyle w:val="11"/>
      </w:pPr>
      <w:r w:rsidRPr="00986106">
        <w:t>Функционирование государственного бюджета происходит посредством особых экономических форм – доходов и расходов, выражающих последовательные этапы перераспределения стоимости общественного продукта, концентрируемого в руках государства. Доходы служат финансовой базой государства, а расходы – удовлетворению общественных потребностей.</w:t>
      </w:r>
    </w:p>
    <w:p w:rsidR="00986106" w:rsidRDefault="00986106" w:rsidP="00343F16">
      <w:pPr>
        <w:pStyle w:val="11"/>
      </w:pPr>
      <w:r w:rsidRPr="00986106">
        <w:t>Применение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и предприятий, независимо от ведомственной подчиненности, форм собственности и организационно-правовой формы предприятия. С помощью налогов определяются взаимоотношения предпринимателей, предприятий всех форм собственности с государственными и местными бюджетами, с банками, а также с вышестоящими организациями. При помощи налогов регулируется внешнеэкономическая деятельность, включая привлечение иностранных инвестиций, формируется хозрасчетный доход и прибыль предприятия.</w:t>
      </w:r>
    </w:p>
    <w:p w:rsidR="000B3A31" w:rsidRDefault="00986106" w:rsidP="005625A8">
      <w:pPr>
        <w:pStyle w:val="10"/>
      </w:pPr>
      <w:r>
        <w:br w:type="page"/>
      </w:r>
      <w:bookmarkStart w:id="3" w:name="_Toc263252970"/>
      <w:bookmarkStart w:id="4" w:name="_Toc261914309"/>
      <w:r w:rsidR="007D5313">
        <w:t>Поняти</w:t>
      </w:r>
      <w:r w:rsidR="008E487B">
        <w:t>е фискальной политики.</w:t>
      </w:r>
      <w:r w:rsidR="007D5313">
        <w:t xml:space="preserve"> Виды.</w:t>
      </w:r>
      <w:bookmarkEnd w:id="3"/>
    </w:p>
    <w:p w:rsidR="007D5313" w:rsidRDefault="007D5313" w:rsidP="007D5313">
      <w:pPr>
        <w:pStyle w:val="11"/>
      </w:pPr>
      <w:r>
        <w:t>Фискальная политика, называемая также финансовой и финансово-бюджетной, распространяет свое действие на основные элементы государственной казны (фиска). Она непосредственно связана с государственным бюджетом, налогами, государственными денежными доходами и расходами. В условиях рыночной экономики это стержневая часть государственной экономической политики. Фискальная политика объединяет в себе такие крупные виды, формы финансовой политики, как</w:t>
      </w:r>
      <w:r>
        <w:rPr>
          <w:b/>
        </w:rPr>
        <w:t xml:space="preserve"> бюджетная, налоговая, политика доходов и расходов.</w:t>
      </w:r>
    </w:p>
    <w:p w:rsidR="007D5313" w:rsidRDefault="007D5313" w:rsidP="007D5313">
      <w:pPr>
        <w:pStyle w:val="11"/>
      </w:pPr>
      <w:r>
        <w:t>В целом фискальная политика проявляется в совокупности государственных мероприятий по организации управления финансовыми ресурсами государства, их использовании в целях решения социально-экономических проблем страны. Фискальная политика распространяется на мобилизацию, привлечение необходимых государству денежных средств, их распределение, обеспечение применения этих средств по назначению.</w:t>
      </w:r>
    </w:p>
    <w:p w:rsidR="007D5313" w:rsidRDefault="007D5313" w:rsidP="007D5313">
      <w:pPr>
        <w:pStyle w:val="11"/>
      </w:pPr>
      <w:r>
        <w:t>Одна из важнейших задач фискальной политики состоит в поиске источников и способов формирования централизованных государственных денежных фондов, средств, позволяющих реализовать цели экономической политики. Посредством проведения финансово-бюджетной политики государство регулирует глобальные экономические процессы в стране, поддерживает устойчивость финансов, денежного обращения, обеспечивает финансирование государственного сектора, способствует лучшему использованию производственно-экономического и научно-технического потенциала. Инструменты фискальной политики используются государством, чтобы оказать влияние на совокупный спрос и совокупное предложение, воздействуя тем самым на общую экономическую конъюнктуру, способствовать стабилизации экономической ситуации, проводить антициклические меры, противодействующие чрезмерным колебаниям экономических параметров, угрожающим возникновением кризисных явлений.</w:t>
      </w:r>
    </w:p>
    <w:p w:rsidR="007D5313" w:rsidRDefault="007D5313" w:rsidP="007D5313">
      <w:pPr>
        <w:pStyle w:val="11"/>
      </w:pPr>
      <w:r>
        <w:t xml:space="preserve">Ее </w:t>
      </w:r>
      <w:r w:rsidRPr="007D5313">
        <w:rPr>
          <w:b/>
        </w:rPr>
        <w:t xml:space="preserve">основными </w:t>
      </w:r>
      <w:r>
        <w:rPr>
          <w:b/>
        </w:rPr>
        <w:t>целями</w:t>
      </w:r>
      <w:r>
        <w:t xml:space="preserve"> являются: сглаживание колебаний экономического цикла, обеспечение  устойчивых  темпов экономического  роста, достижение  высокого  уровня   занятости, снижение инфляции.</w:t>
      </w:r>
    </w:p>
    <w:p w:rsidR="007D5313" w:rsidRDefault="007D5313" w:rsidP="007D5313">
      <w:pPr>
        <w:pStyle w:val="11"/>
      </w:pPr>
      <w:r>
        <w:t>Доля государственного сектора в расходах на товары и услуги весьма велика, государство выступает на рынке в качестве самого крупного покупателя, расходующего в течение года суммы, составляющие в экономически развитых странах около половины валового внутреннего продукта. Закупки осуществляются государством как внутри страны, так и на внешних рынках. Таким образом, государство обладает колоссальными возможностями влияния на объем и структуру совокупного спроса, если только оно не связало себя по рукам и ногам заранее обусловленными жесткими ограничениями.</w:t>
      </w:r>
    </w:p>
    <w:p w:rsidR="007D5313" w:rsidRDefault="007D5313" w:rsidP="007D5313">
      <w:pPr>
        <w:pStyle w:val="11"/>
      </w:pPr>
      <w:r>
        <w:t>Кроме того, государство обладает возможностями косвенно воздействовать на спрос со стороны частных предприятий и домашних хозяйств, сдерживая или стимулируя его с помощью налогов и таких трансфертных платежей, как пенсии, стипендии, пособия.</w:t>
      </w:r>
    </w:p>
    <w:p w:rsidR="007D5313" w:rsidRDefault="007D5313" w:rsidP="007D5313">
      <w:pPr>
        <w:pStyle w:val="11"/>
      </w:pPr>
      <w:r>
        <w:t>Фискальная политика в зависимости от механизмов ее регулирования  на изменение экономической ситуации делится на дискреционную  и  автоматическую фискальную политику (политику встроенных стабилизаторов).</w:t>
      </w:r>
    </w:p>
    <w:p w:rsidR="00E73DD7" w:rsidRDefault="00E73DD7" w:rsidP="005625A8">
      <w:pPr>
        <w:pStyle w:val="2"/>
      </w:pPr>
      <w:bookmarkStart w:id="5" w:name="_Toc263252971"/>
      <w:r>
        <w:t>Дискреционная фискальная политика</w:t>
      </w:r>
      <w:bookmarkEnd w:id="5"/>
    </w:p>
    <w:p w:rsidR="00E73DD7" w:rsidRDefault="00E73DD7" w:rsidP="00E73DD7">
      <w:pPr>
        <w:pStyle w:val="11"/>
      </w:pPr>
      <w:r>
        <w:t>Под дискреционной фискальной политикой понимается сознательное ма</w:t>
      </w:r>
      <w:r>
        <w:softHyphen/>
        <w:t>нипулирование налогами и правительственными расходами с целью изме</w:t>
      </w:r>
      <w:r>
        <w:softHyphen/>
        <w:t>нения реального объема национального производства и занятости, контро</w:t>
      </w:r>
      <w:r>
        <w:softHyphen/>
        <w:t xml:space="preserve">ля над инфляцией и ускорения экономического роста. </w:t>
      </w:r>
    </w:p>
    <w:p w:rsidR="00E73DD7" w:rsidRDefault="00E73DD7" w:rsidP="00E73DD7">
      <w:pPr>
        <w:pStyle w:val="11"/>
      </w:pPr>
      <w:r>
        <w:t xml:space="preserve">Выделяют два вида дискреционной политики: </w:t>
      </w:r>
    </w:p>
    <w:p w:rsidR="00E73DD7" w:rsidRDefault="00E73DD7" w:rsidP="00E73DD7">
      <w:pPr>
        <w:pStyle w:val="1"/>
      </w:pPr>
      <w:r>
        <w:t xml:space="preserve">стимулирующую </w:t>
      </w:r>
    </w:p>
    <w:p w:rsidR="00E73DD7" w:rsidRDefault="00E73DD7" w:rsidP="00E73DD7">
      <w:pPr>
        <w:pStyle w:val="1"/>
      </w:pPr>
      <w:r>
        <w:t xml:space="preserve">рестриктивную </w:t>
      </w:r>
    </w:p>
    <w:p w:rsidR="00E73DD7" w:rsidRDefault="00E73DD7" w:rsidP="00E73DD7">
      <w:pPr>
        <w:pStyle w:val="11"/>
      </w:pPr>
      <w:r>
        <w:rPr>
          <w:b/>
          <w:i/>
        </w:rPr>
        <w:t>Стимулирующая бюджетно-налоговая политика (фискальная экспансия)</w:t>
      </w:r>
      <w:r>
        <w:t xml:space="preserve"> осуществляется в период спада,  депрессии, включает повышение государственных расходов, понижение налогов и приводит к дефициту бюджета.</w:t>
      </w:r>
    </w:p>
    <w:p w:rsidR="00E73DD7" w:rsidRDefault="00E73DD7" w:rsidP="00E73DD7">
      <w:pPr>
        <w:pStyle w:val="11"/>
      </w:pPr>
      <w:r>
        <w:t>В краткосрочной перспективе имеет своей целью преодоление циклического спада экономики и предполагает увеличение госрасходов</w:t>
      </w:r>
      <w:r>
        <w:rPr>
          <w:i/>
        </w:rPr>
        <w:t>,</w:t>
      </w:r>
      <w:r>
        <w:t xml:space="preserve"> снижение налогов или комби</w:t>
      </w:r>
      <w:r>
        <w:softHyphen/>
        <w:t xml:space="preserve">нирование этих мер. </w:t>
      </w:r>
    </w:p>
    <w:p w:rsidR="00E73DD7" w:rsidRDefault="00E73DD7" w:rsidP="00E73DD7">
      <w:pPr>
        <w:pStyle w:val="11"/>
      </w:pPr>
      <w:r>
        <w:t xml:space="preserve">В более долгосрочной перспективе политика снижения налогов может привести к расширению предложения факторов производства и росту экономического потенциала. </w:t>
      </w:r>
    </w:p>
    <w:p w:rsidR="00E73DD7" w:rsidRDefault="00E73DD7" w:rsidP="00E73DD7">
      <w:pPr>
        <w:pStyle w:val="11"/>
      </w:pPr>
      <w:r>
        <w:t>Осуществление этих целей связано с проведением комплексной налоговой реформы, сопровождающейся ограни</w:t>
      </w:r>
      <w:r>
        <w:softHyphen/>
        <w:t>чительной кредитно-денежной политикой Центрального Банка и изменением оптимизации структуры государственных рас</w:t>
      </w:r>
      <w:r>
        <w:softHyphen/>
        <w:t>ходов.</w:t>
      </w:r>
    </w:p>
    <w:p w:rsidR="00E73DD7" w:rsidRDefault="00E73DD7" w:rsidP="00E73DD7">
      <w:pPr>
        <w:pStyle w:val="11"/>
      </w:pPr>
      <w:r>
        <w:rPr>
          <w:b/>
          <w:i/>
        </w:rPr>
        <w:t xml:space="preserve">Сдерживающая бюджетно-налоговая политика (фискальная рестрикция) </w:t>
      </w:r>
      <w:r>
        <w:t>осуществляется в период бума и инфляции, включает снижение государственных расходов, повышение налогов и приводит к избытку госбюджета.</w:t>
      </w:r>
    </w:p>
    <w:p w:rsidR="00E73DD7" w:rsidRDefault="00E73DD7" w:rsidP="00E73DD7">
      <w:pPr>
        <w:pStyle w:val="11"/>
      </w:pPr>
      <w:r>
        <w:t>Имеет своей целью ограничение циклического подъема экономики и предполагает снижение госрасходов</w:t>
      </w:r>
      <w:r>
        <w:rPr>
          <w:i/>
        </w:rPr>
        <w:t xml:space="preserve">, </w:t>
      </w:r>
      <w:r>
        <w:t xml:space="preserve">увеличение налогов или комбинирование этих мер. </w:t>
      </w:r>
    </w:p>
    <w:p w:rsidR="00E73DD7" w:rsidRDefault="00E73DD7" w:rsidP="00E73DD7">
      <w:pPr>
        <w:pStyle w:val="11"/>
      </w:pPr>
      <w:r>
        <w:t>В краткосрочной перспективе эти меры позволяют снизить инфляцию спроса ценой роста безработицы и спада произ</w:t>
      </w:r>
      <w:r>
        <w:softHyphen/>
        <w:t>водства. В более долгом периоде растущий налоговый клин может послужить основой для спада совокупного предложения и развертывания механизма стагфляции (спад, или значительное замедление экономического развития), особенно в том слу</w:t>
      </w:r>
      <w:r>
        <w:softHyphen/>
        <w:t>чае, когда сокращение государственных расходов осуществ</w:t>
      </w:r>
      <w:r>
        <w:softHyphen/>
        <w:t xml:space="preserve">ляется пропорционально по всем статьям бюджета и не создается приоритетов в пользу государственных инвестиций в инфраструктуру рынка труда. </w:t>
      </w:r>
    </w:p>
    <w:p w:rsidR="00E73DD7" w:rsidRDefault="00E73DD7" w:rsidP="00E73DD7">
      <w:pPr>
        <w:pStyle w:val="11"/>
      </w:pPr>
      <w:r>
        <w:t>Затяжная стагфляция на фоне неэффективного управления государственными расходами соз</w:t>
      </w:r>
      <w:r>
        <w:softHyphen/>
        <w:t>дает предпосылки для разрушения экономического потенциала, что нередко встречается в экономиках переходного периодов, том числе и в России.</w:t>
      </w:r>
    </w:p>
    <w:p w:rsidR="00E73DD7" w:rsidRDefault="00E73DD7" w:rsidP="00E73DD7">
      <w:pPr>
        <w:pStyle w:val="11"/>
      </w:pPr>
      <w:r>
        <w:t>В рамках дискрецион</w:t>
      </w:r>
      <w:r>
        <w:softHyphen/>
        <w:t>ной политики рассматриваются различные социальные программы, государ</w:t>
      </w:r>
      <w:r>
        <w:softHyphen/>
        <w:t>ственная программа занятости, изменения налоговых ставок.</w:t>
      </w:r>
    </w:p>
    <w:p w:rsidR="00E73DD7" w:rsidRDefault="00E73DD7" w:rsidP="00E73DD7">
      <w:pPr>
        <w:pStyle w:val="11"/>
      </w:pPr>
      <w:r>
        <w:t>Государственная программа занятости является одной из мер в борьбе с безработицей и стабилизации экономики. Осуществляется эта программа за счет средств государства и местных органов власти. Например, широкое приме</w:t>
      </w:r>
      <w:r>
        <w:softHyphen/>
        <w:t>нение в рыночной экономике в период кризиса 1929-1933 гг. нашла программа организации общественных работ. По этой программе государство за счет бюд</w:t>
      </w:r>
      <w:r>
        <w:softHyphen/>
        <w:t>жетных средств организовало различные виды работ для населения по принци</w:t>
      </w:r>
      <w:r>
        <w:softHyphen/>
        <w:t>пу «лишь бы занять» — иногда одни копали ямы, а другие их закапывали. По</w:t>
      </w:r>
      <w:r>
        <w:softHyphen/>
        <w:t>этому довольно часто, с точки зрения экономики, эти программы были малоэф</w:t>
      </w:r>
      <w:r>
        <w:softHyphen/>
        <w:t xml:space="preserve">фективны. </w:t>
      </w:r>
    </w:p>
    <w:p w:rsidR="00E73DD7" w:rsidRDefault="00E73DD7" w:rsidP="00E73DD7">
      <w:pPr>
        <w:pStyle w:val="11"/>
      </w:pPr>
      <w:r>
        <w:t>Главная задача этих программ состояла в том, чтобы стимулировать совокупный спрос и снять социальное напряжение в обществе в условиях мас</w:t>
      </w:r>
      <w:r>
        <w:softHyphen/>
        <w:t xml:space="preserve">сового роста безработицы. </w:t>
      </w:r>
    </w:p>
    <w:p w:rsidR="00E73DD7" w:rsidRDefault="00E73DD7" w:rsidP="00E73DD7">
      <w:pPr>
        <w:pStyle w:val="11"/>
      </w:pPr>
      <w:r>
        <w:t>Поскольку эти программы довольно расточитель</w:t>
      </w:r>
      <w:r>
        <w:softHyphen/>
        <w:t xml:space="preserve">ны, гораздо эффективнее    проводить    регулярную    антициклическую    политику,   чем бороться с последствиями кризиса не самым эффективным способом. </w:t>
      </w:r>
    </w:p>
    <w:p w:rsidR="00E73DD7" w:rsidRDefault="00E73DD7" w:rsidP="00E73DD7">
      <w:pPr>
        <w:pStyle w:val="11"/>
      </w:pPr>
      <w:r>
        <w:t>Конечно, эти программы занятости могут модифицироваться. Так, для роста занятости можно поощрять мелкие предприятия, обеспечивающие максимальную заня</w:t>
      </w:r>
      <w:r>
        <w:softHyphen/>
        <w:t>тость на своем производстве. Такая практика используется в Китае.</w:t>
      </w:r>
    </w:p>
    <w:p w:rsidR="00E73DD7" w:rsidRDefault="00E73DD7" w:rsidP="00E73DD7">
      <w:pPr>
        <w:pStyle w:val="11"/>
      </w:pPr>
      <w:r w:rsidRPr="006E46C9">
        <w:t>В</w:t>
      </w:r>
      <w:r>
        <w:t xml:space="preserve"> условиях нормального экономического развития правительство должно иметь стратегическую и четкую программу в области занятости, чтобы эффективно использовать ее в условиях спада, когда люди теряют работу. Программы занятости обычно носят довольно гибкий характер. Весьма эффективны они в том плане, что в отличие от программ общественных работ требуют меньше затрат и могут применяться местными властями на каком-либо локальном рынке.                                           </w:t>
      </w:r>
    </w:p>
    <w:p w:rsidR="00E73DD7" w:rsidRDefault="00E73DD7" w:rsidP="00E73DD7">
      <w:pPr>
        <w:pStyle w:val="11"/>
      </w:pPr>
      <w:r>
        <w:t>Расходы на социальные программы включают в себя выплаты пенсий, различные программы помощи малоимущим слоям населения, расходы на образование, медицину и т. д. Эти программы позволяют стабилизиро</w:t>
      </w:r>
      <w:r>
        <w:softHyphen/>
        <w:t>вать экономическое развитие, когда сокращаются доходы населения. Главным</w:t>
      </w:r>
      <w:r>
        <w:rPr>
          <w:smallCaps/>
        </w:rPr>
        <w:t xml:space="preserve"> </w:t>
      </w:r>
      <w:r>
        <w:t>недостатком всех этих программ является то, что они вводятся в условиях спада и их тяжело отменить, когда экономика находится на подъеме.</w:t>
      </w:r>
    </w:p>
    <w:p w:rsidR="00E73DD7" w:rsidRDefault="00E73DD7" w:rsidP="00E73DD7">
      <w:pPr>
        <w:pStyle w:val="11"/>
      </w:pPr>
      <w:r>
        <w:t xml:space="preserve">Изменение налоговых ставок, с этой точки зрения, является более эффект тинным инструментом в стремлении стабилизировать экономику. </w:t>
      </w:r>
    </w:p>
    <w:p w:rsidR="00E73DD7" w:rsidRDefault="00E73DD7" w:rsidP="00E73DD7">
      <w:pPr>
        <w:pStyle w:val="11"/>
      </w:pPr>
      <w:r>
        <w:t>Так, снижение ставок подоходного налога в условиях кратковременного спада</w:t>
      </w:r>
      <w:r w:rsidRPr="006E46C9">
        <w:t xml:space="preserve"> м</w:t>
      </w:r>
      <w:r>
        <w:t xml:space="preserve">ожет удержать доходы от сокращения, предотвращая тем самым нарастание кризисов, увеличивая потребительские расходы. </w:t>
      </w:r>
    </w:p>
    <w:p w:rsidR="00E73DD7" w:rsidRDefault="00E73DD7" w:rsidP="00E73DD7">
      <w:pPr>
        <w:pStyle w:val="11"/>
      </w:pPr>
      <w:r>
        <w:t>Но есть здесь и недостаток. Временное снижение налогов не всегда приемлемо для борьбы со спадом, так  как в демократическом обществе, как правило, сложнее повысить налоги</w:t>
      </w:r>
      <w:r w:rsidRPr="006E46C9">
        <w:t xml:space="preserve"> после </w:t>
      </w:r>
      <w:r>
        <w:t xml:space="preserve">преодоления спада, гораздо проще бывает организовать политические настроения на борьбу с безработицей, чем на борьбу с инфляционным разрывом и чрезмерной занятостью.                                       </w:t>
      </w:r>
    </w:p>
    <w:p w:rsidR="00E73DD7" w:rsidRDefault="00E73DD7" w:rsidP="00E73DD7">
      <w:pPr>
        <w:pStyle w:val="11"/>
      </w:pPr>
      <w:r>
        <w:t>Эффективная дискреционная фискальная политика предполагает грамот</w:t>
      </w:r>
      <w:r>
        <w:softHyphen/>
        <w:t xml:space="preserve">ную диагностику происходящих экономических процессов, на основе которой правительство настраивает свои рычаги: налоги и государственные расходы на прогнозируемую хозяйственную конъюнктуру. </w:t>
      </w:r>
    </w:p>
    <w:p w:rsidR="00E73DD7" w:rsidRDefault="00E73DD7" w:rsidP="00E73DD7">
      <w:pPr>
        <w:pStyle w:val="11"/>
      </w:pPr>
      <w:r>
        <w:t>Однако узнать, во что выльются возникшие тенденции макроэкономики полностью не удается. Поэтому правительство не всегда может предугадать действительные на</w:t>
      </w:r>
      <w:r>
        <w:softHyphen/>
        <w:t>правления развития экономики, что вынуждает его принимать решения по настройке фискальной политики с известным запозданием. Образуется вре</w:t>
      </w:r>
      <w:r>
        <w:softHyphen/>
        <w:t>менной лаг между необходимостью настройки экономических рычагов фис</w:t>
      </w:r>
      <w:r>
        <w:softHyphen/>
        <w:t>кальной политики и принятию решений правительства.</w:t>
      </w:r>
    </w:p>
    <w:p w:rsidR="00E73DD7" w:rsidRDefault="00E73DD7" w:rsidP="00E73DD7">
      <w:pPr>
        <w:pStyle w:val="11"/>
      </w:pPr>
      <w:r>
        <w:t>Запаздывание действия необходимых рычагов дискреционной политики связано также с обычными административными процедурами по организации мероприятий, обусловленных проведением новой хозяйственной политики.</w:t>
      </w:r>
    </w:p>
    <w:p w:rsidR="00E73DD7" w:rsidRDefault="00E73DD7" w:rsidP="00E73DD7">
      <w:pPr>
        <w:pStyle w:val="11"/>
      </w:pPr>
      <w:r>
        <w:t>Эффект от принятия новой фискальной политики обычно приходит не сразу, потому что вложения средств в развитие производства окупаются по истечении достаточно большого срока времени.</w:t>
      </w:r>
    </w:p>
    <w:p w:rsidR="00E73DD7" w:rsidRDefault="00E73DD7" w:rsidP="00E73DD7">
      <w:pPr>
        <w:pStyle w:val="11"/>
      </w:pPr>
      <w:r w:rsidRPr="00E73DD7">
        <w:t>Отмеченные запаздывания, временные лаги между периодом возникновения потребности в новых направлениях фискальной политики и получе</w:t>
      </w:r>
      <w:r w:rsidRPr="00E73DD7">
        <w:softHyphen/>
        <w:t>нием ожидаемого положительного эффекта от их применения накладывают</w:t>
      </w:r>
      <w:r w:rsidRPr="00E73DD7">
        <w:softHyphen/>
        <w:t>ся друг на друга. Это, безусловно, ухудшает возможности дискреционной фискальной политики быстро настраиваться на происходящие изменения в экономике и эффективно их корректировать.</w:t>
      </w:r>
    </w:p>
    <w:p w:rsidR="00E73DD7" w:rsidRDefault="00E73DD7" w:rsidP="005625A8">
      <w:pPr>
        <w:pStyle w:val="2"/>
      </w:pPr>
      <w:bookmarkStart w:id="6" w:name="_Toc263252972"/>
      <w:r>
        <w:t>Автоматическая фискальная политика</w:t>
      </w:r>
      <w:bookmarkEnd w:id="6"/>
    </w:p>
    <w:p w:rsidR="00E73DD7" w:rsidRDefault="00E73DD7" w:rsidP="00E73DD7">
      <w:pPr>
        <w:pStyle w:val="11"/>
      </w:pPr>
      <w:r>
        <w:t xml:space="preserve">Второй вид фискальной политики – недискреционная, или политика автоматических (встроенных) стабилизаторов. Ограниченные возможности дискреционной фискальной политики адаптироваться к потребностям, вызванным новыми  хозяйственными пропорциями, делает необходимым дополнить ее иным видом фискальной политики, способной непрерывно корректировать налоговые поступления. Это осуществляется автоматически с помощью так называемых встроенных стабилизаторов. </w:t>
      </w:r>
    </w:p>
    <w:p w:rsidR="005E16C2" w:rsidRDefault="00E73DD7" w:rsidP="005E16C2">
      <w:pPr>
        <w:pStyle w:val="11"/>
      </w:pPr>
      <w:r>
        <w:rPr>
          <w:b/>
          <w:i/>
        </w:rPr>
        <w:t>"Встроенный" (автоматический) стабилизатор</w:t>
      </w:r>
      <w:r>
        <w:t xml:space="preserve"> - экономичес</w:t>
      </w:r>
      <w:r>
        <w:softHyphen/>
        <w:t>кий механизм, позволяющий снизить амплитуду циклических колебаний уровней занятости и выпуска, не прибегая к частым изменениям экономической политики правительства. В качест</w:t>
      </w:r>
      <w:r>
        <w:softHyphen/>
        <w:t xml:space="preserve">ве таких стабилизаторов </w:t>
      </w:r>
      <w:r w:rsidR="005E16C2">
        <w:t xml:space="preserve">обычно выступают: </w:t>
      </w:r>
    </w:p>
    <w:p w:rsidR="005E16C2" w:rsidRDefault="005E16C2" w:rsidP="005E16C2">
      <w:pPr>
        <w:pStyle w:val="1"/>
      </w:pPr>
      <w:r>
        <w:t>Изменения налоговых поступлений.  Сумма  налогов  зависит  от  величины доходов населения и предприятий. В  период  спада  производства  доходы начнут уменьшаться, что автоматически сократит налоговые поступления  в казну.  Следовательно,  увеличатся  доходы,  остающиеся  у   населения, предприятий. Это позволит в  определенной  степени  замедлить  снижение совокупного спроса, что положительно скажется  на  развитии  экономики. Такое же воздействие оказывает и прогрессивность налоговой системы. При уменьшении объема национального  производства  сокращаются  доходы,  но одновременно  понижаются  и  налоговые   ставки,   что   сопровождается уменьшением как абсолютной суммы налоговых поступлений в казну,  так  и их доли в доходах общества. В  результате  падение  совокупного  спроса будет более мягким.</w:t>
      </w:r>
    </w:p>
    <w:p w:rsidR="005E16C2" w:rsidRDefault="005E16C2" w:rsidP="005E16C2">
      <w:pPr>
        <w:pStyle w:val="1"/>
      </w:pPr>
      <w:r>
        <w:t>Системы  пособий  по  безработице  и  социальные  выплаты.  Они  также оказывают автоматическое антициклическое воздействие.  Так,  увеличение уровня занятости ведет к росту налогов, за счет  которых  финансируются пособия по безработице. При  спаде  производства  увеличивается  число безработных, что сокращает совокупный спрос. Однако одновременно растут и суммы выплат пособий по безработице.  Это  поддерживает  потребление, замедляет падение спроса и, следовательно, противодействует  нарастанию кризиса.  В  таком  же  автоматическом  режиме  функционируют   системы индексации  доходов,  социальных  выплат.  Существуют  и  другие  формы встроенных  стабилизаторов:  программы  помощи   фермерам,   сбережения корпораций, личные сбережения и т.д.</w:t>
      </w:r>
    </w:p>
    <w:p w:rsidR="00E73DD7" w:rsidRDefault="00E73DD7" w:rsidP="00E73DD7">
      <w:pPr>
        <w:pStyle w:val="11"/>
      </w:pPr>
      <w:r>
        <w:t>Встроенные стабилизаторы экономики относительно смягчают проблему продол</w:t>
      </w:r>
      <w:r>
        <w:softHyphen/>
        <w:t>жительных временных лагов дискреционной фискальной поли</w:t>
      </w:r>
      <w:r>
        <w:softHyphen/>
        <w:t>тики, так как эти механизмы "включаются" без непосредст</w:t>
      </w:r>
      <w:r>
        <w:softHyphen/>
        <w:t>венного вмешательства парламента.</w:t>
      </w:r>
    </w:p>
    <w:p w:rsidR="00E73DD7" w:rsidRDefault="00E73DD7" w:rsidP="00E73DD7">
      <w:pPr>
        <w:pStyle w:val="11"/>
      </w:pPr>
      <w:r>
        <w:t>Их суть заключается в увязке ставок налогов с величиной получаемого дохода. Почти все налоги постро</w:t>
      </w:r>
      <w:r>
        <w:softHyphen/>
        <w:t>ены таким образом, что позволяют обеспечить рост налоговых поступлений с увеличением чистого национального продукта. Это касается подоходного налога на физических лиц, который имеет прогрессивный характер; налога на прибыль; на добавленную стоимость; налога с продаж, акцизов.</w:t>
      </w:r>
    </w:p>
    <w:p w:rsidR="00E73DD7" w:rsidRDefault="00E73DD7" w:rsidP="00E73DD7">
      <w:pPr>
        <w:spacing w:before="120"/>
        <w:ind w:firstLine="709"/>
        <w:jc w:val="both"/>
        <w:rPr>
          <w:sz w:val="18"/>
        </w:rPr>
      </w:pPr>
      <w:r>
        <w:rPr>
          <w:sz w:val="28"/>
        </w:rPr>
        <w:t xml:space="preserve">                            </w:t>
      </w:r>
      <w:r>
        <w:rPr>
          <w:sz w:val="28"/>
        </w:rPr>
        <w:tab/>
      </w:r>
      <w:r>
        <w:rPr>
          <w:sz w:val="28"/>
        </w:rPr>
        <w:tab/>
      </w:r>
      <w:r>
        <w:rPr>
          <w:sz w:val="28"/>
        </w:rPr>
        <w:tab/>
      </w:r>
      <w:r>
        <w:rPr>
          <w:sz w:val="28"/>
        </w:rPr>
        <w:tab/>
      </w:r>
    </w:p>
    <w:p w:rsidR="00E73DD7" w:rsidRDefault="002655BC" w:rsidP="00E73DD7">
      <w:pPr>
        <w:spacing w:before="120"/>
        <w:ind w:left="5041"/>
        <w:jc w:val="both"/>
      </w:pPr>
      <w:r>
        <w:rPr>
          <w:noProof/>
        </w:rPr>
        <w:pict>
          <v:shapetype id="_x0000_t202" coordsize="21600,21600" o:spt="202" path="m,l,21600r21600,l21600,xe">
            <v:stroke joinstyle="miter"/>
            <v:path gradientshapeok="t" o:connecttype="rect"/>
          </v:shapetype>
          <v:shape id="_x0000_s1050" type="#_x0000_t202" style="position:absolute;left:0;text-align:left;margin-left:8.55pt;margin-top:101.55pt;width:244.8pt;height:11.5pt;z-index:251658240" stroked="f">
            <v:textbox style="mso-next-textbox:#_x0000_s1050;mso-fit-shape-to-text:t" inset="0,0,0,0">
              <w:txbxContent>
                <w:p w:rsidR="00C033CA" w:rsidRPr="001F683B" w:rsidRDefault="00C033CA" w:rsidP="00C033CA">
                  <w:pPr>
                    <w:pStyle w:val="ab"/>
                    <w:rPr>
                      <w:noProof/>
                      <w:sz w:val="28"/>
                    </w:rPr>
                  </w:pPr>
                  <w:r>
                    <w:t xml:space="preserve">Рисунок </w:t>
                  </w:r>
                  <w:fldSimple w:instr=" SEQ Рисунок \* ARABIC ">
                    <w:r>
                      <w:rPr>
                        <w:noProof/>
                      </w:rPr>
                      <w:t>1</w:t>
                    </w:r>
                  </w:fldSimple>
                </w:p>
              </w:txbxContent>
            </v:textbox>
          </v:shape>
        </w:pict>
      </w: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0;text-align:left;margin-left:8.55pt;margin-top:3.45pt;width:244.8pt;height:93.6pt;z-index:-251660288;mso-wrap-edited:f" wrapcoords="-36 0 -36 21515 21600 21515 21600 0 -36 0" o:allowincell="f" fillcolor="window">
            <v:imagedata r:id="rId7" o:title="1"/>
          </v:shape>
        </w:pict>
      </w:r>
      <w:r w:rsidR="00E73DD7">
        <w:t>Рис. Встроенные стабилизаторы, где:</w:t>
      </w:r>
    </w:p>
    <w:p w:rsidR="00E73DD7" w:rsidRDefault="00E73DD7" w:rsidP="00E73DD7">
      <w:pPr>
        <w:ind w:left="5041"/>
        <w:jc w:val="both"/>
      </w:pPr>
      <w:r>
        <w:rPr>
          <w:i/>
        </w:rPr>
        <w:t>G —</w:t>
      </w:r>
      <w:r>
        <w:t xml:space="preserve"> государственные расходы; </w:t>
      </w:r>
    </w:p>
    <w:p w:rsidR="00E73DD7" w:rsidRDefault="00E73DD7" w:rsidP="00E73DD7">
      <w:pPr>
        <w:ind w:left="5041"/>
        <w:jc w:val="both"/>
        <w:rPr>
          <w:sz w:val="28"/>
        </w:rPr>
      </w:pPr>
      <w:r>
        <w:rPr>
          <w:i/>
        </w:rPr>
        <w:t>Т—</w:t>
      </w:r>
      <w:r>
        <w:t xml:space="preserve"> налоговые поступления</w:t>
      </w:r>
    </w:p>
    <w:p w:rsidR="00E73DD7" w:rsidRDefault="00E73DD7" w:rsidP="00E73DD7">
      <w:pPr>
        <w:ind w:firstLine="709"/>
        <w:jc w:val="both"/>
      </w:pPr>
      <w:r>
        <w:rPr>
          <w:sz w:val="28"/>
        </w:rPr>
        <w:t xml:space="preserve">                </w:t>
      </w:r>
    </w:p>
    <w:p w:rsidR="00E73DD7" w:rsidRDefault="00E73DD7" w:rsidP="00E73DD7">
      <w:pPr>
        <w:ind w:firstLine="709"/>
        <w:jc w:val="both"/>
      </w:pPr>
    </w:p>
    <w:p w:rsidR="00E73DD7" w:rsidRDefault="00E73DD7" w:rsidP="00E73DD7">
      <w:pPr>
        <w:ind w:firstLine="709"/>
        <w:jc w:val="both"/>
      </w:pPr>
    </w:p>
    <w:p w:rsidR="00E73DD7" w:rsidRDefault="00E73DD7" w:rsidP="00E73DD7">
      <w:pPr>
        <w:ind w:firstLine="709"/>
        <w:jc w:val="both"/>
        <w:rPr>
          <w:sz w:val="28"/>
        </w:rPr>
      </w:pPr>
    </w:p>
    <w:p w:rsidR="00E73DD7" w:rsidRPr="00E73DD7" w:rsidRDefault="00E73DD7" w:rsidP="00E73DD7">
      <w:pPr>
        <w:pStyle w:val="11"/>
      </w:pPr>
      <w:r>
        <w:t>На графике размеры государственных расходов постоянны. На самом же деле они меняются. Но эти изменения зависят от решений парламента и пра</w:t>
      </w:r>
      <w:r>
        <w:softHyphen/>
        <w:t>вительства, а не от роста ВНП (валового национального продукта). Поэтому график не показывает прямой связи государственных расходов от увеличения ЧНП. Налоговые же поступления во время подъема растут. Это происходит потому, что увеличиваются про</w:t>
      </w:r>
      <w:r>
        <w:softHyphen/>
        <w:t>дажи и доходы. Изъятие же части доходов налогами сдерживает темпы эко</w:t>
      </w:r>
      <w:r>
        <w:softHyphen/>
        <w:t>номического роста и инфляции. В результате действующих сил, помимо уси</w:t>
      </w:r>
      <w:r>
        <w:softHyphen/>
        <w:t>лий правительства, предотвращается перегрев экономики из-за диспропор</w:t>
      </w:r>
      <w:r>
        <w:softHyphen/>
        <w:t>ций во время подъема.</w:t>
      </w:r>
    </w:p>
    <w:p w:rsidR="00E73DD7" w:rsidRDefault="00E73DD7" w:rsidP="00E73DD7">
      <w:pPr>
        <w:pStyle w:val="11"/>
      </w:pPr>
      <w:r>
        <w:t>В этот период налоговые поступления превышают государственные рас</w:t>
      </w:r>
      <w:r>
        <w:softHyphen/>
        <w:t>ходы</w:t>
      </w:r>
      <w:r w:rsidRPr="006E46C9">
        <w:t xml:space="preserve"> (</w:t>
      </w:r>
      <w:r>
        <w:t>T</w:t>
      </w:r>
      <w:r w:rsidRPr="006E46C9">
        <w:t>&gt;</w:t>
      </w:r>
      <w:r>
        <w:t>G</w:t>
      </w:r>
      <w:r w:rsidRPr="006E46C9">
        <w:t>).</w:t>
      </w:r>
      <w:r>
        <w:t xml:space="preserve"> Возникает излишек— профицит государственного бюджета, который позволяет расплатиться по долговым государственным обязательствам, взятым в депрессивный период экономики.</w:t>
      </w:r>
    </w:p>
    <w:p w:rsidR="00E73DD7" w:rsidRDefault="00E73DD7" w:rsidP="00E73DD7">
      <w:pPr>
        <w:pStyle w:val="11"/>
      </w:pPr>
      <w:r>
        <w:t>График отображает и падение налоговых поступлений в период, когда ЧНП уменьшается, т. е. падает производство, что ведет к образованию дефицита государственного бюджета</w:t>
      </w:r>
      <w:r w:rsidRPr="006E46C9">
        <w:t xml:space="preserve"> (</w:t>
      </w:r>
      <w:r>
        <w:t>G</w:t>
      </w:r>
      <w:r w:rsidRPr="006E46C9">
        <w:t>&gt;</w:t>
      </w:r>
      <w:r>
        <w:t>T</w:t>
      </w:r>
      <w:r w:rsidRPr="006E46C9">
        <w:t>).</w:t>
      </w:r>
      <w:r>
        <w:t xml:space="preserve"> Если бы объем налоговых поступлений сохранился на прежнем уровне во время экономического кризиса, хозяйственная конъюнктура для бизнеса означала бы более высокие эконо</w:t>
      </w:r>
      <w:r>
        <w:softHyphen/>
        <w:t>мические риски, что спровоцировало дальнейшее свертывание производства. Значит, уменьшение налоговых поступлений в этот период объективно оберегает общество от нарастания кризиса и ослабляет падение производства.</w:t>
      </w:r>
    </w:p>
    <w:p w:rsidR="00E73DD7" w:rsidRDefault="00E73DD7" w:rsidP="00E73DD7">
      <w:pPr>
        <w:pStyle w:val="11"/>
      </w:pPr>
      <w:r>
        <w:t>Циклический дефицит (излишек) - дефицит (излишек) государственного бюджета, вызванный автоматическим сокраще</w:t>
      </w:r>
      <w:r>
        <w:softHyphen/>
        <w:t>нием (увеличением) налоговых поступлений и увеличением (сокращением) государственных трансфертов на фоне спада (подъема) деловой активности.</w:t>
      </w:r>
    </w:p>
    <w:p w:rsidR="00E73DD7" w:rsidRDefault="00E73DD7" w:rsidP="00E73DD7">
      <w:pPr>
        <w:pStyle w:val="11"/>
      </w:pPr>
      <w:r>
        <w:t>Встроенные стабилизаторы не устраняют причин цикли</w:t>
      </w:r>
      <w:r>
        <w:softHyphen/>
        <w:t>ческих колебаний равновесного ВНП вокруг его потенциаль</w:t>
      </w:r>
      <w:r>
        <w:softHyphen/>
        <w:t xml:space="preserve">ного уровня, а только ограничивают размах этих колебаний. </w:t>
      </w:r>
    </w:p>
    <w:p w:rsidR="00E73DD7" w:rsidRDefault="00E73DD7" w:rsidP="00E73DD7">
      <w:pPr>
        <w:pStyle w:val="11"/>
      </w:pPr>
      <w:r>
        <w:t>На основании данных о циклических бюджетных дефицитах и излишках нельзя оценивать эффективность мер фискальной  политики,  так  как  наличие  циклически   несбалансированного бюджета не приближает экономику к состоянию полной заня</w:t>
      </w:r>
      <w:r>
        <w:softHyphen/>
        <w:t xml:space="preserve">тости ресурсов, а может иметь место при любом уровне выпуска. Поэтому встроенные стабилизаторы экономики, как правило, сочетаются с мерами дискреционной фискальной политики правительства, нацеленными на обеспечение полной занятости ресурсов. </w:t>
      </w:r>
    </w:p>
    <w:p w:rsidR="00E73DD7" w:rsidRDefault="00E73DD7" w:rsidP="00E73DD7">
      <w:pPr>
        <w:pStyle w:val="11"/>
      </w:pPr>
      <w:r>
        <w:t>В результате возникает структурный дефи</w:t>
      </w:r>
      <w:r>
        <w:softHyphen/>
        <w:t>цит (излишек) государственного бюджета - разность между рас</w:t>
      </w:r>
      <w:r>
        <w:softHyphen/>
        <w:t>ходами (доходами) и доходами (расходами) бюджета в условиях полной занятости. Циклический дефицит нередко оценивается как разность между фактической величиной бюджетного дефи</w:t>
      </w:r>
      <w:r>
        <w:softHyphen/>
        <w:t>цита и структурным дефицитом.</w:t>
      </w:r>
    </w:p>
    <w:p w:rsidR="00E73DD7" w:rsidRDefault="00E73DD7" w:rsidP="00E73DD7">
      <w:pPr>
        <w:pStyle w:val="11"/>
      </w:pPr>
      <w:r>
        <w:t>Группа американских специалистов во главе с А. Лаффером изучила зависимость суммы налоговых поступлений в бюджет от ставок подо</w:t>
      </w:r>
      <w:r>
        <w:softHyphen/>
        <w:t>ходного налога. Эта зависимость отражена кривой Лаффера .</w:t>
      </w:r>
    </w:p>
    <w:p w:rsidR="00E73DD7" w:rsidRDefault="002655BC" w:rsidP="00E73DD7">
      <w:pPr>
        <w:pStyle w:val="11"/>
      </w:pPr>
      <w:r>
        <w:rPr>
          <w:noProof/>
        </w:rPr>
        <w:pict>
          <v:shape id="_x0000_s1051" type="#_x0000_t202" style="position:absolute;left:0;text-align:left;margin-left:0;margin-top:143.75pt;width:2in;height:11.5pt;z-index:251659264" stroked="f">
            <v:textbox style="mso-next-textbox:#_x0000_s1051;mso-fit-shape-to-text:t" inset="0,0,0,0">
              <w:txbxContent>
                <w:p w:rsidR="00C033CA" w:rsidRPr="009660D7" w:rsidRDefault="00C033CA" w:rsidP="00C033CA">
                  <w:pPr>
                    <w:pStyle w:val="ab"/>
                    <w:rPr>
                      <w:noProof/>
                      <w:szCs w:val="28"/>
                    </w:rPr>
                  </w:pPr>
                  <w:r>
                    <w:t xml:space="preserve">Рисунок </w:t>
                  </w:r>
                  <w:fldSimple w:instr=" SEQ Рисунок \* ARABIC ">
                    <w:r>
                      <w:rPr>
                        <w:noProof/>
                      </w:rPr>
                      <w:t>2</w:t>
                    </w:r>
                  </w:fldSimple>
                </w:p>
              </w:txbxContent>
            </v:textbox>
          </v:shape>
        </w:pict>
      </w:r>
      <w:r>
        <w:rPr>
          <w:noProof/>
        </w:rPr>
        <w:pict>
          <v:shape id="_x0000_s1049" type="#_x0000_t75" style="position:absolute;left:0;text-align:left;margin-left:0;margin-top:2.45pt;width:2in;height:136.8pt;z-index:-251659264;mso-wrap-edited:f" wrapcoords="-157 0 -157 21431 21600 21431 21600 0 -157 0" fillcolor="window">
            <v:imagedata r:id="rId8" o:title=""/>
          </v:shape>
        </w:pict>
      </w:r>
      <w:r w:rsidR="00E73DD7">
        <w:rPr>
          <w:noProof/>
        </w:rPr>
        <w:t xml:space="preserve"> </w:t>
      </w:r>
    </w:p>
    <w:p w:rsidR="00E73DD7" w:rsidRDefault="00E73DD7" w:rsidP="00E73DD7">
      <w:pPr>
        <w:pStyle w:val="11"/>
      </w:pPr>
    </w:p>
    <w:p w:rsidR="00E73DD7" w:rsidRDefault="00E73DD7" w:rsidP="00E73DD7">
      <w:pPr>
        <w:pStyle w:val="11"/>
      </w:pPr>
    </w:p>
    <w:p w:rsidR="00E73DD7" w:rsidRDefault="00E73DD7" w:rsidP="00E73DD7">
      <w:pPr>
        <w:pStyle w:val="11"/>
      </w:pPr>
    </w:p>
    <w:p w:rsidR="00E73DD7" w:rsidRDefault="00E73DD7" w:rsidP="005E16C2">
      <w:pPr>
        <w:pStyle w:val="11"/>
      </w:pPr>
      <w:r>
        <w:t>Группа А. Лаффера теоретически доказала: ставка налога 50% Ro является оптимальной. При такой ставке достигается максимальная сумма налогов TM. При ставке налога выше Rо резко снижается деловая активность фирм и работников, и тогда доходы уходят в теневую эко</w:t>
      </w:r>
      <w:r>
        <w:softHyphen/>
        <w:t>номику. При R, близкой к 100% и равной 100%, полностью исчезают стимулы к трудовой деятельности и предпринимательству.</w:t>
      </w:r>
    </w:p>
    <w:p w:rsidR="00E73DD7" w:rsidRDefault="00E73DD7" w:rsidP="005E16C2">
      <w:pPr>
        <w:pStyle w:val="11"/>
      </w:pPr>
      <w:r>
        <w:t>Признано, что высшая ставка налогообложения (для самых высоких доходов) должна быть 50—70%.</w:t>
      </w:r>
    </w:p>
    <w:p w:rsidR="00E73DD7" w:rsidRDefault="00E73DD7" w:rsidP="005E16C2">
      <w:pPr>
        <w:pStyle w:val="11"/>
      </w:pPr>
      <w:r>
        <w:t>Фактически государство не может получить и 30-35% ВВП, что повлечет за собой задержку выплаты заработной платы работникам бюджетных организаций, усилению напряженности с ростом неплатежей предприя</w:t>
      </w:r>
      <w:r>
        <w:softHyphen/>
        <w:t>тий друг другу.</w:t>
      </w:r>
    </w:p>
    <w:p w:rsidR="00862D6B" w:rsidRDefault="00E73DD7" w:rsidP="005E16C2">
      <w:pPr>
        <w:pStyle w:val="11"/>
      </w:pPr>
      <w:r>
        <w:t>Кривая Лаффера показывает, что при определенных условиях снижение налоговых ставок может создать стимулы для бизнеса, способствовать образованию дополнительных сбережении и тем самым содействовать инвести</w:t>
      </w:r>
      <w:r>
        <w:softHyphen/>
        <w:t>ционному процессу. Уменьшение банкротств должно способствовать расши</w:t>
      </w:r>
      <w:r>
        <w:softHyphen/>
        <w:t>рению налогооблагаемой базы, так как количество налогоплательщиков при этом должно возрасти.</w:t>
      </w:r>
    </w:p>
    <w:p w:rsidR="005E16C2" w:rsidRDefault="00862D6B" w:rsidP="005625A8">
      <w:pPr>
        <w:pStyle w:val="10"/>
      </w:pPr>
      <w:r>
        <w:br w:type="page"/>
      </w:r>
      <w:bookmarkStart w:id="7" w:name="_Toc263252973"/>
      <w:r w:rsidR="005E16C2">
        <w:t>Инстр</w:t>
      </w:r>
      <w:r w:rsidR="008E487B">
        <w:t>ументы</w:t>
      </w:r>
      <w:r w:rsidR="005E16C2">
        <w:t xml:space="preserve"> фискальной политики</w:t>
      </w:r>
      <w:bookmarkEnd w:id="7"/>
    </w:p>
    <w:p w:rsidR="005E16C2" w:rsidRDefault="005E16C2" w:rsidP="005625A8">
      <w:pPr>
        <w:pStyle w:val="2"/>
      </w:pPr>
      <w:bookmarkStart w:id="8" w:name="_Toc263252974"/>
      <w:r>
        <w:t>Налоги</w:t>
      </w:r>
      <w:bookmarkEnd w:id="8"/>
    </w:p>
    <w:p w:rsidR="008E487B" w:rsidRDefault="008E487B" w:rsidP="008E487B">
      <w:pPr>
        <w:pStyle w:val="11"/>
      </w:pPr>
      <w:r>
        <w:t>Налоги – это платежи, которые в обязательном  порядке  уплачивают  в доход государства юридические и физические лица  (предприятия,  организации, граждане).  Как  правило, эти  выплаты  не   только   обязательны,   но   и безвозмездны и принудительны. Налоги необходимы, так как  государство  с  их помощью воздействует на многие  экономические  и  социальные  процессы.  Они помогают поощрять либо подавлять определенные виды деятельности,  направлять развитие тех или иных отраслей и регионов, регулировать количество  денег  и денежное   обращение,   воздействовать    на    инвестиционную    активность предпринимателей, функционирование  рынка  ценных  бумаг,  равновесие  между совокупным спросом и  совокупным  предложением.  И  хотя  налоги  в  большей степени  вызывают  возмущение,  чем  одобрение,  без  них   ни   современное общество, ни государство существовать не могут.</w:t>
      </w:r>
    </w:p>
    <w:p w:rsidR="00C033CA" w:rsidRDefault="00C033CA" w:rsidP="008E487B">
      <w:pPr>
        <w:pStyle w:val="11"/>
      </w:pPr>
      <w:r>
        <w:t>Виды:</w:t>
      </w:r>
    </w:p>
    <w:p w:rsidR="00C033CA" w:rsidRDefault="00C033CA" w:rsidP="00C033CA">
      <w:pPr>
        <w:pStyle w:val="1"/>
      </w:pPr>
      <w:r>
        <w:t>прямые: реальные, личные;</w:t>
      </w:r>
    </w:p>
    <w:p w:rsidR="00C033CA" w:rsidRDefault="00C033CA" w:rsidP="00C033CA">
      <w:pPr>
        <w:pStyle w:val="1"/>
      </w:pPr>
      <w:r>
        <w:t>косвенные: акцизы, фискальные монопольные налоги, таможенные пошлины;</w:t>
      </w:r>
    </w:p>
    <w:p w:rsidR="00BB0A24" w:rsidRDefault="00BB0A24" w:rsidP="00BB0A24">
      <w:pPr>
        <w:pStyle w:val="11"/>
      </w:pPr>
      <w:r>
        <w:t xml:space="preserve">Анализируя таблицу </w:t>
      </w:r>
      <w:bookmarkStart w:id="9" w:name="RANGE!A1:D40"/>
      <w:r>
        <w:t>«</w:t>
      </w:r>
      <w:r w:rsidRPr="009461F4">
        <w:t>Поступление администрируемых ФНС России доходов в консолидированн</w:t>
      </w:r>
      <w:r>
        <w:t xml:space="preserve">ый бюджет Российской Федерации  </w:t>
      </w:r>
      <w:r w:rsidRPr="009461F4">
        <w:t>за январь-март 2009-2010 гг.</w:t>
      </w:r>
      <w:bookmarkEnd w:id="9"/>
      <w:r>
        <w:t>» в приложении 1 мы видим что наиболее крупными поступлениями в бюджет являются налоги на прибыль организаций, налоги на доходы физических лиц и НДС.</w:t>
      </w:r>
    </w:p>
    <w:p w:rsidR="008E487B" w:rsidRDefault="008E487B" w:rsidP="008E487B">
      <w:pPr>
        <w:pStyle w:val="11"/>
      </w:pPr>
      <w:r>
        <w:t>Назначение  налогов  проявляется  в  их  функциях  –  фискальной   и экономической. Фискальная функция состоит в  формировании  денежных  доходов государства. Аккумулированные  через  налогообложение  средства  государство использует на строительство дорог, крупных хозяйственных объектов,  объектов социального   назначения   (больниц,   школ,   детских   садов,   бассейнов, библиотек), на содержание науки,  защиту  окружающей  среды.  Часть  средств идет на здравоохранение и развитие медицины: совершенствование  производства медицинской  техники,  фармакологии,  защиту  здоровья  матери  и   ребенка, проведение медицинских исследований.  Значительная  часть  средств  идет  на развитие системы среднего общего, специального и высшего образования, в  том числе на выплату зарплаты преподавателям и стипендии студентам. Из  этих  же средств государство содержит дома престарелых, выплачивает пенсии и  пособия по   инвалидности   и   многодетности,   оказывает    помощь    больным    и нетрудоспособным членам общества, содержит государственный  аппарат,  армию, органы охраны правопорядка.</w:t>
      </w:r>
    </w:p>
    <w:p w:rsidR="008E487B" w:rsidRDefault="008E487B" w:rsidP="008E487B">
      <w:pPr>
        <w:pStyle w:val="11"/>
      </w:pPr>
      <w:r>
        <w:t>Функции налогов  находятся  в  диалектической  зависимости  друг  от друга. Так, поступление  большего  количества  налоговых  сборов  в  бюджет (фискальная функция)  способствует  стимулированию  ускорения  строительства социальных объектов, фундаментальных  научных  исследований  (экономическая функция). В то же время ускорение инвестиционной активности, рост  масштабов производства  (экономическая  функция)  способствует  увеличению   налоговых поступлений в госбюджет (фискальная функция).</w:t>
      </w:r>
    </w:p>
    <w:p w:rsidR="0007194A" w:rsidRDefault="0007194A" w:rsidP="005625A8">
      <w:pPr>
        <w:pStyle w:val="2"/>
      </w:pPr>
      <w:bookmarkStart w:id="10" w:name="_Toc263252975"/>
      <w:r>
        <w:t>Государственные расходы</w:t>
      </w:r>
      <w:bookmarkEnd w:id="10"/>
    </w:p>
    <w:p w:rsidR="00862D6B" w:rsidRDefault="00862D6B" w:rsidP="00862D6B">
      <w:pPr>
        <w:pStyle w:val="11"/>
      </w:pPr>
      <w:r>
        <w:t>Наряду с налогами важнейшим инструментом воздействия государства на развитие экономики являются государственные расходы. Через систему расходов происходит перераспределение значительной части национального дохода, осуществляется реализация экономической и социальной политики государства. Все расходы можно подразделить на следующие группы:</w:t>
      </w:r>
    </w:p>
    <w:p w:rsidR="00862D6B" w:rsidRDefault="00862D6B" w:rsidP="00862D6B">
      <w:pPr>
        <w:pStyle w:val="1"/>
      </w:pPr>
      <w:r>
        <w:t>военные;</w:t>
      </w:r>
    </w:p>
    <w:p w:rsidR="00862D6B" w:rsidRDefault="00862D6B" w:rsidP="00862D6B">
      <w:pPr>
        <w:pStyle w:val="1"/>
      </w:pPr>
      <w:r>
        <w:t>экономические;</w:t>
      </w:r>
    </w:p>
    <w:p w:rsidR="00862D6B" w:rsidRDefault="00862D6B" w:rsidP="00862D6B">
      <w:pPr>
        <w:pStyle w:val="1"/>
      </w:pPr>
      <w:r>
        <w:t>на социальные цели;</w:t>
      </w:r>
    </w:p>
    <w:p w:rsidR="00862D6B" w:rsidRDefault="00862D6B" w:rsidP="00862D6B">
      <w:pPr>
        <w:pStyle w:val="1"/>
      </w:pPr>
      <w:r>
        <w:t>на внешнеэкономическую и внешнеполитическую деятельность;</w:t>
      </w:r>
    </w:p>
    <w:p w:rsidR="00862D6B" w:rsidRDefault="00862D6B" w:rsidP="00862D6B">
      <w:pPr>
        <w:pStyle w:val="1"/>
      </w:pPr>
      <w:r>
        <w:t>на содержание аппарата управления.</w:t>
      </w:r>
    </w:p>
    <w:p w:rsidR="00862D6B" w:rsidRDefault="00862D6B" w:rsidP="00862D6B">
      <w:pPr>
        <w:pStyle w:val="11"/>
      </w:pPr>
      <w:r>
        <w:t xml:space="preserve">Все бюджетные расходы в зависимости от их роли в процессе общественного воспроизводства делятся на текущие и капитальные. </w:t>
      </w:r>
      <w:r w:rsidRPr="00CF7123">
        <w:rPr>
          <w:i/>
        </w:rPr>
        <w:t>Текущие</w:t>
      </w:r>
      <w:r>
        <w:t xml:space="preserve"> </w:t>
      </w:r>
      <w:r w:rsidRPr="009C4459">
        <w:rPr>
          <w:i/>
        </w:rPr>
        <w:t>расходы</w:t>
      </w:r>
      <w:r>
        <w:t xml:space="preserve"> составляют бюджет текущего потребления, а капитальные – бюджет развития. К первым относятся затраты на оборону, трансфертные платежи, расходы на содержание органов государственной власти и управления, науку, выплату процентов по государственному долгу ит.д. </w:t>
      </w:r>
      <w:r w:rsidRPr="00CF7123">
        <w:rPr>
          <w:i/>
        </w:rPr>
        <w:t>Капитальные</w:t>
      </w:r>
      <w:r>
        <w:rPr>
          <w:i/>
        </w:rPr>
        <w:t xml:space="preserve"> расходы</w:t>
      </w:r>
      <w:r>
        <w:t xml:space="preserve"> связаны с финансовыми вложениями в основной капитал и прирост материальных оборотных средств.</w:t>
      </w:r>
    </w:p>
    <w:p w:rsidR="00862D6B" w:rsidRDefault="00862D6B" w:rsidP="00862D6B">
      <w:pPr>
        <w:pStyle w:val="11"/>
      </w:pPr>
      <w:r>
        <w:t>В странах с рыночной экономикой принято все государственные расходы делить на 4 группы:</w:t>
      </w:r>
    </w:p>
    <w:p w:rsidR="00862D6B" w:rsidRDefault="00862D6B" w:rsidP="00862D6B">
      <w:pPr>
        <w:pStyle w:val="1"/>
      </w:pPr>
      <w:r>
        <w:t>государственные закупки товаров и услуг (платежи за товары, закупаемые для текущего потребления, заработная плата работников, занятых в государственном секторе, национальная оборона т.д.);</w:t>
      </w:r>
    </w:p>
    <w:p w:rsidR="00862D6B" w:rsidRDefault="00862D6B" w:rsidP="00862D6B">
      <w:pPr>
        <w:pStyle w:val="1"/>
      </w:pPr>
      <w:r>
        <w:t>государственные инвестиции</w:t>
      </w:r>
    </w:p>
    <w:p w:rsidR="00862D6B" w:rsidRDefault="00862D6B" w:rsidP="00862D6B">
      <w:pPr>
        <w:pStyle w:val="1"/>
      </w:pPr>
      <w:r>
        <w:t>трансфертные платежи</w:t>
      </w:r>
    </w:p>
    <w:p w:rsidR="00862D6B" w:rsidRDefault="00862D6B" w:rsidP="00862D6B">
      <w:pPr>
        <w:pStyle w:val="1"/>
      </w:pPr>
      <w:r>
        <w:t>проценты по государственному долгу</w:t>
      </w:r>
    </w:p>
    <w:p w:rsidR="00862D6B" w:rsidRDefault="00862D6B" w:rsidP="00862D6B">
      <w:pPr>
        <w:pStyle w:val="11"/>
      </w:pPr>
      <w:r>
        <w:t>К текущим расходам здесь относят государственные закупки товаров и услуг, трансферты и расходы по обслуживанию государственного долга, а к капитальным – инвестиции (они составляют от 5 до 10% общих расходов бюджета). Согласно другой классификации выделяют следующие категории расходов: поддержание уровня доходов (пенсии нетрудоспособным, инвалидам, помощь безработным, живущим ниже черты бедности, и т.д.); национальная оборона; образование и здравоохранение; сельское хозяйство, природные ресурсы и окружающая среда; торговля, жильё, транспорт; проценты по государственному долгу и т.д.</w:t>
      </w:r>
    </w:p>
    <w:p w:rsidR="0007194A" w:rsidRDefault="00862D6B" w:rsidP="00862D6B">
      <w:pPr>
        <w:pStyle w:val="11"/>
      </w:pPr>
      <w:r>
        <w:t xml:space="preserve"> Структура расходов бюджета имеет свои особенности в разных странах. Однако везде действует одна тенденция – доля государственных расходов в национальном доходе, ВВП возрастает.</w:t>
      </w:r>
    </w:p>
    <w:p w:rsidR="005A3141" w:rsidRDefault="005A3141" w:rsidP="005625A8">
      <w:pPr>
        <w:pStyle w:val="2"/>
      </w:pPr>
      <w:bookmarkStart w:id="11" w:name="_Toc263252976"/>
      <w:r>
        <w:t>Мультипликатор  государственных расходов</w:t>
      </w:r>
      <w:bookmarkEnd w:id="11"/>
    </w:p>
    <w:p w:rsidR="005A3141" w:rsidRDefault="005A3141" w:rsidP="005A3141">
      <w:pPr>
        <w:pStyle w:val="11"/>
        <w:rPr>
          <w:i/>
        </w:rPr>
      </w:pPr>
      <w:r>
        <w:t>Итак, государственные рас</w:t>
      </w:r>
      <w:r>
        <w:softHyphen/>
        <w:t>ходы оказывают непосредственное влияние на объемы национального про</w:t>
      </w:r>
      <w:r>
        <w:softHyphen/>
        <w:t>изводства и занятость населения. Подобно инвестициям, они также облада</w:t>
      </w:r>
      <w:r>
        <w:softHyphen/>
        <w:t xml:space="preserve">ют мультипликационным или множительным эффектом, порождая цепочку вторичных, третичных и.т. д. потребительских расходов, а также приводят к множительному эффекту самих инвестиций. </w:t>
      </w:r>
      <w:r w:rsidRPr="003A62B7">
        <w:rPr>
          <w:b/>
        </w:rPr>
        <w:t>Мультипликатор государствен</w:t>
      </w:r>
      <w:r w:rsidRPr="003A62B7">
        <w:rPr>
          <w:b/>
        </w:rPr>
        <w:softHyphen/>
        <w:t>ных расходов</w:t>
      </w:r>
      <w:r w:rsidRPr="003A62B7">
        <w:t xml:space="preserve"> </w:t>
      </w:r>
      <w:r>
        <w:rPr>
          <w:i/>
        </w:rPr>
        <w:t>показывает приращение ВНП в результате приращения госу</w:t>
      </w:r>
      <w:r>
        <w:rPr>
          <w:i/>
        </w:rPr>
        <w:softHyphen/>
        <w:t>дарственных расходов на закупку товаров и услуг:</w:t>
      </w:r>
    </w:p>
    <w:p w:rsidR="005A3141" w:rsidRDefault="005A3141" w:rsidP="005A3141">
      <w:pPr>
        <w:pStyle w:val="11"/>
      </w:pPr>
      <w:r>
        <w:rPr>
          <w:lang w:val="en-US"/>
        </w:rPr>
        <w:t>MPG</w:t>
      </w:r>
      <w:r w:rsidRPr="0093620E">
        <w:t xml:space="preserve">= </w:t>
      </w:r>
      <w:r>
        <w:t>Прирост ВНП/Прирост государственных расходов.</w:t>
      </w:r>
    </w:p>
    <w:p w:rsidR="005A3141" w:rsidRDefault="005A3141" w:rsidP="005A3141">
      <w:pPr>
        <w:pStyle w:val="11"/>
      </w:pPr>
      <w:r>
        <w:t>Покажем суть этого мультэффекта. Предположим, что при данном уровне потребления, инвестиций и государственных расходов равновесное состоя</w:t>
      </w:r>
      <w:r>
        <w:softHyphen/>
        <w:t xml:space="preserve">ние макроэкономики достигается в точке </w:t>
      </w:r>
      <w:r>
        <w:rPr>
          <w:i/>
        </w:rPr>
        <w:t>Е</w:t>
      </w:r>
      <w:r>
        <w:t xml:space="preserve"> при объеме ВНП, равном 60 млрд</w:t>
      </w:r>
      <w:r w:rsidRPr="00062664">
        <w:t>.</w:t>
      </w:r>
      <w:r>
        <w:t xml:space="preserve"> р. (рисунок 3).</w:t>
      </w:r>
    </w:p>
    <w:p w:rsidR="00C033CA" w:rsidRDefault="002655BC" w:rsidP="00C033CA">
      <w:pPr>
        <w:pStyle w:val="11"/>
        <w:keepNext/>
      </w:pPr>
      <w:r>
        <w:pict>
          <v:shape id="_x0000_i1025" type="#_x0000_t75" style="width:420pt;height:262.5pt" fillcolor="window">
            <v:imagedata r:id="rId9" o:title="1"/>
          </v:shape>
        </w:pict>
      </w:r>
    </w:p>
    <w:p w:rsidR="005A3141" w:rsidRDefault="00C033CA" w:rsidP="00C033CA">
      <w:pPr>
        <w:pStyle w:val="ab"/>
      </w:pPr>
      <w:r>
        <w:t xml:space="preserve">Рисунок </w:t>
      </w:r>
      <w:fldSimple w:instr=" SEQ Рисунок \* ARABIC ">
        <w:r>
          <w:rPr>
            <w:noProof/>
          </w:rPr>
          <w:t>3</w:t>
        </w:r>
      </w:fldSimple>
    </w:p>
    <w:p w:rsidR="005A3141" w:rsidRDefault="005A3141" w:rsidP="005A3141">
      <w:pPr>
        <w:pStyle w:val="11"/>
      </w:pPr>
      <w:r>
        <w:t>Пусть объем государственных расходов вырос на 10 млрд. р., следовательно прямая С</w:t>
      </w:r>
      <w:r w:rsidRPr="00062664">
        <w:t xml:space="preserve"> </w:t>
      </w:r>
      <w:r>
        <w:t>+</w:t>
      </w:r>
      <w:r w:rsidRPr="00062664">
        <w:t xml:space="preserve"> </w:t>
      </w:r>
      <w:r>
        <w:rPr>
          <w:i/>
          <w:lang w:val="en-US"/>
        </w:rPr>
        <w:t>I</w:t>
      </w:r>
      <w:r w:rsidRPr="00062664">
        <w:rPr>
          <w:i/>
        </w:rPr>
        <w:t xml:space="preserve"> </w:t>
      </w:r>
      <w:r>
        <w:t xml:space="preserve">+ </w:t>
      </w:r>
      <w:r>
        <w:rPr>
          <w:i/>
          <w:lang w:val="en-US"/>
        </w:rPr>
        <w:t>G</w:t>
      </w:r>
      <w:r>
        <w:t xml:space="preserve"> сдвигается вверх на 10 млрд. р. Теперь состояние макроэкономического равновесия будет достигаться в точке</w:t>
      </w:r>
      <w:r w:rsidRPr="00062664">
        <w:t xml:space="preserve"> Е</w:t>
      </w:r>
      <w:r w:rsidRPr="00062664">
        <w:rPr>
          <w:vertAlign w:val="subscript"/>
        </w:rPr>
        <w:t>1</w:t>
      </w:r>
      <w:r w:rsidRPr="00062664">
        <w:t>,</w:t>
      </w:r>
      <w:r>
        <w:t xml:space="preserve"> в которой ВНП уже составляет</w:t>
      </w:r>
      <w:r w:rsidRPr="00062664">
        <w:t xml:space="preserve"> 80</w:t>
      </w:r>
      <w:r>
        <w:t xml:space="preserve"> млрд. р. Таким образом, приращение государственных расходов  на 10 млрд. р. привело к увеличению ВНП на 20 млрд. р. Исходя из этого можно сказать, что </w:t>
      </w:r>
      <w:r>
        <w:rPr>
          <w:i/>
        </w:rPr>
        <w:t>МР</w:t>
      </w:r>
      <w:r>
        <w:rPr>
          <w:i/>
          <w:lang w:val="en-US"/>
        </w:rPr>
        <w:t>G</w:t>
      </w:r>
      <w:r>
        <w:t xml:space="preserve"> в данном случае равен 2. По сути дела, </w:t>
      </w:r>
      <w:r>
        <w:rPr>
          <w:i/>
        </w:rPr>
        <w:t>МР</w:t>
      </w:r>
      <w:r>
        <w:rPr>
          <w:i/>
          <w:lang w:val="en-US"/>
        </w:rPr>
        <w:t>G</w:t>
      </w:r>
      <w:r>
        <w:t xml:space="preserve"> по своей  модели полностью совпадает с мультипликатором инвестиций. И если исходить из того, что </w:t>
      </w:r>
      <w:r>
        <w:rPr>
          <w:i/>
        </w:rPr>
        <w:t>МРС=1/2,</w:t>
      </w:r>
      <w:r>
        <w:t xml:space="preserve"> то </w:t>
      </w:r>
      <w:r>
        <w:rPr>
          <w:i/>
        </w:rPr>
        <w:t>МР</w:t>
      </w:r>
      <w:r>
        <w:rPr>
          <w:i/>
          <w:lang w:val="en-US"/>
        </w:rPr>
        <w:t>G</w:t>
      </w:r>
      <w:r>
        <w:rPr>
          <w:i/>
          <w:smallCaps/>
        </w:rPr>
        <w:t>=</w:t>
      </w:r>
      <w:r w:rsidRPr="00062664">
        <w:rPr>
          <w:i/>
          <w:smallCaps/>
        </w:rPr>
        <w:t xml:space="preserve"> </w:t>
      </w:r>
      <w:r>
        <w:rPr>
          <w:i/>
          <w:lang w:val="en-US"/>
        </w:rPr>
        <w:t>I</w:t>
      </w:r>
      <w:r w:rsidRPr="00062664">
        <w:rPr>
          <w:i/>
        </w:rPr>
        <w:t xml:space="preserve"> /(</w:t>
      </w:r>
      <w:r>
        <w:rPr>
          <w:i/>
          <w:lang w:val="en-US"/>
        </w:rPr>
        <w:t>I</w:t>
      </w:r>
      <w:r w:rsidRPr="00062664">
        <w:rPr>
          <w:i/>
        </w:rPr>
        <w:t>-</w:t>
      </w:r>
      <w:r>
        <w:rPr>
          <w:i/>
          <w:lang w:val="en-US"/>
        </w:rPr>
        <w:t>MPC</w:t>
      </w:r>
      <w:r w:rsidRPr="00062664">
        <w:rPr>
          <w:i/>
        </w:rPr>
        <w:t>)=2.</w:t>
      </w:r>
      <w:r>
        <w:t xml:space="preserve"> где</w:t>
      </w:r>
      <w:r w:rsidRPr="00062664">
        <w:t xml:space="preserve"> </w:t>
      </w:r>
      <w:r>
        <w:rPr>
          <w:i/>
          <w:lang w:val="en-US"/>
        </w:rPr>
        <w:t>MPC</w:t>
      </w:r>
      <w:r w:rsidRPr="00062664">
        <w:rPr>
          <w:i/>
        </w:rPr>
        <w:t xml:space="preserve"> –</w:t>
      </w:r>
      <w:r>
        <w:t xml:space="preserve"> предельная склонность к потреблению. Каждый рубль, израсходованный государством на закупку товаров и услуг, увеличил ВНП на 2р., т. е. вызвал приращение вторичных расходов в народном хозяйстве.                          </w:t>
      </w:r>
    </w:p>
    <w:p w:rsidR="005A3141" w:rsidRDefault="005A3141" w:rsidP="005A3141">
      <w:pPr>
        <w:pStyle w:val="11"/>
      </w:pPr>
      <w:r>
        <w:rPr>
          <w:i/>
        </w:rPr>
        <w:t>Таким образом, рост объема государственных закупок увеличивает равновесный уровень выпуска продукции.</w:t>
      </w:r>
      <w:r>
        <w:t xml:space="preserve"> Подобный механизм влияния государственных закупок на выпуск продукции предполагает, что во время спада государственные закупки могут быть использованы для того, чтобы увеличить выпуск продукции. И, наоборот, в период бума правительство может снизить уровень своих расходов, сократив тем самым объем совокупного проса и выпуска продукции.</w:t>
      </w:r>
    </w:p>
    <w:p w:rsidR="005A3141" w:rsidRDefault="005A3141" w:rsidP="005625A8">
      <w:pPr>
        <w:pStyle w:val="2"/>
      </w:pPr>
      <w:bookmarkStart w:id="12" w:name="_Toc263252977"/>
      <w:r>
        <w:t>Налоговый мультипликатор</w:t>
      </w:r>
      <w:bookmarkEnd w:id="12"/>
    </w:p>
    <w:p w:rsidR="005A3141" w:rsidRDefault="005A3141" w:rsidP="005A3141">
      <w:pPr>
        <w:pStyle w:val="11"/>
      </w:pPr>
      <w:r>
        <w:t>Подобно государственным расходам, налоги также приводят к мультипликативному эффекту. Так, при проведении политики сдерживания увеличение налогов делает неизбежным спад национального продукта. Но уменьшение потребления, совокупного спроса и ВНП произойдет на величину меньшую, чем увеличение налогов. Дело в том, что располагаемый доход складывается, как известно, из двух элементов - потребления и сбережения. А потому снижение потребления зависит от предельной склонности к потреблению. Например, если МРС = 3/4, то увеличение налогов на 20 млрд. руб. приведет к сокращению потребления (совокупного спроса, ВНП) на 15 млрд. руб.</w:t>
      </w:r>
    </w:p>
    <w:p w:rsidR="005A3141" w:rsidRDefault="005A3141" w:rsidP="005A3141">
      <w:pPr>
        <w:pStyle w:val="11"/>
      </w:pPr>
      <w:r>
        <w:t>Таким образом, налоговый мультипликатор зависит от МРС, а значит, для того, чтобы прогнозировать последствия увеличения налогов (сокращения совокупного спроса), необходимо умножить прирост налоговых поступлений на МРС и взять результат со знаком минус (-20 млрд. руб. х 3/4= -15 млрд. руб.).</w:t>
      </w:r>
    </w:p>
    <w:p w:rsidR="005A3141" w:rsidRDefault="005A3141" w:rsidP="005A3141">
      <w:pPr>
        <w:pStyle w:val="11"/>
      </w:pPr>
      <w:r>
        <w:t>Как видим, налоги оказывают менее сильное воздействие на совокупный спрос, чем государственные расходы. Причина: гос</w:t>
      </w:r>
      <w:r w:rsidR="00C033CA">
        <w:t>.</w:t>
      </w:r>
      <w:r>
        <w:t xml:space="preserve">закупки - целая составляющая совокупных расходов (С+I+G). И если они возрастают на 20 млрд. руб., то график совокупных расходов сдвигается вверх на полные 20 млрд. руб. Налоги же воздействуют на совокупные расходы косвенно (они непосредственное влияют лишь на располагаемый доход, а его влияние на изменение потребления и совокупного спроса зависит от МРС). Если увеличиваются налоги, то в соответствии с основным психологически законом Кейнса сокращается не только (и даже не столько) потребление, сколько сбережение (отказ от сбережений, </w:t>
      </w:r>
      <w:r w:rsidR="00C033CA" w:rsidRPr="00C033CA">
        <w:t>“</w:t>
      </w:r>
      <w:r>
        <w:t>проедание</w:t>
      </w:r>
      <w:r w:rsidR="00C033CA" w:rsidRPr="00C033CA">
        <w:t>”</w:t>
      </w:r>
      <w:r>
        <w:t xml:space="preserve"> их).</w:t>
      </w:r>
    </w:p>
    <w:p w:rsidR="005A3141" w:rsidRPr="005A3141" w:rsidRDefault="005A3141" w:rsidP="005A3141">
      <w:pPr>
        <w:pStyle w:val="11"/>
      </w:pPr>
      <w:r>
        <w:t>Если налоги возрастают на 20 млрд. руб., то совокупные расходы сокращаются при МРС=3/4 на 15 млрд. руб. И при Мyg = 2 ВНП снижается на 30 млрд. руб. Для компенсации этого негативного эффекта необходимо увеличение государственных закупок всего на 30/2 = 15 млрд. руб. Но если одновременно и налоги, и государственные закупки увеличиваются на одинаковую величину (20 млрд. руб.), то в соответств</w:t>
      </w:r>
      <w:r w:rsidR="00C033CA">
        <w:t>ии с так называемым мультиплика</w:t>
      </w:r>
      <w:r>
        <w:t>тором сбалансированного бюджета ВНП возрастет.</w:t>
      </w:r>
    </w:p>
    <w:p w:rsidR="00862D6B" w:rsidRDefault="00862D6B" w:rsidP="005625A8">
      <w:pPr>
        <w:pStyle w:val="10"/>
      </w:pPr>
      <w:r>
        <w:br w:type="page"/>
      </w:r>
      <w:bookmarkStart w:id="13" w:name="_Toc263252978"/>
      <w:r>
        <w:t>Государственный бюджет</w:t>
      </w:r>
      <w:bookmarkEnd w:id="13"/>
    </w:p>
    <w:p w:rsidR="00862D6B" w:rsidRDefault="00862D6B" w:rsidP="00862D6B">
      <w:pPr>
        <w:pStyle w:val="11"/>
      </w:pPr>
      <w:r w:rsidRPr="00862D6B">
        <w:t>Государственный бюджет – это баланс доходов и расходов государства за определенный период времени (обычно год), представляющий собой основной финансовый план страны, который после его принятия законодательным органом власти (парламентом, государственной думой, конгрессом и т.п.) приобретает силу закона и обязателен для исполнения.</w:t>
      </w:r>
    </w:p>
    <w:p w:rsidR="005A3141" w:rsidRDefault="005A3141" w:rsidP="005A3141">
      <w:pPr>
        <w:pStyle w:val="11"/>
      </w:pPr>
      <w:r>
        <w:t>Роль бюджета  в  национальной  экономике  значительна.  Он  является частью финансов страны, которую контролирует государство, поэтому с  помощью бюджета государство способно вмешиваться в  рыночные  механизмы.  Во-вторых, бюджет является способом аккумуляции денежных средств для  решения  крупных, глобальных  экономических  проблем.  В-третьих,  наличие  бюджета  позволяет решать  сложные  социальные   проблемы   (бедности,   безработицы,   голода, грамотности, здоровья нации и др.).</w:t>
      </w:r>
    </w:p>
    <w:p w:rsidR="00862D6B" w:rsidRDefault="00862D6B" w:rsidP="00862D6B">
      <w:pPr>
        <w:pStyle w:val="11"/>
      </w:pPr>
      <w:r>
        <w:t>Виды состояний государственного бюджета</w:t>
      </w:r>
    </w:p>
    <w:p w:rsidR="00862D6B" w:rsidRDefault="00862D6B" w:rsidP="00862D6B">
      <w:pPr>
        <w:pStyle w:val="11"/>
      </w:pPr>
      <w:r>
        <w:t>Разница между доходами и расходами государства составляет сальдо (состояние) государственного бюджета. Государственный бюджет может находиться в трех различных состояниях:</w:t>
      </w:r>
    </w:p>
    <w:p w:rsidR="00862D6B" w:rsidRDefault="00862D6B" w:rsidP="00862D6B">
      <w:pPr>
        <w:pStyle w:val="1"/>
      </w:pPr>
      <w:r>
        <w:t>когда доходы бюджета превышают расходы (Т &gt; G), сальдо бюджета положительное, что соответствует излишку (или профициту) государственного бюджета;</w:t>
      </w:r>
    </w:p>
    <w:p w:rsidR="00862D6B" w:rsidRDefault="00862D6B" w:rsidP="00862D6B">
      <w:pPr>
        <w:pStyle w:val="1"/>
      </w:pPr>
      <w:r>
        <w:t>когда доходы равны расходам (G = Т), сальдо бюджета равно нулю, т.е. бюджет сбалансирован;</w:t>
      </w:r>
    </w:p>
    <w:p w:rsidR="00862D6B" w:rsidRDefault="00862D6B" w:rsidP="00862D6B">
      <w:pPr>
        <w:pStyle w:val="1"/>
      </w:pPr>
      <w:r>
        <w:t>когда доходы бюджета меньше, чем расходы (Т &lt; G), сальдо бюджета отрицательное, т.е. имеет место дефицит государственного бюджета.</w:t>
      </w:r>
    </w:p>
    <w:p w:rsidR="00862D6B" w:rsidRDefault="00862D6B" w:rsidP="00A72495">
      <w:pPr>
        <w:pStyle w:val="11"/>
      </w:pPr>
      <w:r>
        <w:t>На разных фазах экономического цикла состояние государственного бюджета разное. При спаде доходы бюджета сокращаются (так как сокращается деловая активность и, следовательно, налогооблагаемая база), поэтому дефицит бюджета (если он существовал изначально) увеличивается, а профицит (если наблюдался он) сокращается. При буме, наоборот, дефицит бюджета уменьшается (поскольку увеличиваются налоговые поступления, т.е. доходы бюджета), а профицит увеличивается.</w:t>
      </w:r>
    </w:p>
    <w:p w:rsidR="00A72495" w:rsidRDefault="00BB0A24" w:rsidP="00A72495">
      <w:pPr>
        <w:pStyle w:val="11"/>
      </w:pPr>
      <w:r w:rsidRPr="00A72495">
        <w:t xml:space="preserve">Рассмотрим бюджетные показатели за 2009 год (приложение 2). Исходя из этого можно сделать вывод что </w:t>
      </w:r>
      <w:r w:rsidR="00A72495" w:rsidRPr="00A72495">
        <w:t>в этот период экономика России находится в фазе спада, так как в основном наблюдается дефицит бюджета.</w:t>
      </w:r>
    </w:p>
    <w:p w:rsidR="00A72495" w:rsidRDefault="00A72495" w:rsidP="005625A8">
      <w:pPr>
        <w:pStyle w:val="10"/>
      </w:pPr>
      <w:bookmarkStart w:id="14" w:name="_Toc263252979"/>
      <w:r>
        <w:t>Достоинства и недостатки фискальной политики</w:t>
      </w:r>
      <w:bookmarkEnd w:id="14"/>
    </w:p>
    <w:p w:rsidR="00A72495" w:rsidRPr="00A72495" w:rsidRDefault="00A72495" w:rsidP="00A72495">
      <w:pPr>
        <w:pStyle w:val="11"/>
      </w:pPr>
      <w:r w:rsidRPr="00A72495">
        <w:t>К достоинствам фискальной политики следует отнести:</w:t>
      </w:r>
    </w:p>
    <w:p w:rsidR="00A72495" w:rsidRDefault="00A72495" w:rsidP="00A72495">
      <w:pPr>
        <w:pStyle w:val="1"/>
      </w:pPr>
      <w:r>
        <w:t xml:space="preserve">Эффект мультипликатора. Все инструменты фискальной политики, как мы видели, имеют мультипликативный эффект воздействия на величину равновесного совокупного выпуска. </w:t>
      </w:r>
    </w:p>
    <w:p w:rsidR="00A72495" w:rsidRDefault="00A72495" w:rsidP="00A72495">
      <w:pPr>
        <w:pStyle w:val="1"/>
      </w:pPr>
      <w:r>
        <w:t xml:space="preserve">Отсутствие внешнего лага (задержки). Внешний лаг – это период времени между принятием решения об изменении политики и появлением первых результатов ее изменения. Когда правительством принято решение об изменении инструментов фискальной политики, и эти меры вступают в действие, результат их воздействия на экономику проявляется достаточно быстро. (Как мы увидим в главе 13, внешний лаг характерен для монетарной политики, имеющей сложный передаточный механизм (механизм денежной трансмиссии)). </w:t>
      </w:r>
    </w:p>
    <w:p w:rsidR="00A72495" w:rsidRDefault="00A72495" w:rsidP="00A72495">
      <w:pPr>
        <w:pStyle w:val="1"/>
      </w:pPr>
      <w:r>
        <w:t xml:space="preserve">Наличие автоматических стабилизаторов. Поскольку эти стабилизаторы являются встроенными, то правительству не нужно предпринимать специальных мер по стабилизации экономики. Стабилизация (сглаживание циклических колебаний экономики) происходит автоматически. </w:t>
      </w:r>
    </w:p>
    <w:p w:rsidR="00A72495" w:rsidRDefault="00A72495" w:rsidP="00A72495">
      <w:pPr>
        <w:pStyle w:val="11"/>
      </w:pPr>
      <w:r>
        <w:t>Недостатки фискальной политики:</w:t>
      </w:r>
    </w:p>
    <w:p w:rsidR="00A72495" w:rsidRDefault="00A72495" w:rsidP="00A72495">
      <w:pPr>
        <w:pStyle w:val="1"/>
      </w:pPr>
      <w:r>
        <w:t>Эффект вытеснения. Экономический смысл этого эффекта состоит в следующем: рост расходов бюджета в период спада (увеличение государственных закупок и/или трансфертов) и/или сокращение доходов бюджета (налогов) ведет к мультипликативному росту совокупного дохода, что увеличивает спрос на деньги и повышает ставку процента на денежном рынке (цену кредита). А поскольку кредиты, в первую очередь, берут фирмы, то удорожание кредитов ведет к сокращению частных инвестиций, т.е. к «вытеснению» части инвестиционных расходов фирм, что ведет к сокращению величины выпуска. Таким образом, часть совокупного объема производства оказывается «вытесненной» (недопроизведенной) из-за сокращения величины частных инвестиционных расходов в результате роста ставки процента благодаря проведению правительством стимулирующей фискальной политики.</w:t>
      </w:r>
    </w:p>
    <w:p w:rsidR="00A72495" w:rsidRDefault="00A72495" w:rsidP="00A72495">
      <w:pPr>
        <w:pStyle w:val="1"/>
      </w:pPr>
      <w:r>
        <w:t>Наличие внутреннего лага. Внутренний лаг – это период времени между возникновением необходимости изменения политики и принятием решения о ее изменении. Решения об изменении инструментов фискальной политики принимает правительство, однако введение их в действие невозможно без обсуждения и утверждения этих решений законодательным органом власти (Парламентом, Конгрессом, Государственной думой и т.п.), т.е. придания им силы закона. Эти обсуждения и согласования могут потребовать длительного периода времени. Кроме того, они вступают в действие, начиная только со следующего финансового года, что еще больше увеличивает лаг. За этот период времени ситуация в экономике может измениться. Так, если первоначально в экономике была рецессия, и были разработаны меры стимулирующей фискальной политики, то в момент начала их действия в экономике уже может начаться подъем. В результате дополнительное стимулирование может привести экономику к перегреву и спровоцировать инфляцию, т.е. оказать дестабилизирующее действие на экономику. И наоборот, меры сдерживающей фискальной политики, разработанные в период бума, из-за наличия продолжительного внутреннего лага могут усугубить спад.</w:t>
      </w:r>
    </w:p>
    <w:p w:rsidR="00A72495" w:rsidRDefault="00A72495" w:rsidP="005625A8">
      <w:pPr>
        <w:pStyle w:val="1"/>
      </w:pPr>
      <w:r>
        <w:t>Неопределенность. Этот недостаток характерен не только для фискальной, но и для монетарной политики. Неопределенность касается: проблемы идентификации экономической ситуации</w:t>
      </w:r>
      <w:r w:rsidR="005625A8">
        <w:t>.</w:t>
      </w:r>
      <w:r>
        <w:t xml:space="preserve"> Часто бывает трудно точно определить, например, момент, когда заканчивается период рецессии и начинается оживление или момент, когда подъем превращается в перегрев и т.п. Между тем, поскольку на разных фазах цикла необходимо применять разные виды политики (стимулирующую или сдерживающую), ошибка в определении экономической ситуации и выбор типа экономической политики исходя из такой оценки может привести к дестабилизации экономики; проблемы, на какую именно величину следует изменить инструменты государственной политики в каждой данной экономической ситуации. Даже если экономическая ситуация определена правильно, то сложно точно определить, насколько, например, нужно увеличить государственные закупки или сократить налоги, чтобы обеспечить подъем в экономике и достижение потенциального объема выпуска, но не его превышение, т.е. как при этом не допустить перегрев и ускорение инфляции. И наоборот, при проведении сдерживающей фискальной политики как не привести экономику в состояние депрессии. </w:t>
      </w:r>
    </w:p>
    <w:p w:rsidR="00A72495" w:rsidRDefault="00A72495" w:rsidP="00A72495">
      <w:pPr>
        <w:pStyle w:val="1"/>
      </w:pPr>
      <w:r>
        <w:t>Дефицит бюджета. Противники кейнсианских методов регулирования экономики – монетаристы (monetarists), сторонники теории экономики предложения (supply-side economics) и теории рациональных ожиданий (rational expectations theory) – т.е. представители неоклассического направления в экономической теории считают дефицит государственного бюджета одним из важнейших недостатков фискальной политики. Действительно, инструментами стимулирующей фискальной политики, проводимой при спаде и направленной на увеличение совокупного спроса, выступает увеличение государственных закупок и трансфертов, т.е. расходов бюджета, и уменьшение налогов, т.е. доходов бюджета, что ведет к росту дефицита государственного бюджета. Не случайно рецепты государственного регулирования экономики, которые предложил Кейнс, получили название «дефицитного финансирования».</w:t>
      </w:r>
    </w:p>
    <w:p w:rsidR="00A72495" w:rsidRPr="00A72495" w:rsidRDefault="00A72495" w:rsidP="00A72495">
      <w:pPr>
        <w:pStyle w:val="1"/>
      </w:pPr>
      <w:r>
        <w:t>Особенно остро проблема бюджетного дефицита проявилась в большинстве развитых стран, использовавших после П мировой войны кейнсианские методы регулирования экономики, в середине 70-х годов, причем, в США возник так называемый «двойной дефицит» («twin debts»), при котором дефицит государственного бюджета сочетался с дефицитом платежного баланса. В связи с этим проблема финансирования дефицита государственного бюджета превратилась в одну из важнейших макроэкономических проблем.</w:t>
      </w:r>
    </w:p>
    <w:p w:rsidR="0093620E" w:rsidRDefault="005625A8" w:rsidP="005625A8">
      <w:pPr>
        <w:pStyle w:val="10"/>
      </w:pPr>
      <w:r>
        <w:br w:type="page"/>
      </w:r>
      <w:bookmarkStart w:id="15" w:name="_Toc263252980"/>
      <w:r w:rsidR="0093620E" w:rsidRPr="00062664">
        <w:t>Заключение.</w:t>
      </w:r>
      <w:bookmarkEnd w:id="4"/>
      <w:bookmarkEnd w:id="15"/>
    </w:p>
    <w:p w:rsidR="0093620E" w:rsidRDefault="0093620E" w:rsidP="0093620E">
      <w:pPr>
        <w:pStyle w:val="11"/>
      </w:pPr>
      <w:r>
        <w:t>Подводя  итоги рассмотрения бюджетно-налоговой политики, мною был сделан вывод, что воздействие на экономику государственных расходов и налогов противоречиво: с одной стороны, государственные расходы создают дополнительный платёжеспособный спрос и тем самым позволяют стимулировать экономический рост, но с другой стороны, используемое для этой цели налогообложение населения может сокращать его потребительский спрос. Государство пытается вовлечь в оборот временно свободные средства, создать, посредством перераспределения оптимальные условия для воспроизводственного процесса.</w:t>
      </w:r>
    </w:p>
    <w:p w:rsidR="0093620E" w:rsidRDefault="0093620E" w:rsidP="0093620E">
      <w:pPr>
        <w:pStyle w:val="11"/>
      </w:pPr>
      <w:r>
        <w:t>Как крупнейшая экономическая реальность, охватывающая все сферы жизни страны, государственные расходы играют центральную роль при определении структуры потребления, инвестиций и прибыли в экономике.</w:t>
      </w:r>
    </w:p>
    <w:p w:rsidR="0093620E" w:rsidRDefault="0093620E" w:rsidP="0093620E">
      <w:pPr>
        <w:pStyle w:val="11"/>
      </w:pPr>
      <w:r>
        <w:t>Изменение государственных расходов и налогов оказывает влияние на величину дохода. Это повышает возможности использования фискальной политики для стабилизации экономики. Когда экономика переживает спад, возможно, для расширения выпуска следует снижать налоги или увеличивать государственные расходы. А когда экономика на подъёме, следовало бы повышать налоги и сокращать расходы, чтобы вернуть экономику к состоянию полной занятости.</w:t>
      </w:r>
    </w:p>
    <w:p w:rsidR="0093620E" w:rsidRDefault="0093620E" w:rsidP="0093620E">
      <w:pPr>
        <w:pStyle w:val="11"/>
      </w:pPr>
      <w:r>
        <w:t>На практике фискальная политика активно используется в целях стабилизации  экономики. Расширение государственных расходов и снижение налогов применяется, когда надо помочь экономике выбраться из кризиса. Снижение расходов и увеличение налогов практикуется, когда надо затормозить чрезмерный подъём.</w:t>
      </w:r>
    </w:p>
    <w:p w:rsidR="0093620E" w:rsidRDefault="0093620E" w:rsidP="0093620E">
      <w:pPr>
        <w:pStyle w:val="11"/>
      </w:pPr>
      <w:r>
        <w:t>В настоящее время бюджетно-налоговая политика и бюджет неотделимы друг от друга. Эта политика является важнейшим инструментом формирования государственного бюджета. С другой стороны она включает в себя теоретическую основу и на практике определяет статьи расхода бюджетных средств.</w:t>
      </w:r>
    </w:p>
    <w:p w:rsidR="0093620E" w:rsidRDefault="0093620E" w:rsidP="0093620E">
      <w:pPr>
        <w:pStyle w:val="11"/>
      </w:pPr>
      <w:r>
        <w:t>Также хочу отметить, что через налоговую политику и бюджетное финансирование предоставляется возможность влиять на различные стороны хозяйствования, способствуя ускорению обновления производственных фондов, быстрейшему внедрению  в производство научно-технического прогресса.</w:t>
      </w:r>
    </w:p>
    <w:p w:rsidR="0093620E" w:rsidRDefault="0093620E" w:rsidP="0093620E">
      <w:pPr>
        <w:pStyle w:val="11"/>
      </w:pPr>
      <w:r>
        <w:t>Однако не во всех странах бюджетно-налоговая политика способна обеспечить стабильное поступление денежных средств в государственную казну. Ряду стран, особенно развивающихся, приходится сталкиваться с таким явлением, как бюджетный дефицит.  В настоящее время очень насущной является проблема государственного долга. Особенно остро этот вопрос стоит в странах с развивающейся экономикой.</w:t>
      </w:r>
    </w:p>
    <w:p w:rsidR="0093620E" w:rsidRDefault="0093620E" w:rsidP="0093620E">
      <w:pPr>
        <w:pStyle w:val="11"/>
      </w:pPr>
      <w:r>
        <w:t>Меры фискальной политики не всегда успешны. Порой они сопровождаются обременительными проявлениями, могут даже препятствовать стабилизации национальной экономики. Иногда это неизбежные болезни роста, а конечный результат будет благотворным.</w:t>
      </w:r>
    </w:p>
    <w:p w:rsidR="0093620E" w:rsidRDefault="0093620E" w:rsidP="0093620E">
      <w:pPr>
        <w:pStyle w:val="11"/>
      </w:pPr>
      <w:r>
        <w:t>Изучение источников формирования государственного бюджета, а также факторов, влекущих за собой дефицит бюджета, является одной из  важнейших задач ряда государственных институтов. Также  отмечу, что рациональное использование государством своего бюджета ведёт к повышению уровня жизни населения.</w:t>
      </w:r>
    </w:p>
    <w:p w:rsidR="0093620E" w:rsidRDefault="0093620E" w:rsidP="0093620E">
      <w:pPr>
        <w:pStyle w:val="11"/>
      </w:pPr>
      <w:r>
        <w:t xml:space="preserve">Я считаю, что необходимо совершенствовать бюджетный механизм и укреплять его доходную базу для укрепления денежного обращения и финансового положения. </w:t>
      </w:r>
    </w:p>
    <w:p w:rsidR="0093620E" w:rsidRDefault="0093620E" w:rsidP="0093620E">
      <w:pPr>
        <w:pStyle w:val="11"/>
      </w:pPr>
      <w:r>
        <w:t xml:space="preserve">Всестороннее изучение этого вопроса, а также грамотное использование механизмов бюджетно-налоговой политики позволяет обеспечить стабильные темпы экономического роста, возможность использования государством экономических рычагов регулирования. </w:t>
      </w:r>
    </w:p>
    <w:p w:rsidR="0093620E" w:rsidRDefault="0093620E" w:rsidP="0093620E">
      <w:pPr>
        <w:pStyle w:val="11"/>
      </w:pPr>
      <w:r>
        <w:t>Подводя итоги, хочу отметить, что проблема госбюджета, независимо от места и времени, будет оставаться актуальной. Но грамотно сформирован</w:t>
      </w:r>
      <w:r w:rsidRPr="00062664">
        <w:t>ная и последовательно проводимая бюджетно-налоговая политика, как правило, характеризуется достижением макроэкономиче</w:t>
      </w:r>
      <w:r>
        <w:t>ской стабиль</w:t>
      </w:r>
      <w:r w:rsidRPr="00062664">
        <w:t xml:space="preserve">ности, сбалансированностью государственных финансов и </w:t>
      </w:r>
      <w:r>
        <w:t>ведет к стабильному, уравновешенному и не побоюсь этого слова процветающему образу жизни всех субъектов государства.</w:t>
      </w:r>
    </w:p>
    <w:p w:rsidR="0093620E" w:rsidRDefault="0093620E" w:rsidP="005625A8">
      <w:pPr>
        <w:pStyle w:val="10"/>
      </w:pPr>
      <w:r>
        <w:br w:type="page"/>
      </w:r>
      <w:bookmarkStart w:id="16" w:name="_Toc261914310"/>
      <w:bookmarkStart w:id="17" w:name="_Toc263252981"/>
      <w:r>
        <w:t>Список использованной литературы</w:t>
      </w:r>
      <w:bookmarkEnd w:id="16"/>
      <w:bookmarkEnd w:id="17"/>
    </w:p>
    <w:p w:rsidR="0093620E" w:rsidRPr="0093620E" w:rsidRDefault="0093620E" w:rsidP="0093620E">
      <w:pPr>
        <w:pStyle w:val="11"/>
        <w:numPr>
          <w:ilvl w:val="0"/>
          <w:numId w:val="15"/>
        </w:numPr>
      </w:pPr>
      <w:r>
        <w:t>Макроэкономика: Учебник. Т.А. Агапова, С.Ф. Серегина. – М.: Изд-во «ДИС», 1997г.</w:t>
      </w:r>
    </w:p>
    <w:p w:rsidR="0093620E" w:rsidRPr="0093620E" w:rsidRDefault="0093620E" w:rsidP="0093620E">
      <w:pPr>
        <w:numPr>
          <w:ilvl w:val="0"/>
          <w:numId w:val="15"/>
        </w:numPr>
        <w:spacing w:line="360" w:lineRule="auto"/>
      </w:pPr>
      <w:r>
        <w:t>Макроэкономика: И.Р. Бугаян. – Ростов-на-Дону: «Феникс», 2000г.</w:t>
      </w:r>
    </w:p>
    <w:p w:rsidR="0093620E" w:rsidRPr="0093620E" w:rsidRDefault="0093620E" w:rsidP="0093620E">
      <w:pPr>
        <w:numPr>
          <w:ilvl w:val="0"/>
          <w:numId w:val="15"/>
        </w:numPr>
        <w:spacing w:line="360" w:lineRule="auto"/>
      </w:pPr>
      <w:r>
        <w:t>Макроэкономика: М.К. Бункина, А.М. Семёнов. – М.: «Дело и Сервис», 2000г.</w:t>
      </w:r>
    </w:p>
    <w:p w:rsidR="0093620E" w:rsidRPr="0093620E" w:rsidRDefault="0093620E" w:rsidP="0093620E">
      <w:pPr>
        <w:numPr>
          <w:ilvl w:val="0"/>
          <w:numId w:val="15"/>
        </w:numPr>
        <w:spacing w:line="360" w:lineRule="auto"/>
      </w:pPr>
      <w:r>
        <w:t>Финансы: Учебник для вузов. П.И. Вахрин, Ф.С. Нешитой. – М.: Информационно-внедренческий центр «Маркетинг», 2000г.</w:t>
      </w:r>
    </w:p>
    <w:p w:rsidR="0093620E" w:rsidRPr="0093620E" w:rsidRDefault="0093620E" w:rsidP="0093620E">
      <w:pPr>
        <w:numPr>
          <w:ilvl w:val="0"/>
          <w:numId w:val="15"/>
        </w:numPr>
        <w:spacing w:line="360" w:lineRule="auto"/>
      </w:pPr>
      <w:r>
        <w:t>Общая экономическая теория (политэкономия): Учебник / под общей ред. акад.В.И. Видяпина, акад. Г.П. Журавлёвой. М.: ПРОМО-Медиа, 1995.</w:t>
      </w:r>
    </w:p>
    <w:p w:rsidR="0093620E" w:rsidRPr="0093620E" w:rsidRDefault="0093620E" w:rsidP="0093620E">
      <w:pPr>
        <w:numPr>
          <w:ilvl w:val="0"/>
          <w:numId w:val="15"/>
        </w:numPr>
        <w:spacing w:line="360" w:lineRule="auto"/>
      </w:pPr>
      <w:r>
        <w:t>Экономическая теория: Учебник: В 2 ч. Ч. 2. 2-е изд., испр. и доп./ Под общ. ред. М.А. Винокурова, М.П. Дёминой. – Иркутск: Изд-во ИГЭА, 1999.</w:t>
      </w:r>
    </w:p>
    <w:p w:rsidR="0093620E" w:rsidRDefault="0093620E" w:rsidP="0093620E">
      <w:pPr>
        <w:numPr>
          <w:ilvl w:val="0"/>
          <w:numId w:val="15"/>
        </w:numPr>
        <w:spacing w:line="360" w:lineRule="auto"/>
      </w:pPr>
      <w:r>
        <w:t>Налоги и налогообложение: Учебник для вузов. – М.: Инфра – М., 1998.</w:t>
      </w:r>
    </w:p>
    <w:p w:rsidR="0093620E" w:rsidRDefault="0093620E" w:rsidP="0093620E">
      <w:pPr>
        <w:numPr>
          <w:ilvl w:val="0"/>
          <w:numId w:val="15"/>
        </w:numPr>
        <w:spacing w:line="360" w:lineRule="auto"/>
        <w:jc w:val="both"/>
      </w:pPr>
      <w:r>
        <w:t xml:space="preserve">Макроэкономика: </w:t>
      </w:r>
      <w:r w:rsidR="005625A8">
        <w:t>курс лекций для экономистов</w:t>
      </w:r>
      <w:r>
        <w:t>.</w:t>
      </w:r>
      <w:r w:rsidR="005625A8">
        <w:t xml:space="preserve"> Матвеева Т.Ю.. – М.,2001г.</w:t>
      </w:r>
    </w:p>
    <w:p w:rsidR="00813C05" w:rsidRDefault="0093620E" w:rsidP="0093620E">
      <w:pPr>
        <w:numPr>
          <w:ilvl w:val="0"/>
          <w:numId w:val="15"/>
        </w:numPr>
        <w:spacing w:line="360" w:lineRule="auto"/>
        <w:jc w:val="both"/>
      </w:pPr>
      <w:r>
        <w:t>Макроэкономика: Р.Дорнбуш, С.Фишер. – М.: «Инфра». – М., 1997г.</w:t>
      </w:r>
    </w:p>
    <w:p w:rsidR="005625A8" w:rsidRPr="005625A8" w:rsidRDefault="002655BC" w:rsidP="0093620E">
      <w:pPr>
        <w:numPr>
          <w:ilvl w:val="0"/>
          <w:numId w:val="15"/>
        </w:numPr>
        <w:spacing w:line="360" w:lineRule="auto"/>
        <w:jc w:val="both"/>
      </w:pPr>
      <w:hyperlink r:id="rId10" w:history="1">
        <w:r w:rsidR="005625A8" w:rsidRPr="00644BA5">
          <w:rPr>
            <w:rStyle w:val="af"/>
            <w:lang w:val="en-US"/>
          </w:rPr>
          <w:t>http://statistika.ru/</w:t>
        </w:r>
      </w:hyperlink>
    </w:p>
    <w:p w:rsidR="005625A8" w:rsidRPr="005625A8" w:rsidRDefault="002655BC" w:rsidP="0093620E">
      <w:pPr>
        <w:numPr>
          <w:ilvl w:val="0"/>
          <w:numId w:val="15"/>
        </w:numPr>
        <w:spacing w:line="360" w:lineRule="auto"/>
        <w:jc w:val="both"/>
      </w:pPr>
      <w:hyperlink r:id="rId11" w:history="1">
        <w:r w:rsidR="005625A8" w:rsidRPr="00644BA5">
          <w:rPr>
            <w:rStyle w:val="af"/>
            <w:lang w:val="en-US"/>
          </w:rPr>
          <w:t>http://eeg.ru/</w:t>
        </w:r>
      </w:hyperlink>
    </w:p>
    <w:p w:rsidR="005625A8" w:rsidRPr="005625A8" w:rsidRDefault="002655BC" w:rsidP="0093620E">
      <w:pPr>
        <w:numPr>
          <w:ilvl w:val="0"/>
          <w:numId w:val="15"/>
        </w:numPr>
        <w:spacing w:line="360" w:lineRule="auto"/>
        <w:jc w:val="both"/>
      </w:pPr>
      <w:hyperlink r:id="rId12" w:history="1">
        <w:r w:rsidR="005625A8" w:rsidRPr="00644BA5">
          <w:rPr>
            <w:rStyle w:val="af"/>
            <w:lang w:val="en-US"/>
          </w:rPr>
          <w:t>http://icss.ac.ru/</w:t>
        </w:r>
      </w:hyperlink>
    </w:p>
    <w:p w:rsidR="005625A8" w:rsidRDefault="005625A8" w:rsidP="005625A8">
      <w:pPr>
        <w:pStyle w:val="10"/>
      </w:pPr>
      <w:r>
        <w:rPr>
          <w:lang w:val="en-US"/>
        </w:rPr>
        <w:br w:type="page"/>
      </w:r>
      <w:bookmarkStart w:id="18" w:name="_Toc263252982"/>
      <w:r>
        <w:t>Приложения</w:t>
      </w:r>
      <w:bookmarkEnd w:id="18"/>
    </w:p>
    <w:p w:rsidR="005625A8" w:rsidRDefault="005625A8" w:rsidP="005625A8">
      <w:pPr>
        <w:pStyle w:val="2"/>
      </w:pPr>
      <w:bookmarkStart w:id="19" w:name="_Toc263252983"/>
      <w:r>
        <w:t>Приложение 1</w:t>
      </w:r>
      <w:bookmarkEnd w:id="19"/>
    </w:p>
    <w:p w:rsidR="005625A8" w:rsidRDefault="005625A8" w:rsidP="005625A8">
      <w:pPr>
        <w:rPr>
          <w:b/>
          <w:bCs/>
          <w:color w:val="000000"/>
        </w:rPr>
      </w:pPr>
      <w:r w:rsidRPr="009461F4">
        <w:rPr>
          <w:b/>
          <w:bCs/>
          <w:color w:val="000000"/>
        </w:rPr>
        <w:t>Поступление администрируемых ФНС России доходов в консолидированн</w:t>
      </w:r>
      <w:r>
        <w:rPr>
          <w:b/>
          <w:bCs/>
          <w:color w:val="000000"/>
        </w:rPr>
        <w:t xml:space="preserve">ый бюджет Российской Федерации  </w:t>
      </w:r>
      <w:r w:rsidRPr="009461F4">
        <w:rPr>
          <w:b/>
          <w:bCs/>
          <w:color w:val="000000"/>
        </w:rPr>
        <w:t>за январь-март 2009-2010 гг.</w:t>
      </w:r>
      <w:r>
        <w:rPr>
          <w:b/>
          <w:bCs/>
          <w:color w:val="000000"/>
        </w:rPr>
        <w:t>(в млрд. руб.)</w:t>
      </w:r>
    </w:p>
    <w:p w:rsidR="005625A8" w:rsidRDefault="005625A8" w:rsidP="005625A8">
      <w:pPr>
        <w:rPr>
          <w:b/>
          <w:bCs/>
          <w:color w:val="000000"/>
        </w:rPr>
      </w:pPr>
    </w:p>
    <w:tbl>
      <w:tblPr>
        <w:tblStyle w:val="a6"/>
        <w:tblpPr w:leftFromText="180" w:rightFromText="180" w:vertAnchor="text" w:horzAnchor="margin" w:tblpY="-69"/>
        <w:tblW w:w="0" w:type="auto"/>
        <w:tblLook w:val="00A0" w:firstRow="1" w:lastRow="0" w:firstColumn="1" w:lastColumn="0" w:noHBand="0" w:noVBand="0"/>
      </w:tblPr>
      <w:tblGrid>
        <w:gridCol w:w="4788"/>
        <w:gridCol w:w="1800"/>
        <w:gridCol w:w="1620"/>
        <w:gridCol w:w="1363"/>
      </w:tblGrid>
      <w:tr w:rsidR="005625A8">
        <w:trPr>
          <w:trHeight w:val="735"/>
        </w:trPr>
        <w:tc>
          <w:tcPr>
            <w:tcW w:w="4788" w:type="dxa"/>
          </w:tcPr>
          <w:p w:rsidR="005625A8" w:rsidRDefault="005625A8" w:rsidP="005625A8"/>
        </w:tc>
        <w:tc>
          <w:tcPr>
            <w:tcW w:w="1800" w:type="dxa"/>
          </w:tcPr>
          <w:p w:rsidR="005625A8" w:rsidRDefault="005625A8" w:rsidP="005625A8">
            <w:r>
              <w:t>январь-март 2009 года</w:t>
            </w:r>
          </w:p>
        </w:tc>
        <w:tc>
          <w:tcPr>
            <w:tcW w:w="1620" w:type="dxa"/>
          </w:tcPr>
          <w:p w:rsidR="005625A8" w:rsidRDefault="005625A8" w:rsidP="005625A8">
            <w:r>
              <w:t>январь-март 2010 года</w:t>
            </w:r>
          </w:p>
        </w:tc>
        <w:tc>
          <w:tcPr>
            <w:tcW w:w="1363" w:type="dxa"/>
          </w:tcPr>
          <w:p w:rsidR="005625A8" w:rsidRDefault="005625A8" w:rsidP="005625A8">
            <w:r>
              <w:t>в процентах к 2009 году</w:t>
            </w:r>
          </w:p>
        </w:tc>
      </w:tr>
      <w:tr w:rsidR="005625A8">
        <w:tc>
          <w:tcPr>
            <w:tcW w:w="4788" w:type="dxa"/>
          </w:tcPr>
          <w:p w:rsidR="005625A8" w:rsidRDefault="005625A8" w:rsidP="005625A8">
            <w:r>
              <w:rPr>
                <w:rFonts w:ascii="Times New Roman CYR" w:hAnsi="Times New Roman CYR" w:cs="Times New Roman CYR"/>
                <w:b/>
                <w:bCs/>
                <w:color w:val="000000"/>
              </w:rPr>
              <w:t>Всего поступило в консолидированный бюджет РФ</w:t>
            </w:r>
          </w:p>
        </w:tc>
        <w:tc>
          <w:tcPr>
            <w:tcW w:w="1800" w:type="dxa"/>
            <w:vAlign w:val="center"/>
          </w:tcPr>
          <w:p w:rsidR="005625A8" w:rsidRDefault="005625A8" w:rsidP="005625A8">
            <w:pPr>
              <w:jc w:val="right"/>
              <w:rPr>
                <w:rFonts w:ascii="Times New Roman CYR" w:hAnsi="Times New Roman CYR" w:cs="Times New Roman CYR"/>
                <w:b/>
                <w:bCs/>
                <w:color w:val="000000"/>
              </w:rPr>
            </w:pPr>
            <w:r>
              <w:rPr>
                <w:rFonts w:ascii="Times New Roman CYR" w:hAnsi="Times New Roman CYR" w:cs="Times New Roman CYR"/>
                <w:b/>
                <w:bCs/>
                <w:color w:val="000000"/>
              </w:rPr>
              <w:t>1 427,5</w:t>
            </w:r>
          </w:p>
        </w:tc>
        <w:tc>
          <w:tcPr>
            <w:tcW w:w="1620" w:type="dxa"/>
            <w:vAlign w:val="center"/>
          </w:tcPr>
          <w:p w:rsidR="005625A8" w:rsidRDefault="005625A8" w:rsidP="005625A8">
            <w:pPr>
              <w:jc w:val="right"/>
              <w:rPr>
                <w:rFonts w:ascii="Times New Roman CYR" w:hAnsi="Times New Roman CYR" w:cs="Times New Roman CYR"/>
                <w:b/>
                <w:bCs/>
                <w:color w:val="000000"/>
              </w:rPr>
            </w:pPr>
            <w:r>
              <w:rPr>
                <w:rFonts w:ascii="Times New Roman CYR" w:hAnsi="Times New Roman CYR" w:cs="Times New Roman CYR"/>
                <w:b/>
                <w:bCs/>
                <w:color w:val="000000"/>
              </w:rPr>
              <w:t>1 757,6</w:t>
            </w:r>
          </w:p>
        </w:tc>
        <w:tc>
          <w:tcPr>
            <w:tcW w:w="1363" w:type="dxa"/>
            <w:vAlign w:val="center"/>
          </w:tcPr>
          <w:p w:rsidR="005625A8" w:rsidRDefault="005625A8" w:rsidP="005625A8">
            <w:pPr>
              <w:jc w:val="right"/>
              <w:rPr>
                <w:rFonts w:ascii="Times New Roman CYR" w:hAnsi="Times New Roman CYR" w:cs="Times New Roman CYR"/>
                <w:b/>
                <w:bCs/>
                <w:color w:val="000000"/>
              </w:rPr>
            </w:pPr>
            <w:r>
              <w:rPr>
                <w:rFonts w:ascii="Times New Roman CYR" w:hAnsi="Times New Roman CYR" w:cs="Times New Roman CYR"/>
                <w:b/>
                <w:bCs/>
                <w:color w:val="000000"/>
              </w:rPr>
              <w:t>123,1</w:t>
            </w:r>
          </w:p>
        </w:tc>
      </w:tr>
      <w:tr w:rsidR="005625A8">
        <w:tc>
          <w:tcPr>
            <w:tcW w:w="4788" w:type="dxa"/>
            <w:vAlign w:val="center"/>
          </w:tcPr>
          <w:p w:rsidR="005625A8" w:rsidRDefault="005625A8" w:rsidP="005625A8">
            <w:pPr>
              <w:rPr>
                <w:rFonts w:ascii="Times New Roman CYR" w:hAnsi="Times New Roman CYR" w:cs="Times New Roman CYR"/>
                <w:color w:val="000000"/>
              </w:rPr>
            </w:pPr>
            <w:r>
              <w:rPr>
                <w:rFonts w:ascii="Times New Roman CYR" w:hAnsi="Times New Roman CYR" w:cs="Times New Roman CYR"/>
                <w:color w:val="000000"/>
              </w:rPr>
              <w:t>в том числе:</w:t>
            </w:r>
          </w:p>
        </w:tc>
        <w:tc>
          <w:tcPr>
            <w:tcW w:w="1800" w:type="dxa"/>
            <w:vAlign w:val="center"/>
          </w:tcPr>
          <w:p w:rsidR="005625A8" w:rsidRDefault="005625A8" w:rsidP="005625A8">
            <w:pPr>
              <w:rPr>
                <w:rFonts w:ascii="Times New Roman CYR" w:hAnsi="Times New Roman CYR" w:cs="Times New Roman CYR"/>
                <w:color w:val="000000"/>
              </w:rPr>
            </w:pPr>
            <w:r>
              <w:rPr>
                <w:rFonts w:ascii="Times New Roman CYR" w:hAnsi="Times New Roman CYR" w:cs="Times New Roman CYR"/>
                <w:color w:val="000000"/>
              </w:rPr>
              <w:t> </w:t>
            </w:r>
          </w:p>
        </w:tc>
        <w:tc>
          <w:tcPr>
            <w:tcW w:w="1620" w:type="dxa"/>
            <w:vAlign w:val="center"/>
          </w:tcPr>
          <w:p w:rsidR="005625A8" w:rsidRDefault="005625A8" w:rsidP="005625A8">
            <w:pPr>
              <w:rPr>
                <w:rFonts w:ascii="Times New Roman CYR" w:hAnsi="Times New Roman CYR" w:cs="Times New Roman CYR"/>
                <w:color w:val="000000"/>
              </w:rPr>
            </w:pPr>
            <w:r>
              <w:rPr>
                <w:rFonts w:ascii="Times New Roman CYR" w:hAnsi="Times New Roman CYR" w:cs="Times New Roman CYR"/>
                <w:color w:val="000000"/>
              </w:rPr>
              <w:t> </w:t>
            </w:r>
          </w:p>
        </w:tc>
        <w:tc>
          <w:tcPr>
            <w:tcW w:w="1363" w:type="dxa"/>
            <w:vAlign w:val="center"/>
          </w:tcPr>
          <w:p w:rsidR="005625A8" w:rsidRDefault="005625A8" w:rsidP="005625A8">
            <w:pPr>
              <w:rPr>
                <w:rFonts w:ascii="Times New Roman CYR" w:hAnsi="Times New Roman CYR" w:cs="Times New Roman CYR"/>
                <w:color w:val="000000"/>
              </w:rPr>
            </w:pPr>
            <w:r>
              <w:rPr>
                <w:rFonts w:ascii="Times New Roman CYR" w:hAnsi="Times New Roman CYR" w:cs="Times New Roman CYR"/>
                <w:color w:val="000000"/>
              </w:rPr>
              <w:t> </w:t>
            </w:r>
          </w:p>
        </w:tc>
      </w:tr>
      <w:tr w:rsidR="005625A8">
        <w:tc>
          <w:tcPr>
            <w:tcW w:w="4788" w:type="dxa"/>
            <w:vAlign w:val="center"/>
          </w:tcPr>
          <w:p w:rsidR="005625A8" w:rsidRDefault="005625A8" w:rsidP="000E6ED8">
            <w:pPr>
              <w:pStyle w:val="af0"/>
              <w:ind w:firstLine="480"/>
            </w:pPr>
            <w:r>
              <w:t>в федеральный бюджет</w:t>
            </w:r>
          </w:p>
        </w:tc>
        <w:tc>
          <w:tcPr>
            <w:tcW w:w="1800"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622,9</w:t>
            </w:r>
          </w:p>
        </w:tc>
        <w:tc>
          <w:tcPr>
            <w:tcW w:w="1620"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824,7</w:t>
            </w:r>
          </w:p>
        </w:tc>
        <w:tc>
          <w:tcPr>
            <w:tcW w:w="1363"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132,4</w:t>
            </w:r>
          </w:p>
        </w:tc>
      </w:tr>
      <w:tr w:rsidR="005625A8">
        <w:tc>
          <w:tcPr>
            <w:tcW w:w="4788" w:type="dxa"/>
            <w:vAlign w:val="center"/>
          </w:tcPr>
          <w:p w:rsidR="005625A8" w:rsidRDefault="005625A8" w:rsidP="000E6ED8">
            <w:pPr>
              <w:pStyle w:val="af0"/>
              <w:ind w:firstLine="480"/>
            </w:pPr>
            <w:r>
              <w:t>в консолидированные бюджеты субъектов РФ</w:t>
            </w:r>
          </w:p>
        </w:tc>
        <w:tc>
          <w:tcPr>
            <w:tcW w:w="1800"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804,5</w:t>
            </w:r>
          </w:p>
        </w:tc>
        <w:tc>
          <w:tcPr>
            <w:tcW w:w="1620"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932,9</w:t>
            </w:r>
          </w:p>
        </w:tc>
        <w:tc>
          <w:tcPr>
            <w:tcW w:w="1363"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116,0</w:t>
            </w:r>
          </w:p>
        </w:tc>
      </w:tr>
      <w:tr w:rsidR="005625A8">
        <w:tc>
          <w:tcPr>
            <w:tcW w:w="4788" w:type="dxa"/>
            <w:vAlign w:val="center"/>
          </w:tcPr>
          <w:p w:rsidR="005625A8" w:rsidRDefault="005625A8" w:rsidP="005625A8">
            <w:pPr>
              <w:rPr>
                <w:rFonts w:ascii="Times New Roman CYR" w:hAnsi="Times New Roman CYR" w:cs="Times New Roman CYR"/>
                <w:color w:val="000000"/>
              </w:rPr>
            </w:pPr>
            <w:r>
              <w:rPr>
                <w:rFonts w:ascii="Times New Roman CYR" w:hAnsi="Times New Roman CYR" w:cs="Times New Roman CYR"/>
                <w:color w:val="000000"/>
              </w:rPr>
              <w:t>из них:</w:t>
            </w:r>
          </w:p>
        </w:tc>
        <w:tc>
          <w:tcPr>
            <w:tcW w:w="1800" w:type="dxa"/>
            <w:vAlign w:val="center"/>
          </w:tcPr>
          <w:p w:rsidR="005625A8" w:rsidRDefault="005625A8" w:rsidP="005625A8">
            <w:pPr>
              <w:rPr>
                <w:rFonts w:ascii="Times New Roman CYR" w:hAnsi="Times New Roman CYR" w:cs="Times New Roman CYR"/>
                <w:color w:val="000000"/>
              </w:rPr>
            </w:pPr>
            <w:r>
              <w:rPr>
                <w:rFonts w:ascii="Times New Roman CYR" w:hAnsi="Times New Roman CYR" w:cs="Times New Roman CYR"/>
                <w:color w:val="000000"/>
              </w:rPr>
              <w:t> </w:t>
            </w:r>
          </w:p>
        </w:tc>
        <w:tc>
          <w:tcPr>
            <w:tcW w:w="1620" w:type="dxa"/>
            <w:vAlign w:val="center"/>
          </w:tcPr>
          <w:p w:rsidR="005625A8" w:rsidRDefault="005625A8" w:rsidP="005625A8">
            <w:pPr>
              <w:rPr>
                <w:rFonts w:ascii="Times New Roman CYR" w:hAnsi="Times New Roman CYR" w:cs="Times New Roman CYR"/>
                <w:color w:val="000000"/>
              </w:rPr>
            </w:pPr>
            <w:r>
              <w:rPr>
                <w:rFonts w:ascii="Times New Roman CYR" w:hAnsi="Times New Roman CYR" w:cs="Times New Roman CYR"/>
                <w:color w:val="000000"/>
              </w:rPr>
              <w:t> </w:t>
            </w:r>
          </w:p>
        </w:tc>
        <w:tc>
          <w:tcPr>
            <w:tcW w:w="1363" w:type="dxa"/>
            <w:vAlign w:val="center"/>
          </w:tcPr>
          <w:p w:rsidR="005625A8" w:rsidRDefault="005625A8" w:rsidP="005625A8">
            <w:pPr>
              <w:rPr>
                <w:rFonts w:ascii="Times New Roman CYR" w:hAnsi="Times New Roman CYR" w:cs="Times New Roman CYR"/>
                <w:color w:val="000000"/>
              </w:rPr>
            </w:pPr>
            <w:r>
              <w:rPr>
                <w:rFonts w:ascii="Times New Roman CYR" w:hAnsi="Times New Roman CYR" w:cs="Times New Roman CYR"/>
                <w:color w:val="000000"/>
              </w:rPr>
              <w:t> </w:t>
            </w:r>
          </w:p>
        </w:tc>
      </w:tr>
      <w:tr w:rsidR="005625A8">
        <w:tc>
          <w:tcPr>
            <w:tcW w:w="4788" w:type="dxa"/>
            <w:vAlign w:val="center"/>
          </w:tcPr>
          <w:p w:rsidR="005625A8" w:rsidRPr="00CF5268" w:rsidRDefault="005625A8" w:rsidP="005625A8">
            <w:pPr>
              <w:rPr>
                <w:rFonts w:ascii="Times New Roman CYR" w:hAnsi="Times New Roman CYR" w:cs="Times New Roman CYR"/>
                <w:b/>
                <w:color w:val="000000"/>
              </w:rPr>
            </w:pPr>
            <w:r w:rsidRPr="00CF5268">
              <w:rPr>
                <w:rFonts w:ascii="Times New Roman CYR" w:hAnsi="Times New Roman CYR" w:cs="Times New Roman CYR"/>
                <w:b/>
                <w:color w:val="000000"/>
              </w:rPr>
              <w:t>Налог на прибыль организаций</w:t>
            </w:r>
          </w:p>
        </w:tc>
        <w:tc>
          <w:tcPr>
            <w:tcW w:w="1800"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355,2</w:t>
            </w:r>
          </w:p>
        </w:tc>
        <w:tc>
          <w:tcPr>
            <w:tcW w:w="1620"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386,5</w:t>
            </w:r>
          </w:p>
        </w:tc>
        <w:tc>
          <w:tcPr>
            <w:tcW w:w="1363"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108,8</w:t>
            </w:r>
          </w:p>
        </w:tc>
      </w:tr>
      <w:tr w:rsidR="005625A8">
        <w:tc>
          <w:tcPr>
            <w:tcW w:w="4788" w:type="dxa"/>
            <w:vAlign w:val="center"/>
          </w:tcPr>
          <w:p w:rsidR="005625A8" w:rsidRDefault="005625A8" w:rsidP="000E6ED8">
            <w:pPr>
              <w:pStyle w:val="af0"/>
              <w:ind w:firstLine="480"/>
              <w:rPr>
                <w:rFonts w:ascii="Times New Roman CYR" w:hAnsi="Times New Roman CYR"/>
              </w:rPr>
            </w:pPr>
            <w:r>
              <w:rPr>
                <w:rFonts w:ascii="Times New Roman CYR" w:hAnsi="Times New Roman CYR"/>
              </w:rPr>
              <w:t>в федеральный бюджет</w:t>
            </w:r>
          </w:p>
        </w:tc>
        <w:tc>
          <w:tcPr>
            <w:tcW w:w="1800"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95,5</w:t>
            </w:r>
          </w:p>
        </w:tc>
        <w:tc>
          <w:tcPr>
            <w:tcW w:w="1620"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46,9</w:t>
            </w:r>
          </w:p>
        </w:tc>
        <w:tc>
          <w:tcPr>
            <w:tcW w:w="1363"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49,1</w:t>
            </w:r>
          </w:p>
        </w:tc>
      </w:tr>
      <w:tr w:rsidR="005625A8">
        <w:tc>
          <w:tcPr>
            <w:tcW w:w="4788" w:type="dxa"/>
            <w:vAlign w:val="center"/>
          </w:tcPr>
          <w:p w:rsidR="005625A8" w:rsidRDefault="005625A8" w:rsidP="000E6ED8">
            <w:pPr>
              <w:pStyle w:val="af0"/>
              <w:ind w:firstLine="480"/>
              <w:rPr>
                <w:rFonts w:ascii="Times New Roman CYR" w:hAnsi="Times New Roman CYR"/>
              </w:rPr>
            </w:pPr>
            <w:r>
              <w:rPr>
                <w:rFonts w:ascii="Times New Roman CYR" w:hAnsi="Times New Roman CYR"/>
              </w:rPr>
              <w:t>в консолидированные бюджеты субъектов РФ</w:t>
            </w:r>
          </w:p>
        </w:tc>
        <w:tc>
          <w:tcPr>
            <w:tcW w:w="1800"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259,7</w:t>
            </w:r>
          </w:p>
        </w:tc>
        <w:tc>
          <w:tcPr>
            <w:tcW w:w="1620"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339,6</w:t>
            </w:r>
          </w:p>
        </w:tc>
        <w:tc>
          <w:tcPr>
            <w:tcW w:w="1363"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130,8</w:t>
            </w:r>
          </w:p>
        </w:tc>
      </w:tr>
      <w:tr w:rsidR="005625A8">
        <w:tc>
          <w:tcPr>
            <w:tcW w:w="4788" w:type="dxa"/>
            <w:vAlign w:val="center"/>
          </w:tcPr>
          <w:p w:rsidR="005625A8" w:rsidRPr="00CF5268" w:rsidRDefault="005625A8" w:rsidP="005625A8">
            <w:pPr>
              <w:rPr>
                <w:rFonts w:ascii="Times New Roman CYR" w:hAnsi="Times New Roman CYR" w:cs="Times New Roman CYR"/>
                <w:b/>
                <w:color w:val="000000"/>
              </w:rPr>
            </w:pPr>
            <w:r w:rsidRPr="00CF5268">
              <w:rPr>
                <w:rFonts w:ascii="Times New Roman CYR" w:hAnsi="Times New Roman CYR" w:cs="Times New Roman CYR"/>
                <w:b/>
                <w:color w:val="000000"/>
              </w:rPr>
              <w:t>Налог на доходы физических лиц</w:t>
            </w:r>
          </w:p>
        </w:tc>
        <w:tc>
          <w:tcPr>
            <w:tcW w:w="1800" w:type="dxa"/>
            <w:vAlign w:val="center"/>
          </w:tcPr>
          <w:p w:rsidR="005625A8" w:rsidRDefault="005625A8" w:rsidP="005625A8">
            <w:pPr>
              <w:rPr>
                <w:rFonts w:ascii="Times New Roman CYR" w:hAnsi="Times New Roman CYR" w:cs="Times New Roman CYR"/>
                <w:color w:val="000000"/>
              </w:rPr>
            </w:pPr>
            <w:r>
              <w:rPr>
                <w:rFonts w:ascii="Times New Roman CYR" w:hAnsi="Times New Roman CYR" w:cs="Times New Roman CYR"/>
                <w:color w:val="000000"/>
              </w:rPr>
              <w:t> </w:t>
            </w:r>
          </w:p>
        </w:tc>
        <w:tc>
          <w:tcPr>
            <w:tcW w:w="1620" w:type="dxa"/>
            <w:vAlign w:val="center"/>
          </w:tcPr>
          <w:p w:rsidR="005625A8" w:rsidRDefault="005625A8" w:rsidP="005625A8">
            <w:pPr>
              <w:rPr>
                <w:rFonts w:ascii="Times New Roman CYR" w:hAnsi="Times New Roman CYR" w:cs="Times New Roman CYR"/>
                <w:color w:val="000000"/>
              </w:rPr>
            </w:pPr>
            <w:r>
              <w:rPr>
                <w:rFonts w:ascii="Times New Roman CYR" w:hAnsi="Times New Roman CYR" w:cs="Times New Roman CYR"/>
                <w:color w:val="000000"/>
              </w:rPr>
              <w:t> </w:t>
            </w:r>
          </w:p>
        </w:tc>
        <w:tc>
          <w:tcPr>
            <w:tcW w:w="1363" w:type="dxa"/>
            <w:vAlign w:val="center"/>
          </w:tcPr>
          <w:p w:rsidR="005625A8" w:rsidRDefault="005625A8" w:rsidP="005625A8">
            <w:pPr>
              <w:rPr>
                <w:rFonts w:ascii="Times New Roman CYR" w:hAnsi="Times New Roman CYR" w:cs="Times New Roman CYR"/>
                <w:color w:val="000000"/>
              </w:rPr>
            </w:pPr>
            <w:r>
              <w:rPr>
                <w:rFonts w:ascii="Times New Roman CYR" w:hAnsi="Times New Roman CYR" w:cs="Times New Roman CYR"/>
                <w:color w:val="000000"/>
              </w:rPr>
              <w:t> </w:t>
            </w:r>
          </w:p>
        </w:tc>
      </w:tr>
      <w:tr w:rsidR="005625A8">
        <w:tc>
          <w:tcPr>
            <w:tcW w:w="4788" w:type="dxa"/>
            <w:vAlign w:val="center"/>
          </w:tcPr>
          <w:p w:rsidR="005625A8" w:rsidRDefault="005625A8" w:rsidP="000E6ED8">
            <w:pPr>
              <w:pStyle w:val="af0"/>
              <w:ind w:firstLine="480"/>
            </w:pPr>
            <w:r>
              <w:t>в консолидированные бюджеты субъектов РФ</w:t>
            </w:r>
          </w:p>
        </w:tc>
        <w:tc>
          <w:tcPr>
            <w:tcW w:w="1800"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338,6</w:t>
            </w:r>
          </w:p>
        </w:tc>
        <w:tc>
          <w:tcPr>
            <w:tcW w:w="1620"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358,6</w:t>
            </w:r>
          </w:p>
        </w:tc>
        <w:tc>
          <w:tcPr>
            <w:tcW w:w="1363"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105,9</w:t>
            </w:r>
          </w:p>
        </w:tc>
      </w:tr>
      <w:tr w:rsidR="005625A8">
        <w:tc>
          <w:tcPr>
            <w:tcW w:w="4788" w:type="dxa"/>
          </w:tcPr>
          <w:p w:rsidR="005625A8" w:rsidRPr="00CF5268" w:rsidRDefault="005625A8" w:rsidP="005625A8">
            <w:pPr>
              <w:rPr>
                <w:b/>
                <w:color w:val="000000"/>
              </w:rPr>
            </w:pPr>
            <w:r w:rsidRPr="00CF5268">
              <w:rPr>
                <w:b/>
                <w:color w:val="000000"/>
              </w:rPr>
              <w:t>Налог на добавленную стоимость</w:t>
            </w:r>
          </w:p>
        </w:tc>
        <w:tc>
          <w:tcPr>
            <w:tcW w:w="1800" w:type="dxa"/>
            <w:vAlign w:val="center"/>
          </w:tcPr>
          <w:p w:rsidR="005625A8" w:rsidRDefault="005625A8" w:rsidP="005625A8">
            <w:pPr>
              <w:rPr>
                <w:rFonts w:ascii="Times New Roman CYR" w:hAnsi="Times New Roman CYR" w:cs="Times New Roman CYR"/>
                <w:color w:val="000000"/>
              </w:rPr>
            </w:pPr>
            <w:r>
              <w:rPr>
                <w:rFonts w:ascii="Times New Roman CYR" w:hAnsi="Times New Roman CYR" w:cs="Times New Roman CYR"/>
                <w:color w:val="000000"/>
              </w:rPr>
              <w:t> </w:t>
            </w:r>
          </w:p>
        </w:tc>
        <w:tc>
          <w:tcPr>
            <w:tcW w:w="1620" w:type="dxa"/>
            <w:vAlign w:val="center"/>
          </w:tcPr>
          <w:p w:rsidR="005625A8" w:rsidRDefault="005625A8" w:rsidP="005625A8">
            <w:pPr>
              <w:rPr>
                <w:rFonts w:ascii="Times New Roman CYR" w:hAnsi="Times New Roman CYR" w:cs="Times New Roman CYR"/>
                <w:color w:val="000000"/>
              </w:rPr>
            </w:pPr>
            <w:r>
              <w:rPr>
                <w:rFonts w:ascii="Times New Roman CYR" w:hAnsi="Times New Roman CYR" w:cs="Times New Roman CYR"/>
                <w:color w:val="000000"/>
              </w:rPr>
              <w:t> </w:t>
            </w:r>
          </w:p>
        </w:tc>
        <w:tc>
          <w:tcPr>
            <w:tcW w:w="1363" w:type="dxa"/>
            <w:vAlign w:val="center"/>
          </w:tcPr>
          <w:p w:rsidR="005625A8" w:rsidRDefault="005625A8" w:rsidP="005625A8">
            <w:pPr>
              <w:rPr>
                <w:rFonts w:ascii="Times New Roman CYR" w:hAnsi="Times New Roman CYR" w:cs="Times New Roman CYR"/>
                <w:color w:val="000000"/>
              </w:rPr>
            </w:pPr>
            <w:r>
              <w:rPr>
                <w:rFonts w:ascii="Times New Roman CYR" w:hAnsi="Times New Roman CYR" w:cs="Times New Roman CYR"/>
                <w:color w:val="000000"/>
              </w:rPr>
              <w:t> </w:t>
            </w:r>
          </w:p>
        </w:tc>
      </w:tr>
      <w:tr w:rsidR="005625A8">
        <w:tc>
          <w:tcPr>
            <w:tcW w:w="4788" w:type="dxa"/>
            <w:vAlign w:val="center"/>
          </w:tcPr>
          <w:p w:rsidR="005625A8" w:rsidRDefault="005625A8" w:rsidP="000E6ED8">
            <w:pPr>
              <w:pStyle w:val="af0"/>
              <w:ind w:firstLine="480"/>
            </w:pPr>
            <w:r>
              <w:t>на товары (работы, услуги), реализуемые на территории Российской Федерации</w:t>
            </w:r>
          </w:p>
        </w:tc>
        <w:tc>
          <w:tcPr>
            <w:tcW w:w="1800"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328,9</w:t>
            </w:r>
          </w:p>
        </w:tc>
        <w:tc>
          <w:tcPr>
            <w:tcW w:w="1620"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407,0</w:t>
            </w:r>
          </w:p>
        </w:tc>
        <w:tc>
          <w:tcPr>
            <w:tcW w:w="1363"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123,8</w:t>
            </w:r>
          </w:p>
        </w:tc>
      </w:tr>
      <w:tr w:rsidR="005625A8">
        <w:tc>
          <w:tcPr>
            <w:tcW w:w="4788" w:type="dxa"/>
            <w:vAlign w:val="center"/>
          </w:tcPr>
          <w:p w:rsidR="005625A8" w:rsidRDefault="005625A8" w:rsidP="000E6ED8">
            <w:pPr>
              <w:pStyle w:val="af0"/>
              <w:ind w:firstLine="480"/>
            </w:pPr>
            <w:r>
              <w:t>на товары, ввозимые на территорию Российской Федерации из Республики Беларусь</w:t>
            </w:r>
          </w:p>
        </w:tc>
        <w:tc>
          <w:tcPr>
            <w:tcW w:w="1800"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6,1</w:t>
            </w:r>
          </w:p>
        </w:tc>
        <w:tc>
          <w:tcPr>
            <w:tcW w:w="1620"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8,3</w:t>
            </w:r>
          </w:p>
        </w:tc>
        <w:tc>
          <w:tcPr>
            <w:tcW w:w="1363"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137,0</w:t>
            </w:r>
          </w:p>
        </w:tc>
      </w:tr>
      <w:tr w:rsidR="005625A8">
        <w:tc>
          <w:tcPr>
            <w:tcW w:w="4788" w:type="dxa"/>
            <w:vAlign w:val="center"/>
          </w:tcPr>
          <w:p w:rsidR="005625A8" w:rsidRPr="00CF5268" w:rsidRDefault="005625A8" w:rsidP="005625A8">
            <w:pPr>
              <w:rPr>
                <w:rFonts w:ascii="Times New Roman CYR" w:hAnsi="Times New Roman CYR" w:cs="Times New Roman CYR"/>
                <w:b/>
                <w:color w:val="000000"/>
              </w:rPr>
            </w:pPr>
            <w:r w:rsidRPr="00CF5268">
              <w:rPr>
                <w:rFonts w:ascii="Times New Roman CYR" w:hAnsi="Times New Roman CYR" w:cs="Times New Roman CYR"/>
                <w:b/>
                <w:color w:val="000000"/>
              </w:rPr>
              <w:t>Акцизы</w:t>
            </w:r>
          </w:p>
        </w:tc>
        <w:tc>
          <w:tcPr>
            <w:tcW w:w="1800"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73,5</w:t>
            </w:r>
          </w:p>
        </w:tc>
        <w:tc>
          <w:tcPr>
            <w:tcW w:w="1620"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99,1</w:t>
            </w:r>
          </w:p>
        </w:tc>
        <w:tc>
          <w:tcPr>
            <w:tcW w:w="1363"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134,8</w:t>
            </w:r>
          </w:p>
        </w:tc>
      </w:tr>
      <w:tr w:rsidR="005625A8">
        <w:tc>
          <w:tcPr>
            <w:tcW w:w="4788" w:type="dxa"/>
            <w:vAlign w:val="center"/>
          </w:tcPr>
          <w:p w:rsidR="005625A8" w:rsidRDefault="005625A8" w:rsidP="000E6ED8">
            <w:pPr>
              <w:pStyle w:val="af0"/>
              <w:ind w:firstLine="480"/>
            </w:pPr>
            <w:r>
              <w:t>в федеральный бюджет</w:t>
            </w:r>
          </w:p>
        </w:tc>
        <w:tc>
          <w:tcPr>
            <w:tcW w:w="1800"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15,6</w:t>
            </w:r>
          </w:p>
        </w:tc>
        <w:tc>
          <w:tcPr>
            <w:tcW w:w="1620"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26,0</w:t>
            </w:r>
          </w:p>
        </w:tc>
        <w:tc>
          <w:tcPr>
            <w:tcW w:w="1363"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167,1</w:t>
            </w:r>
          </w:p>
        </w:tc>
      </w:tr>
      <w:tr w:rsidR="005625A8">
        <w:tc>
          <w:tcPr>
            <w:tcW w:w="4788" w:type="dxa"/>
            <w:vAlign w:val="center"/>
          </w:tcPr>
          <w:p w:rsidR="005625A8" w:rsidRDefault="005625A8" w:rsidP="000E6ED8">
            <w:pPr>
              <w:pStyle w:val="af0"/>
              <w:ind w:firstLine="480"/>
            </w:pPr>
            <w:r>
              <w:t>в консолидированные бюджеты субъектов РФ</w:t>
            </w:r>
          </w:p>
        </w:tc>
        <w:tc>
          <w:tcPr>
            <w:tcW w:w="1800"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58,0</w:t>
            </w:r>
          </w:p>
        </w:tc>
        <w:tc>
          <w:tcPr>
            <w:tcW w:w="1620"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73,1</w:t>
            </w:r>
          </w:p>
        </w:tc>
        <w:tc>
          <w:tcPr>
            <w:tcW w:w="1363"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126,1</w:t>
            </w:r>
          </w:p>
        </w:tc>
      </w:tr>
      <w:tr w:rsidR="005625A8">
        <w:tc>
          <w:tcPr>
            <w:tcW w:w="4788" w:type="dxa"/>
            <w:vAlign w:val="center"/>
          </w:tcPr>
          <w:p w:rsidR="005625A8" w:rsidRPr="00CF5268" w:rsidRDefault="005625A8" w:rsidP="005625A8">
            <w:pPr>
              <w:rPr>
                <w:rFonts w:ascii="Times New Roman CYR" w:hAnsi="Times New Roman CYR" w:cs="Times New Roman CYR"/>
                <w:b/>
                <w:color w:val="000000"/>
              </w:rPr>
            </w:pPr>
            <w:r w:rsidRPr="00CF5268">
              <w:rPr>
                <w:rFonts w:ascii="Times New Roman CYR" w:hAnsi="Times New Roman CYR" w:cs="Times New Roman CYR"/>
                <w:b/>
                <w:color w:val="000000"/>
              </w:rPr>
              <w:t xml:space="preserve">Налоги и сборы и регулярные платежи за пользование природными ресурсами </w:t>
            </w:r>
          </w:p>
        </w:tc>
        <w:tc>
          <w:tcPr>
            <w:tcW w:w="1800"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187,6</w:t>
            </w:r>
          </w:p>
        </w:tc>
        <w:tc>
          <w:tcPr>
            <w:tcW w:w="1620"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340,0</w:t>
            </w:r>
          </w:p>
        </w:tc>
        <w:tc>
          <w:tcPr>
            <w:tcW w:w="1363"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181,3</w:t>
            </w:r>
          </w:p>
        </w:tc>
      </w:tr>
      <w:tr w:rsidR="005625A8">
        <w:tc>
          <w:tcPr>
            <w:tcW w:w="4788" w:type="dxa"/>
            <w:vAlign w:val="center"/>
          </w:tcPr>
          <w:p w:rsidR="005625A8" w:rsidRDefault="005625A8" w:rsidP="000E6ED8">
            <w:pPr>
              <w:pStyle w:val="af0"/>
              <w:ind w:firstLine="480"/>
            </w:pPr>
            <w:r>
              <w:t>в федеральный бюджет</w:t>
            </w:r>
          </w:p>
        </w:tc>
        <w:tc>
          <w:tcPr>
            <w:tcW w:w="1800"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174,4</w:t>
            </w:r>
          </w:p>
        </w:tc>
        <w:tc>
          <w:tcPr>
            <w:tcW w:w="1620"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333,5</w:t>
            </w:r>
          </w:p>
        </w:tc>
        <w:tc>
          <w:tcPr>
            <w:tcW w:w="1363"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191,3</w:t>
            </w:r>
          </w:p>
        </w:tc>
      </w:tr>
      <w:tr w:rsidR="005625A8">
        <w:tc>
          <w:tcPr>
            <w:tcW w:w="4788" w:type="dxa"/>
            <w:vAlign w:val="center"/>
          </w:tcPr>
          <w:p w:rsidR="005625A8" w:rsidRDefault="005625A8" w:rsidP="000E6ED8">
            <w:pPr>
              <w:pStyle w:val="af0"/>
              <w:ind w:firstLine="480"/>
            </w:pPr>
            <w:r>
              <w:t>в консолидированные бюджеты субъектов РФ</w:t>
            </w:r>
          </w:p>
        </w:tc>
        <w:tc>
          <w:tcPr>
            <w:tcW w:w="1800"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13,2</w:t>
            </w:r>
          </w:p>
        </w:tc>
        <w:tc>
          <w:tcPr>
            <w:tcW w:w="1620"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6,5</w:t>
            </w:r>
          </w:p>
        </w:tc>
        <w:tc>
          <w:tcPr>
            <w:tcW w:w="1363"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49,1</w:t>
            </w:r>
          </w:p>
        </w:tc>
      </w:tr>
      <w:tr w:rsidR="005625A8">
        <w:tc>
          <w:tcPr>
            <w:tcW w:w="4788" w:type="dxa"/>
            <w:vAlign w:val="center"/>
          </w:tcPr>
          <w:p w:rsidR="005625A8" w:rsidRDefault="005625A8" w:rsidP="005625A8">
            <w:pPr>
              <w:rPr>
                <w:rFonts w:ascii="Times New Roman CYR" w:hAnsi="Times New Roman CYR" w:cs="Times New Roman CYR"/>
                <w:color w:val="000000"/>
              </w:rPr>
            </w:pPr>
            <w:r>
              <w:rPr>
                <w:rFonts w:ascii="Times New Roman CYR" w:hAnsi="Times New Roman CYR" w:cs="Times New Roman CYR"/>
                <w:color w:val="000000"/>
              </w:rPr>
              <w:t>в том числе:</w:t>
            </w:r>
          </w:p>
        </w:tc>
        <w:tc>
          <w:tcPr>
            <w:tcW w:w="1800" w:type="dxa"/>
            <w:vAlign w:val="center"/>
          </w:tcPr>
          <w:p w:rsidR="005625A8" w:rsidRDefault="005625A8" w:rsidP="005625A8">
            <w:pPr>
              <w:rPr>
                <w:rFonts w:ascii="Times New Roman CYR" w:hAnsi="Times New Roman CYR" w:cs="Times New Roman CYR"/>
                <w:color w:val="000000"/>
              </w:rPr>
            </w:pPr>
            <w:r>
              <w:rPr>
                <w:rFonts w:ascii="Times New Roman CYR" w:hAnsi="Times New Roman CYR" w:cs="Times New Roman CYR"/>
                <w:color w:val="000000"/>
              </w:rPr>
              <w:t> </w:t>
            </w:r>
          </w:p>
        </w:tc>
        <w:tc>
          <w:tcPr>
            <w:tcW w:w="1620" w:type="dxa"/>
            <w:vAlign w:val="center"/>
          </w:tcPr>
          <w:p w:rsidR="005625A8" w:rsidRDefault="005625A8" w:rsidP="005625A8">
            <w:pPr>
              <w:rPr>
                <w:rFonts w:ascii="Times New Roman CYR" w:hAnsi="Times New Roman CYR" w:cs="Times New Roman CYR"/>
                <w:color w:val="000000"/>
              </w:rPr>
            </w:pPr>
            <w:r>
              <w:rPr>
                <w:rFonts w:ascii="Times New Roman CYR" w:hAnsi="Times New Roman CYR" w:cs="Times New Roman CYR"/>
                <w:color w:val="000000"/>
              </w:rPr>
              <w:t> </w:t>
            </w:r>
          </w:p>
        </w:tc>
        <w:tc>
          <w:tcPr>
            <w:tcW w:w="1363" w:type="dxa"/>
            <w:vAlign w:val="center"/>
          </w:tcPr>
          <w:p w:rsidR="005625A8" w:rsidRDefault="005625A8" w:rsidP="005625A8">
            <w:pPr>
              <w:rPr>
                <w:rFonts w:ascii="Times New Roman CYR" w:hAnsi="Times New Roman CYR" w:cs="Times New Roman CYR"/>
                <w:color w:val="000000"/>
              </w:rPr>
            </w:pPr>
            <w:r>
              <w:rPr>
                <w:rFonts w:ascii="Times New Roman CYR" w:hAnsi="Times New Roman CYR" w:cs="Times New Roman CYR"/>
                <w:color w:val="000000"/>
              </w:rPr>
              <w:t> </w:t>
            </w:r>
          </w:p>
        </w:tc>
      </w:tr>
      <w:tr w:rsidR="005625A8">
        <w:tc>
          <w:tcPr>
            <w:tcW w:w="4788" w:type="dxa"/>
            <w:vAlign w:val="center"/>
          </w:tcPr>
          <w:p w:rsidR="005625A8" w:rsidRDefault="005625A8" w:rsidP="000E6ED8">
            <w:pPr>
              <w:pStyle w:val="af0"/>
              <w:ind w:firstLine="480"/>
            </w:pPr>
            <w:r>
              <w:t>налог на добычу полезных ископаемых</w:t>
            </w:r>
          </w:p>
        </w:tc>
        <w:tc>
          <w:tcPr>
            <w:tcW w:w="1800"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181,6</w:t>
            </w:r>
          </w:p>
        </w:tc>
        <w:tc>
          <w:tcPr>
            <w:tcW w:w="1620"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330,5</w:t>
            </w:r>
          </w:p>
        </w:tc>
        <w:tc>
          <w:tcPr>
            <w:tcW w:w="1363"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182,0</w:t>
            </w:r>
          </w:p>
        </w:tc>
      </w:tr>
      <w:tr w:rsidR="005625A8">
        <w:tc>
          <w:tcPr>
            <w:tcW w:w="4788" w:type="dxa"/>
            <w:vAlign w:val="center"/>
          </w:tcPr>
          <w:p w:rsidR="005625A8" w:rsidRDefault="005625A8" w:rsidP="000E6ED8">
            <w:pPr>
              <w:pStyle w:val="af0"/>
              <w:ind w:firstLine="480"/>
            </w:pPr>
            <w:r>
              <w:t>в федеральный бюджет</w:t>
            </w:r>
          </w:p>
        </w:tc>
        <w:tc>
          <w:tcPr>
            <w:tcW w:w="1800"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168,9</w:t>
            </w:r>
          </w:p>
        </w:tc>
        <w:tc>
          <w:tcPr>
            <w:tcW w:w="1620"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324,6</w:t>
            </w:r>
          </w:p>
        </w:tc>
        <w:tc>
          <w:tcPr>
            <w:tcW w:w="1363"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192,2</w:t>
            </w:r>
          </w:p>
        </w:tc>
      </w:tr>
      <w:tr w:rsidR="005625A8">
        <w:tc>
          <w:tcPr>
            <w:tcW w:w="4788" w:type="dxa"/>
            <w:vAlign w:val="center"/>
          </w:tcPr>
          <w:p w:rsidR="005625A8" w:rsidRDefault="005625A8" w:rsidP="000E6ED8">
            <w:pPr>
              <w:pStyle w:val="af0"/>
              <w:ind w:firstLine="480"/>
            </w:pPr>
            <w:r>
              <w:t>в консолидированные бюджеты субъектов РФ</w:t>
            </w:r>
          </w:p>
        </w:tc>
        <w:tc>
          <w:tcPr>
            <w:tcW w:w="1800"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12,8</w:t>
            </w:r>
          </w:p>
        </w:tc>
        <w:tc>
          <w:tcPr>
            <w:tcW w:w="1620"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5,9</w:t>
            </w:r>
          </w:p>
        </w:tc>
        <w:tc>
          <w:tcPr>
            <w:tcW w:w="1363"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46,4</w:t>
            </w:r>
          </w:p>
        </w:tc>
      </w:tr>
      <w:tr w:rsidR="005625A8">
        <w:tc>
          <w:tcPr>
            <w:tcW w:w="4788" w:type="dxa"/>
            <w:vAlign w:val="center"/>
          </w:tcPr>
          <w:p w:rsidR="005625A8" w:rsidRDefault="005625A8" w:rsidP="005625A8">
            <w:pPr>
              <w:rPr>
                <w:rFonts w:ascii="Times New Roman CYR" w:hAnsi="Times New Roman CYR" w:cs="Times New Roman CYR"/>
                <w:color w:val="000000"/>
              </w:rPr>
            </w:pPr>
            <w:r>
              <w:rPr>
                <w:rFonts w:ascii="Times New Roman CYR" w:hAnsi="Times New Roman CYR" w:cs="Times New Roman CYR"/>
                <w:color w:val="000000"/>
              </w:rPr>
              <w:t>из него нефть:</w:t>
            </w:r>
          </w:p>
        </w:tc>
        <w:tc>
          <w:tcPr>
            <w:tcW w:w="1800"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150,4</w:t>
            </w:r>
          </w:p>
        </w:tc>
        <w:tc>
          <w:tcPr>
            <w:tcW w:w="1620"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295,2</w:t>
            </w:r>
          </w:p>
        </w:tc>
        <w:tc>
          <w:tcPr>
            <w:tcW w:w="1363"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196,3</w:t>
            </w:r>
          </w:p>
        </w:tc>
      </w:tr>
      <w:tr w:rsidR="005625A8">
        <w:tc>
          <w:tcPr>
            <w:tcW w:w="4788" w:type="dxa"/>
            <w:vAlign w:val="center"/>
          </w:tcPr>
          <w:p w:rsidR="005625A8" w:rsidRDefault="005625A8" w:rsidP="000E6ED8">
            <w:pPr>
              <w:pStyle w:val="af0"/>
              <w:ind w:firstLine="480"/>
            </w:pPr>
            <w:r>
              <w:t>в федеральный бюджет</w:t>
            </w:r>
          </w:p>
        </w:tc>
        <w:tc>
          <w:tcPr>
            <w:tcW w:w="1800"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142,9</w:t>
            </w:r>
          </w:p>
        </w:tc>
        <w:tc>
          <w:tcPr>
            <w:tcW w:w="1620"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295,2</w:t>
            </w:r>
          </w:p>
        </w:tc>
        <w:tc>
          <w:tcPr>
            <w:tcW w:w="1363"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206,6</w:t>
            </w:r>
          </w:p>
        </w:tc>
      </w:tr>
      <w:tr w:rsidR="005625A8">
        <w:tc>
          <w:tcPr>
            <w:tcW w:w="4788" w:type="dxa"/>
            <w:vAlign w:val="center"/>
          </w:tcPr>
          <w:p w:rsidR="005625A8" w:rsidRDefault="005625A8" w:rsidP="000E6ED8">
            <w:pPr>
              <w:pStyle w:val="af0"/>
              <w:ind w:firstLine="480"/>
            </w:pPr>
            <w:r>
              <w:t>в консолидированные бюджеты субъектов РФ</w:t>
            </w:r>
          </w:p>
        </w:tc>
        <w:tc>
          <w:tcPr>
            <w:tcW w:w="1800"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7,5</w:t>
            </w:r>
          </w:p>
        </w:tc>
        <w:tc>
          <w:tcPr>
            <w:tcW w:w="1620"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0,0</w:t>
            </w:r>
          </w:p>
        </w:tc>
        <w:tc>
          <w:tcPr>
            <w:tcW w:w="1363" w:type="dxa"/>
            <w:vAlign w:val="center"/>
          </w:tcPr>
          <w:p w:rsidR="005625A8" w:rsidRDefault="005625A8" w:rsidP="005625A8">
            <w:pPr>
              <w:jc w:val="right"/>
              <w:rPr>
                <w:rFonts w:ascii="Times New Roman CYR" w:hAnsi="Times New Roman CYR" w:cs="Times New Roman CYR"/>
                <w:color w:val="000000"/>
              </w:rPr>
            </w:pPr>
            <w:r>
              <w:rPr>
                <w:rFonts w:ascii="Times New Roman CYR" w:hAnsi="Times New Roman CYR" w:cs="Times New Roman CYR"/>
                <w:color w:val="000000"/>
              </w:rPr>
              <w:t>0,0</w:t>
            </w:r>
          </w:p>
        </w:tc>
      </w:tr>
    </w:tbl>
    <w:p w:rsidR="005625A8" w:rsidRDefault="005625A8" w:rsidP="005625A8">
      <w:pPr>
        <w:rPr>
          <w:b/>
          <w:bCs/>
          <w:color w:val="000000"/>
        </w:rPr>
      </w:pPr>
    </w:p>
    <w:p w:rsidR="005625A8" w:rsidRDefault="005625A8" w:rsidP="005625A8">
      <w:pPr>
        <w:pStyle w:val="2"/>
      </w:pPr>
      <w:bookmarkStart w:id="20" w:name="_Toc263252984"/>
      <w:r>
        <w:t>Приложение 2</w:t>
      </w:r>
      <w:bookmarkEnd w:id="20"/>
    </w:p>
    <w:p w:rsidR="005625A8" w:rsidRDefault="0089302C" w:rsidP="005625A8">
      <w:pPr>
        <w:rPr>
          <w:b/>
          <w:bCs/>
          <w:color w:val="000000"/>
        </w:rPr>
      </w:pPr>
      <w:r w:rsidRPr="0089302C">
        <w:rPr>
          <w:b/>
          <w:bCs/>
          <w:color w:val="000000"/>
        </w:rPr>
        <w:t xml:space="preserve">Бюджетные показатели за </w:t>
      </w:r>
      <w:smartTag w:uri="urn:schemas-microsoft-com:office:smarttags" w:element="metricconverter">
        <w:smartTagPr>
          <w:attr w:name="ProductID" w:val="2009 г"/>
        </w:smartTagPr>
        <w:r w:rsidRPr="0089302C">
          <w:rPr>
            <w:b/>
            <w:bCs/>
            <w:color w:val="000000"/>
          </w:rPr>
          <w:t>2009 г</w:t>
        </w:r>
      </w:smartTag>
      <w:r w:rsidRPr="0089302C">
        <w:rPr>
          <w:b/>
          <w:bCs/>
          <w:color w:val="000000"/>
        </w:rPr>
        <w:t>.(в млрд.руб.)</w:t>
      </w:r>
    </w:p>
    <w:p w:rsidR="0089302C" w:rsidRPr="0089302C" w:rsidRDefault="0089302C" w:rsidP="005625A8">
      <w:pPr>
        <w:rPr>
          <w:b/>
          <w:bCs/>
          <w:color w:val="000000"/>
        </w:rPr>
      </w:pPr>
    </w:p>
    <w:tbl>
      <w:tblPr>
        <w:tblStyle w:val="a6"/>
        <w:tblW w:w="0" w:type="auto"/>
        <w:tblLook w:val="00A0" w:firstRow="1" w:lastRow="0" w:firstColumn="1" w:lastColumn="0" w:noHBand="0" w:noVBand="0"/>
      </w:tblPr>
      <w:tblGrid>
        <w:gridCol w:w="3888"/>
        <w:gridCol w:w="1440"/>
        <w:gridCol w:w="1440"/>
        <w:gridCol w:w="1440"/>
        <w:gridCol w:w="1363"/>
      </w:tblGrid>
      <w:tr w:rsidR="0089302C">
        <w:tc>
          <w:tcPr>
            <w:tcW w:w="3888" w:type="dxa"/>
          </w:tcPr>
          <w:p w:rsidR="0089302C" w:rsidRDefault="0089302C" w:rsidP="0089302C"/>
        </w:tc>
        <w:tc>
          <w:tcPr>
            <w:tcW w:w="1440" w:type="dxa"/>
          </w:tcPr>
          <w:p w:rsidR="0089302C" w:rsidRDefault="0089302C" w:rsidP="0089302C">
            <w:r>
              <w:t>1 квартал</w:t>
            </w:r>
          </w:p>
        </w:tc>
        <w:tc>
          <w:tcPr>
            <w:tcW w:w="1440" w:type="dxa"/>
          </w:tcPr>
          <w:p w:rsidR="0089302C" w:rsidRDefault="0089302C" w:rsidP="0089302C">
            <w:r>
              <w:t>2 квартал</w:t>
            </w:r>
          </w:p>
        </w:tc>
        <w:tc>
          <w:tcPr>
            <w:tcW w:w="1440" w:type="dxa"/>
          </w:tcPr>
          <w:p w:rsidR="0089302C" w:rsidRDefault="0089302C" w:rsidP="0089302C">
            <w:r>
              <w:t>3 квартал</w:t>
            </w:r>
          </w:p>
        </w:tc>
        <w:tc>
          <w:tcPr>
            <w:tcW w:w="1363" w:type="dxa"/>
          </w:tcPr>
          <w:p w:rsidR="0089302C" w:rsidRDefault="0089302C" w:rsidP="0089302C">
            <w:r>
              <w:t>4 квартал</w:t>
            </w:r>
          </w:p>
        </w:tc>
      </w:tr>
      <w:tr w:rsidR="0089302C">
        <w:tc>
          <w:tcPr>
            <w:tcW w:w="3888" w:type="dxa"/>
          </w:tcPr>
          <w:p w:rsidR="0089302C" w:rsidRDefault="0089302C" w:rsidP="0089302C">
            <w:r>
              <w:t>Доходы консолидированного бюджета</w:t>
            </w:r>
          </w:p>
        </w:tc>
        <w:tc>
          <w:tcPr>
            <w:tcW w:w="1440" w:type="dxa"/>
          </w:tcPr>
          <w:p w:rsidR="0089302C" w:rsidRDefault="0089302C" w:rsidP="0089302C">
            <w:r>
              <w:t>3033,5</w:t>
            </w:r>
          </w:p>
        </w:tc>
        <w:tc>
          <w:tcPr>
            <w:tcW w:w="1440" w:type="dxa"/>
          </w:tcPr>
          <w:p w:rsidR="0089302C" w:rsidRDefault="0089302C" w:rsidP="0089302C">
            <w:r>
              <w:t>3009,2</w:t>
            </w:r>
          </w:p>
        </w:tc>
        <w:tc>
          <w:tcPr>
            <w:tcW w:w="1440" w:type="dxa"/>
          </w:tcPr>
          <w:p w:rsidR="0089302C" w:rsidRDefault="0089302C" w:rsidP="0089302C">
            <w:r>
              <w:t>3512,3</w:t>
            </w:r>
          </w:p>
        </w:tc>
        <w:tc>
          <w:tcPr>
            <w:tcW w:w="1363" w:type="dxa"/>
          </w:tcPr>
          <w:p w:rsidR="0089302C" w:rsidRDefault="0089302C" w:rsidP="0089302C">
            <w:r>
              <w:t>3865,7</w:t>
            </w:r>
          </w:p>
        </w:tc>
      </w:tr>
      <w:tr w:rsidR="0089302C">
        <w:tc>
          <w:tcPr>
            <w:tcW w:w="3888" w:type="dxa"/>
          </w:tcPr>
          <w:p w:rsidR="0089302C" w:rsidRDefault="0089302C" w:rsidP="0089302C">
            <w:r>
              <w:t>Налоговые доходы консолидированного бюджета</w:t>
            </w:r>
          </w:p>
        </w:tc>
        <w:tc>
          <w:tcPr>
            <w:tcW w:w="1440" w:type="dxa"/>
          </w:tcPr>
          <w:p w:rsidR="0089302C" w:rsidRDefault="0089302C" w:rsidP="0089302C">
            <w:r>
              <w:t>1427,5</w:t>
            </w:r>
          </w:p>
        </w:tc>
        <w:tc>
          <w:tcPr>
            <w:tcW w:w="1440" w:type="dxa"/>
          </w:tcPr>
          <w:p w:rsidR="0089302C" w:rsidRDefault="0089302C" w:rsidP="0089302C">
            <w:r>
              <w:t>1448,0</w:t>
            </w:r>
          </w:p>
        </w:tc>
        <w:tc>
          <w:tcPr>
            <w:tcW w:w="1440" w:type="dxa"/>
          </w:tcPr>
          <w:p w:rsidR="0089302C" w:rsidRDefault="0089302C" w:rsidP="0089302C">
            <w:r>
              <w:t>1688,6</w:t>
            </w:r>
          </w:p>
        </w:tc>
        <w:tc>
          <w:tcPr>
            <w:tcW w:w="1363" w:type="dxa"/>
          </w:tcPr>
          <w:p w:rsidR="0089302C" w:rsidRDefault="0089302C" w:rsidP="0089302C">
            <w:r>
              <w:t>1724,2</w:t>
            </w:r>
          </w:p>
        </w:tc>
      </w:tr>
      <w:tr w:rsidR="0089302C">
        <w:tc>
          <w:tcPr>
            <w:tcW w:w="3888" w:type="dxa"/>
          </w:tcPr>
          <w:p w:rsidR="0089302C" w:rsidRDefault="0089302C" w:rsidP="0089302C">
            <w:r>
              <w:t>Расходы консолидированного бюджета</w:t>
            </w:r>
          </w:p>
        </w:tc>
        <w:tc>
          <w:tcPr>
            <w:tcW w:w="1440" w:type="dxa"/>
          </w:tcPr>
          <w:p w:rsidR="0089302C" w:rsidRDefault="0089302C" w:rsidP="0089302C">
            <w:r>
              <w:t>2807,1</w:t>
            </w:r>
          </w:p>
        </w:tc>
        <w:tc>
          <w:tcPr>
            <w:tcW w:w="1440" w:type="dxa"/>
          </w:tcPr>
          <w:p w:rsidR="0089302C" w:rsidRDefault="0089302C" w:rsidP="0089302C">
            <w:r>
              <w:t>3812,6</w:t>
            </w:r>
          </w:p>
        </w:tc>
        <w:tc>
          <w:tcPr>
            <w:tcW w:w="1440" w:type="dxa"/>
          </w:tcPr>
          <w:p w:rsidR="0089302C" w:rsidRDefault="0089302C" w:rsidP="0089302C">
            <w:r>
              <w:t>3884,2</w:t>
            </w:r>
          </w:p>
        </w:tc>
        <w:tc>
          <w:tcPr>
            <w:tcW w:w="1363" w:type="dxa"/>
          </w:tcPr>
          <w:p w:rsidR="0089302C" w:rsidRDefault="0089302C" w:rsidP="0089302C">
            <w:r>
              <w:t>5343,4</w:t>
            </w:r>
          </w:p>
        </w:tc>
      </w:tr>
      <w:tr w:rsidR="0089302C">
        <w:tc>
          <w:tcPr>
            <w:tcW w:w="3888" w:type="dxa"/>
          </w:tcPr>
          <w:p w:rsidR="0089302C" w:rsidRDefault="0089302C" w:rsidP="0089302C">
            <w:r>
              <w:t>Дефицит(-)/профицит(+) консолидированного бюжета</w:t>
            </w:r>
          </w:p>
        </w:tc>
        <w:tc>
          <w:tcPr>
            <w:tcW w:w="1440" w:type="dxa"/>
          </w:tcPr>
          <w:p w:rsidR="0089302C" w:rsidRDefault="0089302C" w:rsidP="0089302C">
            <w:r>
              <w:t>226,4</w:t>
            </w:r>
          </w:p>
        </w:tc>
        <w:tc>
          <w:tcPr>
            <w:tcW w:w="1440" w:type="dxa"/>
          </w:tcPr>
          <w:p w:rsidR="0089302C" w:rsidRDefault="0089302C" w:rsidP="0089302C">
            <w:r>
              <w:t>-803,4</w:t>
            </w:r>
          </w:p>
        </w:tc>
        <w:tc>
          <w:tcPr>
            <w:tcW w:w="1440" w:type="dxa"/>
          </w:tcPr>
          <w:p w:rsidR="0089302C" w:rsidRDefault="0089302C" w:rsidP="0089302C">
            <w:r>
              <w:t>-371,9</w:t>
            </w:r>
          </w:p>
        </w:tc>
        <w:tc>
          <w:tcPr>
            <w:tcW w:w="1363" w:type="dxa"/>
          </w:tcPr>
          <w:p w:rsidR="0089302C" w:rsidRDefault="0089302C" w:rsidP="0089302C">
            <w:r>
              <w:t>-1477,7</w:t>
            </w:r>
          </w:p>
        </w:tc>
      </w:tr>
      <w:tr w:rsidR="0089302C">
        <w:tc>
          <w:tcPr>
            <w:tcW w:w="3888" w:type="dxa"/>
          </w:tcPr>
          <w:p w:rsidR="0089302C" w:rsidRDefault="0089302C" w:rsidP="0089302C">
            <w:r>
              <w:t>Доходы федерального бюджета</w:t>
            </w:r>
          </w:p>
        </w:tc>
        <w:tc>
          <w:tcPr>
            <w:tcW w:w="1440" w:type="dxa"/>
          </w:tcPr>
          <w:p w:rsidR="0089302C" w:rsidRDefault="0089302C" w:rsidP="0089302C">
            <w:r>
              <w:t>1732,7</w:t>
            </w:r>
          </w:p>
        </w:tc>
        <w:tc>
          <w:tcPr>
            <w:tcW w:w="1440" w:type="dxa"/>
          </w:tcPr>
          <w:p w:rsidR="0089302C" w:rsidRDefault="0089302C" w:rsidP="0089302C">
            <w:r>
              <w:t>1439,5</w:t>
            </w:r>
          </w:p>
        </w:tc>
        <w:tc>
          <w:tcPr>
            <w:tcW w:w="1440" w:type="dxa"/>
          </w:tcPr>
          <w:p w:rsidR="0089302C" w:rsidRDefault="0089302C" w:rsidP="0089302C">
            <w:r>
              <w:t>1942,2</w:t>
            </w:r>
          </w:p>
        </w:tc>
        <w:tc>
          <w:tcPr>
            <w:tcW w:w="1363" w:type="dxa"/>
          </w:tcPr>
          <w:p w:rsidR="0089302C" w:rsidRDefault="0089302C" w:rsidP="0089302C">
            <w:r>
              <w:t>2222,4</w:t>
            </w:r>
          </w:p>
        </w:tc>
      </w:tr>
      <w:tr w:rsidR="0089302C">
        <w:tc>
          <w:tcPr>
            <w:tcW w:w="3888" w:type="dxa"/>
          </w:tcPr>
          <w:p w:rsidR="0089302C" w:rsidRDefault="0089302C" w:rsidP="0089302C">
            <w:r>
              <w:t>Налоговые доходы федерального бюджета</w:t>
            </w:r>
          </w:p>
        </w:tc>
        <w:tc>
          <w:tcPr>
            <w:tcW w:w="1440" w:type="dxa"/>
          </w:tcPr>
          <w:p w:rsidR="0089302C" w:rsidRDefault="0089302C" w:rsidP="0089302C">
            <w:r>
              <w:t>622,9</w:t>
            </w:r>
          </w:p>
        </w:tc>
        <w:tc>
          <w:tcPr>
            <w:tcW w:w="1440" w:type="dxa"/>
          </w:tcPr>
          <w:p w:rsidR="0089302C" w:rsidRDefault="0089302C" w:rsidP="0089302C">
            <w:r>
              <w:t>498,5</w:t>
            </w:r>
          </w:p>
        </w:tc>
        <w:tc>
          <w:tcPr>
            <w:tcW w:w="1440" w:type="dxa"/>
          </w:tcPr>
          <w:p w:rsidR="0089302C" w:rsidRDefault="0089302C" w:rsidP="0089302C">
            <w:r>
              <w:t>697,6</w:t>
            </w:r>
          </w:p>
        </w:tc>
        <w:tc>
          <w:tcPr>
            <w:tcW w:w="1363" w:type="dxa"/>
          </w:tcPr>
          <w:p w:rsidR="0089302C" w:rsidRDefault="0089302C" w:rsidP="0089302C">
            <w:r>
              <w:t>683,6</w:t>
            </w:r>
          </w:p>
        </w:tc>
      </w:tr>
      <w:tr w:rsidR="0089302C">
        <w:tc>
          <w:tcPr>
            <w:tcW w:w="3888" w:type="dxa"/>
          </w:tcPr>
          <w:p w:rsidR="0089302C" w:rsidRDefault="0089302C" w:rsidP="0089302C">
            <w:r>
              <w:t>Расходы федерального бюджета</w:t>
            </w:r>
          </w:p>
        </w:tc>
        <w:tc>
          <w:tcPr>
            <w:tcW w:w="1440" w:type="dxa"/>
          </w:tcPr>
          <w:p w:rsidR="0089302C" w:rsidRDefault="0089302C" w:rsidP="0089302C">
            <w:r>
              <w:t>1762,4</w:t>
            </w:r>
          </w:p>
        </w:tc>
        <w:tc>
          <w:tcPr>
            <w:tcW w:w="1440" w:type="dxa"/>
          </w:tcPr>
          <w:p w:rsidR="0089302C" w:rsidRDefault="0089302C" w:rsidP="0089302C">
            <w:r>
              <w:t>2131,4</w:t>
            </w:r>
          </w:p>
        </w:tc>
        <w:tc>
          <w:tcPr>
            <w:tcW w:w="1440" w:type="dxa"/>
          </w:tcPr>
          <w:p w:rsidR="0089302C" w:rsidRDefault="0089302C" w:rsidP="0089302C">
            <w:r>
              <w:t>2547,9</w:t>
            </w:r>
          </w:p>
        </w:tc>
        <w:tc>
          <w:tcPr>
            <w:tcW w:w="1363" w:type="dxa"/>
          </w:tcPr>
          <w:p w:rsidR="0089302C" w:rsidRDefault="0089302C" w:rsidP="0089302C">
            <w:r>
              <w:t>3195,1</w:t>
            </w:r>
          </w:p>
        </w:tc>
      </w:tr>
      <w:tr w:rsidR="0089302C">
        <w:tc>
          <w:tcPr>
            <w:tcW w:w="3888" w:type="dxa"/>
          </w:tcPr>
          <w:p w:rsidR="0089302C" w:rsidRDefault="0089302C" w:rsidP="0089302C">
            <w:r>
              <w:t>Дефицит(-)/профицит(+) федерального бюджета</w:t>
            </w:r>
          </w:p>
        </w:tc>
        <w:tc>
          <w:tcPr>
            <w:tcW w:w="1440" w:type="dxa"/>
          </w:tcPr>
          <w:p w:rsidR="0089302C" w:rsidRDefault="0089302C" w:rsidP="0089302C">
            <w:r>
              <w:t>-29,7</w:t>
            </w:r>
          </w:p>
        </w:tc>
        <w:tc>
          <w:tcPr>
            <w:tcW w:w="1440" w:type="dxa"/>
          </w:tcPr>
          <w:p w:rsidR="0089302C" w:rsidRDefault="0089302C" w:rsidP="0089302C">
            <w:r>
              <w:t>-691,9</w:t>
            </w:r>
          </w:p>
        </w:tc>
        <w:tc>
          <w:tcPr>
            <w:tcW w:w="1440" w:type="dxa"/>
          </w:tcPr>
          <w:p w:rsidR="0089302C" w:rsidRDefault="0089302C" w:rsidP="0089302C">
            <w:r>
              <w:t>-171,4</w:t>
            </w:r>
          </w:p>
        </w:tc>
        <w:tc>
          <w:tcPr>
            <w:tcW w:w="1363" w:type="dxa"/>
          </w:tcPr>
          <w:p w:rsidR="0089302C" w:rsidRDefault="0089302C" w:rsidP="0089302C">
            <w:r>
              <w:t>-1407,0</w:t>
            </w:r>
          </w:p>
        </w:tc>
      </w:tr>
    </w:tbl>
    <w:p w:rsidR="0089302C" w:rsidRPr="005625A8" w:rsidRDefault="0089302C" w:rsidP="005625A8"/>
    <w:p w:rsidR="005625A8" w:rsidRDefault="005625A8" w:rsidP="005625A8">
      <w:pPr>
        <w:rPr>
          <w:b/>
          <w:bCs/>
          <w:color w:val="000000"/>
        </w:rPr>
      </w:pPr>
    </w:p>
    <w:p w:rsidR="005625A8" w:rsidRDefault="005625A8" w:rsidP="005625A8">
      <w:pPr>
        <w:rPr>
          <w:b/>
          <w:bCs/>
          <w:color w:val="000000"/>
        </w:rPr>
      </w:pPr>
    </w:p>
    <w:p w:rsidR="005625A8" w:rsidRPr="005625A8" w:rsidRDefault="005625A8" w:rsidP="005625A8">
      <w:bookmarkStart w:id="21" w:name="_GoBack"/>
      <w:bookmarkEnd w:id="21"/>
    </w:p>
    <w:sectPr w:rsidR="005625A8" w:rsidRPr="005625A8" w:rsidSect="0093620E">
      <w:footerReference w:type="even" r:id="rId13"/>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8E6" w:rsidRDefault="002118E6">
      <w:r>
        <w:separator/>
      </w:r>
    </w:p>
  </w:endnote>
  <w:endnote w:type="continuationSeparator" w:id="0">
    <w:p w:rsidR="002118E6" w:rsidRDefault="0021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D6B" w:rsidRDefault="00862D6B" w:rsidP="0093620E">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862D6B" w:rsidRDefault="00862D6B" w:rsidP="0093620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D6B" w:rsidRDefault="00862D6B" w:rsidP="0093620E">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0E6ED8">
      <w:rPr>
        <w:rStyle w:val="ad"/>
        <w:noProof/>
      </w:rPr>
      <w:t>2</w:t>
    </w:r>
    <w:r>
      <w:rPr>
        <w:rStyle w:val="ad"/>
      </w:rPr>
      <w:fldChar w:fldCharType="end"/>
    </w:r>
  </w:p>
  <w:p w:rsidR="00862D6B" w:rsidRDefault="00862D6B" w:rsidP="0093620E">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8E6" w:rsidRDefault="002118E6">
      <w:r>
        <w:separator/>
      </w:r>
    </w:p>
  </w:footnote>
  <w:footnote w:type="continuationSeparator" w:id="0">
    <w:p w:rsidR="002118E6" w:rsidRDefault="002118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D0FFE"/>
    <w:multiLevelType w:val="hybridMultilevel"/>
    <w:tmpl w:val="48EC1510"/>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165D2FB1"/>
    <w:multiLevelType w:val="singleLevel"/>
    <w:tmpl w:val="B922F2EC"/>
    <w:lvl w:ilvl="0">
      <w:numFmt w:val="bullet"/>
      <w:lvlText w:val="-"/>
      <w:lvlJc w:val="left"/>
      <w:pPr>
        <w:tabs>
          <w:tab w:val="num" w:pos="927"/>
        </w:tabs>
        <w:ind w:left="927" w:hanging="360"/>
      </w:pPr>
      <w:rPr>
        <w:rFonts w:hint="default"/>
      </w:rPr>
    </w:lvl>
  </w:abstractNum>
  <w:abstractNum w:abstractNumId="2">
    <w:nsid w:val="1A3F0A7E"/>
    <w:multiLevelType w:val="singleLevel"/>
    <w:tmpl w:val="0419000F"/>
    <w:lvl w:ilvl="0">
      <w:start w:val="1"/>
      <w:numFmt w:val="decimal"/>
      <w:lvlText w:val="%1."/>
      <w:lvlJc w:val="left"/>
      <w:pPr>
        <w:tabs>
          <w:tab w:val="num" w:pos="360"/>
        </w:tabs>
        <w:ind w:left="360" w:hanging="360"/>
      </w:pPr>
    </w:lvl>
  </w:abstractNum>
  <w:abstractNum w:abstractNumId="3">
    <w:nsid w:val="1F4E2EA5"/>
    <w:multiLevelType w:val="hybridMultilevel"/>
    <w:tmpl w:val="D62A9B9C"/>
    <w:lvl w:ilvl="0" w:tplc="224E8938">
      <w:start w:val="1"/>
      <w:numFmt w:val="bullet"/>
      <w:pStyle w:val="1"/>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FE12C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C9E3BC7"/>
    <w:multiLevelType w:val="hybridMultilevel"/>
    <w:tmpl w:val="E19A7044"/>
    <w:lvl w:ilvl="0" w:tplc="BE50B72A">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6">
    <w:nsid w:val="451034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4C215F43"/>
    <w:multiLevelType w:val="singleLevel"/>
    <w:tmpl w:val="B07E44C4"/>
    <w:lvl w:ilvl="0">
      <w:numFmt w:val="bullet"/>
      <w:lvlText w:val="-"/>
      <w:lvlJc w:val="left"/>
      <w:pPr>
        <w:tabs>
          <w:tab w:val="num" w:pos="927"/>
        </w:tabs>
        <w:ind w:left="927" w:hanging="360"/>
      </w:pPr>
      <w:rPr>
        <w:rFonts w:hint="default"/>
      </w:rPr>
    </w:lvl>
  </w:abstractNum>
  <w:abstractNum w:abstractNumId="8">
    <w:nsid w:val="4F1771F4"/>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9">
    <w:nsid w:val="58916E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5BE93424"/>
    <w:multiLevelType w:val="hybridMultilevel"/>
    <w:tmpl w:val="00CCF4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20B0C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65F5241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6EFC18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71FD3467"/>
    <w:multiLevelType w:val="hybridMultilevel"/>
    <w:tmpl w:val="A1DE5E2C"/>
    <w:lvl w:ilvl="0" w:tplc="21F4E36A">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5">
    <w:nsid w:val="7AC111D9"/>
    <w:multiLevelType w:val="singleLevel"/>
    <w:tmpl w:val="C4625BCE"/>
    <w:lvl w:ilvl="0">
      <w:numFmt w:val="bullet"/>
      <w:lvlText w:val="—"/>
      <w:lvlJc w:val="left"/>
      <w:pPr>
        <w:tabs>
          <w:tab w:val="num" w:pos="927"/>
        </w:tabs>
        <w:ind w:left="927" w:hanging="360"/>
      </w:pPr>
      <w:rPr>
        <w:rFonts w:hint="default"/>
      </w:rPr>
    </w:lvl>
  </w:abstractNum>
  <w:num w:numId="1">
    <w:abstractNumId w:val="5"/>
  </w:num>
  <w:num w:numId="2">
    <w:abstractNumId w:val="0"/>
  </w:num>
  <w:num w:numId="3">
    <w:abstractNumId w:val="3"/>
  </w:num>
  <w:num w:numId="4">
    <w:abstractNumId w:val="11"/>
  </w:num>
  <w:num w:numId="5">
    <w:abstractNumId w:val="8"/>
  </w:num>
  <w:num w:numId="6">
    <w:abstractNumId w:val="4"/>
  </w:num>
  <w:num w:numId="7">
    <w:abstractNumId w:val="12"/>
  </w:num>
  <w:num w:numId="8">
    <w:abstractNumId w:val="13"/>
  </w:num>
  <w:num w:numId="9">
    <w:abstractNumId w:val="6"/>
  </w:num>
  <w:num w:numId="10">
    <w:abstractNumId w:val="9"/>
  </w:num>
  <w:num w:numId="11">
    <w:abstractNumId w:val="15"/>
  </w:num>
  <w:num w:numId="12">
    <w:abstractNumId w:val="7"/>
  </w:num>
  <w:num w:numId="13">
    <w:abstractNumId w:val="14"/>
  </w:num>
  <w:num w:numId="14">
    <w:abstractNumId w:val="2"/>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5E1E"/>
    <w:rsid w:val="0007194A"/>
    <w:rsid w:val="000B3A31"/>
    <w:rsid w:val="000E5C76"/>
    <w:rsid w:val="000E6ED8"/>
    <w:rsid w:val="002118E6"/>
    <w:rsid w:val="002655BC"/>
    <w:rsid w:val="00343F16"/>
    <w:rsid w:val="0034453A"/>
    <w:rsid w:val="003A62B7"/>
    <w:rsid w:val="003A688A"/>
    <w:rsid w:val="003B048B"/>
    <w:rsid w:val="003B39A7"/>
    <w:rsid w:val="00430DA9"/>
    <w:rsid w:val="00536D45"/>
    <w:rsid w:val="005625A8"/>
    <w:rsid w:val="005A3141"/>
    <w:rsid w:val="005B6952"/>
    <w:rsid w:val="005E16C2"/>
    <w:rsid w:val="006E5E1E"/>
    <w:rsid w:val="00741E94"/>
    <w:rsid w:val="007D5313"/>
    <w:rsid w:val="00813C05"/>
    <w:rsid w:val="00862D6B"/>
    <w:rsid w:val="0087596D"/>
    <w:rsid w:val="0089302C"/>
    <w:rsid w:val="00895187"/>
    <w:rsid w:val="008E487B"/>
    <w:rsid w:val="008F2841"/>
    <w:rsid w:val="0093620E"/>
    <w:rsid w:val="00986106"/>
    <w:rsid w:val="009D3F24"/>
    <w:rsid w:val="00A72495"/>
    <w:rsid w:val="00AD39A5"/>
    <w:rsid w:val="00B605F2"/>
    <w:rsid w:val="00B81739"/>
    <w:rsid w:val="00BB0A24"/>
    <w:rsid w:val="00BF6731"/>
    <w:rsid w:val="00C033CA"/>
    <w:rsid w:val="00CB6DAC"/>
    <w:rsid w:val="00CF5268"/>
    <w:rsid w:val="00D46349"/>
    <w:rsid w:val="00E15DB4"/>
    <w:rsid w:val="00E33E44"/>
    <w:rsid w:val="00E44F44"/>
    <w:rsid w:val="00E73DD7"/>
    <w:rsid w:val="00FA5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4"/>
    <o:shapelayout v:ext="edit">
      <o:idmap v:ext="edit" data="1"/>
    </o:shapelayout>
  </w:shapeDefaults>
  <w:decimalSymbol w:val=","/>
  <w:listSeparator w:val=";"/>
  <w15:chartTrackingRefBased/>
  <w15:docId w15:val="{05A6CEB6-BA54-4C2E-9518-E84C87466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a"/>
    <w:autoRedefine/>
    <w:qFormat/>
    <w:rsid w:val="005625A8"/>
    <w:pPr>
      <w:keepNext/>
      <w:spacing w:after="240"/>
      <w:outlineLvl w:val="0"/>
    </w:pPr>
    <w:rPr>
      <w:rFonts w:cs="Arial"/>
      <w:b/>
      <w:bCs/>
      <w:kern w:val="32"/>
      <w:sz w:val="32"/>
      <w:szCs w:val="32"/>
    </w:rPr>
  </w:style>
  <w:style w:type="paragraph" w:styleId="2">
    <w:name w:val="heading 2"/>
    <w:basedOn w:val="10"/>
    <w:next w:val="a"/>
    <w:qFormat/>
    <w:rsid w:val="00FA52C8"/>
    <w:pPr>
      <w:spacing w:before="120" w:after="120"/>
      <w:outlineLvl w:val="1"/>
    </w:pPr>
    <w:rPr>
      <w:bCs w:val="0"/>
      <w:iCs/>
      <w:sz w:val="28"/>
      <w:szCs w:val="28"/>
    </w:rPr>
  </w:style>
  <w:style w:type="paragraph" w:styleId="5">
    <w:name w:val="heading 5"/>
    <w:basedOn w:val="a"/>
    <w:next w:val="a"/>
    <w:qFormat/>
    <w:rsid w:val="00FA52C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абзаца для курсача"/>
    <w:basedOn w:val="a"/>
    <w:link w:val="12"/>
    <w:autoRedefine/>
    <w:rsid w:val="005A3141"/>
    <w:pPr>
      <w:spacing w:before="120" w:after="120" w:line="360" w:lineRule="auto"/>
      <w:ind w:firstLine="709"/>
    </w:pPr>
    <w:rPr>
      <w:szCs w:val="28"/>
    </w:rPr>
  </w:style>
  <w:style w:type="paragraph" w:customStyle="1" w:styleId="1">
    <w:name w:val="Стиль1списка"/>
    <w:basedOn w:val="a3"/>
    <w:rsid w:val="005A3141"/>
    <w:pPr>
      <w:numPr>
        <w:numId w:val="3"/>
      </w:numPr>
      <w:spacing w:line="360" w:lineRule="auto"/>
    </w:pPr>
  </w:style>
  <w:style w:type="paragraph" w:styleId="a4">
    <w:name w:val="Body Text"/>
    <w:basedOn w:val="a"/>
    <w:rsid w:val="00FA52C8"/>
    <w:pPr>
      <w:jc w:val="center"/>
    </w:pPr>
    <w:rPr>
      <w:rFonts w:ascii="Courier New" w:hAnsi="Courier New"/>
      <w:sz w:val="28"/>
      <w:szCs w:val="20"/>
    </w:rPr>
  </w:style>
  <w:style w:type="paragraph" w:styleId="a3">
    <w:name w:val="List"/>
    <w:basedOn w:val="a"/>
    <w:rsid w:val="00741E94"/>
    <w:pPr>
      <w:ind w:left="283" w:hanging="283"/>
    </w:pPr>
  </w:style>
  <w:style w:type="paragraph" w:styleId="a5">
    <w:name w:val="Block Text"/>
    <w:basedOn w:val="a"/>
    <w:rsid w:val="00FA52C8"/>
    <w:pPr>
      <w:widowControl w:val="0"/>
      <w:spacing w:line="280" w:lineRule="auto"/>
      <w:ind w:left="1701" w:right="134" w:firstLine="320"/>
      <w:jc w:val="both"/>
    </w:pPr>
    <w:rPr>
      <w:rFonts w:ascii="Arial" w:hAnsi="Arial"/>
      <w:snapToGrid w:val="0"/>
      <w:sz w:val="22"/>
      <w:szCs w:val="20"/>
    </w:rPr>
  </w:style>
  <w:style w:type="table" w:styleId="a6">
    <w:name w:val="Table Grid"/>
    <w:basedOn w:val="a1"/>
    <w:rsid w:val="00FA52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semiHidden/>
    <w:rsid w:val="005B6952"/>
    <w:rPr>
      <w:sz w:val="16"/>
      <w:szCs w:val="16"/>
    </w:rPr>
  </w:style>
  <w:style w:type="paragraph" w:styleId="a8">
    <w:name w:val="annotation text"/>
    <w:basedOn w:val="a"/>
    <w:semiHidden/>
    <w:rsid w:val="005B6952"/>
    <w:rPr>
      <w:sz w:val="20"/>
      <w:szCs w:val="20"/>
    </w:rPr>
  </w:style>
  <w:style w:type="paragraph" w:styleId="a9">
    <w:name w:val="annotation subject"/>
    <w:basedOn w:val="a8"/>
    <w:next w:val="a8"/>
    <w:semiHidden/>
    <w:rsid w:val="005B6952"/>
    <w:rPr>
      <w:b/>
      <w:bCs/>
    </w:rPr>
  </w:style>
  <w:style w:type="paragraph" w:styleId="aa">
    <w:name w:val="Balloon Text"/>
    <w:basedOn w:val="a"/>
    <w:semiHidden/>
    <w:rsid w:val="005B6952"/>
    <w:rPr>
      <w:rFonts w:ascii="Tahoma" w:hAnsi="Tahoma" w:cs="Tahoma"/>
      <w:sz w:val="16"/>
      <w:szCs w:val="16"/>
    </w:rPr>
  </w:style>
  <w:style w:type="paragraph" w:styleId="ab">
    <w:name w:val="caption"/>
    <w:basedOn w:val="a"/>
    <w:next w:val="a"/>
    <w:qFormat/>
    <w:rsid w:val="005B6952"/>
    <w:rPr>
      <w:b/>
      <w:bCs/>
      <w:sz w:val="20"/>
      <w:szCs w:val="20"/>
    </w:rPr>
  </w:style>
  <w:style w:type="paragraph" w:styleId="3">
    <w:name w:val="Body Text Indent 3"/>
    <w:basedOn w:val="a"/>
    <w:rsid w:val="000E5C76"/>
    <w:pPr>
      <w:spacing w:after="120"/>
      <w:ind w:left="283"/>
    </w:pPr>
    <w:rPr>
      <w:sz w:val="16"/>
      <w:szCs w:val="16"/>
    </w:rPr>
  </w:style>
  <w:style w:type="paragraph" w:styleId="ac">
    <w:name w:val="footer"/>
    <w:basedOn w:val="a"/>
    <w:rsid w:val="000E5C76"/>
    <w:pPr>
      <w:tabs>
        <w:tab w:val="center" w:pos="4153"/>
        <w:tab w:val="right" w:pos="8306"/>
      </w:tabs>
    </w:pPr>
    <w:rPr>
      <w:sz w:val="20"/>
      <w:szCs w:val="20"/>
    </w:rPr>
  </w:style>
  <w:style w:type="character" w:styleId="ad">
    <w:name w:val="page number"/>
    <w:basedOn w:val="a0"/>
    <w:rsid w:val="00536D45"/>
  </w:style>
  <w:style w:type="paragraph" w:styleId="ae">
    <w:name w:val="Body Text Indent"/>
    <w:basedOn w:val="a"/>
    <w:rsid w:val="00536D45"/>
    <w:pPr>
      <w:spacing w:after="120"/>
      <w:ind w:left="283"/>
    </w:pPr>
  </w:style>
  <w:style w:type="paragraph" w:styleId="20">
    <w:name w:val="Body Text Indent 2"/>
    <w:basedOn w:val="a"/>
    <w:rsid w:val="0093620E"/>
    <w:pPr>
      <w:spacing w:after="120" w:line="480" w:lineRule="auto"/>
      <w:ind w:left="283"/>
    </w:pPr>
  </w:style>
  <w:style w:type="paragraph" w:styleId="21">
    <w:name w:val="Body Text 2"/>
    <w:basedOn w:val="a"/>
    <w:rsid w:val="0093620E"/>
    <w:pPr>
      <w:spacing w:after="120" w:line="480" w:lineRule="auto"/>
    </w:pPr>
  </w:style>
  <w:style w:type="paragraph" w:styleId="13">
    <w:name w:val="toc 1"/>
    <w:basedOn w:val="a"/>
    <w:next w:val="a"/>
    <w:autoRedefine/>
    <w:semiHidden/>
    <w:rsid w:val="0093620E"/>
  </w:style>
  <w:style w:type="paragraph" w:styleId="22">
    <w:name w:val="toc 2"/>
    <w:basedOn w:val="a"/>
    <w:next w:val="a"/>
    <w:autoRedefine/>
    <w:semiHidden/>
    <w:rsid w:val="0093620E"/>
    <w:pPr>
      <w:ind w:left="240"/>
    </w:pPr>
  </w:style>
  <w:style w:type="character" w:styleId="af">
    <w:name w:val="Hyperlink"/>
    <w:basedOn w:val="a0"/>
    <w:rsid w:val="0093620E"/>
    <w:rPr>
      <w:color w:val="0000FF"/>
      <w:u w:val="single"/>
    </w:rPr>
  </w:style>
  <w:style w:type="paragraph" w:customStyle="1" w:styleId="af0">
    <w:name w:val="в таблицу"/>
    <w:basedOn w:val="a"/>
    <w:rsid w:val="00CF5268"/>
    <w:pPr>
      <w:ind w:firstLineChars="200" w:firstLine="200"/>
    </w:pPr>
    <w:rPr>
      <w:rFonts w:cs="Times New Roman CYR"/>
      <w:color w:val="000000"/>
    </w:rPr>
  </w:style>
  <w:style w:type="table" w:styleId="af1">
    <w:name w:val="Table Professional"/>
    <w:basedOn w:val="a1"/>
    <w:rsid w:val="00CB6DA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14">
    <w:name w:val="Обычный1"/>
    <w:rsid w:val="00E73DD7"/>
    <w:pPr>
      <w:ind w:firstLine="40"/>
      <w:jc w:val="both"/>
    </w:pPr>
    <w:rPr>
      <w:snapToGrid w:val="0"/>
    </w:rPr>
  </w:style>
  <w:style w:type="character" w:customStyle="1" w:styleId="12">
    <w:name w:val="Стиль1абзаца для курсача Знак"/>
    <w:basedOn w:val="a0"/>
    <w:link w:val="11"/>
    <w:rsid w:val="00A72495"/>
    <w:rPr>
      <w:sz w:val="24"/>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icss.ac.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eg.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atistika.r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6614</Words>
  <Characters>37700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home</Company>
  <LinksUpToDate>false</LinksUpToDate>
  <CharactersWithSpaces>44226</CharactersWithSpaces>
  <SharedDoc>false</SharedDoc>
  <HLinks>
    <vt:vector size="114" baseType="variant">
      <vt:variant>
        <vt:i4>2162723</vt:i4>
      </vt:variant>
      <vt:variant>
        <vt:i4>108</vt:i4>
      </vt:variant>
      <vt:variant>
        <vt:i4>0</vt:i4>
      </vt:variant>
      <vt:variant>
        <vt:i4>5</vt:i4>
      </vt:variant>
      <vt:variant>
        <vt:lpwstr>http://icss.ac.ru/</vt:lpwstr>
      </vt:variant>
      <vt:variant>
        <vt:lpwstr/>
      </vt:variant>
      <vt:variant>
        <vt:i4>7602231</vt:i4>
      </vt:variant>
      <vt:variant>
        <vt:i4>105</vt:i4>
      </vt:variant>
      <vt:variant>
        <vt:i4>0</vt:i4>
      </vt:variant>
      <vt:variant>
        <vt:i4>5</vt:i4>
      </vt:variant>
      <vt:variant>
        <vt:lpwstr>http://eeg.ru/</vt:lpwstr>
      </vt:variant>
      <vt:variant>
        <vt:lpwstr/>
      </vt:variant>
      <vt:variant>
        <vt:i4>1310720</vt:i4>
      </vt:variant>
      <vt:variant>
        <vt:i4>102</vt:i4>
      </vt:variant>
      <vt:variant>
        <vt:i4>0</vt:i4>
      </vt:variant>
      <vt:variant>
        <vt:i4>5</vt:i4>
      </vt:variant>
      <vt:variant>
        <vt:lpwstr>http://statistika.ru/</vt:lpwstr>
      </vt:variant>
      <vt:variant>
        <vt:lpwstr/>
      </vt:variant>
      <vt:variant>
        <vt:i4>1638461</vt:i4>
      </vt:variant>
      <vt:variant>
        <vt:i4>92</vt:i4>
      </vt:variant>
      <vt:variant>
        <vt:i4>0</vt:i4>
      </vt:variant>
      <vt:variant>
        <vt:i4>5</vt:i4>
      </vt:variant>
      <vt:variant>
        <vt:lpwstr/>
      </vt:variant>
      <vt:variant>
        <vt:lpwstr>_Toc263252984</vt:lpwstr>
      </vt:variant>
      <vt:variant>
        <vt:i4>1638461</vt:i4>
      </vt:variant>
      <vt:variant>
        <vt:i4>86</vt:i4>
      </vt:variant>
      <vt:variant>
        <vt:i4>0</vt:i4>
      </vt:variant>
      <vt:variant>
        <vt:i4>5</vt:i4>
      </vt:variant>
      <vt:variant>
        <vt:lpwstr/>
      </vt:variant>
      <vt:variant>
        <vt:lpwstr>_Toc263252983</vt:lpwstr>
      </vt:variant>
      <vt:variant>
        <vt:i4>1638461</vt:i4>
      </vt:variant>
      <vt:variant>
        <vt:i4>80</vt:i4>
      </vt:variant>
      <vt:variant>
        <vt:i4>0</vt:i4>
      </vt:variant>
      <vt:variant>
        <vt:i4>5</vt:i4>
      </vt:variant>
      <vt:variant>
        <vt:lpwstr/>
      </vt:variant>
      <vt:variant>
        <vt:lpwstr>_Toc263252982</vt:lpwstr>
      </vt:variant>
      <vt:variant>
        <vt:i4>1638461</vt:i4>
      </vt:variant>
      <vt:variant>
        <vt:i4>74</vt:i4>
      </vt:variant>
      <vt:variant>
        <vt:i4>0</vt:i4>
      </vt:variant>
      <vt:variant>
        <vt:i4>5</vt:i4>
      </vt:variant>
      <vt:variant>
        <vt:lpwstr/>
      </vt:variant>
      <vt:variant>
        <vt:lpwstr>_Toc263252981</vt:lpwstr>
      </vt:variant>
      <vt:variant>
        <vt:i4>1638461</vt:i4>
      </vt:variant>
      <vt:variant>
        <vt:i4>68</vt:i4>
      </vt:variant>
      <vt:variant>
        <vt:i4>0</vt:i4>
      </vt:variant>
      <vt:variant>
        <vt:i4>5</vt:i4>
      </vt:variant>
      <vt:variant>
        <vt:lpwstr/>
      </vt:variant>
      <vt:variant>
        <vt:lpwstr>_Toc263252980</vt:lpwstr>
      </vt:variant>
      <vt:variant>
        <vt:i4>1441853</vt:i4>
      </vt:variant>
      <vt:variant>
        <vt:i4>62</vt:i4>
      </vt:variant>
      <vt:variant>
        <vt:i4>0</vt:i4>
      </vt:variant>
      <vt:variant>
        <vt:i4>5</vt:i4>
      </vt:variant>
      <vt:variant>
        <vt:lpwstr/>
      </vt:variant>
      <vt:variant>
        <vt:lpwstr>_Toc263252979</vt:lpwstr>
      </vt:variant>
      <vt:variant>
        <vt:i4>1441853</vt:i4>
      </vt:variant>
      <vt:variant>
        <vt:i4>56</vt:i4>
      </vt:variant>
      <vt:variant>
        <vt:i4>0</vt:i4>
      </vt:variant>
      <vt:variant>
        <vt:i4>5</vt:i4>
      </vt:variant>
      <vt:variant>
        <vt:lpwstr/>
      </vt:variant>
      <vt:variant>
        <vt:lpwstr>_Toc263252978</vt:lpwstr>
      </vt:variant>
      <vt:variant>
        <vt:i4>1441853</vt:i4>
      </vt:variant>
      <vt:variant>
        <vt:i4>50</vt:i4>
      </vt:variant>
      <vt:variant>
        <vt:i4>0</vt:i4>
      </vt:variant>
      <vt:variant>
        <vt:i4>5</vt:i4>
      </vt:variant>
      <vt:variant>
        <vt:lpwstr/>
      </vt:variant>
      <vt:variant>
        <vt:lpwstr>_Toc263252977</vt:lpwstr>
      </vt:variant>
      <vt:variant>
        <vt:i4>1441853</vt:i4>
      </vt:variant>
      <vt:variant>
        <vt:i4>44</vt:i4>
      </vt:variant>
      <vt:variant>
        <vt:i4>0</vt:i4>
      </vt:variant>
      <vt:variant>
        <vt:i4>5</vt:i4>
      </vt:variant>
      <vt:variant>
        <vt:lpwstr/>
      </vt:variant>
      <vt:variant>
        <vt:lpwstr>_Toc263252976</vt:lpwstr>
      </vt:variant>
      <vt:variant>
        <vt:i4>1441853</vt:i4>
      </vt:variant>
      <vt:variant>
        <vt:i4>38</vt:i4>
      </vt:variant>
      <vt:variant>
        <vt:i4>0</vt:i4>
      </vt:variant>
      <vt:variant>
        <vt:i4>5</vt:i4>
      </vt:variant>
      <vt:variant>
        <vt:lpwstr/>
      </vt:variant>
      <vt:variant>
        <vt:lpwstr>_Toc263252975</vt:lpwstr>
      </vt:variant>
      <vt:variant>
        <vt:i4>1441853</vt:i4>
      </vt:variant>
      <vt:variant>
        <vt:i4>32</vt:i4>
      </vt:variant>
      <vt:variant>
        <vt:i4>0</vt:i4>
      </vt:variant>
      <vt:variant>
        <vt:i4>5</vt:i4>
      </vt:variant>
      <vt:variant>
        <vt:lpwstr/>
      </vt:variant>
      <vt:variant>
        <vt:lpwstr>_Toc263252974</vt:lpwstr>
      </vt:variant>
      <vt:variant>
        <vt:i4>1441853</vt:i4>
      </vt:variant>
      <vt:variant>
        <vt:i4>26</vt:i4>
      </vt:variant>
      <vt:variant>
        <vt:i4>0</vt:i4>
      </vt:variant>
      <vt:variant>
        <vt:i4>5</vt:i4>
      </vt:variant>
      <vt:variant>
        <vt:lpwstr/>
      </vt:variant>
      <vt:variant>
        <vt:lpwstr>_Toc263252973</vt:lpwstr>
      </vt:variant>
      <vt:variant>
        <vt:i4>1441853</vt:i4>
      </vt:variant>
      <vt:variant>
        <vt:i4>20</vt:i4>
      </vt:variant>
      <vt:variant>
        <vt:i4>0</vt:i4>
      </vt:variant>
      <vt:variant>
        <vt:i4>5</vt:i4>
      </vt:variant>
      <vt:variant>
        <vt:lpwstr/>
      </vt:variant>
      <vt:variant>
        <vt:lpwstr>_Toc263252972</vt:lpwstr>
      </vt:variant>
      <vt:variant>
        <vt:i4>1441853</vt:i4>
      </vt:variant>
      <vt:variant>
        <vt:i4>14</vt:i4>
      </vt:variant>
      <vt:variant>
        <vt:i4>0</vt:i4>
      </vt:variant>
      <vt:variant>
        <vt:i4>5</vt:i4>
      </vt:variant>
      <vt:variant>
        <vt:lpwstr/>
      </vt:variant>
      <vt:variant>
        <vt:lpwstr>_Toc263252971</vt:lpwstr>
      </vt:variant>
      <vt:variant>
        <vt:i4>1441853</vt:i4>
      </vt:variant>
      <vt:variant>
        <vt:i4>8</vt:i4>
      </vt:variant>
      <vt:variant>
        <vt:i4>0</vt:i4>
      </vt:variant>
      <vt:variant>
        <vt:i4>5</vt:i4>
      </vt:variant>
      <vt:variant>
        <vt:lpwstr/>
      </vt:variant>
      <vt:variant>
        <vt:lpwstr>_Toc263252970</vt:lpwstr>
      </vt:variant>
      <vt:variant>
        <vt:i4>1507389</vt:i4>
      </vt:variant>
      <vt:variant>
        <vt:i4>2</vt:i4>
      </vt:variant>
      <vt:variant>
        <vt:i4>0</vt:i4>
      </vt:variant>
      <vt:variant>
        <vt:i4>5</vt:i4>
      </vt:variant>
      <vt:variant>
        <vt:lpwstr/>
      </vt:variant>
      <vt:variant>
        <vt:lpwstr>_Toc263252969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Bagduev</dc:creator>
  <cp:keywords/>
  <dc:description/>
  <cp:lastModifiedBy>admin</cp:lastModifiedBy>
  <cp:revision>2</cp:revision>
  <dcterms:created xsi:type="dcterms:W3CDTF">2014-04-18T01:47:00Z</dcterms:created>
  <dcterms:modified xsi:type="dcterms:W3CDTF">2014-04-18T01:47:00Z</dcterms:modified>
</cp:coreProperties>
</file>