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D3" w:rsidRDefault="009608D3" w:rsidP="009608D3">
      <w:pPr>
        <w:pStyle w:val="afc"/>
        <w:rPr>
          <w:lang w:val="en-US"/>
        </w:rPr>
      </w:pPr>
      <w:r>
        <w:t>Содержание</w:t>
      </w:r>
    </w:p>
    <w:p w:rsidR="009608D3" w:rsidRDefault="009608D3" w:rsidP="009608D3">
      <w:pPr>
        <w:ind w:firstLine="709"/>
        <w:rPr>
          <w:lang w:eastAsia="en-US"/>
        </w:rPr>
      </w:pP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Реферат</w:t>
      </w: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Введение</w:t>
      </w: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1. Теоретические основы понятия налогообложения, его структура и характерные черты</w:t>
      </w: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2. Понятие, функции и роль жилищно-коммунального хозяйства в национальной экономике Республики Беларусь</w:t>
      </w: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3. Особенности налогообложения доходов жилищно-коммунального хозяйства в Республике Беларусь и направления усовершенствования</w:t>
      </w: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Заключение</w:t>
      </w:r>
    </w:p>
    <w:p w:rsidR="00165F8B" w:rsidRDefault="00165F8B">
      <w:pPr>
        <w:pStyle w:val="24"/>
        <w:rPr>
          <w:smallCaps w:val="0"/>
          <w:noProof/>
          <w:sz w:val="24"/>
          <w:szCs w:val="24"/>
          <w:lang w:eastAsia="ru-RU"/>
        </w:rPr>
      </w:pPr>
      <w:r w:rsidRPr="0072454D">
        <w:rPr>
          <w:rStyle w:val="ad"/>
          <w:noProof/>
        </w:rPr>
        <w:t>Список использованных источников</w:t>
      </w:r>
    </w:p>
    <w:p w:rsidR="00165F8B" w:rsidRDefault="009F04EA" w:rsidP="00165F8B">
      <w:pPr>
        <w:pStyle w:val="24"/>
      </w:pPr>
      <w:bookmarkStart w:id="0" w:name="_Toc272744074"/>
      <w:r>
        <w:rPr>
          <w:noProof/>
          <w:lang w:eastAsia="ru-RU"/>
        </w:rPr>
        <w:pict>
          <v:rect id="_x0000_s1026" style="position:absolute;margin-left:217.2pt;margin-top:369.45pt;width:40.5pt;height:22.5pt;z-index:251658240" strokecolor="white"/>
        </w:pict>
      </w:r>
      <w:r>
        <w:rPr>
          <w:noProof/>
          <w:lang w:eastAsia="ru-RU"/>
        </w:rPr>
        <w:pict>
          <v:rect id="_x0000_s1027" style="position:absolute;margin-left:222.45pt;margin-top:625.7pt;width:30.75pt;height:29.25pt;z-index:251657216" strokecolor="white"/>
        </w:pict>
      </w:r>
      <w:bookmarkStart w:id="1" w:name="_Toc255543205"/>
    </w:p>
    <w:p w:rsidR="00165F8B" w:rsidRPr="009608D3" w:rsidRDefault="00165F8B" w:rsidP="00165F8B">
      <w:pPr>
        <w:pStyle w:val="2"/>
        <w:rPr>
          <w:lang w:val="en-US"/>
        </w:rPr>
      </w:pPr>
      <w:r>
        <w:br w:type="page"/>
      </w:r>
      <w:bookmarkStart w:id="2" w:name="_Toc272746650"/>
      <w:r w:rsidRPr="009608D3">
        <w:t>Реферат</w:t>
      </w:r>
      <w:bookmarkEnd w:id="1"/>
      <w:bookmarkEnd w:id="2"/>
    </w:p>
    <w:p w:rsidR="00165F8B" w:rsidRDefault="00165F8B" w:rsidP="00165F8B">
      <w:pPr>
        <w:ind w:firstLine="709"/>
        <w:rPr>
          <w:lang w:eastAsia="en-US"/>
        </w:rPr>
      </w:pPr>
    </w:p>
    <w:p w:rsidR="00165F8B" w:rsidRDefault="00165F8B" w:rsidP="00165F8B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Объем работы </w:t>
      </w:r>
      <w:r>
        <w:rPr>
          <w:lang w:eastAsia="en-US"/>
        </w:rPr>
        <w:t>____</w:t>
      </w:r>
      <w:r w:rsidRPr="009608D3">
        <w:rPr>
          <w:lang w:eastAsia="en-US"/>
        </w:rPr>
        <w:t xml:space="preserve"> с</w:t>
      </w:r>
      <w:r>
        <w:rPr>
          <w:lang w:eastAsia="en-US"/>
        </w:rPr>
        <w:t>.,</w:t>
      </w:r>
      <w:r w:rsidRPr="009608D3">
        <w:rPr>
          <w:lang w:eastAsia="en-US"/>
        </w:rPr>
        <w:t xml:space="preserve"> 15 наим. лит.</w:t>
      </w:r>
    </w:p>
    <w:p w:rsidR="00165F8B" w:rsidRDefault="00165F8B" w:rsidP="00165F8B">
      <w:pPr>
        <w:ind w:firstLine="709"/>
        <w:rPr>
          <w:i/>
          <w:iCs/>
          <w:lang w:eastAsia="en-US"/>
        </w:rPr>
      </w:pPr>
      <w:r w:rsidRPr="009608D3">
        <w:rPr>
          <w:lang w:eastAsia="en-US"/>
        </w:rPr>
        <w:t xml:space="preserve">Ключевые слова: </w:t>
      </w:r>
      <w:r w:rsidRPr="009608D3">
        <w:rPr>
          <w:i/>
          <w:iCs/>
          <w:lang w:eastAsia="en-US"/>
        </w:rPr>
        <w:t>налогообложение, жилищно-коммунальное хозяйство, тарифы, налоги на доходы, налоговые льготы.</w:t>
      </w:r>
    </w:p>
    <w:p w:rsidR="00165F8B" w:rsidRDefault="00165F8B" w:rsidP="00165F8B">
      <w:pPr>
        <w:ind w:firstLine="709"/>
        <w:rPr>
          <w:lang w:eastAsia="en-US"/>
        </w:rPr>
      </w:pPr>
      <w:r w:rsidRPr="009608D3">
        <w:rPr>
          <w:lang w:eastAsia="en-US"/>
        </w:rPr>
        <w:t>В курсовой работе исследуется понятие, принципы и особенности налогообложения доходов организаций жилищно-коммунального хозяйства в Республике Беларусь.</w:t>
      </w:r>
    </w:p>
    <w:p w:rsidR="00165F8B" w:rsidRDefault="00165F8B" w:rsidP="00165F8B">
      <w:pPr>
        <w:ind w:firstLine="709"/>
        <w:rPr>
          <w:lang w:eastAsia="en-US"/>
        </w:rPr>
      </w:pPr>
      <w:r w:rsidRPr="009608D3">
        <w:rPr>
          <w:lang w:eastAsia="en-US"/>
        </w:rPr>
        <w:t>Раскрыта роль, механизмы и принципы налогообложения доходов ЖКХ.</w:t>
      </w:r>
    </w:p>
    <w:p w:rsidR="00165F8B" w:rsidRDefault="00165F8B" w:rsidP="00165F8B">
      <w:pPr>
        <w:ind w:firstLine="709"/>
        <w:rPr>
          <w:lang w:eastAsia="en-US"/>
        </w:rPr>
      </w:pPr>
      <w:r w:rsidRPr="009608D3">
        <w:t>В ходе исследования было установлено, что налогообложение представляет собой процесс установления и взимания налогов в стране, определение величин налогов, их ставок, а также порядок уплаты налогов и круга юридических и физических лиц, облагаемых налогами. Налогообложение в структуре общественных отношений выполняет ряд чрезвычайно важных и сложных задач: фискальная, регулирующая, стимулирующая. Принципы и задачи налогообложения базируются на налоговом законодательстве. Жилищно-коммунальное хозяйство представляет собой отрасль сферы услуг и важнейшую часть территориальной инфраструктуры, определяющую условия жизнедеятельности человека, прежде всего комфортности жилища, его инженерное благоустройство, качество и надежность услуг транспорта, связи, бытовых и других услуг, от которых зависит состояние здоровья, качество жизни и социальный климат в населенных пунктах. Организации жилищно-коммунального хозяйства Республики Беларусь уплачивают налог на прибыль, налог на доходы, НДС</w:t>
      </w:r>
      <w:r>
        <w:t xml:space="preserve"> (</w:t>
      </w:r>
      <w:r w:rsidRPr="009608D3">
        <w:t>в большинстве случаев на льготной основе), налог на землю и недвижимость.</w:t>
      </w:r>
    </w:p>
    <w:p w:rsidR="009608D3" w:rsidRPr="009608D3" w:rsidRDefault="00165F8B" w:rsidP="009608D3">
      <w:pPr>
        <w:pStyle w:val="2"/>
      </w:pPr>
      <w:r>
        <w:br w:type="page"/>
      </w:r>
      <w:bookmarkStart w:id="3" w:name="_Toc272746651"/>
      <w:r w:rsidR="009608D3">
        <w:t>Введение</w:t>
      </w:r>
      <w:bookmarkEnd w:id="0"/>
      <w:bookmarkEnd w:id="3"/>
    </w:p>
    <w:p w:rsidR="009608D3" w:rsidRDefault="009608D3" w:rsidP="009608D3">
      <w:pPr>
        <w:ind w:firstLine="709"/>
        <w:rPr>
          <w:lang w:eastAsia="en-US"/>
        </w:rPr>
      </w:pPr>
    </w:p>
    <w:p w:rsidR="009608D3" w:rsidRDefault="00167E51" w:rsidP="009608D3">
      <w:pPr>
        <w:ind w:firstLine="709"/>
        <w:rPr>
          <w:lang w:eastAsia="en-US"/>
        </w:rPr>
      </w:pPr>
      <w:r w:rsidRPr="009608D3">
        <w:rPr>
          <w:lang w:eastAsia="en-US"/>
        </w:rPr>
        <w:t>Жилищно-коммунальное хозяйство представляет собой комплекс подотраслей, призванных обеспечивать условия нормальной жизнедеятельности населения и функционирования городских структур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ЖКХ в значительной степени формирует среду жизнедеятельности человека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комфортность города, района, микрорайона, жилища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Эта отрасль, с одной стороны, испытывает влияние развивающихся рыночных отношений, а с другой является важным звеном системы социальной защиты населения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 xml:space="preserve">Это порождает серьезные проблемы и противоречия, как негативные социальные процессы и явления, ухудшение состояния жилья, качества коммунальных услуг и </w:t>
      </w:r>
      <w:r w:rsidR="009608D3">
        <w:rPr>
          <w:lang w:eastAsia="en-US"/>
        </w:rPr>
        <w:t>т.д.</w:t>
      </w:r>
    </w:p>
    <w:p w:rsidR="009608D3" w:rsidRDefault="00167E51" w:rsidP="009608D3">
      <w:pPr>
        <w:ind w:firstLine="709"/>
        <w:rPr>
          <w:i/>
          <w:iCs/>
          <w:lang w:eastAsia="en-US"/>
        </w:rPr>
      </w:pPr>
      <w:r w:rsidRPr="009608D3">
        <w:rPr>
          <w:i/>
          <w:iCs/>
          <w:lang w:eastAsia="en-US"/>
        </w:rPr>
        <w:t>На протяжении десятилетий в жилищно-коммунальной сфере господствовали экстенсивные подходы и административные методы хозяйствования, вытекающие из жестко централизованного управления и патерналистской политики государства</w:t>
      </w:r>
      <w:r w:rsidR="009608D3" w:rsidRPr="009608D3">
        <w:rPr>
          <w:i/>
          <w:iCs/>
          <w:lang w:eastAsia="en-US"/>
        </w:rPr>
        <w:t xml:space="preserve">. </w:t>
      </w:r>
      <w:r w:rsidRPr="009608D3">
        <w:rPr>
          <w:i/>
          <w:iCs/>
          <w:lang w:eastAsia="en-US"/>
        </w:rPr>
        <w:t>Материальная база отрасли, развивавшаяся на основе остаточного принципа ресурсообеспечения, находилась в н</w:t>
      </w:r>
      <w:r w:rsidR="00EA5403" w:rsidRPr="009608D3">
        <w:rPr>
          <w:i/>
          <w:iCs/>
          <w:lang w:eastAsia="en-US"/>
        </w:rPr>
        <w:t xml:space="preserve">еудовлетворительном состоянии </w:t>
      </w:r>
      <w:r w:rsidRPr="009608D3">
        <w:rPr>
          <w:i/>
          <w:iCs/>
          <w:lang w:eastAsia="en-US"/>
        </w:rPr>
        <w:t xml:space="preserve">в доперестроечные времена, и </w:t>
      </w:r>
      <w:r w:rsidR="00EA5403" w:rsidRPr="009608D3">
        <w:rPr>
          <w:i/>
          <w:iCs/>
          <w:lang w:eastAsia="en-US"/>
        </w:rPr>
        <w:t>очень медленно развивается</w:t>
      </w:r>
      <w:r w:rsidRPr="009608D3">
        <w:rPr>
          <w:i/>
          <w:iCs/>
          <w:lang w:eastAsia="en-US"/>
        </w:rPr>
        <w:t xml:space="preserve"> в последние годы, несмотря на то, что на жилищно-коммунальное хозяйство уходит примерно 25% расходов местных бюджетов</w:t>
      </w:r>
      <w:r w:rsidR="009608D3" w:rsidRPr="009608D3">
        <w:rPr>
          <w:i/>
          <w:iCs/>
          <w:lang w:eastAsia="en-US"/>
        </w:rPr>
        <w:t xml:space="preserve">. </w:t>
      </w:r>
      <w:r w:rsidR="00083F75" w:rsidRPr="009608D3">
        <w:rPr>
          <w:i/>
          <w:iCs/>
          <w:lang w:eastAsia="en-US"/>
        </w:rPr>
        <w:t>Реформирование жилищно-коммунального хозяйства, которое должно включать также снижение и оптимизаци</w:t>
      </w:r>
      <w:r w:rsidR="00E12D12" w:rsidRPr="009608D3">
        <w:rPr>
          <w:i/>
          <w:iCs/>
          <w:lang w:eastAsia="en-US"/>
        </w:rPr>
        <w:t>ю</w:t>
      </w:r>
      <w:r w:rsidR="00083F75" w:rsidRPr="009608D3">
        <w:rPr>
          <w:i/>
          <w:iCs/>
          <w:lang w:eastAsia="en-US"/>
        </w:rPr>
        <w:t xml:space="preserve"> налоговой нагрузки на данный сектор</w:t>
      </w:r>
      <w:r w:rsidR="00EA5403" w:rsidRPr="009608D3">
        <w:rPr>
          <w:i/>
          <w:iCs/>
          <w:lang w:eastAsia="en-US"/>
        </w:rPr>
        <w:t xml:space="preserve"> на начальном этапе</w:t>
      </w:r>
      <w:r w:rsidR="00083F75" w:rsidRPr="009608D3">
        <w:rPr>
          <w:i/>
          <w:iCs/>
          <w:lang w:eastAsia="en-US"/>
        </w:rPr>
        <w:t xml:space="preserve">, </w:t>
      </w:r>
      <w:r w:rsidR="00E12D12" w:rsidRPr="009608D3">
        <w:rPr>
          <w:i/>
          <w:iCs/>
          <w:lang w:eastAsia="en-US"/>
        </w:rPr>
        <w:t>является одной из важнейших задач национальной экономики</w:t>
      </w:r>
      <w:r w:rsidR="009608D3" w:rsidRPr="009608D3">
        <w:rPr>
          <w:i/>
          <w:iCs/>
          <w:lang w:eastAsia="en-US"/>
        </w:rPr>
        <w:t>.</w:t>
      </w:r>
    </w:p>
    <w:p w:rsidR="009608D3" w:rsidRDefault="00E36E60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Поэтому актуальной представляется цель данной курсовой работы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анализ особенностей </w:t>
      </w:r>
      <w:r w:rsidR="00D92EA7" w:rsidRPr="009608D3">
        <w:rPr>
          <w:lang w:eastAsia="en-US"/>
        </w:rPr>
        <w:t>налогообложения организаций ЖКХ</w:t>
      </w:r>
      <w:r w:rsidRPr="009608D3">
        <w:rPr>
          <w:lang w:eastAsia="en-US"/>
        </w:rPr>
        <w:t xml:space="preserve"> в Республике Беларусь, учитывая теоретические предпосылки, а также выявление </w:t>
      </w:r>
      <w:r w:rsidR="00EA5403" w:rsidRPr="009608D3">
        <w:rPr>
          <w:lang w:eastAsia="en-US"/>
        </w:rPr>
        <w:t xml:space="preserve">возможных </w:t>
      </w:r>
      <w:r w:rsidRPr="009608D3">
        <w:rPr>
          <w:lang w:eastAsia="en-US"/>
        </w:rPr>
        <w:t xml:space="preserve">направлений и методов </w:t>
      </w:r>
      <w:r w:rsidR="00D92EA7" w:rsidRPr="009608D3">
        <w:rPr>
          <w:lang w:eastAsia="en-US"/>
        </w:rPr>
        <w:t>его оптимизации</w:t>
      </w:r>
      <w:r w:rsidR="009608D3" w:rsidRPr="009608D3">
        <w:rPr>
          <w:lang w:eastAsia="en-US"/>
        </w:rPr>
        <w:t>.</w:t>
      </w:r>
    </w:p>
    <w:p w:rsidR="009608D3" w:rsidRDefault="00E36E60" w:rsidP="009608D3">
      <w:pPr>
        <w:ind w:firstLine="709"/>
        <w:rPr>
          <w:lang w:eastAsia="en-US"/>
        </w:rPr>
      </w:pPr>
      <w:r w:rsidRPr="009608D3">
        <w:rPr>
          <w:lang w:eastAsia="en-US"/>
        </w:rPr>
        <w:t>Для достижения поставленной цели необходимо решить ряд задач</w:t>
      </w:r>
      <w:r w:rsidR="009608D3" w:rsidRPr="009608D3">
        <w:rPr>
          <w:lang w:eastAsia="en-US"/>
        </w:rPr>
        <w:t>:</w:t>
      </w:r>
    </w:p>
    <w:p w:rsidR="009608D3" w:rsidRDefault="00E36E60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определить сущность и </w:t>
      </w:r>
      <w:r w:rsidR="00D92EA7" w:rsidRPr="009608D3">
        <w:rPr>
          <w:lang w:eastAsia="en-US"/>
        </w:rPr>
        <w:t>механизм налогообложения</w:t>
      </w:r>
      <w:r w:rsidR="009608D3" w:rsidRPr="009608D3">
        <w:rPr>
          <w:lang w:eastAsia="en-US"/>
        </w:rPr>
        <w:t>;</w:t>
      </w:r>
    </w:p>
    <w:p w:rsidR="009608D3" w:rsidRDefault="00D92EA7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рассмотреть понятие ЖКХ и его роль в национальной экономике</w:t>
      </w:r>
      <w:r w:rsidR="009608D3" w:rsidRPr="009608D3">
        <w:rPr>
          <w:lang w:eastAsia="en-US"/>
        </w:rPr>
        <w:t>;</w:t>
      </w:r>
    </w:p>
    <w:p w:rsidR="009608D3" w:rsidRDefault="00E36E60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проанализировать особенности </w:t>
      </w:r>
      <w:r w:rsidR="00D92EA7" w:rsidRPr="009608D3">
        <w:rPr>
          <w:lang w:eastAsia="en-US"/>
        </w:rPr>
        <w:t>налогообложения</w:t>
      </w:r>
      <w:r w:rsidRPr="009608D3">
        <w:rPr>
          <w:lang w:eastAsia="en-US"/>
        </w:rPr>
        <w:t xml:space="preserve"> </w:t>
      </w:r>
      <w:r w:rsidR="00D92EA7" w:rsidRPr="009608D3">
        <w:rPr>
          <w:lang w:eastAsia="en-US"/>
        </w:rPr>
        <w:t xml:space="preserve">в </w:t>
      </w:r>
      <w:r w:rsidRPr="009608D3">
        <w:rPr>
          <w:lang w:eastAsia="en-US"/>
        </w:rPr>
        <w:t xml:space="preserve">Республике Беларусь и направления </w:t>
      </w:r>
      <w:r w:rsidR="00D92EA7" w:rsidRPr="009608D3">
        <w:rPr>
          <w:lang w:eastAsia="en-US"/>
        </w:rPr>
        <w:t xml:space="preserve">его </w:t>
      </w:r>
      <w:r w:rsidR="00EA5403" w:rsidRPr="009608D3">
        <w:rPr>
          <w:lang w:eastAsia="en-US"/>
        </w:rPr>
        <w:t>улучшения</w:t>
      </w:r>
      <w:r w:rsidR="009608D3" w:rsidRPr="009608D3">
        <w:rPr>
          <w:lang w:eastAsia="en-US"/>
        </w:rPr>
        <w:t>.</w:t>
      </w:r>
    </w:p>
    <w:p w:rsidR="009608D3" w:rsidRDefault="00E36E60" w:rsidP="009608D3">
      <w:pPr>
        <w:ind w:firstLine="709"/>
        <w:rPr>
          <w:lang w:eastAsia="en-US"/>
        </w:rPr>
      </w:pPr>
      <w:r w:rsidRPr="009608D3">
        <w:rPr>
          <w:lang w:eastAsia="en-US"/>
        </w:rPr>
        <w:t>Автор работы подтверждает, что приведенный в ней цифровой материал правильно и объективно отражает состояние исследуемого вопроса, а все использованные в работе цитаты сопровождаются ссылками на литературные источники</w:t>
      </w:r>
      <w:r w:rsidR="009608D3" w:rsidRPr="009608D3">
        <w:rPr>
          <w:lang w:eastAsia="en-US"/>
        </w:rPr>
        <w:t>.</w:t>
      </w:r>
    </w:p>
    <w:p w:rsidR="009608D3" w:rsidRPr="009608D3" w:rsidRDefault="00D940A6" w:rsidP="009608D3">
      <w:pPr>
        <w:pStyle w:val="2"/>
      </w:pPr>
      <w:r w:rsidRPr="009608D3">
        <w:br w:type="page"/>
      </w:r>
      <w:bookmarkStart w:id="4" w:name="_Toc255543200"/>
      <w:bookmarkStart w:id="5" w:name="_Toc272746652"/>
      <w:r w:rsidRPr="009608D3">
        <w:t>1</w:t>
      </w:r>
      <w:r w:rsidR="009608D3">
        <w:t>.</w:t>
      </w:r>
      <w:r w:rsidRPr="009608D3">
        <w:t xml:space="preserve"> Теоретические основы понятия налогообложения, его структура и характерные черты</w:t>
      </w:r>
      <w:bookmarkEnd w:id="4"/>
      <w:bookmarkEnd w:id="5"/>
    </w:p>
    <w:p w:rsidR="009608D3" w:rsidRDefault="009608D3" w:rsidP="009608D3">
      <w:pPr>
        <w:ind w:firstLine="709"/>
        <w:rPr>
          <w:lang w:eastAsia="en-US"/>
        </w:rPr>
      </w:pP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Обширные функции современного государства в экономической сфере и высокий уровень социальных обязательств, наряду с традиционными задачами государственной власти по поддержанию внешней обороноспособности и внутреннего правопорядка, требуют прочной фи</w:t>
      </w:r>
      <w:r w:rsidR="00960D9F" w:rsidRPr="009608D3">
        <w:rPr>
          <w:lang w:eastAsia="en-US"/>
        </w:rPr>
        <w:t>нансовой базы, основным средством</w:t>
      </w:r>
      <w:r w:rsidRPr="009608D3">
        <w:rPr>
          <w:lang w:eastAsia="en-US"/>
        </w:rPr>
        <w:t xml:space="preserve"> обеспечения которой являются налоги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Основными элементами налогообложения являются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Налоги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обязательные платежи юридических и физических лиц в бюджет, установленные и принудительно изымаемые государством в форме перераспределения части общественного продукта, используемого на удовлетворение общегосударственных потребностей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Налогообложение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процесс установления и взимания налогов в стране, определение величин налогов, их ставок, а также порядок уплаты налогов и круга юридических и физических лиц, облагаемых налогами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Субъект налога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плательщик</w:t>
      </w:r>
      <w:r w:rsidR="009608D3" w:rsidRPr="009608D3">
        <w:rPr>
          <w:lang w:eastAsia="en-US"/>
        </w:rPr>
        <w:t xml:space="preserve">)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юридическое или физическое лицо, которое обязано платить налог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Объект налога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предмет, действие или явление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доход, имущество, товар, добавленная стоимость и так далее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которые в соответствии с законом подлежат обложению налогом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Источник налога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доход субъекта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прибыль, заработная плата, проценты, дивиденды и так далее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из которого уплачивается налог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Налоговая база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часть объекта обложения, которая образуется в результате учета всех льгот и изъятий и служащая предметом непосредственного применения налоговой ставки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Налоговая ставка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величина налога в расчете на единицу налогообложения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Она устанавливается в процентах, либо в твердых суммах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Налоговая нагрузка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общая величина налоговой суммы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Налоговая льгота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предоставление отдельным категориям налогоплательщик</w:t>
      </w:r>
      <w:r w:rsidR="00E077CD" w:rsidRPr="009608D3">
        <w:rPr>
          <w:lang w:eastAsia="en-US"/>
        </w:rPr>
        <w:t xml:space="preserve">ов при наличии возможностей не </w:t>
      </w:r>
      <w:r w:rsidRPr="009608D3">
        <w:rPr>
          <w:lang w:eastAsia="en-US"/>
        </w:rPr>
        <w:t>уплачивать налог или уплачивать его в меньшем по сравнению с другими налогоплательщиками размере, установленных законодательно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Уплата налога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совокупность действий налогоплательщика по фактическому внесению суммы налога в бюджет или во внебюджетный фонд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Налоговая система</w:t>
      </w:r>
      <w:r w:rsidR="00E077CD" w:rsidRPr="009608D3">
        <w:rPr>
          <w:lang w:eastAsia="en-US"/>
        </w:rPr>
        <w:t xml:space="preserve"> государства</w:t>
      </w:r>
      <w:r w:rsidR="009608D3" w:rsidRPr="009608D3">
        <w:rPr>
          <w:lang w:eastAsia="en-US"/>
        </w:rPr>
        <w:t xml:space="preserve"> - </w:t>
      </w:r>
      <w:r w:rsidR="00E077CD" w:rsidRPr="009608D3">
        <w:rPr>
          <w:lang w:eastAsia="en-US"/>
        </w:rPr>
        <w:t xml:space="preserve">это </w:t>
      </w:r>
      <w:r w:rsidRPr="009608D3">
        <w:rPr>
          <w:lang w:eastAsia="en-US"/>
        </w:rPr>
        <w:t>совокупность действующих в данном государстве существенных условий налогообложения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Сущность н</w:t>
      </w:r>
      <w:r w:rsidR="00E077CD" w:rsidRPr="009608D3">
        <w:rPr>
          <w:lang w:eastAsia="en-US"/>
        </w:rPr>
        <w:t xml:space="preserve">алогов выражается в отношениях </w:t>
      </w:r>
      <w:r w:rsidRPr="009608D3">
        <w:rPr>
          <w:lang w:eastAsia="en-US"/>
        </w:rPr>
        <w:t>между государственной властью, хозяйствующими субъектами и отдельными граждана</w:t>
      </w:r>
      <w:r w:rsidR="00E077CD" w:rsidRPr="009608D3">
        <w:rPr>
          <w:lang w:eastAsia="en-US"/>
        </w:rPr>
        <w:t>ми по поводу перераспределения национального дохода на общегосударственные нужды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Специфичность этих отношений состоит в том, что они не являются равноправными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 xml:space="preserve">В них государство выступает главным действующим лицом, устанавливая в законодательном </w:t>
      </w:r>
      <w:r w:rsidR="00E077CD" w:rsidRPr="009608D3">
        <w:rPr>
          <w:lang w:eastAsia="en-US"/>
        </w:rPr>
        <w:t xml:space="preserve">порядке правила изъятия в свое </w:t>
      </w:r>
      <w:r w:rsidRPr="009608D3">
        <w:rPr>
          <w:lang w:eastAsia="en-US"/>
        </w:rPr>
        <w:t>распоряжение части</w:t>
      </w:r>
      <w:r w:rsidR="00E077CD" w:rsidRPr="009608D3">
        <w:rPr>
          <w:lang w:eastAsia="en-US"/>
        </w:rPr>
        <w:t xml:space="preserve"> доходов населения на условиях </w:t>
      </w:r>
      <w:r w:rsidRPr="009608D3">
        <w:rPr>
          <w:lang w:eastAsia="en-US"/>
        </w:rPr>
        <w:t>безвозвратности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 xml:space="preserve">По своей сути налог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одностороннее</w:t>
      </w:r>
      <w:r w:rsidR="00E077CD" w:rsidRPr="009608D3">
        <w:rPr>
          <w:lang w:eastAsia="en-US"/>
        </w:rPr>
        <w:t xml:space="preserve"> движение средств в бюджет, а </w:t>
      </w:r>
      <w:r w:rsidRPr="009608D3">
        <w:rPr>
          <w:lang w:eastAsia="en-US"/>
        </w:rPr>
        <w:t>приводным механизмом к его осуществлению служит принудительный и бесспорный характер взимания</w:t>
      </w:r>
      <w:r w:rsidR="009608D3" w:rsidRPr="009608D3">
        <w:rPr>
          <w:lang w:eastAsia="en-US"/>
        </w:rPr>
        <w:t xml:space="preserve"> [</w:t>
      </w:r>
      <w:r w:rsidR="00614A80" w:rsidRPr="009608D3">
        <w:rPr>
          <w:lang w:eastAsia="en-US"/>
        </w:rPr>
        <w:t xml:space="preserve">10, </w:t>
      </w:r>
      <w:r w:rsidR="00614A80" w:rsidRPr="009608D3">
        <w:rPr>
          <w:lang w:val="en-US" w:eastAsia="en-US"/>
        </w:rPr>
        <w:t>c</w:t>
      </w:r>
      <w:r w:rsidR="009608D3">
        <w:rPr>
          <w:lang w:eastAsia="en-US"/>
        </w:rPr>
        <w:t>.3</w:t>
      </w:r>
      <w:r w:rsidR="00614A80" w:rsidRPr="009608D3">
        <w:rPr>
          <w:lang w:eastAsia="en-US"/>
        </w:rPr>
        <w:t>5</w:t>
      </w:r>
      <w:r w:rsidR="009608D3" w:rsidRPr="009608D3">
        <w:rPr>
          <w:lang w:eastAsia="en-US"/>
        </w:rPr>
        <w:t>].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Налогообложение в структуре общественных отношений выполняет ряд чрезвычайно важных и сложных задач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Принципиально их можно свести к трем основным функциям</w:t>
      </w:r>
      <w:r w:rsidR="009608D3" w:rsidRPr="009608D3">
        <w:rPr>
          <w:lang w:eastAsia="en-US"/>
        </w:rPr>
        <w:t>:</w:t>
      </w:r>
    </w:p>
    <w:p w:rsidR="00E077CD" w:rsidRPr="009608D3" w:rsidRDefault="00E077CD" w:rsidP="009608D3">
      <w:pPr>
        <w:ind w:firstLine="709"/>
        <w:rPr>
          <w:lang w:eastAsia="en-US"/>
        </w:rPr>
      </w:pPr>
      <w:r w:rsidRPr="009608D3">
        <w:rPr>
          <w:lang w:eastAsia="en-US"/>
        </w:rPr>
        <w:t>1</w:t>
      </w:r>
      <w:r w:rsidR="009608D3" w:rsidRPr="009608D3">
        <w:rPr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 xml:space="preserve">фискальная </w:t>
      </w:r>
      <w:r w:rsidR="009608D3">
        <w:rPr>
          <w:lang w:eastAsia="en-US"/>
        </w:rPr>
        <w:t>-</w:t>
      </w:r>
      <w:r w:rsidR="00036A7A" w:rsidRPr="009608D3">
        <w:rPr>
          <w:lang w:eastAsia="en-US"/>
        </w:rPr>
        <w:t xml:space="preserve"> обеспечивает формирование доходов государства, создает материальную основу государственной политики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Мобилизуя через налоги часть национального дохода, государство входит в постоянное сопр</w:t>
      </w:r>
      <w:r w:rsidRPr="009608D3">
        <w:rPr>
          <w:lang w:eastAsia="en-US"/>
        </w:rPr>
        <w:t xml:space="preserve">икосновение с участниками </w:t>
      </w:r>
      <w:r w:rsidR="00036A7A" w:rsidRPr="009608D3">
        <w:rPr>
          <w:lang w:eastAsia="en-US"/>
        </w:rPr>
        <w:t>процесса производства, что обеспеч</w:t>
      </w:r>
      <w:r w:rsidRPr="009608D3">
        <w:rPr>
          <w:lang w:eastAsia="en-US"/>
        </w:rPr>
        <w:t xml:space="preserve">ивает ему реальные возможности </w:t>
      </w:r>
      <w:r w:rsidR="00036A7A" w:rsidRPr="009608D3">
        <w:rPr>
          <w:lang w:eastAsia="en-US"/>
        </w:rPr>
        <w:t>влиять на развитие экономики в нужном направлении,</w:t>
      </w:r>
    </w:p>
    <w:p w:rsidR="00E077CD" w:rsidRPr="009608D3" w:rsidRDefault="00E077CD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2</w:t>
      </w:r>
      <w:r w:rsidR="009608D3" w:rsidRPr="009608D3">
        <w:rPr>
          <w:i/>
          <w:iCs/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регулирующая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</w:t>
      </w:r>
      <w:r w:rsidR="00036A7A" w:rsidRPr="009608D3">
        <w:rPr>
          <w:lang w:eastAsia="en-US"/>
        </w:rPr>
        <w:t>состоит в способности налогов воздействовать на развитие экономики, обеспечивая ей устойчивый рост, устраняя возникающие диспропорции между объемом производства и платежеспособным спросом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Регулирующая функция реализуется через механизм налогового регулирования, который включает совокупность мер косв</w:t>
      </w:r>
      <w:r w:rsidRPr="009608D3">
        <w:rPr>
          <w:lang w:eastAsia="en-US"/>
        </w:rPr>
        <w:t xml:space="preserve">енного воздействия государства </w:t>
      </w:r>
      <w:r w:rsidR="00036A7A" w:rsidRPr="009608D3">
        <w:rPr>
          <w:lang w:eastAsia="en-US"/>
        </w:rPr>
        <w:t>на развитие производства путем изменения нормы изъятия доходов у предприятий в б</w:t>
      </w:r>
      <w:r w:rsidRPr="009608D3">
        <w:rPr>
          <w:lang w:eastAsia="en-US"/>
        </w:rPr>
        <w:t xml:space="preserve">юджет, повышения или понижения </w:t>
      </w:r>
      <w:r w:rsidR="00036A7A" w:rsidRPr="009608D3">
        <w:rPr>
          <w:lang w:eastAsia="en-US"/>
        </w:rPr>
        <w:t>общего уровня налогообложения, предоставления налоговых льгот, поощряющих деловую активность в отдельных сферах предприним</w:t>
      </w:r>
      <w:r w:rsidRPr="009608D3">
        <w:rPr>
          <w:lang w:eastAsia="en-US"/>
        </w:rPr>
        <w:t>ательства или регионах страны</w:t>
      </w:r>
      <w:r w:rsidR="00036A7A" w:rsidRPr="009608D3">
        <w:rPr>
          <w:lang w:eastAsia="en-US"/>
        </w:rPr>
        <w:t>,</w:t>
      </w:r>
    </w:p>
    <w:p w:rsidR="009608D3" w:rsidRDefault="00E077CD" w:rsidP="009608D3">
      <w:pPr>
        <w:ind w:firstLine="709"/>
        <w:rPr>
          <w:lang w:eastAsia="en-US"/>
        </w:rPr>
      </w:pPr>
      <w:r w:rsidRPr="009608D3">
        <w:rPr>
          <w:lang w:eastAsia="en-US"/>
        </w:rPr>
        <w:t>3</w:t>
      </w:r>
      <w:r w:rsidR="009608D3" w:rsidRPr="009608D3">
        <w:rPr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стимулирующая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</w:t>
      </w:r>
      <w:r w:rsidR="00036A7A" w:rsidRPr="009608D3">
        <w:rPr>
          <w:lang w:eastAsia="en-US"/>
        </w:rPr>
        <w:t>ориентирует налоговый механизм на стимулирование плательщика к определенным действиям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Ради достижения необходимого ему эффекта государство может предоставлять льготы, отсрочк</w:t>
      </w:r>
      <w:r w:rsidRPr="009608D3">
        <w:rPr>
          <w:lang w:eastAsia="en-US"/>
        </w:rPr>
        <w:t>и платежей, налоговых каникул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Задача стимулирующей функции состоит в том, чтобы на ряду с применением оптимального уровня изъятий, создавать стимулы для развития приоритетных отраслей и производств</w:t>
      </w:r>
      <w:r w:rsidRPr="009608D3">
        <w:rPr>
          <w:lang w:eastAsia="en-US"/>
        </w:rPr>
        <w:t>, обеспечивающих экономический прогресс общества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Система налогообложения государства базируется на определенных принципах, основными из которых являются</w:t>
      </w:r>
      <w:r w:rsidR="009608D3" w:rsidRPr="009608D3">
        <w:rPr>
          <w:lang w:eastAsia="en-US"/>
        </w:rPr>
        <w:t>:</w:t>
      </w:r>
    </w:p>
    <w:p w:rsidR="009608D3" w:rsidRDefault="00F00628" w:rsidP="009608D3">
      <w:pPr>
        <w:ind w:firstLine="709"/>
        <w:rPr>
          <w:lang w:eastAsia="en-US"/>
        </w:rPr>
      </w:pPr>
      <w:r w:rsidRPr="009608D3">
        <w:rPr>
          <w:lang w:eastAsia="en-US"/>
        </w:rPr>
        <w:t>к</w:t>
      </w:r>
      <w:r w:rsidR="00036A7A" w:rsidRPr="009608D3">
        <w:rPr>
          <w:lang w:eastAsia="en-US"/>
        </w:rPr>
        <w:t>аждое лицо обязано уплачивать законно установленные налоги, сборы</w:t>
      </w:r>
      <w:r w:rsidR="009608D3">
        <w:rPr>
          <w:lang w:eastAsia="en-US"/>
        </w:rPr>
        <w:t xml:space="preserve"> (</w:t>
      </w:r>
      <w:r w:rsidR="00036A7A" w:rsidRPr="009608D3">
        <w:rPr>
          <w:lang w:eastAsia="en-US"/>
        </w:rPr>
        <w:t>пошлины</w:t>
      </w:r>
      <w:r w:rsidR="009608D3" w:rsidRPr="009608D3">
        <w:rPr>
          <w:lang w:eastAsia="en-US"/>
        </w:rPr>
        <w:t>),</w:t>
      </w:r>
      <w:r w:rsidR="00036A7A" w:rsidRPr="009608D3">
        <w:rPr>
          <w:lang w:eastAsia="en-US"/>
        </w:rPr>
        <w:t xml:space="preserve"> по которым это лицо признается плательщиком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ни н</w:t>
      </w:r>
      <w:r w:rsidR="00F00628" w:rsidRPr="009608D3">
        <w:rPr>
          <w:lang w:eastAsia="en-US"/>
        </w:rPr>
        <w:t xml:space="preserve">а кого не может быть возложена </w:t>
      </w:r>
      <w:r w:rsidRPr="009608D3">
        <w:rPr>
          <w:lang w:eastAsia="en-US"/>
        </w:rPr>
        <w:t>обязанность уплачивать налоги, сборы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пош</w:t>
      </w:r>
      <w:r w:rsidR="00F00628" w:rsidRPr="009608D3">
        <w:rPr>
          <w:lang w:eastAsia="en-US"/>
        </w:rPr>
        <w:t>лины</w:t>
      </w:r>
      <w:r w:rsidR="009608D3" w:rsidRPr="009608D3">
        <w:rPr>
          <w:lang w:eastAsia="en-US"/>
        </w:rPr>
        <w:t xml:space="preserve">) </w:t>
      </w:r>
      <w:r w:rsidR="00F00628" w:rsidRPr="009608D3">
        <w:rPr>
          <w:lang w:eastAsia="en-US"/>
        </w:rPr>
        <w:t xml:space="preserve">и </w:t>
      </w:r>
      <w:r w:rsidRPr="009608D3">
        <w:rPr>
          <w:lang w:eastAsia="en-US"/>
        </w:rPr>
        <w:t>иные взносы и платежи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налогообложение в </w:t>
      </w:r>
      <w:r w:rsidR="00EA5403" w:rsidRPr="009608D3">
        <w:rPr>
          <w:lang w:eastAsia="en-US"/>
        </w:rPr>
        <w:t>Республике Беларусь</w:t>
      </w:r>
      <w:r w:rsidRPr="009608D3">
        <w:rPr>
          <w:lang w:eastAsia="en-US"/>
        </w:rPr>
        <w:t xml:space="preserve"> основывается на признании всеобщности и равенства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не допускается установление налогов, сборов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пошлин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льгот</w:t>
      </w:r>
      <w:r w:rsidR="00F00628" w:rsidRPr="009608D3">
        <w:rPr>
          <w:lang w:eastAsia="en-US"/>
        </w:rPr>
        <w:t xml:space="preserve"> по их уплате, наносящих ущерб национальной безопасности </w:t>
      </w:r>
      <w:r w:rsidR="00EA5403" w:rsidRPr="009608D3">
        <w:rPr>
          <w:lang w:eastAsia="en-US"/>
        </w:rPr>
        <w:t>Республики Беларусь</w:t>
      </w:r>
      <w:r w:rsidRPr="009608D3">
        <w:rPr>
          <w:lang w:eastAsia="en-US"/>
        </w:rPr>
        <w:t>, ее территориальной целостности, политической и экономической стабильности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допускается установление особых видов таможенных пошлин либо дифференцированных ставок таможенных пошлин в зависимости от </w:t>
      </w:r>
      <w:r w:rsidR="00F00628" w:rsidRPr="009608D3">
        <w:rPr>
          <w:lang w:eastAsia="en-US"/>
        </w:rPr>
        <w:t xml:space="preserve">страны происхождения товаров </w:t>
      </w:r>
      <w:r w:rsidRPr="009608D3">
        <w:rPr>
          <w:lang w:eastAsia="en-US"/>
        </w:rPr>
        <w:t>в соответствии с налоговым кодексом и таможенным</w:t>
      </w:r>
      <w:r w:rsidR="00F00628" w:rsidRPr="009608D3">
        <w:rPr>
          <w:lang w:eastAsia="en-US"/>
        </w:rPr>
        <w:t xml:space="preserve"> законодательством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Принципы и задачи налогообложения базируются на налоговом законодательстве, которое вкл</w:t>
      </w:r>
      <w:r w:rsidR="00E86BC5" w:rsidRPr="009608D3">
        <w:rPr>
          <w:lang w:eastAsia="en-US"/>
        </w:rPr>
        <w:t>ючает в себя</w:t>
      </w:r>
      <w:r w:rsidR="009608D3" w:rsidRPr="009608D3">
        <w:rPr>
          <w:lang w:eastAsia="en-US"/>
        </w:rPr>
        <w:t xml:space="preserve">: </w:t>
      </w:r>
      <w:r w:rsidR="00E86BC5" w:rsidRPr="009608D3">
        <w:rPr>
          <w:lang w:eastAsia="en-US"/>
        </w:rPr>
        <w:t>Налоговый Кодекс РБ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Декреты, указы и распоряжения Президента РБ, П</w:t>
      </w:r>
      <w:r w:rsidR="00960D9F" w:rsidRPr="009608D3">
        <w:rPr>
          <w:lang w:eastAsia="en-US"/>
        </w:rPr>
        <w:t>остановления Правительства РБ, н</w:t>
      </w:r>
      <w:r w:rsidRPr="009608D3">
        <w:rPr>
          <w:lang w:eastAsia="en-US"/>
        </w:rPr>
        <w:t>ормативные правовые акты республиканских органов государственного управления, органов местного управления и самоуправле</w:t>
      </w:r>
      <w:r w:rsidR="00E86BC5" w:rsidRPr="009608D3">
        <w:rPr>
          <w:lang w:eastAsia="en-US"/>
        </w:rPr>
        <w:t xml:space="preserve">ния, регулирующие и содержащие </w:t>
      </w:r>
      <w:r w:rsidRPr="009608D3">
        <w:rPr>
          <w:lang w:eastAsia="en-US"/>
        </w:rPr>
        <w:t>вопросы налогообложения</w:t>
      </w:r>
      <w:r w:rsidR="009608D3" w:rsidRPr="009608D3">
        <w:rPr>
          <w:lang w:eastAsia="en-US"/>
        </w:rPr>
        <w:t>.</w:t>
      </w:r>
    </w:p>
    <w:p w:rsidR="009608D3" w:rsidRDefault="00E86BC5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Налоговая система </w:t>
      </w:r>
      <w:r w:rsidR="00036A7A" w:rsidRPr="009608D3">
        <w:rPr>
          <w:lang w:eastAsia="en-US"/>
        </w:rPr>
        <w:t>государства</w:t>
      </w:r>
      <w:r w:rsidRPr="009608D3">
        <w:rPr>
          <w:lang w:eastAsia="en-US"/>
        </w:rPr>
        <w:t xml:space="preserve"> складывается в результате его </w:t>
      </w:r>
      <w:r w:rsidR="00036A7A" w:rsidRPr="009608D3">
        <w:rPr>
          <w:lang w:eastAsia="en-US"/>
        </w:rPr>
        <w:t>исторического развития под влиянием множества факторов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Характеристика налоговой системы преж</w:t>
      </w:r>
      <w:r w:rsidRPr="009608D3">
        <w:rPr>
          <w:lang w:eastAsia="en-US"/>
        </w:rPr>
        <w:t xml:space="preserve">де всего основывается на таких </w:t>
      </w:r>
      <w:r w:rsidR="00036A7A" w:rsidRPr="009608D3">
        <w:rPr>
          <w:lang w:eastAsia="en-US"/>
        </w:rPr>
        <w:t>экономических показателях, как налоговое бремя</w:t>
      </w:r>
      <w:r w:rsidR="009608D3">
        <w:rPr>
          <w:lang w:eastAsia="en-US"/>
        </w:rPr>
        <w:t xml:space="preserve"> (</w:t>
      </w:r>
      <w:r w:rsidR="00036A7A" w:rsidRPr="009608D3">
        <w:rPr>
          <w:lang w:eastAsia="en-US"/>
        </w:rPr>
        <w:t>налоговый гнет</w:t>
      </w:r>
      <w:r w:rsidR="009608D3" w:rsidRPr="009608D3">
        <w:rPr>
          <w:lang w:eastAsia="en-US"/>
        </w:rPr>
        <w:t>),</w:t>
      </w:r>
      <w:r w:rsidR="00036A7A" w:rsidRPr="009608D3">
        <w:rPr>
          <w:lang w:eastAsia="en-US"/>
        </w:rPr>
        <w:t xml:space="preserve"> соотношение и структура прямых и косвенных налогов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В то же время определяющее значение имеют политико-правов</w:t>
      </w:r>
      <w:r w:rsidRPr="009608D3">
        <w:rPr>
          <w:lang w:eastAsia="en-US"/>
        </w:rPr>
        <w:t xml:space="preserve">ые </w:t>
      </w:r>
      <w:r w:rsidR="00036A7A" w:rsidRPr="009608D3">
        <w:rPr>
          <w:lang w:eastAsia="en-US"/>
        </w:rPr>
        <w:t>факторы, определяющие распределе</w:t>
      </w:r>
      <w:r w:rsidRPr="009608D3">
        <w:rPr>
          <w:lang w:eastAsia="en-US"/>
        </w:rPr>
        <w:t xml:space="preserve">ние хозяйственно-экономических </w:t>
      </w:r>
      <w:r w:rsidR="00036A7A" w:rsidRPr="009608D3">
        <w:rPr>
          <w:lang w:eastAsia="en-US"/>
        </w:rPr>
        <w:t>функций и степень контроля центральных и местных ор</w:t>
      </w:r>
      <w:r w:rsidRPr="009608D3">
        <w:rPr>
          <w:lang w:eastAsia="en-US"/>
        </w:rPr>
        <w:t>ганов государственной власти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Налоговая система Республики Беларусь представляет собой совокупность предусмотренных налоговым зак</w:t>
      </w:r>
      <w:r w:rsidR="00404EB7" w:rsidRPr="009608D3">
        <w:rPr>
          <w:lang w:eastAsia="en-US"/>
        </w:rPr>
        <w:t>онодательством налогов РБ, сборов</w:t>
      </w:r>
      <w:r w:rsidR="009608D3">
        <w:rPr>
          <w:lang w:eastAsia="en-US"/>
        </w:rPr>
        <w:t xml:space="preserve"> (</w:t>
      </w:r>
      <w:r w:rsidR="00404EB7" w:rsidRPr="009608D3">
        <w:rPr>
          <w:lang w:eastAsia="en-US"/>
        </w:rPr>
        <w:t>пошлин</w:t>
      </w:r>
      <w:r w:rsidR="009608D3" w:rsidRPr="009608D3">
        <w:rPr>
          <w:lang w:eastAsia="en-US"/>
        </w:rPr>
        <w:t xml:space="preserve">); </w:t>
      </w:r>
      <w:r w:rsidRPr="009608D3">
        <w:rPr>
          <w:lang w:eastAsia="en-US"/>
        </w:rPr>
        <w:t>порядка их установления, введения</w:t>
      </w:r>
      <w:r w:rsidR="00404EB7" w:rsidRPr="009608D3">
        <w:rPr>
          <w:lang w:eastAsia="en-US"/>
        </w:rPr>
        <w:t xml:space="preserve"> и отмены</w:t>
      </w:r>
      <w:r w:rsidR="009608D3" w:rsidRPr="009608D3">
        <w:rPr>
          <w:lang w:eastAsia="en-US"/>
        </w:rPr>
        <w:t xml:space="preserve">; </w:t>
      </w:r>
      <w:r w:rsidR="00404EB7" w:rsidRPr="009608D3">
        <w:rPr>
          <w:lang w:eastAsia="en-US"/>
        </w:rPr>
        <w:t xml:space="preserve">установления прав и </w:t>
      </w:r>
      <w:r w:rsidRPr="009608D3">
        <w:rPr>
          <w:lang w:eastAsia="en-US"/>
        </w:rPr>
        <w:t>обязанностей плательщиков, налоговых органов и других участников отношений, регулируемых актам</w:t>
      </w:r>
      <w:r w:rsidR="00404EB7" w:rsidRPr="009608D3">
        <w:rPr>
          <w:lang w:eastAsia="en-US"/>
        </w:rPr>
        <w:t>и налогового законодательства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а так же форм и методов налогового контроля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Множество объектов налогообложения требует классификации налогов по различным признакам</w:t>
      </w:r>
      <w:r w:rsidR="009608D3" w:rsidRPr="009608D3">
        <w:rPr>
          <w:lang w:eastAsia="en-US"/>
        </w:rPr>
        <w:t xml:space="preserve">. </w:t>
      </w:r>
      <w:r w:rsidRPr="009608D3">
        <w:rPr>
          <w:i/>
          <w:iCs/>
          <w:lang w:eastAsia="en-US"/>
        </w:rPr>
        <w:t>Основными классификационными признаками являются</w:t>
      </w:r>
      <w:r w:rsidR="009608D3" w:rsidRPr="009608D3">
        <w:rPr>
          <w:lang w:eastAsia="en-US"/>
        </w:rPr>
        <w:t>: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val="en-US" w:eastAsia="en-US"/>
        </w:rPr>
        <w:t>I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в зависимости от каналов поступления различают</w:t>
      </w:r>
      <w:r w:rsidR="009608D3" w:rsidRPr="009608D3">
        <w:rPr>
          <w:lang w:eastAsia="en-US"/>
        </w:rPr>
        <w:t>:</w:t>
      </w:r>
    </w:p>
    <w:p w:rsidR="009608D3" w:rsidRDefault="00905850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1</w:t>
      </w:r>
      <w:r w:rsidR="009608D3" w:rsidRPr="009608D3">
        <w:rPr>
          <w:i/>
          <w:iCs/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республиканские</w:t>
      </w:r>
      <w:r w:rsidR="00036A7A" w:rsidRPr="009608D3">
        <w:rPr>
          <w:lang w:eastAsia="en-US"/>
        </w:rPr>
        <w:t xml:space="preserve"> или общегосударственные налоги</w:t>
      </w:r>
      <w:r w:rsidR="009608D3">
        <w:rPr>
          <w:lang w:eastAsia="en-US"/>
        </w:rPr>
        <w:t xml:space="preserve"> (</w:t>
      </w:r>
      <w:r w:rsidR="00036A7A" w:rsidRPr="009608D3">
        <w:rPr>
          <w:lang w:eastAsia="en-US"/>
        </w:rPr>
        <w:t>взимаются центральным правительством на основании государственного законодательства РБ и направляются в государственный бюджет</w:t>
      </w:r>
      <w:r w:rsidR="009608D3" w:rsidRPr="009608D3">
        <w:rPr>
          <w:lang w:eastAsia="en-US"/>
        </w:rPr>
        <w:t>),</w:t>
      </w:r>
      <w:r w:rsidR="00036A7A" w:rsidRPr="009608D3">
        <w:rPr>
          <w:lang w:eastAsia="en-US"/>
        </w:rPr>
        <w:t xml:space="preserve"> к которым относятся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добавленную стоимость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акцизы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прибыль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налоги на доходы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подоходный налог с физических лиц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экологический налог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налоги с пользователей природных ресурсов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налоги на имущество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земельный налог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дорожные налоги и сборы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таможенная пошлина и таможенные сборы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гербовый сбор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оффшорный сбор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консульский сбор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экологический сбор за проезд автотранспортных средств по территориям национальных парков и заповедников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государственная пошлина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регистрационные и лицензионные сборы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патентные пошлины</w:t>
      </w:r>
      <w:r w:rsidR="009608D3" w:rsidRPr="009608D3">
        <w:rPr>
          <w:lang w:eastAsia="en-US"/>
        </w:rPr>
        <w:t>.</w:t>
      </w:r>
    </w:p>
    <w:p w:rsidR="009608D3" w:rsidRDefault="00905850" w:rsidP="009608D3">
      <w:pPr>
        <w:ind w:firstLine="709"/>
        <w:rPr>
          <w:lang w:eastAsia="en-US"/>
        </w:rPr>
      </w:pPr>
      <w:r w:rsidRPr="009608D3">
        <w:rPr>
          <w:lang w:eastAsia="en-US"/>
        </w:rPr>
        <w:t>2</w:t>
      </w:r>
      <w:r w:rsidR="009608D3" w:rsidRPr="009608D3">
        <w:rPr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местные</w:t>
      </w:r>
      <w:r w:rsidR="00036A7A" w:rsidRPr="009608D3">
        <w:rPr>
          <w:lang w:eastAsia="en-US"/>
        </w:rPr>
        <w:t xml:space="preserve"> или региональные налоги</w:t>
      </w:r>
      <w:r w:rsidR="009608D3">
        <w:rPr>
          <w:lang w:eastAsia="en-US"/>
        </w:rPr>
        <w:t xml:space="preserve"> (</w:t>
      </w:r>
      <w:r w:rsidR="00036A7A" w:rsidRPr="009608D3">
        <w:rPr>
          <w:lang w:eastAsia="en-US"/>
        </w:rPr>
        <w:t>взимаются местными органами управления на соответствующей территории и поступают в местный бюджет</w:t>
      </w:r>
      <w:r w:rsidR="009608D3" w:rsidRPr="009608D3">
        <w:rPr>
          <w:lang w:eastAsia="en-US"/>
        </w:rPr>
        <w:t>),</w:t>
      </w:r>
      <w:r w:rsidR="00036A7A" w:rsidRPr="009608D3">
        <w:rPr>
          <w:lang w:eastAsia="en-US"/>
        </w:rPr>
        <w:t xml:space="preserve"> к которым относятся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с розничных продаж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за услуги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рекламу</w:t>
      </w:r>
      <w:r w:rsidR="009608D3" w:rsidRPr="009608D3">
        <w:rPr>
          <w:lang w:eastAsia="en-US"/>
        </w:rPr>
        <w:t>;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сборы с пользователей</w:t>
      </w:r>
      <w:r w:rsidR="009608D3" w:rsidRPr="009608D3">
        <w:rPr>
          <w:lang w:eastAsia="en-US"/>
        </w:rPr>
        <w:t>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val="en-US" w:eastAsia="en-US"/>
        </w:rPr>
        <w:t>II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по видам плательщиков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взимаемые с юридических лиц,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взимаемые с физических лиц</w:t>
      </w:r>
      <w:r w:rsidR="009608D3" w:rsidRPr="009608D3">
        <w:rPr>
          <w:lang w:eastAsia="en-US"/>
        </w:rPr>
        <w:t>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val="en-US" w:eastAsia="en-US"/>
        </w:rPr>
        <w:t>III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по способу изъятия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прямые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направлены на имущественные объекты или доходы юридических и физических лиц, к которым относятся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реальные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взимаются с отдельных видов имущества налогоплательщиков на основе перечня, учитывающего среднюю, а не действительную доходность налогоплательщика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 ним относятся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земельный налог,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с объектов строений,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с владельцев транспортных средств,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сельскохозяйственный налог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личные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налоги на доход или имущество физических и юридических лиц, взимаемые с источников дохода или по декларации, при исчислении которых принимается во внимание финансовое положение налогоплательщика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 ним относятся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подоходный налог с населения,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прибыль предприятий,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прибыль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иностранных юридических лиц от деятельности на территории РБ,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доходы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косвенные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 платежи, включаемые в цену товара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 ним относятся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акциз</w:t>
      </w:r>
      <w:r w:rsidR="00BF3726"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="00BF3726" w:rsidRPr="009608D3">
        <w:rPr>
          <w:lang w:eastAsia="en-US"/>
        </w:rPr>
        <w:t xml:space="preserve"> налог с оборота, взимаемый со </w:t>
      </w:r>
      <w:r w:rsidRPr="009608D3">
        <w:rPr>
          <w:lang w:eastAsia="en-US"/>
        </w:rPr>
        <w:t>стоимости товаров массового производства,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налог на добавленную стоимость</w:t>
      </w:r>
      <w:r w:rsidRPr="009608D3">
        <w:rPr>
          <w:lang w:eastAsia="en-US"/>
        </w:rPr>
        <w:t>, который я</w:t>
      </w:r>
      <w:r w:rsidR="00BF3726" w:rsidRPr="009608D3">
        <w:rPr>
          <w:lang w:eastAsia="en-US"/>
        </w:rPr>
        <w:t xml:space="preserve">вляется частью вновь созданной </w:t>
      </w:r>
      <w:r w:rsidRPr="009608D3">
        <w:rPr>
          <w:lang w:eastAsia="en-US"/>
        </w:rPr>
        <w:t>стоимости,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таможенная пошлина</w:t>
      </w:r>
      <w:r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косвенный налоги на импортные или экспортные товары, поступающие в доход бюджета государства</w:t>
      </w:r>
      <w:r w:rsidR="009608D3" w:rsidRPr="009608D3">
        <w:rPr>
          <w:lang w:eastAsia="en-US"/>
        </w:rPr>
        <w:t>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val="en-US" w:eastAsia="en-US"/>
        </w:rPr>
        <w:t>IV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по объекту обложения</w:t>
      </w:r>
      <w:r w:rsidR="009608D3" w:rsidRPr="009608D3">
        <w:rPr>
          <w:lang w:eastAsia="en-US"/>
        </w:rPr>
        <w:t>: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eastAsia="en-US"/>
        </w:rPr>
        <w:t>1</w:t>
      </w:r>
      <w:r w:rsidR="009608D3" w:rsidRPr="009608D3">
        <w:rPr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платежи, уплачиваемые из выручки от реализации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НДС,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Акцизы,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Платежи по общему нормативу 3,9%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сельскохозяйственный сбор, отчисление в жилищно-инвестиционный фонд</w:t>
      </w:r>
      <w:r w:rsidR="009608D3" w:rsidRPr="009608D3">
        <w:rPr>
          <w:lang w:eastAsia="en-US"/>
        </w:rPr>
        <w:t>),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продажу в розничной торговле,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с продаж автомобильного топлива,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Таможенные сборы</w:t>
      </w:r>
      <w:r w:rsidR="009608D3" w:rsidRPr="009608D3">
        <w:rPr>
          <w:lang w:eastAsia="en-US"/>
        </w:rPr>
        <w:t>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eastAsia="en-US"/>
        </w:rPr>
        <w:t>2</w:t>
      </w:r>
      <w:r w:rsidR="009608D3" w:rsidRPr="009608D3">
        <w:rPr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платежи, включаемые в себестоимость продукции, работ, услуг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единый платеж от фонда оплаты труда,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отчисления в Фонд социальной защиты населения,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платежи за землю,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экологический налог,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отчисления в центральные инновационные фонды,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сбор на содержание и размещение отходов,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государственная пошлина</w:t>
      </w:r>
      <w:r w:rsidR="009608D3" w:rsidRPr="009608D3">
        <w:rPr>
          <w:lang w:eastAsia="en-US"/>
        </w:rPr>
        <w:t>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3</w:t>
      </w:r>
      <w:r w:rsidR="009608D3" w:rsidRPr="009608D3">
        <w:rPr>
          <w:i/>
          <w:iCs/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платежи, уплачиваемые из прибыли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недвижимость,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доходы,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прибыль,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транспортный сбор,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сбор на содержание и развитие инфраструктуры города</w:t>
      </w:r>
      <w:r w:rsidR="009608D3" w:rsidRPr="009608D3">
        <w:rPr>
          <w:lang w:eastAsia="en-US"/>
        </w:rPr>
        <w:t>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4</w:t>
      </w:r>
      <w:r w:rsidR="009608D3" w:rsidRPr="009608D3">
        <w:rPr>
          <w:i/>
          <w:iCs/>
          <w:lang w:eastAsia="en-US"/>
        </w:rPr>
        <w:t xml:space="preserve">) </w:t>
      </w:r>
      <w:r w:rsidR="00036A7A" w:rsidRPr="009608D3">
        <w:rPr>
          <w:i/>
          <w:iCs/>
          <w:lang w:eastAsia="en-US"/>
        </w:rPr>
        <w:t>сборы, относимые юридическими лицами на финансовый результат</w:t>
      </w:r>
      <w:r w:rsidR="009608D3" w:rsidRPr="009608D3">
        <w:rPr>
          <w:lang w:eastAsia="en-US"/>
        </w:rPr>
        <w:t>: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оффшорный сбор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объектом налогообложения является перечисление денежных средств резидентом РБ нерезиденту, зарегистрированному в оффшорной зоне</w:t>
      </w:r>
      <w:r w:rsidR="009608D3" w:rsidRPr="009608D3">
        <w:rPr>
          <w:lang w:eastAsia="en-US"/>
        </w:rPr>
        <w:t xml:space="preserve"> [</w:t>
      </w:r>
      <w:r w:rsidR="00614A80" w:rsidRPr="009608D3">
        <w:rPr>
          <w:lang w:eastAsia="en-US"/>
        </w:rPr>
        <w:t xml:space="preserve">10, </w:t>
      </w:r>
      <w:r w:rsidR="00614A80" w:rsidRPr="009608D3">
        <w:rPr>
          <w:lang w:val="en-US" w:eastAsia="en-US"/>
        </w:rPr>
        <w:t>c</w:t>
      </w:r>
      <w:r w:rsidR="009608D3">
        <w:rPr>
          <w:lang w:eastAsia="en-US"/>
        </w:rPr>
        <w:t>.4</w:t>
      </w:r>
      <w:r w:rsidR="00614A80" w:rsidRPr="009608D3">
        <w:rPr>
          <w:lang w:eastAsia="en-US"/>
        </w:rPr>
        <w:t>7</w:t>
      </w:r>
      <w:r w:rsidR="009608D3" w:rsidRPr="009608D3">
        <w:rPr>
          <w:lang w:eastAsia="en-US"/>
        </w:rPr>
        <w:t>].</w:t>
      </w:r>
    </w:p>
    <w:p w:rsidR="009608D3" w:rsidRDefault="00BF3726" w:rsidP="009608D3">
      <w:pPr>
        <w:ind w:firstLine="709"/>
        <w:rPr>
          <w:lang w:eastAsia="en-US"/>
        </w:rPr>
      </w:pPr>
      <w:r w:rsidRPr="009608D3">
        <w:rPr>
          <w:lang w:eastAsia="en-US"/>
        </w:rPr>
        <w:t>Одно из важнейших</w:t>
      </w:r>
      <w:r w:rsidR="00036A7A" w:rsidRPr="009608D3">
        <w:rPr>
          <w:lang w:eastAsia="en-US"/>
        </w:rPr>
        <w:t xml:space="preserve"> условий стабилизации финансовой системы любого государства </w:t>
      </w:r>
      <w:r w:rsidR="009608D3">
        <w:rPr>
          <w:lang w:eastAsia="en-US"/>
        </w:rPr>
        <w:t>-</w:t>
      </w:r>
      <w:r w:rsidR="00036A7A" w:rsidRPr="009608D3">
        <w:rPr>
          <w:lang w:eastAsia="en-US"/>
        </w:rPr>
        <w:t xml:space="preserve"> это</w:t>
      </w:r>
      <w:r w:rsidRPr="009608D3">
        <w:rPr>
          <w:lang w:eastAsia="en-US"/>
        </w:rPr>
        <w:t xml:space="preserve"> обеспечение устойчивого сбора </w:t>
      </w:r>
      <w:r w:rsidR="00036A7A" w:rsidRPr="009608D3">
        <w:rPr>
          <w:lang w:eastAsia="en-US"/>
        </w:rPr>
        <w:t>налогов, надлежащей дисциплины налогоплательщиков</w:t>
      </w:r>
      <w:r w:rsidR="009608D3" w:rsidRPr="009608D3">
        <w:rPr>
          <w:lang w:eastAsia="en-US"/>
        </w:rPr>
        <w:t xml:space="preserve">. </w:t>
      </w:r>
      <w:r w:rsidR="00036A7A" w:rsidRPr="009608D3">
        <w:rPr>
          <w:lang w:eastAsia="en-US"/>
        </w:rPr>
        <w:t>Уплата налогов оказывает мощное регулирующее воздействие на жизнь общества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начале рыночных преобразований в Республике Беларусь отсутствовали традиции рыночного хозяйствования, в том числ</w:t>
      </w:r>
      <w:r w:rsidR="00BF3726" w:rsidRPr="009608D3">
        <w:rPr>
          <w:lang w:eastAsia="en-US"/>
        </w:rPr>
        <w:t>е и в области налогообложения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Большинство государс</w:t>
      </w:r>
      <w:r w:rsidR="00BF3726" w:rsidRPr="009608D3">
        <w:rPr>
          <w:lang w:eastAsia="en-US"/>
        </w:rPr>
        <w:t xml:space="preserve">твенных контролирующих органов </w:t>
      </w:r>
      <w:r w:rsidRPr="009608D3">
        <w:rPr>
          <w:lang w:eastAsia="en-US"/>
        </w:rPr>
        <w:t>и налогоплательщиков оказалось не готовым к при</w:t>
      </w:r>
      <w:r w:rsidR="00BF3726" w:rsidRPr="009608D3">
        <w:rPr>
          <w:lang w:eastAsia="en-US"/>
        </w:rPr>
        <w:t>нципиально новой экономической ситуации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Прежде платежи в бюджет осуществлялись</w:t>
      </w:r>
      <w:r w:rsidR="00BF3726" w:rsidRPr="009608D3">
        <w:rPr>
          <w:lang w:eastAsia="en-US"/>
        </w:rPr>
        <w:t xml:space="preserve"> автоматически </w:t>
      </w:r>
      <w:r w:rsidRPr="009608D3">
        <w:rPr>
          <w:lang w:eastAsia="en-US"/>
        </w:rPr>
        <w:t xml:space="preserve">и граждане считали, что перечисление налогов в бюджет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обязанность, скорее, самого государства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Возникла необходимость в создании самостоятельной государственной структуры, обеспеч</w:t>
      </w:r>
      <w:r w:rsidR="00BF3726" w:rsidRPr="009608D3">
        <w:rPr>
          <w:lang w:eastAsia="en-US"/>
        </w:rPr>
        <w:t xml:space="preserve">ивающей не только сбор налогов </w:t>
      </w:r>
      <w:r w:rsidRPr="009608D3">
        <w:rPr>
          <w:lang w:eastAsia="en-US"/>
        </w:rPr>
        <w:t>в бюджет и контроль за соблюден</w:t>
      </w:r>
      <w:r w:rsidR="00BF3726" w:rsidRPr="009608D3">
        <w:rPr>
          <w:lang w:eastAsia="en-US"/>
        </w:rPr>
        <w:t xml:space="preserve">ием законодательства о налогах </w:t>
      </w:r>
      <w:r w:rsidRPr="009608D3">
        <w:rPr>
          <w:lang w:eastAsia="en-US"/>
        </w:rPr>
        <w:t>и предпринимательстве, но и осуществляющей разработку методологической базы по налогообложению и доведение ее до сведения налогоплательщиков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Весной 1990 года такая структура появилась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в составе Министерства финансов на базе инспекции государственных доходов была обра</w:t>
      </w:r>
      <w:r w:rsidR="00BF3726" w:rsidRPr="009608D3">
        <w:rPr>
          <w:lang w:eastAsia="en-US"/>
        </w:rPr>
        <w:t xml:space="preserve">зована Главная государственная </w:t>
      </w:r>
      <w:r w:rsidRPr="009608D3">
        <w:rPr>
          <w:lang w:eastAsia="en-US"/>
        </w:rPr>
        <w:t>налоговая инспе</w:t>
      </w:r>
      <w:r w:rsidR="00BF3726" w:rsidRPr="009608D3">
        <w:rPr>
          <w:lang w:eastAsia="en-US"/>
        </w:rPr>
        <w:t xml:space="preserve">кция при Министерстве финансов </w:t>
      </w:r>
      <w:r w:rsidRPr="009608D3">
        <w:rPr>
          <w:lang w:eastAsia="en-US"/>
        </w:rPr>
        <w:t>БССР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течение последующих 10 лет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налоговая служба республики неоднократно преобразовывалась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это была и Главная государственная налоговая и</w:t>
      </w:r>
      <w:r w:rsidR="00BF3726" w:rsidRPr="009608D3">
        <w:rPr>
          <w:lang w:eastAsia="en-US"/>
        </w:rPr>
        <w:t>нспекция при Кабинете Министров</w:t>
      </w:r>
      <w:r w:rsidRPr="009608D3">
        <w:rPr>
          <w:lang w:eastAsia="en-US"/>
        </w:rPr>
        <w:t xml:space="preserve"> Республики Беларусь, и Государственных налоговый комитет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Республики Беларусь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И, наконец, Указом Президента РБ от 24</w:t>
      </w:r>
      <w:r w:rsidR="009608D3">
        <w:rPr>
          <w:lang w:eastAsia="en-US"/>
        </w:rPr>
        <w:t>.09.20</w:t>
      </w:r>
      <w:r w:rsidR="00BF3726" w:rsidRPr="009608D3">
        <w:rPr>
          <w:lang w:eastAsia="en-US"/>
        </w:rPr>
        <w:t>01г</w:t>
      </w:r>
      <w:r w:rsidR="009608D3" w:rsidRPr="009608D3">
        <w:rPr>
          <w:lang w:eastAsia="en-US"/>
        </w:rPr>
        <w:t xml:space="preserve">. </w:t>
      </w:r>
      <w:r w:rsidR="00BF3726" w:rsidRPr="009608D3">
        <w:rPr>
          <w:lang w:eastAsia="en-US"/>
        </w:rPr>
        <w:t>№516</w:t>
      </w:r>
      <w:r w:rsidR="009608D3">
        <w:rPr>
          <w:lang w:eastAsia="en-US"/>
        </w:rPr>
        <w:t xml:space="preserve"> "</w:t>
      </w:r>
      <w:r w:rsidR="00BF3726" w:rsidRPr="009608D3">
        <w:rPr>
          <w:lang w:eastAsia="en-US"/>
        </w:rPr>
        <w:t xml:space="preserve">О совершенствовании </w:t>
      </w:r>
      <w:r w:rsidRPr="009608D3">
        <w:rPr>
          <w:lang w:eastAsia="en-US"/>
        </w:rPr>
        <w:t>системы республиканских органов государственн</w:t>
      </w:r>
      <w:r w:rsidR="00BF3726" w:rsidRPr="009608D3">
        <w:rPr>
          <w:lang w:eastAsia="en-US"/>
        </w:rPr>
        <w:t xml:space="preserve">ого управления </w:t>
      </w:r>
      <w:r w:rsidRPr="009608D3">
        <w:rPr>
          <w:lang w:eastAsia="en-US"/>
        </w:rPr>
        <w:t>и иных государственных организаций, подчиненных Прав</w:t>
      </w:r>
      <w:r w:rsidR="00BF3726" w:rsidRPr="009608D3">
        <w:rPr>
          <w:lang w:eastAsia="en-US"/>
        </w:rPr>
        <w:t>ительству Республики Беларусь</w:t>
      </w:r>
      <w:r w:rsidR="009608D3">
        <w:rPr>
          <w:lang w:eastAsia="en-US"/>
        </w:rPr>
        <w:t xml:space="preserve">" </w:t>
      </w:r>
      <w:r w:rsidRPr="009608D3">
        <w:rPr>
          <w:lang w:eastAsia="en-US"/>
        </w:rPr>
        <w:t>Государственный налоговый комитет РБ был преобразован в Министерство по налогам и сборам Республики Беларусь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В РБ к </w:t>
      </w:r>
      <w:r w:rsidR="00BF3726" w:rsidRPr="009608D3">
        <w:rPr>
          <w:lang w:eastAsia="en-US"/>
        </w:rPr>
        <w:t xml:space="preserve">числу государственных органов, </w:t>
      </w:r>
      <w:r w:rsidRPr="009608D3">
        <w:rPr>
          <w:lang w:eastAsia="en-US"/>
        </w:rPr>
        <w:t>осуществляющих налоговое адми</w:t>
      </w:r>
      <w:r w:rsidR="00BF3726" w:rsidRPr="009608D3">
        <w:rPr>
          <w:lang w:eastAsia="en-US"/>
        </w:rPr>
        <w:t xml:space="preserve">нистрирование, относятся также </w:t>
      </w:r>
      <w:r w:rsidRPr="009608D3">
        <w:rPr>
          <w:lang w:eastAsia="en-US"/>
        </w:rPr>
        <w:t>таможенные и иные госу</w:t>
      </w:r>
      <w:r w:rsidR="00BF3726" w:rsidRPr="009608D3">
        <w:rPr>
          <w:lang w:eastAsia="en-US"/>
        </w:rPr>
        <w:t xml:space="preserve">дарственные органы, обладающие </w:t>
      </w:r>
      <w:r w:rsidRPr="009608D3">
        <w:rPr>
          <w:lang w:eastAsia="en-US"/>
        </w:rPr>
        <w:t>полномочиями налоговых орга</w:t>
      </w:r>
      <w:r w:rsidR="00BF3726" w:rsidRPr="009608D3">
        <w:rPr>
          <w:lang w:eastAsia="en-US"/>
        </w:rPr>
        <w:t>нов</w:t>
      </w:r>
      <w:r w:rsidR="009608D3">
        <w:rPr>
          <w:lang w:eastAsia="en-US"/>
        </w:rPr>
        <w:t xml:space="preserve"> (</w:t>
      </w:r>
      <w:r w:rsidR="00BF3726" w:rsidRPr="009608D3">
        <w:rPr>
          <w:lang w:eastAsia="en-US"/>
        </w:rPr>
        <w:t xml:space="preserve">например, органы Комитета </w:t>
      </w:r>
      <w:r w:rsidRPr="009608D3">
        <w:rPr>
          <w:lang w:eastAsia="en-US"/>
        </w:rPr>
        <w:t>государственного контроля РБ</w:t>
      </w:r>
      <w:r w:rsidR="009608D3" w:rsidRPr="009608D3">
        <w:rPr>
          <w:lang w:eastAsia="en-US"/>
        </w:rPr>
        <w:t>).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Специфика вопросов, решаемых органами налогового администрирования, предопределяет содержание их деятельности и функции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Функции налоговых органов, и</w:t>
      </w:r>
      <w:r w:rsidR="00BF3726" w:rsidRPr="009608D3">
        <w:rPr>
          <w:lang w:eastAsia="en-US"/>
        </w:rPr>
        <w:t xml:space="preserve">х права и обязанности, права и </w:t>
      </w:r>
      <w:r w:rsidRPr="009608D3">
        <w:rPr>
          <w:lang w:eastAsia="en-US"/>
        </w:rPr>
        <w:t>обязанности должностных лиц налоговых органов изложены в Законе Р</w:t>
      </w:r>
      <w:r w:rsidR="00BF3726" w:rsidRPr="009608D3">
        <w:rPr>
          <w:lang w:eastAsia="en-US"/>
        </w:rPr>
        <w:t>Б</w:t>
      </w:r>
      <w:r w:rsidR="009608D3">
        <w:rPr>
          <w:lang w:eastAsia="en-US"/>
        </w:rPr>
        <w:t xml:space="preserve"> "</w:t>
      </w:r>
      <w:r w:rsidR="00BF3726" w:rsidRPr="009608D3">
        <w:rPr>
          <w:lang w:eastAsia="en-US"/>
        </w:rPr>
        <w:t xml:space="preserve">О государственной налоговой </w:t>
      </w:r>
      <w:r w:rsidRPr="009608D3">
        <w:rPr>
          <w:lang w:eastAsia="en-US"/>
        </w:rPr>
        <w:t>инспекции Республики Беларусь</w:t>
      </w:r>
      <w:r w:rsidR="009608D3">
        <w:rPr>
          <w:lang w:eastAsia="en-US"/>
        </w:rPr>
        <w:t>".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Основные задачи налоговых органов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это</w:t>
      </w:r>
      <w:r w:rsidR="009608D3" w:rsidRPr="009608D3">
        <w:rPr>
          <w:lang w:eastAsia="en-US"/>
        </w:rPr>
        <w:t>:</w:t>
      </w:r>
    </w:p>
    <w:p w:rsidR="00036A7A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контроль за соблюдением законодательства о налогах и предпринимательстве,</w:t>
      </w:r>
    </w:p>
    <w:p w:rsidR="00036A7A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обеспечение правильного исчисления, полного и своевременного внесения налогов в бюджет,</w:t>
      </w:r>
    </w:p>
    <w:p w:rsidR="00036A7A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обеспечение учета налогов,</w:t>
      </w:r>
    </w:p>
    <w:p w:rsidR="00036A7A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разработка предложений по совершенствованию налогового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законодательства и организации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работы государственных налоговых органов,</w:t>
      </w:r>
    </w:p>
    <w:p w:rsidR="009608D3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осуществление валютного контроля в пределах своей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компетенции,</w:t>
      </w:r>
    </w:p>
    <w:p w:rsidR="009608D3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предупреждение, пресечение правонарушений в сфере своей компетенции,</w:t>
      </w:r>
    </w:p>
    <w:p w:rsidR="009608D3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привлечение к ответственности лиц, виновных в правонарушениях, предусмотренных законодательством о налогах и предпринимательстве,</w:t>
      </w:r>
    </w:p>
    <w:p w:rsidR="009608D3" w:rsidRP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подготовка налоговых соглашени</w:t>
      </w:r>
      <w:r w:rsidR="00E93BCD" w:rsidRPr="009608D3">
        <w:rPr>
          <w:lang w:eastAsia="en-US"/>
        </w:rPr>
        <w:t>й</w:t>
      </w:r>
      <w:r w:rsidR="009608D3" w:rsidRPr="009608D3">
        <w:rPr>
          <w:lang w:eastAsia="en-US"/>
        </w:rPr>
        <w:t xml:space="preserve"> </w:t>
      </w:r>
      <w:r w:rsidR="00E93BCD" w:rsidRPr="009608D3">
        <w:rPr>
          <w:lang w:eastAsia="en-US"/>
        </w:rPr>
        <w:t xml:space="preserve">с другими государственными, </w:t>
      </w:r>
      <w:r w:rsidRPr="009608D3">
        <w:rPr>
          <w:lang w:eastAsia="en-US"/>
        </w:rPr>
        <w:t>осуществление связей с их</w:t>
      </w:r>
      <w:r w:rsidR="00E93BCD" w:rsidRPr="009608D3">
        <w:rPr>
          <w:lang w:eastAsia="en-US"/>
        </w:rPr>
        <w:t xml:space="preserve"> налоговыми службами, изучение </w:t>
      </w:r>
      <w:r w:rsidRPr="009608D3">
        <w:rPr>
          <w:lang w:eastAsia="en-US"/>
        </w:rPr>
        <w:t>опыта их работы,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издание методических ук</w:t>
      </w:r>
      <w:r w:rsidR="00E93BCD" w:rsidRPr="009608D3">
        <w:rPr>
          <w:lang w:eastAsia="en-US"/>
        </w:rPr>
        <w:t xml:space="preserve">азаний и разъяснений о порядке </w:t>
      </w:r>
      <w:r w:rsidRPr="009608D3">
        <w:rPr>
          <w:lang w:eastAsia="en-US"/>
        </w:rPr>
        <w:t>исчисления и взимания налогов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Налоговые органы используют правовые и не правовые формы управления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Правовой считается деятельность, которая непосредственно влечет прав</w:t>
      </w:r>
      <w:r w:rsidR="00E93BCD" w:rsidRPr="009608D3">
        <w:rPr>
          <w:lang w:eastAsia="en-US"/>
        </w:rPr>
        <w:t xml:space="preserve">овые последствия </w:t>
      </w:r>
      <w:r w:rsidRPr="009608D3">
        <w:rPr>
          <w:lang w:eastAsia="en-US"/>
        </w:rPr>
        <w:t>и осуществляется на основе нормативного оформления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например, издание инструкций, методических указаний и разъяснений</w:t>
      </w:r>
      <w:r w:rsidR="009608D3" w:rsidRPr="009608D3">
        <w:rPr>
          <w:lang w:eastAsia="en-US"/>
        </w:rPr>
        <w:t xml:space="preserve">). </w:t>
      </w:r>
      <w:r w:rsidRPr="009608D3">
        <w:rPr>
          <w:lang w:eastAsia="en-US"/>
        </w:rPr>
        <w:t>Не правовыми формами управления принято считать организационные действия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Одним из важнейших институтов налогового законодательства является налоговый </w:t>
      </w:r>
      <w:r w:rsidR="00E93BCD" w:rsidRPr="009608D3">
        <w:rPr>
          <w:lang w:eastAsia="en-US"/>
        </w:rPr>
        <w:t xml:space="preserve">контроль, который определяется </w:t>
      </w:r>
      <w:r w:rsidRPr="009608D3">
        <w:rPr>
          <w:lang w:eastAsia="en-US"/>
        </w:rPr>
        <w:t>как контроль за исчислением, полнотой и свое</w:t>
      </w:r>
      <w:r w:rsidR="00E93BCD" w:rsidRPr="009608D3">
        <w:rPr>
          <w:lang w:eastAsia="en-US"/>
        </w:rPr>
        <w:t xml:space="preserve">временностью внесения в бюджет </w:t>
      </w:r>
      <w:r w:rsidRPr="009608D3">
        <w:rPr>
          <w:lang w:eastAsia="en-US"/>
        </w:rPr>
        <w:t>налогов, сборов, пошлин и</w:t>
      </w:r>
      <w:r w:rsidR="00E93BCD" w:rsidRPr="009608D3">
        <w:rPr>
          <w:lang w:eastAsia="en-US"/>
        </w:rPr>
        <w:t xml:space="preserve"> других обязательных платежей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По временному критерию различаются предварительный, текущий и последующий контроль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</w:t>
      </w:r>
      <w:r w:rsidR="00E93BCD" w:rsidRPr="009608D3">
        <w:rPr>
          <w:lang w:eastAsia="en-US"/>
        </w:rPr>
        <w:t xml:space="preserve">ыбор конкретного вида контроля </w:t>
      </w:r>
      <w:r w:rsidRPr="009608D3">
        <w:rPr>
          <w:lang w:eastAsia="en-US"/>
        </w:rPr>
        <w:t>в каждом государстве зависит от многих</w:t>
      </w:r>
      <w:r w:rsidR="00E93BCD" w:rsidRPr="009608D3">
        <w:rPr>
          <w:lang w:eastAsia="en-US"/>
        </w:rPr>
        <w:t xml:space="preserve"> причин, в том числе от уровня </w:t>
      </w:r>
      <w:r w:rsidRPr="009608D3">
        <w:rPr>
          <w:lang w:eastAsia="en-US"/>
        </w:rPr>
        <w:t>развития налоговой системы</w:t>
      </w:r>
      <w:r w:rsidR="00E93BCD" w:rsidRPr="009608D3">
        <w:rPr>
          <w:lang w:eastAsia="en-US"/>
        </w:rPr>
        <w:t xml:space="preserve"> и общей организации контроля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 xml:space="preserve">В настоящее время в республике преобладает последующий контроль, применение которого обусловлено, с одной стороны, недостаточным уровнем информатизации субъектов налогообложения, налоговых органов и государства в целом, с другой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по-прежнему нед</w:t>
      </w:r>
      <w:r w:rsidR="00E93BCD" w:rsidRPr="009608D3">
        <w:rPr>
          <w:lang w:eastAsia="en-US"/>
        </w:rPr>
        <w:t>остаточной правовой культурой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Однако, как показывает опыт государств с давними налоговым</w:t>
      </w:r>
      <w:r w:rsidR="00E93BCD" w:rsidRPr="009608D3">
        <w:rPr>
          <w:lang w:eastAsia="en-US"/>
        </w:rPr>
        <w:t xml:space="preserve">и традициями, по мере развития </w:t>
      </w:r>
      <w:r w:rsidRPr="009608D3">
        <w:rPr>
          <w:lang w:eastAsia="en-US"/>
        </w:rPr>
        <w:t>компьютеризации и налоговой</w:t>
      </w:r>
      <w:r w:rsidR="00E93BCD" w:rsidRPr="009608D3">
        <w:rPr>
          <w:lang w:eastAsia="en-US"/>
        </w:rPr>
        <w:t xml:space="preserve"> культуры в обществе приоритет </w:t>
      </w:r>
      <w:r w:rsidRPr="009608D3">
        <w:rPr>
          <w:lang w:eastAsia="en-US"/>
        </w:rPr>
        <w:t>последующего контроля утрачивает свою главенствующую роль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Предв</w:t>
      </w:r>
      <w:r w:rsidR="00E93BCD" w:rsidRPr="009608D3">
        <w:rPr>
          <w:lang w:eastAsia="en-US"/>
        </w:rPr>
        <w:t xml:space="preserve">арительный и текущий контроль, непосредственно </w:t>
      </w:r>
      <w:r w:rsidRPr="009608D3">
        <w:rPr>
          <w:lang w:eastAsia="en-US"/>
        </w:rPr>
        <w:t>связанные с уровнем правовой культуры, возможностями обработки и анализа сведени</w:t>
      </w:r>
      <w:r w:rsidR="00E93BCD" w:rsidRPr="009608D3">
        <w:rPr>
          <w:lang w:eastAsia="en-US"/>
        </w:rPr>
        <w:t xml:space="preserve">й о налогоплательщиках, должны </w:t>
      </w:r>
      <w:r w:rsidRPr="009608D3">
        <w:rPr>
          <w:lang w:eastAsia="en-US"/>
        </w:rPr>
        <w:t>в равной мере сочетаться с последующим контролем</w:t>
      </w:r>
      <w:r w:rsidR="009608D3" w:rsidRPr="009608D3">
        <w:rPr>
          <w:lang w:eastAsia="en-US"/>
        </w:rPr>
        <w:t>.</w:t>
      </w:r>
    </w:p>
    <w:p w:rsidR="009608D3" w:rsidRDefault="00036A7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Основными условиями осу</w:t>
      </w:r>
      <w:r w:rsidR="00E93BCD" w:rsidRPr="009608D3">
        <w:rPr>
          <w:lang w:eastAsia="en-US"/>
        </w:rPr>
        <w:t xml:space="preserve">ществления налогового контроля </w:t>
      </w:r>
      <w:r w:rsidRPr="009608D3">
        <w:rPr>
          <w:lang w:eastAsia="en-US"/>
        </w:rPr>
        <w:t>являются учет налогоплательщиков</w:t>
      </w:r>
      <w:r w:rsidR="00E93BCD" w:rsidRPr="009608D3">
        <w:rPr>
          <w:lang w:eastAsia="en-US"/>
        </w:rPr>
        <w:t xml:space="preserve"> и учет поступления налогов</w:t>
      </w:r>
      <w:r w:rsidR="009608D3" w:rsidRPr="009608D3">
        <w:rPr>
          <w:lang w:eastAsia="en-US"/>
        </w:rPr>
        <w:t xml:space="preserve">. </w:t>
      </w:r>
      <w:r w:rsidR="00E93BCD" w:rsidRPr="009608D3">
        <w:rPr>
          <w:lang w:eastAsia="en-US"/>
        </w:rPr>
        <w:t xml:space="preserve">В </w:t>
      </w:r>
      <w:r w:rsidRPr="009608D3">
        <w:rPr>
          <w:lang w:eastAsia="en-US"/>
        </w:rPr>
        <w:t>настоящее время налоговый ко</w:t>
      </w:r>
      <w:r w:rsidR="00E93BCD" w:rsidRPr="009608D3">
        <w:rPr>
          <w:lang w:eastAsia="en-US"/>
        </w:rPr>
        <w:t>нтроль проводиться посредством проверок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По кругу исследуемых в хо</w:t>
      </w:r>
      <w:r w:rsidR="00E93BCD" w:rsidRPr="009608D3">
        <w:rPr>
          <w:lang w:eastAsia="en-US"/>
        </w:rPr>
        <w:t xml:space="preserve">де проверки вопросов налоговые </w:t>
      </w:r>
      <w:r w:rsidRPr="009608D3">
        <w:rPr>
          <w:lang w:eastAsia="en-US"/>
        </w:rPr>
        <w:t>проверки подразделяются на камеральные, выездные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плановые и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внеплановые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комплексные, темати</w:t>
      </w:r>
      <w:r w:rsidR="00E93BCD" w:rsidRPr="009608D3">
        <w:rPr>
          <w:lang w:eastAsia="en-US"/>
        </w:rPr>
        <w:t>ческие, встречные</w:t>
      </w:r>
      <w:r w:rsidR="009608D3" w:rsidRPr="009608D3">
        <w:rPr>
          <w:lang w:eastAsia="en-US"/>
        </w:rPr>
        <w:t xml:space="preserve">) </w:t>
      </w:r>
      <w:r w:rsidR="00E93BCD" w:rsidRPr="009608D3">
        <w:rPr>
          <w:lang w:eastAsia="en-US"/>
        </w:rPr>
        <w:t>и рейдовые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Правовой режим и п</w:t>
      </w:r>
      <w:r w:rsidR="000332DA" w:rsidRPr="009608D3">
        <w:rPr>
          <w:lang w:eastAsia="en-US"/>
        </w:rPr>
        <w:t xml:space="preserve">равовая регламентация проверки </w:t>
      </w:r>
      <w:r w:rsidRPr="009608D3">
        <w:rPr>
          <w:lang w:eastAsia="en-US"/>
        </w:rPr>
        <w:t>зависят от ее вида и регулируются соответствующими нормативными правовыми актами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Следует иметь в виду,</w:t>
      </w:r>
      <w:r w:rsidR="00E93BCD" w:rsidRPr="009608D3">
        <w:rPr>
          <w:lang w:eastAsia="en-US"/>
        </w:rPr>
        <w:t xml:space="preserve"> что выполнение главной задачи </w:t>
      </w:r>
      <w:r w:rsidRPr="009608D3">
        <w:rPr>
          <w:lang w:eastAsia="en-US"/>
        </w:rPr>
        <w:t xml:space="preserve">налогового администрирования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обеспечение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собираемости</w:t>
      </w:r>
      <w:r w:rsidR="009608D3">
        <w:rPr>
          <w:lang w:eastAsia="en-US"/>
        </w:rPr>
        <w:t xml:space="preserve">" </w:t>
      </w:r>
      <w:r w:rsidRPr="009608D3">
        <w:rPr>
          <w:lang w:eastAsia="en-US"/>
        </w:rPr>
        <w:t xml:space="preserve">налогов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зависит не только и не с</w:t>
      </w:r>
      <w:r w:rsidR="00E93BCD" w:rsidRPr="009608D3">
        <w:rPr>
          <w:lang w:eastAsia="en-US"/>
        </w:rPr>
        <w:t xml:space="preserve">колько от эффективности работы </w:t>
      </w:r>
      <w:r w:rsidRPr="009608D3">
        <w:rPr>
          <w:lang w:eastAsia="en-US"/>
        </w:rPr>
        <w:t>налоговых админ</w:t>
      </w:r>
      <w:r w:rsidR="00E93BCD" w:rsidRPr="009608D3">
        <w:rPr>
          <w:lang w:eastAsia="en-US"/>
        </w:rPr>
        <w:t xml:space="preserve">истраций, сколько определяется прежде всего </w:t>
      </w:r>
      <w:r w:rsidRPr="009608D3">
        <w:rPr>
          <w:lang w:eastAsia="en-US"/>
        </w:rPr>
        <w:t>возможностями самой экономики</w:t>
      </w:r>
      <w:r w:rsidR="009608D3" w:rsidRPr="009608D3">
        <w:rPr>
          <w:lang w:eastAsia="en-US"/>
        </w:rPr>
        <w:t>.</w:t>
      </w:r>
    </w:p>
    <w:p w:rsidR="009608D3" w:rsidRDefault="00960D9F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Таким образом, налогообложение представляет собой процесс установления и взимания налогов в стране, определение величин налогов, их ставок, а также порядок уплаты налогов и круга юридических и физических лиц, облагаемых налогами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Налогообложение в структуре общественных отношений выполняет ряд чрезвычайно важных и сложных задач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фискальная, регулирующая, стимулирующая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Принципы и задачи налогообложения базируются на налоговом законодательстве, которое включает в себя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Налоговый Кодекс РБ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 xml:space="preserve">Декреты, указы и распоряжения Президента РБ, Постановления Правительства РБ и </w:t>
      </w:r>
      <w:r w:rsidR="009608D3">
        <w:rPr>
          <w:lang w:eastAsia="en-US"/>
        </w:rPr>
        <w:t>т.д.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Налоговая система Республики Беларусь представляет собой совокупность предусмотренных налоговым законодательством налогов РБ, сборов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пошлин</w:t>
      </w:r>
      <w:r w:rsidR="009608D3" w:rsidRPr="009608D3">
        <w:rPr>
          <w:lang w:eastAsia="en-US"/>
        </w:rPr>
        <w:t xml:space="preserve">); </w:t>
      </w:r>
      <w:r w:rsidRPr="009608D3">
        <w:rPr>
          <w:lang w:eastAsia="en-US"/>
        </w:rPr>
        <w:t>порядка их установления, введения и отмены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установления прав и обязанностей плательщиков, налоговых органов и других участников отношений, регулируемых актами налогового законодательства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а так же форм и методов налогового контроля</w:t>
      </w:r>
      <w:r w:rsidR="009608D3" w:rsidRPr="009608D3">
        <w:rPr>
          <w:lang w:eastAsia="en-US"/>
        </w:rPr>
        <w:t>.</w:t>
      </w:r>
    </w:p>
    <w:p w:rsidR="009608D3" w:rsidRDefault="009608D3" w:rsidP="009608D3">
      <w:pPr>
        <w:pStyle w:val="2"/>
      </w:pPr>
      <w:bookmarkStart w:id="6" w:name="_Toc255543201"/>
    </w:p>
    <w:p w:rsidR="009608D3" w:rsidRDefault="00D940A6" w:rsidP="009608D3">
      <w:pPr>
        <w:pStyle w:val="2"/>
      </w:pPr>
      <w:bookmarkStart w:id="7" w:name="_Toc272746653"/>
      <w:r w:rsidRPr="009608D3">
        <w:t>2</w:t>
      </w:r>
      <w:r w:rsidR="009608D3">
        <w:t>.</w:t>
      </w:r>
      <w:r w:rsidRPr="009608D3">
        <w:t xml:space="preserve"> Понятие, функции и роль жилищно-коммунального хозяйства в национальной экономике Республики Беларусь</w:t>
      </w:r>
      <w:bookmarkEnd w:id="6"/>
      <w:bookmarkEnd w:id="7"/>
    </w:p>
    <w:p w:rsidR="009608D3" w:rsidRPr="009608D3" w:rsidRDefault="009608D3" w:rsidP="009608D3">
      <w:pPr>
        <w:ind w:firstLine="709"/>
        <w:rPr>
          <w:lang w:eastAsia="en-US"/>
        </w:rPr>
      </w:pP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Жилищно-коммунальное хозяйство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в дальнейшем ЖКХ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представляет собой отрасль сферы услуг и важнейшую часть территориальной инфраструктуры, определяющую условия жизнедеятельности человека, прежде всего комфортности жилища, его инженерное благоустройство, качество и надежность услуг транспорта, связи, бытовых и других услуг, от которых зависит состояние здоровья, качество жизни и социальный климат в населенных пунктах</w:t>
      </w:r>
      <w:r w:rsidR="009608D3" w:rsidRPr="009608D3">
        <w:rPr>
          <w:lang w:eastAsia="en-US"/>
        </w:rPr>
        <w:t>.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составе ЖКХ выделяются следующие подотрасли</w:t>
      </w:r>
      <w:r w:rsidR="009608D3" w:rsidRPr="009608D3">
        <w:rPr>
          <w:lang w:eastAsia="en-US"/>
        </w:rPr>
        <w:t>: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жилищное хозяйство и ремонтно-эксплуатационное производство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водоснабжение и водоотведение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коммунальная энергетика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электро-, тепло-, газоснабжение</w:t>
      </w:r>
      <w:r w:rsidR="009608D3" w:rsidRPr="009608D3">
        <w:rPr>
          <w:lang w:eastAsia="en-US"/>
        </w:rPr>
        <w:t>);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городской транспорт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автобус, трамвай, троллейбус</w:t>
      </w:r>
      <w:r w:rsidR="009608D3" w:rsidRPr="009608D3">
        <w:rPr>
          <w:lang w:eastAsia="en-US"/>
        </w:rPr>
        <w:t>);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информационное хозяйство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кабельные сети, спутниковое телевидение, оптоволоконные системы и электронные каналы связи, системы компьютерной связи и обеспечения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внешнее городское благоустройство, включающее дорожное хозяйство и дорожно-транспортное строительство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санитарная очистка территорий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уличная уборка, домовая очистка с утилизацией бытовых и пищевых отходов</w:t>
      </w:r>
      <w:r w:rsidR="009608D3" w:rsidRPr="009608D3">
        <w:rPr>
          <w:lang w:eastAsia="en-US"/>
        </w:rPr>
        <w:t>);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зеленое хозяйство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озеленение городов, цветоводство</w:t>
      </w:r>
      <w:r w:rsidR="009608D3" w:rsidRPr="009608D3">
        <w:rPr>
          <w:lang w:eastAsia="en-US"/>
        </w:rPr>
        <w:t>);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гостиничное хозяйство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бытовое обслуживание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 xml:space="preserve">бани, прачечные, ритуальное обслуживание и </w:t>
      </w:r>
      <w:r w:rsidR="009608D3">
        <w:rPr>
          <w:lang w:eastAsia="en-US"/>
        </w:rPr>
        <w:t>т.д.)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уличное освещение</w:t>
      </w:r>
      <w:r w:rsidR="009608D3" w:rsidRPr="009608D3">
        <w:rPr>
          <w:lang w:eastAsia="en-US"/>
        </w:rPr>
        <w:t xml:space="preserve"> [</w:t>
      </w:r>
      <w:r w:rsidR="00614A80" w:rsidRPr="009608D3">
        <w:rPr>
          <w:lang w:eastAsia="en-US"/>
        </w:rPr>
        <w:t xml:space="preserve">1, </w:t>
      </w:r>
      <w:r w:rsidR="00614A80" w:rsidRPr="009608D3">
        <w:rPr>
          <w:lang w:val="en-US" w:eastAsia="en-US"/>
        </w:rPr>
        <w:t>c</w:t>
      </w:r>
      <w:r w:rsidR="009608D3">
        <w:rPr>
          <w:lang w:eastAsia="en-US"/>
        </w:rPr>
        <w:t>.1</w:t>
      </w:r>
      <w:r w:rsidR="00614A80" w:rsidRPr="009608D3">
        <w:rPr>
          <w:lang w:eastAsia="en-US"/>
        </w:rPr>
        <w:t>35</w:t>
      </w:r>
      <w:r w:rsidR="009608D3" w:rsidRPr="009608D3">
        <w:rPr>
          <w:lang w:eastAsia="en-US"/>
        </w:rPr>
        <w:t>].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 xml:space="preserve">К числу особенностей ЖКХ как отрасли </w:t>
      </w:r>
      <w:r w:rsidR="00EA5403" w:rsidRPr="009608D3">
        <w:rPr>
          <w:i/>
          <w:iCs/>
          <w:lang w:eastAsia="en-US"/>
        </w:rPr>
        <w:t>национальной экономики</w:t>
      </w:r>
      <w:r w:rsidRPr="009608D3">
        <w:rPr>
          <w:i/>
          <w:iCs/>
          <w:lang w:eastAsia="en-US"/>
        </w:rPr>
        <w:t xml:space="preserve"> можно отнести</w:t>
      </w:r>
      <w:r w:rsidR="009608D3" w:rsidRPr="009608D3">
        <w:rPr>
          <w:lang w:eastAsia="en-US"/>
        </w:rPr>
        <w:t>: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сочетание производственных и непроизводственных функций, связанных с изготовлением материальных продуктов и оказанием услуг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особую социальную значимость, усиливающую необходимость государственного регулирования и контроля со стороны потребителей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сочетание коммерческих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ориентированных на достижение прибыли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некоммерческих организаций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отрасль представлена как естественными монополиями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транспортировка энергии и жидкостей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так и отраслями, в которых возможна и необходима конкуренция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производство товаров и услуг</w:t>
      </w:r>
      <w:r w:rsidR="009608D3" w:rsidRPr="009608D3">
        <w:rPr>
          <w:lang w:eastAsia="en-US"/>
        </w:rPr>
        <w:t>);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многообразие организационно-правового статуса предпринимательства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с образованием и без образования юридического лица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форм собственности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сочетание крупного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 xml:space="preserve">производство энергии, водоканал, трубопроводные сети и </w:t>
      </w:r>
      <w:r w:rsidR="009608D3">
        <w:rPr>
          <w:lang w:eastAsia="en-US"/>
        </w:rPr>
        <w:t>т.д.)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и малого бизнеса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рассредоточение центров оказания услуг соответственно системе расселения, что обуславливает особую роль местных органов самоуправления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особая значимость экологического и санитарно-эпидемиологического контроля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необходимость гарантированного обеспечения минимума услуг независимо от платежеспособности населения</w:t>
      </w:r>
      <w:r w:rsidR="009608D3" w:rsidRPr="009608D3">
        <w:rPr>
          <w:lang w:eastAsia="en-US"/>
        </w:rPr>
        <w:t>;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многообразие потребителей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граждане, их ассоциации, предприятия, бюджетные организации</w:t>
      </w:r>
      <w:r w:rsidR="009608D3" w:rsidRPr="009608D3">
        <w:rPr>
          <w:lang w:eastAsia="en-US"/>
        </w:rPr>
        <w:t>).</w:t>
      </w:r>
    </w:p>
    <w:p w:rsidR="009608D3" w:rsidRDefault="00B81C9C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Повышение требований к ЖКХ, его развитие и совершенствование выступает как важный фактор повышения уровня жизни людей, улучшения их жилищных условий и развития культуры населения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настоящее время развитие жилищно-коммунального хозяйства Республики Беларусь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далее ЖКХ РБ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осуществляется в рамках Национальной жилищной программы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Однако названная Программа не в полной мере учитывает проблемы, стоящие перед отраслью, и экономические реалии сегодняшнего дня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связи с чем была выработана Концепция развития жилищно-коммунального хозяйства Республики Беларусь на период до 2015 года, предусматривающая перевод жилищно-коммунального хозяйства в режим безубыточного функционирования при обеспечении адресной поддержки малообеспеченных граждан и развитии конкурентной среды на рынке жилищно-коммунальных услуг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Основная цель реформирования и развития ЖКХ РБ в рамках данных документов</w:t>
      </w:r>
      <w:r w:rsidR="008B2D0D" w:rsidRPr="009608D3">
        <w:rPr>
          <w:lang w:eastAsia="en-US"/>
        </w:rPr>
        <w:t xml:space="preserve">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создание экономических, правовых и организационных условий для безубыточного функционирования, дальнейшего развития и реформирования жилищно-коммунального хозяйства, направленных на повышение эффективности, надежности функционирования систем жизнеобеспечения населения, улучшение качества предоставляемых услуг с одновременным снижением затрат на их производство, обеспечение социальной защиты населения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i/>
          <w:iCs/>
          <w:lang w:eastAsia="en-US"/>
        </w:rPr>
      </w:pPr>
      <w:r w:rsidRPr="009608D3">
        <w:rPr>
          <w:i/>
          <w:iCs/>
          <w:lang w:eastAsia="en-US"/>
        </w:rPr>
        <w:t>Основными целями функционирования ЖКХ РБ являются</w:t>
      </w:r>
      <w:r w:rsidR="009608D3" w:rsidRPr="009608D3">
        <w:rPr>
          <w:i/>
          <w:iCs/>
          <w:lang w:eastAsia="en-US"/>
        </w:rPr>
        <w:t>: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обеспечение и соблюдение минимальных нормативов социального стандарта по предоставлению населению услуг в области жилищно-коммунального обслуживания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совершенствование системы социальной защиты населения путем упорядочения существующих льгот, усиления адресной направленности выделяемых на эти цели средств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дальнейшее совершенствование системы платы за пользование жилыми помещениями и платы, предусматривающей участие нанимателя, собственника жилого помещения, члена организации граждан-застройщиков в финансировании в многоквартирных жилых домах доли затрат по фактическим расходам, связанным с эксплуатацией и ремонтом вспомогательных помещений общего пользования, конструктивных элементов, инженерных систем жилых домов, содержанием придомовых территорий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далее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за техническое обслуживание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коммунальных услуг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совершенствование и оптимизация структуры управления жилищно-коммунальным хозяйством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финансовое оздоровление организаций жилищно-коммунального хозяйства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переход на формирование договорных отношений, развитие конкурентной среды в сфере жилищно-коммунального обслуживания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развитие инженерной инфраструктуры населенных пунктов, обеспечение ее надежности и устойчивости функционирования с привлечением инвестиций на эти цели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Достижение целей и реализация задач развития жилищно-коммунального хозяйства возможны только в условиях радикального изменения хозяйственного механизма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перехода отрасли в режим безубыточного функционирования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Основной проблемой развития жилищно-коммунального хозяйства в достижении данных целей и задач в перспективе до 2015 года является обеспечение финансирования его воспроизводства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настоящее время на смену централизованному государственному управлению и финансированию развития отрасли пришла их децентрализация, которая была осуществлена путем передачи основных фондов в коммунальную собственность, а также путем приватизации гражданами значительной части государственного и общественного жилищного фонда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Общие темпы и неравномерность развития основных фондов отрасли за счет капитального ремонта и нового строительства в отдельных населенных пунктах требуют совершенствования экономических отношений в сфере жилищно-коммунальных услуг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Плата за пользование жилыми помещениями, техническое обслуживание и коммунальные услуги, предоставляемые по фиксированным тарифам, средства местных бюджетов, включая доходы от сдачи в аренду нежилых помещений, доходы от прочих потребителей коммунальных услуг, предоставляемых по договорным ценам, в целом недостаточны для обеспечения простого воспроизводства в отрасли</w:t>
      </w:r>
      <w:r w:rsidR="009608D3" w:rsidRPr="009608D3">
        <w:rPr>
          <w:lang w:eastAsia="en-US"/>
        </w:rPr>
        <w:t xml:space="preserve"> [</w:t>
      </w:r>
      <w:r w:rsidR="00614A80" w:rsidRPr="009608D3">
        <w:rPr>
          <w:lang w:eastAsia="en-US"/>
        </w:rPr>
        <w:t xml:space="preserve">1, </w:t>
      </w:r>
      <w:r w:rsidR="00614A80" w:rsidRPr="009608D3">
        <w:rPr>
          <w:lang w:val="en-US" w:eastAsia="en-US"/>
        </w:rPr>
        <w:t>c</w:t>
      </w:r>
      <w:r w:rsidR="009608D3">
        <w:rPr>
          <w:lang w:eastAsia="en-US"/>
        </w:rPr>
        <w:t>.1</w:t>
      </w:r>
      <w:r w:rsidR="00614A80" w:rsidRPr="009608D3">
        <w:rPr>
          <w:lang w:eastAsia="en-US"/>
        </w:rPr>
        <w:t>42</w:t>
      </w:r>
      <w:r w:rsidR="009608D3" w:rsidRPr="009608D3">
        <w:rPr>
          <w:lang w:eastAsia="en-US"/>
        </w:rPr>
        <w:t>].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Поэтому главным направлением развития ЖКХ РБ является выработка подходов к решению задачи обеспечения населения и других потребителей всем комплексом жилищно-коммунальных услуг в соответствии с нормативами социального стандарта в области жилищно-коммунального обслуживания с одновременным переводом субъектов хозяйствования, осуществляющих свою деятельность на рынке данных услуг, на самоокупаемость и в перспективе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расширенного воспроизводства в отрасли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связи с этим необходимо осуществить ряд мер по совершенствованию экономических взаимоотношений между производителями и потребителями жилищно-коммунальных услуг путем изменения системы финансирования, то есть переход от частичного бюджетного и перекрестного субсидирования затрат, связанных с оказанием услуг населению, к оплате их в полном объеме при условии обеспечения социальной защиты малообеспеченных граждан и экономического стимулирования улучшения качества обслуживания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настоящее время за счет совершенствования тарифной политики и снижения издержек достигнут 50-процентный уровень возмещения затрат по основным видам услуг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Основные усилия на ближайшую перспективу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ориентировочно до 2012 года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должны быть сосредоточены на рационализации и снижении издержек производителей услуг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За счет данного фактора должен быть удержан уровень возмещения затрат в рамках достигнутого без существенного повышения тарифов на общегосударственном уровне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Повышение уровня возмещения на данном этапе должно быть достигнуто за счет</w:t>
      </w:r>
      <w:r w:rsidR="009608D3" w:rsidRPr="009608D3">
        <w:rPr>
          <w:lang w:eastAsia="en-US"/>
        </w:rPr>
        <w:t>: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совершенствования системы управления жилищно-коммунальным хозяйством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проведения демонополизации и развития конкурентной среды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внедрения энерго</w:t>
      </w:r>
      <w:r w:rsidR="009608D3" w:rsidRPr="009608D3">
        <w:rPr>
          <w:lang w:eastAsia="en-US"/>
        </w:rPr>
        <w:t xml:space="preserve">- </w:t>
      </w:r>
      <w:r w:rsidRPr="009608D3">
        <w:rPr>
          <w:lang w:eastAsia="en-US"/>
        </w:rPr>
        <w:t>и ресурсосберегающих технологий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дифференциации оплаты в зависимости от качества и месторасположения жилых помещений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дальнейшего упорядочения системы льгот и усиления их адресной направленности, выделяемых на эти цели средств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целях экономической заинтересованности производителей услуг независимо от форм собственности на период сохранения жесткого государственного регулирования тарифов в сфере жилищно-коммунальных услуг должны быть сохранены все прочие источники возмещения затрат по предоставлению услуг для населения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субсидии из бюджета, арендная плата и прочие доходы, перекрестное субсидирование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По мере повышения уровня возмещения затрат платежами населения за счет снижения издержек будет постепенно снижаться нагрузка на бюджет и промышленность путем ликвидации перекрестного субсидирования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Учитывая экономическую ситуацию на мировых рынках и в республике, в том числе продолжающиеся инфляционные процессы, предполагается проводить работу по совершенствованию тарифов на жилищно-коммунальные услуги за счет планомерного снижения себестоимости при повышении уровня возмещения затрат по жилищно-коммунальным услугам платежами населения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С учетом сложившейся ситуации реформа в жилищном хозяйстве должна обеспечить конкуренцию подрядных организаций за получение заказа на предоставление жилищно-коммунальных услуг, конкуренцию в сфере управления недвижимостью за получение заказа от собственника на управление жилищным фондом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Вместе с тем должна оставаться возможность сохранения в отрасли государственных организаций жилищно-коммунального хозяйства в случаях</w:t>
      </w:r>
      <w:r w:rsidR="009608D3" w:rsidRPr="009608D3">
        <w:rPr>
          <w:lang w:eastAsia="en-US"/>
        </w:rPr>
        <w:t>: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если собственники жилых помещений выбрали такую форму обслуживания недвижимого имущества</w:t>
      </w:r>
      <w:r w:rsidR="009608D3" w:rsidRPr="009608D3">
        <w:rPr>
          <w:lang w:eastAsia="en-US"/>
        </w:rPr>
        <w:t>;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 невозможности создания конкуренции в сфере предоставления жилищно-коммунальных услуг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малые города, городские поселки, сельская местность</w:t>
      </w:r>
      <w:r w:rsidR="009608D3" w:rsidRPr="009608D3">
        <w:rPr>
          <w:lang w:eastAsia="en-US"/>
        </w:rPr>
        <w:t>).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настоящее время из-за недостаточности объемов финансирования на развитие и обновление объектов коммунального хозяйства продолжается их физическое и моральное старение, увеличивается количество сооружений, эксплуатируемых с превышением амортизационного срока и возрастает себестоимость коммунальных услуг, снижается надежность, экономичность и безопасность их эксплуатации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Основными проблемами в коммунальной энергетике являются низкая техническая и экономическая эффективность систем теплоснабжения и большие потери энергоресурсов при транспортировке и использовании тепловой энергии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i/>
          <w:iCs/>
          <w:lang w:eastAsia="en-US"/>
        </w:rPr>
      </w:pPr>
      <w:r w:rsidRPr="009608D3">
        <w:rPr>
          <w:i/>
          <w:iCs/>
          <w:lang w:eastAsia="en-US"/>
        </w:rPr>
        <w:t>В ходе реформирования ЖКХ РБ предполагается</w:t>
      </w:r>
      <w:r w:rsidR="009608D3" w:rsidRPr="009608D3">
        <w:rPr>
          <w:i/>
          <w:iCs/>
          <w:lang w:eastAsia="en-US"/>
        </w:rPr>
        <w:t>: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осуществить передачу в коммунальную собственность ведомственных котельных и тепловых сетей, объектов водоснабжения и канализации, разработать оптимальные схемы управления системами тепло-, водоснабжения, канализации, привести все объекты инфраструктуры в надлежащее техническое состояние</w:t>
      </w:r>
      <w:r w:rsidR="009608D3" w:rsidRPr="009608D3">
        <w:rPr>
          <w:lang w:eastAsia="en-US"/>
        </w:rPr>
        <w:t>;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внедрить менее энергоемкое оборудование и прогрессивные технологии, завершить оснащение источников и потребителей приборами учета воды, тепла и регулирования тепловой энергии, обеспечить техническое перевооружение и реконструкцию коммунальных котельных с переводом их на сжигание природного газа и местных видов топлива, ликвидацию неэкономичных котлов и подвальных газовых котельных</w:t>
      </w:r>
      <w:r w:rsidR="009608D3" w:rsidRPr="009608D3">
        <w:rPr>
          <w:lang w:eastAsia="en-US"/>
        </w:rPr>
        <w:t>;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привести в порядок теплоизоляцию тепловых камер и сетей с применением при строительстве и реконструкции предварительно изолированных труб и внедрением блочных индивидуальных тепловых пунктов, осуществить переход к частичной децентрализации теплоснабжения, в первую очередь на селе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Современное состояние водопроводно-канализационного хозяйства обусловлено ухудшением качества подземных вод при недостаточной мощности сооружений подготовки и очистки питьевой воды и характеризуется низкой обеспеченностью населенных пунктов системами сбора и очистки поверхностного стока, нерациональным использованием воды, низкой обеспеченностью приборами учета воды и высоким удельным водопотреблением населения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целях выполнения Закона Республики Беларусь от 24 июня 1999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271-З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 питьевом водоснабжении</w:t>
      </w:r>
      <w:r w:rsidR="009608D3">
        <w:rPr>
          <w:lang w:eastAsia="en-US"/>
        </w:rPr>
        <w:t>" (</w:t>
      </w:r>
      <w:r w:rsidRPr="009608D3">
        <w:rPr>
          <w:lang w:eastAsia="en-US"/>
        </w:rPr>
        <w:t>Национальный реестр правовых актов Республики Беларусь, 1999 г</w:t>
      </w:r>
      <w:r w:rsidR="009608D3">
        <w:rPr>
          <w:lang w:eastAsia="en-US"/>
        </w:rPr>
        <w:t>.,</w:t>
      </w:r>
      <w:r w:rsidRPr="009608D3">
        <w:rPr>
          <w:lang w:eastAsia="en-US"/>
        </w:rPr>
        <w:t xml:space="preserve"> № 50, 2/46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Государственной программы по водоснабжению и водоотведению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Чистая вода</w:t>
      </w:r>
      <w:r w:rsidR="009608D3">
        <w:rPr>
          <w:lang w:eastAsia="en-US"/>
        </w:rPr>
        <w:t xml:space="preserve">", </w:t>
      </w:r>
      <w:r w:rsidRPr="009608D3">
        <w:rPr>
          <w:lang w:eastAsia="en-US"/>
        </w:rPr>
        <w:t>утвержденной постановлением Совета Министров Республики Беларусь от 17 января 2002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52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Национальный реестр правовых актов Республики Беларусь, 2002 г</w:t>
      </w:r>
      <w:r w:rsidR="009608D3">
        <w:rPr>
          <w:lang w:eastAsia="en-US"/>
        </w:rPr>
        <w:t>.,</w:t>
      </w:r>
      <w:r w:rsidRPr="009608D3">
        <w:rPr>
          <w:lang w:eastAsia="en-US"/>
        </w:rPr>
        <w:t xml:space="preserve"> № 12, 5/9793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предполагается создать в районах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городах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организации водопроводно-канализационного хозяйства с правом юридического лица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Осуществить дальнейшее развитие и модернизацию действующих систем питьевого водоснабжения и городской канализации, совершенствование организационных форм управления водопроводно-канализационным хозяйством, снижение удельного водопотребления, неучтенных расходов, непроизводительных потерь воды, обеспечив к 2015 году развитие отрасли до среднеевропейского уровня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Городской электрический транспорт является экологически чистым, надежным, комфортным и экономичным в эксплуатации, перспективным видом городского пассажирского транспорта с неоспоримыми преимуществами перед другими его видами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На первом этапе предлагается обеспечить его дальнейшее приоритетное развитие, довести ежегодное обновление и восстановление подвижного состава городского электрического транспорта до нормативного уровня, к 2011 году ликвидировать допущенное при этом отставание и до 2015 года в соответствии с Концепцией развития транспортного комплекса Республики Беларусь, одобренной постановлением Совета Министров Республики Беларусь от 27 мая 1997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589, внедрить городской электрический транспорт в городах с населением свыше 100 тыс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человек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настоящее время состояние дорожного покрытия городских улиц и дорог не отвечает современным требованиям возрастающих транспортных потоков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Около четверти городских мостов и путепроводов имеют габариты, не удовлетворяющие требования норм по интенсивности движения транспорта, не выдерживается периодичность обследования и не в полном объеме выполняются работы по их реконструкции и капитальному ремонту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жилой застройке ряда населенных пунктов габариты внутриквартальных территорий не позволяют осуществлять качественную работу специализированного транспорта по их уборке и вывозу коммунальных отходов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некоторых населенных пунктах имеет место дефицит ландшафтно-рекреационных территорий, специализированных парков, недостаточные мощности и ассортимент древесно-кустарникового посадочного материала в питомниках, а также зоны с неблагоприятной экологической ситуацией и высоким уровнем загрязнения приземных слоев воздуха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Необходимо осуществить поэтапное повышение уровня освещенных и с усовершенствованным покрытием городских улиц и дорог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городах предлагается осуществить строительство подземных переходов и многоуровневых паркингов с привлечением для этих целей внешних инвестиций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Реконструкцию и капитальный ремонт внутриквартальных дворовых территорий производить с обязательным расширением проездов и устройством разворотных площадок, гостевых стоянок, хозяйственных, детских игровых и спортивных площадок, а также площадок для выгула домашних животных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Увеличить площади крупных зеленых массивов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лесопарков, парков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обладающих высокой экологической эффективностью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Ежегодный объем образования твердых коммунальных отходов имеет устойчивую тенденцию к его росту и изменению морфологического состава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настоящее время не полностью охвачены планово-регулярной санитарной очисткой в городских населенных пунктах районы частной и малоэтажной застройки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Более половины имеющихся полигонов для размещения коммунальных отходов имеют ограниченный срок эксплуатации и не соответствуют современным природоохранным требованиям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Оснащенность организаций жилищно-коммунального хозяйства мусоровозами ниже нормативной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Около половины из них требуют обновления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Низка обеспеченность населенных пунктов оборудованными местами временного складирования твердых коммунальных отходов и мини-полигонами для их размещения в сельской местности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Отсутствие промышленных комплексов по переработке коммунальных отходов приводит к возврату в хозяйственный оборот не более одного процента их общего объема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Таким образом, необходимо охватить планово-регулярной санитарной очисткой и полигонами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площадками временного складирования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для размещения коммунальных отходов все городские и сельские населенные места, садоводческие товарищества, снизить затраты на сбор, вывоз и обезвреживание коммунальных отходов путем оптимизации схем санитарной очистки и развития конкурентной среды с привлечением на конкурсной основе к оказанию данных услуг организаций негосударственной формы собственности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До 2010 года довести обновление специальной коммунальной техники и контейнеров до нормативного уровня и обеспечить строительство объектов сортировки и переработки коммунальных отходов в областных центрах и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Минске с применением прессования балластной части отходов и других технологий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Совместно с Минторгом и Белкоопсоюзом необходимо расширить систему закупок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заготовок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отходов, относящихся к вторичному сырью, у населения и организаций за счет средств производителей и импортеров товаров, упакованных в стеклянную, пластмассовую и бумажную тару, с увеличением использования коммунальных отходов в качестве вторичного сырья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 завершающем этапе реформирования жилищно-коммунального хозяйства предполагается, что действующие тарифы будут составлять 100 процентов затрат, включая источники расширенного воспроизводства и расходов по обязательному страхованию жилых помещений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Сохранение всех источников финансирования на период доведения уровня возмещения затрат платежами населения до полной окупаемости и образования источников расширенного воспроизводства создает предпосылки привлекательности бизнеса в сфере жилищно-коммунальных услуг и возникновения конкуренции на рынке возможных претендентов по их оказанию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Сложившийся уровень цен и тарифов на жилищно-коммунальные услуги для населения на современном этапе и соответственно расходы граждан на их оплату создали недостаточные предпосылки и стимулы по экономии потребляемых услуг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Сложившиеся экономические отношения в жилищной сфере позволили сформировать частный жилищный фонд, в том числе путем проведения его приватизации и увеличения строительства жилых помещений за счет средств граждан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Около 80 процентов жилищного фонда находится в частной собственности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настоящее время завершается этап льготной приватизации занимаемых гражданами жилых помещений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Сформировался вторичный рынок жилых помещений, который позволяет населению решать свои жилищные проблемы без помощи государства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результате, очередь на улучшение жилищных условий уменьшилась на 200 тыс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семей по сравнению с 1990 годом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Во исполнение постановления Совета Министров Республики Беларусь от 28 июля 1997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972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 передаче-приемке ведомственного жилищного фонда в коммунальную собственность</w:t>
      </w:r>
      <w:r w:rsidR="009608D3">
        <w:rPr>
          <w:lang w:eastAsia="en-US"/>
        </w:rPr>
        <w:t>" (</w:t>
      </w:r>
      <w:r w:rsidRPr="009608D3">
        <w:rPr>
          <w:lang w:eastAsia="en-US"/>
        </w:rPr>
        <w:t>Собрание декретов, указов Президента и постановлений Правительства Республики Беларусь, 1997 г</w:t>
      </w:r>
      <w:r w:rsidR="009608D3">
        <w:rPr>
          <w:lang w:eastAsia="en-US"/>
        </w:rPr>
        <w:t>.,</w:t>
      </w:r>
      <w:r w:rsidRPr="009608D3">
        <w:rPr>
          <w:lang w:eastAsia="en-US"/>
        </w:rPr>
        <w:t xml:space="preserve"> № 21, ст</w:t>
      </w:r>
      <w:r w:rsidR="009608D3">
        <w:rPr>
          <w:lang w:eastAsia="en-US"/>
        </w:rPr>
        <w:t>.7</w:t>
      </w:r>
      <w:r w:rsidRPr="009608D3">
        <w:rPr>
          <w:lang w:eastAsia="en-US"/>
        </w:rPr>
        <w:t>72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в 1997-2002 годах в коммунальную собственность принято 16615,1 тыс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метров общей площади ведомственных жилых помещений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Завершается восстановление и приведение в технически исправное состояние практически разрушенного жилищно-коммунального хозяйства бывших военных городков, оставленных после вывода войск Российской Федерации, а также городков, переданных Вооруженными Силами Республики Беларусь и взятых на баланс организаций жилищно-коммунального хозяйства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результате проведения единой технической политики и повышения качества оказания коммунальных услуг уровень обслуживания в принятом жилищном фонде достиг среднереспубликанских показателей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При этом источники финансирования остались прежними, а основные работы выполняются за счет внутреннего перераспределения средств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Проводится работа по упорядочению платы за техническое обслуживание и коммунальные услуги, осуществлен переход к оплате за общую площадь жилого помещения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Государством гарантирован социальный стандарт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20 кв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метров общей площади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оплаты жилых помещений по установленным ставкам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тарифам</w:t>
      </w:r>
      <w:r w:rsidR="009608D3" w:rsidRPr="009608D3">
        <w:rPr>
          <w:lang w:eastAsia="en-US"/>
        </w:rPr>
        <w:t xml:space="preserve">). </w:t>
      </w:r>
      <w:r w:rsidRPr="009608D3">
        <w:rPr>
          <w:lang w:eastAsia="en-US"/>
        </w:rPr>
        <w:t>Введен механизм адресной социальной защиты населения путем предоставления гражданам безналичных жилищных субсидий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Проявившаяся в условиях дестабилизации экономики острая нехватка бюджетных средств вызвала необходимость поиска новых подходов к решению проблем обслуживания и ремонта жилищного фонда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 принятием Закона Республики Беларусь от 8 января 1998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135-З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 совместном домовладении</w:t>
      </w:r>
      <w:r w:rsidR="009608D3">
        <w:rPr>
          <w:lang w:eastAsia="en-US"/>
        </w:rPr>
        <w:t>" (</w:t>
      </w:r>
      <w:r w:rsidRPr="009608D3">
        <w:rPr>
          <w:lang w:eastAsia="en-US"/>
        </w:rPr>
        <w:t>Ведамасцi Нацыянальнага сходу Рэспублiкi Беларусь, 1998 г</w:t>
      </w:r>
      <w:r w:rsidR="009608D3">
        <w:rPr>
          <w:lang w:eastAsia="en-US"/>
        </w:rPr>
        <w:t>.,</w:t>
      </w:r>
      <w:r w:rsidRPr="009608D3">
        <w:rPr>
          <w:lang w:eastAsia="en-US"/>
        </w:rPr>
        <w:t xml:space="preserve"> № 7, ст</w:t>
      </w:r>
      <w:r w:rsidR="009608D3">
        <w:rPr>
          <w:lang w:eastAsia="en-US"/>
        </w:rPr>
        <w:t>.8</w:t>
      </w:r>
      <w:r w:rsidRPr="009608D3">
        <w:rPr>
          <w:lang w:eastAsia="en-US"/>
        </w:rPr>
        <w:t>8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у граждан появилась возможность выбора способа управления недвижимым имуществом совместного домовладения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Вместе с тем в жилищном хозяйстве не удалось добиться полноценных договорных отношений, несмотря на то, что в полной мере их регламентирует постановление Кабинета Министров Республики Беларусь от 15 сентября 1995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514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Об утверждении Примерного договора между местным исполнительным комитетом и жилищно-эксплуатационным, коммунальным предприятием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объединением, организацией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на выполнение работ по эксплуатации и ремонту жилищного фонда и предоставления населению коммунальных услуг</w:t>
      </w:r>
      <w:r w:rsidR="009608D3">
        <w:rPr>
          <w:lang w:eastAsia="en-US"/>
        </w:rPr>
        <w:t>" (</w:t>
      </w:r>
      <w:r w:rsidRPr="009608D3">
        <w:rPr>
          <w:lang w:eastAsia="en-US"/>
        </w:rPr>
        <w:t>Собрание указов Президента и постановлений Кабинета Министров Республики Беларусь, 1995 г</w:t>
      </w:r>
      <w:r w:rsidR="009608D3">
        <w:rPr>
          <w:lang w:eastAsia="en-US"/>
        </w:rPr>
        <w:t>.,</w:t>
      </w:r>
      <w:r w:rsidRPr="009608D3">
        <w:rPr>
          <w:lang w:eastAsia="en-US"/>
        </w:rPr>
        <w:t xml:space="preserve"> № 26, ст</w:t>
      </w:r>
      <w:r w:rsidR="009608D3">
        <w:rPr>
          <w:lang w:eastAsia="en-US"/>
        </w:rPr>
        <w:t>.6</w:t>
      </w:r>
      <w:r w:rsidRPr="009608D3">
        <w:rPr>
          <w:lang w:eastAsia="en-US"/>
        </w:rPr>
        <w:t>51</w:t>
      </w:r>
      <w:r w:rsidR="009608D3" w:rsidRPr="009608D3">
        <w:rPr>
          <w:lang w:eastAsia="en-US"/>
        </w:rPr>
        <w:t>).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Возложение на организации жилищно-коммунального хозяйства несвойственных им функций и неспособность местных исполнительных и распорядительных органов выполнять договорные обязательства привели к фактическому отходу от выполнения в полном объеме необходимых работ по содержанию и ремонту жилищного фонда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Совмещение функций собственника жилищного фонда и хозяйственной деятельности по управлению и обслуживанию этого фонда приводит к отсутствию стимулов для повышения эффективности управления жилищным фондом, его эксплуатации и ремонта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связи с этим необходимо осуществить разделение функций и договорных отношений между собственниками жилищного фонда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или организацией, им уполномоченной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организациями жилищно-коммунального хозяйства и подрядными организациями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Одним из главных направлений дальнейшего развития механизмов функционирования жилищного хозяйства является создание конкурентной среды путем своевременного и достаточного финансирования содержания и ремонта жилищного фонда, а также постепенного повышения тарифов на жилищно-коммунальные услуги с одновременной адресной поддержкой малообеспеченных граждан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настоящее время недостаточное финансирование, несовершенство тарифной политики в жилищно-коммунальном хозяйстве обуславливают отсутствие экономического интереса в создании товариществ собственников жилья, что снижает перспективы развития конкуренции по его обслуживанию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Административные методы в управлении жилищно-коммунальным хозяйством не дали должного эффекта при переводе жилищно-эксплуатационных организаций на самостоятельный баланс с правом юридического лица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К 2013 году предполагается осуществить переход от модернизации отдельных жилых домов к комплексной реконструкции жилой застройки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улиц, кварталов, микрорайонов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обеспечивая при этом выбор наиболее эффективных решений, создание зон энергоэффективной эксплуатации жилых помещений</w:t>
      </w:r>
      <w:r w:rsidR="009608D3" w:rsidRPr="009608D3">
        <w:rPr>
          <w:lang w:eastAsia="en-US"/>
        </w:rPr>
        <w:t>.</w:t>
      </w:r>
    </w:p>
    <w:p w:rsidR="009608D3" w:rsidRDefault="0022308B" w:rsidP="009608D3">
      <w:pPr>
        <w:ind w:firstLine="709"/>
        <w:rPr>
          <w:lang w:eastAsia="en-US"/>
        </w:rPr>
      </w:pPr>
      <w:r w:rsidRPr="009608D3">
        <w:rPr>
          <w:lang w:eastAsia="en-US"/>
        </w:rPr>
        <w:t>К 2011</w:t>
      </w:r>
      <w:r w:rsidR="005C177E" w:rsidRPr="009608D3">
        <w:rPr>
          <w:lang w:eastAsia="en-US"/>
        </w:rPr>
        <w:t xml:space="preserve"> го</w:t>
      </w:r>
      <w:r w:rsidRPr="009608D3">
        <w:rPr>
          <w:lang w:eastAsia="en-US"/>
        </w:rPr>
        <w:t>ду</w:t>
      </w:r>
      <w:r w:rsidR="005C177E" w:rsidRPr="009608D3">
        <w:rPr>
          <w:lang w:eastAsia="en-US"/>
        </w:rPr>
        <w:t xml:space="preserve"> предполагается осуществить переход на профессиональное управление коммунальным жилищным фондом на конкурсной основе</w:t>
      </w:r>
      <w:r w:rsidR="009608D3" w:rsidRPr="009608D3">
        <w:rPr>
          <w:lang w:eastAsia="en-US"/>
        </w:rPr>
        <w:t xml:space="preserve">. </w:t>
      </w:r>
      <w:r w:rsidR="005C177E" w:rsidRPr="009608D3">
        <w:rPr>
          <w:lang w:eastAsia="en-US"/>
        </w:rPr>
        <w:t>Собственник жилищного фонда обязан заключать с организацией жилищно-коммунального хозяйства либо организацией, осуществляющей эксплуатацию жилищного фонда, договор на управление жилищным фондом в форме возмездного оказания услуг</w:t>
      </w:r>
      <w:r w:rsidR="009608D3" w:rsidRPr="009608D3">
        <w:rPr>
          <w:lang w:eastAsia="en-US"/>
        </w:rPr>
        <w:t xml:space="preserve">. </w:t>
      </w:r>
      <w:r w:rsidR="005C177E" w:rsidRPr="009608D3">
        <w:rPr>
          <w:lang w:eastAsia="en-US"/>
        </w:rPr>
        <w:t>Для обеспечения равных условий организациям различных форм собственности для управления коммунальным жилищным фондом необходимы изменения существующих правоотношений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Развитие конкуренции в управлении жилищным фондом и предоставлении жилищно-коммунальных услуг создаст предпосылки для последующей приватизации организаций жилищно-коммунального хозяйства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Первым этапом такой приватизации должно стать акционирование указанных организаций в соответствии с постановлением Совета Министров Республики Беларусь от 17 января 2003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45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 мерах по повышению эффективности эксплуатации жилищного фонда, объектов коммунального и социально-культурного назначения и защите прав потребителей коммунальных услуг</w:t>
      </w:r>
      <w:r w:rsidR="009608D3">
        <w:rPr>
          <w:lang w:eastAsia="en-US"/>
        </w:rPr>
        <w:t>" (</w:t>
      </w:r>
      <w:r w:rsidRPr="009608D3">
        <w:rPr>
          <w:lang w:eastAsia="en-US"/>
        </w:rPr>
        <w:t>Национальный реестр правовых актов Республики Беларусь, 2003 г</w:t>
      </w:r>
      <w:r w:rsidR="009608D3">
        <w:rPr>
          <w:lang w:eastAsia="en-US"/>
        </w:rPr>
        <w:t>.,</w:t>
      </w:r>
      <w:r w:rsidRPr="009608D3">
        <w:rPr>
          <w:lang w:eastAsia="en-US"/>
        </w:rPr>
        <w:t xml:space="preserve"> № 9, 5/11814</w:t>
      </w:r>
      <w:r w:rsidR="009608D3" w:rsidRPr="009608D3">
        <w:rPr>
          <w:lang w:eastAsia="en-US"/>
        </w:rPr>
        <w:t>)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в 2003 году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не менее 20 процентов в каждой области и 30 процентов в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Минске, в 2004 году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не менее 50 процентов с окончанием данной работы в 2005 году</w:t>
      </w:r>
      <w:r w:rsidR="009608D3" w:rsidRPr="009608D3">
        <w:rPr>
          <w:lang w:eastAsia="en-US"/>
        </w:rPr>
        <w:t xml:space="preserve">). </w:t>
      </w:r>
      <w:r w:rsidRPr="009608D3">
        <w:rPr>
          <w:lang w:eastAsia="en-US"/>
        </w:rPr>
        <w:t>При этом контрольные пакеты акций должны сохраниться в собственности государства</w:t>
      </w:r>
      <w:r w:rsidR="009608D3" w:rsidRPr="009608D3">
        <w:rPr>
          <w:lang w:eastAsia="en-US"/>
        </w:rPr>
        <w:t>.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i/>
          <w:iCs/>
          <w:lang w:eastAsia="en-US"/>
        </w:rPr>
        <w:t>Дальнейшее развитие научно-технического потенциала жилищно-коммунального хозяйства будет осуществляться за счет</w:t>
      </w:r>
      <w:r w:rsidR="009608D3" w:rsidRPr="009608D3">
        <w:rPr>
          <w:lang w:eastAsia="en-US"/>
        </w:rPr>
        <w:t>: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разработки и внедрения эффективных технологий, коммунальных машин и оборудования, совершенствования городского электрического транспорта, создания экономичного теплотехнического оборудования, работающего на местных видах топлива, автоматизированных систем управления на базе микропроцессорной техники и современных средств связи с привлечением для этих целей, кроме выделяемых средств из республиканского бюджета, средств централизованного инновационного фонда республиканского органа государственного управления отраслью жилищно-коммунального хозяйства, облисполкомов, Минского горисполкома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дополнения государственной научно-технической программы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Городское хозяйство</w:t>
      </w:r>
      <w:r w:rsidR="009608D3">
        <w:rPr>
          <w:lang w:eastAsia="en-US"/>
        </w:rPr>
        <w:t xml:space="preserve">" </w:t>
      </w:r>
      <w:r w:rsidRPr="009608D3">
        <w:rPr>
          <w:lang w:eastAsia="en-US"/>
        </w:rPr>
        <w:t>заданиями, направленными на проведение экономической и научно-технической политики в жилищно-коммунальном хозяйстве, с привлечением для их выполнения ведущих научно-исследовательских, академических институтов и научных организаций республики на конкурсной основе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изыскания методов и средств, обеспечивающих повышение надежности и долговечности объектов жилищно-коммунального хозяйства, освоения новой конкурентоспособной продукции, работ и услуг, позволяющих наращивать экспортные поставки и расширять рынки сбыта выпускаемой продукции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продолжения научно-исследовательских работ совместно с заинтересованными органами государственного управления и научными организациями по выработке рекомендаций, связанных с экологической безопасностью при эксплуатации инженерных коммуникаций, защитой населения при оказании коммунальных услуг в районах, подвергшихся радиоактивному загрязнению вследствие катастрофы на Чернобыльской АЭС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проведения работы по разъяснению и пропаганде мероприятий, направленных на развитие и реформирование жилищно-коммунального хозяйства, путем ответов на вопросы во время встреч с трудовыми коллективами, населением и публикации в печатных изданиях, в том числе отраслевых журналах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Вода</w:t>
      </w:r>
      <w:r w:rsidR="009608D3">
        <w:rPr>
          <w:lang w:eastAsia="en-US"/>
        </w:rPr>
        <w:t>", "</w:t>
      </w:r>
      <w:r w:rsidRPr="009608D3">
        <w:rPr>
          <w:lang w:eastAsia="en-US"/>
        </w:rPr>
        <w:t>Городское хозяйство</w:t>
      </w:r>
      <w:r w:rsidR="009608D3">
        <w:rPr>
          <w:lang w:eastAsia="en-US"/>
        </w:rPr>
        <w:t xml:space="preserve">", </w:t>
      </w:r>
      <w:r w:rsidRPr="009608D3">
        <w:rPr>
          <w:lang w:eastAsia="en-US"/>
        </w:rPr>
        <w:t>газете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Строительство и недвижимость</w:t>
      </w:r>
      <w:r w:rsidR="009608D3">
        <w:rPr>
          <w:lang w:eastAsia="en-US"/>
        </w:rPr>
        <w:t xml:space="preserve">", </w:t>
      </w:r>
      <w:r w:rsidRPr="009608D3">
        <w:rPr>
          <w:lang w:eastAsia="en-US"/>
        </w:rPr>
        <w:t>использования рекламы, регулярного информирования через службы новостей средств массовой информации</w:t>
      </w:r>
      <w:r w:rsidR="009608D3" w:rsidRPr="009608D3">
        <w:rPr>
          <w:lang w:eastAsia="en-US"/>
        </w:rPr>
        <w:t>;</w:t>
      </w:r>
    </w:p>
    <w:p w:rsidR="009608D3" w:rsidRDefault="005C177E" w:rsidP="009608D3">
      <w:pPr>
        <w:ind w:firstLine="709"/>
        <w:rPr>
          <w:lang w:eastAsia="en-US"/>
        </w:rPr>
      </w:pPr>
      <w:r w:rsidRPr="009608D3">
        <w:rPr>
          <w:lang w:eastAsia="en-US"/>
        </w:rPr>
        <w:t>внедрения новых информационных технологий и технических средств на всех уровнях управления жилищно-коммунальным хозяйством, в том числе компьютерных систем расчета жилищно-коммунальных платежей как элемента информационного обеспечения населения, а также использования возможности сети Интернет</w:t>
      </w:r>
      <w:r w:rsidR="009608D3" w:rsidRPr="009608D3">
        <w:rPr>
          <w:lang w:eastAsia="en-US"/>
        </w:rPr>
        <w:t>.</w:t>
      </w:r>
    </w:p>
    <w:p w:rsidR="009608D3" w:rsidRDefault="008F2311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Таким образом, жилищно-коммунальное хозяйство представляет собой отрасль сферы услуг и важнейшую часть территориальной инфраструктуры, определяющую условия жизнедеятельности человека, прежде всего комфортности жилища, его инженерное благоустройство, качество и надежность услуг транспорта, связи, бытовых и других услуг, от которых зависит состояние здоровья, качество жизни и социальный климат в населенных пунктах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Основными целями функционирования ЖКХ РБ являются</w:t>
      </w:r>
      <w:r w:rsidR="009608D3" w:rsidRPr="009608D3">
        <w:rPr>
          <w:i/>
          <w:iCs/>
          <w:lang w:eastAsia="en-US"/>
        </w:rPr>
        <w:t xml:space="preserve">: </w:t>
      </w:r>
      <w:r w:rsidRPr="009608D3">
        <w:rPr>
          <w:lang w:eastAsia="en-US"/>
        </w:rPr>
        <w:t>обеспечение и соблюдение минимальных нормативов социального стандарта по предоставлению населению услуг в области жилищно-коммунального обслуживания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совершенствование системы социальной защиты населения путем упорядочения существующих льгот, усиления адресной направленности выделяемых на эти цели средств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дальнейшее совершенствование системы платы за пользование жилыми помещениями и платы, предусматривающей участие нанимателя, собственника жилого помещения, члена организации граждан-застройщиков в финансировании в многоквартирных жилых домах доли затрат по фактическим расходам, связанным с эксплуатацией и ремонтом вспомогательных помещений общего пользования, конструктивных элементов, инженерных систем жилых домов, содержанием придомовых территорий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далее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за техническое обслуживание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коммунальных услуг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совершенствование и оптимизация структуры управления жилищно-коммунальным хозяйством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финансовое оздоровление организаций жилищно-коммунального хозяйства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переход на формирование договорных отношений, развитие конкурентной среды в сфере жилищно-коммунального обслуживания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развитие инженерной инфраструктуры населенных пунктов, обеспечение ее надежности и устойчивости функционирования с привлечением инвестиций на эти цели</w:t>
      </w:r>
      <w:r w:rsidR="009608D3" w:rsidRPr="009608D3">
        <w:rPr>
          <w:lang w:eastAsia="en-US"/>
        </w:rPr>
        <w:t>.</w:t>
      </w:r>
    </w:p>
    <w:p w:rsidR="009608D3" w:rsidRDefault="008F2311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Основные направления реформирования данного сектора экономики </w:t>
      </w:r>
      <w:r w:rsidR="00D76439" w:rsidRPr="009608D3">
        <w:rPr>
          <w:lang w:eastAsia="en-US"/>
        </w:rPr>
        <w:t>должны включать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совершенствования системы управления жилищно-коммунальным хозяйством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проведения демонополизации и развития конкурентной среды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внедрения энерго</w:t>
      </w:r>
      <w:r w:rsidR="009608D3" w:rsidRPr="009608D3">
        <w:rPr>
          <w:lang w:eastAsia="en-US"/>
        </w:rPr>
        <w:t xml:space="preserve">- </w:t>
      </w:r>
      <w:r w:rsidRPr="009608D3">
        <w:rPr>
          <w:lang w:eastAsia="en-US"/>
        </w:rPr>
        <w:t>и ресурсосберегающих технологий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дифференциации оплаты в зависимости от качества и месторасположения жилых помещений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дальнейшего упорядочения системы льгот и усиления их адресной направленности, выделяемых на эти цели средств</w:t>
      </w:r>
      <w:r w:rsidR="009608D3" w:rsidRPr="009608D3">
        <w:rPr>
          <w:lang w:eastAsia="en-US"/>
        </w:rPr>
        <w:t>.</w:t>
      </w:r>
    </w:p>
    <w:p w:rsidR="009608D3" w:rsidRPr="009608D3" w:rsidRDefault="00BD1F87" w:rsidP="009608D3">
      <w:pPr>
        <w:pStyle w:val="2"/>
      </w:pPr>
      <w:r w:rsidRPr="009608D3">
        <w:br w:type="page"/>
      </w:r>
      <w:bookmarkStart w:id="8" w:name="_Toc255543202"/>
      <w:bookmarkStart w:id="9" w:name="_Toc272746654"/>
      <w:r w:rsidR="00D940A6" w:rsidRPr="009608D3">
        <w:t>3</w:t>
      </w:r>
      <w:r w:rsidR="009608D3">
        <w:t>.</w:t>
      </w:r>
      <w:r w:rsidR="00D940A6" w:rsidRPr="009608D3">
        <w:t xml:space="preserve"> Особенности налогообложения </w:t>
      </w:r>
      <w:r w:rsidR="00D447B1" w:rsidRPr="009608D3">
        <w:t xml:space="preserve">доходов </w:t>
      </w:r>
      <w:r w:rsidR="00D940A6" w:rsidRPr="009608D3">
        <w:t>жилищно-коммунального хозяйства в Республике Беларусь и направления усовершенствования</w:t>
      </w:r>
      <w:bookmarkEnd w:id="8"/>
      <w:bookmarkEnd w:id="9"/>
    </w:p>
    <w:p w:rsidR="009608D3" w:rsidRDefault="009608D3" w:rsidP="009608D3">
      <w:pPr>
        <w:ind w:firstLine="709"/>
        <w:rPr>
          <w:lang w:eastAsia="en-US"/>
        </w:rPr>
      </w:pPr>
    </w:p>
    <w:p w:rsidR="009608D3" w:rsidRDefault="00D447B1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Налог на прибыль, налог на доходы организаций жилищно-коммунального хозяйства Республики Беларусь уплачивается плательщиками этих налогов, имеющими отдельный баланс и текущий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расчетный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либо иной банковский счет, исполняющими в установленном законодательством порядке налоговые обязательства, ежемесячно не позднее 22-го числа месяца, следующего за отчетным</w:t>
      </w:r>
      <w:r w:rsidR="009608D3" w:rsidRPr="009608D3">
        <w:rPr>
          <w:lang w:eastAsia="en-US"/>
        </w:rPr>
        <w:t>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соответствии с подп</w:t>
      </w:r>
      <w:r w:rsidR="009608D3">
        <w:rPr>
          <w:lang w:eastAsia="en-US"/>
        </w:rPr>
        <w:t>.24.6</w:t>
      </w:r>
      <w:r w:rsidRPr="009608D3">
        <w:rPr>
          <w:lang w:eastAsia="en-US"/>
        </w:rPr>
        <w:t xml:space="preserve"> Инструкции о порядке исчисления и уплаты в бюджет налогов на доходы и прибыль, утвержденной постановл</w:t>
      </w:r>
      <w:r w:rsidR="00A92CB6" w:rsidRPr="009608D3">
        <w:rPr>
          <w:lang w:eastAsia="en-US"/>
        </w:rPr>
        <w:t>ением МНС РБ от 31</w:t>
      </w:r>
      <w:r w:rsidR="009608D3">
        <w:rPr>
          <w:lang w:eastAsia="en-US"/>
        </w:rPr>
        <w:t>.01.20</w:t>
      </w:r>
      <w:r w:rsidR="00A92CB6" w:rsidRPr="009608D3">
        <w:rPr>
          <w:lang w:eastAsia="en-US"/>
        </w:rPr>
        <w:t>04 № 19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в ред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от 30</w:t>
      </w:r>
      <w:r w:rsidR="009608D3">
        <w:rPr>
          <w:lang w:eastAsia="en-US"/>
        </w:rPr>
        <w:t>.01.20</w:t>
      </w:r>
      <w:r w:rsidRPr="009608D3">
        <w:rPr>
          <w:lang w:eastAsia="en-US"/>
        </w:rPr>
        <w:t>06 № 16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у организаций, финансируемых из бюджета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бюджетных организаций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общественных и религиозных организаций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объединений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республиканских государственно-общественных объединений, иных некоммерческих организаций, созданных согласно законодательству, в состав внереализационных доходов для целей налогообложения не включаются</w:t>
      </w:r>
      <w:r w:rsidR="009608D3" w:rsidRPr="009608D3">
        <w:rPr>
          <w:lang w:eastAsia="en-US"/>
        </w:rPr>
        <w:t>: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вступительные, паевые и членские взносы в размерах, предусмотренных уставами</w:t>
      </w:r>
      <w:r w:rsidR="009608D3" w:rsidRPr="009608D3">
        <w:rPr>
          <w:lang w:eastAsia="en-US"/>
        </w:rPr>
        <w:t>;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имущество и денежные средства, безвозмездно полученные от юридических и физических лиц РБ и использованные по целевому назначению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Указанное имущество и денежные средства, использованные не по целевому назначению, подлежат налогообложению в общем порядке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Если целевое назначение этого имущества и денежных средств не определено передающей стороной, они используются на выполнение задач, определенных уставами общественных и религиозных организаций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объединений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иных некоммерческих организаций, созданных в соответствии с законодательством, учредительными документами организаций, финансируемых из бюджета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бюджетных организаций</w:t>
      </w:r>
      <w:r w:rsidR="009608D3" w:rsidRPr="009608D3">
        <w:rPr>
          <w:lang w:eastAsia="en-US"/>
        </w:rPr>
        <w:t>) [</w:t>
      </w:r>
      <w:r w:rsidR="00614A80" w:rsidRPr="009608D3">
        <w:rPr>
          <w:lang w:eastAsia="en-US"/>
        </w:rPr>
        <w:t xml:space="preserve">9, </w:t>
      </w:r>
      <w:r w:rsidR="00614A80" w:rsidRPr="009608D3">
        <w:rPr>
          <w:lang w:val="en-US" w:eastAsia="en-US"/>
        </w:rPr>
        <w:t>c</w:t>
      </w:r>
      <w:r w:rsidR="009608D3">
        <w:rPr>
          <w:lang w:eastAsia="en-US"/>
        </w:rPr>
        <w:t>.1</w:t>
      </w:r>
      <w:r w:rsidR="00614A80" w:rsidRPr="009608D3">
        <w:rPr>
          <w:lang w:eastAsia="en-US"/>
        </w:rPr>
        <w:t>2</w:t>
      </w:r>
      <w:r w:rsidR="009608D3" w:rsidRPr="009608D3">
        <w:rPr>
          <w:lang w:eastAsia="en-US"/>
        </w:rPr>
        <w:t>].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Полученная организацией ЖКХ сумма дохода используется на проведение профилактических мероприятий по подготовке системы отопления к зимнему периоду, поверку приборов учета, иные работы, связанные с содержанием жилфонда коммуникаций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То есть эти денежные средства используются по целевому назначению и, следовательно, в состав внереализационных доходов для целей налогообложения включаться не должны</w:t>
      </w:r>
      <w:r w:rsidR="009608D3" w:rsidRPr="009608D3">
        <w:rPr>
          <w:lang w:eastAsia="en-US"/>
        </w:rPr>
        <w:t>.</w:t>
      </w:r>
    </w:p>
    <w:p w:rsidR="009608D3" w:rsidRDefault="00D447B1" w:rsidP="009608D3">
      <w:pPr>
        <w:ind w:firstLine="709"/>
        <w:rPr>
          <w:lang w:eastAsia="en-US"/>
        </w:rPr>
      </w:pPr>
      <w:r w:rsidRPr="009608D3">
        <w:rPr>
          <w:lang w:eastAsia="en-US"/>
        </w:rPr>
        <w:t>Организации ЖКХ ежемесячно не позднее 20-го числа месяца, следующего за отчетным, представляют в налоговые органы по месту постановки на учет налоговые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расчеты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налогу на прибыль, налогу на доходы, а также другие необходимые документы и сведения, связанные с налогообложением, определенные налоговым законодательством</w:t>
      </w:r>
      <w:r w:rsidR="009608D3" w:rsidRPr="009608D3">
        <w:rPr>
          <w:lang w:eastAsia="en-US"/>
        </w:rPr>
        <w:t>.</w:t>
      </w:r>
    </w:p>
    <w:p w:rsidR="009608D3" w:rsidRDefault="00D447B1" w:rsidP="009608D3">
      <w:pPr>
        <w:ind w:firstLine="709"/>
        <w:rPr>
          <w:lang w:eastAsia="en-US"/>
        </w:rPr>
      </w:pPr>
      <w:r w:rsidRPr="009608D3">
        <w:rPr>
          <w:lang w:eastAsia="en-US"/>
        </w:rPr>
        <w:t>Уплата налога на прибыль за полугодие указанными организациями производится исходя из выручки, полученной от реализации услуг, оказания работ, за исключением налогов и отчислений, уплачиваемых из выручки, и плановых затрат на производство</w:t>
      </w:r>
      <w:r w:rsidR="009608D3" w:rsidRPr="009608D3">
        <w:rPr>
          <w:lang w:eastAsia="en-US"/>
        </w:rPr>
        <w:t>.</w:t>
      </w:r>
    </w:p>
    <w:p w:rsidR="00D447B1" w:rsidRPr="009608D3" w:rsidRDefault="00D447B1" w:rsidP="009608D3">
      <w:pPr>
        <w:ind w:firstLine="709"/>
        <w:rPr>
          <w:lang w:eastAsia="en-US"/>
        </w:rPr>
      </w:pPr>
      <w:r w:rsidRPr="009608D3">
        <w:rPr>
          <w:lang w:eastAsia="en-US"/>
        </w:rPr>
        <w:t>Организации ЖКХ представляют в налоговые органы по месту постановки на учет в двух экземплярах расчеты плановой суммы налога на прибыль, а в случае изменения плана прибыли</w:t>
      </w:r>
      <w:r w:rsidR="00251826" w:rsidRPr="009608D3">
        <w:rPr>
          <w:lang w:eastAsia="en-US"/>
        </w:rPr>
        <w:t xml:space="preserve"> </w:t>
      </w:r>
      <w:r w:rsidRPr="009608D3">
        <w:rPr>
          <w:lang w:eastAsia="en-US"/>
        </w:rPr>
        <w:t>и суммы налога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в пятидн</w:t>
      </w:r>
      <w:r w:rsidR="00251826" w:rsidRPr="009608D3">
        <w:rPr>
          <w:lang w:eastAsia="en-US"/>
        </w:rPr>
        <w:t>евный срок уточненную налоговую</w:t>
      </w:r>
      <w:r w:rsidRPr="009608D3">
        <w:rPr>
          <w:lang w:eastAsia="en-US"/>
        </w:rPr>
        <w:t xml:space="preserve"> декларацию</w:t>
      </w:r>
    </w:p>
    <w:p w:rsidR="009608D3" w:rsidRDefault="00D447B1" w:rsidP="009608D3">
      <w:pPr>
        <w:ind w:firstLine="709"/>
        <w:rPr>
          <w:lang w:eastAsia="en-US"/>
        </w:rPr>
      </w:pPr>
      <w:r w:rsidRPr="009608D3">
        <w:rPr>
          <w:lang w:eastAsia="en-US"/>
        </w:rPr>
        <w:t>Формы налоговых деклараций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расчетов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налогу на прибыль и</w:t>
      </w:r>
      <w:r w:rsidR="00251826" w:rsidRPr="009608D3">
        <w:rPr>
          <w:lang w:eastAsia="en-US"/>
        </w:rPr>
        <w:t xml:space="preserve"> налогу на доходы, документов, необходимых для </w:t>
      </w:r>
      <w:r w:rsidRPr="009608D3">
        <w:rPr>
          <w:lang w:eastAsia="en-US"/>
        </w:rPr>
        <w:t>предоставления</w:t>
      </w:r>
      <w:r w:rsidR="00251826" w:rsidRPr="009608D3">
        <w:rPr>
          <w:lang w:eastAsia="en-US"/>
        </w:rPr>
        <w:t xml:space="preserve"> </w:t>
      </w:r>
      <w:r w:rsidRPr="009608D3">
        <w:rPr>
          <w:lang w:eastAsia="en-US"/>
        </w:rPr>
        <w:t>налоговых льгот, устанавливаются Министерством по налогам и сборам</w:t>
      </w:r>
      <w:r w:rsidR="009608D3" w:rsidRPr="009608D3">
        <w:rPr>
          <w:lang w:eastAsia="en-US"/>
        </w:rPr>
        <w:t>.</w:t>
      </w:r>
    </w:p>
    <w:p w:rsidR="009608D3" w:rsidRDefault="00251826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Министерство </w:t>
      </w:r>
      <w:r w:rsidR="00D447B1" w:rsidRPr="009608D3">
        <w:rPr>
          <w:lang w:eastAsia="en-US"/>
        </w:rPr>
        <w:t>по налогам и сборам дает разъяснение о порядке</w:t>
      </w:r>
      <w:r w:rsidRPr="009608D3">
        <w:rPr>
          <w:lang w:eastAsia="en-US"/>
        </w:rPr>
        <w:t xml:space="preserve"> </w:t>
      </w:r>
      <w:r w:rsidR="00D447B1" w:rsidRPr="009608D3">
        <w:rPr>
          <w:lang w:eastAsia="en-US"/>
        </w:rPr>
        <w:t>и сроках уплаты налога на прибыль и налогов на доходы</w:t>
      </w:r>
      <w:r w:rsidR="009608D3" w:rsidRPr="009608D3">
        <w:rPr>
          <w:lang w:eastAsia="en-US"/>
        </w:rPr>
        <w:t>.</w:t>
      </w:r>
    </w:p>
    <w:p w:rsidR="009608D3" w:rsidRDefault="00D447B1" w:rsidP="009608D3">
      <w:pPr>
        <w:ind w:firstLine="709"/>
        <w:rPr>
          <w:lang w:eastAsia="en-US"/>
        </w:rPr>
      </w:pPr>
      <w:r w:rsidRPr="009608D3">
        <w:rPr>
          <w:lang w:eastAsia="en-US"/>
        </w:rPr>
        <w:t>Если срок представления н</w:t>
      </w:r>
      <w:r w:rsidR="00251826" w:rsidRPr="009608D3">
        <w:rPr>
          <w:lang w:eastAsia="en-US"/>
        </w:rPr>
        <w:t>алоговых деклараций</w:t>
      </w:r>
      <w:r w:rsidR="009608D3">
        <w:rPr>
          <w:lang w:eastAsia="en-US"/>
        </w:rPr>
        <w:t xml:space="preserve"> (</w:t>
      </w:r>
      <w:r w:rsidR="00251826" w:rsidRPr="009608D3">
        <w:rPr>
          <w:lang w:eastAsia="en-US"/>
        </w:rPr>
        <w:t>расчетов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</w:t>
      </w:r>
      <w:r w:rsidR="00251826" w:rsidRPr="009608D3">
        <w:rPr>
          <w:lang w:eastAsia="en-US"/>
        </w:rPr>
        <w:t xml:space="preserve"> налогам или срок уплаты налогов приходится на</w:t>
      </w:r>
      <w:r w:rsidRPr="009608D3">
        <w:rPr>
          <w:lang w:eastAsia="en-US"/>
        </w:rPr>
        <w:t xml:space="preserve"> государственный</w:t>
      </w:r>
      <w:r w:rsidR="00251826" w:rsidRPr="009608D3">
        <w:rPr>
          <w:lang w:eastAsia="en-US"/>
        </w:rPr>
        <w:t xml:space="preserve"> праздник или</w:t>
      </w:r>
      <w:r w:rsidRPr="009608D3">
        <w:rPr>
          <w:lang w:eastAsia="en-US"/>
        </w:rPr>
        <w:t xml:space="preserve"> праздничн</w:t>
      </w:r>
      <w:r w:rsidR="00251826" w:rsidRPr="009608D3">
        <w:rPr>
          <w:lang w:eastAsia="en-US"/>
        </w:rPr>
        <w:t xml:space="preserve">ый день, установленный и </w:t>
      </w:r>
      <w:r w:rsidRPr="009608D3">
        <w:rPr>
          <w:lang w:eastAsia="en-US"/>
        </w:rPr>
        <w:t>объявленный</w:t>
      </w:r>
      <w:r w:rsidR="00251826" w:rsidRPr="009608D3">
        <w:rPr>
          <w:lang w:eastAsia="en-US"/>
        </w:rPr>
        <w:t xml:space="preserve"> Президентом Республики Беларусь нерабочим днем, </w:t>
      </w:r>
      <w:r w:rsidRPr="009608D3">
        <w:rPr>
          <w:lang w:eastAsia="en-US"/>
        </w:rPr>
        <w:t>либо на выходной</w:t>
      </w:r>
      <w:r w:rsidR="00251826" w:rsidRPr="009608D3">
        <w:rPr>
          <w:lang w:eastAsia="en-US"/>
        </w:rPr>
        <w:t xml:space="preserve"> день, </w:t>
      </w:r>
      <w:r w:rsidRPr="009608D3">
        <w:rPr>
          <w:lang w:eastAsia="en-US"/>
        </w:rPr>
        <w:t>этот срок переноситс</w:t>
      </w:r>
      <w:r w:rsidR="00251826" w:rsidRPr="009608D3">
        <w:rPr>
          <w:lang w:eastAsia="en-US"/>
        </w:rPr>
        <w:t xml:space="preserve">я на первый рабочий день после </w:t>
      </w:r>
      <w:r w:rsidRPr="009608D3">
        <w:rPr>
          <w:lang w:eastAsia="en-US"/>
        </w:rPr>
        <w:t>выходного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нерабочего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или праздничного дня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В соответствии с законодательством Республики Беларусь предусматривается </w:t>
      </w:r>
      <w:r w:rsidR="00521797" w:rsidRPr="009608D3">
        <w:rPr>
          <w:lang w:eastAsia="en-US"/>
        </w:rPr>
        <w:t xml:space="preserve">льготный порядок </w:t>
      </w:r>
      <w:r w:rsidRPr="009608D3">
        <w:rPr>
          <w:lang w:eastAsia="en-US"/>
        </w:rPr>
        <w:t>обложения налогом на добавленную стоимость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НДС</w:t>
      </w:r>
      <w:r w:rsidR="009608D3" w:rsidRPr="009608D3">
        <w:rPr>
          <w:lang w:eastAsia="en-US"/>
        </w:rPr>
        <w:t xml:space="preserve">) </w:t>
      </w:r>
      <w:r w:rsidR="00521797" w:rsidRPr="009608D3">
        <w:rPr>
          <w:lang w:eastAsia="en-US"/>
        </w:rPr>
        <w:t xml:space="preserve">доходов организаций ЖКХ по </w:t>
      </w:r>
      <w:r w:rsidRPr="009608D3">
        <w:rPr>
          <w:lang w:eastAsia="en-US"/>
        </w:rPr>
        <w:t>оказываемы</w:t>
      </w:r>
      <w:r w:rsidR="00521797" w:rsidRPr="009608D3">
        <w:rPr>
          <w:lang w:eastAsia="en-US"/>
        </w:rPr>
        <w:t>м</w:t>
      </w:r>
      <w:r w:rsidRPr="009608D3">
        <w:rPr>
          <w:lang w:eastAsia="en-US"/>
        </w:rPr>
        <w:t xml:space="preserve"> физическим лицам жилищно-коммунальны</w:t>
      </w:r>
      <w:r w:rsidR="00521797" w:rsidRPr="009608D3">
        <w:rPr>
          <w:lang w:eastAsia="en-US"/>
        </w:rPr>
        <w:t>м</w:t>
      </w:r>
      <w:r w:rsidRPr="009608D3">
        <w:rPr>
          <w:lang w:eastAsia="en-US"/>
        </w:rPr>
        <w:t xml:space="preserve"> и эксплуатационны</w:t>
      </w:r>
      <w:r w:rsidR="00521797" w:rsidRPr="009608D3">
        <w:rPr>
          <w:lang w:eastAsia="en-US"/>
        </w:rPr>
        <w:t>м</w:t>
      </w:r>
      <w:r w:rsidRPr="009608D3">
        <w:rPr>
          <w:lang w:eastAsia="en-US"/>
        </w:rPr>
        <w:t xml:space="preserve"> услу</w:t>
      </w:r>
      <w:r w:rsidR="00521797" w:rsidRPr="009608D3">
        <w:rPr>
          <w:lang w:eastAsia="en-US"/>
        </w:rPr>
        <w:t>гам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Указанная льгота является одной из первых, закрепленных в налоговом законодательстве</w:t>
      </w:r>
      <w:r w:rsidR="009608D3" w:rsidRPr="009608D3">
        <w:rPr>
          <w:lang w:eastAsia="en-US"/>
        </w:rPr>
        <w:t>.</w:t>
      </w:r>
    </w:p>
    <w:p w:rsidR="009608D3" w:rsidRDefault="00521797" w:rsidP="009608D3">
      <w:pPr>
        <w:ind w:firstLine="709"/>
        <w:rPr>
          <w:lang w:eastAsia="en-US"/>
        </w:rPr>
      </w:pPr>
      <w:r w:rsidRPr="009608D3">
        <w:rPr>
          <w:lang w:eastAsia="en-US"/>
        </w:rPr>
        <w:t>В настоящее время</w:t>
      </w:r>
      <w:r w:rsidR="000332DA" w:rsidRPr="009608D3">
        <w:rPr>
          <w:lang w:eastAsia="en-US"/>
        </w:rPr>
        <w:t xml:space="preserve"> виды работ</w:t>
      </w:r>
      <w:r w:rsidR="009608D3">
        <w:rPr>
          <w:lang w:eastAsia="en-US"/>
        </w:rPr>
        <w:t xml:space="preserve"> (</w:t>
      </w:r>
      <w:r w:rsidR="000332DA" w:rsidRPr="009608D3">
        <w:rPr>
          <w:lang w:eastAsia="en-US"/>
        </w:rPr>
        <w:t>услуг</w:t>
      </w:r>
      <w:r w:rsidR="009608D3" w:rsidRPr="009608D3">
        <w:rPr>
          <w:lang w:eastAsia="en-US"/>
        </w:rPr>
        <w:t>),</w:t>
      </w:r>
      <w:r w:rsidR="000332DA" w:rsidRPr="009608D3">
        <w:rPr>
          <w:lang w:eastAsia="en-US"/>
        </w:rPr>
        <w:t xml:space="preserve"> в отношении которых применяется освобождение, определены Указом Президента Республики Беларусь от 26 марта 2007 г</w:t>
      </w:r>
      <w:r w:rsidR="009608D3" w:rsidRPr="009608D3">
        <w:rPr>
          <w:lang w:eastAsia="en-US"/>
        </w:rPr>
        <w:t xml:space="preserve">. </w:t>
      </w:r>
      <w:r w:rsidR="000332DA" w:rsidRPr="009608D3">
        <w:rPr>
          <w:lang w:eastAsia="en-US"/>
        </w:rPr>
        <w:t>№ 138</w:t>
      </w:r>
      <w:r w:rsidR="009608D3">
        <w:rPr>
          <w:lang w:eastAsia="en-US"/>
        </w:rPr>
        <w:t xml:space="preserve"> "</w:t>
      </w:r>
      <w:r w:rsidR="000332DA" w:rsidRPr="009608D3">
        <w:rPr>
          <w:lang w:eastAsia="en-US"/>
        </w:rPr>
        <w:t>О некоторых вопросах обложения налогом на добавленную стоимость</w:t>
      </w:r>
      <w:r w:rsidR="009608D3">
        <w:rPr>
          <w:lang w:eastAsia="en-US"/>
        </w:rPr>
        <w:t>" (</w:t>
      </w:r>
      <w:r w:rsidR="000332DA"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="000332DA" w:rsidRPr="009608D3">
        <w:rPr>
          <w:lang w:eastAsia="en-US"/>
        </w:rPr>
        <w:t xml:space="preserve"> Указ № 138</w:t>
      </w:r>
      <w:r w:rsidR="009608D3" w:rsidRPr="009608D3">
        <w:rPr>
          <w:lang w:eastAsia="en-US"/>
        </w:rPr>
        <w:t>),</w:t>
      </w:r>
      <w:r w:rsidR="000332DA" w:rsidRPr="009608D3">
        <w:rPr>
          <w:lang w:eastAsia="en-US"/>
        </w:rPr>
        <w:t xml:space="preserve"> который распространяет свое действие на отношения, возникшие с 1 января 2007 г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Указом № 138 установлено, что на территории Республики Беларусь освобождаются от обложения НДС </w:t>
      </w:r>
      <w:r w:rsidR="00521797" w:rsidRPr="009608D3">
        <w:rPr>
          <w:lang w:eastAsia="en-US"/>
        </w:rPr>
        <w:t>доходы</w:t>
      </w:r>
      <w:r w:rsidRPr="009608D3">
        <w:rPr>
          <w:lang w:eastAsia="en-US"/>
        </w:rPr>
        <w:t xml:space="preserve"> по реализации жилищно-коммунальных и эксплуатационных услуг, оказываемых физическим лицам, в том числе через организации, осуществляющие эксплуатацию жилищного фонда, и иные организации, заключившие договоры на оказание этих услуг физическим лицам, согласно приложению 2 к данному Указу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Перечень жилищно-коммунальных и эксплуатационных услуг, оказываемых физическим лицам, обороты по реализации которых на территории Республики Беларусь освобождаются от обложения налогом на добавленную стоимость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Перечень</w:t>
      </w:r>
      <w:r w:rsidR="009608D3" w:rsidRPr="009608D3">
        <w:rPr>
          <w:lang w:eastAsia="en-US"/>
        </w:rPr>
        <w:t>).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К эксплуатационным услугам в целях применения норм Указа № 138 относятся услуги по эксплуатации жилищного фонда, инженерных систем, оборудования в жилищном фонде в соответствии с требованиями технических нормативных правовых актов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 применении терминов и определений, упоминаемых в Перечне, используются нормы и положения Жилищного кодекса Республики Беларусь, Указа Президента Республики Беларусь от 29 ноября 2005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565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 некоторых мерах по регулированию жилищных отношений</w:t>
      </w:r>
      <w:r w:rsidR="009608D3">
        <w:rPr>
          <w:lang w:eastAsia="en-US"/>
        </w:rPr>
        <w:t>" (</w:t>
      </w:r>
      <w:r w:rsidRPr="009608D3">
        <w:rPr>
          <w:lang w:eastAsia="en-US"/>
        </w:rPr>
        <w:t>с изменениями и дополнениями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Указ № 565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Государственного стандарта Республики Беларусь СТБ 1154-99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Жилище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Основные положения</w:t>
      </w:r>
      <w:r w:rsidR="009608D3">
        <w:rPr>
          <w:lang w:eastAsia="en-US"/>
        </w:rPr>
        <w:t xml:space="preserve">", </w:t>
      </w:r>
      <w:r w:rsidRPr="009608D3">
        <w:rPr>
          <w:lang w:eastAsia="en-US"/>
        </w:rPr>
        <w:t>Положения о порядке отнесения жилых помещений государственного жилищного фонда к категории специальных жилых помещений, владения и пользования ими, утвержденного постановлением Совета Министров Республики Беларусь от 5 апреля 2006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454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Положение № 454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Инструкции о порядке оплаты населением жилищно-коммунальных услуг, утвержденной постановлением Министерства жилищно-коммунального хозяйства Республики Беларусь от 24 мая 2004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13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с изменениями и дополнениями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других нормативно-правовых актов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в том числе технических нормативно-правовых актов</w:t>
      </w:r>
      <w:r w:rsidR="009608D3" w:rsidRPr="009608D3">
        <w:rPr>
          <w:lang w:eastAsia="en-US"/>
        </w:rPr>
        <w:t>).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Так, в соответствии со статьей 28 Жилищного кодекса Республики Беларусь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Жилищный кодекс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платой за коммунальные услуги признается плата за 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По ряду упомянутых в Перечне услуг для целей применения освобождения имеет значение отнесение здания, в котором проживают физические лица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потребители жилищно-коммунальных и эксплуатационных услуг, к объекту жилищного фонда в соответствии с законодательством и согласно имеющимся на такое строение документам, так как Перечнем предусматривается их оказание без обложения НДС только на объектах жилфонда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Как, например, эксплуатация, ремонт и техническое обслуживание наружных и внутридомовых инженерных систем и оборудования жилых домов, в том числе холодного и горячего водоснабжения, канализации, отопления, газо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и электроснабжения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</w:t>
      </w:r>
      <w:r w:rsidR="009608D3">
        <w:rPr>
          <w:lang w:eastAsia="en-US"/>
        </w:rPr>
        <w:t>.1</w:t>
      </w:r>
      <w:r w:rsidRPr="009608D3">
        <w:rPr>
          <w:lang w:eastAsia="en-US"/>
        </w:rPr>
        <w:t>1 Перечня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установка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монтаж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наладка, ремонт и техническое обслуживание, подготовка к поверке и поверка индивидуальных и групповых приборов учета расхода воды, природного и сжиженного газа, электрической и тепловой энергии, систем регулирования тепловой энергии в жилищном фонде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</w:t>
      </w:r>
      <w:r w:rsidR="009608D3">
        <w:rPr>
          <w:lang w:eastAsia="en-US"/>
        </w:rPr>
        <w:t>.1</w:t>
      </w:r>
      <w:r w:rsidRPr="009608D3">
        <w:rPr>
          <w:lang w:eastAsia="en-US"/>
        </w:rPr>
        <w:t>2 Перечня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ремонт и обслуживание кодово-домофонных систем в жилищном фонде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</w:t>
      </w:r>
      <w:r w:rsidR="009608D3">
        <w:rPr>
          <w:lang w:eastAsia="en-US"/>
        </w:rPr>
        <w:t>.2</w:t>
      </w:r>
      <w:r w:rsidRPr="009608D3">
        <w:rPr>
          <w:lang w:eastAsia="en-US"/>
        </w:rPr>
        <w:t>1 Перечня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 др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Согласно Жилищному кодексу жилищный фонд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совокупность всех жилых помещений Республики Беларусь независимо от форм собственности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Жилищный фонд состоит из государственного и частного жилищных фондов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В соответствии с подпунктом </w:t>
      </w:r>
      <w:r w:rsidR="009608D3">
        <w:rPr>
          <w:lang w:eastAsia="en-US"/>
        </w:rPr>
        <w:t>1.3</w:t>
      </w:r>
      <w:r w:rsidRPr="009608D3">
        <w:rPr>
          <w:lang w:eastAsia="en-US"/>
        </w:rPr>
        <w:t xml:space="preserve"> пункта 1 Указа № 565 жилые помещения входят в состав государственного и частного жилищных фондов после приемки их в эксплуатацию и государственной регистрации в установленном законодательством порядке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Таким образом, в целях отнесения объектов к объектам жилищного фонда следует руководствоваться документами, выданными в отношении данного объекта территориальными организациями по государственной регистрации недвижимого имущества, прав на него и сделок с ним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отношении специальных жилых домов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 xml:space="preserve">домов-интернатов для ветеранов, инвалидов и престарелых и </w:t>
      </w:r>
      <w:r w:rsidR="009608D3">
        <w:rPr>
          <w:lang w:eastAsia="en-US"/>
        </w:rPr>
        <w:t>т.д.)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также следует руководствоваться решениями районных, городских, районных в городе, поселковых, сельских исполнительных и распорядительных органов об отнесении жилого помещения к определенному виду специальных жилых помещений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Вместе с тем первоочередное значение для обоснования правомерности применения льготы согласно Перечню имеет факт потребления оказываемых услуг физическими лицами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При этом не имеет значения, зарегистрировано ли здание, помещение, в котором проживает гражданин, в качестве жилого либо нет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силу определенных жизненных обстоятельств гражданин может не проживать в доме либо квартире, относящихся к государственному либо частному жилищному фонду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 xml:space="preserve">Так, он, помимо общежития, может проживать в доме-интернате, детском доме, интернате-гимназии, доме ребенка, специальном лечебно-воспитательным учреждении, обеспечивающем содержание и воспитание детей и </w:t>
      </w:r>
      <w:r w:rsidR="009608D3">
        <w:rPr>
          <w:lang w:eastAsia="en-US"/>
        </w:rPr>
        <w:t>т.п.,</w:t>
      </w:r>
      <w:r w:rsidRPr="009608D3">
        <w:rPr>
          <w:lang w:eastAsia="en-US"/>
        </w:rPr>
        <w:t xml:space="preserve"> но при этом не перестает быть потребителем жилищно-коммунальных услуг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Кроме того, многие граждане имеют в собственности садовые и дачные домики, являются членами гаражных кооперативов, где также потребляют соответствующие виды услуг на собственные потребности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К таким услугам в соответствии с Перечнем относятся услуги водоснабжения, услуги канализации, услуги теплоснабжен</w:t>
      </w:r>
      <w:r w:rsidR="00614A80" w:rsidRPr="009608D3">
        <w:rPr>
          <w:lang w:eastAsia="en-US"/>
        </w:rPr>
        <w:t>ия на отопление и подогрев воды</w:t>
      </w:r>
      <w:r w:rsidRPr="009608D3">
        <w:rPr>
          <w:lang w:eastAsia="en-US"/>
        </w:rPr>
        <w:t>, услуги по электроснабжению, услуги по снабжению природным и сжиженным газом, услуги по сбору, вывозу и обезвреживанию твердых и жидких бытовых отходов</w:t>
      </w:r>
      <w:r w:rsidR="009608D3" w:rsidRPr="009608D3">
        <w:rPr>
          <w:lang w:eastAsia="en-US"/>
        </w:rPr>
        <w:t xml:space="preserve"> [</w:t>
      </w:r>
      <w:r w:rsidR="00614A80" w:rsidRPr="009608D3">
        <w:rPr>
          <w:lang w:eastAsia="en-US"/>
        </w:rPr>
        <w:t xml:space="preserve">9, </w:t>
      </w:r>
      <w:r w:rsidR="00614A80" w:rsidRPr="009608D3">
        <w:rPr>
          <w:lang w:val="en-US" w:eastAsia="en-US"/>
        </w:rPr>
        <w:t>c</w:t>
      </w:r>
      <w:r w:rsidR="009608D3">
        <w:rPr>
          <w:lang w:eastAsia="en-US"/>
        </w:rPr>
        <w:t>.3</w:t>
      </w:r>
      <w:r w:rsidR="00614A80" w:rsidRPr="009608D3">
        <w:rPr>
          <w:lang w:eastAsia="en-US"/>
        </w:rPr>
        <w:t>7</w:t>
      </w:r>
      <w:r w:rsidR="009608D3" w:rsidRPr="009608D3">
        <w:rPr>
          <w:lang w:eastAsia="en-US"/>
        </w:rPr>
        <w:t>].</w:t>
      </w:r>
    </w:p>
    <w:p w:rsidR="009608D3" w:rsidRDefault="00521797" w:rsidP="009608D3">
      <w:pPr>
        <w:ind w:firstLine="709"/>
        <w:rPr>
          <w:lang w:eastAsia="en-US"/>
        </w:rPr>
      </w:pPr>
      <w:r w:rsidRPr="009608D3">
        <w:rPr>
          <w:lang w:eastAsia="en-US"/>
        </w:rPr>
        <w:t>В</w:t>
      </w:r>
      <w:r w:rsidR="000332DA" w:rsidRPr="009608D3">
        <w:rPr>
          <w:lang w:eastAsia="en-US"/>
        </w:rPr>
        <w:t xml:space="preserve"> целях упрощения порядка применения рассматриваемой льготы и во избежание усложнения расчета сумм налога организациям</w:t>
      </w:r>
      <w:r w:rsidRPr="009608D3">
        <w:rPr>
          <w:lang w:eastAsia="en-US"/>
        </w:rPr>
        <w:t xml:space="preserve"> ЖКХ</w:t>
      </w:r>
      <w:r w:rsidR="000332DA" w:rsidRPr="009608D3">
        <w:rPr>
          <w:lang w:eastAsia="en-US"/>
        </w:rPr>
        <w:t xml:space="preserve"> предоставлено право не разделять объем реализуемых услуг, приходящихся на здания учреждений, в которых располагаются одновременно жилые комнаты</w:t>
      </w:r>
      <w:r w:rsidR="009608D3">
        <w:rPr>
          <w:lang w:eastAsia="en-US"/>
        </w:rPr>
        <w:t xml:space="preserve"> (</w:t>
      </w:r>
      <w:r w:rsidR="000332DA" w:rsidRPr="009608D3">
        <w:rPr>
          <w:lang w:eastAsia="en-US"/>
        </w:rPr>
        <w:t>спальные места</w:t>
      </w:r>
      <w:r w:rsidR="009608D3" w:rsidRPr="009608D3">
        <w:rPr>
          <w:lang w:eastAsia="en-US"/>
        </w:rPr>
        <w:t>),</w:t>
      </w:r>
      <w:r w:rsidR="000332DA" w:rsidRPr="009608D3">
        <w:rPr>
          <w:lang w:eastAsia="en-US"/>
        </w:rPr>
        <w:t xml:space="preserve"> а также различного рода подсобные, вспомогательные и </w:t>
      </w:r>
      <w:r w:rsidR="009608D3">
        <w:rPr>
          <w:lang w:eastAsia="en-US"/>
        </w:rPr>
        <w:t>т.п.</w:t>
      </w:r>
      <w:r w:rsidR="009608D3" w:rsidRPr="009608D3">
        <w:rPr>
          <w:lang w:eastAsia="en-US"/>
        </w:rPr>
        <w:t xml:space="preserve"> </w:t>
      </w:r>
      <w:r w:rsidR="000332DA" w:rsidRPr="009608D3">
        <w:rPr>
          <w:lang w:eastAsia="en-US"/>
        </w:rPr>
        <w:t>помещения, используемые для обеспечения жизнедеятельности граждан, деятельности данного учреждения, эксплуатации здания, на облагаемую и не облагаемую НДС части, что не противоречит нормам Указа № 138</w:t>
      </w:r>
      <w:r w:rsidR="009608D3" w:rsidRPr="009608D3">
        <w:rPr>
          <w:lang w:eastAsia="en-US"/>
        </w:rPr>
        <w:t xml:space="preserve">. </w:t>
      </w:r>
      <w:r w:rsidR="000332DA" w:rsidRPr="009608D3">
        <w:rPr>
          <w:lang w:eastAsia="en-US"/>
        </w:rPr>
        <w:t>Исключение составляют случаи, если часть помещений учреждения используется не по их прямому назначению, то есть не для обеспечения деятельности данного учреждения, а используется для предпринимательской деятельности, либо сдается внаем другому субъекту хозяйствования</w:t>
      </w:r>
      <w:r w:rsidR="009608D3" w:rsidRPr="009608D3">
        <w:rPr>
          <w:lang w:eastAsia="en-US"/>
        </w:rPr>
        <w:t xml:space="preserve">. </w:t>
      </w:r>
      <w:r w:rsidR="000332DA" w:rsidRPr="009608D3">
        <w:rPr>
          <w:lang w:eastAsia="en-US"/>
        </w:rPr>
        <w:t>В таких случаях в стоимость услуг, приходящихся на такие помещения, в обязательном порядке включается НДС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Поименованные в Перечне жилищно-коммунальные и эксплуатационные услуги при их реализации стационарным учреждениям социального обслуживания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в том числе дома-интернаты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фактически потребляются проживающими в них физическими лицами, а также используются на их нужды в целях выполнения данными учреждениями возложенных на них задач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Следовательно, применение льготы при реализации указанных в данной ситуации и поименованных в Перечне услуг учреждениям социального обслуживания с обеспечением проживания физических лиц не противоречит действующему законодательству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Необходимость в наличии решений местных исполнительных и распорядительных органов о включении жилых помещений данных стационарных учреждений в категорию специальных жилых помещений в целях применения указанного освобождения отсутствует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Объем услуг, приходящийся при этом на площади, на которых располагаются кабинеты директора, бухгалтерии, помещение кассы, гаражи, где паркуются специальные автомобили, также освобождается от обложения НДС, если указанные помещения входят в состав учреждения социального обслуживания и по своему назначению не используются иначе как для обеспечения деятельности данного учреждения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На территории Республики Беларусь освобождаются от обложения НДС </w:t>
      </w:r>
      <w:r w:rsidR="00521797" w:rsidRPr="009608D3">
        <w:rPr>
          <w:lang w:eastAsia="en-US"/>
        </w:rPr>
        <w:t>доходы</w:t>
      </w:r>
      <w:r w:rsidRPr="009608D3">
        <w:rPr>
          <w:lang w:eastAsia="en-US"/>
        </w:rPr>
        <w:t xml:space="preserve"> по реализации жилищно-коммунальных и эксплуатационных услуг, оказываемых физическим лицам, в том числе через организации, осуществляющие эксплуатацию жилищного фонда, и иные организации, заключившие договоры на оказание этих услуг физическим лицам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Услуги по электро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и теплоснабжению, при их реализации учреждениям образования с обеспечением проживания физических лиц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детские дома, школы-интернаты, интернаты-гимназии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фактически потребляются проживающими в них физическими лицами, а также используются на их нужды в целях выполнения данными учреждениями образования возложенных на них задач</w:t>
      </w:r>
      <w:r w:rsidR="009608D3" w:rsidRPr="009608D3">
        <w:rPr>
          <w:lang w:eastAsia="en-US"/>
        </w:rPr>
        <w:t>.</w:t>
      </w:r>
    </w:p>
    <w:p w:rsidR="009608D3" w:rsidRDefault="00521797" w:rsidP="009608D3">
      <w:pPr>
        <w:ind w:firstLine="709"/>
        <w:rPr>
          <w:lang w:eastAsia="en-US"/>
        </w:rPr>
      </w:pPr>
      <w:r w:rsidRPr="009608D3">
        <w:rPr>
          <w:lang w:eastAsia="en-US"/>
        </w:rPr>
        <w:t>Организации ЖКХ, поставщик коммунальных услуг имеет право на применение освобождения от обложения НДС оборотов по реализации таких услуг в отношении учреждений образования и помещений</w:t>
      </w:r>
      <w:r w:rsidR="000332DA" w:rsidRPr="009608D3">
        <w:rPr>
          <w:lang w:eastAsia="en-US"/>
        </w:rPr>
        <w:t>, предназначенных для обеспечения жизнедеятельности проживающих, а также организация-поставщик коммунальных услуг имеет право на применение освобождения от обложения НДС оборотов по реализации таких услуг, приходящихся на все расположенные в указанном здании помещения</w:t>
      </w:r>
      <w:r w:rsidR="009608D3" w:rsidRPr="009608D3">
        <w:rPr>
          <w:lang w:eastAsia="en-US"/>
        </w:rPr>
        <w:t xml:space="preserve">. </w:t>
      </w:r>
      <w:r w:rsidR="000332DA" w:rsidRPr="009608D3">
        <w:rPr>
          <w:lang w:eastAsia="en-US"/>
        </w:rPr>
        <w:t>Вместе с тем при расположении учебных классов, спортзала в отдельно стоящем здании, льгота в отношении оборотов по реализации услуг по теплоснабжению, отпускаемых на это здание, не применяется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Если услуги ЖКХ реализуются учреждениям, предназначенным для сезонного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кратковременного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пребывания граждан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например, гостиница, лагерь отдыха, детский сад, больница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льгота по НДС в таких случаях не применяется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Если квартира в многоквартирном жилом доме выведена из состава жилого фонда, поскольку собственником принято решение, допустим, расположить на данной площади компьютерный салон, либо квартира сдается в аренду под офис организации и </w:t>
      </w:r>
      <w:r w:rsidR="009608D3">
        <w:rPr>
          <w:lang w:eastAsia="en-US"/>
        </w:rPr>
        <w:t>т.п.,</w:t>
      </w:r>
      <w:r w:rsidRPr="009608D3">
        <w:rPr>
          <w:lang w:eastAsia="en-US"/>
        </w:rPr>
        <w:t xml:space="preserve"> услуги ЖКХ отпускаются в таком случае с включением в их стоимость НДС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 наличии выполняемых организациями работ, поименованных в Перечне, применение освобождения от НДС в отношении оборотов по их реализации правомерно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Организация</w:t>
      </w:r>
      <w:r w:rsidR="003A5454" w:rsidRPr="009608D3">
        <w:rPr>
          <w:lang w:eastAsia="en-US"/>
        </w:rPr>
        <w:t>м</w:t>
      </w:r>
      <w:r w:rsidRPr="009608D3">
        <w:rPr>
          <w:lang w:eastAsia="en-US"/>
        </w:rPr>
        <w:t xml:space="preserve"> </w:t>
      </w:r>
      <w:r w:rsidR="003A5454" w:rsidRPr="009608D3">
        <w:rPr>
          <w:lang w:eastAsia="en-US"/>
        </w:rPr>
        <w:t>предоставляются льготы по уплате НДС при выполнении</w:t>
      </w:r>
      <w:r w:rsidRPr="009608D3">
        <w:rPr>
          <w:lang w:eastAsia="en-US"/>
        </w:rPr>
        <w:t xml:space="preserve"> платны</w:t>
      </w:r>
      <w:r w:rsidR="003A5454" w:rsidRPr="009608D3">
        <w:rPr>
          <w:lang w:eastAsia="en-US"/>
        </w:rPr>
        <w:t>х услуг</w:t>
      </w:r>
      <w:r w:rsidRPr="009608D3">
        <w:rPr>
          <w:lang w:eastAsia="en-US"/>
        </w:rPr>
        <w:t xml:space="preserve"> по техническому обслуживанию теплоприборов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содержание приборов учета тепловой энергии в технически исправном состоянии, снят</w:t>
      </w:r>
      <w:r w:rsidR="003A5454" w:rsidRPr="009608D3">
        <w:rPr>
          <w:lang w:eastAsia="en-US"/>
        </w:rPr>
        <w:t>ие</w:t>
      </w:r>
      <w:r w:rsidRPr="009608D3">
        <w:rPr>
          <w:lang w:eastAsia="en-US"/>
        </w:rPr>
        <w:t xml:space="preserve"> приборов на поверку и установка после поверки, пусконаладка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 xml:space="preserve">организациям, на балансе у которых </w:t>
      </w:r>
      <w:r w:rsidR="00836A9B" w:rsidRPr="009608D3">
        <w:rPr>
          <w:lang w:eastAsia="en-US"/>
        </w:rPr>
        <w:t xml:space="preserve">находятся жилые дома, общежития в соответствии с пунктом </w:t>
      </w:r>
      <w:r w:rsidRPr="009608D3">
        <w:rPr>
          <w:lang w:eastAsia="en-US"/>
        </w:rPr>
        <w:t>12 Перечня</w:t>
      </w:r>
      <w:r w:rsidR="00836A9B" w:rsidRPr="009608D3">
        <w:rPr>
          <w:lang w:eastAsia="en-US"/>
        </w:rPr>
        <w:t>, который</w:t>
      </w:r>
      <w:r w:rsidRPr="009608D3">
        <w:rPr>
          <w:lang w:eastAsia="en-US"/>
        </w:rPr>
        <w:t xml:space="preserve"> включает установку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монтаж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наладку, ремонт и техническое обслуживание, подготовку к поверке и поверку индивидуальных и групповых приборов учета расхода воды, природного и сжиженного газа, электрической и тепловой энергии, систем регулирования тепловой энергии в жилищном фонде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При возникновении затруднений по отнесению выполняемых работ к поименованным в Перечне за разъяснениями надлежит обращаться в Министерство жилищно-коммунального хозяйства Республики Беларусь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Все чаще функция оплаты поставщикам приобретенных жилищно-коммунальных услуг возлагается на товарищества собственников, жилищно-строительные кооперативы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Периодически у того или иного товарищества, кооператива по ряду различных причин возникает вопрос о налогообложении вознаграждения, получаемого ими за сбор платежей за коммунальные услуги с населения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связи с этим следует отметить, что согласно нормам Закона Республики Беларусь от 19 декабря 1991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№ 1319-ХII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 налоге на добавленную стоимость</w:t>
      </w:r>
      <w:r w:rsidR="009608D3">
        <w:rPr>
          <w:lang w:eastAsia="en-US"/>
        </w:rPr>
        <w:t>" (</w:t>
      </w:r>
      <w:r w:rsidRPr="009608D3">
        <w:rPr>
          <w:lang w:eastAsia="en-US"/>
        </w:rPr>
        <w:t>с изменениями и дополнениями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 xml:space="preserve">далее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Закон о НДС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вознаграждение, получаемое кооперативом, товариществом за сбор платежей за коммунальные услуги с населения по поручению поставщика коммунальных услуг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в соответствии с заключенными договорами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является объектом обложения НДС по ставке </w:t>
      </w:r>
      <w:r w:rsidR="00836A9B" w:rsidRPr="009608D3">
        <w:rPr>
          <w:lang w:eastAsia="en-US"/>
        </w:rPr>
        <w:t>20</w:t>
      </w:r>
      <w:r w:rsidR="009608D3" w:rsidRPr="009608D3">
        <w:rPr>
          <w:lang w:eastAsia="en-US"/>
        </w:rPr>
        <w:t xml:space="preserve">%. </w:t>
      </w:r>
      <w:r w:rsidRPr="009608D3">
        <w:rPr>
          <w:lang w:eastAsia="en-US"/>
        </w:rPr>
        <w:t>Освобождения от НДС сумм полученного комиссионного вознаграждения законодательством не предусмотрено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Кроме того, полученные суммы вознаграждения являются объектом для исчисления и уплаты сбора в республиканский фонд поддержки производителей сельскохозяйственной продукции, продовольствия и аграрной науки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Для правильного определения сумм налога, подлежащих уплате в бюджет, имеет значение определение объектов, подлежащих отражению в составе освобождаемых, облагаемых НДС, в налоговой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НДС</w:t>
      </w:r>
      <w:r w:rsidR="009608D3" w:rsidRPr="009608D3">
        <w:rPr>
          <w:lang w:eastAsia="en-US"/>
        </w:rPr>
        <w:t>.</w:t>
      </w:r>
    </w:p>
    <w:p w:rsidR="009608D3" w:rsidRDefault="00836A9B" w:rsidP="009608D3">
      <w:pPr>
        <w:ind w:firstLine="709"/>
        <w:rPr>
          <w:lang w:eastAsia="en-US"/>
        </w:rPr>
      </w:pPr>
      <w:r w:rsidRPr="009608D3">
        <w:rPr>
          <w:lang w:eastAsia="en-US"/>
        </w:rPr>
        <w:t>Доходы</w:t>
      </w:r>
      <w:r w:rsidR="000332DA" w:rsidRPr="009608D3">
        <w:rPr>
          <w:lang w:eastAsia="en-US"/>
        </w:rPr>
        <w:t>, полученные организацией</w:t>
      </w:r>
      <w:r w:rsidRPr="009608D3">
        <w:rPr>
          <w:lang w:eastAsia="en-US"/>
        </w:rPr>
        <w:t xml:space="preserve"> ЖКХ</w:t>
      </w:r>
      <w:r w:rsidR="000332DA" w:rsidRPr="009608D3">
        <w:rPr>
          <w:lang w:eastAsia="en-US"/>
        </w:rPr>
        <w:t xml:space="preserve"> от жильцов в оплату потребленных жилищно-коммунальных услуг, не отражаемые на счетах реализации данной организации, не являются объектом обложения НДС у данной организации и, следовательно, не указываются в налоговой декларации</w:t>
      </w:r>
      <w:r w:rsidR="009608D3">
        <w:rPr>
          <w:lang w:eastAsia="en-US"/>
        </w:rPr>
        <w:t xml:space="preserve"> (</w:t>
      </w:r>
      <w:r w:rsidR="000332DA"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="000332DA" w:rsidRPr="009608D3">
        <w:rPr>
          <w:lang w:eastAsia="en-US"/>
        </w:rPr>
        <w:t>по НДС</w:t>
      </w:r>
      <w:r w:rsidR="009608D3" w:rsidRPr="009608D3">
        <w:rPr>
          <w:lang w:eastAsia="en-US"/>
        </w:rPr>
        <w:t xml:space="preserve">. </w:t>
      </w:r>
      <w:r w:rsidR="000332DA" w:rsidRPr="009608D3">
        <w:rPr>
          <w:lang w:eastAsia="en-US"/>
        </w:rPr>
        <w:t>Поступившая оплата от жильцов за жилищно-коммунальные услуги, отражаемая через счета реализации</w:t>
      </w:r>
      <w:r w:rsidR="009608D3">
        <w:rPr>
          <w:lang w:eastAsia="en-US"/>
        </w:rPr>
        <w:t xml:space="preserve"> (</w:t>
      </w:r>
      <w:r w:rsidR="000332DA" w:rsidRPr="009608D3">
        <w:rPr>
          <w:lang w:eastAsia="en-US"/>
        </w:rPr>
        <w:t>услуги теплоснабжения мощностями котельной организации, отчисления на капремонт и техобслуживание</w:t>
      </w:r>
      <w:r w:rsidR="009608D3" w:rsidRPr="009608D3">
        <w:rPr>
          <w:lang w:eastAsia="en-US"/>
        </w:rPr>
        <w:t>),</w:t>
      </w:r>
      <w:r w:rsidR="000332DA" w:rsidRPr="009608D3">
        <w:rPr>
          <w:lang w:eastAsia="en-US"/>
        </w:rPr>
        <w:t xml:space="preserve"> включается в объект обложения НДС и, следовательно, отражается организацией по строке 8 налоговой декларации</w:t>
      </w:r>
      <w:r w:rsidR="009608D3">
        <w:rPr>
          <w:lang w:eastAsia="en-US"/>
        </w:rPr>
        <w:t xml:space="preserve"> (</w:t>
      </w:r>
      <w:r w:rsidR="000332DA" w:rsidRPr="009608D3">
        <w:rPr>
          <w:lang w:eastAsia="en-US"/>
        </w:rPr>
        <w:t>расчета</w:t>
      </w:r>
      <w:r w:rsidR="009608D3" w:rsidRPr="009608D3">
        <w:rPr>
          <w:lang w:eastAsia="en-US"/>
        </w:rPr>
        <w:t xml:space="preserve">) </w:t>
      </w:r>
      <w:r w:rsidR="000332DA" w:rsidRPr="009608D3">
        <w:rPr>
          <w:lang w:eastAsia="en-US"/>
        </w:rPr>
        <w:t>по НДС в составе освобождаемых оборотов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Особенностью 200</w:t>
      </w:r>
      <w:r w:rsidR="00DB0A60" w:rsidRPr="009608D3">
        <w:rPr>
          <w:lang w:eastAsia="en-US"/>
        </w:rPr>
        <w:t>7</w:t>
      </w:r>
      <w:r w:rsidRPr="009608D3">
        <w:rPr>
          <w:lang w:eastAsia="en-US"/>
        </w:rPr>
        <w:t xml:space="preserve">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и предыдущих лет, определенной статьей 8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Увеличение налоговой базы при реализации товаров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работ, услуг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имущественных прав</w:t>
      </w:r>
      <w:r w:rsidR="009608D3">
        <w:rPr>
          <w:lang w:eastAsia="en-US"/>
        </w:rPr>
        <w:t xml:space="preserve">" </w:t>
      </w:r>
      <w:r w:rsidRPr="009608D3">
        <w:rPr>
          <w:lang w:eastAsia="en-US"/>
        </w:rPr>
        <w:t>Закона о НДС, являлось то, что суммы, получаемые по освобождаемым оборотам, не увеличивали налоговую базу по ним и соответственно не отражались в строке 8 налоговой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расчета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НДС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Согласно новой редакции норм статьи 8 Закона о НДС в 2008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такая особенность исключена, что означает изменение порядка отражения полученных сумм в налоговой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НДС</w:t>
      </w:r>
      <w:r w:rsidR="009608D3" w:rsidRPr="009608D3">
        <w:rPr>
          <w:lang w:eastAsia="en-US"/>
        </w:rPr>
        <w:t>.</w:t>
      </w:r>
    </w:p>
    <w:p w:rsidR="009608D3" w:rsidRDefault="00836A9B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Так, в 2010</w:t>
      </w:r>
      <w:r w:rsidR="000332DA" w:rsidRPr="009608D3">
        <w:rPr>
          <w:lang w:eastAsia="en-US"/>
        </w:rPr>
        <w:t xml:space="preserve"> г</w:t>
      </w:r>
      <w:r w:rsidR="009608D3" w:rsidRPr="009608D3">
        <w:rPr>
          <w:lang w:eastAsia="en-US"/>
        </w:rPr>
        <w:t xml:space="preserve">. </w:t>
      </w:r>
      <w:r w:rsidR="000332DA" w:rsidRPr="009608D3">
        <w:rPr>
          <w:lang w:eastAsia="en-US"/>
        </w:rPr>
        <w:t>освобождаются от налога согласно подпункту 5</w:t>
      </w:r>
      <w:r w:rsidR="009608D3">
        <w:rPr>
          <w:lang w:eastAsia="en-US"/>
        </w:rPr>
        <w:t>.2</w:t>
      </w:r>
      <w:r w:rsidR="000332DA" w:rsidRPr="009608D3">
        <w:rPr>
          <w:lang w:eastAsia="en-US"/>
        </w:rPr>
        <w:t xml:space="preserve"> пункта 5 статьи 3 Закона о НДС, увеличивают налоговую базу по освобождаемым оборотам и соответственно отражаются в налоговой декларации</w:t>
      </w:r>
      <w:r w:rsidR="009608D3">
        <w:rPr>
          <w:lang w:eastAsia="en-US"/>
        </w:rPr>
        <w:t xml:space="preserve"> (</w:t>
      </w:r>
      <w:r w:rsidR="000332DA"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="000332DA" w:rsidRPr="009608D3">
        <w:rPr>
          <w:lang w:eastAsia="en-US"/>
        </w:rPr>
        <w:t xml:space="preserve">по НДС </w:t>
      </w:r>
      <w:r w:rsidRPr="009608D3">
        <w:rPr>
          <w:lang w:eastAsia="en-US"/>
        </w:rPr>
        <w:t>доходы</w:t>
      </w:r>
      <w:r w:rsidR="009608D3" w:rsidRPr="009608D3">
        <w:rPr>
          <w:lang w:eastAsia="en-US"/>
        </w:rPr>
        <w:t>: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полученные за реализованные освобождаемые объекты сверх цены их реализации</w:t>
      </w:r>
      <w:r w:rsidR="009608D3" w:rsidRPr="009608D3">
        <w:rPr>
          <w:lang w:eastAsia="en-US"/>
        </w:rPr>
        <w:t>;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иначе связанные с оплатой реализованных освобождаемых объектов</w:t>
      </w:r>
      <w:r w:rsidR="009608D3" w:rsidRPr="009608D3">
        <w:rPr>
          <w:lang w:eastAsia="en-US"/>
        </w:rPr>
        <w:t>;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полученные в виде санкций за нарушение покупателями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заказчиками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условий договоров на реализацию освобождаемых объектов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Новый порядок применяется в отношении сумм увеличения, полученных с 1 января 2008 г, и не зависит от того, в налоговой декларации за какой год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200</w:t>
      </w:r>
      <w:r w:rsidR="00532FF9" w:rsidRPr="009608D3">
        <w:rPr>
          <w:lang w:eastAsia="en-US"/>
        </w:rPr>
        <w:t>8</w:t>
      </w:r>
      <w:r w:rsidRPr="009608D3">
        <w:rPr>
          <w:lang w:eastAsia="en-US"/>
        </w:rPr>
        <w:t xml:space="preserve">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или 200</w:t>
      </w:r>
      <w:r w:rsidR="00532FF9" w:rsidRPr="009608D3">
        <w:rPr>
          <w:lang w:eastAsia="en-US"/>
        </w:rPr>
        <w:t>9</w:t>
      </w:r>
      <w:r w:rsidRPr="009608D3">
        <w:rPr>
          <w:lang w:eastAsia="en-US"/>
        </w:rPr>
        <w:t xml:space="preserve"> г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отражена налоговая база по освобождаемым оборотам по реализации объектов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Отражение сумм увеличения налоговой базы по освобождаемым оборотам в налоговой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НДС означает участие этих сумм в определении удельного веса, принимаемого для распределения налоговых вычетов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Исключение составляют суммы, полученные в виде санкций за нарушение покупателями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заказчиками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условий договоров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В соответствии с нормами статьи 8 Закона о НДС налоговая база, определенная в соответствии со статьей 7 указанного Закона, увеличивается на суммы, полученные за реализованные товары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работы, услуги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имущественные права сверх цены их реализации либо иначе связанные с оплатой реализованных товаров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работ, услуг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имущественных прав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до 1 января 2008 г</w:t>
      </w:r>
      <w:r w:rsidR="009608D3" w:rsidRPr="009608D3">
        <w:rPr>
          <w:lang w:eastAsia="en-US"/>
        </w:rPr>
        <w:t xml:space="preserve">. </w:t>
      </w:r>
      <w:r w:rsidR="009608D3">
        <w:rPr>
          <w:lang w:eastAsia="en-US"/>
        </w:rPr>
        <w:t>-</w:t>
      </w:r>
      <w:r w:rsidRPr="009608D3">
        <w:rPr>
          <w:lang w:eastAsia="en-US"/>
        </w:rPr>
        <w:t xml:space="preserve"> за исключением операций, освобожденных от налогообложения</w:t>
      </w:r>
      <w:r w:rsidR="009608D3" w:rsidRPr="009608D3">
        <w:rPr>
          <w:lang w:eastAsia="en-US"/>
        </w:rPr>
        <w:t>).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Также следует обратить внимание на применение норм статьи 8 Закона о НДС в отношении сумм субсидий, выделяемых из бюджета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Полученные в 200</w:t>
      </w:r>
      <w:r w:rsidR="00532FF9" w:rsidRPr="009608D3">
        <w:rPr>
          <w:lang w:eastAsia="en-US"/>
        </w:rPr>
        <w:t>9</w:t>
      </w:r>
      <w:r w:rsidRPr="009608D3">
        <w:rPr>
          <w:lang w:eastAsia="en-US"/>
        </w:rPr>
        <w:t xml:space="preserve">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субсидии на покрытие разницы в тарифах по оказанию услуг, обороты по реализации которых освобождаются от НДС, на основании статьи 8 Закона о НДС увеличивают налоговую базу по освобождаемому обороту и влияют на определение удельного веса, принимаемого для распределения налоговых вычетов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Суммы налога по объектам, приобретенным за счет таких субсидий, подлежат распределению в порядке, установленном статьей 15 Закона о НДС, без применения норм подпункта 7</w:t>
      </w:r>
      <w:r w:rsidR="009608D3">
        <w:rPr>
          <w:lang w:eastAsia="en-US"/>
        </w:rPr>
        <w:t>.3</w:t>
      </w:r>
      <w:r w:rsidRPr="009608D3">
        <w:rPr>
          <w:lang w:eastAsia="en-US"/>
        </w:rPr>
        <w:t xml:space="preserve"> пункта 7 статьи 16 Закона о НДС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Полученные в 200</w:t>
      </w:r>
      <w:r w:rsidR="00532FF9" w:rsidRPr="009608D3">
        <w:rPr>
          <w:lang w:eastAsia="en-US"/>
        </w:rPr>
        <w:t>9</w:t>
      </w:r>
      <w:r w:rsidRPr="009608D3">
        <w:rPr>
          <w:lang w:eastAsia="en-US"/>
        </w:rPr>
        <w:t xml:space="preserve">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субсидии на покрытие убытков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на финансирование затрат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при оказании услуг, обороты по реализации которых освобождаются от НДС, не увеличивают налоговую базу по освобождаемому обороту, не отражаются в налоговой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НДС и, следовательно, не влияют на определение удельного веса, принимаемого для распределения налоговых вычетов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Суммы налога по объектам, приобретенным за счет таких субсидий, подлежат распределению в порядке, установленном статьей 15 Закона о НДС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Определенная по результатам распределения сумма налога, приходящаяся на освобождаемый оборот, вместе с затратами на оказание освобождаемых услуг покрывается за счет выделенной из бюджета субсидии, что означает выполнение требований нормы подпункта 7</w:t>
      </w:r>
      <w:r w:rsidR="009608D3">
        <w:rPr>
          <w:lang w:eastAsia="en-US"/>
        </w:rPr>
        <w:t>.3</w:t>
      </w:r>
      <w:r w:rsidRPr="009608D3">
        <w:rPr>
          <w:lang w:eastAsia="en-US"/>
        </w:rPr>
        <w:t xml:space="preserve"> пункта 7 статьи 16 Закона о НДС</w:t>
      </w:r>
      <w:r w:rsidR="009608D3" w:rsidRPr="009608D3">
        <w:rPr>
          <w:lang w:eastAsia="en-US"/>
        </w:rPr>
        <w:t>.</w:t>
      </w:r>
    </w:p>
    <w:p w:rsidR="009608D3" w:rsidRDefault="000332DA" w:rsidP="009608D3">
      <w:pPr>
        <w:ind w:firstLine="709"/>
        <w:rPr>
          <w:lang w:eastAsia="en-US"/>
        </w:rPr>
      </w:pPr>
      <w:r w:rsidRPr="009608D3">
        <w:rPr>
          <w:lang w:eastAsia="en-US"/>
        </w:rPr>
        <w:t>Плательщикам, получающим субсидии как на покрытие разницы в тарифах, так и на покрытие убытков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на финансирование затрат</w:t>
      </w:r>
      <w:r w:rsidR="009608D3" w:rsidRPr="009608D3">
        <w:rPr>
          <w:lang w:eastAsia="en-US"/>
        </w:rPr>
        <w:t>),</w:t>
      </w:r>
      <w:r w:rsidRPr="009608D3">
        <w:rPr>
          <w:lang w:eastAsia="en-US"/>
        </w:rPr>
        <w:t xml:space="preserve"> необходимо обеспечить раздельный учет таких субсидий, поскольку порядок отражения их в налоговой декларации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расчете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НДС различен</w:t>
      </w:r>
      <w:r w:rsidR="009608D3" w:rsidRPr="009608D3">
        <w:rPr>
          <w:lang w:eastAsia="en-US"/>
        </w:rPr>
        <w:t>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Размер уплачиваемых организациями ЖКХ обязательных страховых взносов в ФСЗН зависит от того, чем будет признан полученный ими доход</w:t>
      </w:r>
      <w:r w:rsidR="009608D3" w:rsidRPr="009608D3">
        <w:rPr>
          <w:lang w:eastAsia="en-US"/>
        </w:rPr>
        <w:t>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Так, организации ЖКХ, не имеющие доходов от коммерческой деятельности, уплачивают взносы в ФСЗН в следующем размере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см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ст</w:t>
      </w:r>
      <w:r w:rsidR="009608D3">
        <w:rPr>
          <w:lang w:eastAsia="en-US"/>
        </w:rPr>
        <w:t>.3</w:t>
      </w:r>
      <w:r w:rsidRPr="009608D3">
        <w:rPr>
          <w:lang w:eastAsia="en-US"/>
        </w:rPr>
        <w:t xml:space="preserve"> Закона РБ от 29</w:t>
      </w:r>
      <w:r w:rsidR="009608D3">
        <w:rPr>
          <w:lang w:eastAsia="en-US"/>
        </w:rPr>
        <w:t>.02.19</w:t>
      </w:r>
      <w:r w:rsidRPr="009608D3">
        <w:rPr>
          <w:lang w:eastAsia="en-US"/>
        </w:rPr>
        <w:t>96 № 138-XIII</w:t>
      </w:r>
      <w:r w:rsidR="009608D3">
        <w:rPr>
          <w:lang w:eastAsia="en-US"/>
        </w:rPr>
        <w:t xml:space="preserve"> "</w:t>
      </w:r>
      <w:r w:rsidRPr="009608D3">
        <w:rPr>
          <w:lang w:eastAsia="en-US"/>
        </w:rPr>
        <w:t>Об обязательных страховых взносах в Фонд социальной защиты населения Министерства труда и социальной защиты Республики Беларусь</w:t>
      </w:r>
      <w:r w:rsidR="009608D3">
        <w:rPr>
          <w:lang w:eastAsia="en-US"/>
        </w:rPr>
        <w:t xml:space="preserve">", </w:t>
      </w:r>
      <w:r w:rsidRPr="009608D3">
        <w:rPr>
          <w:lang w:eastAsia="en-US"/>
        </w:rPr>
        <w:t>в ред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от 28</w:t>
      </w:r>
      <w:r w:rsidR="009608D3">
        <w:rPr>
          <w:lang w:eastAsia="en-US"/>
        </w:rPr>
        <w:t>.07.20</w:t>
      </w:r>
      <w:r w:rsidRPr="009608D3">
        <w:rPr>
          <w:lang w:eastAsia="en-US"/>
        </w:rPr>
        <w:t>03 № 232-3**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далее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Закон № 138-XIII</w:t>
      </w:r>
      <w:r w:rsidR="009608D3" w:rsidRPr="009608D3">
        <w:rPr>
          <w:lang w:eastAsia="en-US"/>
        </w:rPr>
        <w:t>)):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 случай достижения пенсионного возраста, инвалидности и потери кормильца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пенсионное страхование</w:t>
      </w:r>
      <w:r w:rsidR="009608D3" w:rsidRPr="009608D3">
        <w:rPr>
          <w:lang w:eastAsia="en-US"/>
        </w:rPr>
        <w:t xml:space="preserve">) - </w:t>
      </w:r>
      <w:r w:rsidRPr="009608D3">
        <w:rPr>
          <w:lang w:eastAsia="en-US"/>
        </w:rPr>
        <w:t>5%</w:t>
      </w:r>
      <w:r w:rsidR="009608D3" w:rsidRPr="009608D3">
        <w:rPr>
          <w:lang w:eastAsia="en-US"/>
        </w:rPr>
        <w:t>;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на случай временной нетрудоспособности, беременности и родов, рождения ребенка, ухода за ребенком до достижения им возраста 3 лет, предоставления одного свободного от работы дня в месяц матери, воспитывающей ребенка-инвалида в возрасте до 18 лет, смерти застрахованного или члена его семьи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социальное страхование</w:t>
      </w:r>
      <w:r w:rsidR="009608D3" w:rsidRPr="009608D3">
        <w:rPr>
          <w:lang w:eastAsia="en-US"/>
        </w:rPr>
        <w:t xml:space="preserve">) - </w:t>
      </w:r>
      <w:r w:rsidRPr="009608D3">
        <w:rPr>
          <w:lang w:eastAsia="en-US"/>
        </w:rPr>
        <w:t>6%</w:t>
      </w:r>
      <w:r w:rsidR="009608D3" w:rsidRPr="009608D3">
        <w:rPr>
          <w:lang w:eastAsia="en-US"/>
        </w:rPr>
        <w:t>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Кроме того, на случай достижения пенсионного возраста, инвалидности и потери кормильца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пенсионное страхование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из заработной платы наемных работников организации удерживаются взносы в размере 1%</w:t>
      </w:r>
      <w:r w:rsidR="009608D3" w:rsidRPr="009608D3">
        <w:rPr>
          <w:lang w:eastAsia="en-US"/>
        </w:rPr>
        <w:t>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Таким образом, общий размер взносов для организаций ЖКХ, не осуществляющих коммерческой деятельности, составляет 12%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5 + 6 + 1</w:t>
      </w:r>
      <w:r w:rsidR="009608D3" w:rsidRPr="009608D3">
        <w:rPr>
          <w:lang w:eastAsia="en-US"/>
        </w:rPr>
        <w:t>).</w:t>
      </w:r>
    </w:p>
    <w:p w:rsidR="009608D3" w:rsidRDefault="00AC2903" w:rsidP="009608D3">
      <w:pPr>
        <w:ind w:firstLine="709"/>
        <w:rPr>
          <w:lang w:eastAsia="en-US"/>
        </w:rPr>
      </w:pPr>
      <w:r w:rsidRPr="009608D3">
        <w:rPr>
          <w:lang w:eastAsia="en-US"/>
        </w:rPr>
        <w:t>Если же суммы полученного организацией ЖКХ дохода признать доходами от хозяйственной деятельности, то размер взносов в ФСЗН будет составлять на случай достижения пенсионного возраста, инвалидности и потери кормильца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пенсионное страхование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29%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То есть общий размер страховых взносов увеличится до 36%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29 + 6 + 1</w:t>
      </w:r>
      <w:r w:rsidR="009608D3" w:rsidRPr="009608D3">
        <w:rPr>
          <w:lang w:eastAsia="en-US"/>
        </w:rPr>
        <w:t xml:space="preserve">). </w:t>
      </w:r>
      <w:r w:rsidRPr="009608D3">
        <w:rPr>
          <w:lang w:eastAsia="en-US"/>
        </w:rPr>
        <w:t>В результате сумма взносов в ФСЗН может превысить доход в несколько раз</w:t>
      </w:r>
      <w:r w:rsidR="009608D3" w:rsidRPr="009608D3">
        <w:rPr>
          <w:lang w:eastAsia="en-US"/>
        </w:rPr>
        <w:t>.</w:t>
      </w:r>
    </w:p>
    <w:p w:rsidR="009608D3" w:rsidRDefault="00532FF9" w:rsidP="009608D3">
      <w:pPr>
        <w:ind w:firstLine="709"/>
        <w:rPr>
          <w:lang w:eastAsia="en-US"/>
        </w:rPr>
      </w:pPr>
      <w:r w:rsidRPr="009608D3">
        <w:rPr>
          <w:lang w:eastAsia="en-US"/>
        </w:rPr>
        <w:t>Следует отметить, что налог на землю в 2010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 xml:space="preserve">будет уплачиваться организациями жилищно-коммунального хозяйства по </w:t>
      </w:r>
      <w:r w:rsidR="000332DA" w:rsidRPr="009608D3">
        <w:rPr>
          <w:lang w:eastAsia="en-US"/>
        </w:rPr>
        <w:t>установленным Правительством Республики Беларусь тарифам</w:t>
      </w:r>
      <w:r w:rsidRPr="009608D3">
        <w:rPr>
          <w:lang w:eastAsia="en-US"/>
        </w:rPr>
        <w:t xml:space="preserve"> и в установленном порядке</w:t>
      </w:r>
      <w:r w:rsidR="000332DA" w:rsidRPr="009608D3">
        <w:rPr>
          <w:lang w:eastAsia="en-US"/>
        </w:rPr>
        <w:t xml:space="preserve"> при условии получения ими субсидий из городского бюджета на возмещение части затрат понесенных ими на оказание жилищно-коммунальных услуг населению</w:t>
      </w:r>
      <w:r w:rsidR="009608D3" w:rsidRPr="009608D3">
        <w:rPr>
          <w:lang w:eastAsia="en-US"/>
        </w:rPr>
        <w:t>.</w:t>
      </w:r>
    </w:p>
    <w:p w:rsidR="009608D3" w:rsidRDefault="00A76892" w:rsidP="009608D3">
      <w:pPr>
        <w:ind w:firstLine="709"/>
        <w:rPr>
          <w:lang w:eastAsia="en-US"/>
        </w:rPr>
      </w:pPr>
      <w:r w:rsidRPr="009608D3">
        <w:rPr>
          <w:lang w:eastAsia="en-US"/>
        </w:rPr>
        <w:t xml:space="preserve">Таким образом, организации жилищно-коммунального хозяйства </w:t>
      </w:r>
      <w:r w:rsidR="0097165C" w:rsidRPr="009608D3">
        <w:rPr>
          <w:lang w:eastAsia="en-US"/>
        </w:rPr>
        <w:t>Республики Беларусь уплачивают налог на прибыль, налог на доходы</w:t>
      </w:r>
      <w:r w:rsidR="009608D3" w:rsidRPr="009608D3">
        <w:rPr>
          <w:lang w:eastAsia="en-US"/>
        </w:rPr>
        <w:t xml:space="preserve">. </w:t>
      </w:r>
      <w:r w:rsidR="0097165C" w:rsidRPr="009608D3">
        <w:rPr>
          <w:lang w:eastAsia="en-US"/>
        </w:rPr>
        <w:t>В соответствии с законодательством Республики Беларусь предусматривается льготный порядок обложения налогом на добавленную стоимость доходов организаций ЖКХ</w:t>
      </w:r>
      <w:r w:rsidR="009608D3">
        <w:rPr>
          <w:lang w:eastAsia="en-US"/>
        </w:rPr>
        <w:t xml:space="preserve"> (</w:t>
      </w:r>
      <w:r w:rsidR="00BF5448" w:rsidRPr="009608D3">
        <w:rPr>
          <w:lang w:eastAsia="en-US"/>
        </w:rPr>
        <w:t>полная ставка</w:t>
      </w:r>
      <w:r w:rsidR="009608D3" w:rsidRPr="009608D3">
        <w:rPr>
          <w:lang w:eastAsia="en-US"/>
        </w:rPr>
        <w:t xml:space="preserve">) </w:t>
      </w:r>
      <w:r w:rsidR="0097165C" w:rsidRPr="009608D3">
        <w:rPr>
          <w:lang w:eastAsia="en-US"/>
        </w:rPr>
        <w:t>по оказываемым физическим лицам жилищно-коммунальным и эксплуатационным услугам</w:t>
      </w:r>
      <w:r w:rsidR="009608D3" w:rsidRPr="009608D3">
        <w:rPr>
          <w:lang w:eastAsia="en-US"/>
        </w:rPr>
        <w:t xml:space="preserve">. </w:t>
      </w:r>
      <w:r w:rsidR="0097165C" w:rsidRPr="009608D3">
        <w:rPr>
          <w:lang w:eastAsia="en-US"/>
        </w:rPr>
        <w:t>Указанная льгота является одной из первых, закрепленных в налоговом законодательстве страны</w:t>
      </w:r>
      <w:r w:rsidR="009608D3" w:rsidRPr="009608D3">
        <w:rPr>
          <w:lang w:eastAsia="en-US"/>
        </w:rPr>
        <w:t xml:space="preserve">. </w:t>
      </w:r>
      <w:r w:rsidR="0097165C" w:rsidRPr="009608D3">
        <w:rPr>
          <w:lang w:eastAsia="en-US"/>
        </w:rPr>
        <w:t>Налог на землю уплачивается на общих основаниях</w:t>
      </w:r>
      <w:r w:rsidR="009608D3" w:rsidRPr="009608D3">
        <w:rPr>
          <w:lang w:eastAsia="en-US"/>
        </w:rPr>
        <w:t xml:space="preserve">. </w:t>
      </w:r>
      <w:r w:rsidR="00BF5448" w:rsidRPr="009608D3">
        <w:rPr>
          <w:lang w:eastAsia="en-US"/>
        </w:rPr>
        <w:t>Взнос в фонд поддержки сельхозпроизводителей с 2010 г</w:t>
      </w:r>
      <w:r w:rsidR="009608D3" w:rsidRPr="009608D3">
        <w:rPr>
          <w:lang w:eastAsia="en-US"/>
        </w:rPr>
        <w:t xml:space="preserve">. </w:t>
      </w:r>
      <w:r w:rsidR="00BF5448" w:rsidRPr="009608D3">
        <w:rPr>
          <w:lang w:eastAsia="en-US"/>
        </w:rPr>
        <w:t>был упразднен и поэтому доходы организаций жилищно-коммунального сектора данным налогом не облагаются</w:t>
      </w:r>
      <w:r w:rsidR="009608D3" w:rsidRPr="009608D3">
        <w:rPr>
          <w:lang w:eastAsia="en-US"/>
        </w:rPr>
        <w:t>.</w:t>
      </w:r>
    </w:p>
    <w:p w:rsidR="009608D3" w:rsidRPr="009608D3" w:rsidRDefault="00D940A6" w:rsidP="009608D3">
      <w:pPr>
        <w:pStyle w:val="2"/>
      </w:pPr>
      <w:r w:rsidRPr="009608D3">
        <w:br w:type="page"/>
      </w:r>
      <w:bookmarkStart w:id="10" w:name="_Toc272746655"/>
      <w:r w:rsidR="009608D3">
        <w:t>Заключение</w:t>
      </w:r>
      <w:bookmarkEnd w:id="10"/>
    </w:p>
    <w:p w:rsidR="009608D3" w:rsidRDefault="009608D3" w:rsidP="009608D3">
      <w:pPr>
        <w:ind w:firstLine="709"/>
        <w:rPr>
          <w:lang w:eastAsia="en-US"/>
        </w:rPr>
      </w:pPr>
    </w:p>
    <w:p w:rsidR="009608D3" w:rsidRDefault="00A92CB6" w:rsidP="009608D3">
      <w:pPr>
        <w:ind w:firstLine="709"/>
        <w:rPr>
          <w:lang w:eastAsia="en-US"/>
        </w:rPr>
      </w:pPr>
      <w:r w:rsidRPr="009608D3">
        <w:rPr>
          <w:lang w:eastAsia="en-US"/>
        </w:rPr>
        <w:t>Таким образом, налогообложение представляет собой процесс установления и взимания налогов в стране, определение величин налогов, их ставок, а также порядок уплаты налогов и круга юридических и физических лиц, облагаемых налогами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Налогообложение в структуре общественных отношений выполняет ряд чрезвычайно важных и сложных задач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фискальная, регулирующая, стимулирующая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Принципы и задачи налогообложения базируются на налоговом законодательстве, которое включает в себя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Налоговый Кодекс РБ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 xml:space="preserve">Декреты, указы и распоряжения Президента РБ, Постановления Правительства РБ и </w:t>
      </w:r>
      <w:r w:rsidR="009608D3">
        <w:rPr>
          <w:lang w:eastAsia="en-US"/>
        </w:rPr>
        <w:t>т.д.</w:t>
      </w:r>
      <w:r w:rsidR="009608D3" w:rsidRPr="009608D3">
        <w:rPr>
          <w:lang w:eastAsia="en-US"/>
        </w:rPr>
        <w:t xml:space="preserve"> </w:t>
      </w:r>
      <w:r w:rsidRPr="009608D3">
        <w:rPr>
          <w:lang w:eastAsia="en-US"/>
        </w:rPr>
        <w:t>Налоговая система Республики Беларусь представляет собой совокупность предусмотренных налоговым законодательством налогов РБ, сборов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пошлин</w:t>
      </w:r>
      <w:r w:rsidR="009608D3" w:rsidRPr="009608D3">
        <w:rPr>
          <w:lang w:eastAsia="en-US"/>
        </w:rPr>
        <w:t xml:space="preserve">); </w:t>
      </w:r>
      <w:r w:rsidRPr="009608D3">
        <w:rPr>
          <w:lang w:eastAsia="en-US"/>
        </w:rPr>
        <w:t>порядка их установления, введения и отмены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установления прав и обязанностей плательщиков, налоговых органов и других участников отношений, регулируемых актами налогового законодательства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а так же форм и методов налогового контроля</w:t>
      </w:r>
      <w:r w:rsidR="009608D3" w:rsidRPr="009608D3">
        <w:rPr>
          <w:lang w:eastAsia="en-US"/>
        </w:rPr>
        <w:t>.</w:t>
      </w:r>
    </w:p>
    <w:p w:rsidR="009608D3" w:rsidRDefault="00DB0A60" w:rsidP="009608D3">
      <w:pPr>
        <w:ind w:firstLine="709"/>
        <w:rPr>
          <w:lang w:eastAsia="en-US"/>
        </w:rPr>
      </w:pPr>
      <w:r w:rsidRPr="009608D3">
        <w:rPr>
          <w:lang w:eastAsia="en-US"/>
        </w:rPr>
        <w:t>Ж</w:t>
      </w:r>
      <w:r w:rsidR="00A92CB6" w:rsidRPr="009608D3">
        <w:rPr>
          <w:lang w:eastAsia="en-US"/>
        </w:rPr>
        <w:t>илищно-коммунальное хозяйство представляет собой отрасль сферы услуг и важнейшую часть территориальной инфраструктуры, определяющую условия жизнедеятельности человека, прежде всего комфортности жилища, его инженерное благоустройство, качество и надежность услуг транспорта, связи, бытовых и других услуг, от которых зависит состояние здоровья, качество жизни и социальный климат в населенных пунктах</w:t>
      </w:r>
      <w:r w:rsidR="009608D3" w:rsidRPr="009608D3">
        <w:rPr>
          <w:lang w:eastAsia="en-US"/>
        </w:rPr>
        <w:t xml:space="preserve">. </w:t>
      </w:r>
      <w:r w:rsidR="00A92CB6" w:rsidRPr="009608D3">
        <w:rPr>
          <w:lang w:eastAsia="en-US"/>
        </w:rPr>
        <w:t>Основными целями функционирования ЖКХ РБ являются</w:t>
      </w:r>
      <w:r w:rsidR="009608D3" w:rsidRPr="009608D3">
        <w:rPr>
          <w:i/>
          <w:iCs/>
          <w:lang w:eastAsia="en-US"/>
        </w:rPr>
        <w:t xml:space="preserve">: </w:t>
      </w:r>
      <w:r w:rsidR="00A92CB6" w:rsidRPr="009608D3">
        <w:rPr>
          <w:lang w:eastAsia="en-US"/>
        </w:rPr>
        <w:t>обеспечение и соблюдение минимальных нормативов социального стандарта по предоставлению населению услуг в области жилищно-коммунального обслуживания</w:t>
      </w:r>
      <w:r w:rsidR="009608D3" w:rsidRPr="009608D3">
        <w:rPr>
          <w:lang w:eastAsia="en-US"/>
        </w:rPr>
        <w:t xml:space="preserve">; </w:t>
      </w:r>
      <w:r w:rsidR="00A92CB6" w:rsidRPr="009608D3">
        <w:rPr>
          <w:lang w:eastAsia="en-US"/>
        </w:rPr>
        <w:t>совершенствование системы социальной защиты населения путем упорядочения существующих льгот, усиления адресной направленности выделяемых на эти цели средств</w:t>
      </w:r>
      <w:r w:rsidR="009608D3" w:rsidRPr="009608D3">
        <w:rPr>
          <w:lang w:eastAsia="en-US"/>
        </w:rPr>
        <w:t xml:space="preserve">; </w:t>
      </w:r>
      <w:r w:rsidR="00A92CB6" w:rsidRPr="009608D3">
        <w:rPr>
          <w:lang w:eastAsia="en-US"/>
        </w:rPr>
        <w:t>дальнейшее совершенствование системы платы за пользование жилыми помещениями и платы, предусматривающей участие нанимателя, собственника жилого помещения, члена организации граждан-застройщиков в финансировании в многоквартирных жилых домах доли затрат по фактическим расходам, связанным с эксплуатацией и ремонтом вспомогательных помещений общего пользования, конструктивных элементов, инженерных систем жилых домов, содержанием придомовых территорий</w:t>
      </w:r>
      <w:r w:rsidR="009608D3">
        <w:rPr>
          <w:lang w:eastAsia="en-US"/>
        </w:rPr>
        <w:t xml:space="preserve"> (</w:t>
      </w:r>
      <w:r w:rsidR="00A92CB6" w:rsidRPr="009608D3">
        <w:rPr>
          <w:lang w:eastAsia="en-US"/>
        </w:rPr>
        <w:t>далее</w:t>
      </w:r>
      <w:r w:rsidR="009608D3" w:rsidRPr="009608D3">
        <w:rPr>
          <w:lang w:eastAsia="en-US"/>
        </w:rPr>
        <w:t xml:space="preserve"> - </w:t>
      </w:r>
      <w:r w:rsidR="00A92CB6" w:rsidRPr="009608D3">
        <w:rPr>
          <w:lang w:eastAsia="en-US"/>
        </w:rPr>
        <w:t>за техническое обслуживание</w:t>
      </w:r>
      <w:r w:rsidR="009608D3" w:rsidRPr="009608D3">
        <w:rPr>
          <w:lang w:eastAsia="en-US"/>
        </w:rPr>
        <w:t xml:space="preserve">) </w:t>
      </w:r>
      <w:r w:rsidR="00A92CB6" w:rsidRPr="009608D3">
        <w:rPr>
          <w:lang w:eastAsia="en-US"/>
        </w:rPr>
        <w:t>и коммунальных услуг</w:t>
      </w:r>
      <w:r w:rsidR="009608D3" w:rsidRPr="009608D3">
        <w:rPr>
          <w:lang w:eastAsia="en-US"/>
        </w:rPr>
        <w:t xml:space="preserve">; </w:t>
      </w:r>
      <w:r w:rsidR="00A92CB6" w:rsidRPr="009608D3">
        <w:rPr>
          <w:lang w:eastAsia="en-US"/>
        </w:rPr>
        <w:t>совершенствование и оптимизация структуры управления жилищно-коммунальным хозяйством</w:t>
      </w:r>
      <w:r w:rsidR="009608D3" w:rsidRPr="009608D3">
        <w:rPr>
          <w:lang w:eastAsia="en-US"/>
        </w:rPr>
        <w:t xml:space="preserve">; </w:t>
      </w:r>
      <w:r w:rsidR="00A92CB6" w:rsidRPr="009608D3">
        <w:rPr>
          <w:lang w:eastAsia="en-US"/>
        </w:rPr>
        <w:t>финансовое оздоровление организаций жилищно-коммунального хозяйства</w:t>
      </w:r>
      <w:r w:rsidR="009608D3" w:rsidRPr="009608D3">
        <w:rPr>
          <w:lang w:eastAsia="en-US"/>
        </w:rPr>
        <w:t xml:space="preserve">; </w:t>
      </w:r>
      <w:r w:rsidR="00A92CB6" w:rsidRPr="009608D3">
        <w:rPr>
          <w:lang w:eastAsia="en-US"/>
        </w:rPr>
        <w:t>переход на формирование договорных отношений, развитие конкурентной среды в сфере жилищно-коммунального обслуживания</w:t>
      </w:r>
      <w:r w:rsidR="009608D3" w:rsidRPr="009608D3">
        <w:rPr>
          <w:lang w:eastAsia="en-US"/>
        </w:rPr>
        <w:t xml:space="preserve">; </w:t>
      </w:r>
      <w:r w:rsidR="00A92CB6" w:rsidRPr="009608D3">
        <w:rPr>
          <w:lang w:eastAsia="en-US"/>
        </w:rPr>
        <w:t>развитие инженерной инфраструктуры населенных пунктов, обеспечение ее надежности и устойчивости функционирования с привлечением инвестиций на эти цели</w:t>
      </w:r>
      <w:r w:rsidR="009608D3" w:rsidRPr="009608D3">
        <w:rPr>
          <w:lang w:eastAsia="en-US"/>
        </w:rPr>
        <w:t>.</w:t>
      </w:r>
    </w:p>
    <w:p w:rsidR="009608D3" w:rsidRDefault="00A92CB6" w:rsidP="009608D3">
      <w:pPr>
        <w:ind w:firstLine="709"/>
        <w:rPr>
          <w:lang w:eastAsia="en-US"/>
        </w:rPr>
      </w:pPr>
      <w:r w:rsidRPr="009608D3">
        <w:rPr>
          <w:lang w:eastAsia="en-US"/>
        </w:rPr>
        <w:t>Основные направления реформирования данного сектора экономики должны включать</w:t>
      </w:r>
      <w:r w:rsidR="009608D3" w:rsidRPr="009608D3">
        <w:rPr>
          <w:lang w:eastAsia="en-US"/>
        </w:rPr>
        <w:t xml:space="preserve">: </w:t>
      </w:r>
      <w:r w:rsidRPr="009608D3">
        <w:rPr>
          <w:lang w:eastAsia="en-US"/>
        </w:rPr>
        <w:t>совершенствования системы управления жилищно-коммунальным хозяйством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проведения демонополизации и развития конкурентной среды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внедрения энерго</w:t>
      </w:r>
      <w:r w:rsidR="009608D3" w:rsidRPr="009608D3">
        <w:rPr>
          <w:lang w:eastAsia="en-US"/>
        </w:rPr>
        <w:t xml:space="preserve"> - </w:t>
      </w:r>
      <w:r w:rsidRPr="009608D3">
        <w:rPr>
          <w:lang w:eastAsia="en-US"/>
        </w:rPr>
        <w:t>и ресурсосберегающих технологий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дифференциации оплаты в зависимости от качества и месторасположения жилых помещений</w:t>
      </w:r>
      <w:r w:rsidR="009608D3" w:rsidRPr="009608D3">
        <w:rPr>
          <w:lang w:eastAsia="en-US"/>
        </w:rPr>
        <w:t xml:space="preserve">; </w:t>
      </w:r>
      <w:r w:rsidRPr="009608D3">
        <w:rPr>
          <w:lang w:eastAsia="en-US"/>
        </w:rPr>
        <w:t>дальнейшего упорядочения системы льгот и усиления их адресной направленности, выделяемых на эти цели средств</w:t>
      </w:r>
      <w:r w:rsidR="009608D3" w:rsidRPr="009608D3">
        <w:rPr>
          <w:lang w:eastAsia="en-US"/>
        </w:rPr>
        <w:t>.</w:t>
      </w:r>
    </w:p>
    <w:p w:rsidR="00A92CB6" w:rsidRPr="009608D3" w:rsidRDefault="00BF5448" w:rsidP="009608D3">
      <w:pPr>
        <w:ind w:firstLine="709"/>
        <w:rPr>
          <w:lang w:eastAsia="en-US"/>
        </w:rPr>
      </w:pPr>
      <w:r w:rsidRPr="009608D3">
        <w:rPr>
          <w:lang w:eastAsia="en-US"/>
        </w:rPr>
        <w:t>Организации жилищно-коммунального хозяйства Республики Беларусь уплачивают налог на прибыль, налог на доходы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 соответствии с законодательством Республики Беларусь предусматривается льготный порядок обложения налогом на добавленную стоимость доходов организаций ЖКХ</w:t>
      </w:r>
      <w:r w:rsidR="009608D3">
        <w:rPr>
          <w:lang w:eastAsia="en-US"/>
        </w:rPr>
        <w:t xml:space="preserve"> (</w:t>
      </w:r>
      <w:r w:rsidRPr="009608D3">
        <w:rPr>
          <w:lang w:eastAsia="en-US"/>
        </w:rPr>
        <w:t>полная ставка</w:t>
      </w:r>
      <w:r w:rsidR="009608D3" w:rsidRPr="009608D3">
        <w:rPr>
          <w:lang w:eastAsia="en-US"/>
        </w:rPr>
        <w:t xml:space="preserve">) </w:t>
      </w:r>
      <w:r w:rsidRPr="009608D3">
        <w:rPr>
          <w:lang w:eastAsia="en-US"/>
        </w:rPr>
        <w:t>по оказываемым физическим лицам жилищно-коммунальным и эксплуатационным услугам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Указанная льгота является одной из первых, закрепленных в налоговом законодательстве страны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Налог на землю уплачивается на общих основаниях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Взнос в фонд поддержки сельхозпроизводителей с 2010 г</w:t>
      </w:r>
      <w:r w:rsidR="009608D3" w:rsidRPr="009608D3">
        <w:rPr>
          <w:lang w:eastAsia="en-US"/>
        </w:rPr>
        <w:t xml:space="preserve">. </w:t>
      </w:r>
      <w:r w:rsidRPr="009608D3">
        <w:rPr>
          <w:lang w:eastAsia="en-US"/>
        </w:rPr>
        <w:t>был упразднен и поэтому доходы организаций жилищно-коммунального сектора данным налогом не облагаются</w:t>
      </w:r>
      <w:r w:rsidR="00165F8B">
        <w:rPr>
          <w:lang w:eastAsia="en-US"/>
        </w:rPr>
        <w:t>.</w:t>
      </w:r>
    </w:p>
    <w:p w:rsidR="009608D3" w:rsidRPr="009608D3" w:rsidRDefault="00D940A6" w:rsidP="009608D3">
      <w:pPr>
        <w:pStyle w:val="2"/>
      </w:pPr>
      <w:r w:rsidRPr="009608D3">
        <w:br w:type="page"/>
      </w:r>
      <w:bookmarkStart w:id="11" w:name="_Toc272746656"/>
      <w:r w:rsidR="009608D3">
        <w:t>Список использованных источников</w:t>
      </w:r>
      <w:bookmarkEnd w:id="11"/>
    </w:p>
    <w:p w:rsidR="009608D3" w:rsidRDefault="009608D3" w:rsidP="009608D3">
      <w:pPr>
        <w:ind w:firstLine="709"/>
        <w:rPr>
          <w:lang w:eastAsia="en-US"/>
        </w:rPr>
      </w:pPr>
    </w:p>
    <w:p w:rsidR="009608D3" w:rsidRDefault="009840F7" w:rsidP="009608D3">
      <w:pPr>
        <w:pStyle w:val="a0"/>
      </w:pPr>
      <w:r w:rsidRPr="009608D3">
        <w:t>Авдеев В</w:t>
      </w:r>
      <w:r w:rsidR="009608D3">
        <w:t xml:space="preserve">.В., </w:t>
      </w:r>
      <w:r w:rsidRPr="009608D3">
        <w:t>Яганов В</w:t>
      </w:r>
      <w:r w:rsidR="009608D3">
        <w:t xml:space="preserve">.М., </w:t>
      </w:r>
      <w:r w:rsidRPr="009608D3">
        <w:t>Чернышев Л</w:t>
      </w:r>
      <w:r w:rsidR="009608D3">
        <w:t xml:space="preserve">.Н. </w:t>
      </w:r>
      <w:r w:rsidRPr="009608D3">
        <w:t>Экономические правоотношения в ЖКХ</w:t>
      </w:r>
      <w:r w:rsidR="009608D3" w:rsidRPr="009608D3">
        <w:t xml:space="preserve">: </w:t>
      </w:r>
      <w:r w:rsidRPr="009608D3">
        <w:t>опыт, проблемы, документы</w:t>
      </w:r>
      <w:r w:rsidR="009608D3" w:rsidRPr="009608D3">
        <w:t xml:space="preserve">. </w:t>
      </w:r>
      <w:r w:rsidRPr="009608D3">
        <w:t>М</w:t>
      </w:r>
      <w:r w:rsidR="009608D3">
        <w:t>.:</w:t>
      </w:r>
      <w:r w:rsidR="009608D3" w:rsidRPr="009608D3">
        <w:t xml:space="preserve"> </w:t>
      </w:r>
      <w:r w:rsidRPr="009608D3">
        <w:t>Т</w:t>
      </w:r>
      <w:r w:rsidR="009608D3">
        <w:t>.1</w:t>
      </w:r>
      <w:r w:rsidRPr="009608D3">
        <w:t>-4</w:t>
      </w:r>
      <w:r w:rsidR="009608D3" w:rsidRPr="009608D3">
        <w:t>., 20</w:t>
      </w:r>
      <w:r w:rsidRPr="009608D3">
        <w:t>06-2007 гг</w:t>
      </w:r>
      <w:r w:rsidR="009608D3" w:rsidRPr="009608D3">
        <w:t xml:space="preserve">. </w:t>
      </w:r>
      <w:r w:rsidR="009608D3">
        <w:t>-</w:t>
      </w:r>
      <w:r w:rsidRPr="009608D3">
        <w:t xml:space="preserve"> 607 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Аронов А</w:t>
      </w:r>
      <w:r w:rsidR="009608D3">
        <w:t xml:space="preserve">.В., </w:t>
      </w:r>
      <w:r w:rsidRPr="009608D3">
        <w:t>Кашин В</w:t>
      </w:r>
      <w:r w:rsidR="009608D3">
        <w:t xml:space="preserve">.А. </w:t>
      </w:r>
      <w:r w:rsidRPr="009608D3">
        <w:t>Налоги и налогообложение</w:t>
      </w:r>
      <w:r w:rsidR="009608D3" w:rsidRPr="009608D3">
        <w:t xml:space="preserve">: </w:t>
      </w:r>
      <w:r w:rsidRPr="009608D3">
        <w:t>Учеб</w:t>
      </w:r>
      <w:r w:rsidR="009608D3" w:rsidRPr="009608D3">
        <w:t xml:space="preserve">. </w:t>
      </w:r>
      <w:r w:rsidRPr="009608D3">
        <w:t>пособие</w:t>
      </w:r>
      <w:r w:rsidR="009608D3" w:rsidRPr="009608D3">
        <w:t xml:space="preserve">. </w:t>
      </w:r>
      <w:r w:rsidR="009608D3">
        <w:t>-</w:t>
      </w:r>
      <w:r w:rsidRPr="009608D3">
        <w:t xml:space="preserve"> М</w:t>
      </w:r>
      <w:r w:rsidR="009608D3">
        <w:t>.:</w:t>
      </w:r>
      <w:r w:rsidR="009608D3" w:rsidRPr="009608D3">
        <w:t xml:space="preserve"> </w:t>
      </w:r>
      <w:r w:rsidRPr="009608D3">
        <w:t>Экономистъ, 2008</w:t>
      </w:r>
      <w:r w:rsidR="009608D3" w:rsidRPr="009608D3">
        <w:t>. -</w:t>
      </w:r>
      <w:r w:rsidR="009608D3">
        <w:t xml:space="preserve"> </w:t>
      </w:r>
      <w:r w:rsidRPr="009608D3">
        <w:t>560с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Василевская Т</w:t>
      </w:r>
      <w:r w:rsidR="009608D3">
        <w:t xml:space="preserve">.И., </w:t>
      </w:r>
      <w:r w:rsidRPr="009608D3">
        <w:t>Стасенко В</w:t>
      </w:r>
      <w:r w:rsidR="009608D3">
        <w:t xml:space="preserve">.А. </w:t>
      </w:r>
      <w:r w:rsidRPr="009608D3">
        <w:t>Налоги Беларуси</w:t>
      </w:r>
      <w:r w:rsidR="009608D3" w:rsidRPr="009608D3">
        <w:t xml:space="preserve">: </w:t>
      </w:r>
      <w:r w:rsidRPr="009608D3">
        <w:t>теория, методика и практика</w:t>
      </w:r>
      <w:r w:rsidR="009608D3" w:rsidRPr="009608D3">
        <w:t xml:space="preserve">. </w:t>
      </w:r>
      <w:r w:rsidR="009608D3">
        <w:t>-</w:t>
      </w:r>
      <w:r w:rsidRPr="009608D3">
        <w:t xml:space="preserve"> Мн</w:t>
      </w:r>
      <w:r w:rsidR="009608D3">
        <w:t>.:</w:t>
      </w:r>
      <w:r w:rsidR="009608D3" w:rsidRPr="009608D3">
        <w:t xml:space="preserve"> </w:t>
      </w:r>
      <w:r w:rsidRPr="009608D3">
        <w:t>Белпринт, 2009</w:t>
      </w:r>
      <w:r w:rsidR="009608D3" w:rsidRPr="009608D3">
        <w:t xml:space="preserve">. </w:t>
      </w:r>
      <w:r w:rsidR="009608D3">
        <w:t>-</w:t>
      </w:r>
      <w:r w:rsidRPr="009608D3">
        <w:t xml:space="preserve"> 544с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Винокурова Т</w:t>
      </w:r>
      <w:r w:rsidR="009608D3">
        <w:t xml:space="preserve">.П. </w:t>
      </w:r>
      <w:r w:rsidRPr="009608D3">
        <w:t>Оценка фискального климата в налогообложении в РБ</w:t>
      </w:r>
      <w:r w:rsidR="009608D3">
        <w:t xml:space="preserve"> // </w:t>
      </w:r>
      <w:r w:rsidRPr="009608D3">
        <w:t>Бухгалтерский учет</w:t>
      </w:r>
      <w:r w:rsidR="009608D3" w:rsidRPr="009608D3">
        <w:t xml:space="preserve"> </w:t>
      </w:r>
      <w:r w:rsidRPr="009608D3">
        <w:t xml:space="preserve">и анализ </w:t>
      </w:r>
      <w:r w:rsidR="009608D3">
        <w:t>-</w:t>
      </w:r>
      <w:r w:rsidRPr="009608D3">
        <w:t xml:space="preserve"> 2009</w:t>
      </w:r>
      <w:r w:rsidR="009608D3" w:rsidRPr="009608D3">
        <w:t xml:space="preserve"> - </w:t>
      </w:r>
      <w:r w:rsidRPr="009608D3">
        <w:t>№12</w:t>
      </w:r>
      <w:r w:rsidR="009608D3" w:rsidRPr="009608D3">
        <w:t xml:space="preserve">. </w:t>
      </w:r>
      <w:r w:rsidRPr="009608D3">
        <w:t>С</w:t>
      </w:r>
      <w:r w:rsidR="009608D3">
        <w:t>.3</w:t>
      </w:r>
      <w:r w:rsidRPr="009608D3">
        <w:t>1-33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Дуканич Л</w:t>
      </w:r>
      <w:r w:rsidR="009608D3">
        <w:t xml:space="preserve">.В. </w:t>
      </w:r>
      <w:r w:rsidRPr="009608D3">
        <w:t>Налоги и налогообложение</w:t>
      </w:r>
      <w:r w:rsidR="009608D3" w:rsidRPr="009608D3">
        <w:t xml:space="preserve">: </w:t>
      </w:r>
      <w:r w:rsidRPr="009608D3">
        <w:t>Ростов на Дону</w:t>
      </w:r>
      <w:r w:rsidR="009608D3" w:rsidRPr="009608D3">
        <w:t xml:space="preserve">: </w:t>
      </w:r>
      <w:r w:rsidRPr="009608D3">
        <w:t>Феникс</w:t>
      </w:r>
      <w:r w:rsidR="009608D3">
        <w:t>, 20</w:t>
      </w:r>
      <w:r w:rsidRPr="009608D3">
        <w:t>00</w:t>
      </w:r>
      <w:r w:rsidR="009608D3" w:rsidRPr="009608D3">
        <w:t xml:space="preserve">. </w:t>
      </w:r>
      <w:r w:rsidR="009608D3">
        <w:t>-</w:t>
      </w:r>
      <w:r w:rsidRPr="009608D3">
        <w:t xml:space="preserve"> 416с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Заяц Н</w:t>
      </w:r>
      <w:r w:rsidR="009608D3">
        <w:t>.,</w:t>
      </w:r>
      <w:r w:rsidRPr="009608D3">
        <w:t xml:space="preserve"> Сидорова А</w:t>
      </w:r>
      <w:r w:rsidR="009608D3" w:rsidRPr="009608D3">
        <w:t xml:space="preserve">. </w:t>
      </w:r>
      <w:r w:rsidRPr="009608D3">
        <w:t>Налог как экономическая категория</w:t>
      </w:r>
      <w:r w:rsidR="009608D3">
        <w:t xml:space="preserve"> // </w:t>
      </w:r>
      <w:r w:rsidRPr="009608D3">
        <w:t>Финансы, учет, аудит,</w:t>
      </w:r>
      <w:r w:rsidR="009608D3" w:rsidRPr="009608D3">
        <w:t xml:space="preserve"> - </w:t>
      </w:r>
      <w:r w:rsidRPr="009608D3">
        <w:t>№1,</w:t>
      </w:r>
      <w:r w:rsidR="009608D3" w:rsidRPr="009608D3">
        <w:t xml:space="preserve"> - </w:t>
      </w:r>
      <w:r w:rsidRPr="009608D3">
        <w:t>2008</w:t>
      </w:r>
      <w:r w:rsidR="009608D3" w:rsidRPr="009608D3">
        <w:t xml:space="preserve">. </w:t>
      </w:r>
      <w:r w:rsidRPr="009608D3">
        <w:t>С</w:t>
      </w:r>
      <w:r w:rsidR="009608D3">
        <w:t>.2</w:t>
      </w:r>
      <w:r w:rsidRPr="009608D3">
        <w:t>8-30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Иванова И</w:t>
      </w:r>
      <w:r w:rsidR="009608D3" w:rsidRPr="009608D3">
        <w:t xml:space="preserve">. </w:t>
      </w:r>
      <w:r w:rsidRPr="009608D3">
        <w:t>Налогообложение</w:t>
      </w:r>
      <w:r w:rsidR="009608D3">
        <w:t xml:space="preserve"> // </w:t>
      </w:r>
      <w:r w:rsidRPr="009608D3">
        <w:t xml:space="preserve">Консультант </w:t>
      </w:r>
      <w:r w:rsidR="009608D3">
        <w:t>-</w:t>
      </w:r>
      <w:r w:rsidRPr="009608D3">
        <w:t xml:space="preserve"> 2009</w:t>
      </w:r>
      <w:r w:rsidR="009608D3" w:rsidRPr="009608D3">
        <w:t xml:space="preserve"> - </w:t>
      </w:r>
      <w:r w:rsidRPr="009608D3">
        <w:t>№7</w:t>
      </w:r>
      <w:r w:rsidR="009608D3" w:rsidRPr="009608D3">
        <w:t xml:space="preserve">. </w:t>
      </w:r>
      <w:r w:rsidRPr="009608D3">
        <w:t>С</w:t>
      </w:r>
      <w:r w:rsidR="009608D3">
        <w:t>.5</w:t>
      </w:r>
      <w:r w:rsidRPr="009608D3">
        <w:t>1-55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Изменения и дополнения, внесенные в законодательство РБ по вопросам налогообложения в 2009 году</w:t>
      </w:r>
      <w:r w:rsidR="009608D3" w:rsidRPr="009608D3">
        <w:t xml:space="preserve"> - </w:t>
      </w:r>
      <w:r w:rsidRPr="009608D3">
        <w:t>Управление налогообложения организаций ИМНС по Гродненской области</w:t>
      </w:r>
      <w:r w:rsidR="009608D3" w:rsidRPr="009608D3">
        <w:t xml:space="preserve">. </w:t>
      </w:r>
      <w:r w:rsidR="009608D3">
        <w:t>-</w:t>
      </w:r>
      <w:r w:rsidRPr="009608D3">
        <w:t xml:space="preserve"> Гр</w:t>
      </w:r>
      <w:r w:rsidR="009608D3" w:rsidRPr="009608D3">
        <w:t>., 20</w:t>
      </w:r>
      <w:r w:rsidRPr="009608D3">
        <w:t>09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Комментарий к Общей части Налогового кодекса Республики Беларусь / С</w:t>
      </w:r>
      <w:r w:rsidR="009608D3">
        <w:t xml:space="preserve">.В. </w:t>
      </w:r>
      <w:r w:rsidRPr="009608D3">
        <w:t>Авдеенко, И</w:t>
      </w:r>
      <w:r w:rsidR="009608D3">
        <w:t xml:space="preserve">.С. </w:t>
      </w:r>
      <w:r w:rsidRPr="009608D3">
        <w:t>Андреюк, М</w:t>
      </w:r>
      <w:r w:rsidR="009608D3">
        <w:t xml:space="preserve">.О. </w:t>
      </w:r>
      <w:r w:rsidRPr="009608D3">
        <w:t>Григорчук и др</w:t>
      </w:r>
      <w:r w:rsidR="009608D3" w:rsidRPr="009608D3">
        <w:t xml:space="preserve">. </w:t>
      </w:r>
      <w:r w:rsidR="009608D3">
        <w:t>-</w:t>
      </w:r>
      <w:r w:rsidRPr="009608D3">
        <w:t xml:space="preserve"> Мн</w:t>
      </w:r>
      <w:r w:rsidR="009608D3">
        <w:t>.:</w:t>
      </w:r>
      <w:r w:rsidR="009608D3" w:rsidRPr="009608D3">
        <w:t xml:space="preserve"> </w:t>
      </w:r>
      <w:r w:rsidRPr="009608D3">
        <w:t>УП</w:t>
      </w:r>
      <w:r w:rsidR="009608D3">
        <w:t xml:space="preserve"> "</w:t>
      </w:r>
      <w:r w:rsidRPr="009608D3">
        <w:t>Светоч</w:t>
      </w:r>
      <w:r w:rsidR="009608D3">
        <w:t xml:space="preserve">", </w:t>
      </w:r>
      <w:r w:rsidRPr="009608D3">
        <w:t>200</w:t>
      </w:r>
      <w:r w:rsidR="00614A80" w:rsidRPr="009608D3">
        <w:t>9</w:t>
      </w:r>
      <w:r w:rsidR="009608D3" w:rsidRPr="009608D3">
        <w:t xml:space="preserve">. </w:t>
      </w:r>
      <w:r w:rsidR="009608D3">
        <w:t>-</w:t>
      </w:r>
      <w:r w:rsidRPr="009608D3">
        <w:t xml:space="preserve"> 352с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Налоги</w:t>
      </w:r>
      <w:r w:rsidR="009608D3" w:rsidRPr="009608D3">
        <w:t xml:space="preserve">: </w:t>
      </w:r>
      <w:r w:rsidRPr="009608D3">
        <w:t>Учебник/ Н</w:t>
      </w:r>
      <w:r w:rsidR="009608D3">
        <w:t xml:space="preserve">.Е. </w:t>
      </w:r>
      <w:r w:rsidRPr="009608D3">
        <w:t>Заяц, М</w:t>
      </w:r>
      <w:r w:rsidR="009608D3">
        <w:t xml:space="preserve">.К. </w:t>
      </w:r>
      <w:r w:rsidRPr="009608D3">
        <w:t>Фисенко, Т</w:t>
      </w:r>
      <w:r w:rsidR="009608D3">
        <w:t xml:space="preserve">.И. </w:t>
      </w:r>
      <w:r w:rsidRPr="009608D3">
        <w:t>Василеская и др</w:t>
      </w:r>
      <w:r w:rsidR="009608D3">
        <w:t>.;</w:t>
      </w:r>
      <w:r w:rsidR="009608D3" w:rsidRPr="009608D3">
        <w:t xml:space="preserve"> </w:t>
      </w:r>
      <w:r w:rsidRPr="009608D3">
        <w:t>Под общ</w:t>
      </w:r>
      <w:r w:rsidR="009608D3" w:rsidRPr="009608D3">
        <w:t xml:space="preserve">. </w:t>
      </w:r>
      <w:r w:rsidRPr="009608D3">
        <w:t>ред</w:t>
      </w:r>
      <w:r w:rsidR="009608D3" w:rsidRPr="009608D3">
        <w:t xml:space="preserve">. </w:t>
      </w:r>
      <w:r w:rsidRPr="009608D3">
        <w:t>Н</w:t>
      </w:r>
      <w:r w:rsidR="009608D3">
        <w:t xml:space="preserve">.Е. </w:t>
      </w:r>
      <w:r w:rsidRPr="009608D3">
        <w:t>Заяц, Т</w:t>
      </w:r>
      <w:r w:rsidR="009608D3">
        <w:t xml:space="preserve">.И. </w:t>
      </w:r>
      <w:r w:rsidRPr="009608D3">
        <w:t>Василевской</w:t>
      </w:r>
      <w:r w:rsidR="009608D3" w:rsidRPr="009608D3">
        <w:t xml:space="preserve">. </w:t>
      </w:r>
      <w:r w:rsidR="009608D3">
        <w:t>-</w:t>
      </w:r>
      <w:r w:rsidRPr="009608D3">
        <w:t xml:space="preserve"> Мн</w:t>
      </w:r>
      <w:r w:rsidR="009608D3">
        <w:t>.:</w:t>
      </w:r>
      <w:r w:rsidR="009608D3" w:rsidRPr="009608D3">
        <w:t xml:space="preserve"> </w:t>
      </w:r>
      <w:r w:rsidRPr="009608D3">
        <w:t>БГЭУ</w:t>
      </w:r>
      <w:r w:rsidR="009608D3">
        <w:t>, 20</w:t>
      </w:r>
      <w:r w:rsidRPr="009608D3">
        <w:t>09</w:t>
      </w:r>
      <w:r w:rsidR="009608D3" w:rsidRPr="009608D3">
        <w:t xml:space="preserve">. </w:t>
      </w:r>
      <w:r w:rsidR="009608D3">
        <w:t>-</w:t>
      </w:r>
      <w:r w:rsidRPr="009608D3">
        <w:t xml:space="preserve"> 368с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Пчелинцева Л</w:t>
      </w:r>
      <w:r w:rsidR="009608D3">
        <w:t xml:space="preserve">.М. </w:t>
      </w:r>
      <w:r w:rsidRPr="009608D3">
        <w:t>Жилищные льготы</w:t>
      </w:r>
      <w:r w:rsidR="009608D3" w:rsidRPr="009608D3">
        <w:t xml:space="preserve">. </w:t>
      </w:r>
      <w:r w:rsidRPr="009608D3">
        <w:t>М</w:t>
      </w:r>
      <w:r w:rsidR="009608D3">
        <w:t>.: "</w:t>
      </w:r>
      <w:r w:rsidRPr="009608D3">
        <w:t>Инфра</w:t>
      </w:r>
      <w:r w:rsidR="009608D3">
        <w:t xml:space="preserve">", </w:t>
      </w:r>
      <w:r w:rsidRPr="009608D3">
        <w:t>2006</w:t>
      </w:r>
      <w:r w:rsidR="009608D3" w:rsidRPr="009608D3">
        <w:t>. -</w:t>
      </w:r>
      <w:r w:rsidR="009608D3">
        <w:t xml:space="preserve"> </w:t>
      </w:r>
      <w:r w:rsidRPr="009608D3">
        <w:t>187с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Радыгин В</w:t>
      </w:r>
      <w:r w:rsidR="009608D3" w:rsidRPr="009608D3">
        <w:t xml:space="preserve">. </w:t>
      </w:r>
      <w:r w:rsidRPr="009608D3">
        <w:t>Технический взгляд на приватизацию в странах Запада</w:t>
      </w:r>
      <w:r w:rsidR="009608D3" w:rsidRPr="009608D3">
        <w:t xml:space="preserve">. </w:t>
      </w:r>
      <w:r w:rsidRPr="009608D3">
        <w:t>М</w:t>
      </w:r>
      <w:r w:rsidR="009608D3">
        <w:t>.: "</w:t>
      </w:r>
      <w:r w:rsidRPr="009608D3">
        <w:t>Эко</w:t>
      </w:r>
      <w:r w:rsidR="009608D3">
        <w:t xml:space="preserve">", </w:t>
      </w:r>
      <w:r w:rsidRPr="009608D3">
        <w:t>2008</w:t>
      </w:r>
      <w:r w:rsidR="009608D3">
        <w:t>.,</w:t>
      </w:r>
      <w:r w:rsidRPr="009608D3">
        <w:t xml:space="preserve"> №3, с</w:t>
      </w:r>
      <w:r w:rsidR="009608D3">
        <w:t>.5</w:t>
      </w:r>
      <w:r w:rsidRPr="009608D3">
        <w:t>3-57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Соловьев В</w:t>
      </w:r>
      <w:r w:rsidR="009608D3">
        <w:t xml:space="preserve">.Н. </w:t>
      </w:r>
      <w:r w:rsidRPr="009608D3">
        <w:t>Развитие экономических форм и методов управления сферой сервиса в условиях становления рыночных отношений</w:t>
      </w:r>
      <w:r w:rsidR="009608D3" w:rsidRPr="009608D3">
        <w:t xml:space="preserve">. </w:t>
      </w:r>
      <w:r w:rsidRPr="009608D3">
        <w:t>Автореферат диссертации на соискание ученой степени доктора экономических наук</w:t>
      </w:r>
      <w:r w:rsidR="009608D3" w:rsidRPr="009608D3">
        <w:t xml:space="preserve">. </w:t>
      </w:r>
      <w:r w:rsidRPr="009608D3">
        <w:t>Спб</w:t>
      </w:r>
      <w:r w:rsidR="009608D3" w:rsidRPr="009608D3">
        <w:t xml:space="preserve">: </w:t>
      </w:r>
      <w:r w:rsidRPr="009608D3">
        <w:t>СпбТИС</w:t>
      </w:r>
      <w:r w:rsidR="009608D3" w:rsidRPr="009608D3">
        <w:t>., 20</w:t>
      </w:r>
      <w:r w:rsidRPr="009608D3">
        <w:t>07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Стародубовская И</w:t>
      </w:r>
      <w:r w:rsidR="009608D3" w:rsidRPr="009608D3">
        <w:t xml:space="preserve">. </w:t>
      </w:r>
      <w:r w:rsidRPr="009608D3">
        <w:t>Логика жилищной реформы</w:t>
      </w:r>
      <w:r w:rsidR="009608D3" w:rsidRPr="009608D3">
        <w:t xml:space="preserve">. </w:t>
      </w:r>
      <w:r w:rsidRPr="009608D3">
        <w:t>М</w:t>
      </w:r>
      <w:r w:rsidR="009608D3">
        <w:t>.: "</w:t>
      </w:r>
      <w:r w:rsidRPr="009608D3">
        <w:t>Эко</w:t>
      </w:r>
      <w:r w:rsidR="009608D3">
        <w:t>"</w:t>
      </w:r>
      <w:r w:rsidR="009608D3" w:rsidRPr="009608D3">
        <w:t>., 20</w:t>
      </w:r>
      <w:r w:rsidRPr="009608D3">
        <w:t>09</w:t>
      </w:r>
      <w:r w:rsidR="009608D3">
        <w:t>.,</w:t>
      </w:r>
      <w:r w:rsidRPr="009608D3">
        <w:t xml:space="preserve"> с</w:t>
      </w:r>
      <w:r w:rsidR="009608D3">
        <w:t>.1</w:t>
      </w:r>
      <w:r w:rsidRPr="009608D3">
        <w:t>1-13</w:t>
      </w:r>
      <w:r w:rsidR="009608D3" w:rsidRPr="009608D3">
        <w:t>.</w:t>
      </w:r>
    </w:p>
    <w:p w:rsidR="009608D3" w:rsidRDefault="009840F7" w:rsidP="009608D3">
      <w:pPr>
        <w:pStyle w:val="a0"/>
      </w:pPr>
      <w:r w:rsidRPr="009608D3">
        <w:t>Тахи-Заде Ф</w:t>
      </w:r>
      <w:r w:rsidR="009608D3">
        <w:t xml:space="preserve">.Г. </w:t>
      </w:r>
      <w:r w:rsidRPr="009608D3">
        <w:t>Тарифная политика как основа реформирования жилищно-коммунального хозяйства</w:t>
      </w:r>
      <w:r w:rsidR="009608D3" w:rsidRPr="009608D3">
        <w:t xml:space="preserve">. </w:t>
      </w:r>
      <w:r w:rsidRPr="009608D3">
        <w:t>М</w:t>
      </w:r>
      <w:r w:rsidR="009608D3">
        <w:t>.: "</w:t>
      </w:r>
      <w:r w:rsidRPr="009608D3">
        <w:t>Жилищное и коммунальное хозяйство</w:t>
      </w:r>
      <w:r w:rsidR="009608D3">
        <w:t>"</w:t>
      </w:r>
      <w:r w:rsidR="009608D3" w:rsidRPr="009608D3">
        <w:t>., 20</w:t>
      </w:r>
      <w:r w:rsidRPr="009608D3">
        <w:t>10</w:t>
      </w:r>
      <w:r w:rsidR="009608D3">
        <w:t>.,</w:t>
      </w:r>
      <w:r w:rsidRPr="009608D3">
        <w:t xml:space="preserve"> №1</w:t>
      </w:r>
      <w:r w:rsidR="009608D3" w:rsidRPr="009608D3">
        <w:t>.</w:t>
      </w:r>
    </w:p>
    <w:p w:rsidR="00E36E60" w:rsidRPr="009608D3" w:rsidRDefault="00E36E60" w:rsidP="00165F8B">
      <w:pPr>
        <w:pStyle w:val="afc"/>
        <w:jc w:val="both"/>
        <w:rPr>
          <w:lang w:eastAsia="en-US"/>
        </w:rPr>
      </w:pPr>
      <w:bookmarkStart w:id="12" w:name="_GoBack"/>
      <w:bookmarkEnd w:id="12"/>
    </w:p>
    <w:sectPr w:rsidR="00E36E60" w:rsidRPr="009608D3" w:rsidSect="009608D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D8" w:rsidRDefault="001533D8" w:rsidP="00B81C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533D8" w:rsidRDefault="001533D8" w:rsidP="00B81C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D8" w:rsidRDefault="001533D8" w:rsidP="00B81C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533D8" w:rsidRDefault="001533D8" w:rsidP="00B81C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D3" w:rsidRDefault="0072454D" w:rsidP="009608D3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608D3" w:rsidRDefault="009608D3" w:rsidP="009608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F17"/>
    <w:multiLevelType w:val="hybridMultilevel"/>
    <w:tmpl w:val="DAB60D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5A704B1"/>
    <w:multiLevelType w:val="hybridMultilevel"/>
    <w:tmpl w:val="48F44E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CD7B0E"/>
    <w:multiLevelType w:val="hybridMultilevel"/>
    <w:tmpl w:val="70B2D72E"/>
    <w:lvl w:ilvl="0" w:tplc="85FCA25A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FE0A7206">
      <w:numFmt w:val="none"/>
      <w:lvlText w:val=""/>
      <w:lvlJc w:val="left"/>
      <w:pPr>
        <w:tabs>
          <w:tab w:val="num" w:pos="360"/>
        </w:tabs>
      </w:pPr>
    </w:lvl>
    <w:lvl w:ilvl="2" w:tplc="C1B6F7A8">
      <w:numFmt w:val="none"/>
      <w:lvlText w:val=""/>
      <w:lvlJc w:val="left"/>
      <w:pPr>
        <w:tabs>
          <w:tab w:val="num" w:pos="360"/>
        </w:tabs>
      </w:pPr>
    </w:lvl>
    <w:lvl w:ilvl="3" w:tplc="9842BE2E">
      <w:numFmt w:val="none"/>
      <w:lvlText w:val=""/>
      <w:lvlJc w:val="left"/>
      <w:pPr>
        <w:tabs>
          <w:tab w:val="num" w:pos="360"/>
        </w:tabs>
      </w:pPr>
    </w:lvl>
    <w:lvl w:ilvl="4" w:tplc="67963C16">
      <w:numFmt w:val="none"/>
      <w:lvlText w:val=""/>
      <w:lvlJc w:val="left"/>
      <w:pPr>
        <w:tabs>
          <w:tab w:val="num" w:pos="360"/>
        </w:tabs>
      </w:pPr>
    </w:lvl>
    <w:lvl w:ilvl="5" w:tplc="84F88AF4">
      <w:numFmt w:val="none"/>
      <w:lvlText w:val=""/>
      <w:lvlJc w:val="left"/>
      <w:pPr>
        <w:tabs>
          <w:tab w:val="num" w:pos="360"/>
        </w:tabs>
      </w:pPr>
    </w:lvl>
    <w:lvl w:ilvl="6" w:tplc="517218E4">
      <w:numFmt w:val="none"/>
      <w:lvlText w:val=""/>
      <w:lvlJc w:val="left"/>
      <w:pPr>
        <w:tabs>
          <w:tab w:val="num" w:pos="360"/>
        </w:tabs>
      </w:pPr>
    </w:lvl>
    <w:lvl w:ilvl="7" w:tplc="54D01692">
      <w:numFmt w:val="none"/>
      <w:lvlText w:val=""/>
      <w:lvlJc w:val="left"/>
      <w:pPr>
        <w:tabs>
          <w:tab w:val="num" w:pos="360"/>
        </w:tabs>
      </w:pPr>
    </w:lvl>
    <w:lvl w:ilvl="8" w:tplc="45BEFC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B359C9"/>
    <w:multiLevelType w:val="hybridMultilevel"/>
    <w:tmpl w:val="5F8A9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9D07CF3"/>
    <w:multiLevelType w:val="hybridMultilevel"/>
    <w:tmpl w:val="7540AD2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2D52"/>
    <w:multiLevelType w:val="hybridMultilevel"/>
    <w:tmpl w:val="3DDA58F6"/>
    <w:lvl w:ilvl="0" w:tplc="2D0EBC5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7B07A4"/>
    <w:multiLevelType w:val="hybridMultilevel"/>
    <w:tmpl w:val="7D664A34"/>
    <w:lvl w:ilvl="0" w:tplc="EEF24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F477D"/>
    <w:multiLevelType w:val="hybridMultilevel"/>
    <w:tmpl w:val="906C19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57B5A"/>
    <w:multiLevelType w:val="hybridMultilevel"/>
    <w:tmpl w:val="0728D0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FE50253"/>
    <w:multiLevelType w:val="hybridMultilevel"/>
    <w:tmpl w:val="D3C27598"/>
    <w:lvl w:ilvl="0" w:tplc="9F7E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E5C0B"/>
    <w:multiLevelType w:val="hybridMultilevel"/>
    <w:tmpl w:val="99666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5BFA604B"/>
    <w:multiLevelType w:val="hybridMultilevel"/>
    <w:tmpl w:val="AB9644A4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222"/>
    <w:multiLevelType w:val="hybridMultilevel"/>
    <w:tmpl w:val="B14EA024"/>
    <w:lvl w:ilvl="0" w:tplc="F210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A0744">
      <w:numFmt w:val="none"/>
      <w:lvlText w:val=""/>
      <w:lvlJc w:val="left"/>
      <w:pPr>
        <w:tabs>
          <w:tab w:val="num" w:pos="360"/>
        </w:tabs>
      </w:pPr>
    </w:lvl>
    <w:lvl w:ilvl="2" w:tplc="0040FF74">
      <w:numFmt w:val="none"/>
      <w:lvlText w:val=""/>
      <w:lvlJc w:val="left"/>
      <w:pPr>
        <w:tabs>
          <w:tab w:val="num" w:pos="360"/>
        </w:tabs>
      </w:pPr>
    </w:lvl>
    <w:lvl w:ilvl="3" w:tplc="C122E1D0">
      <w:numFmt w:val="none"/>
      <w:lvlText w:val=""/>
      <w:lvlJc w:val="left"/>
      <w:pPr>
        <w:tabs>
          <w:tab w:val="num" w:pos="360"/>
        </w:tabs>
      </w:pPr>
    </w:lvl>
    <w:lvl w:ilvl="4" w:tplc="80606C44">
      <w:numFmt w:val="none"/>
      <w:lvlText w:val=""/>
      <w:lvlJc w:val="left"/>
      <w:pPr>
        <w:tabs>
          <w:tab w:val="num" w:pos="360"/>
        </w:tabs>
      </w:pPr>
    </w:lvl>
    <w:lvl w:ilvl="5" w:tplc="E35842B6">
      <w:numFmt w:val="none"/>
      <w:lvlText w:val=""/>
      <w:lvlJc w:val="left"/>
      <w:pPr>
        <w:tabs>
          <w:tab w:val="num" w:pos="360"/>
        </w:tabs>
      </w:pPr>
    </w:lvl>
    <w:lvl w:ilvl="6" w:tplc="9CE2237E">
      <w:numFmt w:val="none"/>
      <w:lvlText w:val=""/>
      <w:lvlJc w:val="left"/>
      <w:pPr>
        <w:tabs>
          <w:tab w:val="num" w:pos="360"/>
        </w:tabs>
      </w:pPr>
    </w:lvl>
    <w:lvl w:ilvl="7" w:tplc="02EC7F20">
      <w:numFmt w:val="none"/>
      <w:lvlText w:val=""/>
      <w:lvlJc w:val="left"/>
      <w:pPr>
        <w:tabs>
          <w:tab w:val="num" w:pos="360"/>
        </w:tabs>
      </w:pPr>
    </w:lvl>
    <w:lvl w:ilvl="8" w:tplc="6B8C76C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8DB65AA"/>
    <w:multiLevelType w:val="hybridMultilevel"/>
    <w:tmpl w:val="08B42170"/>
    <w:lvl w:ilvl="0" w:tplc="4CC6AB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1D05588">
      <w:numFmt w:val="none"/>
      <w:lvlText w:val=""/>
      <w:lvlJc w:val="left"/>
      <w:pPr>
        <w:tabs>
          <w:tab w:val="num" w:pos="360"/>
        </w:tabs>
      </w:pPr>
    </w:lvl>
    <w:lvl w:ilvl="2" w:tplc="B3241190">
      <w:numFmt w:val="none"/>
      <w:lvlText w:val=""/>
      <w:lvlJc w:val="left"/>
      <w:pPr>
        <w:tabs>
          <w:tab w:val="num" w:pos="360"/>
        </w:tabs>
      </w:pPr>
    </w:lvl>
    <w:lvl w:ilvl="3" w:tplc="2850CE28">
      <w:numFmt w:val="none"/>
      <w:lvlText w:val=""/>
      <w:lvlJc w:val="left"/>
      <w:pPr>
        <w:tabs>
          <w:tab w:val="num" w:pos="360"/>
        </w:tabs>
      </w:pPr>
    </w:lvl>
    <w:lvl w:ilvl="4" w:tplc="5BA2D0B0">
      <w:numFmt w:val="none"/>
      <w:lvlText w:val=""/>
      <w:lvlJc w:val="left"/>
      <w:pPr>
        <w:tabs>
          <w:tab w:val="num" w:pos="360"/>
        </w:tabs>
      </w:pPr>
    </w:lvl>
    <w:lvl w:ilvl="5" w:tplc="9EA496B4">
      <w:numFmt w:val="none"/>
      <w:lvlText w:val=""/>
      <w:lvlJc w:val="left"/>
      <w:pPr>
        <w:tabs>
          <w:tab w:val="num" w:pos="360"/>
        </w:tabs>
      </w:pPr>
    </w:lvl>
    <w:lvl w:ilvl="6" w:tplc="1F126D6E">
      <w:numFmt w:val="none"/>
      <w:lvlText w:val=""/>
      <w:lvlJc w:val="left"/>
      <w:pPr>
        <w:tabs>
          <w:tab w:val="num" w:pos="360"/>
        </w:tabs>
      </w:pPr>
    </w:lvl>
    <w:lvl w:ilvl="7" w:tplc="83ACDEFA">
      <w:numFmt w:val="none"/>
      <w:lvlText w:val=""/>
      <w:lvlJc w:val="left"/>
      <w:pPr>
        <w:tabs>
          <w:tab w:val="num" w:pos="360"/>
        </w:tabs>
      </w:pPr>
    </w:lvl>
    <w:lvl w:ilvl="8" w:tplc="B142E49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79A293B"/>
    <w:multiLevelType w:val="hybridMultilevel"/>
    <w:tmpl w:val="F7E806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F4F3E27"/>
    <w:multiLevelType w:val="hybridMultilevel"/>
    <w:tmpl w:val="52108D58"/>
    <w:lvl w:ilvl="0" w:tplc="12B634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9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  <w:num w:numId="16">
    <w:abstractNumId w:val="7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443"/>
    <w:rsid w:val="000014DF"/>
    <w:rsid w:val="000028E6"/>
    <w:rsid w:val="0000356A"/>
    <w:rsid w:val="00004CA3"/>
    <w:rsid w:val="00005980"/>
    <w:rsid w:val="0001048D"/>
    <w:rsid w:val="0001127A"/>
    <w:rsid w:val="000164CE"/>
    <w:rsid w:val="00016656"/>
    <w:rsid w:val="000169AE"/>
    <w:rsid w:val="000332DA"/>
    <w:rsid w:val="00034D18"/>
    <w:rsid w:val="00035E9C"/>
    <w:rsid w:val="00036A7A"/>
    <w:rsid w:val="00037A39"/>
    <w:rsid w:val="00037C20"/>
    <w:rsid w:val="00041387"/>
    <w:rsid w:val="000451B8"/>
    <w:rsid w:val="00047E54"/>
    <w:rsid w:val="00052A55"/>
    <w:rsid w:val="00052C53"/>
    <w:rsid w:val="0006108E"/>
    <w:rsid w:val="00065316"/>
    <w:rsid w:val="000813FD"/>
    <w:rsid w:val="000831B4"/>
    <w:rsid w:val="0008383D"/>
    <w:rsid w:val="00083974"/>
    <w:rsid w:val="00083F75"/>
    <w:rsid w:val="0008511F"/>
    <w:rsid w:val="00094FAD"/>
    <w:rsid w:val="000A35D5"/>
    <w:rsid w:val="000B12CB"/>
    <w:rsid w:val="000B258B"/>
    <w:rsid w:val="000B2C31"/>
    <w:rsid w:val="000B3EA1"/>
    <w:rsid w:val="000B6EB3"/>
    <w:rsid w:val="000B7D2D"/>
    <w:rsid w:val="000C1216"/>
    <w:rsid w:val="000C589F"/>
    <w:rsid w:val="000C618C"/>
    <w:rsid w:val="000C684E"/>
    <w:rsid w:val="000C7016"/>
    <w:rsid w:val="000D385D"/>
    <w:rsid w:val="000D38F1"/>
    <w:rsid w:val="000D4309"/>
    <w:rsid w:val="000D4944"/>
    <w:rsid w:val="000D5472"/>
    <w:rsid w:val="000D5910"/>
    <w:rsid w:val="000E196B"/>
    <w:rsid w:val="000E1C2B"/>
    <w:rsid w:val="000E26CA"/>
    <w:rsid w:val="000E366C"/>
    <w:rsid w:val="000E6A56"/>
    <w:rsid w:val="000E7017"/>
    <w:rsid w:val="000F0E29"/>
    <w:rsid w:val="001001A1"/>
    <w:rsid w:val="001022A2"/>
    <w:rsid w:val="00103373"/>
    <w:rsid w:val="00107036"/>
    <w:rsid w:val="00114760"/>
    <w:rsid w:val="00114CC5"/>
    <w:rsid w:val="00114EB5"/>
    <w:rsid w:val="00115A98"/>
    <w:rsid w:val="001217CD"/>
    <w:rsid w:val="00122DE2"/>
    <w:rsid w:val="0012303B"/>
    <w:rsid w:val="0012327A"/>
    <w:rsid w:val="00124ABA"/>
    <w:rsid w:val="00125246"/>
    <w:rsid w:val="00125300"/>
    <w:rsid w:val="00125605"/>
    <w:rsid w:val="001257FF"/>
    <w:rsid w:val="00126FBA"/>
    <w:rsid w:val="00127290"/>
    <w:rsid w:val="00127AB8"/>
    <w:rsid w:val="00130A24"/>
    <w:rsid w:val="001320A2"/>
    <w:rsid w:val="001345D5"/>
    <w:rsid w:val="00134820"/>
    <w:rsid w:val="00134D84"/>
    <w:rsid w:val="001355AF"/>
    <w:rsid w:val="001360DB"/>
    <w:rsid w:val="001364FB"/>
    <w:rsid w:val="0014076A"/>
    <w:rsid w:val="0014674B"/>
    <w:rsid w:val="00152714"/>
    <w:rsid w:val="00152FA0"/>
    <w:rsid w:val="00153243"/>
    <w:rsid w:val="001533D8"/>
    <w:rsid w:val="001540CA"/>
    <w:rsid w:val="00157739"/>
    <w:rsid w:val="00162B42"/>
    <w:rsid w:val="00165F8B"/>
    <w:rsid w:val="00167E51"/>
    <w:rsid w:val="0017226E"/>
    <w:rsid w:val="00172CA7"/>
    <w:rsid w:val="00177BA4"/>
    <w:rsid w:val="00181129"/>
    <w:rsid w:val="00181C58"/>
    <w:rsid w:val="001854C7"/>
    <w:rsid w:val="00186D1B"/>
    <w:rsid w:val="001879C9"/>
    <w:rsid w:val="00191311"/>
    <w:rsid w:val="00193CAF"/>
    <w:rsid w:val="001A6324"/>
    <w:rsid w:val="001B05FE"/>
    <w:rsid w:val="001B50A9"/>
    <w:rsid w:val="001B637A"/>
    <w:rsid w:val="001C07BC"/>
    <w:rsid w:val="001C2E7B"/>
    <w:rsid w:val="001C2EF5"/>
    <w:rsid w:val="001C39FB"/>
    <w:rsid w:val="001C6DB5"/>
    <w:rsid w:val="001D0760"/>
    <w:rsid w:val="001D3E31"/>
    <w:rsid w:val="001D5D46"/>
    <w:rsid w:val="001D6A84"/>
    <w:rsid w:val="001D6B40"/>
    <w:rsid w:val="001D7BB3"/>
    <w:rsid w:val="001E009D"/>
    <w:rsid w:val="001E00A2"/>
    <w:rsid w:val="001E160E"/>
    <w:rsid w:val="001E1D3E"/>
    <w:rsid w:val="001E2B7B"/>
    <w:rsid w:val="001E2F5A"/>
    <w:rsid w:val="001E33B8"/>
    <w:rsid w:val="001E4C6E"/>
    <w:rsid w:val="00200170"/>
    <w:rsid w:val="002067D5"/>
    <w:rsid w:val="00207B8A"/>
    <w:rsid w:val="00210FBA"/>
    <w:rsid w:val="00214BA6"/>
    <w:rsid w:val="00216493"/>
    <w:rsid w:val="00222C97"/>
    <w:rsid w:val="0022308B"/>
    <w:rsid w:val="00223F32"/>
    <w:rsid w:val="0022723A"/>
    <w:rsid w:val="00231F5E"/>
    <w:rsid w:val="00233DD9"/>
    <w:rsid w:val="00236493"/>
    <w:rsid w:val="0023695A"/>
    <w:rsid w:val="00237AC1"/>
    <w:rsid w:val="002401F4"/>
    <w:rsid w:val="00240C15"/>
    <w:rsid w:val="00241AA9"/>
    <w:rsid w:val="00242E0A"/>
    <w:rsid w:val="00246F8A"/>
    <w:rsid w:val="00247669"/>
    <w:rsid w:val="00250A97"/>
    <w:rsid w:val="00251826"/>
    <w:rsid w:val="00252674"/>
    <w:rsid w:val="0025395F"/>
    <w:rsid w:val="002544A6"/>
    <w:rsid w:val="002572D6"/>
    <w:rsid w:val="002607B8"/>
    <w:rsid w:val="00262DCC"/>
    <w:rsid w:val="002640C2"/>
    <w:rsid w:val="00265F4D"/>
    <w:rsid w:val="00271ABD"/>
    <w:rsid w:val="0027690B"/>
    <w:rsid w:val="002851FA"/>
    <w:rsid w:val="0028570F"/>
    <w:rsid w:val="00292C3F"/>
    <w:rsid w:val="00293556"/>
    <w:rsid w:val="00294655"/>
    <w:rsid w:val="002A027F"/>
    <w:rsid w:val="002A0566"/>
    <w:rsid w:val="002A35D6"/>
    <w:rsid w:val="002A470B"/>
    <w:rsid w:val="002B4A58"/>
    <w:rsid w:val="002B5F85"/>
    <w:rsid w:val="002B6996"/>
    <w:rsid w:val="002B78CD"/>
    <w:rsid w:val="002C47BE"/>
    <w:rsid w:val="002C7D32"/>
    <w:rsid w:val="002D1A6B"/>
    <w:rsid w:val="002D1D84"/>
    <w:rsid w:val="002D2A45"/>
    <w:rsid w:val="002E11C2"/>
    <w:rsid w:val="002E4D20"/>
    <w:rsid w:val="002F3147"/>
    <w:rsid w:val="002F49D6"/>
    <w:rsid w:val="002F6780"/>
    <w:rsid w:val="003009F4"/>
    <w:rsid w:val="00303E09"/>
    <w:rsid w:val="003054BB"/>
    <w:rsid w:val="00310255"/>
    <w:rsid w:val="00311CAF"/>
    <w:rsid w:val="003121FE"/>
    <w:rsid w:val="00313C01"/>
    <w:rsid w:val="00315130"/>
    <w:rsid w:val="00320156"/>
    <w:rsid w:val="003209B8"/>
    <w:rsid w:val="0032285B"/>
    <w:rsid w:val="00326362"/>
    <w:rsid w:val="00326768"/>
    <w:rsid w:val="00326769"/>
    <w:rsid w:val="00330CA9"/>
    <w:rsid w:val="0033166A"/>
    <w:rsid w:val="00333593"/>
    <w:rsid w:val="00333B35"/>
    <w:rsid w:val="003357FB"/>
    <w:rsid w:val="003362A4"/>
    <w:rsid w:val="00344BAC"/>
    <w:rsid w:val="00345C01"/>
    <w:rsid w:val="00354DD7"/>
    <w:rsid w:val="00355F1E"/>
    <w:rsid w:val="00356541"/>
    <w:rsid w:val="003613FB"/>
    <w:rsid w:val="0036262A"/>
    <w:rsid w:val="00363640"/>
    <w:rsid w:val="00363A3E"/>
    <w:rsid w:val="00366DA8"/>
    <w:rsid w:val="00370D4C"/>
    <w:rsid w:val="00373900"/>
    <w:rsid w:val="00375BED"/>
    <w:rsid w:val="00380C12"/>
    <w:rsid w:val="00383A48"/>
    <w:rsid w:val="00386D08"/>
    <w:rsid w:val="00387F3F"/>
    <w:rsid w:val="003905C1"/>
    <w:rsid w:val="00391C74"/>
    <w:rsid w:val="0039595D"/>
    <w:rsid w:val="003A5454"/>
    <w:rsid w:val="003B1940"/>
    <w:rsid w:val="003B2C2C"/>
    <w:rsid w:val="003B4727"/>
    <w:rsid w:val="003B65E4"/>
    <w:rsid w:val="003B6FA3"/>
    <w:rsid w:val="003C165E"/>
    <w:rsid w:val="003C2C09"/>
    <w:rsid w:val="003D178B"/>
    <w:rsid w:val="003D1AAD"/>
    <w:rsid w:val="003D4A88"/>
    <w:rsid w:val="003D6854"/>
    <w:rsid w:val="003D7060"/>
    <w:rsid w:val="003D7968"/>
    <w:rsid w:val="003E1ED9"/>
    <w:rsid w:val="003E420A"/>
    <w:rsid w:val="003E7E55"/>
    <w:rsid w:val="003F116D"/>
    <w:rsid w:val="003F1204"/>
    <w:rsid w:val="003F147A"/>
    <w:rsid w:val="004029A2"/>
    <w:rsid w:val="00404EB7"/>
    <w:rsid w:val="00407EE7"/>
    <w:rsid w:val="004112A2"/>
    <w:rsid w:val="00412B1D"/>
    <w:rsid w:val="00412C33"/>
    <w:rsid w:val="00413A5C"/>
    <w:rsid w:val="0041558A"/>
    <w:rsid w:val="00415CFE"/>
    <w:rsid w:val="0041782D"/>
    <w:rsid w:val="00420276"/>
    <w:rsid w:val="004207D6"/>
    <w:rsid w:val="00421825"/>
    <w:rsid w:val="00423B80"/>
    <w:rsid w:val="00434BA2"/>
    <w:rsid w:val="004352C7"/>
    <w:rsid w:val="00435BFD"/>
    <w:rsid w:val="0044095D"/>
    <w:rsid w:val="00441FFD"/>
    <w:rsid w:val="00443196"/>
    <w:rsid w:val="004505AA"/>
    <w:rsid w:val="00450BA7"/>
    <w:rsid w:val="00451DAC"/>
    <w:rsid w:val="00452038"/>
    <w:rsid w:val="00454435"/>
    <w:rsid w:val="00455846"/>
    <w:rsid w:val="0045773F"/>
    <w:rsid w:val="004659DE"/>
    <w:rsid w:val="00467143"/>
    <w:rsid w:val="00467947"/>
    <w:rsid w:val="0047766C"/>
    <w:rsid w:val="00477AA7"/>
    <w:rsid w:val="004813DA"/>
    <w:rsid w:val="004858D4"/>
    <w:rsid w:val="00486E4B"/>
    <w:rsid w:val="004928AA"/>
    <w:rsid w:val="00492F2D"/>
    <w:rsid w:val="00493D24"/>
    <w:rsid w:val="00495B24"/>
    <w:rsid w:val="00496DFF"/>
    <w:rsid w:val="00497BA2"/>
    <w:rsid w:val="004A02C7"/>
    <w:rsid w:val="004A0B99"/>
    <w:rsid w:val="004A1B43"/>
    <w:rsid w:val="004A1EA5"/>
    <w:rsid w:val="004A383C"/>
    <w:rsid w:val="004A43C2"/>
    <w:rsid w:val="004A6BCE"/>
    <w:rsid w:val="004B07E5"/>
    <w:rsid w:val="004B0AE9"/>
    <w:rsid w:val="004B10D1"/>
    <w:rsid w:val="004C1057"/>
    <w:rsid w:val="004C3083"/>
    <w:rsid w:val="004C3439"/>
    <w:rsid w:val="004D4D3E"/>
    <w:rsid w:val="004D6B93"/>
    <w:rsid w:val="004D79EE"/>
    <w:rsid w:val="004D7F3D"/>
    <w:rsid w:val="004E185A"/>
    <w:rsid w:val="004E5B1A"/>
    <w:rsid w:val="004E5E40"/>
    <w:rsid w:val="004E66FC"/>
    <w:rsid w:val="004F0311"/>
    <w:rsid w:val="004F1C51"/>
    <w:rsid w:val="004F2309"/>
    <w:rsid w:val="004F309F"/>
    <w:rsid w:val="004F3F23"/>
    <w:rsid w:val="004F4D1B"/>
    <w:rsid w:val="004F524D"/>
    <w:rsid w:val="005003E0"/>
    <w:rsid w:val="005009CD"/>
    <w:rsid w:val="00504120"/>
    <w:rsid w:val="00507067"/>
    <w:rsid w:val="00515751"/>
    <w:rsid w:val="00515A9A"/>
    <w:rsid w:val="00515C96"/>
    <w:rsid w:val="00516FC6"/>
    <w:rsid w:val="00520CAD"/>
    <w:rsid w:val="00520D68"/>
    <w:rsid w:val="00521797"/>
    <w:rsid w:val="005224CB"/>
    <w:rsid w:val="00523AED"/>
    <w:rsid w:val="00524F56"/>
    <w:rsid w:val="00526D8F"/>
    <w:rsid w:val="005302DF"/>
    <w:rsid w:val="005316E7"/>
    <w:rsid w:val="00532FF9"/>
    <w:rsid w:val="00533079"/>
    <w:rsid w:val="005335ED"/>
    <w:rsid w:val="00535C8C"/>
    <w:rsid w:val="00536F29"/>
    <w:rsid w:val="00544BC0"/>
    <w:rsid w:val="0054703A"/>
    <w:rsid w:val="005470DE"/>
    <w:rsid w:val="0054788B"/>
    <w:rsid w:val="00550586"/>
    <w:rsid w:val="00551724"/>
    <w:rsid w:val="00553BA5"/>
    <w:rsid w:val="005602B8"/>
    <w:rsid w:val="00560428"/>
    <w:rsid w:val="005605B3"/>
    <w:rsid w:val="00560898"/>
    <w:rsid w:val="00564A6D"/>
    <w:rsid w:val="0057042C"/>
    <w:rsid w:val="0057419E"/>
    <w:rsid w:val="00575CEE"/>
    <w:rsid w:val="00576BE7"/>
    <w:rsid w:val="00581CC8"/>
    <w:rsid w:val="00583467"/>
    <w:rsid w:val="00585737"/>
    <w:rsid w:val="00586387"/>
    <w:rsid w:val="00592318"/>
    <w:rsid w:val="00592E05"/>
    <w:rsid w:val="00593B28"/>
    <w:rsid w:val="0059539D"/>
    <w:rsid w:val="005A07EC"/>
    <w:rsid w:val="005A4330"/>
    <w:rsid w:val="005A4A50"/>
    <w:rsid w:val="005A72AA"/>
    <w:rsid w:val="005B430C"/>
    <w:rsid w:val="005B63E6"/>
    <w:rsid w:val="005B7267"/>
    <w:rsid w:val="005B75F8"/>
    <w:rsid w:val="005C0956"/>
    <w:rsid w:val="005C177E"/>
    <w:rsid w:val="005C1A24"/>
    <w:rsid w:val="005C3278"/>
    <w:rsid w:val="005C3D15"/>
    <w:rsid w:val="005C5C78"/>
    <w:rsid w:val="005D0728"/>
    <w:rsid w:val="005D2523"/>
    <w:rsid w:val="005D45D3"/>
    <w:rsid w:val="005D6EFC"/>
    <w:rsid w:val="005E39C9"/>
    <w:rsid w:val="005E3BDA"/>
    <w:rsid w:val="005F4CD4"/>
    <w:rsid w:val="005F7AE6"/>
    <w:rsid w:val="00603E76"/>
    <w:rsid w:val="00604869"/>
    <w:rsid w:val="006058B4"/>
    <w:rsid w:val="0061349B"/>
    <w:rsid w:val="006134EB"/>
    <w:rsid w:val="00614A80"/>
    <w:rsid w:val="00620AF3"/>
    <w:rsid w:val="00620BE8"/>
    <w:rsid w:val="00621E06"/>
    <w:rsid w:val="0062440E"/>
    <w:rsid w:val="00624422"/>
    <w:rsid w:val="00630D18"/>
    <w:rsid w:val="0063404A"/>
    <w:rsid w:val="0064000D"/>
    <w:rsid w:val="006412CD"/>
    <w:rsid w:val="00644364"/>
    <w:rsid w:val="00645F22"/>
    <w:rsid w:val="006521A4"/>
    <w:rsid w:val="00652792"/>
    <w:rsid w:val="006541B3"/>
    <w:rsid w:val="006577D7"/>
    <w:rsid w:val="00663268"/>
    <w:rsid w:val="0066361C"/>
    <w:rsid w:val="006671E7"/>
    <w:rsid w:val="00673964"/>
    <w:rsid w:val="00675874"/>
    <w:rsid w:val="00676189"/>
    <w:rsid w:val="00681203"/>
    <w:rsid w:val="00682256"/>
    <w:rsid w:val="006865ED"/>
    <w:rsid w:val="00690DBA"/>
    <w:rsid w:val="006975B3"/>
    <w:rsid w:val="006A3236"/>
    <w:rsid w:val="006B147E"/>
    <w:rsid w:val="006B3464"/>
    <w:rsid w:val="006B6658"/>
    <w:rsid w:val="006C0A37"/>
    <w:rsid w:val="006C19F6"/>
    <w:rsid w:val="006C4F67"/>
    <w:rsid w:val="006C54EC"/>
    <w:rsid w:val="006C63F1"/>
    <w:rsid w:val="006C6D8B"/>
    <w:rsid w:val="006D3B23"/>
    <w:rsid w:val="006D7B8E"/>
    <w:rsid w:val="006F03D5"/>
    <w:rsid w:val="006F171B"/>
    <w:rsid w:val="0070685A"/>
    <w:rsid w:val="00711FCF"/>
    <w:rsid w:val="0071348B"/>
    <w:rsid w:val="00713BEC"/>
    <w:rsid w:val="00716823"/>
    <w:rsid w:val="007223F1"/>
    <w:rsid w:val="0072454D"/>
    <w:rsid w:val="0072719D"/>
    <w:rsid w:val="00732B63"/>
    <w:rsid w:val="007356FC"/>
    <w:rsid w:val="00744EE6"/>
    <w:rsid w:val="00747406"/>
    <w:rsid w:val="00747794"/>
    <w:rsid w:val="00751374"/>
    <w:rsid w:val="00752EA4"/>
    <w:rsid w:val="007554B1"/>
    <w:rsid w:val="00757755"/>
    <w:rsid w:val="0076086F"/>
    <w:rsid w:val="007610BE"/>
    <w:rsid w:val="007620AD"/>
    <w:rsid w:val="00766028"/>
    <w:rsid w:val="00766BAF"/>
    <w:rsid w:val="0077009A"/>
    <w:rsid w:val="007708C7"/>
    <w:rsid w:val="00771DC7"/>
    <w:rsid w:val="00774443"/>
    <w:rsid w:val="007758CB"/>
    <w:rsid w:val="00777843"/>
    <w:rsid w:val="00784FFC"/>
    <w:rsid w:val="00785BBC"/>
    <w:rsid w:val="00787050"/>
    <w:rsid w:val="007878BC"/>
    <w:rsid w:val="00790476"/>
    <w:rsid w:val="007932DC"/>
    <w:rsid w:val="00794366"/>
    <w:rsid w:val="00795366"/>
    <w:rsid w:val="00795601"/>
    <w:rsid w:val="0079565C"/>
    <w:rsid w:val="007A2BA5"/>
    <w:rsid w:val="007A7F45"/>
    <w:rsid w:val="007B036C"/>
    <w:rsid w:val="007B1B78"/>
    <w:rsid w:val="007B49B5"/>
    <w:rsid w:val="007B4B14"/>
    <w:rsid w:val="007C50FB"/>
    <w:rsid w:val="007C6165"/>
    <w:rsid w:val="007D0C3E"/>
    <w:rsid w:val="007D1B8C"/>
    <w:rsid w:val="007D1D95"/>
    <w:rsid w:val="007D33FE"/>
    <w:rsid w:val="007D3F97"/>
    <w:rsid w:val="007D730C"/>
    <w:rsid w:val="007E1BBD"/>
    <w:rsid w:val="007F7315"/>
    <w:rsid w:val="007F7673"/>
    <w:rsid w:val="007F7DBD"/>
    <w:rsid w:val="0080439E"/>
    <w:rsid w:val="00810358"/>
    <w:rsid w:val="00811CA6"/>
    <w:rsid w:val="0082294C"/>
    <w:rsid w:val="00823D5E"/>
    <w:rsid w:val="00826D34"/>
    <w:rsid w:val="0083311B"/>
    <w:rsid w:val="00834592"/>
    <w:rsid w:val="00834BB0"/>
    <w:rsid w:val="00836A9B"/>
    <w:rsid w:val="0084305F"/>
    <w:rsid w:val="00843BAC"/>
    <w:rsid w:val="00843E78"/>
    <w:rsid w:val="0085070F"/>
    <w:rsid w:val="00856F78"/>
    <w:rsid w:val="008578B9"/>
    <w:rsid w:val="00862CC7"/>
    <w:rsid w:val="0086690B"/>
    <w:rsid w:val="0087323E"/>
    <w:rsid w:val="008745FE"/>
    <w:rsid w:val="00874866"/>
    <w:rsid w:val="00882A62"/>
    <w:rsid w:val="00883957"/>
    <w:rsid w:val="0088589C"/>
    <w:rsid w:val="00886AF3"/>
    <w:rsid w:val="00890029"/>
    <w:rsid w:val="00890DB8"/>
    <w:rsid w:val="00894281"/>
    <w:rsid w:val="0089768E"/>
    <w:rsid w:val="008A122D"/>
    <w:rsid w:val="008A2F31"/>
    <w:rsid w:val="008A6F76"/>
    <w:rsid w:val="008B088F"/>
    <w:rsid w:val="008B2D0D"/>
    <w:rsid w:val="008B5154"/>
    <w:rsid w:val="008B57E2"/>
    <w:rsid w:val="008B6BAB"/>
    <w:rsid w:val="008C00A5"/>
    <w:rsid w:val="008C12E5"/>
    <w:rsid w:val="008C17F0"/>
    <w:rsid w:val="008C4681"/>
    <w:rsid w:val="008C5CBB"/>
    <w:rsid w:val="008C65FC"/>
    <w:rsid w:val="008C6C05"/>
    <w:rsid w:val="008D2575"/>
    <w:rsid w:val="008D317A"/>
    <w:rsid w:val="008D32F9"/>
    <w:rsid w:val="008D4226"/>
    <w:rsid w:val="008D533F"/>
    <w:rsid w:val="008D792D"/>
    <w:rsid w:val="008E162F"/>
    <w:rsid w:val="008E30FC"/>
    <w:rsid w:val="008E54CF"/>
    <w:rsid w:val="008F0A15"/>
    <w:rsid w:val="008F2311"/>
    <w:rsid w:val="008F5BA8"/>
    <w:rsid w:val="008F6800"/>
    <w:rsid w:val="008F6ECF"/>
    <w:rsid w:val="008F7FB9"/>
    <w:rsid w:val="00905850"/>
    <w:rsid w:val="0090656E"/>
    <w:rsid w:val="00906AA1"/>
    <w:rsid w:val="00912898"/>
    <w:rsid w:val="00912A89"/>
    <w:rsid w:val="009213F5"/>
    <w:rsid w:val="00923FE0"/>
    <w:rsid w:val="0092501C"/>
    <w:rsid w:val="00925D4B"/>
    <w:rsid w:val="0092622D"/>
    <w:rsid w:val="009319BC"/>
    <w:rsid w:val="009333D8"/>
    <w:rsid w:val="00936C21"/>
    <w:rsid w:val="00941FC4"/>
    <w:rsid w:val="00944D1F"/>
    <w:rsid w:val="009512E4"/>
    <w:rsid w:val="00951AFD"/>
    <w:rsid w:val="0095215C"/>
    <w:rsid w:val="009528B2"/>
    <w:rsid w:val="009608D3"/>
    <w:rsid w:val="0096092D"/>
    <w:rsid w:val="00960D9F"/>
    <w:rsid w:val="00961550"/>
    <w:rsid w:val="009628DD"/>
    <w:rsid w:val="009654AE"/>
    <w:rsid w:val="009659DE"/>
    <w:rsid w:val="00965D15"/>
    <w:rsid w:val="009712E5"/>
    <w:rsid w:val="0097165C"/>
    <w:rsid w:val="009750A6"/>
    <w:rsid w:val="009759A1"/>
    <w:rsid w:val="00977226"/>
    <w:rsid w:val="00981B70"/>
    <w:rsid w:val="00982450"/>
    <w:rsid w:val="009840F7"/>
    <w:rsid w:val="00984F50"/>
    <w:rsid w:val="00985C62"/>
    <w:rsid w:val="009932CB"/>
    <w:rsid w:val="00993F43"/>
    <w:rsid w:val="0099583A"/>
    <w:rsid w:val="00996A4F"/>
    <w:rsid w:val="00996D65"/>
    <w:rsid w:val="009A5E6B"/>
    <w:rsid w:val="009A7F82"/>
    <w:rsid w:val="009B15DC"/>
    <w:rsid w:val="009B6094"/>
    <w:rsid w:val="009C0486"/>
    <w:rsid w:val="009C1AFE"/>
    <w:rsid w:val="009C59D8"/>
    <w:rsid w:val="009D1849"/>
    <w:rsid w:val="009E07EB"/>
    <w:rsid w:val="009E098F"/>
    <w:rsid w:val="009E4650"/>
    <w:rsid w:val="009E687C"/>
    <w:rsid w:val="009F03AE"/>
    <w:rsid w:val="009F04EA"/>
    <w:rsid w:val="009F0D49"/>
    <w:rsid w:val="00A010B5"/>
    <w:rsid w:val="00A018BC"/>
    <w:rsid w:val="00A01E6C"/>
    <w:rsid w:val="00A0328A"/>
    <w:rsid w:val="00A07455"/>
    <w:rsid w:val="00A1267F"/>
    <w:rsid w:val="00A20007"/>
    <w:rsid w:val="00A20C4B"/>
    <w:rsid w:val="00A26466"/>
    <w:rsid w:val="00A265EC"/>
    <w:rsid w:val="00A27883"/>
    <w:rsid w:val="00A35974"/>
    <w:rsid w:val="00A40406"/>
    <w:rsid w:val="00A50EC8"/>
    <w:rsid w:val="00A53141"/>
    <w:rsid w:val="00A536FA"/>
    <w:rsid w:val="00A547DC"/>
    <w:rsid w:val="00A558DD"/>
    <w:rsid w:val="00A564FC"/>
    <w:rsid w:val="00A57ADA"/>
    <w:rsid w:val="00A602E9"/>
    <w:rsid w:val="00A642F4"/>
    <w:rsid w:val="00A645DF"/>
    <w:rsid w:val="00A65A93"/>
    <w:rsid w:val="00A65C5D"/>
    <w:rsid w:val="00A662F2"/>
    <w:rsid w:val="00A66B8B"/>
    <w:rsid w:val="00A7433D"/>
    <w:rsid w:val="00A74D73"/>
    <w:rsid w:val="00A75CCD"/>
    <w:rsid w:val="00A7620A"/>
    <w:rsid w:val="00A76892"/>
    <w:rsid w:val="00A7693A"/>
    <w:rsid w:val="00A77997"/>
    <w:rsid w:val="00A84802"/>
    <w:rsid w:val="00A9065D"/>
    <w:rsid w:val="00A91D02"/>
    <w:rsid w:val="00A92CB6"/>
    <w:rsid w:val="00A94E6D"/>
    <w:rsid w:val="00A962FA"/>
    <w:rsid w:val="00A9633C"/>
    <w:rsid w:val="00AA1115"/>
    <w:rsid w:val="00AA370F"/>
    <w:rsid w:val="00AB00E8"/>
    <w:rsid w:val="00AC1D7D"/>
    <w:rsid w:val="00AC1F8F"/>
    <w:rsid w:val="00AC2903"/>
    <w:rsid w:val="00AC3A03"/>
    <w:rsid w:val="00AC7F7F"/>
    <w:rsid w:val="00AD0AAA"/>
    <w:rsid w:val="00AD3140"/>
    <w:rsid w:val="00AD6E6F"/>
    <w:rsid w:val="00AD754B"/>
    <w:rsid w:val="00AE0D23"/>
    <w:rsid w:val="00AE3682"/>
    <w:rsid w:val="00AE3FE8"/>
    <w:rsid w:val="00AE40F0"/>
    <w:rsid w:val="00AF0FD5"/>
    <w:rsid w:val="00AF515E"/>
    <w:rsid w:val="00B00E82"/>
    <w:rsid w:val="00B01A95"/>
    <w:rsid w:val="00B02403"/>
    <w:rsid w:val="00B03CF9"/>
    <w:rsid w:val="00B06899"/>
    <w:rsid w:val="00B06CAA"/>
    <w:rsid w:val="00B17239"/>
    <w:rsid w:val="00B175F0"/>
    <w:rsid w:val="00B237A8"/>
    <w:rsid w:val="00B23B54"/>
    <w:rsid w:val="00B23FAE"/>
    <w:rsid w:val="00B30948"/>
    <w:rsid w:val="00B32EF6"/>
    <w:rsid w:val="00B347F1"/>
    <w:rsid w:val="00B34DFE"/>
    <w:rsid w:val="00B361BA"/>
    <w:rsid w:val="00B37CC0"/>
    <w:rsid w:val="00B40D6C"/>
    <w:rsid w:val="00B43272"/>
    <w:rsid w:val="00B438A3"/>
    <w:rsid w:val="00B44E52"/>
    <w:rsid w:val="00B452A9"/>
    <w:rsid w:val="00B46BFD"/>
    <w:rsid w:val="00B47A12"/>
    <w:rsid w:val="00B53BD8"/>
    <w:rsid w:val="00B60FE3"/>
    <w:rsid w:val="00B62732"/>
    <w:rsid w:val="00B62DC5"/>
    <w:rsid w:val="00B63FD4"/>
    <w:rsid w:val="00B6671C"/>
    <w:rsid w:val="00B66C3F"/>
    <w:rsid w:val="00B71A0B"/>
    <w:rsid w:val="00B73900"/>
    <w:rsid w:val="00B73F14"/>
    <w:rsid w:val="00B77CD1"/>
    <w:rsid w:val="00B81C9C"/>
    <w:rsid w:val="00B8419A"/>
    <w:rsid w:val="00B842EF"/>
    <w:rsid w:val="00B852D1"/>
    <w:rsid w:val="00B85C3E"/>
    <w:rsid w:val="00B97433"/>
    <w:rsid w:val="00BA67BC"/>
    <w:rsid w:val="00BA6E40"/>
    <w:rsid w:val="00BB01E0"/>
    <w:rsid w:val="00BB0F9A"/>
    <w:rsid w:val="00BB1EBA"/>
    <w:rsid w:val="00BB31A0"/>
    <w:rsid w:val="00BB4738"/>
    <w:rsid w:val="00BC4005"/>
    <w:rsid w:val="00BC5A12"/>
    <w:rsid w:val="00BD1233"/>
    <w:rsid w:val="00BD1F87"/>
    <w:rsid w:val="00BD2877"/>
    <w:rsid w:val="00BE096C"/>
    <w:rsid w:val="00BE2329"/>
    <w:rsid w:val="00BE2F6C"/>
    <w:rsid w:val="00BE445A"/>
    <w:rsid w:val="00BE66D0"/>
    <w:rsid w:val="00BF263D"/>
    <w:rsid w:val="00BF3726"/>
    <w:rsid w:val="00BF4387"/>
    <w:rsid w:val="00BF5448"/>
    <w:rsid w:val="00C00795"/>
    <w:rsid w:val="00C03F18"/>
    <w:rsid w:val="00C043AA"/>
    <w:rsid w:val="00C05522"/>
    <w:rsid w:val="00C05894"/>
    <w:rsid w:val="00C117BE"/>
    <w:rsid w:val="00C1194A"/>
    <w:rsid w:val="00C2258E"/>
    <w:rsid w:val="00C2333C"/>
    <w:rsid w:val="00C26C22"/>
    <w:rsid w:val="00C27AC2"/>
    <w:rsid w:val="00C33264"/>
    <w:rsid w:val="00C4149A"/>
    <w:rsid w:val="00C44A2A"/>
    <w:rsid w:val="00C4611D"/>
    <w:rsid w:val="00C5077A"/>
    <w:rsid w:val="00C5098B"/>
    <w:rsid w:val="00C51470"/>
    <w:rsid w:val="00C53B39"/>
    <w:rsid w:val="00C53C47"/>
    <w:rsid w:val="00C55C1E"/>
    <w:rsid w:val="00C56C5F"/>
    <w:rsid w:val="00C57AE9"/>
    <w:rsid w:val="00C57F81"/>
    <w:rsid w:val="00C61E23"/>
    <w:rsid w:val="00C62178"/>
    <w:rsid w:val="00C62DF3"/>
    <w:rsid w:val="00C63AFD"/>
    <w:rsid w:val="00C63C4B"/>
    <w:rsid w:val="00C70573"/>
    <w:rsid w:val="00C72E41"/>
    <w:rsid w:val="00C731DB"/>
    <w:rsid w:val="00C75CB1"/>
    <w:rsid w:val="00C83B7B"/>
    <w:rsid w:val="00C841CC"/>
    <w:rsid w:val="00C86897"/>
    <w:rsid w:val="00C93ED3"/>
    <w:rsid w:val="00C95ABF"/>
    <w:rsid w:val="00C97827"/>
    <w:rsid w:val="00CA2F93"/>
    <w:rsid w:val="00CA5A20"/>
    <w:rsid w:val="00CB2539"/>
    <w:rsid w:val="00CB2B9A"/>
    <w:rsid w:val="00CB7F7D"/>
    <w:rsid w:val="00CC34F8"/>
    <w:rsid w:val="00CD0B2D"/>
    <w:rsid w:val="00CD44D6"/>
    <w:rsid w:val="00CD5435"/>
    <w:rsid w:val="00CD6389"/>
    <w:rsid w:val="00CD681B"/>
    <w:rsid w:val="00CF6389"/>
    <w:rsid w:val="00D00816"/>
    <w:rsid w:val="00D036DA"/>
    <w:rsid w:val="00D040AE"/>
    <w:rsid w:val="00D1228F"/>
    <w:rsid w:val="00D13DD9"/>
    <w:rsid w:val="00D1462C"/>
    <w:rsid w:val="00D17751"/>
    <w:rsid w:val="00D21C1A"/>
    <w:rsid w:val="00D24330"/>
    <w:rsid w:val="00D30837"/>
    <w:rsid w:val="00D31D29"/>
    <w:rsid w:val="00D4253E"/>
    <w:rsid w:val="00D447B1"/>
    <w:rsid w:val="00D536F9"/>
    <w:rsid w:val="00D54B4B"/>
    <w:rsid w:val="00D54B57"/>
    <w:rsid w:val="00D626C3"/>
    <w:rsid w:val="00D62739"/>
    <w:rsid w:val="00D63C0C"/>
    <w:rsid w:val="00D65600"/>
    <w:rsid w:val="00D661E5"/>
    <w:rsid w:val="00D66F8F"/>
    <w:rsid w:val="00D715AC"/>
    <w:rsid w:val="00D76439"/>
    <w:rsid w:val="00D773D2"/>
    <w:rsid w:val="00D81546"/>
    <w:rsid w:val="00D82E21"/>
    <w:rsid w:val="00D84CA0"/>
    <w:rsid w:val="00D84E1D"/>
    <w:rsid w:val="00D865FC"/>
    <w:rsid w:val="00D90551"/>
    <w:rsid w:val="00D91741"/>
    <w:rsid w:val="00D92EA7"/>
    <w:rsid w:val="00D93258"/>
    <w:rsid w:val="00D940A6"/>
    <w:rsid w:val="00DA5B41"/>
    <w:rsid w:val="00DB083F"/>
    <w:rsid w:val="00DB0A60"/>
    <w:rsid w:val="00DB10B1"/>
    <w:rsid w:val="00DB259B"/>
    <w:rsid w:val="00DC432F"/>
    <w:rsid w:val="00DE0146"/>
    <w:rsid w:val="00DE45DE"/>
    <w:rsid w:val="00DE5A91"/>
    <w:rsid w:val="00DE68DF"/>
    <w:rsid w:val="00E00DAE"/>
    <w:rsid w:val="00E02EE4"/>
    <w:rsid w:val="00E05455"/>
    <w:rsid w:val="00E06DE0"/>
    <w:rsid w:val="00E077CD"/>
    <w:rsid w:val="00E07CE1"/>
    <w:rsid w:val="00E07D4F"/>
    <w:rsid w:val="00E12D12"/>
    <w:rsid w:val="00E22E58"/>
    <w:rsid w:val="00E240F3"/>
    <w:rsid w:val="00E26988"/>
    <w:rsid w:val="00E2740E"/>
    <w:rsid w:val="00E30C62"/>
    <w:rsid w:val="00E32448"/>
    <w:rsid w:val="00E32A5A"/>
    <w:rsid w:val="00E362A1"/>
    <w:rsid w:val="00E36A7E"/>
    <w:rsid w:val="00E36E60"/>
    <w:rsid w:val="00E424E8"/>
    <w:rsid w:val="00E43695"/>
    <w:rsid w:val="00E43F4F"/>
    <w:rsid w:val="00E473BB"/>
    <w:rsid w:val="00E474A6"/>
    <w:rsid w:val="00E475B3"/>
    <w:rsid w:val="00E543E7"/>
    <w:rsid w:val="00E57F00"/>
    <w:rsid w:val="00E60818"/>
    <w:rsid w:val="00E61E46"/>
    <w:rsid w:val="00E65D18"/>
    <w:rsid w:val="00E70407"/>
    <w:rsid w:val="00E70610"/>
    <w:rsid w:val="00E71BF7"/>
    <w:rsid w:val="00E7262E"/>
    <w:rsid w:val="00E73920"/>
    <w:rsid w:val="00E73F2E"/>
    <w:rsid w:val="00E76BD1"/>
    <w:rsid w:val="00E82D4F"/>
    <w:rsid w:val="00E83986"/>
    <w:rsid w:val="00E86BC5"/>
    <w:rsid w:val="00E9044A"/>
    <w:rsid w:val="00E931B2"/>
    <w:rsid w:val="00E932B8"/>
    <w:rsid w:val="00E93412"/>
    <w:rsid w:val="00E93BCD"/>
    <w:rsid w:val="00E965C4"/>
    <w:rsid w:val="00EA5403"/>
    <w:rsid w:val="00EA691F"/>
    <w:rsid w:val="00EA6DB6"/>
    <w:rsid w:val="00EB19AB"/>
    <w:rsid w:val="00EB4FF8"/>
    <w:rsid w:val="00EB5B5F"/>
    <w:rsid w:val="00EB7B31"/>
    <w:rsid w:val="00EC0101"/>
    <w:rsid w:val="00EC6A35"/>
    <w:rsid w:val="00EC7594"/>
    <w:rsid w:val="00ED3ADC"/>
    <w:rsid w:val="00ED405E"/>
    <w:rsid w:val="00EE03FF"/>
    <w:rsid w:val="00EE085F"/>
    <w:rsid w:val="00EE2BBD"/>
    <w:rsid w:val="00EF246C"/>
    <w:rsid w:val="00EF500D"/>
    <w:rsid w:val="00EF596A"/>
    <w:rsid w:val="00EF6F39"/>
    <w:rsid w:val="00F00628"/>
    <w:rsid w:val="00F018AF"/>
    <w:rsid w:val="00F021A3"/>
    <w:rsid w:val="00F07AFF"/>
    <w:rsid w:val="00F1332E"/>
    <w:rsid w:val="00F1337B"/>
    <w:rsid w:val="00F149C7"/>
    <w:rsid w:val="00F21AF3"/>
    <w:rsid w:val="00F22494"/>
    <w:rsid w:val="00F26C8B"/>
    <w:rsid w:val="00F33438"/>
    <w:rsid w:val="00F34C1C"/>
    <w:rsid w:val="00F351B6"/>
    <w:rsid w:val="00F36095"/>
    <w:rsid w:val="00F402AD"/>
    <w:rsid w:val="00F4169C"/>
    <w:rsid w:val="00F47551"/>
    <w:rsid w:val="00F50394"/>
    <w:rsid w:val="00F50DAD"/>
    <w:rsid w:val="00F52170"/>
    <w:rsid w:val="00F80FB9"/>
    <w:rsid w:val="00F8109E"/>
    <w:rsid w:val="00F81522"/>
    <w:rsid w:val="00F83784"/>
    <w:rsid w:val="00F83F32"/>
    <w:rsid w:val="00F84341"/>
    <w:rsid w:val="00F86587"/>
    <w:rsid w:val="00F87876"/>
    <w:rsid w:val="00F902B6"/>
    <w:rsid w:val="00F908D0"/>
    <w:rsid w:val="00F90E87"/>
    <w:rsid w:val="00F91A5C"/>
    <w:rsid w:val="00F92997"/>
    <w:rsid w:val="00FA0840"/>
    <w:rsid w:val="00FA0F40"/>
    <w:rsid w:val="00FA1A83"/>
    <w:rsid w:val="00FA4314"/>
    <w:rsid w:val="00FA6C8F"/>
    <w:rsid w:val="00FB29D1"/>
    <w:rsid w:val="00FB7299"/>
    <w:rsid w:val="00FB7CA0"/>
    <w:rsid w:val="00FC1BC1"/>
    <w:rsid w:val="00FC4532"/>
    <w:rsid w:val="00FC541A"/>
    <w:rsid w:val="00FD5562"/>
    <w:rsid w:val="00FD68AB"/>
    <w:rsid w:val="00FE0906"/>
    <w:rsid w:val="00FE616C"/>
    <w:rsid w:val="00FE70AB"/>
    <w:rsid w:val="00FE71C5"/>
    <w:rsid w:val="00FE7895"/>
    <w:rsid w:val="00FF0598"/>
    <w:rsid w:val="00FF142E"/>
    <w:rsid w:val="00FF251D"/>
    <w:rsid w:val="00FF54C7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708D9A7-472A-403D-895D-168D759A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08D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608D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608D3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608D3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608D3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608D3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608D3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608D3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608D3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semiHidden/>
    <w:rsid w:val="009608D3"/>
    <w:rPr>
      <w:sz w:val="28"/>
      <w:szCs w:val="28"/>
      <w:vertAlign w:val="superscript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1 Знак"/>
    <w:link w:val="10"/>
    <w:uiPriority w:val="99"/>
    <w:locked/>
    <w:rsid w:val="00FA0F40"/>
    <w:rPr>
      <w:rFonts w:eastAsia="Times New Roman"/>
      <w:b/>
      <w:bCs/>
      <w:caps/>
      <w:noProof/>
      <w:kern w:val="16"/>
      <w:lang w:val="ru-RU" w:eastAsia="en-US"/>
    </w:rPr>
  </w:style>
  <w:style w:type="paragraph" w:styleId="a7">
    <w:name w:val="footnote text"/>
    <w:basedOn w:val="a2"/>
    <w:link w:val="12"/>
    <w:autoRedefine/>
    <w:uiPriority w:val="99"/>
    <w:semiHidden/>
    <w:rsid w:val="009608D3"/>
    <w:pPr>
      <w:ind w:firstLine="709"/>
    </w:pPr>
    <w:rPr>
      <w:color w:val="000000"/>
      <w:sz w:val="20"/>
      <w:szCs w:val="20"/>
      <w:lang w:eastAsia="en-US"/>
    </w:rPr>
  </w:style>
  <w:style w:type="paragraph" w:styleId="21">
    <w:name w:val="Body Text 2"/>
    <w:basedOn w:val="a2"/>
    <w:link w:val="22"/>
    <w:uiPriority w:val="99"/>
    <w:rsid w:val="00167E51"/>
    <w:pPr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12">
    <w:name w:val="Текст сноски Знак1"/>
    <w:link w:val="a7"/>
    <w:uiPriority w:val="99"/>
    <w:locked/>
    <w:rsid w:val="00B81C9C"/>
    <w:rPr>
      <w:rFonts w:eastAsia="Times New Roman"/>
      <w:color w:val="000000"/>
      <w:lang w:val="ru-RU" w:eastAsia="en-US"/>
    </w:rPr>
  </w:style>
  <w:style w:type="character" w:customStyle="1" w:styleId="FontStyle29">
    <w:name w:val="Font Style29"/>
    <w:uiPriority w:val="99"/>
    <w:rsid w:val="00E36E60"/>
    <w:rPr>
      <w:rFonts w:ascii="Century Schoolbook" w:hAnsi="Century Schoolbook" w:cs="Century Schoolbook"/>
      <w:sz w:val="18"/>
      <w:szCs w:val="18"/>
    </w:rPr>
  </w:style>
  <w:style w:type="character" w:customStyle="1" w:styleId="22">
    <w:name w:val="Основной текст 2 Знак"/>
    <w:link w:val="21"/>
    <w:uiPriority w:val="99"/>
    <w:locked/>
    <w:rsid w:val="00167E51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8">
    <w:name w:val="header"/>
    <w:basedOn w:val="a2"/>
    <w:next w:val="a9"/>
    <w:link w:val="13"/>
    <w:uiPriority w:val="99"/>
    <w:rsid w:val="009608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a">
    <w:name w:val="footer"/>
    <w:basedOn w:val="a2"/>
    <w:link w:val="ab"/>
    <w:uiPriority w:val="99"/>
    <w:semiHidden/>
    <w:rsid w:val="009608D3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3">
    <w:name w:val="Верхний колонтитул Знак1"/>
    <w:link w:val="a8"/>
    <w:uiPriority w:val="99"/>
    <w:semiHidden/>
    <w:locked/>
    <w:rsid w:val="0085070F"/>
    <w:rPr>
      <w:rFonts w:eastAsia="Times New Roman"/>
      <w:noProof/>
      <w:kern w:val="16"/>
      <w:sz w:val="28"/>
      <w:szCs w:val="28"/>
      <w:lang w:val="ru-RU" w:eastAsia="en-US"/>
    </w:rPr>
  </w:style>
  <w:style w:type="paragraph" w:styleId="ac">
    <w:name w:val="TOC Heading"/>
    <w:basedOn w:val="10"/>
    <w:next w:val="a2"/>
    <w:uiPriority w:val="99"/>
    <w:qFormat/>
    <w:rsid w:val="00EA5403"/>
    <w:pPr>
      <w:spacing w:before="480" w:line="276" w:lineRule="auto"/>
      <w:jc w:val="left"/>
      <w:outlineLvl w:val="9"/>
    </w:pPr>
    <w:rPr>
      <w:rFonts w:ascii="Cambria" w:eastAsia="Times New Roman" w:hAnsi="Cambria" w:cs="Cambria"/>
      <w:color w:val="365F91"/>
      <w:sz w:val="28"/>
      <w:szCs w:val="28"/>
    </w:rPr>
  </w:style>
  <w:style w:type="character" w:customStyle="1" w:styleId="210">
    <w:name w:val="Знак Знак21"/>
    <w:uiPriority w:val="99"/>
    <w:semiHidden/>
    <w:locked/>
    <w:rsid w:val="009608D3"/>
    <w:rPr>
      <w:noProof/>
      <w:kern w:val="16"/>
      <w:sz w:val="28"/>
      <w:szCs w:val="28"/>
      <w:lang w:val="ru-RU" w:eastAsia="ru-RU"/>
    </w:rPr>
  </w:style>
  <w:style w:type="paragraph" w:styleId="14">
    <w:name w:val="toc 1"/>
    <w:basedOn w:val="a2"/>
    <w:next w:val="a2"/>
    <w:autoRedefine/>
    <w:uiPriority w:val="99"/>
    <w:semiHidden/>
    <w:rsid w:val="009608D3"/>
    <w:pPr>
      <w:tabs>
        <w:tab w:val="right" w:leader="dot" w:pos="1400"/>
      </w:tabs>
      <w:ind w:firstLine="709"/>
    </w:pPr>
    <w:rPr>
      <w:lang w:eastAsia="en-US"/>
    </w:rPr>
  </w:style>
  <w:style w:type="character" w:styleId="ad">
    <w:name w:val="Hyperlink"/>
    <w:uiPriority w:val="99"/>
    <w:rsid w:val="009608D3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9608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9608D3"/>
    <w:pPr>
      <w:ind w:firstLine="709"/>
    </w:pPr>
    <w:rPr>
      <w:lang w:eastAsia="en-US"/>
    </w:rPr>
  </w:style>
  <w:style w:type="character" w:customStyle="1" w:styleId="ae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9608D3"/>
    <w:rPr>
      <w:kern w:val="16"/>
      <w:sz w:val="24"/>
      <w:szCs w:val="24"/>
    </w:rPr>
  </w:style>
  <w:style w:type="paragraph" w:customStyle="1" w:styleId="af0">
    <w:name w:val="выделение"/>
    <w:uiPriority w:val="99"/>
    <w:rsid w:val="009608D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9608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608D3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5">
    <w:name w:val="Текст Знак1"/>
    <w:link w:val="af3"/>
    <w:uiPriority w:val="99"/>
    <w:locked/>
    <w:rsid w:val="009608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5"/>
    <w:uiPriority w:val="99"/>
    <w:rsid w:val="009608D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608D3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9608D3"/>
    <w:rPr>
      <w:vertAlign w:val="superscript"/>
    </w:rPr>
  </w:style>
  <w:style w:type="paragraph" w:customStyle="1" w:styleId="a0">
    <w:name w:val="лит"/>
    <w:autoRedefine/>
    <w:uiPriority w:val="99"/>
    <w:rsid w:val="009608D3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9608D3"/>
    <w:pPr>
      <w:numPr>
        <w:numId w:val="18"/>
      </w:numPr>
    </w:pPr>
  </w:style>
  <w:style w:type="paragraph" w:customStyle="1" w:styleId="af6">
    <w:name w:val="литера"/>
    <w:uiPriority w:val="99"/>
    <w:rsid w:val="009608D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9608D3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9608D3"/>
    <w:rPr>
      <w:sz w:val="28"/>
      <w:szCs w:val="28"/>
    </w:rPr>
  </w:style>
  <w:style w:type="paragraph" w:styleId="af9">
    <w:name w:val="Normal (Web)"/>
    <w:basedOn w:val="a2"/>
    <w:uiPriority w:val="99"/>
    <w:rsid w:val="009608D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608D3"/>
    <w:pPr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9608D3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9608D3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608D3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608D3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9608D3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608D3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9608D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608D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08D3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08D3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608D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608D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608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08D3"/>
    <w:rPr>
      <w:i/>
      <w:iCs/>
    </w:rPr>
  </w:style>
  <w:style w:type="paragraph" w:customStyle="1" w:styleId="afd">
    <w:name w:val="ТАБЛИЦА"/>
    <w:next w:val="a2"/>
    <w:autoRedefine/>
    <w:uiPriority w:val="99"/>
    <w:rsid w:val="009608D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9608D3"/>
  </w:style>
  <w:style w:type="paragraph" w:customStyle="1" w:styleId="afe">
    <w:name w:val="Стиль ТАБЛИЦА + Междустр.интервал:  полуторный"/>
    <w:basedOn w:val="afd"/>
    <w:uiPriority w:val="99"/>
    <w:rsid w:val="009608D3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9608D3"/>
  </w:style>
  <w:style w:type="table" w:customStyle="1" w:styleId="17">
    <w:name w:val="Стиль таблицы1"/>
    <w:uiPriority w:val="99"/>
    <w:rsid w:val="009608D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9608D3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9608D3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9608D3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608D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11591</Words>
  <Characters>66074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77510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Sasha Baron Cohen</dc:creator>
  <cp:keywords/>
  <dc:description/>
  <cp:lastModifiedBy>admin</cp:lastModifiedBy>
  <cp:revision>2</cp:revision>
  <dcterms:created xsi:type="dcterms:W3CDTF">2014-03-12T17:15:00Z</dcterms:created>
  <dcterms:modified xsi:type="dcterms:W3CDTF">2014-03-12T17:15:00Z</dcterms:modified>
</cp:coreProperties>
</file>