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1D" w:rsidRPr="00EB4D33" w:rsidRDefault="004F0F1D" w:rsidP="00EB4D33">
      <w:pPr>
        <w:pStyle w:val="2"/>
        <w:spacing w:before="0" w:after="0"/>
        <w:jc w:val="both"/>
        <w:rPr>
          <w:sz w:val="28"/>
          <w:szCs w:val="28"/>
        </w:rPr>
      </w:pPr>
      <w:r w:rsidRPr="00EB4D33">
        <w:rPr>
          <w:sz w:val="28"/>
          <w:szCs w:val="28"/>
        </w:rPr>
        <w:t>Содержание</w:t>
      </w:r>
    </w:p>
    <w:p w:rsidR="004F0F1D" w:rsidRPr="00EB4D33" w:rsidRDefault="004F0F1D" w:rsidP="00EB4D33">
      <w:pPr>
        <w:pStyle w:val="21"/>
      </w:pPr>
    </w:p>
    <w:p w:rsidR="004F0F1D" w:rsidRPr="00EB4D33" w:rsidRDefault="004F0F1D" w:rsidP="00EB4D33">
      <w:pPr>
        <w:pStyle w:val="21"/>
        <w:rPr>
          <w:noProof/>
        </w:rPr>
      </w:pPr>
      <w:r w:rsidRPr="000416D3">
        <w:rPr>
          <w:rStyle w:val="aa"/>
          <w:noProof/>
        </w:rPr>
        <w:t>Введение</w:t>
      </w:r>
    </w:p>
    <w:p w:rsidR="004F0F1D" w:rsidRPr="00EB4D33" w:rsidRDefault="004F0F1D" w:rsidP="00EB4D33">
      <w:pPr>
        <w:pStyle w:val="21"/>
        <w:rPr>
          <w:noProof/>
        </w:rPr>
      </w:pPr>
      <w:r w:rsidRPr="000416D3">
        <w:rPr>
          <w:rStyle w:val="aa"/>
          <w:noProof/>
        </w:rPr>
        <w:t>1. Полномочия таможенных органов в области налогообложения</w:t>
      </w:r>
    </w:p>
    <w:p w:rsidR="004F0F1D" w:rsidRPr="00EB4D33" w:rsidRDefault="004F0F1D" w:rsidP="00EB4D33">
      <w:pPr>
        <w:pStyle w:val="41"/>
        <w:tabs>
          <w:tab w:val="right" w:leader="dot" w:pos="9628"/>
        </w:tabs>
        <w:ind w:left="0"/>
        <w:rPr>
          <w:noProof/>
        </w:rPr>
      </w:pPr>
      <w:r w:rsidRPr="000416D3">
        <w:rPr>
          <w:rStyle w:val="aa"/>
          <w:noProof/>
        </w:rPr>
        <w:t>1.1. Права таможенных органов в области налогообложения</w:t>
      </w:r>
    </w:p>
    <w:p w:rsidR="004F0F1D" w:rsidRPr="00EB4D33" w:rsidRDefault="004F0F1D" w:rsidP="00EB4D33">
      <w:pPr>
        <w:pStyle w:val="41"/>
        <w:tabs>
          <w:tab w:val="right" w:leader="dot" w:pos="9628"/>
        </w:tabs>
        <w:ind w:left="0"/>
        <w:rPr>
          <w:noProof/>
        </w:rPr>
      </w:pPr>
      <w:r w:rsidRPr="000416D3">
        <w:rPr>
          <w:rStyle w:val="aa"/>
          <w:noProof/>
        </w:rPr>
        <w:t>1.2. Обязанности таможенных органов в области налогообложения</w:t>
      </w:r>
    </w:p>
    <w:p w:rsidR="004F0F1D" w:rsidRPr="00EB4D33" w:rsidRDefault="004F0F1D" w:rsidP="00EB4D33">
      <w:pPr>
        <w:pStyle w:val="21"/>
        <w:rPr>
          <w:noProof/>
        </w:rPr>
      </w:pPr>
      <w:r w:rsidRPr="000416D3">
        <w:rPr>
          <w:rStyle w:val="aa"/>
          <w:noProof/>
        </w:rPr>
        <w:t>2. Обязанности и ответственность должностных лиц таможенных</w:t>
      </w:r>
      <w:r w:rsidR="00EB4D33" w:rsidRPr="000416D3">
        <w:rPr>
          <w:rStyle w:val="aa"/>
          <w:noProof/>
          <w:lang w:val="en-US"/>
        </w:rPr>
        <w:t xml:space="preserve"> </w:t>
      </w:r>
      <w:r w:rsidRPr="000416D3">
        <w:rPr>
          <w:rStyle w:val="aa"/>
          <w:noProof/>
        </w:rPr>
        <w:t>органов в области налогообложения</w:t>
      </w:r>
    </w:p>
    <w:p w:rsidR="004F0F1D" w:rsidRPr="00EB4D33" w:rsidRDefault="004F0F1D" w:rsidP="00EB4D33">
      <w:pPr>
        <w:pStyle w:val="41"/>
        <w:tabs>
          <w:tab w:val="right" w:leader="dot" w:pos="9628"/>
        </w:tabs>
        <w:ind w:left="0"/>
        <w:rPr>
          <w:noProof/>
        </w:rPr>
      </w:pPr>
      <w:r w:rsidRPr="000416D3">
        <w:rPr>
          <w:rStyle w:val="aa"/>
          <w:noProof/>
        </w:rPr>
        <w:t>2.1 Обязанности должностных лиц таможенных органов</w:t>
      </w:r>
    </w:p>
    <w:p w:rsidR="004F0F1D" w:rsidRPr="00EB4D33" w:rsidRDefault="004F0F1D" w:rsidP="00EB4D33">
      <w:pPr>
        <w:pStyle w:val="41"/>
        <w:tabs>
          <w:tab w:val="right" w:leader="dot" w:pos="9628"/>
        </w:tabs>
        <w:ind w:left="0"/>
        <w:rPr>
          <w:noProof/>
        </w:rPr>
      </w:pPr>
      <w:r w:rsidRPr="000416D3">
        <w:rPr>
          <w:rStyle w:val="aa"/>
          <w:noProof/>
        </w:rPr>
        <w:t>2.2. Ответственность</w:t>
      </w:r>
      <w:r w:rsidR="00EB20DA" w:rsidRPr="000416D3">
        <w:rPr>
          <w:rStyle w:val="aa"/>
          <w:noProof/>
        </w:rPr>
        <w:t xml:space="preserve"> </w:t>
      </w:r>
      <w:r w:rsidRPr="000416D3">
        <w:rPr>
          <w:rStyle w:val="aa"/>
          <w:noProof/>
        </w:rPr>
        <w:t>таможенных органов</w:t>
      </w:r>
      <w:r w:rsidR="00EB20DA" w:rsidRPr="000416D3">
        <w:rPr>
          <w:rStyle w:val="aa"/>
          <w:noProof/>
        </w:rPr>
        <w:t xml:space="preserve"> </w:t>
      </w:r>
      <w:r w:rsidRPr="000416D3">
        <w:rPr>
          <w:rStyle w:val="aa"/>
          <w:noProof/>
        </w:rPr>
        <w:t>и их должностных лиц</w:t>
      </w:r>
    </w:p>
    <w:p w:rsidR="004F0F1D" w:rsidRPr="00EB4D33" w:rsidRDefault="004F0F1D" w:rsidP="00EB4D33">
      <w:pPr>
        <w:pStyle w:val="21"/>
        <w:rPr>
          <w:noProof/>
        </w:rPr>
      </w:pPr>
      <w:r w:rsidRPr="000416D3">
        <w:rPr>
          <w:rStyle w:val="aa"/>
          <w:noProof/>
        </w:rPr>
        <w:t>Заключение</w:t>
      </w:r>
    </w:p>
    <w:p w:rsidR="004F0F1D" w:rsidRPr="00EB4D33" w:rsidRDefault="004F0F1D" w:rsidP="00EB4D33">
      <w:pPr>
        <w:pStyle w:val="21"/>
        <w:rPr>
          <w:noProof/>
        </w:rPr>
      </w:pPr>
      <w:r w:rsidRPr="000416D3">
        <w:rPr>
          <w:rStyle w:val="aa"/>
          <w:noProof/>
        </w:rPr>
        <w:t>Библиографический список литературы</w:t>
      </w:r>
    </w:p>
    <w:p w:rsidR="00BE466A" w:rsidRPr="00EB4D33" w:rsidRDefault="00EB4D33" w:rsidP="00EB4D33">
      <w:pPr>
        <w:ind w:left="709" w:firstLine="0"/>
        <w:rPr>
          <w:b/>
        </w:rPr>
      </w:pPr>
      <w:r w:rsidRPr="00EB4D33">
        <w:br w:type="page"/>
      </w:r>
      <w:bookmarkStart w:id="0" w:name="_Toc221088033"/>
      <w:r w:rsidR="00BE466A" w:rsidRPr="00EB4D33">
        <w:rPr>
          <w:b/>
        </w:rPr>
        <w:t>Введение</w:t>
      </w:r>
      <w:bookmarkEnd w:id="0"/>
    </w:p>
    <w:p w:rsidR="00BE466A" w:rsidRPr="00EB4D33" w:rsidRDefault="00BE466A" w:rsidP="00EB4D33"/>
    <w:p w:rsidR="00EC434D" w:rsidRPr="00EB4D33" w:rsidRDefault="00BE466A" w:rsidP="00EB4D33">
      <w:r w:rsidRPr="00EB4D33">
        <w:t xml:space="preserve">Актуальность темы курсовой работы. </w:t>
      </w:r>
    </w:p>
    <w:p w:rsidR="00EC434D" w:rsidRPr="00EB4D33" w:rsidRDefault="00BE466A" w:rsidP="00EB4D33">
      <w:r w:rsidRPr="00EB4D33">
        <w:t xml:space="preserve">Главная задача Федеральной налоговой службы Российской Федерации — контроль над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 РФ и субъектов в ее составе в пределах их компетенции. </w:t>
      </w:r>
    </w:p>
    <w:p w:rsidR="00BE466A" w:rsidRPr="00EB4D33" w:rsidRDefault="00EC434D" w:rsidP="00EB4D33">
      <w:r w:rsidRPr="00EB4D33">
        <w:t xml:space="preserve">Федеральная таможенная служба Российской Федерации регулирует налоговые отношения в случаях перемещения товаров через таможенную границу. В этой связи таможенные органы пользуются правами и несут ответственность в соответствии </w:t>
      </w:r>
      <w:r w:rsidR="00BE466A" w:rsidRPr="00EB4D33">
        <w:t>с таможенным законодательством РФ, Налоговым Кодексом, иными федеральными законами о налогах</w:t>
      </w:r>
      <w:r w:rsidR="00342B0F" w:rsidRPr="00EB4D33">
        <w:t>, а также иными федеральными законами</w:t>
      </w:r>
      <w:r w:rsidR="00BE466A" w:rsidRPr="00EB4D33">
        <w:t xml:space="preserve">. </w:t>
      </w:r>
    </w:p>
    <w:p w:rsidR="00BE79AF" w:rsidRPr="00EB4D33" w:rsidRDefault="00BE79AF" w:rsidP="00EB4D33">
      <w:r w:rsidRPr="00EB4D33">
        <w:t>Статьей 2 НК РФ установлено, что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НК РФ.</w:t>
      </w:r>
    </w:p>
    <w:p w:rsidR="00EB4D33" w:rsidRDefault="00BE79AF" w:rsidP="00EB4D33">
      <w:pPr>
        <w:rPr>
          <w:lang w:val="en-US"/>
        </w:rPr>
      </w:pPr>
      <w:r w:rsidRPr="00EB4D33">
        <w:t>Указанное положение следует применять при разрешении коллизий норм, содержащихся в законодательстве о налогах и сборах, и таможенном законодательстве.</w:t>
      </w:r>
    </w:p>
    <w:p w:rsidR="00BE79AF" w:rsidRPr="00EB4D33" w:rsidRDefault="00BE79AF" w:rsidP="00EB4D33">
      <w:r w:rsidRPr="00EB4D33">
        <w:t>В пункте 1 статьи 3 Таможенного Кодекса РФ закреплена "зеркальная" норма: "При регулировании отношений по установлению, введению и взиманию таможенных платежей таможенное законодательство Российской Федерации применяется в части, не урегулированной законодательством Российской Федерации о налогах и сборах".</w:t>
      </w:r>
    </w:p>
    <w:p w:rsidR="00BE466A" w:rsidRPr="00EB4D33" w:rsidRDefault="00BE466A" w:rsidP="00EB4D33">
      <w:r w:rsidRPr="00EB4D33">
        <w:t>Успешное решение задач, возложенных законом на федеральные налоговые органы, невозможно без их делового сотрудничества с таможенной службой, их подразделениями на местах и другими государственными органами. Необходимость координации деятельности данных ведомств обусловлена наличием у них ряда общих задач по защите экономических интересов государства. Каждый из них в пределах своей компетенции соответствующими средствами и методами осуществляет сбор необходимой информации о криминогенной ситуации в экономике, проводит ее анализ, так или иначе, реагирует на выявленные правонарушения.</w:t>
      </w:r>
    </w:p>
    <w:p w:rsidR="00BE466A" w:rsidRPr="00EB4D33" w:rsidRDefault="00BE466A" w:rsidP="00EB4D33">
      <w:r w:rsidRPr="00EB4D33">
        <w:t>Объединение усилий упомянутых служб в борьбе с экономическими правонарушениями позволяет сконцентрировать их силы, средства и технические возможности, охватить поисковой работой большее число объектов, лучше использовать возможности, каждого из этих органов для выявления и разоблачения преступников.</w:t>
      </w:r>
    </w:p>
    <w:p w:rsidR="00BE466A" w:rsidRPr="00EB4D33" w:rsidRDefault="00BE466A" w:rsidP="00EB4D33">
      <w:r w:rsidRPr="00EB4D33">
        <w:t>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BC319F" w:rsidRPr="00EB4D33" w:rsidRDefault="00BC319F" w:rsidP="00EB4D33">
      <w:r w:rsidRPr="00EB4D33">
        <w:t>Объект исследования – таможенные органы и их должностные лица.</w:t>
      </w:r>
    </w:p>
    <w:p w:rsidR="00BC319F" w:rsidRPr="00EB4D33" w:rsidRDefault="00BC319F" w:rsidP="00EB4D33">
      <w:r w:rsidRPr="00EB4D33">
        <w:t>Предмет исследования – права, обязанности и ответственность таможенных органов и их должностных лиц в области налогообложения.</w:t>
      </w:r>
    </w:p>
    <w:p w:rsidR="00BC319F" w:rsidRPr="00EB4D33" w:rsidRDefault="00BC319F" w:rsidP="00EB4D33">
      <w:r w:rsidRPr="00EB4D33">
        <w:t xml:space="preserve">Основной целью курсовой работы является изучение нормативно-правовой базы с целью исследования </w:t>
      </w:r>
      <w:r w:rsidR="0011282D" w:rsidRPr="00EB4D33">
        <w:t>прав</w:t>
      </w:r>
      <w:r w:rsidRPr="00EB4D33">
        <w:t>,</w:t>
      </w:r>
      <w:r w:rsidR="0011282D" w:rsidRPr="00EB4D33">
        <w:t xml:space="preserve"> обязанностей</w:t>
      </w:r>
      <w:r w:rsidRPr="00EB4D33">
        <w:t xml:space="preserve"> и ответственност</w:t>
      </w:r>
      <w:r w:rsidR="0011282D" w:rsidRPr="00EB4D33">
        <w:t>и</w:t>
      </w:r>
      <w:r w:rsidRPr="00EB4D33">
        <w:t xml:space="preserve"> таможенных органов и их должностных лиц в области налогообложения.</w:t>
      </w:r>
    </w:p>
    <w:p w:rsidR="00BC319F" w:rsidRPr="00EB4D33" w:rsidRDefault="0011282D" w:rsidP="00EB4D33">
      <w:r w:rsidRPr="00EB4D33">
        <w:t>В соответствии с данной целью в работе поставлены и решены следующие задачи:</w:t>
      </w:r>
    </w:p>
    <w:p w:rsidR="0011282D" w:rsidRPr="00EB4D33" w:rsidRDefault="0011282D" w:rsidP="00EB4D33">
      <w:pPr>
        <w:rPr>
          <w:iCs/>
        </w:rPr>
      </w:pPr>
      <w:r w:rsidRPr="00EB4D33">
        <w:t xml:space="preserve">1. Рассмотреть </w:t>
      </w:r>
      <w:r w:rsidRPr="00EB4D33">
        <w:rPr>
          <w:iCs/>
        </w:rPr>
        <w:t>права и обязанности таможенных органов в области налогообложения.</w:t>
      </w:r>
    </w:p>
    <w:p w:rsidR="0011282D" w:rsidRPr="00EB4D33" w:rsidRDefault="0011282D" w:rsidP="00EB4D33">
      <w:r w:rsidRPr="00EB4D33">
        <w:rPr>
          <w:iCs/>
        </w:rPr>
        <w:t xml:space="preserve">2. </w:t>
      </w:r>
      <w:r w:rsidRPr="00EB4D33">
        <w:t>Охарактеризовать обязанности должностных лиц таможенных органов.</w:t>
      </w:r>
    </w:p>
    <w:p w:rsidR="0011282D" w:rsidRPr="00EB4D33" w:rsidRDefault="0011282D" w:rsidP="00EB4D33">
      <w:pPr>
        <w:rPr>
          <w:iCs/>
        </w:rPr>
      </w:pPr>
      <w:r w:rsidRPr="00EB4D33">
        <w:t xml:space="preserve">3. </w:t>
      </w:r>
      <w:r w:rsidRPr="00EB4D33">
        <w:rPr>
          <w:iCs/>
        </w:rPr>
        <w:t>Раскрыть ответственность таможенных органов и их должностных лиц в области налогообложения.</w:t>
      </w:r>
    </w:p>
    <w:p w:rsidR="00BE466A" w:rsidRPr="00EB4D33" w:rsidRDefault="00EB4D33" w:rsidP="00EB4D33">
      <w:pPr>
        <w:pStyle w:val="2"/>
        <w:spacing w:before="0" w:after="0"/>
        <w:jc w:val="both"/>
        <w:rPr>
          <w:sz w:val="28"/>
          <w:szCs w:val="28"/>
        </w:rPr>
      </w:pPr>
      <w:bookmarkStart w:id="1" w:name="_Toc221088034"/>
      <w:r w:rsidRPr="00EB4D33">
        <w:rPr>
          <w:sz w:val="28"/>
          <w:szCs w:val="28"/>
        </w:rPr>
        <w:br w:type="page"/>
      </w:r>
      <w:r w:rsidR="00BE466A" w:rsidRPr="00EB4D33">
        <w:rPr>
          <w:sz w:val="28"/>
          <w:szCs w:val="28"/>
        </w:rPr>
        <w:t>1. Полномочия таможенных органов в области налогообложения</w:t>
      </w:r>
      <w:bookmarkEnd w:id="1"/>
    </w:p>
    <w:p w:rsidR="00EB4D33" w:rsidRDefault="00EB4D33" w:rsidP="00EB4D33">
      <w:pPr>
        <w:pStyle w:val="4"/>
        <w:spacing w:before="0" w:after="0"/>
        <w:jc w:val="both"/>
        <w:rPr>
          <w:lang w:val="en-US"/>
        </w:rPr>
      </w:pPr>
      <w:bookmarkStart w:id="2" w:name="_Toc221088035"/>
    </w:p>
    <w:p w:rsidR="00BE466A" w:rsidRPr="00EB4D33" w:rsidRDefault="00BE466A" w:rsidP="00EB4D33">
      <w:pPr>
        <w:pStyle w:val="4"/>
        <w:spacing w:before="0" w:after="0"/>
        <w:jc w:val="both"/>
      </w:pPr>
      <w:r w:rsidRPr="00EB4D33">
        <w:t>1.1. Права таможенных органов в области налогообложения</w:t>
      </w:r>
      <w:bookmarkEnd w:id="2"/>
    </w:p>
    <w:p w:rsidR="00BE466A" w:rsidRPr="00EB4D33" w:rsidRDefault="00BE466A" w:rsidP="00EB4D33"/>
    <w:p w:rsidR="00170BC9" w:rsidRPr="00EB4D33" w:rsidRDefault="00AF49B1" w:rsidP="00EB4D33">
      <w:r w:rsidRPr="00EB4D33">
        <w:t xml:space="preserve">В статье </w:t>
      </w:r>
      <w:r w:rsidR="006B4CCE" w:rsidRPr="00EB4D33">
        <w:t xml:space="preserve">34 НК РФ </w:t>
      </w:r>
      <w:r w:rsidR="00170BC9" w:rsidRPr="00EB4D33">
        <w:t>законодатель называет источники регулирования полномочий таможенных органов и обязанности их должностных лиц по взиманию налогов при перемещении товаров через таможенную границу Российской Федерации: Таможенный кодекс Российской Федерации, НК РФ, иные федеральные законы о налогах, а также иные федеральные законы.</w:t>
      </w:r>
    </w:p>
    <w:p w:rsidR="00170BC9" w:rsidRPr="00EB4D33" w:rsidRDefault="00170BC9" w:rsidP="00EB4D33">
      <w:r w:rsidRPr="00EB4D33">
        <w:rPr>
          <w:bCs/>
        </w:rPr>
        <w:t>При исполнении указанных функций таможенные органы и их должностные</w:t>
      </w:r>
      <w:r w:rsidR="00CD7A41" w:rsidRPr="00EB4D33">
        <w:rPr>
          <w:bCs/>
        </w:rPr>
        <w:t xml:space="preserve"> лица</w:t>
      </w:r>
      <w:r w:rsidRPr="00EB4D33">
        <w:rPr>
          <w:bCs/>
        </w:rPr>
        <w:t xml:space="preserve"> реализовывают в пределах своей компетенции права и обязанности налоговых органов</w:t>
      </w:r>
      <w:r w:rsidR="00053C50" w:rsidRPr="00EB4D33">
        <w:rPr>
          <w:bCs/>
        </w:rPr>
        <w:t xml:space="preserve"> (ст.31</w:t>
      </w:r>
      <w:r w:rsidR="00205DCB" w:rsidRPr="00EB4D33">
        <w:rPr>
          <w:bCs/>
        </w:rPr>
        <w:t xml:space="preserve">, 32 </w:t>
      </w:r>
      <w:r w:rsidR="00205DCB" w:rsidRPr="00EB4D33">
        <w:t>НК РФ).</w:t>
      </w:r>
    </w:p>
    <w:p w:rsidR="00170BC9" w:rsidRPr="00EB4D33" w:rsidRDefault="00392023" w:rsidP="00EB4D33">
      <w:r w:rsidRPr="00EB4D33">
        <w:rPr>
          <w:rStyle w:val="zakonspanusual"/>
        </w:rPr>
        <w:t>Т</w:t>
      </w:r>
      <w:r w:rsidR="00EC434D" w:rsidRPr="00EB4D33">
        <w:rPr>
          <w:rStyle w:val="zakonspanusual"/>
        </w:rPr>
        <w:t xml:space="preserve">аможенные органы </w:t>
      </w:r>
      <w:r w:rsidRPr="00EB4D33">
        <w:rPr>
          <w:rStyle w:val="zakonspanusual"/>
        </w:rPr>
        <w:t xml:space="preserve">также </w:t>
      </w:r>
      <w:r w:rsidR="00EC434D" w:rsidRPr="00EB4D33">
        <w:rPr>
          <w:rStyle w:val="zakonspanusual"/>
        </w:rPr>
        <w:t>вправе давать разъяснения налогоплательщикам по вопросам применения законодательства о налогах и сборах в рамках установленных Налоговым кодексом РФ полномочий</w:t>
      </w:r>
      <w:r w:rsidRPr="00EB4D33">
        <w:rPr>
          <w:rStyle w:val="a9"/>
        </w:rPr>
        <w:footnoteReference w:id="1"/>
      </w:r>
      <w:r w:rsidR="00EC434D" w:rsidRPr="00EB4D33">
        <w:rPr>
          <w:rStyle w:val="zakonspanusual"/>
        </w:rPr>
        <w:t>.</w:t>
      </w:r>
    </w:p>
    <w:p w:rsidR="004D138F" w:rsidRPr="00EB4D33" w:rsidRDefault="00771B0C" w:rsidP="00EB4D33">
      <w:r w:rsidRPr="00EB4D33">
        <w:t>Эти права заключаются в следующем</w:t>
      </w:r>
      <w:r w:rsidR="00053C50" w:rsidRPr="00EB4D33">
        <w:t xml:space="preserve">: </w:t>
      </w:r>
    </w:p>
    <w:p w:rsidR="00FB137F" w:rsidRPr="00EB4D33" w:rsidRDefault="00581AE6" w:rsidP="00EB4D33">
      <w:r w:rsidRPr="00EB4D33">
        <w:t>1) 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r w:rsidR="009E4121" w:rsidRPr="00EB4D33">
        <w:t xml:space="preserve"> </w:t>
      </w:r>
      <w:r w:rsidR="00FB137F" w:rsidRPr="00EB4D33">
        <w:t>К документам, служащим основанием для исчисления и уплаты (удержания и перечисления) налогов и сборов, в том числе относятся: налоговые декларации (расчеты), ведомости, ордера, чеки и т.п.</w:t>
      </w:r>
    </w:p>
    <w:p w:rsidR="00EB4D33" w:rsidRDefault="00771B0C" w:rsidP="00EB4D33">
      <w:pPr>
        <w:rPr>
          <w:lang w:val="en-US"/>
        </w:rPr>
      </w:pPr>
      <w:r w:rsidRPr="00EB4D33">
        <w:t>Эта но</w:t>
      </w:r>
      <w:r w:rsidR="00FB137F" w:rsidRPr="00EB4D33">
        <w:t>рма находится в системной связи</w:t>
      </w:r>
      <w:r w:rsidRPr="00EB4D33">
        <w:t xml:space="preserve"> с обязанностью налогоплательщиков представлять в установленном порядке в налоговый орган по месту учета налоговые декларации (расчеты). За непредставление налоговой декларации налогоплательщик подлежит ответственности на основании статьи 119 НК РФ.</w:t>
      </w:r>
    </w:p>
    <w:p w:rsidR="00581AE6" w:rsidRPr="00EB4D33" w:rsidRDefault="00771B0C" w:rsidP="00EB4D33">
      <w:r w:rsidRPr="00EB4D33">
        <w:t>Согласно пункту 1 статьи 93 НК РФ (в редакции Закона N 137-ФЗ) должностное лицо налогового органа, проводящее налоговую проверку, вправе истребовать у проверяемого лица необходимые для проверки документы посредством вручения этому лицу (его представителю) требования о представлении документов.</w:t>
      </w:r>
      <w:r w:rsidR="009E4121" w:rsidRPr="00EB4D33">
        <w:t xml:space="preserve"> </w:t>
      </w:r>
      <w:r w:rsidRPr="00EB4D33">
        <w:t>Статьей 126 НК РФ установлена ответственность за непредставление налоговому органу сведений, необходимых для осуществления налогового контроля</w:t>
      </w:r>
      <w:r w:rsidR="009E4121" w:rsidRPr="00EB4D33">
        <w:rPr>
          <w:rStyle w:val="a9"/>
        </w:rPr>
        <w:footnoteReference w:id="2"/>
      </w:r>
      <w:r w:rsidRPr="00EB4D33">
        <w:t>.</w:t>
      </w:r>
    </w:p>
    <w:p w:rsidR="00771B0C" w:rsidRPr="00EB4D33" w:rsidRDefault="005F520A" w:rsidP="00EB4D33">
      <w:r w:rsidRPr="00EB4D33">
        <w:t>2) проводить налоговые проверки в порядке, установленном НК РФ.</w:t>
      </w:r>
    </w:p>
    <w:p w:rsidR="00205DCB" w:rsidRPr="00EB4D33" w:rsidRDefault="005F520A" w:rsidP="00EB4D33">
      <w:r w:rsidRPr="00EB4D33">
        <w:t>Порядок проведения налоговых проверок установлен г</w:t>
      </w:r>
      <w:r w:rsidR="006D18A2" w:rsidRPr="00EB4D33">
        <w:t>л</w:t>
      </w:r>
      <w:r w:rsidRPr="00EB4D33">
        <w:t xml:space="preserve">авой 14 НК РФ "Налоговый контроль". Так, в соответствии с пунктом 1 статьи 93 НК РФ должностное лицо налогового органа, проводящее налоговую проверку, вправе истребовать у проверяемого лица необходимые для проверки документы посредством вручения этому лицу (его представителю) требования о предоставлении документов. </w:t>
      </w:r>
    </w:p>
    <w:p w:rsidR="005F520A" w:rsidRPr="00EB4D33" w:rsidRDefault="005F520A" w:rsidP="00EB4D33">
      <w:r w:rsidRPr="00EB4D33">
        <w:t>Согласно пункту 4 статьи 93 НК РФ</w:t>
      </w:r>
      <w:r w:rsidR="00205DCB" w:rsidRPr="00EB4D33">
        <w:t xml:space="preserve"> </w:t>
      </w:r>
      <w:r w:rsidR="00AB40BD" w:rsidRPr="00EB4D33">
        <w:t>от</w:t>
      </w:r>
      <w:r w:rsidRPr="00EB4D33">
        <w:t>каз проверяемого лица от предоставления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126 НК РФ.</w:t>
      </w:r>
    </w:p>
    <w:p w:rsidR="00205DCB" w:rsidRPr="00EB4D33" w:rsidRDefault="00205DCB" w:rsidP="00EB4D33">
      <w:r w:rsidRPr="00EB4D33">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r w:rsidR="009E4121" w:rsidRPr="00EB4D33">
        <w:t xml:space="preserve"> </w:t>
      </w:r>
    </w:p>
    <w:p w:rsidR="00205DCB" w:rsidRPr="00EB4D33" w:rsidRDefault="00205DCB" w:rsidP="00EB4D33">
      <w:r w:rsidRPr="00EB4D33">
        <w:t>В соответствии с пунктом 14 статьи 89 НК РФ</w:t>
      </w:r>
      <w:r w:rsidR="006D18A2" w:rsidRPr="00EB4D33">
        <w:t xml:space="preserve"> </w:t>
      </w:r>
      <w:r w:rsidRPr="00EB4D33">
        <w:t>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статьей 94 НК РФ.</w:t>
      </w:r>
    </w:p>
    <w:p w:rsidR="00AB40BD" w:rsidRPr="00EB4D33" w:rsidRDefault="00205DCB" w:rsidP="00EB4D33">
      <w:r w:rsidRPr="00EB4D33">
        <w:t>Согласно в случае отказа проверяемого лица от предоставления запрашиваемых при проведении налоговой проверки документов или непредставления их в установленные сроки должностное лицо налогового органа, проводящего проверку, производит выемку необходимых документов в порядке, предусмотренном статьей 94 НК РФ. В соответствии с пунктом 1 статьи 94 НК РФ (в редакции Закона N 137-ФЗ) 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w:t>
      </w:r>
    </w:p>
    <w:p w:rsidR="00AB40BD" w:rsidRPr="00EB4D33" w:rsidRDefault="00AB40BD" w:rsidP="00EB4D33">
      <w:r w:rsidRPr="00EB4D33">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7F3822" w:rsidRPr="00EB4D33" w:rsidRDefault="00AB40BD" w:rsidP="00EB4D33">
      <w:r w:rsidRPr="00EB4D33">
        <w:t>В соответствии с пунктом 3 статьи 88 НК РФ если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7F3822" w:rsidRPr="00EB4D33" w:rsidRDefault="00AB40BD" w:rsidP="00EB4D33">
      <w:r w:rsidRPr="00EB4D33">
        <w:t>Пунктом 4 статьи 88 НК РФ установлено, что 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7F3822" w:rsidRPr="00EB4D33" w:rsidRDefault="007F3822" w:rsidP="00EB4D33">
      <w:r w:rsidRPr="00EB4D33">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НК РФ (подпункт 5 пункта 1 статьи 31 НК РФ).</w:t>
      </w:r>
    </w:p>
    <w:p w:rsidR="00E02AC0" w:rsidRPr="00EB4D33" w:rsidRDefault="007F3822" w:rsidP="00EB4D33">
      <w:r w:rsidRPr="00EB4D33">
        <w:t>В соответствии с пунктами 2 и 3 статьи 76 НК РФ решение о приостановлении операций налогоплательщика-организации по его счетам в банке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 либо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w:t>
      </w:r>
    </w:p>
    <w:p w:rsidR="00E02AC0" w:rsidRPr="00EB4D33" w:rsidRDefault="007F3822" w:rsidP="00EB4D33">
      <w:r w:rsidRPr="00EB4D33">
        <w:t>Кроме этого, согласно пункту 10 статьи 101 НК РФ</w:t>
      </w:r>
      <w:r w:rsidR="00EB20DA">
        <w:t xml:space="preserve"> </w:t>
      </w:r>
      <w:r w:rsidRPr="00EB4D33">
        <w:t>приостановление операций по счетам налогоплательщиков также применяется в качестве обеспечительных мер, направленных на обеспечение возможности исполнения решений налоговых органов, принимаемых по результатам налоговых проверок</w:t>
      </w:r>
      <w:r w:rsidR="00E02AC0" w:rsidRPr="00EB4D33">
        <w:t>.</w:t>
      </w:r>
    </w:p>
    <w:p w:rsidR="00E02AC0" w:rsidRPr="00EB4D33" w:rsidRDefault="007F3822" w:rsidP="00EB4D33">
      <w:r w:rsidRPr="00EB4D33">
        <w:t>Согласно пункту 1 статьи 77 НК РФ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 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E02AC0" w:rsidRPr="00EB4D33" w:rsidRDefault="007F3822" w:rsidP="00EB4D33">
      <w:r w:rsidRPr="00EB4D33">
        <w:t>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статьей 125 НК РФ.</w:t>
      </w:r>
    </w:p>
    <w:p w:rsidR="00E02AC0" w:rsidRPr="00EB4D33" w:rsidRDefault="00E02AC0" w:rsidP="00EB4D33">
      <w:r w:rsidRPr="00EB4D33">
        <w:t>6) в порядке, предусмотренном статьей 92 НК РФ,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Минфином России</w:t>
      </w:r>
      <w:r w:rsidR="009E4121" w:rsidRPr="00EB4D33">
        <w:rPr>
          <w:rStyle w:val="a9"/>
        </w:rPr>
        <w:footnoteReference w:id="3"/>
      </w:r>
      <w:r w:rsidR="009E4121" w:rsidRPr="00EB4D33">
        <w:t>.</w:t>
      </w:r>
    </w:p>
    <w:p w:rsidR="00E02AC0" w:rsidRPr="00EB4D33" w:rsidRDefault="00E02AC0" w:rsidP="00EB4D33">
      <w:r w:rsidRPr="00EB4D33">
        <w:t>В соответствии с пунктом 1 статьи 92 НК РФ 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документов и предметов.</w:t>
      </w:r>
    </w:p>
    <w:p w:rsidR="00E02AC0" w:rsidRPr="00EB4D33" w:rsidRDefault="00E02AC0" w:rsidP="00EB4D33">
      <w:r w:rsidRPr="00EB4D33">
        <w:t>7) определять суммы налогов, подлежащие уплате налогоплательщиками в бюджетную систему Российской Федерации, расчетным пут</w:t>
      </w:r>
      <w:r w:rsidR="009E4121" w:rsidRPr="00EB4D33">
        <w:t>ё</w:t>
      </w:r>
      <w:r w:rsidRPr="00EB4D33">
        <w:t>м на основании имеющейся у налоговых органов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EB4D33" w:rsidRDefault="00E02AC0" w:rsidP="00EB4D33">
      <w:pPr>
        <w:rPr>
          <w:lang w:val="en-US"/>
        </w:rPr>
      </w:pPr>
      <w:r w:rsidRPr="00EB4D33">
        <w:t xml:space="preserve">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 </w:t>
      </w:r>
    </w:p>
    <w:p w:rsidR="00E02AC0" w:rsidRPr="00EB4D33" w:rsidRDefault="00E02AC0" w:rsidP="00EB4D33">
      <w:r w:rsidRPr="00EB4D33">
        <w:t>Это право налоговых органов находится в системной связи с обязанностью налогоплательщиков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(подпункт 7 пункта 1 статьи 23 НК РФ).</w:t>
      </w:r>
    </w:p>
    <w:p w:rsidR="00915D7F" w:rsidRPr="00EB4D33" w:rsidRDefault="00915D7F" w:rsidP="00EB4D33">
      <w:r w:rsidRPr="00EB4D33">
        <w:t>9) взыскивать недоимки, а также пени и штрафы в порядке, установленном НК РФ.</w:t>
      </w:r>
    </w:p>
    <w:p w:rsidR="00915D7F" w:rsidRPr="00EB4D33" w:rsidRDefault="00915D7F" w:rsidP="00EB4D33">
      <w:r w:rsidRPr="00EB4D33">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915D7F" w:rsidRPr="00EB4D33" w:rsidRDefault="00915D7F" w:rsidP="00EB4D33">
      <w:r w:rsidRPr="00EB4D33">
        <w:t xml:space="preserve">В соответствии с пунктом 2 статьи 86 НК РФ банки обязаны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соответствии с законодательством Российской Федерации в течение пяти дней со дня получения мотивированного запроса налогового органа. </w:t>
      </w:r>
    </w:p>
    <w:p w:rsidR="00EB4D33" w:rsidRDefault="00915D7F" w:rsidP="00EB4D33">
      <w:pPr>
        <w:rPr>
          <w:lang w:val="en-US"/>
        </w:rPr>
      </w:pPr>
      <w:r w:rsidRPr="00EB4D33">
        <w:t>Справки о наличии счетов и (или) об остатках денежных средств на счетах, а также выписки по операциям на счетах организаций (индивидуальных предпринимателей) в банке могут быть запрошены налоговыми органами в случаях проведения мероприятий налогового контроля у этих организаций (индивидуальных предпринимателей). Такая информация может быть запрошена налоговым органом после вынесения решения о взыскании налога, а также в случае принятия решений о приостановлении операций или об отмене приостановления операций по счетам организации (индивидуального предпринимателя).</w:t>
      </w:r>
    </w:p>
    <w:p w:rsidR="00915D7F" w:rsidRPr="00EB4D33" w:rsidRDefault="00915D7F" w:rsidP="00EB4D33">
      <w:r w:rsidRPr="00EB4D33">
        <w:t>11) привлекать для проведения налогового контроля специалистов, экспертов и переводчиков.</w:t>
      </w:r>
    </w:p>
    <w:p w:rsidR="00915D7F" w:rsidRPr="00EB4D33" w:rsidRDefault="00915D7F" w:rsidP="00EB4D33">
      <w:r w:rsidRPr="00EB4D33">
        <w:t>Данное право налоговых органов реализуется в положениях статьей 95, 96, 97 НК РФ.</w:t>
      </w:r>
    </w:p>
    <w:p w:rsidR="00915D7F" w:rsidRPr="00EB4D33" w:rsidRDefault="00915D7F" w:rsidP="00EB4D33">
      <w:r w:rsidRPr="00EB4D33">
        <w:t>12) вызывать в качестве свидетелей лиц, которым могут быть известны какие-либо обстоятельства, имеющие значение для проведения налогового контроля.</w:t>
      </w:r>
      <w:r w:rsidR="00EE33A7" w:rsidRPr="00EB4D33">
        <w:t xml:space="preserve"> </w:t>
      </w:r>
      <w:r w:rsidRPr="00EB4D33">
        <w:t>В соответствии с пунктом 1 статьи 90 НК РФ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915D7F" w:rsidRPr="00EB4D33" w:rsidRDefault="00915D7F" w:rsidP="00EB4D33">
      <w:r w:rsidRPr="00EB4D33">
        <w:t>Оформленные в соответствии с общими требованиями, предъявленными к протоколу, составленному при производстве действий по осуществлению налогового контроля, установленными статьей 99 НК РФ протоколы допроса свидетелей являются надлежащими доказательствами по делу.</w:t>
      </w:r>
    </w:p>
    <w:p w:rsidR="00915D7F" w:rsidRPr="00EB4D33" w:rsidRDefault="00915D7F" w:rsidP="00EB4D33">
      <w:r w:rsidRPr="00EB4D33">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r w:rsidR="009E4121" w:rsidRPr="00EB4D33">
        <w:t xml:space="preserve"> </w:t>
      </w:r>
      <w:r w:rsidRPr="00EB4D33">
        <w:t>Исходя из положений вышеизложенных норм, налоговый орган вправе высказать свое мнение по вопросу аннулирования или приостановления действия лицензий; окончательное же решение остается за уполномоченным лицензирующим органом. Таким образом, к компетенции налоговых органов не относится право на разрешение или запрет осуществления определенной деятельности.</w:t>
      </w:r>
    </w:p>
    <w:p w:rsidR="00EB4D33" w:rsidRPr="00EB4D33" w:rsidRDefault="00915D7F" w:rsidP="00EB4D33">
      <w:r w:rsidRPr="00EB4D33">
        <w:t>14) предъявлять в суды общей юрисдикции или арбитражные суды иски):</w:t>
      </w:r>
    </w:p>
    <w:p w:rsidR="00CD7A41" w:rsidRPr="00EB4D33" w:rsidRDefault="00CD7A41" w:rsidP="00EB4D33">
      <w:r w:rsidRPr="00EB4D33">
        <w:t xml:space="preserve">- </w:t>
      </w:r>
      <w:r w:rsidR="00915D7F" w:rsidRPr="00EB4D33">
        <w:t>о взыскании недоимки, пеней и штрафов за налоговые правонарушения в случаях, предусмотренных НК РФ;</w:t>
      </w:r>
    </w:p>
    <w:p w:rsidR="00EB4D33" w:rsidRPr="00EB4D33" w:rsidRDefault="009E4121" w:rsidP="00EB4D33">
      <w:r w:rsidRPr="00EB4D33">
        <w:t>- о досрочном расторжении договора об инвестиционном налоговом кредите;</w:t>
      </w:r>
    </w:p>
    <w:p w:rsidR="00CD7A41" w:rsidRPr="00EB4D33" w:rsidRDefault="00CD7A41" w:rsidP="00EB4D33">
      <w:r w:rsidRPr="00EB4D33">
        <w:t xml:space="preserve">- </w:t>
      </w:r>
      <w:r w:rsidR="00915D7F" w:rsidRPr="00EB4D33">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НК РФ;</w:t>
      </w:r>
    </w:p>
    <w:p w:rsidR="00915D7F" w:rsidRPr="00EB4D33" w:rsidRDefault="00EE33A7" w:rsidP="00EB4D33">
      <w:r w:rsidRPr="00EB4D33">
        <w:t xml:space="preserve">- в иных </w:t>
      </w:r>
      <w:r w:rsidR="00915D7F" w:rsidRPr="00EB4D33">
        <w:t>случаях, предусмотренных НК РФ.</w:t>
      </w:r>
    </w:p>
    <w:p w:rsidR="00EB4D33" w:rsidRDefault="00EB4D33" w:rsidP="00EB4D33">
      <w:pPr>
        <w:pStyle w:val="4"/>
        <w:spacing w:before="0" w:after="0"/>
        <w:jc w:val="both"/>
        <w:rPr>
          <w:lang w:val="en-US"/>
        </w:rPr>
      </w:pPr>
      <w:bookmarkStart w:id="3" w:name="_Toc221088036"/>
    </w:p>
    <w:p w:rsidR="00BE466A" w:rsidRPr="00EB4D33" w:rsidRDefault="00BE466A" w:rsidP="00EB4D33">
      <w:pPr>
        <w:pStyle w:val="4"/>
        <w:spacing w:before="0" w:after="0"/>
        <w:jc w:val="both"/>
      </w:pPr>
      <w:r w:rsidRPr="00EB4D33">
        <w:t>1.2. Обязанности таможенных органов в области налогообложения</w:t>
      </w:r>
      <w:bookmarkEnd w:id="3"/>
    </w:p>
    <w:p w:rsidR="005119EE" w:rsidRPr="00EB4D33" w:rsidRDefault="005119EE" w:rsidP="00EB4D33"/>
    <w:p w:rsidR="00CD7A41" w:rsidRPr="00EB4D33" w:rsidRDefault="00CD7A41" w:rsidP="00EB4D33">
      <w:r w:rsidRPr="00EB4D33">
        <w:t>Обязанности таможенных органов в области налогообложения соответствуют обязанностям налоговых органов в соответствии со ст.32 НК РФ</w:t>
      </w:r>
      <w:r w:rsidR="00EE33A7" w:rsidRPr="00EB4D33">
        <w:rPr>
          <w:rStyle w:val="a9"/>
        </w:rPr>
        <w:footnoteReference w:id="4"/>
      </w:r>
      <w:r w:rsidRPr="00EB4D33">
        <w:t>:</w:t>
      </w:r>
    </w:p>
    <w:p w:rsidR="00670DBE" w:rsidRPr="00EB4D33" w:rsidRDefault="00670DBE" w:rsidP="00EB4D33">
      <w:r w:rsidRPr="00EB4D33">
        <w:t>1) соблюдать законодательство о налогах и сборах (подпункт 1 пункта 1 статьи 32 НК РФ).</w:t>
      </w:r>
    </w:p>
    <w:p w:rsidR="00670DBE" w:rsidRPr="00EB4D33" w:rsidRDefault="00670DBE" w:rsidP="00EB4D33">
      <w:r w:rsidRPr="00EB4D33">
        <w:t>Установленная подпунктом 1 пункта 1 статьи 32 НК обязанность налоговых органов находится в системной связи с правом налогоплательщиков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 гарантированным подпунктом 10 пункта 1 статьи 21 НК РФ.</w:t>
      </w:r>
    </w:p>
    <w:p w:rsidR="00670DBE" w:rsidRPr="00EB4D33" w:rsidRDefault="00670DBE" w:rsidP="00EB4D33">
      <w:r w:rsidRPr="00EB4D33">
        <w:t>Исходя из положений НК РФ к действиям налоговых органов в отношении налогоплательщиков могут быть отнесены следующие действия:</w:t>
      </w:r>
    </w:p>
    <w:p w:rsidR="00670DBE" w:rsidRPr="00EB4D33" w:rsidRDefault="00670DBE" w:rsidP="00EB4D33">
      <w:r w:rsidRPr="00EB4D33">
        <w:t>-</w:t>
      </w:r>
      <w:r w:rsidR="00EB20DA">
        <w:t xml:space="preserve"> </w:t>
      </w:r>
      <w:r w:rsidRPr="00EB4D33">
        <w:t>по изменению сроков уплаты налогов и сборов (статья 63 НК РФ);</w:t>
      </w:r>
    </w:p>
    <w:p w:rsidR="00670DBE" w:rsidRPr="00EB4D33" w:rsidRDefault="00670DBE" w:rsidP="00EB4D33">
      <w:r w:rsidRPr="00EB4D33">
        <w:t>- по приостановлению операций по счетам плательщиков-организаций и индивидуальных предпринимателей (статья 76 НК РФ);</w:t>
      </w:r>
    </w:p>
    <w:p w:rsidR="00670DBE" w:rsidRPr="00EB4D33" w:rsidRDefault="00670DBE" w:rsidP="00EB4D33">
      <w:r w:rsidRPr="00EB4D33">
        <w:t>- по аресту имущества для обеспечения взыскания налога, пеней и штрафов (статья 77 НК РФ);</w:t>
      </w:r>
    </w:p>
    <w:p w:rsidR="00670DBE" w:rsidRPr="00EB4D33" w:rsidRDefault="00670DBE" w:rsidP="00EB4D33">
      <w:r w:rsidRPr="00EB4D33">
        <w:t>- по проведению налогового контроля (статья 82 НК РФ);</w:t>
      </w:r>
    </w:p>
    <w:p w:rsidR="00670DBE" w:rsidRPr="00EB4D33" w:rsidRDefault="00670DBE" w:rsidP="00EB4D33">
      <w:r w:rsidRPr="00EB4D33">
        <w:t>- по соблюдению налоговой тайны (статья 102 НК РФ);</w:t>
      </w:r>
    </w:p>
    <w:p w:rsidR="00670DBE" w:rsidRPr="00EB4D33" w:rsidRDefault="00670DBE" w:rsidP="00EB4D33">
      <w:r w:rsidRPr="00EB4D33">
        <w:t>- по применению налоговых санкций (статья 114 НК РФ) и т.д.</w:t>
      </w:r>
    </w:p>
    <w:p w:rsidR="00EB4D33" w:rsidRDefault="00670DBE" w:rsidP="00EB4D33">
      <w:pPr>
        <w:rPr>
          <w:lang w:val="en-US"/>
        </w:rPr>
      </w:pPr>
      <w:r w:rsidRPr="00EB4D33">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670DBE" w:rsidRPr="00EB4D33" w:rsidRDefault="00670DBE" w:rsidP="00EB4D33">
      <w:r w:rsidRPr="00EB4D33">
        <w:t>В соответствии с пунктом 1 статьи 82 НК РФ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НК РФ.</w:t>
      </w:r>
    </w:p>
    <w:p w:rsidR="00670DBE" w:rsidRPr="00EB4D33" w:rsidRDefault="00670DBE" w:rsidP="00EB4D33">
      <w:r w:rsidRPr="00EB4D33">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670DBE" w:rsidRPr="00EB4D33" w:rsidRDefault="00670DBE" w:rsidP="00EB4D33">
      <w:r w:rsidRPr="00EB4D33">
        <w:t>Конституционный Суд РФ</w:t>
      </w:r>
      <w:r w:rsidR="006F52CD" w:rsidRPr="00EB4D33">
        <w:rPr>
          <w:rStyle w:val="a9"/>
        </w:rPr>
        <w:footnoteReference w:id="5"/>
      </w:r>
      <w:r w:rsidRPr="00EB4D33">
        <w:t xml:space="preserve"> разъяснил, что вытекающая из статьи 57 Конституции и закрепленная в пункте 1 статьи 32 НК РФ обязанность налоговых органов осуществлять контроль за соблюдением законодательства о налогах и сборах выражается, в частности, в организации контроля за полнотой исчисления налогов путем проверки правильности применения цен при совершении внешнеторговых сделок (пункт 2 статьи 40 НК РФ).</w:t>
      </w:r>
    </w:p>
    <w:p w:rsidR="006F52CD" w:rsidRPr="00EB4D33" w:rsidRDefault="006F52CD" w:rsidP="00EB4D33">
      <w:r w:rsidRPr="00EB4D33">
        <w:t>3) вести в установленном порядке учет организаций и физических лиц.</w:t>
      </w:r>
    </w:p>
    <w:p w:rsidR="006F52CD" w:rsidRPr="00EB4D33" w:rsidRDefault="006F52CD" w:rsidP="00EB4D33">
      <w:r w:rsidRPr="00EB4D33">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предоставлять формы налоговых деклараций (расчетов) и разъяснять порядок их заполнения.</w:t>
      </w:r>
    </w:p>
    <w:p w:rsidR="006F52CD" w:rsidRPr="00EB4D33" w:rsidRDefault="006F52CD" w:rsidP="00EB4D33">
      <w:r w:rsidRPr="00EB4D33">
        <w:t>Эта обязанность налоговых органов находится в системной связи с правом налогоплательщиков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 установленным подпунктом 1 пункта 1 статьи 21 НК РФ.</w:t>
      </w:r>
    </w:p>
    <w:p w:rsidR="006F52CD" w:rsidRPr="00EB4D33" w:rsidRDefault="006F52CD" w:rsidP="00EB4D33">
      <w:r w:rsidRPr="00EB4D33">
        <w:t>5) руководствоваться письменными разъяснениями Минфина России по вопросам применения законодательства Российской Федерации о налогах и сборах.</w:t>
      </w:r>
    </w:p>
    <w:p w:rsidR="00EE33A7" w:rsidRPr="00EB4D33" w:rsidRDefault="006F52CD" w:rsidP="00EB4D33">
      <w:r w:rsidRPr="00EB4D33">
        <w:t xml:space="preserve">В соответствии с Федеральным законом от 29.06.2004 г. N 58-ФЗ право издавать нормативные правовые акты по вопросам налогообложения и сборов закреплено за Минфином России. </w:t>
      </w:r>
    </w:p>
    <w:p w:rsidR="006F52CD" w:rsidRPr="00EB4D33" w:rsidRDefault="006F52CD" w:rsidP="00EB4D33">
      <w:r w:rsidRPr="00EB4D33">
        <w:t>Так, Минфин России вправе давать письменные разъяснения по вопросам применения законодательства Российской Федерации о налогах и сборах, утверждать формы расчетов по налогам и формы налоговых деклараций, обязательные для налогоплательщиков, а также порядок их заполнения.</w:t>
      </w:r>
    </w:p>
    <w:p w:rsidR="006F52CD" w:rsidRPr="00EB4D33" w:rsidRDefault="006F52CD" w:rsidP="00EB4D33">
      <w:r w:rsidRPr="00EB4D33">
        <w:t>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w:t>
      </w:r>
      <w:r w:rsidR="00EB20DA">
        <w:t xml:space="preserve"> </w:t>
      </w:r>
      <w:r w:rsidRPr="00EB4D33">
        <w:t>НК РФ.</w:t>
      </w:r>
    </w:p>
    <w:p w:rsidR="00DA7DF9" w:rsidRPr="00EB4D33" w:rsidRDefault="00DA7DF9" w:rsidP="00EB4D33">
      <w:r w:rsidRPr="00EB4D33">
        <w:t>Эта о</w:t>
      </w:r>
      <w:r w:rsidR="006F52CD" w:rsidRPr="00EB4D33">
        <w:t>бязанность налоговых органов, находится в системной связи с правом налогоплательщиков на своевременный зачет или возврат сумм излишне уплаченных либо излишне взысканных налогов, пени, штрафов, гарантированным подпунктом 5 пункта 1 статьи 21 НК РФ.</w:t>
      </w:r>
    </w:p>
    <w:p w:rsidR="00DA7DF9" w:rsidRPr="00EB4D33" w:rsidRDefault="00DA7DF9" w:rsidP="00EB4D33">
      <w:r w:rsidRPr="00EB4D33">
        <w:t>В соответствии с пунктом 14 статьи 78 НК РФ и пунктом 9 статьи 79 НК РФ правила, установленные в отношении зачета или возврата излишне уплаченного налога, применяются также в отношении зачета или возврата сумм излишне уплаченных авансовых платежей, сборов, пеней и штрафов и распространяются на налоговых агентов и плательщиков сборов.</w:t>
      </w:r>
    </w:p>
    <w:p w:rsidR="00EB4D33" w:rsidRDefault="00DA7DF9" w:rsidP="00EB4D33">
      <w:pPr>
        <w:rPr>
          <w:lang w:val="en-US"/>
        </w:rPr>
      </w:pPr>
      <w:r w:rsidRPr="00EB4D33">
        <w:t>Кроме того, положения, установленные статьями 78 и 79 НК РФ, применяются в отношении возврата или зачета излишне взысканных сумм государственной пошлины с учетом особенностей, установленных главой 25.3 НК РФ.</w:t>
      </w:r>
    </w:p>
    <w:p w:rsidR="00EB4D33" w:rsidRDefault="00DA7DF9" w:rsidP="00EB4D33">
      <w:pPr>
        <w:rPr>
          <w:lang w:val="en-US"/>
        </w:rPr>
      </w:pPr>
      <w:r w:rsidRPr="00EB4D33">
        <w:t>8) соблюдать налоговую тайну и обеспечивать ее сохранение.</w:t>
      </w:r>
    </w:p>
    <w:p w:rsidR="00E06276" w:rsidRPr="00EB4D33" w:rsidRDefault="00DA7DF9" w:rsidP="00EB4D33">
      <w:r w:rsidRPr="00EB4D33">
        <w:t>Эта</w:t>
      </w:r>
      <w:r w:rsidR="00E06276" w:rsidRPr="00EB4D33">
        <w:t xml:space="preserve"> обязанность налоговых органов </w:t>
      </w:r>
      <w:r w:rsidRPr="00EB4D33">
        <w:t>находится в системной связи с правом налогоплательщиков на соблюдение и сохранение налоговой тайны, гарантированным подпунктом 13 пункта 1 статьи 21 НК РФ.</w:t>
      </w:r>
    </w:p>
    <w:p w:rsidR="00E06276" w:rsidRPr="00EB4D33" w:rsidRDefault="00DA7DF9" w:rsidP="00EB4D33">
      <w:r w:rsidRPr="00EB4D33">
        <w:t>Согласно пункту 1 статьи 102 НК РФ 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A80541" w:rsidRPr="00EB4D33" w:rsidRDefault="00A80541" w:rsidP="00EB4D33">
      <w:r w:rsidRPr="00EB4D33">
        <w:t>а</w:t>
      </w:r>
      <w:r w:rsidR="00DA7DF9" w:rsidRPr="00EB4D33">
        <w:t>) разглашенных налогоплательщиком самостоятельно или с его согласия;</w:t>
      </w:r>
    </w:p>
    <w:p w:rsidR="00A80541" w:rsidRPr="00EB4D33" w:rsidRDefault="00A80541" w:rsidP="00EB4D33">
      <w:r w:rsidRPr="00EB4D33">
        <w:t>б</w:t>
      </w:r>
      <w:r w:rsidR="00DA7DF9" w:rsidRPr="00EB4D33">
        <w:t>) об идентификационном номере налогоплательщика;</w:t>
      </w:r>
    </w:p>
    <w:p w:rsidR="00A80541" w:rsidRPr="00EB4D33" w:rsidRDefault="00A80541" w:rsidP="00EB4D33">
      <w:r w:rsidRPr="00EB4D33">
        <w:t>в</w:t>
      </w:r>
      <w:r w:rsidR="00DA7DF9" w:rsidRPr="00EB4D33">
        <w:t>) о нарушениях законодательства о налогах и сборах и мерах ответственности за эти нарушения;</w:t>
      </w:r>
    </w:p>
    <w:p w:rsidR="00A80541" w:rsidRPr="00EB4D33" w:rsidRDefault="00A80541" w:rsidP="00EB4D33">
      <w:r w:rsidRPr="00EB4D33">
        <w:t>г</w:t>
      </w:r>
      <w:r w:rsidR="00DA7DF9" w:rsidRPr="00EB4D33">
        <w:t>)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w:t>
      </w:r>
    </w:p>
    <w:p w:rsidR="00A80541" w:rsidRPr="00EB4D33" w:rsidRDefault="00A80541" w:rsidP="00EB4D33">
      <w:r w:rsidRPr="00EB4D33">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НК РФ, налоговое уведомление и (или) требование об уплате налога и сбора.</w:t>
      </w:r>
    </w:p>
    <w:p w:rsidR="00A80541" w:rsidRPr="00EB4D33" w:rsidRDefault="00A80541" w:rsidP="00EB4D33">
      <w:r w:rsidRPr="00EB4D33">
        <w:t>Эта обязанность налоговых органов находится в системной связи с правом налогоплательщиков получать копии акта налоговой проверки и решений налоговых органов, а также налоговые уведомления и требования об уплате налогов, гарантированным подпунктом 9 пункта 1 статьи 21 НК РФ.</w:t>
      </w:r>
    </w:p>
    <w:p w:rsidR="00A80541" w:rsidRPr="00EB4D33" w:rsidRDefault="00A80541" w:rsidP="00EB4D33">
      <w:r w:rsidRPr="00EB4D33">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 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 плательщика сбора или налогового агента.</w:t>
      </w:r>
    </w:p>
    <w:p w:rsidR="00A80541" w:rsidRPr="00EB4D33" w:rsidRDefault="00A80541" w:rsidP="00EB4D33">
      <w:r w:rsidRPr="00EB4D33">
        <w:t>11) 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A80541" w:rsidRPr="00EB4D33" w:rsidRDefault="00A80541" w:rsidP="00EB4D33">
      <w:r w:rsidRPr="00EB4D33">
        <w:t>В соответствии с пунктом 7 статьи 45 НК РФ</w:t>
      </w:r>
      <w:r w:rsidR="00EB20DA">
        <w:t xml:space="preserve"> </w:t>
      </w:r>
      <w:r w:rsidRPr="00EB4D33">
        <w:t>по предложению налогового органа или налогоплательщика может быть проведена совместная сверка уплаченных налогоплательщиком налогов. Результаты сверки оформляются актом, который подписывается налогоплательщиком и уполномоченным должностным лицом налогового органа.</w:t>
      </w:r>
    </w:p>
    <w:p w:rsidR="00A80541" w:rsidRPr="00EB4D33" w:rsidRDefault="00A80541" w:rsidP="00EB4D33">
      <w:r w:rsidRPr="00EB4D33">
        <w:t xml:space="preserve">Налоговый орган вправе требовать от банка копию поручения налогоплательщика на перечисление налога в бюджетную систему Российской Федерации на соответствующий счет Федерального казначейства, оформленного налогоплательщиком на бумажном носителе. Банк обязан представить в налоговый орган копию указанного поручения в течение пяти дней со дня получения требования налогового органа. </w:t>
      </w:r>
    </w:p>
    <w:p w:rsidR="00EE33A7" w:rsidRPr="00EB4D33" w:rsidRDefault="00A80541" w:rsidP="00EB4D33">
      <w:r w:rsidRPr="00EB4D33">
        <w:t xml:space="preserve">В таком случае на основании заявления налогоплательщика и акта совместной сверки уплаченных налогоплательщиком налогов, если такая совместная сверка проводилась, налоговый орган принимает решение об уточнении платежа на день фактической уплаты налогоплательщиком налога в бюджетную систему Российской Федерации на соответствующий счет Федерального казначейства. </w:t>
      </w:r>
    </w:p>
    <w:p w:rsidR="00A80541" w:rsidRPr="00EB4D33" w:rsidRDefault="00A80541" w:rsidP="00EB4D33">
      <w:r w:rsidRPr="00EB4D33">
        <w:t>При этом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на соответствующий счет Федерального казначейства до дня принятия налоговым органом решения об уточнении платежа.</w:t>
      </w:r>
    </w:p>
    <w:p w:rsidR="0040032B" w:rsidRPr="00EB4D33" w:rsidRDefault="00A80541" w:rsidP="00EB4D33">
      <w:r w:rsidRPr="00EB4D33">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w:t>
      </w:r>
    </w:p>
    <w:p w:rsidR="0040032B" w:rsidRPr="00EB4D33" w:rsidRDefault="0040032B" w:rsidP="00EB4D33">
      <w:r w:rsidRPr="00EB4D33">
        <w:t xml:space="preserve">Эта обязанность налоговых органов </w:t>
      </w:r>
      <w:r w:rsidR="00A80541" w:rsidRPr="00EB4D33">
        <w:t>находится в системной связи с правом налогоплательщиков получать копии акта налоговой проверки и решений налоговых органов, а также налоговые уведомления и требования об уплате налогов, гарантированным подпунктом 9 пункта 1 статьи 21 НК РФ.</w:t>
      </w:r>
    </w:p>
    <w:p w:rsidR="00F249F4" w:rsidRPr="00EB4D33" w:rsidRDefault="00BE79AF" w:rsidP="00EB4D33">
      <w:r w:rsidRPr="00EB4D33">
        <w:t>Согласно статье 403 Т</w:t>
      </w:r>
      <w:r w:rsidR="00F249F4" w:rsidRPr="00EB4D33">
        <w:t xml:space="preserve">аможенного </w:t>
      </w:r>
      <w:r w:rsidRPr="00EB4D33">
        <w:t>К</w:t>
      </w:r>
      <w:r w:rsidR="00F249F4" w:rsidRPr="00EB4D33">
        <w:t>одекса</w:t>
      </w:r>
      <w:r w:rsidR="00EB20DA">
        <w:t xml:space="preserve"> </w:t>
      </w:r>
      <w:r w:rsidRPr="00EB4D33">
        <w:t>РФ таможенные органы, в частности, выполняют следующие функции</w:t>
      </w:r>
      <w:r w:rsidR="00F249F4" w:rsidRPr="00EB4D33">
        <w:t xml:space="preserve"> в области налогообложения</w:t>
      </w:r>
      <w:r w:rsidR="00EE33A7" w:rsidRPr="00EB4D33">
        <w:rPr>
          <w:rStyle w:val="a9"/>
        </w:rPr>
        <w:footnoteReference w:id="6"/>
      </w:r>
      <w:r w:rsidRPr="00EB4D33">
        <w:t>:</w:t>
      </w:r>
    </w:p>
    <w:p w:rsidR="00F249F4" w:rsidRPr="00EB4D33" w:rsidRDefault="00BE79AF" w:rsidP="00EB4D33">
      <w:r w:rsidRPr="00EB4D33">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F249F4" w:rsidRPr="00EB4D33" w:rsidRDefault="00BE79AF" w:rsidP="00EB4D33">
      <w:r w:rsidRPr="00EB4D33">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BE79AF" w:rsidRPr="00EB4D33" w:rsidRDefault="00BE79AF" w:rsidP="00EB4D33">
      <w:r w:rsidRPr="00EB4D33">
        <w:t>3) обеспечивают соблюдение порядка перемещения товаров и транспортных средств через таможенную границу.</w:t>
      </w:r>
    </w:p>
    <w:p w:rsidR="00F249F4" w:rsidRPr="00EB4D33" w:rsidRDefault="00F249F4" w:rsidP="00EB4D33">
      <w:r w:rsidRPr="00EB4D33">
        <w:t>4)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w:t>
      </w:r>
    </w:p>
    <w:p w:rsidR="00524BB8" w:rsidRPr="00EB4D33" w:rsidRDefault="00524BB8" w:rsidP="00EB4D33">
      <w:r w:rsidRPr="00EB4D33">
        <w:t>Таким образом, по основаниям ст.9 Налогового кодекса Российской Федерации таможенные органы являются государственными органами, участниками отношений, регулируемых законодательством о налогах и сборах.</w:t>
      </w:r>
    </w:p>
    <w:p w:rsidR="00524BB8" w:rsidRPr="00EB4D33" w:rsidRDefault="00524BB8" w:rsidP="00EB4D33">
      <w:r w:rsidRPr="00EB4D33">
        <w:t xml:space="preserve">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Налоговым Кодексом. </w:t>
      </w:r>
    </w:p>
    <w:p w:rsidR="00524BB8" w:rsidRPr="00EB4D33" w:rsidRDefault="00524BB8" w:rsidP="00EB4D33">
      <w:r w:rsidRPr="00EB4D33">
        <w:t>По основаниям ст.34 НК РФ "Полномочия таможенных органов и обязанности их должностных лиц в области налогообложения и сборов":</w:t>
      </w:r>
    </w:p>
    <w:p w:rsidR="00524BB8" w:rsidRPr="00EB4D33" w:rsidRDefault="00524BB8" w:rsidP="00EB4D33">
      <w:r w:rsidRPr="00EB4D33">
        <w:t>"1. 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524BB8" w:rsidRPr="00EB4D33" w:rsidRDefault="00524BB8" w:rsidP="00EB4D33">
      <w:r w:rsidRPr="00EB4D33">
        <w:t xml:space="preserve">2. Должностные лица таможенных органов несут обязанности, предусмотренные статьей 33 настоящего Кодекса, а также другие обязанности в соответствии с таможенным законодательством Российской Федерации". </w:t>
      </w:r>
    </w:p>
    <w:p w:rsidR="00524BB8" w:rsidRPr="00EB4D33" w:rsidRDefault="0040307F" w:rsidP="00EB4D33">
      <w:r w:rsidRPr="00EB4D33">
        <w:t>Следовательно, по основаниям п.2 ст.33 НК РФ таможенные органы должны "реализовать в пределах своей компетенции права и обязанности налоговых органов".</w:t>
      </w:r>
      <w:r w:rsidR="00524BB8" w:rsidRPr="00EB4D33">
        <w:t xml:space="preserve"> </w:t>
      </w:r>
    </w:p>
    <w:p w:rsidR="00EA3AF9" w:rsidRPr="00EB4D33" w:rsidRDefault="00EB4D33" w:rsidP="00EB4D33">
      <w:pPr>
        <w:ind w:left="993" w:hanging="284"/>
        <w:rPr>
          <w:b/>
        </w:rPr>
      </w:pPr>
      <w:r>
        <w:br w:type="page"/>
      </w:r>
      <w:bookmarkStart w:id="4" w:name="_Toc221088037"/>
      <w:r w:rsidR="00BE466A" w:rsidRPr="00EB4D33">
        <w:rPr>
          <w:b/>
        </w:rPr>
        <w:t>2.</w:t>
      </w:r>
      <w:r w:rsidR="00EA3AF9" w:rsidRPr="00EB4D33">
        <w:rPr>
          <w:b/>
        </w:rPr>
        <w:t xml:space="preserve"> </w:t>
      </w:r>
      <w:r w:rsidR="00581AE6" w:rsidRPr="00EB4D33">
        <w:rPr>
          <w:b/>
        </w:rPr>
        <w:t>Обязанности и о</w:t>
      </w:r>
      <w:r w:rsidR="00EA3AF9" w:rsidRPr="00EB4D33">
        <w:rPr>
          <w:b/>
        </w:rPr>
        <w:t xml:space="preserve">тветственность </w:t>
      </w:r>
      <w:r w:rsidR="00581AE6" w:rsidRPr="00EB4D33">
        <w:rPr>
          <w:b/>
        </w:rPr>
        <w:t xml:space="preserve">должностных лиц </w:t>
      </w:r>
      <w:r w:rsidR="00EA3AF9" w:rsidRPr="00EB4D33">
        <w:rPr>
          <w:b/>
        </w:rPr>
        <w:t>таможенных органов в области налогообложения</w:t>
      </w:r>
      <w:bookmarkEnd w:id="4"/>
    </w:p>
    <w:p w:rsidR="00EB4D33" w:rsidRDefault="00EB4D33" w:rsidP="00EB4D33">
      <w:pPr>
        <w:pStyle w:val="4"/>
        <w:spacing w:before="0" w:after="0"/>
        <w:jc w:val="both"/>
        <w:rPr>
          <w:lang w:val="en-US"/>
        </w:rPr>
      </w:pPr>
      <w:bookmarkStart w:id="5" w:name="_Toc221088038"/>
    </w:p>
    <w:p w:rsidR="00581AE6" w:rsidRPr="00EB4D33" w:rsidRDefault="00581AE6" w:rsidP="00EB4D33">
      <w:pPr>
        <w:pStyle w:val="4"/>
        <w:spacing w:before="0" w:after="0"/>
        <w:jc w:val="both"/>
      </w:pPr>
      <w:r w:rsidRPr="00EB4D33">
        <w:t>2.1 Обязанности должностных лиц таможенных органов</w:t>
      </w:r>
      <w:bookmarkEnd w:id="5"/>
    </w:p>
    <w:p w:rsidR="0040032B" w:rsidRPr="00EB4D33" w:rsidRDefault="0040032B" w:rsidP="00EB4D33"/>
    <w:p w:rsidR="00581AE6" w:rsidRPr="00EB4D33" w:rsidRDefault="00581AE6" w:rsidP="00EB4D33">
      <w:r w:rsidRPr="00EB4D33">
        <w:t>Должностные лица таможенных органов несут обязанности, предусмотренные статьей 33 НК РФ, а также другие обязанности в соответствии с таможенным законодательством Российской Федерации (§ 2 главы 39 Таможенного кодекса Российской Федерации).</w:t>
      </w:r>
      <w:r w:rsidR="00756B05" w:rsidRPr="00EB4D33">
        <w:t xml:space="preserve"> </w:t>
      </w:r>
      <w:r w:rsidRPr="00EB4D33">
        <w:t xml:space="preserve">Эти обязанности </w:t>
      </w:r>
      <w:r w:rsidR="00756B05" w:rsidRPr="00EB4D33">
        <w:t>состоят в следующем</w:t>
      </w:r>
      <w:r w:rsidRPr="00EB4D33">
        <w:t>:</w:t>
      </w:r>
    </w:p>
    <w:p w:rsidR="00581AE6" w:rsidRPr="00EB4D33" w:rsidRDefault="00581AE6" w:rsidP="00EB4D33">
      <w:r w:rsidRPr="00EB4D33">
        <w:t>1) действовать в строгом соответствии с Налоговым Кодексом и иными федеральными законами.</w:t>
      </w:r>
    </w:p>
    <w:p w:rsidR="00581AE6" w:rsidRPr="00EB4D33" w:rsidRDefault="00581AE6" w:rsidP="00EB4D33">
      <w:r w:rsidRPr="00EB4D33">
        <w:t>В соответствии с пунктом 14 статьи 101 НК РФ несоблюдение должностными лицами налоговых (таможенных) органов требований, установленных НК РФ, может являться основанием для отмены ненормативного правового акта налогового (таможенного) органа вышестоящим налоговым (таможенным) органом или судом.</w:t>
      </w:r>
    </w:p>
    <w:p w:rsidR="0040032B" w:rsidRPr="00EB4D33" w:rsidRDefault="0040032B" w:rsidP="00EB4D33">
      <w:r w:rsidRPr="00EB4D33">
        <w:rPr>
          <w:bCs/>
        </w:rPr>
        <w:t>Например</w:t>
      </w:r>
      <w:r w:rsidRPr="00EB4D33">
        <w:t xml:space="preserve">. Согласно пункту 1 статьи 82 НК РФ и пункта 2 статьи 87 НК РФ одной из форм налогового контроля является налоговая проверка, которая проводится налоговыми органами с целью контроля за соблюдением налогоплательщиком, плательщиком сборов или налоговым агентом законодательства о налогах и </w:t>
      </w:r>
      <w:r w:rsidR="00890950" w:rsidRPr="00EB4D33">
        <w:t>с</w:t>
      </w:r>
      <w:r w:rsidRPr="00EB4D33">
        <w:t>борах.</w:t>
      </w:r>
      <w:r w:rsidR="00756B05" w:rsidRPr="00EB4D33">
        <w:t xml:space="preserve"> </w:t>
      </w:r>
      <w:r w:rsidRPr="00EB4D33">
        <w:t>В соответствии с пунктом 2 статьи 88 НК РФ камеральная налоговая проверка проводится уполномоченными должностными лицами налогового органа в соответствии с их служебными обязанностями. В случае несоблюдения данными должностными лицами установленных статьей 88 НК РФ требований, решение налогового органа может быть отменено вышестоящим налоговым органом или судом.</w:t>
      </w:r>
    </w:p>
    <w:p w:rsidR="00581AE6" w:rsidRPr="00EB4D33" w:rsidRDefault="00581AE6" w:rsidP="00EB4D33">
      <w:r w:rsidRPr="00EB4D33">
        <w:t>2) реализовывать в пределах своей компетенции права и обязанности налоговых органов.</w:t>
      </w:r>
    </w:p>
    <w:p w:rsidR="00581AE6" w:rsidRPr="00EB4D33" w:rsidRDefault="00581AE6" w:rsidP="00EB4D33">
      <w:r w:rsidRPr="00EB4D33">
        <w:t>Права налоговых органов предусмотрены статьей 31 НК РФ. Обязанности налоговых органов устанавливает статья 32 НК РФ. При реализации прав и обязанностей налоговых органов должностные лица таможенных органов обязаны действовать в пределах своей компетенции, т.е. в пределах предоставленных им полномочий. Превышение должностными лицами таможенных органов своих полномочий означает незаконность их действий.</w:t>
      </w:r>
    </w:p>
    <w:p w:rsidR="00581AE6" w:rsidRPr="00EB4D33" w:rsidRDefault="00581AE6" w:rsidP="00EB4D33">
      <w:r w:rsidRPr="00EB4D33">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r w:rsidRPr="00EB4D33">
        <w:rPr>
          <w:rStyle w:val="a9"/>
        </w:rPr>
        <w:footnoteReference w:id="7"/>
      </w:r>
      <w:r w:rsidRPr="00EB4D33">
        <w:t>.</w:t>
      </w:r>
    </w:p>
    <w:p w:rsidR="00581AE6" w:rsidRPr="00EB4D33" w:rsidRDefault="00581AE6" w:rsidP="00EB4D33">
      <w:r w:rsidRPr="00EB4D33">
        <w:t>Данная обязанность находится в системной связи с важнейшим правом, закрепленным в части 1 статьи 23 Конституции - правом на защиту своей чести и доброго имени.</w:t>
      </w:r>
    </w:p>
    <w:p w:rsidR="00581AE6" w:rsidRPr="00EB4D33" w:rsidRDefault="00581AE6" w:rsidP="00EB4D33">
      <w:r w:rsidRPr="00EB4D33">
        <w:t xml:space="preserve">В соответствии с пунктом 1 статьи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p>
    <w:p w:rsidR="00EB20DA" w:rsidRDefault="00581AE6" w:rsidP="00EB4D33">
      <w:pPr>
        <w:rPr>
          <w:lang w:val="en-US"/>
        </w:rPr>
      </w:pPr>
      <w:r w:rsidRPr="00EB4D33">
        <w:t>Пунктом 5 статьи 152 ГК РФ установлено, что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581AE6" w:rsidRPr="00EB4D33" w:rsidRDefault="00581AE6" w:rsidP="00EB4D33">
      <w:r w:rsidRPr="00EB4D33">
        <w:t>Правила статьи 152 ГК РФ о защите деловой репутации гражданина в соответствии с пунктом 7 статьи 152 ГК РФ применяются к защите деловой репутации юридического лица.</w:t>
      </w:r>
    </w:p>
    <w:p w:rsidR="00581AE6" w:rsidRPr="00EB4D33" w:rsidRDefault="00581AE6" w:rsidP="00EB4D33">
      <w:r w:rsidRPr="00EB4D33">
        <w:t>Пленум ВС РФ в пункте 6 Постановления от 24.02.2005 г. N 3 разъяснил, что если действия лица, распространившего не соответствующие действительности порочащие сведения, содержат признаки преступления, предусмотренного статьей 129 УК РФ (клевета), потерпевший вправе обратиться в суд с заявлением о привлечении виновного к уголовной ответственности, а также предъявить иск о защите чести и достоинства или деловой репутации в порядке гражданского судопроизводства.</w:t>
      </w:r>
    </w:p>
    <w:p w:rsidR="00EB20DA" w:rsidRDefault="00EB20DA" w:rsidP="00EB4D33">
      <w:pPr>
        <w:pStyle w:val="4"/>
        <w:spacing w:before="0" w:after="0"/>
        <w:jc w:val="both"/>
        <w:rPr>
          <w:lang w:val="en-US"/>
        </w:rPr>
      </w:pPr>
      <w:bookmarkStart w:id="6" w:name="_Toc221088039"/>
    </w:p>
    <w:p w:rsidR="00BE466A" w:rsidRPr="00EB4D33" w:rsidRDefault="00BE466A" w:rsidP="00EB4D33">
      <w:pPr>
        <w:pStyle w:val="4"/>
        <w:spacing w:before="0" w:after="0"/>
        <w:jc w:val="both"/>
      </w:pPr>
      <w:r w:rsidRPr="00EB4D33">
        <w:t>2.</w:t>
      </w:r>
      <w:r w:rsidR="00581AE6" w:rsidRPr="00EB4D33">
        <w:t>2</w:t>
      </w:r>
      <w:r w:rsidRPr="00EB4D33">
        <w:t>.</w:t>
      </w:r>
      <w:r w:rsidR="00581AE6" w:rsidRPr="00EB4D33">
        <w:t xml:space="preserve"> Ответственность</w:t>
      </w:r>
      <w:r w:rsidR="00EB20DA">
        <w:t xml:space="preserve"> </w:t>
      </w:r>
      <w:r w:rsidR="00F249F4" w:rsidRPr="00EB4D33">
        <w:t>таможенных органов</w:t>
      </w:r>
      <w:r w:rsidR="00EB20DA">
        <w:t xml:space="preserve"> </w:t>
      </w:r>
      <w:r w:rsidR="00F249F4" w:rsidRPr="00EB4D33">
        <w:t xml:space="preserve">и их </w:t>
      </w:r>
      <w:r w:rsidR="00581AE6" w:rsidRPr="00EB4D33">
        <w:t>должностных лиц</w:t>
      </w:r>
      <w:bookmarkEnd w:id="6"/>
      <w:r w:rsidR="00581AE6" w:rsidRPr="00EB4D33">
        <w:t xml:space="preserve"> </w:t>
      </w:r>
    </w:p>
    <w:p w:rsidR="00F249F4" w:rsidRPr="00EB4D33" w:rsidRDefault="00F249F4" w:rsidP="00EB4D33"/>
    <w:p w:rsidR="005119EE" w:rsidRPr="00EB4D33" w:rsidRDefault="005119EE" w:rsidP="00EB4D33">
      <w:r w:rsidRPr="00EB4D33">
        <w:t xml:space="preserve">Согласно пункту 1 статьи 35 </w:t>
      </w:r>
      <w:r w:rsidR="00756B05" w:rsidRPr="00EB4D33">
        <w:t xml:space="preserve">НК РФ </w:t>
      </w:r>
      <w:r w:rsidRPr="00EB4D33">
        <w:t>таможенные органы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872A2A" w:rsidRPr="00EB4D33" w:rsidRDefault="00872A2A" w:rsidP="00EB4D33">
      <w:r w:rsidRPr="00EB4D33">
        <w:t xml:space="preserve">Положения данного пункта основаны на нормах, закрепленных в статьях 52 и 53 Конституции: обеспечении со стороны государства потерпевшим доступа к правосудию и компенсации причиненного ущерба, </w:t>
      </w:r>
      <w:r w:rsidR="006212B4" w:rsidRPr="00EB4D33">
        <w:t>права</w:t>
      </w:r>
      <w:r w:rsidRPr="00EB4D33">
        <w:t xml:space="preserve"> потерпевших от преступлений и злоупотреблений властью охраняются законом, а также праве граждан на возмещение государством вреда, причиненного незаконными действиями (или бездействием) органов государственной власти или их должностных лиц</w:t>
      </w:r>
      <w:r w:rsidR="00756B05" w:rsidRPr="00EB4D33">
        <w:rPr>
          <w:rStyle w:val="a9"/>
        </w:rPr>
        <w:footnoteReference w:id="8"/>
      </w:r>
      <w:r w:rsidRPr="00EB4D33">
        <w:t>.</w:t>
      </w:r>
    </w:p>
    <w:p w:rsidR="00EB20DA" w:rsidRDefault="00872A2A" w:rsidP="00EB4D33">
      <w:pPr>
        <w:rPr>
          <w:lang w:val="en-US"/>
        </w:rPr>
      </w:pPr>
      <w:r w:rsidRPr="00EB4D33">
        <w:t>Согласно пункту 1 статьи 413 Таможенного Кодекса РФ таможенные органы возмещают вред, причиненный лицам и их имуществу вследствие неправомерных решений, действий (бездействия) своих должностных лиц и иных работников при исполнении ими служебных или трудовых обязанностей, в соответствии с гражданским и бюджетным законодательством Российской Федерации.</w:t>
      </w:r>
    </w:p>
    <w:p w:rsidR="00872A2A" w:rsidRPr="00EB4D33" w:rsidRDefault="00872A2A" w:rsidP="00EB4D33">
      <w:r w:rsidRPr="00EB4D33">
        <w:t>Кроме того, пунктом 1 статьи 35 НК РФ установлено, что причиненные налогоплательщикам, плательщикам сборов и налоговым агентам убытки возмещаются за счет федерального бюджета в порядке, предусмотренном НК РФ и иными федеральными законами.</w:t>
      </w:r>
    </w:p>
    <w:p w:rsidR="006212B4" w:rsidRPr="00EB4D33" w:rsidRDefault="005119EE" w:rsidP="00EB4D33">
      <w:r w:rsidRPr="00EB4D33">
        <w:t xml:space="preserve">В силу пункта 1 статьи 11 НК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5119EE" w:rsidRPr="00EB4D33" w:rsidRDefault="005119EE" w:rsidP="00EB4D33">
      <w:r w:rsidRPr="00EB4D33">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(пункт 2 статьи 15 Гражданского Кодекса РФ). </w:t>
      </w:r>
    </w:p>
    <w:p w:rsidR="005119EE" w:rsidRPr="00EB4D33" w:rsidRDefault="005119EE" w:rsidP="00EB4D33">
      <w:r w:rsidRPr="00EB4D33">
        <w:t>Согласно статье 1</w:t>
      </w:r>
      <w:r w:rsidR="00872A2A" w:rsidRPr="00EB4D33">
        <w:t>0</w:t>
      </w:r>
      <w:r w:rsidRPr="00EB4D33">
        <w:t>6</w:t>
      </w:r>
      <w:r w:rsidR="00872A2A" w:rsidRPr="00EB4D33">
        <w:t>9</w:t>
      </w:r>
      <w:r w:rsidRPr="00EB4D33">
        <w:t xml:space="preserve">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119EE" w:rsidRPr="00EB4D33" w:rsidRDefault="005119EE" w:rsidP="00EB4D33">
      <w:r w:rsidRPr="00EB4D33">
        <w:t>В соответствии с пунктом 2 статьи 103 НК РФ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5119EE" w:rsidRPr="00EB4D33" w:rsidRDefault="005119EE" w:rsidP="00EB4D33">
      <w:r w:rsidRPr="00EB4D33">
        <w:t>Ответственность за убытки (обязанность по возмещению убытков), причиненные налогоплательщикам, плательщикам сборов и налоговым агентам, несут таможенные органы независимо от наличия конкретного виновного (налоговый орган или таможенный орган, а равно их работники) в возникновении убытков.</w:t>
      </w:r>
    </w:p>
    <w:p w:rsidR="005119EE" w:rsidRPr="00EB4D33" w:rsidRDefault="005119EE" w:rsidP="00EB4D33">
      <w:r w:rsidRPr="00EB4D33">
        <w:t>Причиненные налогоплательщикам, плательщикам сборов и налоговым агентам убытки возмещаются за счет федерального бюджета в порядке, предусмотренном НК РФ и иными федеральными законами.</w:t>
      </w:r>
    </w:p>
    <w:p w:rsidR="00E2703F" w:rsidRPr="00EB4D33" w:rsidRDefault="00E2703F" w:rsidP="00EB4D33">
      <w:r w:rsidRPr="00EB4D33">
        <w:t xml:space="preserve">Должностные лица и другие работники таможенных органов несут ответственность согласно законодательству Российской Федерации. Иначе говоря, эти лица могут быть привлечены к </w:t>
      </w:r>
      <w:r w:rsidR="00C929FF" w:rsidRPr="00EB4D33">
        <w:t xml:space="preserve">дисциплинарной, материальной, </w:t>
      </w:r>
      <w:r w:rsidRPr="00EB4D33">
        <w:t>гражданской, административной или уголовной ответственности за любые, предусмотренные законодательством Российской Федерации, правонарушения или неправомерные действия (бездействие) при исполнении служебных обязанностей ст.413 ТК РФ).</w:t>
      </w:r>
    </w:p>
    <w:p w:rsidR="00C929FF" w:rsidRPr="00EB4D33" w:rsidRDefault="00C929FF" w:rsidP="00EB4D33">
      <w:r w:rsidRPr="00EB4D33">
        <w:t xml:space="preserve">Должностные лица таможенных органов несут </w:t>
      </w:r>
      <w:r w:rsidRPr="00EB4D33">
        <w:rPr>
          <w:i/>
        </w:rPr>
        <w:t>дисциплинарную ответственность</w:t>
      </w:r>
      <w:r w:rsidRPr="00EB4D33">
        <w:t xml:space="preserve"> согласно</w:t>
      </w:r>
      <w:r w:rsidR="00204AF5" w:rsidRPr="00EB4D33">
        <w:t xml:space="preserve"> </w:t>
      </w:r>
      <w:r w:rsidRPr="00EB4D33">
        <w:t>положениям Федерального закона от 21 июля 1997 г. N 114-ФЗ "О службе в таможенных органах</w:t>
      </w:r>
      <w:r w:rsidR="00204AF5" w:rsidRPr="00EB4D33">
        <w:t xml:space="preserve"> </w:t>
      </w:r>
      <w:r w:rsidRPr="00EB4D33">
        <w:t>Российской</w:t>
      </w:r>
      <w:r w:rsidR="00EB20DA">
        <w:t xml:space="preserve"> </w:t>
      </w:r>
      <w:r w:rsidRPr="00EB4D33">
        <w:t>Федерации" (в ред. от 1 апреля 2005 г.), а также Дисциплинарного устава</w:t>
      </w:r>
      <w:r w:rsidR="00204AF5" w:rsidRPr="00EB4D33">
        <w:t xml:space="preserve"> </w:t>
      </w:r>
      <w:r w:rsidRPr="00EB4D33">
        <w:t>таможенной службы Российской Федерации, утвержденного Указом Президента РФ от 16 ноября</w:t>
      </w:r>
      <w:r w:rsidR="00204AF5" w:rsidRPr="00EB4D33">
        <w:t xml:space="preserve"> </w:t>
      </w:r>
      <w:r w:rsidRPr="00EB4D33">
        <w:t>1998 г. N 1396</w:t>
      </w:r>
      <w:r w:rsidR="00756B05" w:rsidRPr="00EB4D33">
        <w:t>.</w:t>
      </w:r>
      <w:r w:rsidR="00756B05" w:rsidRPr="00EB4D33">
        <w:rPr>
          <w:rStyle w:val="a9"/>
        </w:rPr>
        <w:footnoteReference w:id="9"/>
      </w:r>
      <w:r w:rsidRPr="00EB4D33">
        <w:t xml:space="preserve"> </w:t>
      </w:r>
    </w:p>
    <w:p w:rsidR="00C929FF" w:rsidRPr="00EB4D33" w:rsidRDefault="00C929FF" w:rsidP="00EB4D33">
      <w:r w:rsidRPr="00EB4D33">
        <w:rPr>
          <w:i/>
        </w:rPr>
        <w:t>Материальную ответственность</w:t>
      </w:r>
      <w:r w:rsidRPr="00EB4D33">
        <w:t xml:space="preserve"> должностные лица и другие работники таможенных органов несут перед тем налоговым или таможенным органом, с которым они</w:t>
      </w:r>
      <w:r w:rsidR="00204AF5" w:rsidRPr="00EB4D33">
        <w:t xml:space="preserve"> </w:t>
      </w:r>
      <w:r w:rsidRPr="00EB4D33">
        <w:t>связаны трудовым договором. В соответствии с положениями Трудового кодекса РФ материальная</w:t>
      </w:r>
      <w:r w:rsidR="00204AF5" w:rsidRPr="00EB4D33">
        <w:t xml:space="preserve"> </w:t>
      </w:r>
      <w:r w:rsidRPr="00EB4D33">
        <w:t>ответственность стороны трудового договора наступает за ущерб, причиненный ею другой стороне</w:t>
      </w:r>
      <w:r w:rsidR="00204AF5" w:rsidRPr="00EB4D33">
        <w:t xml:space="preserve"> </w:t>
      </w:r>
      <w:r w:rsidRPr="00EB4D33">
        <w:t>этого договора в результате ее виновного противоправного поведения (действий или</w:t>
      </w:r>
      <w:r w:rsidR="00204AF5" w:rsidRPr="00EB4D33">
        <w:t xml:space="preserve"> </w:t>
      </w:r>
      <w:r w:rsidRPr="00EB4D33">
        <w:t>бездействия). Каждая из сторон трудового договора обязана доказать размер причиненного ей</w:t>
      </w:r>
      <w:r w:rsidR="00204AF5" w:rsidRPr="00EB4D33">
        <w:t xml:space="preserve"> </w:t>
      </w:r>
      <w:r w:rsidRPr="00EB4D33">
        <w:t>ущерба.</w:t>
      </w:r>
    </w:p>
    <w:p w:rsidR="00C929FF" w:rsidRPr="00EB4D33" w:rsidRDefault="00C929FF" w:rsidP="00EB4D33">
      <w:r w:rsidRPr="00EB4D33">
        <w:t>Согласно ст.238 Трудового кодекса РФ работник обязан возместить работодателю</w:t>
      </w:r>
      <w:r w:rsidR="00204AF5" w:rsidRPr="00EB4D33">
        <w:t xml:space="preserve"> </w:t>
      </w:r>
      <w:r w:rsidRPr="00EB4D33">
        <w:t>причиненный ему прямой действительный ущерб. Неполученные доходы (упущенная выгода)</w:t>
      </w:r>
      <w:r w:rsidR="00204AF5" w:rsidRPr="00EB4D33">
        <w:t xml:space="preserve"> </w:t>
      </w:r>
      <w:r w:rsidRPr="00EB4D33">
        <w:t>взысканию с работника не подлежат.</w:t>
      </w:r>
    </w:p>
    <w:p w:rsidR="00C929FF" w:rsidRPr="00EB4D33" w:rsidRDefault="00C929FF" w:rsidP="00EB4D33">
      <w:r w:rsidRPr="00EB4D33">
        <w:t>Правовую основу привлечения должностных лиц таможенных органов к</w:t>
      </w:r>
      <w:r w:rsidR="00204AF5" w:rsidRPr="00EB4D33">
        <w:t xml:space="preserve"> </w:t>
      </w:r>
      <w:r w:rsidRPr="00EB4D33">
        <w:rPr>
          <w:i/>
        </w:rPr>
        <w:t>административной ответственности</w:t>
      </w:r>
      <w:r w:rsidRPr="00EB4D33">
        <w:t xml:space="preserve"> за неправомерные действия </w:t>
      </w:r>
      <w:r w:rsidR="00204AF5" w:rsidRPr="00EB4D33">
        <w:t xml:space="preserve">или </w:t>
      </w:r>
      <w:r w:rsidRPr="00EB4D33">
        <w:t>бездействие в сфере</w:t>
      </w:r>
      <w:r w:rsidR="00686E87" w:rsidRPr="00EB4D33">
        <w:t xml:space="preserve"> </w:t>
      </w:r>
      <w:r w:rsidRPr="00EB4D33">
        <w:t>налогообложения составляет КоАП РФ.</w:t>
      </w:r>
    </w:p>
    <w:p w:rsidR="00C929FF" w:rsidRPr="00EB4D33" w:rsidRDefault="00C929FF" w:rsidP="00EB4D33">
      <w:r w:rsidRPr="00EB4D33">
        <w:t>Согласно ст. 2.4 КоАП РФ должностное лицо подлежит административной ответственности в</w:t>
      </w:r>
      <w:r w:rsidR="00686E87" w:rsidRPr="00EB4D33">
        <w:t xml:space="preserve"> </w:t>
      </w:r>
      <w:r w:rsidRPr="00EB4D33">
        <w:t>случае совершения им административного правонарушения в связи с неисполнением либо</w:t>
      </w:r>
      <w:r w:rsidR="00686E87" w:rsidRPr="00EB4D33">
        <w:t xml:space="preserve"> </w:t>
      </w:r>
      <w:r w:rsidRPr="00EB4D33">
        <w:t>ненадлежащим исполнением своих служебных обязанностей.</w:t>
      </w:r>
    </w:p>
    <w:p w:rsidR="00C929FF" w:rsidRPr="00EB4D33" w:rsidRDefault="00C929FF" w:rsidP="00EB4D33">
      <w:r w:rsidRPr="00EB4D33">
        <w:t>При этом под должностным лицом для целей привлечения к административной</w:t>
      </w:r>
      <w:r w:rsidR="00686E87" w:rsidRPr="00EB4D33">
        <w:t xml:space="preserve"> </w:t>
      </w:r>
      <w:r w:rsidRPr="00EB4D33">
        <w:t>ответственности следует понимать лицо, постоянно, временно или в соответствии со</w:t>
      </w:r>
      <w:r w:rsidR="00686E87" w:rsidRPr="00EB4D33">
        <w:t xml:space="preserve"> </w:t>
      </w:r>
      <w:r w:rsidRPr="00EB4D33">
        <w:t>специальными полномочиями осуществляющее функции представителя власти, то есть</w:t>
      </w:r>
      <w:r w:rsidR="00686E87" w:rsidRPr="00EB4D33">
        <w:t xml:space="preserve"> </w:t>
      </w:r>
      <w:r w:rsidRPr="00EB4D33">
        <w:t>наделенное в установленном законом порядке распорядительными полномочиями в отношении</w:t>
      </w:r>
      <w:r w:rsidR="00686E87" w:rsidRPr="00EB4D33">
        <w:t xml:space="preserve"> </w:t>
      </w:r>
      <w:r w:rsidRPr="00EB4D33">
        <w:t>лиц, не находящихся в служебной зависимости от</w:t>
      </w:r>
      <w:r w:rsidR="00686E87" w:rsidRPr="00EB4D33">
        <w:t xml:space="preserve"> него.</w:t>
      </w:r>
    </w:p>
    <w:p w:rsidR="00C929FF" w:rsidRPr="00EB4D33" w:rsidRDefault="00C929FF" w:rsidP="00EB4D33">
      <w:r w:rsidRPr="00EB4D33">
        <w:t>В сфере налогообложения должностными лицами налоговых и таможенных органов могут</w:t>
      </w:r>
      <w:r w:rsidR="00686E87" w:rsidRPr="00EB4D33">
        <w:t xml:space="preserve"> </w:t>
      </w:r>
      <w:r w:rsidRPr="00EB4D33">
        <w:t>быть совершены следующие административные правонарушения:</w:t>
      </w:r>
    </w:p>
    <w:p w:rsidR="00C929FF" w:rsidRPr="00EB4D33" w:rsidRDefault="00686E87" w:rsidP="00EB4D33">
      <w:r w:rsidRPr="00EB4D33">
        <w:t xml:space="preserve">- </w:t>
      </w:r>
      <w:r w:rsidR="00C929FF" w:rsidRPr="00EB4D33">
        <w:t>отказ в предоставлении гражданину информации (ст. 5.39 КоАП РФ);</w:t>
      </w:r>
    </w:p>
    <w:p w:rsidR="00C929FF" w:rsidRPr="00EB4D33" w:rsidRDefault="00686E87" w:rsidP="00EB4D33">
      <w:r w:rsidRPr="00EB4D33">
        <w:t xml:space="preserve">- </w:t>
      </w:r>
      <w:r w:rsidR="00C929FF" w:rsidRPr="00EB4D33">
        <w:t>разглашение информации с ограниченным доступом (ст. 13.14 КоАП РФ);</w:t>
      </w:r>
    </w:p>
    <w:p w:rsidR="00C929FF" w:rsidRPr="00EB4D33" w:rsidRDefault="00686E87" w:rsidP="00EB4D33">
      <w:r w:rsidRPr="00EB4D33">
        <w:t xml:space="preserve">- </w:t>
      </w:r>
      <w:r w:rsidR="00C929FF" w:rsidRPr="00EB4D33">
        <w:t>невыполнение законных требований члена Совета Федерации или депутата</w:t>
      </w:r>
      <w:r w:rsidRPr="00EB4D33">
        <w:t xml:space="preserve"> </w:t>
      </w:r>
      <w:r w:rsidR="00C929FF" w:rsidRPr="00EB4D33">
        <w:t>Государственной Думы (ст. 17.1 КоАП РФ);</w:t>
      </w:r>
    </w:p>
    <w:p w:rsidR="00C929FF" w:rsidRPr="00EB4D33" w:rsidRDefault="00686E87" w:rsidP="00EB4D33">
      <w:r w:rsidRPr="00EB4D33">
        <w:t xml:space="preserve">- </w:t>
      </w:r>
      <w:r w:rsidR="00C929FF" w:rsidRPr="00EB4D33">
        <w:t>воспрепятствование деятельности Уполномоченного по правам человека в Российской</w:t>
      </w:r>
      <w:r w:rsidRPr="00EB4D33">
        <w:t xml:space="preserve"> </w:t>
      </w:r>
      <w:r w:rsidR="00C929FF" w:rsidRPr="00EB4D33">
        <w:t>Федерации (ст. 17.2 КоАП РФ);</w:t>
      </w:r>
    </w:p>
    <w:p w:rsidR="00C929FF" w:rsidRPr="00EB4D33" w:rsidRDefault="00686E87" w:rsidP="00EB4D33">
      <w:r w:rsidRPr="00EB4D33">
        <w:t xml:space="preserve">- </w:t>
      </w:r>
      <w:r w:rsidR="00C929FF" w:rsidRPr="00EB4D33">
        <w:t>неисполнение распоряжения судьи или судебного пристава (ст. 17.3 КоАП РФ);</w:t>
      </w:r>
    </w:p>
    <w:p w:rsidR="00C929FF" w:rsidRPr="00EB4D33" w:rsidRDefault="00686E87" w:rsidP="00EB4D33">
      <w:r w:rsidRPr="00EB4D33">
        <w:t xml:space="preserve">- </w:t>
      </w:r>
      <w:r w:rsidR="00C929FF" w:rsidRPr="00EB4D33">
        <w:t>непринятие мер по частному определению суда или по представлению судьи (ст. 17.4 КоАП</w:t>
      </w:r>
      <w:r w:rsidRPr="00EB4D33">
        <w:t xml:space="preserve"> </w:t>
      </w:r>
      <w:r w:rsidR="00C929FF" w:rsidRPr="00EB4D33">
        <w:t>РФ).</w:t>
      </w:r>
    </w:p>
    <w:p w:rsidR="00B45DFF" w:rsidRPr="00EB4D33" w:rsidRDefault="00C929FF" w:rsidP="00EB4D33">
      <w:r w:rsidRPr="00EB4D33">
        <w:t>Как видно, все вышеперечисленные составы административных правонарушений имеют</w:t>
      </w:r>
      <w:r w:rsidR="00686E87" w:rsidRPr="00EB4D33">
        <w:t xml:space="preserve"> </w:t>
      </w:r>
      <w:r w:rsidRPr="00EB4D33">
        <w:t>общий характер. Составов, специально посвященных административным правонарушениям</w:t>
      </w:r>
      <w:r w:rsidR="00686E87" w:rsidRPr="00EB4D33">
        <w:t xml:space="preserve"> </w:t>
      </w:r>
      <w:r w:rsidRPr="00EB4D33">
        <w:t xml:space="preserve">должностных лиц таможенных органов, КоАП РФ в настоящее время не содержит. </w:t>
      </w:r>
    </w:p>
    <w:p w:rsidR="00C929FF" w:rsidRPr="00EB4D33" w:rsidRDefault="00C929FF" w:rsidP="00EB4D33">
      <w:r w:rsidRPr="00EB4D33">
        <w:t>То же можно сказать и о положениях УК РФ в части уголовной ответственности должностных лиц</w:t>
      </w:r>
      <w:r w:rsidR="00B45DFF" w:rsidRPr="00EB4D33">
        <w:t xml:space="preserve"> </w:t>
      </w:r>
      <w:r w:rsidRPr="00EB4D33">
        <w:t>налоговых органов.</w:t>
      </w:r>
    </w:p>
    <w:p w:rsidR="00C929FF" w:rsidRPr="00EB4D33" w:rsidRDefault="00C929FF" w:rsidP="00EB4D33">
      <w:r w:rsidRPr="00EB4D33">
        <w:rPr>
          <w:i/>
        </w:rPr>
        <w:t>Уголовная ответственность</w:t>
      </w:r>
      <w:r w:rsidRPr="00EB4D33">
        <w:t xml:space="preserve"> к должностным лицам таможенных органов</w:t>
      </w:r>
      <w:r w:rsidR="00B45DFF" w:rsidRPr="00EB4D33">
        <w:t xml:space="preserve"> </w:t>
      </w:r>
      <w:r w:rsidRPr="00EB4D33">
        <w:t>применяется в общем порядке и на общих основаниях, предусмотренных Уголовным кодексом РФ.</w:t>
      </w:r>
    </w:p>
    <w:p w:rsidR="00C929FF" w:rsidRPr="00EB4D33" w:rsidRDefault="00C929FF" w:rsidP="00EB4D33">
      <w:r w:rsidRPr="00EB4D33">
        <w:t>В сфере налогообложения должностные лица таможенных органов могут быть</w:t>
      </w:r>
      <w:r w:rsidR="00B45DFF" w:rsidRPr="00EB4D33">
        <w:t xml:space="preserve"> </w:t>
      </w:r>
      <w:r w:rsidRPr="00EB4D33">
        <w:t>привлечены к уголовной ответственности за совершение таких преступлений, как:</w:t>
      </w:r>
    </w:p>
    <w:p w:rsidR="00C929FF" w:rsidRPr="00EB4D33" w:rsidRDefault="00B45DFF" w:rsidP="00EB4D33">
      <w:r w:rsidRPr="00EB4D33">
        <w:t xml:space="preserve">- </w:t>
      </w:r>
      <w:r w:rsidR="00C929FF" w:rsidRPr="00EB4D33">
        <w:t>незаконные получение и разглашение сведений, составляющих коммерческую, налоговую</w:t>
      </w:r>
      <w:r w:rsidRPr="00EB4D33">
        <w:t xml:space="preserve"> </w:t>
      </w:r>
      <w:r w:rsidR="00C929FF" w:rsidRPr="00EB4D33">
        <w:t>или банковскую тайну (ст. 183 УК РФ);</w:t>
      </w:r>
    </w:p>
    <w:p w:rsidR="00C929FF" w:rsidRPr="00EB4D33" w:rsidRDefault="00B45DFF" w:rsidP="00EB4D33">
      <w:r w:rsidRPr="00EB4D33">
        <w:t xml:space="preserve">- </w:t>
      </w:r>
      <w:r w:rsidR="00C929FF" w:rsidRPr="00EB4D33">
        <w:t>разглашение государственной тайны (ст. 283 УК РФ);</w:t>
      </w:r>
    </w:p>
    <w:p w:rsidR="00C929FF" w:rsidRPr="00EB4D33" w:rsidRDefault="00B45DFF" w:rsidP="00EB4D33">
      <w:r w:rsidRPr="00EB4D33">
        <w:t xml:space="preserve">- </w:t>
      </w:r>
      <w:r w:rsidR="00C929FF" w:rsidRPr="00EB4D33">
        <w:t>утрата документов, содержащих государственную тайну (ст. 284 УК РФ);</w:t>
      </w:r>
    </w:p>
    <w:p w:rsidR="00C929FF" w:rsidRPr="00EB4D33" w:rsidRDefault="00B45DFF" w:rsidP="00EB4D33">
      <w:r w:rsidRPr="00EB4D33">
        <w:t xml:space="preserve">- </w:t>
      </w:r>
      <w:r w:rsidR="00C929FF" w:rsidRPr="00EB4D33">
        <w:t>злоупотребление должностными полномочиями (ст. 285 УК РФ);</w:t>
      </w:r>
    </w:p>
    <w:p w:rsidR="00C929FF" w:rsidRPr="00EB4D33" w:rsidRDefault="00B45DFF" w:rsidP="00EB4D33">
      <w:r w:rsidRPr="00EB4D33">
        <w:t xml:space="preserve">- </w:t>
      </w:r>
      <w:r w:rsidR="00C929FF" w:rsidRPr="00EB4D33">
        <w:t>превышение должностных полномочий (ст. 286 УК РФ);</w:t>
      </w:r>
    </w:p>
    <w:p w:rsidR="00C929FF" w:rsidRPr="00EB4D33" w:rsidRDefault="00B45DFF" w:rsidP="00EB4D33">
      <w:r w:rsidRPr="00EB4D33">
        <w:t xml:space="preserve">- </w:t>
      </w:r>
      <w:r w:rsidR="00C929FF" w:rsidRPr="00EB4D33">
        <w:t>отказ в предоставлении информации Федеральному Собранию РФ или Счетной палате РФ</w:t>
      </w:r>
      <w:r w:rsidRPr="00EB4D33">
        <w:t xml:space="preserve"> </w:t>
      </w:r>
      <w:r w:rsidR="00C929FF" w:rsidRPr="00EB4D33">
        <w:t>(ст. 287 УК РФ);</w:t>
      </w:r>
    </w:p>
    <w:p w:rsidR="00C929FF" w:rsidRPr="00EB4D33" w:rsidRDefault="00B45DFF" w:rsidP="00EB4D33">
      <w:r w:rsidRPr="00EB4D33">
        <w:t xml:space="preserve">- </w:t>
      </w:r>
      <w:r w:rsidR="00C929FF" w:rsidRPr="00EB4D33">
        <w:t>получение взятки (ст. 290 УК РФ);</w:t>
      </w:r>
    </w:p>
    <w:p w:rsidR="00C929FF" w:rsidRPr="00EB4D33" w:rsidRDefault="00B45DFF" w:rsidP="00EB4D33">
      <w:r w:rsidRPr="00EB4D33">
        <w:t xml:space="preserve">- </w:t>
      </w:r>
      <w:r w:rsidR="00C929FF" w:rsidRPr="00EB4D33">
        <w:t>служебный подлог (ст. 292 УК РФ);</w:t>
      </w:r>
    </w:p>
    <w:p w:rsidR="00C929FF" w:rsidRPr="00EB4D33" w:rsidRDefault="00C929FF" w:rsidP="00EB4D33">
      <w:r w:rsidRPr="00EB4D33">
        <w:t>халатность (ст. 293 УК РФ);</w:t>
      </w:r>
    </w:p>
    <w:p w:rsidR="00C929FF" w:rsidRPr="00EB4D33" w:rsidRDefault="00B45DFF" w:rsidP="00EB4D33">
      <w:r w:rsidRPr="00EB4D33">
        <w:t xml:space="preserve">- </w:t>
      </w:r>
      <w:r w:rsidR="00C929FF" w:rsidRPr="00EB4D33">
        <w:t>неисполнение приговора суда, решения суда или иного судебного акта (ст. 315 УК РФ).</w:t>
      </w:r>
    </w:p>
    <w:p w:rsidR="006212B4" w:rsidRPr="00EB4D33" w:rsidRDefault="00E2703F" w:rsidP="00EB4D33">
      <w:r w:rsidRPr="00EB20DA">
        <w:t>Таким образом, применительно</w:t>
      </w:r>
      <w:r w:rsidRPr="00EB4D33">
        <w:t xml:space="preserve"> к сфере налогообложения необходимо четко различать ответственность налоговых и таможенных органов (как государственных контролирующих органов) и ответственность должностных лиц этих органов.</w:t>
      </w:r>
    </w:p>
    <w:p w:rsidR="005119EE" w:rsidRPr="00EB4D33" w:rsidRDefault="00E2703F" w:rsidP="00EB4D33">
      <w:r w:rsidRPr="00EB4D33">
        <w:t>Виды, основания и механизм привлечения к ответственности налоговых и таможенных органов и их должностных лиц существенно различаются.</w:t>
      </w:r>
    </w:p>
    <w:p w:rsidR="006212B4" w:rsidRPr="00EB20DA" w:rsidRDefault="00EB20DA" w:rsidP="00EB20DA">
      <w:pPr>
        <w:rPr>
          <w:b/>
        </w:rPr>
      </w:pPr>
      <w:r>
        <w:br w:type="page"/>
      </w:r>
      <w:bookmarkStart w:id="7" w:name="_Toc221088040"/>
      <w:r w:rsidR="006212B4" w:rsidRPr="00EB20DA">
        <w:rPr>
          <w:b/>
        </w:rPr>
        <w:t>Заключение</w:t>
      </w:r>
      <w:bookmarkEnd w:id="7"/>
    </w:p>
    <w:p w:rsidR="006212B4" w:rsidRPr="00EB4D33" w:rsidRDefault="006212B4" w:rsidP="00EB4D33"/>
    <w:p w:rsidR="006212B4" w:rsidRPr="00EB4D33" w:rsidRDefault="006212B4" w:rsidP="00EB4D33">
      <w:r w:rsidRPr="00EB4D33">
        <w:t>Цель курсового исследования достигнута путём реализации поставленных задач. В результате проведённого исследования по теме «Налогообложение. Права, обязанности и ответственность таможенных органов и должностных лиц » можно сделать ряд выводов.</w:t>
      </w:r>
    </w:p>
    <w:p w:rsidR="006212B4" w:rsidRPr="00EB4D33" w:rsidRDefault="004C3E9F" w:rsidP="00EB4D33">
      <w:r w:rsidRPr="00EB4D33">
        <w:t>Т</w:t>
      </w:r>
      <w:r w:rsidR="006212B4" w:rsidRPr="00EB4D33">
        <w:t>аможенные органы являются государственными органами, участниками отношений, регулируемых законодательством о налогах и сборах.</w:t>
      </w:r>
    </w:p>
    <w:p w:rsidR="006212B4" w:rsidRPr="00EB4D33" w:rsidRDefault="006212B4" w:rsidP="00EB4D33">
      <w:r w:rsidRPr="00EB4D33">
        <w:t xml:space="preserve">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Налоговым Кодексом. </w:t>
      </w:r>
    </w:p>
    <w:p w:rsidR="006212B4" w:rsidRPr="00EB4D33" w:rsidRDefault="006212B4" w:rsidP="00EB4D33">
      <w:r w:rsidRPr="00EB4D33">
        <w:t>По основаниям ст.34 НК РФ "Полномочия таможенных органов и обязанности их должностных лиц в области налогообложения и сборов":</w:t>
      </w:r>
      <w:r w:rsidR="004C3E9F" w:rsidRPr="00EB4D33">
        <w:t xml:space="preserve"> т</w:t>
      </w:r>
      <w:r w:rsidRPr="00EB4D33">
        <w:t xml:space="preserve">аможенные органы пользуются правами и несут обязанности налоговых органов по взиманию налогов при перемещении товаров через таможенную границу РФ в соответствии с таможенным законодательством РФ, </w:t>
      </w:r>
      <w:r w:rsidR="004C3E9F" w:rsidRPr="00EB4D33">
        <w:t>Н</w:t>
      </w:r>
      <w:r w:rsidRPr="00EB4D33">
        <w:t>К</w:t>
      </w:r>
      <w:r w:rsidR="004C3E9F" w:rsidRPr="00EB4D33">
        <w:t xml:space="preserve"> РФ</w:t>
      </w:r>
      <w:r w:rsidRPr="00EB4D33">
        <w:t>, иными федеральными законами о налогах, а также иными федеральными законами.</w:t>
      </w:r>
    </w:p>
    <w:p w:rsidR="006212B4" w:rsidRPr="00EB4D33" w:rsidRDefault="006212B4" w:rsidP="00EB4D33">
      <w:r w:rsidRPr="00EB4D33">
        <w:t xml:space="preserve">Должностные лица таможенных органов несут обязанности, предусмотренные статьей 33 </w:t>
      </w:r>
      <w:r w:rsidR="004C3E9F" w:rsidRPr="00EB4D33">
        <w:t>НК</w:t>
      </w:r>
      <w:r w:rsidRPr="00EB4D33">
        <w:t xml:space="preserve">, а также другие обязанности в соответствии с таможенным законодательством Российской Федерации". Следовательно, по основаниям п.2 ст.33 НК РФ таможенные органы должны "реализовать в пределах своей компетенции права и обязанности налоговых органов". </w:t>
      </w:r>
    </w:p>
    <w:p w:rsidR="006212B4" w:rsidRPr="00EB4D33" w:rsidRDefault="006212B4" w:rsidP="00EB4D33">
      <w:r w:rsidRPr="00EB4D33">
        <w:t>Применительно к сфере налогообложения необходимо четко различать ответственность налоговых и таможенных органов (как государственных контролирующих органов) и ответственность должностных лиц этих органов.</w:t>
      </w:r>
      <w:r w:rsidR="004C3E9F" w:rsidRPr="00EB4D33">
        <w:t xml:space="preserve"> </w:t>
      </w:r>
    </w:p>
    <w:p w:rsidR="006212B4" w:rsidRPr="00EB4D33" w:rsidRDefault="006212B4" w:rsidP="00EB4D33">
      <w:r w:rsidRPr="00EB4D33">
        <w:t>Виды, основания и механизм привлечения к ответственности налоговых и таможенных органов и их должностных лиц существенно различаются.</w:t>
      </w:r>
    </w:p>
    <w:p w:rsidR="00BE466A" w:rsidRPr="00EB4D33" w:rsidRDefault="00EB20DA" w:rsidP="00EB20DA">
      <w:pPr>
        <w:pStyle w:val="2"/>
        <w:spacing w:before="0" w:after="0"/>
        <w:ind w:firstLine="1418"/>
        <w:jc w:val="both"/>
        <w:rPr>
          <w:sz w:val="28"/>
          <w:szCs w:val="28"/>
        </w:rPr>
      </w:pPr>
      <w:bookmarkStart w:id="8" w:name="_Toc221088041"/>
      <w:r>
        <w:rPr>
          <w:sz w:val="28"/>
          <w:szCs w:val="28"/>
          <w:lang w:val="en-US"/>
        </w:rPr>
        <w:br w:type="page"/>
      </w:r>
      <w:r w:rsidR="00BE466A" w:rsidRPr="00EB4D33">
        <w:rPr>
          <w:sz w:val="28"/>
          <w:szCs w:val="28"/>
        </w:rPr>
        <w:t>Библиографический список литературы</w:t>
      </w:r>
      <w:bookmarkEnd w:id="8"/>
    </w:p>
    <w:p w:rsidR="00342B0F" w:rsidRPr="00EB4D33" w:rsidRDefault="00342B0F" w:rsidP="00EB4D33"/>
    <w:p w:rsidR="00EA3AF9" w:rsidRPr="00EB4D33" w:rsidRDefault="00342B0F" w:rsidP="00EB20DA">
      <w:pPr>
        <w:numPr>
          <w:ilvl w:val="0"/>
          <w:numId w:val="4"/>
        </w:numPr>
        <w:ind w:left="1418" w:hanging="709"/>
      </w:pPr>
      <w:r w:rsidRPr="00EB4D33">
        <w:t>Гражданский Кодекс РФ.</w:t>
      </w:r>
    </w:p>
    <w:p w:rsidR="00EA3AF9" w:rsidRPr="00EB4D33" w:rsidRDefault="00EA3AF9" w:rsidP="00EB20DA">
      <w:pPr>
        <w:numPr>
          <w:ilvl w:val="0"/>
          <w:numId w:val="4"/>
        </w:numPr>
        <w:shd w:val="clear" w:color="auto" w:fill="FFFFFF"/>
        <w:ind w:left="1418" w:hanging="709"/>
      </w:pPr>
      <w:r w:rsidRPr="00EB4D33">
        <w:rPr>
          <w:bCs/>
        </w:rPr>
        <w:t>Налоговый Кодекс Российской Федерации. Федеральный закон от 31 июля 1998 года</w:t>
      </w:r>
      <w:r w:rsidR="00EB20DA">
        <w:rPr>
          <w:bCs/>
        </w:rPr>
        <w:t xml:space="preserve"> </w:t>
      </w:r>
      <w:r w:rsidRPr="00EB4D33">
        <w:rPr>
          <w:bCs/>
        </w:rPr>
        <w:t>N 146-ФЗ</w:t>
      </w:r>
      <w:r w:rsidRPr="00EB4D33">
        <w:rPr>
          <w:b/>
          <w:bCs/>
        </w:rPr>
        <w:t xml:space="preserve"> </w:t>
      </w:r>
      <w:r w:rsidRPr="00EB4D33">
        <w:t xml:space="preserve">(в ред. Федерального закона </w:t>
      </w:r>
      <w:bookmarkStart w:id="9" w:name="R_29"/>
      <w:r w:rsidRPr="00EB4D33">
        <w:t>от 17.05.2007 N 84-ФЗ</w:t>
      </w:r>
      <w:bookmarkEnd w:id="9"/>
      <w:r w:rsidRPr="00EB4D33">
        <w:t>).</w:t>
      </w:r>
    </w:p>
    <w:p w:rsidR="00EA3AF9" w:rsidRPr="00EB4D33" w:rsidRDefault="00EA3AF9" w:rsidP="00EB20DA">
      <w:pPr>
        <w:numPr>
          <w:ilvl w:val="0"/>
          <w:numId w:val="4"/>
        </w:numPr>
        <w:ind w:left="1418" w:hanging="709"/>
      </w:pPr>
      <w:r w:rsidRPr="00EB4D33">
        <w:t xml:space="preserve">Таможенный Кодекс. Федеральный закон </w:t>
      </w:r>
      <w:r w:rsidRPr="00EB4D33">
        <w:rPr>
          <w:snapToGrid w:val="0"/>
          <w:color w:val="000000"/>
        </w:rPr>
        <w:t>Российской Федерации</w:t>
      </w:r>
      <w:r w:rsidRPr="00EB4D33">
        <w:t xml:space="preserve"> от 28 мая 2003 года № 61-ФЗ (в ред. Федерального закона</w:t>
      </w:r>
      <w:r w:rsidR="00EB20DA">
        <w:t xml:space="preserve"> </w:t>
      </w:r>
      <w:r w:rsidRPr="00EB4D33">
        <w:rPr>
          <w:color w:val="000000"/>
        </w:rPr>
        <w:t>от 18.07.2005 № 90-ФЗ).</w:t>
      </w:r>
    </w:p>
    <w:p w:rsidR="004C3E9F" w:rsidRPr="00EB4D33" w:rsidRDefault="004C3E9F" w:rsidP="00EB20DA">
      <w:pPr>
        <w:numPr>
          <w:ilvl w:val="0"/>
          <w:numId w:val="4"/>
        </w:numPr>
        <w:ind w:left="1418" w:hanging="709"/>
      </w:pPr>
      <w:r w:rsidRPr="00EB4D33">
        <w:t>Федеральный закон</w:t>
      </w:r>
      <w:r w:rsidR="00204AF5" w:rsidRPr="00EB4D33">
        <w:t xml:space="preserve"> от 21 июля 1997 г. N 114-ФЗ "О службе в таможенных органах Российской</w:t>
      </w:r>
      <w:r w:rsidR="00EB20DA">
        <w:t xml:space="preserve"> </w:t>
      </w:r>
      <w:r w:rsidR="00204AF5" w:rsidRPr="00EB4D33">
        <w:t xml:space="preserve">Федерации" (в ред. от 1 апреля 2005 г.), </w:t>
      </w:r>
    </w:p>
    <w:p w:rsidR="00170BC9" w:rsidRPr="00EB4D33" w:rsidRDefault="00170BC9" w:rsidP="00EB20DA">
      <w:pPr>
        <w:numPr>
          <w:ilvl w:val="0"/>
          <w:numId w:val="4"/>
        </w:numPr>
        <w:ind w:left="1418" w:hanging="709"/>
      </w:pPr>
      <w:r w:rsidRPr="00EB4D33">
        <w:t xml:space="preserve">Указ Президента Российской Федерации от 11 мая 2006 года № 473 "Вопросы Федеральной таможенной службы". </w:t>
      </w:r>
    </w:p>
    <w:p w:rsidR="004F0F1D" w:rsidRPr="00EB4D33" w:rsidRDefault="004F0F1D" w:rsidP="00EB20DA">
      <w:pPr>
        <w:numPr>
          <w:ilvl w:val="0"/>
          <w:numId w:val="4"/>
        </w:numPr>
        <w:ind w:left="1418" w:hanging="709"/>
        <w:rPr>
          <w:bCs/>
          <w:iCs/>
        </w:rPr>
      </w:pPr>
      <w:r w:rsidRPr="00EB4D33">
        <w:rPr>
          <w:bCs/>
          <w:iCs/>
        </w:rPr>
        <w:t>Карсетская Е. О статусе разъяснений МНС Ро</w:t>
      </w:r>
      <w:r w:rsidR="008E5B15">
        <w:rPr>
          <w:bCs/>
          <w:iCs/>
        </w:rPr>
        <w:t>ссии.//АКДИ "Экономика и жизнь"</w:t>
      </w:r>
      <w:r w:rsidR="008E5B15" w:rsidRPr="008E5B15">
        <w:rPr>
          <w:bCs/>
          <w:iCs/>
        </w:rPr>
        <w:t xml:space="preserve"> </w:t>
      </w:r>
      <w:r w:rsidRPr="00EB4D33">
        <w:rPr>
          <w:bCs/>
          <w:iCs/>
        </w:rPr>
        <w:t>- апрель 2001 г.- Выпуск 8.</w:t>
      </w:r>
    </w:p>
    <w:p w:rsidR="004F0F1D" w:rsidRPr="00EB4D33" w:rsidRDefault="004F0F1D" w:rsidP="00EB20DA">
      <w:pPr>
        <w:numPr>
          <w:ilvl w:val="0"/>
          <w:numId w:val="4"/>
        </w:numPr>
        <w:ind w:left="1418" w:hanging="709"/>
      </w:pPr>
      <w:r w:rsidRPr="00EB4D33">
        <w:rPr>
          <w:bCs/>
        </w:rPr>
        <w:t>Кваша Ю.Ф. Комментарий к Налоговому кодексу РФ, Ч.1, 2</w:t>
      </w:r>
      <w:r w:rsidRPr="00EB4D33">
        <w:t xml:space="preserve">.- М.: </w:t>
      </w:r>
      <w:r w:rsidRPr="00EB4D33">
        <w:rPr>
          <w:rStyle w:val="lg"/>
        </w:rPr>
        <w:t xml:space="preserve">Издательство </w:t>
      </w:r>
      <w:r w:rsidRPr="00EB4D33">
        <w:rPr>
          <w:rStyle w:val="lg"/>
          <w:bCs/>
        </w:rPr>
        <w:t>Юрайт-Издат</w:t>
      </w:r>
      <w:r w:rsidRPr="00EB4D33">
        <w:rPr>
          <w:rStyle w:val="lg"/>
        </w:rPr>
        <w:t>, 2006.</w:t>
      </w:r>
    </w:p>
    <w:p w:rsidR="004F0F1D" w:rsidRPr="00EB4D33" w:rsidRDefault="004F0F1D" w:rsidP="00EB20DA">
      <w:pPr>
        <w:numPr>
          <w:ilvl w:val="0"/>
          <w:numId w:val="4"/>
        </w:numPr>
        <w:ind w:left="1418" w:hanging="709"/>
      </w:pPr>
      <w:r w:rsidRPr="00EB4D33">
        <w:t xml:space="preserve">Комментарий к Налоговому кодексу РФ (части первой и второй) / Под ред. Р.Ф. Захаровой, С.В. Земляченко. - М.: ПБОЮЛ Грачев С.М., 2001. </w:t>
      </w:r>
    </w:p>
    <w:p w:rsidR="004F0F1D" w:rsidRPr="00EB4D33" w:rsidRDefault="004F0F1D" w:rsidP="00EB20DA">
      <w:pPr>
        <w:numPr>
          <w:ilvl w:val="0"/>
          <w:numId w:val="4"/>
        </w:numPr>
        <w:ind w:left="1418" w:hanging="709"/>
      </w:pPr>
      <w:r w:rsidRPr="00EB4D33">
        <w:t>Комментарий к Налоговому кодексу РФ части первой / Сост. и авт. комм. А.Б. Борисов.</w:t>
      </w:r>
      <w:r w:rsidR="00EB20DA">
        <w:t xml:space="preserve"> </w:t>
      </w:r>
      <w:r w:rsidRPr="00EB4D33">
        <w:t>- М. Юрист, 2000.</w:t>
      </w:r>
      <w:r w:rsidR="00EB20DA">
        <w:t xml:space="preserve"> </w:t>
      </w:r>
    </w:p>
    <w:p w:rsidR="004F0F1D" w:rsidRPr="00EB4D33" w:rsidRDefault="004F0F1D" w:rsidP="00EB20DA">
      <w:pPr>
        <w:numPr>
          <w:ilvl w:val="0"/>
          <w:numId w:val="4"/>
        </w:numPr>
        <w:ind w:left="1418" w:hanging="709"/>
      </w:pPr>
      <w:r w:rsidRPr="00EB4D33">
        <w:t>Комментарий к Налоговому кодексу РФ, части 1 (постатейный) / Под ред. А.В. Брызгалина.- М.: Аналитика-Пресс, 2000.</w:t>
      </w:r>
    </w:p>
    <w:p w:rsidR="004F0F1D" w:rsidRPr="00EB4D33" w:rsidRDefault="004F0F1D" w:rsidP="00EB20DA">
      <w:pPr>
        <w:numPr>
          <w:ilvl w:val="0"/>
          <w:numId w:val="4"/>
        </w:numPr>
        <w:ind w:left="1418" w:hanging="709"/>
      </w:pPr>
      <w:r w:rsidRPr="00EB4D33">
        <w:t>Комментарий к Таможенному Кодексу Российской Федерации. / Под редакцией доктора юридических наук, профессора А.Н. Козырина.</w:t>
      </w:r>
      <w:r w:rsidR="00EB20DA">
        <w:t xml:space="preserve"> </w:t>
      </w:r>
      <w:r w:rsidRPr="00EB4D33">
        <w:t xml:space="preserve">– М.: Издательство «Проспект», 2006. </w:t>
      </w:r>
    </w:p>
    <w:p w:rsidR="004F0F1D" w:rsidRPr="00EB4D33" w:rsidRDefault="004F0F1D" w:rsidP="00EB20DA">
      <w:pPr>
        <w:numPr>
          <w:ilvl w:val="0"/>
          <w:numId w:val="4"/>
        </w:numPr>
        <w:ind w:left="1418" w:hanging="709"/>
      </w:pPr>
      <w:r w:rsidRPr="00EB4D33">
        <w:t>Налоговое право России: Учебник для вузов / Под ред. Ю.А. Крохиной.- М.: Норма, 2003.</w:t>
      </w:r>
    </w:p>
    <w:p w:rsidR="004F0F1D" w:rsidRPr="00EB4D33" w:rsidRDefault="004F0F1D" w:rsidP="00EB20DA">
      <w:pPr>
        <w:numPr>
          <w:ilvl w:val="0"/>
          <w:numId w:val="4"/>
        </w:numPr>
        <w:ind w:left="1418" w:hanging="709"/>
      </w:pPr>
      <w:r w:rsidRPr="00EB4D33">
        <w:t>Налоговое право: Учебник / Под ред. С.Г. Пепеляева. - М.: Юрист, 2004.</w:t>
      </w:r>
    </w:p>
    <w:p w:rsidR="00BE466A" w:rsidRPr="00EB4D33" w:rsidRDefault="004F0F1D" w:rsidP="00EB20DA">
      <w:pPr>
        <w:numPr>
          <w:ilvl w:val="0"/>
          <w:numId w:val="4"/>
        </w:numPr>
        <w:ind w:left="1418" w:hanging="709"/>
      </w:pPr>
      <w:r w:rsidRPr="00EB4D33">
        <w:t xml:space="preserve">Тимошенко И. В. Таможенное право России. – Ростов н/Д: Феникс, 2004. </w:t>
      </w:r>
      <w:bookmarkStart w:id="10" w:name="_GoBack"/>
      <w:bookmarkEnd w:id="10"/>
    </w:p>
    <w:sectPr w:rsidR="00BE466A" w:rsidRPr="00EB4D33" w:rsidSect="00EB4D33">
      <w:headerReference w:type="even"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22" w:rsidRDefault="004A5322">
      <w:r>
        <w:separator/>
      </w:r>
    </w:p>
  </w:endnote>
  <w:endnote w:type="continuationSeparator" w:id="0">
    <w:p w:rsidR="004A5322" w:rsidRDefault="004A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22" w:rsidRDefault="004A5322">
      <w:r>
        <w:separator/>
      </w:r>
    </w:p>
  </w:footnote>
  <w:footnote w:type="continuationSeparator" w:id="0">
    <w:p w:rsidR="004A5322" w:rsidRDefault="004A5322">
      <w:r>
        <w:continuationSeparator/>
      </w:r>
    </w:p>
  </w:footnote>
  <w:footnote w:id="1">
    <w:p w:rsidR="004A5322" w:rsidRDefault="00EE33A7" w:rsidP="00392023">
      <w:pPr>
        <w:pStyle w:val="a4"/>
      </w:pPr>
      <w:r>
        <w:rPr>
          <w:rStyle w:val="a9"/>
        </w:rPr>
        <w:footnoteRef/>
      </w:r>
      <w:r>
        <w:t xml:space="preserve"> Карсетская</w:t>
      </w:r>
      <w:r w:rsidRPr="00392023">
        <w:t xml:space="preserve"> Е. О статусе разъяснений МНС России</w:t>
      </w:r>
      <w:r>
        <w:t>.//</w:t>
      </w:r>
      <w:r w:rsidRPr="00392023">
        <w:t>АКДИ "Экономика и жизнь"</w:t>
      </w:r>
      <w:r>
        <w:t>.-</w:t>
      </w:r>
      <w:r w:rsidRPr="00392023">
        <w:t xml:space="preserve"> апрель 2001 г.</w:t>
      </w:r>
      <w:r>
        <w:t>-</w:t>
      </w:r>
      <w:r w:rsidR="004F0F1D">
        <w:t xml:space="preserve"> </w:t>
      </w:r>
      <w:r>
        <w:t>Выпуск 8.</w:t>
      </w:r>
    </w:p>
  </w:footnote>
  <w:footnote w:id="2">
    <w:p w:rsidR="004A5322" w:rsidRDefault="00EE33A7">
      <w:pPr>
        <w:pStyle w:val="a4"/>
      </w:pPr>
      <w:r>
        <w:rPr>
          <w:rStyle w:val="a9"/>
        </w:rPr>
        <w:footnoteRef/>
      </w:r>
      <w:r>
        <w:t xml:space="preserve"> </w:t>
      </w:r>
      <w:r w:rsidRPr="009E4121">
        <w:t>Кваша Ю.Ф. Комментарий к Налоговому кодексу РФ, Ч.1, 2.- М.: Издательство: Юрайт-Издат, 2006.</w:t>
      </w:r>
      <w:r>
        <w:t xml:space="preserve"> С.67-78.</w:t>
      </w:r>
    </w:p>
  </w:footnote>
  <w:footnote w:id="3">
    <w:p w:rsidR="004A5322" w:rsidRDefault="00EE33A7">
      <w:pPr>
        <w:pStyle w:val="a4"/>
      </w:pPr>
      <w:r>
        <w:rPr>
          <w:rStyle w:val="a9"/>
        </w:rPr>
        <w:footnoteRef/>
      </w:r>
      <w:r>
        <w:t xml:space="preserve"> </w:t>
      </w:r>
      <w:r w:rsidRPr="009E4121">
        <w:t xml:space="preserve">Комментарий к Налоговому кодексу РФ (части первой и второй) / Под ред. Р.Ф. Захаровой, С.В. Земляченко. - М.: ПБОЮЛ Грачев С.М., 2001. </w:t>
      </w:r>
    </w:p>
  </w:footnote>
  <w:footnote w:id="4">
    <w:p w:rsidR="004A5322" w:rsidRDefault="00EE33A7">
      <w:pPr>
        <w:pStyle w:val="a4"/>
      </w:pPr>
      <w:r>
        <w:rPr>
          <w:rStyle w:val="a9"/>
        </w:rPr>
        <w:footnoteRef/>
      </w:r>
      <w:r>
        <w:t xml:space="preserve"> </w:t>
      </w:r>
      <w:r w:rsidRPr="00EE33A7">
        <w:t>Комментарий к Налоговому кодексу РФ, части 1 (постатейный) / Под ред. А.В. Брызгалина.- М.: Аналитика-Пресс, 2000.</w:t>
      </w:r>
      <w:r>
        <w:t xml:space="preserve"> С.123-134.</w:t>
      </w:r>
    </w:p>
  </w:footnote>
  <w:footnote w:id="5">
    <w:p w:rsidR="004A5322" w:rsidRDefault="00EE33A7">
      <w:pPr>
        <w:pStyle w:val="a4"/>
      </w:pPr>
      <w:r>
        <w:rPr>
          <w:rStyle w:val="a9"/>
        </w:rPr>
        <w:footnoteRef/>
      </w:r>
      <w:r>
        <w:t xml:space="preserve"> Постановление от 14.07.2003 г. N 12-П</w:t>
      </w:r>
    </w:p>
  </w:footnote>
  <w:footnote w:id="6">
    <w:p w:rsidR="004A5322" w:rsidRDefault="00EE33A7">
      <w:pPr>
        <w:pStyle w:val="a4"/>
      </w:pPr>
      <w:r>
        <w:rPr>
          <w:rStyle w:val="a9"/>
        </w:rPr>
        <w:footnoteRef/>
      </w:r>
      <w:r>
        <w:t xml:space="preserve"> Тимошенко И. В. Таможенное право России. – Ростов н/Д: Феникс, 2004. С.98.</w:t>
      </w:r>
    </w:p>
  </w:footnote>
  <w:footnote w:id="7">
    <w:p w:rsidR="004A5322" w:rsidRDefault="00EE33A7" w:rsidP="00581AE6">
      <w:pPr>
        <w:pStyle w:val="a4"/>
      </w:pPr>
      <w:r>
        <w:rPr>
          <w:rStyle w:val="a9"/>
        </w:rPr>
        <w:footnoteRef/>
      </w:r>
      <w:r>
        <w:t xml:space="preserve"> </w:t>
      </w:r>
      <w:r w:rsidRPr="00597433">
        <w:t>пункт в редакции, введенной в действие с 1 января 2007 года Федеральным законом от 27 июля 2006 года N 137-ФЗ</w:t>
      </w:r>
      <w:r>
        <w:t>.</w:t>
      </w:r>
    </w:p>
  </w:footnote>
  <w:footnote w:id="8">
    <w:p w:rsidR="004A5322" w:rsidRDefault="00756B05">
      <w:pPr>
        <w:pStyle w:val="a4"/>
      </w:pPr>
      <w:r>
        <w:rPr>
          <w:rStyle w:val="a9"/>
        </w:rPr>
        <w:footnoteRef/>
      </w:r>
      <w:r>
        <w:t xml:space="preserve"> </w:t>
      </w:r>
      <w:r w:rsidRPr="00756B05">
        <w:t>Налоговое право России: Учебник для вузов / Под ред. Ю.А. Крохиной.- М.: Норма, 2003.</w:t>
      </w:r>
      <w:r>
        <w:t>С.127.</w:t>
      </w:r>
    </w:p>
  </w:footnote>
  <w:footnote w:id="9">
    <w:p w:rsidR="004A5322" w:rsidRDefault="00756B05">
      <w:pPr>
        <w:pStyle w:val="a4"/>
      </w:pPr>
      <w:r>
        <w:rPr>
          <w:rStyle w:val="a9"/>
        </w:rPr>
        <w:footnoteRef/>
      </w:r>
      <w:r>
        <w:t xml:space="preserve"> Комментарий к Таможенному Кодексу Российской Федерации. / Под редакцией доктора юридических наук, профессора А.Н. Козырина.  – М.: Издательство «Проспект», 2006.С.345-357.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1D" w:rsidRDefault="004F0F1D" w:rsidP="004F0F1D">
    <w:pPr>
      <w:pStyle w:val="af"/>
      <w:framePr w:wrap="around" w:vAnchor="text" w:hAnchor="margin" w:xAlign="right" w:y="1"/>
      <w:rPr>
        <w:rStyle w:val="a3"/>
      </w:rPr>
    </w:pPr>
  </w:p>
  <w:p w:rsidR="004F0F1D" w:rsidRDefault="004F0F1D" w:rsidP="004F0F1D">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65F76"/>
    <w:multiLevelType w:val="hybridMultilevel"/>
    <w:tmpl w:val="5BF42C8C"/>
    <w:lvl w:ilvl="0" w:tplc="A0160078">
      <w:start w:val="1"/>
      <w:numFmt w:val="decimal"/>
      <w:lvlText w:val="%1."/>
      <w:lvlJc w:val="left"/>
      <w:pPr>
        <w:tabs>
          <w:tab w:val="num" w:pos="113"/>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6A701D"/>
    <w:multiLevelType w:val="singleLevel"/>
    <w:tmpl w:val="62AA869C"/>
    <w:lvl w:ilvl="0">
      <w:start w:val="1"/>
      <w:numFmt w:val="decimal"/>
      <w:lvlText w:val="%1."/>
      <w:lvlJc w:val="left"/>
      <w:pPr>
        <w:tabs>
          <w:tab w:val="num" w:pos="757"/>
        </w:tabs>
        <w:ind w:firstLine="397"/>
      </w:pPr>
      <w:rPr>
        <w:rFonts w:cs="Times New Roman" w:hint="default"/>
      </w:rPr>
    </w:lvl>
  </w:abstractNum>
  <w:abstractNum w:abstractNumId="2">
    <w:nsid w:val="584B0497"/>
    <w:multiLevelType w:val="hybridMultilevel"/>
    <w:tmpl w:val="AA448BA8"/>
    <w:lvl w:ilvl="0" w:tplc="45FAEFE8">
      <w:start w:val="1"/>
      <w:numFmt w:val="decimal"/>
      <w:lvlText w:val="%1."/>
      <w:lvlJc w:val="left"/>
      <w:pPr>
        <w:tabs>
          <w:tab w:val="num" w:pos="1126"/>
        </w:tabs>
        <w:ind w:left="766"/>
      </w:pPr>
      <w:rPr>
        <w:rFonts w:ascii="Times New Roman" w:hAnsi="Times New Roman"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7ED1719"/>
    <w:multiLevelType w:val="hybridMultilevel"/>
    <w:tmpl w:val="7F2C5F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C2E"/>
    <w:rsid w:val="00035451"/>
    <w:rsid w:val="000416D3"/>
    <w:rsid w:val="00042E03"/>
    <w:rsid w:val="00053C50"/>
    <w:rsid w:val="00066005"/>
    <w:rsid w:val="000A0F94"/>
    <w:rsid w:val="000B552D"/>
    <w:rsid w:val="000E17B0"/>
    <w:rsid w:val="0011282D"/>
    <w:rsid w:val="00163F8A"/>
    <w:rsid w:val="00170BC9"/>
    <w:rsid w:val="00175AB0"/>
    <w:rsid w:val="001A0088"/>
    <w:rsid w:val="001B18C9"/>
    <w:rsid w:val="001C2AA0"/>
    <w:rsid w:val="001F103D"/>
    <w:rsid w:val="00204AF5"/>
    <w:rsid w:val="00205DCB"/>
    <w:rsid w:val="00235777"/>
    <w:rsid w:val="00241195"/>
    <w:rsid w:val="00263A8B"/>
    <w:rsid w:val="00290EE5"/>
    <w:rsid w:val="002B61D5"/>
    <w:rsid w:val="00342B0F"/>
    <w:rsid w:val="00345B79"/>
    <w:rsid w:val="003524AE"/>
    <w:rsid w:val="00363A75"/>
    <w:rsid w:val="00392023"/>
    <w:rsid w:val="003C7D58"/>
    <w:rsid w:val="003D1EBD"/>
    <w:rsid w:val="003D2EFF"/>
    <w:rsid w:val="0040032B"/>
    <w:rsid w:val="0040307F"/>
    <w:rsid w:val="00412A25"/>
    <w:rsid w:val="00423C02"/>
    <w:rsid w:val="00433337"/>
    <w:rsid w:val="0044011D"/>
    <w:rsid w:val="00442D75"/>
    <w:rsid w:val="00445C2E"/>
    <w:rsid w:val="00446B00"/>
    <w:rsid w:val="0046028E"/>
    <w:rsid w:val="00476AA6"/>
    <w:rsid w:val="004A2ABF"/>
    <w:rsid w:val="004A5322"/>
    <w:rsid w:val="004A7B52"/>
    <w:rsid w:val="004C3E9F"/>
    <w:rsid w:val="004D138F"/>
    <w:rsid w:val="004F0F1D"/>
    <w:rsid w:val="005119EE"/>
    <w:rsid w:val="00516F8C"/>
    <w:rsid w:val="00524BB8"/>
    <w:rsid w:val="00551602"/>
    <w:rsid w:val="00552552"/>
    <w:rsid w:val="005534EC"/>
    <w:rsid w:val="00581AE6"/>
    <w:rsid w:val="005931B5"/>
    <w:rsid w:val="00597433"/>
    <w:rsid w:val="005A73B1"/>
    <w:rsid w:val="005B4BC7"/>
    <w:rsid w:val="005C51B8"/>
    <w:rsid w:val="005F4D5F"/>
    <w:rsid w:val="005F520A"/>
    <w:rsid w:val="00601954"/>
    <w:rsid w:val="006068E8"/>
    <w:rsid w:val="00611660"/>
    <w:rsid w:val="006212B4"/>
    <w:rsid w:val="00641E86"/>
    <w:rsid w:val="006441E1"/>
    <w:rsid w:val="00670DBE"/>
    <w:rsid w:val="00686E87"/>
    <w:rsid w:val="006A6129"/>
    <w:rsid w:val="006B4CCE"/>
    <w:rsid w:val="006C76D0"/>
    <w:rsid w:val="006D18A2"/>
    <w:rsid w:val="006D39D1"/>
    <w:rsid w:val="006F52CD"/>
    <w:rsid w:val="007013B3"/>
    <w:rsid w:val="00715D6C"/>
    <w:rsid w:val="00756B05"/>
    <w:rsid w:val="00771B0C"/>
    <w:rsid w:val="00781C6A"/>
    <w:rsid w:val="00784BD7"/>
    <w:rsid w:val="007A20A6"/>
    <w:rsid w:val="007A37D0"/>
    <w:rsid w:val="007B1580"/>
    <w:rsid w:val="007C32A4"/>
    <w:rsid w:val="007F022A"/>
    <w:rsid w:val="007F3822"/>
    <w:rsid w:val="008412B6"/>
    <w:rsid w:val="0085511E"/>
    <w:rsid w:val="00872A2A"/>
    <w:rsid w:val="00890950"/>
    <w:rsid w:val="008E4154"/>
    <w:rsid w:val="008E5B15"/>
    <w:rsid w:val="008F1335"/>
    <w:rsid w:val="00903DE8"/>
    <w:rsid w:val="00915D7F"/>
    <w:rsid w:val="00956011"/>
    <w:rsid w:val="00976B36"/>
    <w:rsid w:val="009E4121"/>
    <w:rsid w:val="009F3017"/>
    <w:rsid w:val="00A0050C"/>
    <w:rsid w:val="00A80541"/>
    <w:rsid w:val="00A92C79"/>
    <w:rsid w:val="00AA0D00"/>
    <w:rsid w:val="00AB38EA"/>
    <w:rsid w:val="00AB40BD"/>
    <w:rsid w:val="00AB6863"/>
    <w:rsid w:val="00AF49B1"/>
    <w:rsid w:val="00B36C41"/>
    <w:rsid w:val="00B45DFF"/>
    <w:rsid w:val="00B85A84"/>
    <w:rsid w:val="00B86087"/>
    <w:rsid w:val="00B96F2E"/>
    <w:rsid w:val="00BC2B8B"/>
    <w:rsid w:val="00BC319F"/>
    <w:rsid w:val="00BC6072"/>
    <w:rsid w:val="00BD66D0"/>
    <w:rsid w:val="00BE466A"/>
    <w:rsid w:val="00BE5661"/>
    <w:rsid w:val="00BE6CFD"/>
    <w:rsid w:val="00BE79AF"/>
    <w:rsid w:val="00C40F8D"/>
    <w:rsid w:val="00C43A73"/>
    <w:rsid w:val="00C44A76"/>
    <w:rsid w:val="00C929FF"/>
    <w:rsid w:val="00CD6E88"/>
    <w:rsid w:val="00CD7A41"/>
    <w:rsid w:val="00D158A8"/>
    <w:rsid w:val="00D244B4"/>
    <w:rsid w:val="00D26C8E"/>
    <w:rsid w:val="00D47993"/>
    <w:rsid w:val="00D61674"/>
    <w:rsid w:val="00D63BBF"/>
    <w:rsid w:val="00D72CDE"/>
    <w:rsid w:val="00D872E5"/>
    <w:rsid w:val="00DA7DF9"/>
    <w:rsid w:val="00DD08D8"/>
    <w:rsid w:val="00E02618"/>
    <w:rsid w:val="00E02AC0"/>
    <w:rsid w:val="00E06276"/>
    <w:rsid w:val="00E13A12"/>
    <w:rsid w:val="00E2703F"/>
    <w:rsid w:val="00E340F7"/>
    <w:rsid w:val="00E35FFF"/>
    <w:rsid w:val="00E377D9"/>
    <w:rsid w:val="00E42121"/>
    <w:rsid w:val="00E725C3"/>
    <w:rsid w:val="00E84197"/>
    <w:rsid w:val="00E8673D"/>
    <w:rsid w:val="00E93020"/>
    <w:rsid w:val="00EA3AF9"/>
    <w:rsid w:val="00EB1F09"/>
    <w:rsid w:val="00EB20DA"/>
    <w:rsid w:val="00EB4D33"/>
    <w:rsid w:val="00EC434D"/>
    <w:rsid w:val="00ED71E5"/>
    <w:rsid w:val="00EE33A7"/>
    <w:rsid w:val="00EF5367"/>
    <w:rsid w:val="00F21C50"/>
    <w:rsid w:val="00F249F4"/>
    <w:rsid w:val="00F354B4"/>
    <w:rsid w:val="00F55BD9"/>
    <w:rsid w:val="00FB0BDE"/>
    <w:rsid w:val="00FB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FE047-E5CF-43F5-9DCE-64C849EC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87"/>
    <w:pPr>
      <w:spacing w:line="360" w:lineRule="auto"/>
      <w:ind w:firstLine="709"/>
      <w:jc w:val="both"/>
    </w:pPr>
    <w:rPr>
      <w:sz w:val="28"/>
      <w:szCs w:val="28"/>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B86087"/>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style>
  <w:style w:type="character" w:styleId="a8">
    <w:name w:val="Strong"/>
    <w:uiPriority w:val="22"/>
    <w:qFormat/>
    <w:rsid w:val="00EA3AF9"/>
    <w:rPr>
      <w:rFonts w:cs="Times New Roman"/>
      <w:b/>
      <w:bCs/>
    </w:rPr>
  </w:style>
  <w:style w:type="character" w:customStyle="1" w:styleId="zakonspanusual">
    <w:name w:val="zakon_spanusual"/>
    <w:rsid w:val="00EC434D"/>
    <w:rPr>
      <w:rFonts w:cs="Times New Roman"/>
    </w:rPr>
  </w:style>
  <w:style w:type="character" w:styleId="a9">
    <w:name w:val="footnote reference"/>
    <w:uiPriority w:val="99"/>
    <w:semiHidden/>
    <w:rsid w:val="00392023"/>
    <w:rPr>
      <w:rFonts w:cs="Times New Roman"/>
      <w:vertAlign w:val="superscript"/>
    </w:rPr>
  </w:style>
  <w:style w:type="character" w:styleId="aa">
    <w:name w:val="Hyperlink"/>
    <w:uiPriority w:val="99"/>
    <w:rsid w:val="00392023"/>
    <w:rPr>
      <w:rFonts w:cs="Times New Roman"/>
      <w:color w:val="0000FF"/>
      <w:u w:val="single"/>
    </w:rPr>
  </w:style>
  <w:style w:type="character" w:customStyle="1" w:styleId="lg">
    <w:name w:val="lg"/>
    <w:rsid w:val="00392023"/>
    <w:rPr>
      <w:rFonts w:cs="Times New Roman"/>
    </w:rPr>
  </w:style>
  <w:style w:type="character" w:styleId="ab">
    <w:name w:val="FollowedHyperlink"/>
    <w:uiPriority w:val="99"/>
    <w:rsid w:val="00205DCB"/>
    <w:rPr>
      <w:rFonts w:cs="Times New Roman"/>
      <w:color w:val="800080"/>
      <w:u w:val="single"/>
    </w:rPr>
  </w:style>
  <w:style w:type="paragraph" w:styleId="ac">
    <w:name w:val="Normal (Web)"/>
    <w:basedOn w:val="a"/>
    <w:uiPriority w:val="99"/>
    <w:rsid w:val="00524BB8"/>
    <w:rPr>
      <w:sz w:val="24"/>
      <w:szCs w:val="24"/>
    </w:rPr>
  </w:style>
  <w:style w:type="paragraph" w:styleId="ad">
    <w:name w:val="Document Map"/>
    <w:basedOn w:val="a"/>
    <w:link w:val="ae"/>
    <w:uiPriority w:val="99"/>
    <w:semiHidden/>
    <w:rsid w:val="00E2703F"/>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
    <w:link w:val="af0"/>
    <w:uiPriority w:val="99"/>
    <w:rsid w:val="004F0F1D"/>
    <w:pPr>
      <w:tabs>
        <w:tab w:val="center" w:pos="4677"/>
        <w:tab w:val="right" w:pos="9355"/>
      </w:tabs>
    </w:pPr>
  </w:style>
  <w:style w:type="character" w:customStyle="1" w:styleId="af0">
    <w:name w:val="Верхний колонтитул Знак"/>
    <w:link w:val="af"/>
    <w:uiPriority w:val="99"/>
    <w:semiHidden/>
    <w:rPr>
      <w:sz w:val="28"/>
      <w:szCs w:val="28"/>
    </w:rPr>
  </w:style>
  <w:style w:type="paragraph" w:styleId="21">
    <w:name w:val="toc 2"/>
    <w:basedOn w:val="a"/>
    <w:next w:val="a"/>
    <w:autoRedefine/>
    <w:uiPriority w:val="39"/>
    <w:semiHidden/>
    <w:rsid w:val="00EB4D33"/>
    <w:pPr>
      <w:tabs>
        <w:tab w:val="right" w:leader="dot" w:pos="9628"/>
      </w:tabs>
      <w:ind w:left="709" w:firstLine="0"/>
    </w:pPr>
  </w:style>
  <w:style w:type="paragraph" w:styleId="41">
    <w:name w:val="toc 4"/>
    <w:basedOn w:val="a"/>
    <w:next w:val="a"/>
    <w:autoRedefine/>
    <w:uiPriority w:val="39"/>
    <w:semiHidden/>
    <w:rsid w:val="004F0F1D"/>
    <w:pPr>
      <w:ind w:left="840"/>
    </w:pPr>
  </w:style>
  <w:style w:type="paragraph" w:styleId="af1">
    <w:name w:val="footer"/>
    <w:basedOn w:val="a"/>
    <w:link w:val="af2"/>
    <w:uiPriority w:val="99"/>
    <w:rsid w:val="00EB4D33"/>
    <w:pPr>
      <w:tabs>
        <w:tab w:val="center" w:pos="4677"/>
        <w:tab w:val="right" w:pos="9355"/>
      </w:tabs>
    </w:pPr>
  </w:style>
  <w:style w:type="character" w:customStyle="1" w:styleId="af2">
    <w:name w:val="Нижний колонтитул Знак"/>
    <w:link w:val="af1"/>
    <w:uiPriority w:val="99"/>
    <w:locked/>
    <w:rsid w:val="00EB4D3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2221">
      <w:marLeft w:val="0"/>
      <w:marRight w:val="0"/>
      <w:marTop w:val="0"/>
      <w:marBottom w:val="0"/>
      <w:divBdr>
        <w:top w:val="none" w:sz="0" w:space="0" w:color="auto"/>
        <w:left w:val="none" w:sz="0" w:space="0" w:color="auto"/>
        <w:bottom w:val="none" w:sz="0" w:space="0" w:color="auto"/>
        <w:right w:val="none" w:sz="0" w:space="0" w:color="auto"/>
      </w:divBdr>
    </w:div>
    <w:div w:id="566302222">
      <w:marLeft w:val="0"/>
      <w:marRight w:val="0"/>
      <w:marTop w:val="0"/>
      <w:marBottom w:val="0"/>
      <w:divBdr>
        <w:top w:val="none" w:sz="0" w:space="0" w:color="auto"/>
        <w:left w:val="none" w:sz="0" w:space="0" w:color="auto"/>
        <w:bottom w:val="none" w:sz="0" w:space="0" w:color="auto"/>
        <w:right w:val="none" w:sz="0" w:space="0" w:color="auto"/>
      </w:divBdr>
    </w:div>
    <w:div w:id="566302223">
      <w:marLeft w:val="0"/>
      <w:marRight w:val="0"/>
      <w:marTop w:val="0"/>
      <w:marBottom w:val="0"/>
      <w:divBdr>
        <w:top w:val="none" w:sz="0" w:space="0" w:color="auto"/>
        <w:left w:val="none" w:sz="0" w:space="0" w:color="auto"/>
        <w:bottom w:val="none" w:sz="0" w:space="0" w:color="auto"/>
        <w:right w:val="none" w:sz="0" w:space="0" w:color="auto"/>
      </w:divBdr>
    </w:div>
    <w:div w:id="566302224">
      <w:marLeft w:val="0"/>
      <w:marRight w:val="0"/>
      <w:marTop w:val="0"/>
      <w:marBottom w:val="0"/>
      <w:divBdr>
        <w:top w:val="none" w:sz="0" w:space="0" w:color="auto"/>
        <w:left w:val="none" w:sz="0" w:space="0" w:color="auto"/>
        <w:bottom w:val="none" w:sz="0" w:space="0" w:color="auto"/>
        <w:right w:val="none" w:sz="0" w:space="0" w:color="auto"/>
      </w:divBdr>
    </w:div>
    <w:div w:id="566302225">
      <w:marLeft w:val="0"/>
      <w:marRight w:val="0"/>
      <w:marTop w:val="0"/>
      <w:marBottom w:val="0"/>
      <w:divBdr>
        <w:top w:val="none" w:sz="0" w:space="0" w:color="auto"/>
        <w:left w:val="none" w:sz="0" w:space="0" w:color="auto"/>
        <w:bottom w:val="none" w:sz="0" w:space="0" w:color="auto"/>
        <w:right w:val="none" w:sz="0" w:space="0" w:color="auto"/>
      </w:divBdr>
    </w:div>
    <w:div w:id="566302226">
      <w:marLeft w:val="0"/>
      <w:marRight w:val="0"/>
      <w:marTop w:val="0"/>
      <w:marBottom w:val="0"/>
      <w:divBdr>
        <w:top w:val="none" w:sz="0" w:space="0" w:color="auto"/>
        <w:left w:val="none" w:sz="0" w:space="0" w:color="auto"/>
        <w:bottom w:val="none" w:sz="0" w:space="0" w:color="auto"/>
        <w:right w:val="none" w:sz="0" w:space="0" w:color="auto"/>
      </w:divBdr>
    </w:div>
    <w:div w:id="566302227">
      <w:marLeft w:val="0"/>
      <w:marRight w:val="0"/>
      <w:marTop w:val="0"/>
      <w:marBottom w:val="0"/>
      <w:divBdr>
        <w:top w:val="none" w:sz="0" w:space="0" w:color="auto"/>
        <w:left w:val="none" w:sz="0" w:space="0" w:color="auto"/>
        <w:bottom w:val="none" w:sz="0" w:space="0" w:color="auto"/>
        <w:right w:val="none" w:sz="0" w:space="0" w:color="auto"/>
      </w:divBdr>
    </w:div>
    <w:div w:id="566302228">
      <w:marLeft w:val="0"/>
      <w:marRight w:val="0"/>
      <w:marTop w:val="0"/>
      <w:marBottom w:val="0"/>
      <w:divBdr>
        <w:top w:val="none" w:sz="0" w:space="0" w:color="auto"/>
        <w:left w:val="none" w:sz="0" w:space="0" w:color="auto"/>
        <w:bottom w:val="none" w:sz="0" w:space="0" w:color="auto"/>
        <w:right w:val="none" w:sz="0" w:space="0" w:color="auto"/>
      </w:divBdr>
    </w:div>
    <w:div w:id="566302229">
      <w:marLeft w:val="0"/>
      <w:marRight w:val="0"/>
      <w:marTop w:val="0"/>
      <w:marBottom w:val="0"/>
      <w:divBdr>
        <w:top w:val="none" w:sz="0" w:space="0" w:color="auto"/>
        <w:left w:val="none" w:sz="0" w:space="0" w:color="auto"/>
        <w:bottom w:val="none" w:sz="0" w:space="0" w:color="auto"/>
        <w:right w:val="none" w:sz="0" w:space="0" w:color="auto"/>
      </w:divBdr>
    </w:div>
    <w:div w:id="566302230">
      <w:marLeft w:val="0"/>
      <w:marRight w:val="0"/>
      <w:marTop w:val="0"/>
      <w:marBottom w:val="0"/>
      <w:divBdr>
        <w:top w:val="none" w:sz="0" w:space="0" w:color="auto"/>
        <w:left w:val="none" w:sz="0" w:space="0" w:color="auto"/>
        <w:bottom w:val="none" w:sz="0" w:space="0" w:color="auto"/>
        <w:right w:val="none" w:sz="0" w:space="0" w:color="auto"/>
      </w:divBdr>
    </w:div>
    <w:div w:id="566302231">
      <w:marLeft w:val="0"/>
      <w:marRight w:val="0"/>
      <w:marTop w:val="0"/>
      <w:marBottom w:val="0"/>
      <w:divBdr>
        <w:top w:val="none" w:sz="0" w:space="0" w:color="auto"/>
        <w:left w:val="none" w:sz="0" w:space="0" w:color="auto"/>
        <w:bottom w:val="none" w:sz="0" w:space="0" w:color="auto"/>
        <w:right w:val="none" w:sz="0" w:space="0" w:color="auto"/>
      </w:divBdr>
    </w:div>
    <w:div w:id="566302232">
      <w:marLeft w:val="0"/>
      <w:marRight w:val="0"/>
      <w:marTop w:val="0"/>
      <w:marBottom w:val="0"/>
      <w:divBdr>
        <w:top w:val="none" w:sz="0" w:space="0" w:color="auto"/>
        <w:left w:val="none" w:sz="0" w:space="0" w:color="auto"/>
        <w:bottom w:val="none" w:sz="0" w:space="0" w:color="auto"/>
        <w:right w:val="none" w:sz="0" w:space="0" w:color="auto"/>
      </w:divBdr>
    </w:div>
    <w:div w:id="566302233">
      <w:marLeft w:val="0"/>
      <w:marRight w:val="0"/>
      <w:marTop w:val="0"/>
      <w:marBottom w:val="0"/>
      <w:divBdr>
        <w:top w:val="none" w:sz="0" w:space="0" w:color="auto"/>
        <w:left w:val="none" w:sz="0" w:space="0" w:color="auto"/>
        <w:bottom w:val="none" w:sz="0" w:space="0" w:color="auto"/>
        <w:right w:val="none" w:sz="0" w:space="0" w:color="auto"/>
      </w:divBdr>
    </w:div>
    <w:div w:id="566302234">
      <w:marLeft w:val="0"/>
      <w:marRight w:val="0"/>
      <w:marTop w:val="0"/>
      <w:marBottom w:val="0"/>
      <w:divBdr>
        <w:top w:val="none" w:sz="0" w:space="0" w:color="auto"/>
        <w:left w:val="none" w:sz="0" w:space="0" w:color="auto"/>
        <w:bottom w:val="none" w:sz="0" w:space="0" w:color="auto"/>
        <w:right w:val="none" w:sz="0" w:space="0" w:color="auto"/>
      </w:divBdr>
    </w:div>
    <w:div w:id="566302235">
      <w:marLeft w:val="0"/>
      <w:marRight w:val="0"/>
      <w:marTop w:val="0"/>
      <w:marBottom w:val="0"/>
      <w:divBdr>
        <w:top w:val="none" w:sz="0" w:space="0" w:color="auto"/>
        <w:left w:val="none" w:sz="0" w:space="0" w:color="auto"/>
        <w:bottom w:val="none" w:sz="0" w:space="0" w:color="auto"/>
        <w:right w:val="none" w:sz="0" w:space="0" w:color="auto"/>
      </w:divBdr>
    </w:div>
    <w:div w:id="566302236">
      <w:marLeft w:val="0"/>
      <w:marRight w:val="0"/>
      <w:marTop w:val="0"/>
      <w:marBottom w:val="0"/>
      <w:divBdr>
        <w:top w:val="none" w:sz="0" w:space="0" w:color="auto"/>
        <w:left w:val="none" w:sz="0" w:space="0" w:color="auto"/>
        <w:bottom w:val="none" w:sz="0" w:space="0" w:color="auto"/>
        <w:right w:val="none" w:sz="0" w:space="0" w:color="auto"/>
      </w:divBdr>
    </w:div>
    <w:div w:id="566302237">
      <w:marLeft w:val="0"/>
      <w:marRight w:val="0"/>
      <w:marTop w:val="0"/>
      <w:marBottom w:val="0"/>
      <w:divBdr>
        <w:top w:val="none" w:sz="0" w:space="0" w:color="auto"/>
        <w:left w:val="none" w:sz="0" w:space="0" w:color="auto"/>
        <w:bottom w:val="none" w:sz="0" w:space="0" w:color="auto"/>
        <w:right w:val="none" w:sz="0" w:space="0" w:color="auto"/>
      </w:divBdr>
    </w:div>
    <w:div w:id="566302238">
      <w:marLeft w:val="0"/>
      <w:marRight w:val="0"/>
      <w:marTop w:val="0"/>
      <w:marBottom w:val="0"/>
      <w:divBdr>
        <w:top w:val="none" w:sz="0" w:space="0" w:color="auto"/>
        <w:left w:val="none" w:sz="0" w:space="0" w:color="auto"/>
        <w:bottom w:val="none" w:sz="0" w:space="0" w:color="auto"/>
        <w:right w:val="none" w:sz="0" w:space="0" w:color="auto"/>
      </w:divBdr>
    </w:div>
    <w:div w:id="566302239">
      <w:marLeft w:val="0"/>
      <w:marRight w:val="0"/>
      <w:marTop w:val="0"/>
      <w:marBottom w:val="0"/>
      <w:divBdr>
        <w:top w:val="none" w:sz="0" w:space="0" w:color="auto"/>
        <w:left w:val="none" w:sz="0" w:space="0" w:color="auto"/>
        <w:bottom w:val="none" w:sz="0" w:space="0" w:color="auto"/>
        <w:right w:val="none" w:sz="0" w:space="0" w:color="auto"/>
      </w:divBdr>
    </w:div>
    <w:div w:id="566302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Мильберг</dc:creator>
  <cp:keywords/>
  <dc:description/>
  <cp:lastModifiedBy>admin</cp:lastModifiedBy>
  <cp:revision>2</cp:revision>
  <dcterms:created xsi:type="dcterms:W3CDTF">2014-03-06T11:42:00Z</dcterms:created>
  <dcterms:modified xsi:type="dcterms:W3CDTF">2014-03-06T11:42:00Z</dcterms:modified>
</cp:coreProperties>
</file>