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F6A" w:rsidRDefault="005877AA" w:rsidP="00806F6A">
      <w:pPr>
        <w:pStyle w:val="afa"/>
      </w:pPr>
      <w:r w:rsidRPr="00806F6A">
        <w:t>Содержание</w:t>
      </w:r>
    </w:p>
    <w:p w:rsidR="00806F6A" w:rsidRDefault="00806F6A" w:rsidP="00806F6A">
      <w:pPr>
        <w:ind w:firstLine="709"/>
      </w:pPr>
    </w:p>
    <w:p w:rsidR="00806F6A" w:rsidRDefault="00806F6A">
      <w:pPr>
        <w:pStyle w:val="22"/>
        <w:rPr>
          <w:smallCaps w:val="0"/>
          <w:noProof/>
          <w:sz w:val="24"/>
          <w:szCs w:val="24"/>
        </w:rPr>
      </w:pPr>
      <w:r w:rsidRPr="003356F7">
        <w:rPr>
          <w:rStyle w:val="af"/>
          <w:noProof/>
        </w:rPr>
        <w:t>Введение</w:t>
      </w:r>
    </w:p>
    <w:p w:rsidR="00806F6A" w:rsidRDefault="00806F6A">
      <w:pPr>
        <w:pStyle w:val="22"/>
        <w:rPr>
          <w:smallCaps w:val="0"/>
          <w:noProof/>
          <w:sz w:val="24"/>
          <w:szCs w:val="24"/>
        </w:rPr>
      </w:pPr>
      <w:r w:rsidRPr="003356F7">
        <w:rPr>
          <w:rStyle w:val="af"/>
          <w:noProof/>
        </w:rPr>
        <w:t>Глава 1. Основные положения финансового права</w:t>
      </w:r>
    </w:p>
    <w:p w:rsidR="00806F6A" w:rsidRDefault="00806F6A">
      <w:pPr>
        <w:pStyle w:val="22"/>
        <w:rPr>
          <w:smallCaps w:val="0"/>
          <w:noProof/>
          <w:sz w:val="24"/>
          <w:szCs w:val="24"/>
        </w:rPr>
      </w:pPr>
      <w:r w:rsidRPr="003356F7">
        <w:rPr>
          <w:rStyle w:val="af"/>
          <w:noProof/>
        </w:rPr>
        <w:t>1.1 Финансовое право: понятие, предмет, методы правового регулирования</w:t>
      </w:r>
    </w:p>
    <w:p w:rsidR="00806F6A" w:rsidRDefault="00806F6A">
      <w:pPr>
        <w:pStyle w:val="22"/>
        <w:rPr>
          <w:smallCaps w:val="0"/>
          <w:noProof/>
          <w:sz w:val="24"/>
          <w:szCs w:val="24"/>
        </w:rPr>
      </w:pPr>
      <w:r w:rsidRPr="003356F7">
        <w:rPr>
          <w:rStyle w:val="af"/>
          <w:noProof/>
        </w:rPr>
        <w:t>1.2 Связь финансового права с другими отраслями права</w:t>
      </w:r>
    </w:p>
    <w:p w:rsidR="00806F6A" w:rsidRDefault="00806F6A">
      <w:pPr>
        <w:pStyle w:val="22"/>
        <w:rPr>
          <w:smallCaps w:val="0"/>
          <w:noProof/>
          <w:sz w:val="24"/>
          <w:szCs w:val="24"/>
        </w:rPr>
      </w:pPr>
      <w:r w:rsidRPr="003356F7">
        <w:rPr>
          <w:rStyle w:val="af"/>
          <w:noProof/>
        </w:rPr>
        <w:t>Глава 2. Основные положения налогового права</w:t>
      </w:r>
    </w:p>
    <w:p w:rsidR="00806F6A" w:rsidRDefault="00806F6A">
      <w:pPr>
        <w:pStyle w:val="22"/>
        <w:rPr>
          <w:smallCaps w:val="0"/>
          <w:noProof/>
          <w:sz w:val="24"/>
          <w:szCs w:val="24"/>
        </w:rPr>
      </w:pPr>
      <w:r w:rsidRPr="003356F7">
        <w:rPr>
          <w:rStyle w:val="af"/>
          <w:noProof/>
        </w:rPr>
        <w:t>2.1 Налоговое право: понятие, предмет, методы правового регулирования</w:t>
      </w:r>
    </w:p>
    <w:p w:rsidR="00806F6A" w:rsidRDefault="00806F6A">
      <w:pPr>
        <w:pStyle w:val="22"/>
        <w:rPr>
          <w:smallCaps w:val="0"/>
          <w:noProof/>
          <w:sz w:val="24"/>
          <w:szCs w:val="24"/>
        </w:rPr>
      </w:pPr>
      <w:r w:rsidRPr="003356F7">
        <w:rPr>
          <w:rStyle w:val="af"/>
          <w:noProof/>
        </w:rPr>
        <w:t>2.2 Налоговое право в системе Российского права. Связь с финансовым правом</w:t>
      </w:r>
    </w:p>
    <w:p w:rsidR="00806F6A" w:rsidRDefault="00806F6A">
      <w:pPr>
        <w:pStyle w:val="22"/>
        <w:rPr>
          <w:smallCaps w:val="0"/>
          <w:noProof/>
          <w:sz w:val="24"/>
          <w:szCs w:val="24"/>
        </w:rPr>
      </w:pPr>
      <w:r w:rsidRPr="003356F7">
        <w:rPr>
          <w:rStyle w:val="af"/>
          <w:noProof/>
        </w:rPr>
        <w:t>Заключение</w:t>
      </w:r>
    </w:p>
    <w:p w:rsidR="00806F6A" w:rsidRDefault="00806F6A">
      <w:pPr>
        <w:pStyle w:val="22"/>
        <w:rPr>
          <w:smallCaps w:val="0"/>
          <w:noProof/>
          <w:sz w:val="24"/>
          <w:szCs w:val="24"/>
        </w:rPr>
      </w:pPr>
      <w:r w:rsidRPr="003356F7">
        <w:rPr>
          <w:rStyle w:val="af"/>
          <w:noProof/>
        </w:rPr>
        <w:t>Список используемой литературы</w:t>
      </w:r>
    </w:p>
    <w:p w:rsidR="00806F6A" w:rsidRPr="00806F6A" w:rsidRDefault="00806F6A" w:rsidP="00806F6A">
      <w:pPr>
        <w:ind w:firstLine="709"/>
      </w:pPr>
    </w:p>
    <w:p w:rsidR="00806F6A" w:rsidRDefault="00806F6A" w:rsidP="00806F6A">
      <w:pPr>
        <w:pStyle w:val="2"/>
      </w:pPr>
      <w:r>
        <w:br w:type="page"/>
      </w:r>
      <w:bookmarkStart w:id="0" w:name="_Toc259910744"/>
      <w:r w:rsidR="0024417D" w:rsidRPr="00806F6A">
        <w:t>Введение</w:t>
      </w:r>
      <w:bookmarkEnd w:id="0"/>
    </w:p>
    <w:p w:rsidR="00806F6A" w:rsidRDefault="00806F6A" w:rsidP="00806F6A">
      <w:pPr>
        <w:ind w:firstLine="709"/>
      </w:pPr>
    </w:p>
    <w:p w:rsidR="00806F6A" w:rsidRDefault="005F1683" w:rsidP="00806F6A">
      <w:pPr>
        <w:ind w:firstLine="709"/>
      </w:pPr>
      <w:r w:rsidRPr="00806F6A">
        <w:t>Российское финансовое право 60</w:t>
      </w:r>
      <w:r w:rsidR="00806F6A" w:rsidRPr="00806F6A">
        <w:t>-</w:t>
      </w:r>
      <w:r w:rsidRPr="00806F6A">
        <w:t>80 гг</w:t>
      </w:r>
      <w:r w:rsidR="00806F6A" w:rsidRPr="00806F6A">
        <w:t xml:space="preserve">. </w:t>
      </w:r>
      <w:r w:rsidRPr="00806F6A">
        <w:t>XX в</w:t>
      </w:r>
      <w:r w:rsidR="00806F6A" w:rsidRPr="00806F6A">
        <w:t xml:space="preserve">. </w:t>
      </w:r>
      <w:r w:rsidRPr="00806F6A">
        <w:t>формировалось преимущественно как часть административного законодательства, ориентированная на регулирование властных планово-финансовых отношений в сфере ценообразования, расчетов, кредитования, формирования публичных финансовых фондов, их распределения и контроля со стороны государственных органов</w:t>
      </w:r>
      <w:r w:rsidR="00806F6A" w:rsidRPr="00806F6A">
        <w:t xml:space="preserve">. </w:t>
      </w:r>
      <w:r w:rsidRPr="00806F6A">
        <w:t>В советский период развития финансового права наиболее ярко выделялись такие крупные правовые институты</w:t>
      </w:r>
      <w:r w:rsidR="00806F6A">
        <w:t xml:space="preserve"> (</w:t>
      </w:r>
      <w:r w:rsidRPr="00806F6A">
        <w:t>подотрасли финансового законодательства</w:t>
      </w:r>
      <w:r w:rsidR="00806F6A" w:rsidRPr="00806F6A">
        <w:t>),</w:t>
      </w:r>
      <w:r w:rsidRPr="00806F6A">
        <w:t xml:space="preserve"> как планирование бюджетных доходов и расходов государства, безналичные денежные расчеты, финансовое обеспечение плановых поставок, работ, услуг, плановая система государственного кредитования, налогообложение доходов юридических и физических лиц, международные расчеты со странами</w:t>
      </w:r>
      <w:r w:rsidR="00806F6A" w:rsidRPr="00806F6A">
        <w:t xml:space="preserve"> - </w:t>
      </w:r>
      <w:r w:rsidRPr="00806F6A">
        <w:t>членами СЭВ, финансовый контроль за обеспечением плановых нормативов финансирования потребностей народного хозяйства, бухгалтерский учет</w:t>
      </w:r>
      <w:r w:rsidR="00806F6A" w:rsidRPr="00806F6A">
        <w:t>.</w:t>
      </w:r>
    </w:p>
    <w:p w:rsidR="00806F6A" w:rsidRDefault="0024417D" w:rsidP="00806F6A">
      <w:pPr>
        <w:ind w:firstLine="709"/>
      </w:pPr>
      <w:r w:rsidRPr="00806F6A">
        <w:t>Целью данной курсовой работы является рассмотрение налогового права в системе Российского права</w:t>
      </w:r>
      <w:r w:rsidR="0096623F" w:rsidRPr="00806F6A">
        <w:t xml:space="preserve"> не как самостоятельной отрасли, а во взаимодействии с финансовым правом,</w:t>
      </w:r>
      <w:r w:rsidR="00B14DF7" w:rsidRPr="00806F6A">
        <w:t xml:space="preserve"> в качестве</w:t>
      </w:r>
      <w:r w:rsidR="0096623F" w:rsidRPr="00806F6A">
        <w:t xml:space="preserve"> составной части</w:t>
      </w:r>
      <w:r w:rsidR="00B14DF7" w:rsidRPr="00806F6A">
        <w:t xml:space="preserve"> финансового права</w:t>
      </w:r>
      <w:r w:rsidR="00806F6A" w:rsidRPr="00806F6A">
        <w:t>.</w:t>
      </w:r>
    </w:p>
    <w:p w:rsidR="00806F6A" w:rsidRDefault="00B14DF7" w:rsidP="00806F6A">
      <w:pPr>
        <w:ind w:firstLine="709"/>
      </w:pPr>
      <w:r w:rsidRPr="00806F6A">
        <w:t>Попутно с главной целью, в ходе написания курсовой работы также будут изучены</w:t>
      </w:r>
      <w:r w:rsidR="00806F6A" w:rsidRPr="00806F6A">
        <w:t>:</w:t>
      </w:r>
    </w:p>
    <w:p w:rsidR="00806F6A" w:rsidRDefault="00B14DF7" w:rsidP="00806F6A">
      <w:pPr>
        <w:ind w:firstLine="709"/>
      </w:pPr>
      <w:r w:rsidRPr="00806F6A">
        <w:t>понятие, предмет и метод правового регулирования финансового права</w:t>
      </w:r>
      <w:r w:rsidR="00806F6A" w:rsidRPr="00806F6A">
        <w:t>;</w:t>
      </w:r>
    </w:p>
    <w:p w:rsidR="00806F6A" w:rsidRDefault="00B14DF7" w:rsidP="00806F6A">
      <w:pPr>
        <w:ind w:firstLine="709"/>
      </w:pPr>
      <w:r w:rsidRPr="00806F6A">
        <w:t>понятие, предмет и метод правового регулирования налогового права</w:t>
      </w:r>
      <w:r w:rsidR="00806F6A" w:rsidRPr="00806F6A">
        <w:t>;</w:t>
      </w:r>
    </w:p>
    <w:p w:rsidR="00806F6A" w:rsidRDefault="00B14DF7" w:rsidP="00806F6A">
      <w:pPr>
        <w:ind w:firstLine="709"/>
      </w:pPr>
      <w:r w:rsidRPr="00806F6A">
        <w:t>место финансового права в системе Российского права, его связь с другими отраслями права</w:t>
      </w:r>
      <w:r w:rsidR="00806F6A" w:rsidRPr="00806F6A">
        <w:t>.</w:t>
      </w:r>
    </w:p>
    <w:p w:rsidR="00806F6A" w:rsidRDefault="00806F6A" w:rsidP="00806F6A">
      <w:pPr>
        <w:pStyle w:val="2"/>
      </w:pPr>
      <w:r>
        <w:br w:type="page"/>
      </w:r>
      <w:bookmarkStart w:id="1" w:name="_Toc259910745"/>
      <w:r w:rsidR="005F1683" w:rsidRPr="00806F6A">
        <w:t>Глава 1</w:t>
      </w:r>
      <w:r w:rsidRPr="00806F6A">
        <w:t xml:space="preserve">. </w:t>
      </w:r>
      <w:r w:rsidR="005F1683" w:rsidRPr="00806F6A">
        <w:t>Основные положения финансового права</w:t>
      </w:r>
      <w:bookmarkEnd w:id="1"/>
    </w:p>
    <w:p w:rsidR="00806F6A" w:rsidRPr="00806F6A" w:rsidRDefault="00806F6A" w:rsidP="00806F6A">
      <w:pPr>
        <w:ind w:firstLine="709"/>
      </w:pPr>
    </w:p>
    <w:p w:rsidR="00806F6A" w:rsidRDefault="00806F6A" w:rsidP="00806F6A">
      <w:pPr>
        <w:pStyle w:val="2"/>
      </w:pPr>
      <w:bookmarkStart w:id="2" w:name="_Toc259910746"/>
      <w:r>
        <w:t xml:space="preserve">1.1 </w:t>
      </w:r>
      <w:r w:rsidR="005F1683" w:rsidRPr="00806F6A">
        <w:t>Финансовое право</w:t>
      </w:r>
      <w:r w:rsidRPr="00806F6A">
        <w:t xml:space="preserve">: </w:t>
      </w:r>
      <w:r w:rsidR="005F1683" w:rsidRPr="00806F6A">
        <w:t>понятие, предмет, методы правового</w:t>
      </w:r>
      <w:r w:rsidRPr="00806F6A">
        <w:t xml:space="preserve"> </w:t>
      </w:r>
      <w:r w:rsidR="005F1683" w:rsidRPr="00806F6A">
        <w:t>регулирования</w:t>
      </w:r>
      <w:bookmarkEnd w:id="2"/>
    </w:p>
    <w:p w:rsidR="00806F6A" w:rsidRDefault="00806F6A" w:rsidP="00806F6A">
      <w:pPr>
        <w:ind w:firstLine="709"/>
      </w:pPr>
    </w:p>
    <w:p w:rsidR="00806F6A" w:rsidRDefault="0012463A" w:rsidP="00806F6A">
      <w:pPr>
        <w:ind w:firstLine="709"/>
      </w:pPr>
      <w:r w:rsidRPr="00806F6A">
        <w:t>Финансовое право является самостоятельной отраслью права, нормы, которой регулируют отношения в области формирования, распределения, использования денежных фондов, контроля за денежным обращением и исполнением публичных финансовых обязательств</w:t>
      </w:r>
      <w:r w:rsidR="00806F6A" w:rsidRPr="00806F6A">
        <w:t xml:space="preserve">. </w:t>
      </w:r>
      <w:r w:rsidRPr="00806F6A">
        <w:t>В современной юридической литературе существует множество определений понятия</w:t>
      </w:r>
      <w:r w:rsidR="00806F6A">
        <w:t xml:space="preserve"> "</w:t>
      </w:r>
      <w:r w:rsidRPr="00806F6A">
        <w:t>финансовое право</w:t>
      </w:r>
      <w:r w:rsidR="00806F6A">
        <w:t xml:space="preserve">", </w:t>
      </w:r>
      <w:r w:rsidRPr="00806F6A">
        <w:t>под которым преимущественно понимают совокупность правовых норм, определяющих поведение публичных и частных субъектов в области обеспечения финансовой дисциплины, исполнения государственных финансовых обязательств и управления государственными финансами</w:t>
      </w:r>
      <w:r w:rsidR="00806F6A" w:rsidRPr="00806F6A">
        <w:t xml:space="preserve">. </w:t>
      </w:r>
      <w:r w:rsidRPr="00806F6A">
        <w:t>Финансовым правом формируется правопорядок, который создается в результате реализации финансово-правовых норм для создания, использования и контроля за денежными средствами, необходимыми для обеспечения важнейших сторон деятельности государства</w:t>
      </w:r>
      <w:r w:rsidR="00806F6A">
        <w:t xml:space="preserve"> (</w:t>
      </w:r>
      <w:r w:rsidRPr="00806F6A">
        <w:t xml:space="preserve">пенсий, расходов на оборону, охрану природной среды и </w:t>
      </w:r>
      <w:r w:rsidR="00806F6A">
        <w:t>др.)</w:t>
      </w:r>
      <w:r w:rsidR="00806F6A" w:rsidRPr="00806F6A">
        <w:t>,</w:t>
      </w:r>
      <w:r w:rsidRPr="00806F6A">
        <w:t xml:space="preserve"> финансирования его программ, обеспечения хозяйственной, торговой и иной деятельности организаций и граждан</w:t>
      </w:r>
      <w:r w:rsidR="00806F6A" w:rsidRPr="00806F6A">
        <w:t>.</w:t>
      </w:r>
    </w:p>
    <w:p w:rsidR="00806F6A" w:rsidRDefault="0012463A" w:rsidP="00806F6A">
      <w:pPr>
        <w:ind w:firstLine="709"/>
      </w:pPr>
      <w:r w:rsidRPr="00806F6A">
        <w:t>Предметом финансового права, как и всякой другой отрасли права, являются определенные общественные отношения, имеющие специфические особенности</w:t>
      </w:r>
      <w:r w:rsidR="00806F6A" w:rsidRPr="00806F6A">
        <w:t xml:space="preserve">. </w:t>
      </w:r>
      <w:r w:rsidRPr="00806F6A">
        <w:t>Отношения, составляющие предмет финансового права, возникают</w:t>
      </w:r>
      <w:r w:rsidR="00806F6A" w:rsidRPr="00806F6A">
        <w:t>:</w:t>
      </w:r>
    </w:p>
    <w:p w:rsidR="00806F6A" w:rsidRDefault="0012463A" w:rsidP="00806F6A">
      <w:pPr>
        <w:ind w:firstLine="709"/>
      </w:pPr>
      <w:r w:rsidRPr="00806F6A">
        <w:t>1</w:t>
      </w:r>
      <w:r w:rsidR="00806F6A" w:rsidRPr="00806F6A">
        <w:t xml:space="preserve">) </w:t>
      </w:r>
      <w:r w:rsidRPr="00806F6A">
        <w:t>в процессе финансовой деятельности государства по распределению и перераспределению доходов в целях образования необходимых централизованных фондов потребления и накопления</w:t>
      </w:r>
      <w:r w:rsidR="00806F6A" w:rsidRPr="00806F6A">
        <w:t>;</w:t>
      </w:r>
    </w:p>
    <w:p w:rsidR="00806F6A" w:rsidRDefault="0012463A" w:rsidP="00806F6A">
      <w:pPr>
        <w:ind w:firstLine="709"/>
      </w:pPr>
      <w:r w:rsidRPr="00806F6A">
        <w:t>2</w:t>
      </w:r>
      <w:r w:rsidR="00806F6A" w:rsidRPr="00806F6A">
        <w:t xml:space="preserve">) </w:t>
      </w:r>
      <w:r w:rsidRPr="00806F6A">
        <w:t>в процессе контроля и учета оборота денежных средств хозяйствующих субъектов для обеспечения бюджетных интересов государства и социальных интересов общества</w:t>
      </w:r>
      <w:r w:rsidR="00806F6A" w:rsidRPr="00806F6A">
        <w:t>;</w:t>
      </w:r>
    </w:p>
    <w:p w:rsidR="00806F6A" w:rsidRDefault="0012463A" w:rsidP="00806F6A">
      <w:pPr>
        <w:ind w:firstLine="709"/>
      </w:pPr>
      <w:r w:rsidRPr="00806F6A">
        <w:t>3</w:t>
      </w:r>
      <w:r w:rsidR="00806F6A" w:rsidRPr="00806F6A">
        <w:t xml:space="preserve">) </w:t>
      </w:r>
      <w:r w:rsidRPr="00806F6A">
        <w:t>в сфере регулирования финансовых отношений государственных и муниципальных органов РФ между собой</w:t>
      </w:r>
      <w:r w:rsidR="00806F6A" w:rsidRPr="00806F6A">
        <w:t>;</w:t>
      </w:r>
    </w:p>
    <w:p w:rsidR="00806F6A" w:rsidRDefault="0012463A" w:rsidP="00806F6A">
      <w:pPr>
        <w:ind w:firstLine="709"/>
      </w:pPr>
      <w:r w:rsidRPr="00806F6A">
        <w:t>4</w:t>
      </w:r>
      <w:r w:rsidR="00806F6A" w:rsidRPr="00806F6A">
        <w:t xml:space="preserve">) </w:t>
      </w:r>
      <w:r w:rsidRPr="00806F6A">
        <w:t>в сфере государственного регулирования финансовых отношений государственных органов РФ с иностранными государствами и организациями</w:t>
      </w:r>
      <w:r w:rsidR="00806F6A" w:rsidRPr="00806F6A">
        <w:t>;</w:t>
      </w:r>
    </w:p>
    <w:p w:rsidR="00806F6A" w:rsidRDefault="0012463A" w:rsidP="00806F6A">
      <w:pPr>
        <w:ind w:firstLine="709"/>
      </w:pPr>
      <w:r w:rsidRPr="00806F6A">
        <w:t>5</w:t>
      </w:r>
      <w:r w:rsidR="00806F6A" w:rsidRPr="00806F6A">
        <w:t xml:space="preserve">) </w:t>
      </w:r>
      <w:r w:rsidRPr="00806F6A">
        <w:t>в сфере государственного регулирования ценообразования, оборота ценных бумаг, финансирования инвестиций и управления рынком финансовых услуг</w:t>
      </w:r>
      <w:r w:rsidR="00806F6A" w:rsidRPr="00806F6A">
        <w:t>;</w:t>
      </w:r>
    </w:p>
    <w:p w:rsidR="00806F6A" w:rsidRDefault="0012463A" w:rsidP="00806F6A">
      <w:pPr>
        <w:ind w:firstLine="709"/>
      </w:pPr>
      <w:r w:rsidRPr="00806F6A">
        <w:t>6</w:t>
      </w:r>
      <w:r w:rsidR="00806F6A" w:rsidRPr="00806F6A">
        <w:t xml:space="preserve">) </w:t>
      </w:r>
      <w:r w:rsidRPr="00806F6A">
        <w:t>в сфере государственного регулирования банковской, страховой, валютной, таможенной деятельности субъектов имущественных отношений</w:t>
      </w:r>
      <w:r w:rsidR="00806F6A" w:rsidRPr="00806F6A">
        <w:t>.</w:t>
      </w:r>
    </w:p>
    <w:p w:rsidR="00806F6A" w:rsidRDefault="0012463A" w:rsidP="00806F6A">
      <w:pPr>
        <w:ind w:firstLine="709"/>
      </w:pPr>
      <w:r w:rsidRPr="00806F6A">
        <w:t>По методу правового регулирования финансовое право на первый взгляд полностью совпадает с административным</w:t>
      </w:r>
      <w:r w:rsidR="00806F6A" w:rsidRPr="00806F6A">
        <w:t xml:space="preserve">: </w:t>
      </w:r>
      <w:r w:rsidRPr="00806F6A">
        <w:t>тот же метод властных предписаний, неравенство субъектов правоотношений</w:t>
      </w:r>
      <w:r w:rsidR="00806F6A" w:rsidRPr="00806F6A">
        <w:t xml:space="preserve">. </w:t>
      </w:r>
      <w:r w:rsidRPr="00806F6A">
        <w:t>Однако административное право не регулирует финансовые отношения, специфика которых определяет необходимость применения финансово-правового метода</w:t>
      </w:r>
      <w:r w:rsidR="00806F6A" w:rsidRPr="00806F6A">
        <w:t xml:space="preserve">. </w:t>
      </w:r>
      <w:r w:rsidRPr="00806F6A">
        <w:t>Большая часть таких предписаний исходит от финансово-кредитных органов государства, созданных специально для осуществления финансовой деятельности</w:t>
      </w:r>
      <w:r w:rsidR="00806F6A" w:rsidRPr="00806F6A">
        <w:t xml:space="preserve">. </w:t>
      </w:r>
      <w:r w:rsidRPr="00806F6A">
        <w:t>Эти органы связаны с другими органами государства лишь по линии функциональной финансовой деятельности</w:t>
      </w:r>
      <w:r w:rsidR="00806F6A" w:rsidRPr="00806F6A">
        <w:t xml:space="preserve">. </w:t>
      </w:r>
      <w:r w:rsidRPr="00806F6A">
        <w:t>Здесь нет подчинения в полном объеме, как при отраслевом управлении, за каждой нормой финансового права кроется ее экономическое содержание</w:t>
      </w:r>
      <w:r w:rsidR="00806F6A" w:rsidRPr="00806F6A">
        <w:t xml:space="preserve">. </w:t>
      </w:r>
      <w:r w:rsidRPr="00806F6A">
        <w:t>В связи с этим различна и степень императивности норм, есть особенности выражения в них экономических методов руководства</w:t>
      </w:r>
      <w:r w:rsidR="00806F6A" w:rsidRPr="00806F6A">
        <w:t xml:space="preserve">. </w:t>
      </w:r>
      <w:r w:rsidRPr="00806F6A">
        <w:t>Примером могут служить кредитные санкции банка</w:t>
      </w:r>
      <w:r w:rsidR="00806F6A" w:rsidRPr="00806F6A">
        <w:t>.</w:t>
      </w:r>
    </w:p>
    <w:p w:rsidR="00806F6A" w:rsidRDefault="00D701C8" w:rsidP="00806F6A">
      <w:pPr>
        <w:ind w:firstLine="709"/>
      </w:pPr>
      <w:r w:rsidRPr="00806F6A">
        <w:t>Методы в праве определяются как способы, средства правового воздействия на сознание и поведение людей, деятельность учреждений и организаций</w:t>
      </w:r>
      <w:r w:rsidR="00806F6A" w:rsidRPr="00806F6A">
        <w:t>.</w:t>
      </w:r>
    </w:p>
    <w:p w:rsidR="00806F6A" w:rsidRDefault="00D701C8" w:rsidP="00806F6A">
      <w:pPr>
        <w:ind w:firstLine="709"/>
      </w:pPr>
      <w:r w:rsidRPr="00806F6A">
        <w:t>Каждый из методов предопределяется объективными факторами, объектом регулирования</w:t>
      </w:r>
      <w:r w:rsidR="00806F6A">
        <w:t xml:space="preserve"> (</w:t>
      </w:r>
      <w:r w:rsidRPr="00806F6A">
        <w:t>властные отношения между государственными органами, договорные отношения партнеров</w:t>
      </w:r>
      <w:r w:rsidR="00806F6A" w:rsidRPr="00806F6A">
        <w:t>),</w:t>
      </w:r>
      <w:r w:rsidRPr="00806F6A">
        <w:t xml:space="preserve"> спецификой субъекта права, действующего в определенной сфере государственной и общественной жизни</w:t>
      </w:r>
      <w:r w:rsidR="00806F6A" w:rsidRPr="00806F6A">
        <w:t xml:space="preserve">. </w:t>
      </w:r>
      <w:r w:rsidRPr="00806F6A">
        <w:t>Финансовое право имеет собственный властно-организационный метод</w:t>
      </w:r>
      <w:r w:rsidR="00806F6A" w:rsidRPr="00806F6A">
        <w:t xml:space="preserve">. </w:t>
      </w:r>
      <w:r w:rsidRPr="00806F6A">
        <w:t>Он характеризуется</w:t>
      </w:r>
      <w:r w:rsidR="00806F6A">
        <w:t>:</w:t>
      </w:r>
    </w:p>
    <w:p w:rsidR="00806F6A" w:rsidRDefault="00806F6A" w:rsidP="00806F6A">
      <w:pPr>
        <w:ind w:firstLine="709"/>
      </w:pPr>
      <w:r>
        <w:t>1)</w:t>
      </w:r>
      <w:r w:rsidRPr="00806F6A">
        <w:t xml:space="preserve"> </w:t>
      </w:r>
      <w:r w:rsidR="00D701C8" w:rsidRPr="00806F6A">
        <w:t>приоритетом мер государственного регулирования в финансовой деятельности</w:t>
      </w:r>
      <w:r>
        <w:t>;</w:t>
      </w:r>
    </w:p>
    <w:p w:rsidR="00806F6A" w:rsidRDefault="00806F6A" w:rsidP="00806F6A">
      <w:pPr>
        <w:ind w:firstLine="709"/>
      </w:pPr>
      <w:r>
        <w:t>2)</w:t>
      </w:r>
      <w:r w:rsidRPr="00806F6A">
        <w:t xml:space="preserve"> </w:t>
      </w:r>
      <w:r w:rsidR="00D701C8" w:rsidRPr="00806F6A">
        <w:t>систематическим и целенаправленным характером государственно-властных предписаний</w:t>
      </w:r>
      <w:r>
        <w:t>;</w:t>
      </w:r>
    </w:p>
    <w:p w:rsidR="00806F6A" w:rsidRDefault="00806F6A" w:rsidP="00806F6A">
      <w:pPr>
        <w:ind w:firstLine="709"/>
      </w:pPr>
      <w:r>
        <w:t>3)</w:t>
      </w:r>
      <w:r w:rsidRPr="00806F6A">
        <w:t xml:space="preserve"> </w:t>
      </w:r>
      <w:r w:rsidR="00D701C8" w:rsidRPr="00806F6A">
        <w:t>юридическим неравенством сторон в финансовых отношениях</w:t>
      </w:r>
      <w:r>
        <w:t>;</w:t>
      </w:r>
    </w:p>
    <w:p w:rsidR="00806F6A" w:rsidRDefault="00806F6A" w:rsidP="00806F6A">
      <w:pPr>
        <w:ind w:firstLine="709"/>
      </w:pPr>
      <w:r>
        <w:t>4)</w:t>
      </w:r>
      <w:r w:rsidRPr="00806F6A">
        <w:t xml:space="preserve"> </w:t>
      </w:r>
      <w:r w:rsidR="00D701C8" w:rsidRPr="00806F6A">
        <w:t>публично-правовым характером договоренностей и обязательств сторон финансовых отношений</w:t>
      </w:r>
      <w:r>
        <w:t>;</w:t>
      </w:r>
    </w:p>
    <w:p w:rsidR="00806F6A" w:rsidRDefault="00806F6A" w:rsidP="00806F6A">
      <w:pPr>
        <w:ind w:firstLine="709"/>
      </w:pPr>
      <w:r>
        <w:t>5)</w:t>
      </w:r>
      <w:r w:rsidRPr="00806F6A">
        <w:t xml:space="preserve"> </w:t>
      </w:r>
      <w:r w:rsidR="00D701C8" w:rsidRPr="00806F6A">
        <w:t>организационно-правовым характером реализации властных имущественных</w:t>
      </w:r>
      <w:r>
        <w:t xml:space="preserve"> (</w:t>
      </w:r>
      <w:r w:rsidR="00D701C8" w:rsidRPr="00806F6A">
        <w:t>стоимостных</w:t>
      </w:r>
      <w:r w:rsidRPr="00806F6A">
        <w:t xml:space="preserve">) </w:t>
      </w:r>
      <w:r w:rsidR="00D701C8" w:rsidRPr="00806F6A">
        <w:t>финансовых отношений</w:t>
      </w:r>
      <w:r w:rsidRPr="00806F6A">
        <w:t>.</w:t>
      </w:r>
    </w:p>
    <w:p w:rsidR="00806F6A" w:rsidRDefault="00806F6A" w:rsidP="00806F6A">
      <w:pPr>
        <w:ind w:firstLine="709"/>
      </w:pPr>
    </w:p>
    <w:p w:rsidR="008E2C56" w:rsidRPr="00806F6A" w:rsidRDefault="00806F6A" w:rsidP="00806F6A">
      <w:pPr>
        <w:pStyle w:val="2"/>
      </w:pPr>
      <w:bookmarkStart w:id="3" w:name="_Toc259910747"/>
      <w:r>
        <w:t xml:space="preserve">1.2 </w:t>
      </w:r>
      <w:r w:rsidR="008E2C56" w:rsidRPr="00806F6A">
        <w:t>Связь финансового права с другими отраслями права</w:t>
      </w:r>
      <w:bookmarkEnd w:id="3"/>
    </w:p>
    <w:p w:rsidR="00806F6A" w:rsidRDefault="00806F6A" w:rsidP="00806F6A">
      <w:pPr>
        <w:ind w:firstLine="709"/>
      </w:pPr>
    </w:p>
    <w:p w:rsidR="00806F6A" w:rsidRDefault="00D701C8" w:rsidP="00806F6A">
      <w:pPr>
        <w:ind w:firstLine="709"/>
      </w:pPr>
      <w:r w:rsidRPr="00806F6A">
        <w:t>Вопрос о месте финансового права как самостоятельной отрасли в системе еще советского права являлся предметом дискуссии и практически был решен в конце 1960</w:t>
      </w:r>
      <w:r w:rsidR="00806F6A" w:rsidRPr="00806F6A">
        <w:t xml:space="preserve"> - </w:t>
      </w:r>
      <w:r w:rsidRPr="00806F6A">
        <w:t>начале 1970-х гг</w:t>
      </w:r>
      <w:r w:rsidR="00806F6A" w:rsidRPr="00806F6A">
        <w:t xml:space="preserve">. </w:t>
      </w:r>
      <w:r w:rsidRPr="00806F6A">
        <w:t>Так, о том, что финансовое право является самостоятельной отраслью, писала еще Р</w:t>
      </w:r>
      <w:r w:rsidR="00806F6A">
        <w:t xml:space="preserve">.О. </w:t>
      </w:r>
      <w:r w:rsidRPr="00806F6A">
        <w:t>Халфина</w:t>
      </w:r>
      <w:r w:rsidR="00806F6A" w:rsidRPr="00806F6A">
        <w:t xml:space="preserve">. </w:t>
      </w:r>
      <w:r w:rsidRPr="00806F6A">
        <w:t>Однако она считала, что финансовое право выделилось из государственного и административного права</w:t>
      </w:r>
      <w:r w:rsidR="00806F6A" w:rsidRPr="00806F6A">
        <w:t>.</w:t>
      </w:r>
    </w:p>
    <w:p w:rsidR="00806F6A" w:rsidRDefault="00D701C8" w:rsidP="00806F6A">
      <w:pPr>
        <w:ind w:firstLine="709"/>
      </w:pPr>
      <w:r w:rsidRPr="00806F6A">
        <w:t>Это положение, впервые сформулированное Р</w:t>
      </w:r>
      <w:r w:rsidR="00806F6A">
        <w:t xml:space="preserve">.О. </w:t>
      </w:r>
      <w:r w:rsidRPr="00806F6A">
        <w:t>Халфиной в 1952 г</w:t>
      </w:r>
      <w:r w:rsidR="00806F6A">
        <w:t>.,</w:t>
      </w:r>
      <w:r w:rsidRPr="00806F6A">
        <w:t xml:space="preserve"> разделяли Б</w:t>
      </w:r>
      <w:r w:rsidR="00806F6A">
        <w:t xml:space="preserve">.Н. </w:t>
      </w:r>
      <w:r w:rsidRPr="00806F6A">
        <w:t>Иванов, М</w:t>
      </w:r>
      <w:r w:rsidR="00806F6A">
        <w:t xml:space="preserve">.И. </w:t>
      </w:r>
      <w:r w:rsidRPr="00806F6A">
        <w:t>Пискотин, С</w:t>
      </w:r>
      <w:r w:rsidR="00806F6A">
        <w:t xml:space="preserve">.Д. </w:t>
      </w:r>
      <w:r w:rsidRPr="00806F6A">
        <w:t>Цыпкин</w:t>
      </w:r>
      <w:r w:rsidR="00806F6A" w:rsidRPr="00806F6A">
        <w:t>.</w:t>
      </w:r>
    </w:p>
    <w:p w:rsidR="00806F6A" w:rsidRDefault="00D701C8" w:rsidP="00806F6A">
      <w:pPr>
        <w:ind w:firstLine="709"/>
      </w:pPr>
      <w:r w:rsidRPr="00806F6A">
        <w:t>Другая точка зрения состояла в том, что финансовое право признавалось самостоятельной отраслью права</w:t>
      </w:r>
      <w:r w:rsidR="00806F6A" w:rsidRPr="00806F6A">
        <w:t xml:space="preserve">. </w:t>
      </w:r>
      <w:r w:rsidRPr="00806F6A">
        <w:t>Эту точку зрения высказывали Е</w:t>
      </w:r>
      <w:r w:rsidR="00806F6A">
        <w:t xml:space="preserve">.А. </w:t>
      </w:r>
      <w:r w:rsidRPr="00806F6A">
        <w:t>Ровинский, М</w:t>
      </w:r>
      <w:r w:rsidR="00806F6A">
        <w:t xml:space="preserve">.А. </w:t>
      </w:r>
      <w:r w:rsidRPr="00806F6A">
        <w:t>Гурвич, С</w:t>
      </w:r>
      <w:r w:rsidR="00806F6A">
        <w:t xml:space="preserve">.И. </w:t>
      </w:r>
      <w:r w:rsidRPr="00806F6A">
        <w:t>Вильнянский, Н</w:t>
      </w:r>
      <w:r w:rsidR="00806F6A">
        <w:t xml:space="preserve">.И. </w:t>
      </w:r>
      <w:r w:rsidRPr="00806F6A">
        <w:t>Химичева</w:t>
      </w:r>
      <w:r w:rsidR="00806F6A" w:rsidRPr="00806F6A">
        <w:t>.</w:t>
      </w:r>
    </w:p>
    <w:p w:rsidR="00806F6A" w:rsidRDefault="00D701C8" w:rsidP="00806F6A">
      <w:pPr>
        <w:ind w:firstLine="709"/>
      </w:pPr>
      <w:r w:rsidRPr="00806F6A">
        <w:t>В 1976 г</w:t>
      </w:r>
      <w:r w:rsidR="00806F6A">
        <w:t xml:space="preserve">.В. </w:t>
      </w:r>
      <w:r w:rsidRPr="00806F6A">
        <w:t>В</w:t>
      </w:r>
      <w:r w:rsidR="00806F6A" w:rsidRPr="00806F6A">
        <w:t xml:space="preserve">. </w:t>
      </w:r>
      <w:r w:rsidRPr="00806F6A">
        <w:t>Бесчеревных в книге</w:t>
      </w:r>
      <w:r w:rsidR="00806F6A">
        <w:t xml:space="preserve"> "</w:t>
      </w:r>
      <w:r w:rsidRPr="00806F6A">
        <w:t>Компетенция Союза ССР в области бюджета</w:t>
      </w:r>
      <w:r w:rsidR="00806F6A">
        <w:t xml:space="preserve">" </w:t>
      </w:r>
      <w:r w:rsidRPr="00806F6A">
        <w:t>подробно обосновал вывод о том, что финансовое право не выделилось из других отраслей права, а возникло как самостоятельная отрасль наряду и одновременно с государственным и административным правом</w:t>
      </w:r>
      <w:r w:rsidR="00806F6A" w:rsidRPr="00806F6A">
        <w:t xml:space="preserve">. </w:t>
      </w:r>
      <w:r w:rsidRPr="00806F6A">
        <w:t>Следует обратить внимание, что вопрос этот настолько важен и сложен, что дискуссия по нему продолжается до сих пор</w:t>
      </w:r>
      <w:r w:rsidR="00806F6A" w:rsidRPr="00806F6A">
        <w:t xml:space="preserve">. </w:t>
      </w:r>
      <w:r w:rsidRPr="00806F6A">
        <w:t>Так, М</w:t>
      </w:r>
      <w:r w:rsidR="00806F6A">
        <w:t xml:space="preserve">.В. </w:t>
      </w:r>
      <w:r w:rsidRPr="00806F6A">
        <w:t>Карасева в учебнике</w:t>
      </w:r>
      <w:r w:rsidR="00806F6A">
        <w:t xml:space="preserve"> "</w:t>
      </w:r>
      <w:r w:rsidRPr="00806F6A">
        <w:t>Финансовое право</w:t>
      </w:r>
      <w:r w:rsidR="00806F6A">
        <w:t xml:space="preserve"> (</w:t>
      </w:r>
      <w:r w:rsidRPr="00806F6A">
        <w:t>общая часть</w:t>
      </w:r>
      <w:r w:rsidR="00806F6A">
        <w:t xml:space="preserve">)" </w:t>
      </w:r>
      <w:r w:rsidRPr="00806F6A">
        <w:t>снова пишет, что финансовое право, в отличие от конституционного и административного, появилось значительно позже, так как выделилось из этих отраслей права</w:t>
      </w:r>
      <w:r w:rsidR="00806F6A" w:rsidRPr="00806F6A">
        <w:t xml:space="preserve">. </w:t>
      </w:r>
      <w:r w:rsidRPr="00806F6A">
        <w:t>В то же время А</w:t>
      </w:r>
      <w:r w:rsidR="00806F6A">
        <w:t xml:space="preserve">.И. </w:t>
      </w:r>
      <w:r w:rsidRPr="00806F6A">
        <w:t>Худяков в книге</w:t>
      </w:r>
      <w:r w:rsidR="00806F6A">
        <w:t xml:space="preserve"> "</w:t>
      </w:r>
      <w:r w:rsidRPr="00806F6A">
        <w:t>Основы теории финансового права</w:t>
      </w:r>
      <w:r w:rsidR="00806F6A">
        <w:t xml:space="preserve">" </w:t>
      </w:r>
      <w:r w:rsidRPr="00806F6A">
        <w:t>в 1995 г</w:t>
      </w:r>
      <w:r w:rsidR="00806F6A" w:rsidRPr="00806F6A">
        <w:t xml:space="preserve">. </w:t>
      </w:r>
      <w:r w:rsidRPr="00806F6A">
        <w:t>отметил</w:t>
      </w:r>
      <w:r w:rsidR="00806F6A" w:rsidRPr="00806F6A">
        <w:t>:</w:t>
      </w:r>
      <w:r w:rsidR="00806F6A">
        <w:t xml:space="preserve"> "</w:t>
      </w:r>
      <w:r w:rsidRPr="00806F6A">
        <w:t>Следовательно, государство, его финансы и финансовое право, являясь атрибутами по отношению друг к другу, возникают практически одновременно</w:t>
      </w:r>
      <w:r w:rsidR="00806F6A">
        <w:t xml:space="preserve">". </w:t>
      </w:r>
      <w:r w:rsidRPr="00806F6A">
        <w:t>Этой же точки зрения придерживается П</w:t>
      </w:r>
      <w:r w:rsidR="00806F6A" w:rsidRPr="00806F6A">
        <w:t xml:space="preserve">. </w:t>
      </w:r>
      <w:r w:rsidRPr="00806F6A">
        <w:t>Пацуркивский в работе</w:t>
      </w:r>
      <w:r w:rsidR="00806F6A">
        <w:t xml:space="preserve"> "</w:t>
      </w:r>
      <w:r w:rsidRPr="00806F6A">
        <w:t>Проблемы теории финансового права</w:t>
      </w:r>
      <w:r w:rsidR="00806F6A">
        <w:t>" (</w:t>
      </w:r>
      <w:r w:rsidRPr="00806F6A">
        <w:t>§ 5 гл</w:t>
      </w:r>
      <w:r w:rsidR="00806F6A" w:rsidRPr="00806F6A">
        <w:t xml:space="preserve">. </w:t>
      </w:r>
      <w:r w:rsidRPr="00806F6A">
        <w:t>I</w:t>
      </w:r>
      <w:r w:rsidR="00806F6A" w:rsidRPr="00806F6A">
        <w:t>).</w:t>
      </w:r>
    </w:p>
    <w:p w:rsidR="00806F6A" w:rsidRDefault="008E2C56" w:rsidP="00806F6A">
      <w:pPr>
        <w:ind w:firstLine="709"/>
      </w:pPr>
      <w:r w:rsidRPr="00806F6A">
        <w:t>Тому, что финансовое право является самостоятельной отраслью права и относится к публичному праву, можно найти подтверждение и у П</w:t>
      </w:r>
      <w:r w:rsidR="00806F6A">
        <w:t xml:space="preserve">.М. </w:t>
      </w:r>
      <w:r w:rsidRPr="00806F6A">
        <w:t>Годме, который хотя и считает, что финансовое право выделилось из государственного и административного, в своей книге</w:t>
      </w:r>
      <w:r w:rsidR="00806F6A">
        <w:t xml:space="preserve"> "</w:t>
      </w:r>
      <w:r w:rsidRPr="00806F6A">
        <w:t>Финансовое право</w:t>
      </w:r>
      <w:r w:rsidR="00806F6A">
        <w:t xml:space="preserve">" </w:t>
      </w:r>
      <w:r w:rsidRPr="00806F6A">
        <w:t>пишет</w:t>
      </w:r>
      <w:r w:rsidR="00806F6A" w:rsidRPr="00806F6A">
        <w:t>:</w:t>
      </w:r>
      <w:r w:rsidR="00806F6A">
        <w:t xml:space="preserve"> "</w:t>
      </w:r>
      <w:r w:rsidRPr="00806F6A">
        <w:t>Связь финансов и экономики, гибкость и оборотоспособность данной части имущества и связанная с этим возможность злоупотреблений требуют, чтобы государственные финансы регламентировались специальными государственными нормами</w:t>
      </w:r>
      <w:r w:rsidR="00806F6A" w:rsidRPr="00806F6A">
        <w:t xml:space="preserve">. </w:t>
      </w:r>
      <w:r w:rsidRPr="00806F6A">
        <w:t>Эти нормы дают возможность</w:t>
      </w:r>
      <w:r w:rsidR="00806F6A">
        <w:t>:</w:t>
      </w:r>
    </w:p>
    <w:p w:rsidR="00806F6A" w:rsidRDefault="00806F6A" w:rsidP="00806F6A">
      <w:pPr>
        <w:ind w:firstLine="709"/>
      </w:pPr>
      <w:r>
        <w:t>1)</w:t>
      </w:r>
      <w:r w:rsidRPr="00806F6A">
        <w:t xml:space="preserve"> </w:t>
      </w:r>
      <w:r w:rsidR="008E2C56" w:rsidRPr="00806F6A">
        <w:t>распоряжаться средствами в достаточном их количестве</w:t>
      </w:r>
      <w:r>
        <w:t xml:space="preserve"> (</w:t>
      </w:r>
      <w:r w:rsidR="008E2C56" w:rsidRPr="00806F6A">
        <w:t>правила, регулирующие доходы</w:t>
      </w:r>
      <w:r w:rsidRPr="00806F6A">
        <w:t>)</w:t>
      </w:r>
      <w:r>
        <w:t>;</w:t>
      </w:r>
    </w:p>
    <w:p w:rsidR="00806F6A" w:rsidRDefault="00806F6A" w:rsidP="00806F6A">
      <w:pPr>
        <w:ind w:firstLine="709"/>
      </w:pPr>
      <w:r>
        <w:t>2)</w:t>
      </w:r>
      <w:r w:rsidRPr="00806F6A">
        <w:t xml:space="preserve"> </w:t>
      </w:r>
      <w:r w:rsidR="008E2C56" w:rsidRPr="00806F6A">
        <w:t>точно учитывать движение средств</w:t>
      </w:r>
      <w:r>
        <w:t xml:space="preserve"> (</w:t>
      </w:r>
      <w:r w:rsidR="008E2C56" w:rsidRPr="00806F6A">
        <w:t>казначейские правила</w:t>
      </w:r>
      <w:r w:rsidRPr="00806F6A">
        <w:t>)</w:t>
      </w:r>
      <w:r>
        <w:t>;</w:t>
      </w:r>
    </w:p>
    <w:p w:rsidR="00806F6A" w:rsidRDefault="00806F6A" w:rsidP="00806F6A">
      <w:pPr>
        <w:ind w:firstLine="709"/>
      </w:pPr>
      <w:r>
        <w:t>3)</w:t>
      </w:r>
      <w:r w:rsidRPr="00806F6A">
        <w:t xml:space="preserve"> </w:t>
      </w:r>
      <w:r w:rsidR="008E2C56" w:rsidRPr="00806F6A">
        <w:t>обеспечивать их использование в соответствии с волей народа и в общих интересах</w:t>
      </w:r>
      <w:r>
        <w:t xml:space="preserve"> (</w:t>
      </w:r>
      <w:r w:rsidR="008E2C56" w:rsidRPr="00806F6A">
        <w:t>бюджетные правила</w:t>
      </w:r>
      <w:r w:rsidRPr="00806F6A">
        <w:t xml:space="preserve">). </w:t>
      </w:r>
      <w:r w:rsidR="008E2C56" w:rsidRPr="00806F6A">
        <w:t>Эти нормы влияют на все стороны жизни и составляют самостоятельную отрасль права</w:t>
      </w:r>
      <w:r>
        <w:t xml:space="preserve">". </w:t>
      </w:r>
      <w:r w:rsidR="008E2C56" w:rsidRPr="00806F6A">
        <w:t>Финансовое право, конечно, взаимодействует с другими отраслями права</w:t>
      </w:r>
      <w:r w:rsidRPr="00806F6A">
        <w:t xml:space="preserve">. </w:t>
      </w:r>
      <w:r w:rsidR="008E2C56" w:rsidRPr="00806F6A">
        <w:t>Так, чисто рыночные отношения, отношения равноправных субъектов по поводу денежных средств, отношения внутренних финансов предприятий, в сфере внутренней деятельности банков, органов страхования, товарно-денежные отношения регулируются соответственно нормами гражданского и хозяйственного права</w:t>
      </w:r>
      <w:r w:rsidRPr="00806F6A">
        <w:t>.</w:t>
      </w:r>
    </w:p>
    <w:p w:rsidR="00806F6A" w:rsidRDefault="008E2C56" w:rsidP="00806F6A">
      <w:pPr>
        <w:ind w:firstLine="709"/>
      </w:pPr>
      <w:r w:rsidRPr="00806F6A">
        <w:t>Финансово-правовой аспект регулирования этих отношений определяется следующими обстоятельствами</w:t>
      </w:r>
      <w:r w:rsidR="00806F6A" w:rsidRPr="00806F6A">
        <w:t xml:space="preserve">: </w:t>
      </w:r>
      <w:r w:rsidRPr="00806F6A">
        <w:t>а</w:t>
      </w:r>
      <w:r w:rsidR="00806F6A" w:rsidRPr="00806F6A">
        <w:t xml:space="preserve">) </w:t>
      </w:r>
      <w:r w:rsidRPr="00806F6A">
        <w:t>они выполняют функцию мобилизации денежных средств</w:t>
      </w:r>
      <w:r w:rsidR="00806F6A" w:rsidRPr="00806F6A">
        <w:t xml:space="preserve">; </w:t>
      </w:r>
      <w:r w:rsidRPr="00806F6A">
        <w:t>б</w:t>
      </w:r>
      <w:r w:rsidR="00806F6A" w:rsidRPr="00806F6A">
        <w:t xml:space="preserve">) </w:t>
      </w:r>
      <w:r w:rsidRPr="00806F6A">
        <w:t>на основе нормативных актов эти средства направляются на выполнение задач и функций государства</w:t>
      </w:r>
      <w:r w:rsidR="00806F6A" w:rsidRPr="00806F6A">
        <w:t xml:space="preserve">; </w:t>
      </w:r>
      <w:r w:rsidRPr="00806F6A">
        <w:t>в</w:t>
      </w:r>
      <w:r w:rsidR="00806F6A" w:rsidRPr="00806F6A">
        <w:t xml:space="preserve">) </w:t>
      </w:r>
      <w:r w:rsidRPr="00806F6A">
        <w:t>они определяют условия возникновения всех указанных денежных отношений, их изменения и прекращения</w:t>
      </w:r>
      <w:r w:rsidR="00806F6A" w:rsidRPr="00806F6A">
        <w:t xml:space="preserve">; </w:t>
      </w:r>
      <w:r w:rsidRPr="00806F6A">
        <w:t>г</w:t>
      </w:r>
      <w:r w:rsidR="00806F6A" w:rsidRPr="00806F6A">
        <w:t xml:space="preserve">) </w:t>
      </w:r>
      <w:r w:rsidRPr="00806F6A">
        <w:t>они определяют функции органов государства, особенно в кредитно-расчетной сфере, по обеспечению повседневного финансового контроля за всей деятельностью государства</w:t>
      </w:r>
      <w:r w:rsidR="00806F6A" w:rsidRPr="00806F6A">
        <w:t>.</w:t>
      </w:r>
    </w:p>
    <w:p w:rsidR="00806F6A" w:rsidRDefault="008E2C56" w:rsidP="00806F6A">
      <w:pPr>
        <w:ind w:firstLine="709"/>
      </w:pPr>
      <w:r w:rsidRPr="00806F6A">
        <w:t>Таким образом, все указанные отношения являются предметом регулирования как гражданского и хозяйственного, так и финансового права</w:t>
      </w:r>
      <w:r w:rsidR="00806F6A" w:rsidRPr="00806F6A">
        <w:t xml:space="preserve">. </w:t>
      </w:r>
      <w:r w:rsidRPr="00806F6A">
        <w:t>Однако здесь следует исходить из того, что доходы, складывающиеся на рынке и в хозяйстве, должны быть перераспределены таким образом, чтобы была возможность обеспечить необходимыми денежными средствами функционирование всего государственного механизма</w:t>
      </w:r>
      <w:r w:rsidR="00806F6A" w:rsidRPr="00806F6A">
        <w:t xml:space="preserve">. </w:t>
      </w:r>
      <w:r w:rsidRPr="00806F6A">
        <w:t xml:space="preserve">Аппарат же государства, получая достаточное количество средств, обеспечивал бы общее развитие государства в нужном направлении, </w:t>
      </w:r>
      <w:r w:rsidR="00806F6A">
        <w:t>т.е.</w:t>
      </w:r>
      <w:r w:rsidR="00806F6A" w:rsidRPr="00806F6A">
        <w:t xml:space="preserve"> </w:t>
      </w:r>
      <w:r w:rsidRPr="00806F6A">
        <w:t>решал бы наряду с политическими задачи экономические и социальные</w:t>
      </w:r>
      <w:r w:rsidR="00806F6A" w:rsidRPr="00806F6A">
        <w:t xml:space="preserve">. </w:t>
      </w:r>
      <w:r w:rsidRPr="00806F6A">
        <w:t>Эта область деятельности государства не может быть обеспечена без применения и совершенствования норм финансового права</w:t>
      </w:r>
      <w:r w:rsidR="00806F6A" w:rsidRPr="00806F6A">
        <w:t>.</w:t>
      </w:r>
    </w:p>
    <w:p w:rsidR="00D31045" w:rsidRPr="00806F6A" w:rsidRDefault="00806F6A" w:rsidP="00806F6A">
      <w:pPr>
        <w:pStyle w:val="2"/>
      </w:pPr>
      <w:r>
        <w:br w:type="page"/>
      </w:r>
      <w:bookmarkStart w:id="4" w:name="_Toc259910748"/>
      <w:r w:rsidR="00D31045" w:rsidRPr="00806F6A">
        <w:t>Глава 2</w:t>
      </w:r>
      <w:r w:rsidRPr="00806F6A">
        <w:t xml:space="preserve">. </w:t>
      </w:r>
      <w:r w:rsidR="00D31045" w:rsidRPr="00806F6A">
        <w:t>Основные положения налогового права</w:t>
      </w:r>
      <w:bookmarkEnd w:id="4"/>
    </w:p>
    <w:p w:rsidR="00806F6A" w:rsidRDefault="00806F6A" w:rsidP="00806F6A">
      <w:pPr>
        <w:ind w:firstLine="709"/>
      </w:pPr>
    </w:p>
    <w:p w:rsidR="00D31045" w:rsidRPr="00806F6A" w:rsidRDefault="00806F6A" w:rsidP="00806F6A">
      <w:pPr>
        <w:pStyle w:val="2"/>
      </w:pPr>
      <w:bookmarkStart w:id="5" w:name="_Toc259910749"/>
      <w:r>
        <w:t xml:space="preserve">2.1 </w:t>
      </w:r>
      <w:r w:rsidR="00D31045" w:rsidRPr="00806F6A">
        <w:t>Налоговое право</w:t>
      </w:r>
      <w:r w:rsidRPr="00806F6A">
        <w:t xml:space="preserve">: </w:t>
      </w:r>
      <w:r w:rsidR="00D31045" w:rsidRPr="00806F6A">
        <w:t>понятие, предмет, методы правового регулирования</w:t>
      </w:r>
      <w:bookmarkEnd w:id="5"/>
    </w:p>
    <w:p w:rsidR="00806F6A" w:rsidRDefault="00806F6A" w:rsidP="00806F6A">
      <w:pPr>
        <w:ind w:firstLine="709"/>
      </w:pPr>
    </w:p>
    <w:p w:rsidR="00806F6A" w:rsidRDefault="009A6DD2" w:rsidP="00806F6A">
      <w:pPr>
        <w:ind w:firstLine="709"/>
      </w:pPr>
      <w:r w:rsidRPr="00806F6A">
        <w:t>В науке финансового права относительно понятия налогового права нет принципиальных разногласий</w:t>
      </w:r>
      <w:r w:rsidR="00806F6A" w:rsidRPr="00806F6A">
        <w:t xml:space="preserve">. </w:t>
      </w:r>
      <w:r w:rsidRPr="00806F6A">
        <w:t>Наиболее распространенной является позиция, согласно которой налоговое право представляет совокупность взаимосвязанных правовых норм, регулирующих отношения и социальные связи, возникающие между теми или иными субъектами при установлении, введении и взимании налогов</w:t>
      </w:r>
      <w:r w:rsidR="00806F6A" w:rsidRPr="00806F6A">
        <w:t xml:space="preserve">. </w:t>
      </w:r>
      <w:r w:rsidRPr="00806F6A">
        <w:t>Некоторые авторы</w:t>
      </w:r>
      <w:r w:rsidR="00806F6A">
        <w:t xml:space="preserve"> (</w:t>
      </w:r>
      <w:r w:rsidRPr="00806F6A">
        <w:t>М</w:t>
      </w:r>
      <w:r w:rsidR="00806F6A">
        <w:t xml:space="preserve">.В. </w:t>
      </w:r>
      <w:r w:rsidRPr="00806F6A">
        <w:t xml:space="preserve">Кустова и </w:t>
      </w:r>
      <w:r w:rsidR="00806F6A">
        <w:t>др.)</w:t>
      </w:r>
      <w:r w:rsidR="00806F6A" w:rsidRPr="00806F6A">
        <w:t xml:space="preserve"> </w:t>
      </w:r>
      <w:r w:rsidRPr="00806F6A">
        <w:t>определяют налоговое право как основанную на собственных принципах подотрасль финансового права, нормы которой регулируют отношения, складывающиеся в связи с организацией и осуществлением налоговых изъятий у физических лиц и организаций</w:t>
      </w:r>
      <w:r w:rsidR="00806F6A" w:rsidRPr="00806F6A">
        <w:t>.</w:t>
      </w:r>
    </w:p>
    <w:p w:rsidR="00806F6A" w:rsidRDefault="009A6DD2" w:rsidP="00806F6A">
      <w:pPr>
        <w:ind w:firstLine="709"/>
      </w:pPr>
      <w:r w:rsidRPr="00806F6A">
        <w:t>Все отрасли или подотрасли права различаются между собой прежде всего по предмету правового регулирования</w:t>
      </w:r>
      <w:r w:rsidR="00806F6A" w:rsidRPr="00806F6A">
        <w:t xml:space="preserve">. </w:t>
      </w:r>
      <w:r w:rsidRPr="00806F6A">
        <w:t>Поэтому, чтобы определить понятие налогового права, необходимо выявить специфику общественных отношений, составляющих его предмет</w:t>
      </w:r>
      <w:r w:rsidR="00806F6A" w:rsidRPr="00806F6A">
        <w:t>.</w:t>
      </w:r>
    </w:p>
    <w:p w:rsidR="00806F6A" w:rsidRDefault="004473FB" w:rsidP="00806F6A">
      <w:pPr>
        <w:ind w:firstLine="709"/>
      </w:pPr>
      <w:r w:rsidRPr="00806F6A">
        <w:t>Специфика отношений, регулируемых нормами налогового права, состоит в том, что они складываются в особой сфере жизни общества</w:t>
      </w:r>
      <w:r w:rsidR="00806F6A" w:rsidRPr="00806F6A">
        <w:t xml:space="preserve"> - </w:t>
      </w:r>
      <w:r w:rsidRPr="00806F6A">
        <w:t>финансовой деятельности государства и местного самоуправления, направленной на аккумулирование денежных средств в доход публичных субъектов</w:t>
      </w:r>
      <w:r w:rsidR="00806F6A" w:rsidRPr="00806F6A">
        <w:t>.</w:t>
      </w:r>
    </w:p>
    <w:p w:rsidR="00806F6A" w:rsidRDefault="009A6DD2" w:rsidP="00806F6A">
      <w:pPr>
        <w:ind w:firstLine="709"/>
      </w:pPr>
      <w:r w:rsidRPr="00806F6A">
        <w:t>Присущая налоговому праву развитая и сложная совокупность объективных закономерностей позволяет рассматривать предмет налогового права как совокупность однородных имущественных и связанных с ними неимущественных общественных отношений, складывающихся между государством, налогоплательщиками и иными лицами по поводу установления, введения и взимания налогов в доход государства</w:t>
      </w:r>
      <w:r w:rsidR="00806F6A">
        <w:t xml:space="preserve"> (</w:t>
      </w:r>
      <w:r w:rsidRPr="00806F6A">
        <w:t>муниципального образования</w:t>
      </w:r>
      <w:r w:rsidR="00806F6A" w:rsidRPr="00806F6A">
        <w:t>),</w:t>
      </w:r>
      <w:r w:rsidRPr="00806F6A">
        <w:t xml:space="preserve"> осуществления налогового контроля и привлечения к ответственности за совершение налогового правонарушения</w:t>
      </w:r>
      <w:r w:rsidR="00806F6A" w:rsidRPr="00806F6A">
        <w:t>.</w:t>
      </w:r>
    </w:p>
    <w:p w:rsidR="00806F6A" w:rsidRDefault="009A6DD2" w:rsidP="00806F6A">
      <w:pPr>
        <w:ind w:firstLine="709"/>
      </w:pPr>
      <w:r w:rsidRPr="00806F6A">
        <w:t>Наиболее полное представление о структуре предмета налогового права дает его классификация по различным основаниям</w:t>
      </w:r>
      <w:r w:rsidR="00806F6A" w:rsidRPr="00806F6A">
        <w:t>.</w:t>
      </w:r>
    </w:p>
    <w:p w:rsidR="00806F6A" w:rsidRDefault="009A6DD2" w:rsidP="00806F6A">
      <w:pPr>
        <w:ind w:firstLine="709"/>
      </w:pPr>
      <w:r w:rsidRPr="00806F6A">
        <w:t>1</w:t>
      </w:r>
      <w:r w:rsidR="00806F6A" w:rsidRPr="00806F6A">
        <w:t xml:space="preserve">. </w:t>
      </w:r>
      <w:r w:rsidRPr="00806F6A">
        <w:t>В зависимости от функций налоговой деятельности предмет налогового права образуют</w:t>
      </w:r>
      <w:r w:rsidR="00806F6A" w:rsidRPr="00806F6A">
        <w:t>:</w:t>
      </w:r>
    </w:p>
    <w:p w:rsidR="00806F6A" w:rsidRDefault="009A6DD2" w:rsidP="00806F6A">
      <w:pPr>
        <w:ind w:firstLine="709"/>
      </w:pPr>
      <w:r w:rsidRPr="00806F6A">
        <w:t>• материальные отношения</w:t>
      </w:r>
      <w:r w:rsidR="00806F6A" w:rsidRPr="00806F6A">
        <w:t>;</w:t>
      </w:r>
    </w:p>
    <w:p w:rsidR="00806F6A" w:rsidRDefault="009A6DD2" w:rsidP="00806F6A">
      <w:pPr>
        <w:ind w:firstLine="709"/>
      </w:pPr>
      <w:r w:rsidRPr="00806F6A">
        <w:t>• процессуальные</w:t>
      </w:r>
      <w:r w:rsidR="00806F6A">
        <w:t xml:space="preserve"> (</w:t>
      </w:r>
      <w:r w:rsidRPr="00806F6A">
        <w:t>процедурные</w:t>
      </w:r>
      <w:r w:rsidR="00806F6A" w:rsidRPr="00806F6A">
        <w:t xml:space="preserve">) </w:t>
      </w:r>
      <w:r w:rsidRPr="00806F6A">
        <w:t>отношения</w:t>
      </w:r>
      <w:r w:rsidR="00806F6A" w:rsidRPr="00806F6A">
        <w:t>.</w:t>
      </w:r>
    </w:p>
    <w:p w:rsidR="00806F6A" w:rsidRDefault="009A6DD2" w:rsidP="00806F6A">
      <w:pPr>
        <w:ind w:firstLine="709"/>
      </w:pPr>
      <w:r w:rsidRPr="00806F6A">
        <w:t>2</w:t>
      </w:r>
      <w:r w:rsidR="00806F6A" w:rsidRPr="00806F6A">
        <w:t xml:space="preserve">. </w:t>
      </w:r>
      <w:r w:rsidRPr="00806F6A">
        <w:t>В зависимости от институциональной принадлежности выделяются отношения</w:t>
      </w:r>
      <w:r w:rsidR="00806F6A" w:rsidRPr="00806F6A">
        <w:t>:</w:t>
      </w:r>
    </w:p>
    <w:p w:rsidR="00806F6A" w:rsidRDefault="009A6DD2" w:rsidP="00806F6A">
      <w:pPr>
        <w:ind w:firstLine="709"/>
      </w:pPr>
      <w:r w:rsidRPr="00806F6A">
        <w:t>• по установлению и введению налогов и иных обязательных платежей</w:t>
      </w:r>
      <w:r w:rsidR="00806F6A" w:rsidRPr="00806F6A">
        <w:t>;</w:t>
      </w:r>
    </w:p>
    <w:p w:rsidR="00806F6A" w:rsidRDefault="009A6DD2" w:rsidP="00806F6A">
      <w:pPr>
        <w:ind w:firstLine="709"/>
      </w:pPr>
      <w:r w:rsidRPr="00806F6A">
        <w:t>• исполнению обязанности по уплате налогов и сборов</w:t>
      </w:r>
      <w:r w:rsidR="00806F6A" w:rsidRPr="00806F6A">
        <w:t>;</w:t>
      </w:r>
    </w:p>
    <w:p w:rsidR="00806F6A" w:rsidRDefault="009A6DD2" w:rsidP="00806F6A">
      <w:pPr>
        <w:ind w:firstLine="709"/>
      </w:pPr>
      <w:r w:rsidRPr="00806F6A">
        <w:t>• осуществлению налогового контроля</w:t>
      </w:r>
      <w:r w:rsidR="00806F6A" w:rsidRPr="00806F6A">
        <w:t>;</w:t>
      </w:r>
    </w:p>
    <w:p w:rsidR="00806F6A" w:rsidRDefault="009A6DD2" w:rsidP="00806F6A">
      <w:pPr>
        <w:ind w:firstLine="709"/>
      </w:pPr>
      <w:r w:rsidRPr="00806F6A">
        <w:t>• охране механизма правового регулирования налоговой сферы</w:t>
      </w:r>
      <w:r w:rsidR="00806F6A" w:rsidRPr="00806F6A">
        <w:t>;</w:t>
      </w:r>
    </w:p>
    <w:p w:rsidR="00806F6A" w:rsidRDefault="009A6DD2" w:rsidP="00806F6A">
      <w:pPr>
        <w:ind w:firstLine="709"/>
      </w:pPr>
      <w:r w:rsidRPr="00806F6A">
        <w:t>• налогообложению организаций</w:t>
      </w:r>
      <w:r w:rsidR="00806F6A" w:rsidRPr="00806F6A">
        <w:t>;</w:t>
      </w:r>
    </w:p>
    <w:p w:rsidR="00806F6A" w:rsidRDefault="009A6DD2" w:rsidP="00806F6A">
      <w:pPr>
        <w:ind w:firstLine="709"/>
      </w:pPr>
      <w:r w:rsidRPr="00806F6A">
        <w:t>• налогообложению физических лиц</w:t>
      </w:r>
      <w:r w:rsidR="00806F6A" w:rsidRPr="00806F6A">
        <w:t>;</w:t>
      </w:r>
    </w:p>
    <w:p w:rsidR="00806F6A" w:rsidRDefault="00B6092F" w:rsidP="00806F6A">
      <w:pPr>
        <w:ind w:firstLine="709"/>
      </w:pPr>
      <w:r w:rsidRPr="00806F6A">
        <w:t>• установле</w:t>
      </w:r>
      <w:r w:rsidR="009A6DD2" w:rsidRPr="00806F6A">
        <w:t>нию особых налогово-правовых режимов</w:t>
      </w:r>
      <w:r w:rsidR="00806F6A" w:rsidRPr="00806F6A">
        <w:t>.</w:t>
      </w:r>
    </w:p>
    <w:p w:rsidR="00806F6A" w:rsidRDefault="009A6DD2" w:rsidP="00806F6A">
      <w:pPr>
        <w:ind w:firstLine="709"/>
      </w:pPr>
      <w:r w:rsidRPr="00806F6A">
        <w:t>3</w:t>
      </w:r>
      <w:r w:rsidR="00806F6A" w:rsidRPr="00806F6A">
        <w:t xml:space="preserve">. </w:t>
      </w:r>
      <w:r w:rsidRPr="00806F6A">
        <w:t>По экономическому критерию налоговые отношения подразделяются</w:t>
      </w:r>
      <w:r w:rsidR="00806F6A" w:rsidRPr="00806F6A">
        <w:t>:</w:t>
      </w:r>
    </w:p>
    <w:p w:rsidR="00806F6A" w:rsidRDefault="009A6DD2" w:rsidP="00806F6A">
      <w:pPr>
        <w:ind w:firstLine="709"/>
      </w:pPr>
      <w:r w:rsidRPr="00806F6A">
        <w:t>• на финансовые, опосредующие движение денежных средств и обладающие характерными признаками финансов</w:t>
      </w:r>
      <w:r w:rsidR="00806F6A">
        <w:t xml:space="preserve"> (</w:t>
      </w:r>
      <w:r w:rsidRPr="00806F6A">
        <w:t>например, отношения по взиманию налогов</w:t>
      </w:r>
      <w:r w:rsidR="00806F6A" w:rsidRPr="00806F6A">
        <w:t>);</w:t>
      </w:r>
    </w:p>
    <w:p w:rsidR="00806F6A" w:rsidRDefault="009A6DD2" w:rsidP="00806F6A">
      <w:pPr>
        <w:ind w:firstLine="709"/>
      </w:pPr>
      <w:r w:rsidRPr="00806F6A">
        <w:t>• нефинансовые, в результате функционирования которых не происходит движения денежных средств, однако эти отношения лежат в основе налоговых и направлены на создание, изменение или прекращение налоговых правоотношений</w:t>
      </w:r>
      <w:r w:rsidR="00806F6A" w:rsidRPr="00806F6A">
        <w:t xml:space="preserve">; </w:t>
      </w:r>
      <w:r w:rsidRPr="00806F6A">
        <w:t>в качестве примера можно привести установление налогов, налоговый контроль, привлечение к налоговой ответственности</w:t>
      </w:r>
      <w:r w:rsidR="00806F6A" w:rsidRPr="00806F6A">
        <w:t>.</w:t>
      </w:r>
    </w:p>
    <w:p w:rsidR="00806F6A" w:rsidRDefault="009A6DD2" w:rsidP="00806F6A">
      <w:pPr>
        <w:ind w:firstLine="709"/>
      </w:pPr>
      <w:r w:rsidRPr="00806F6A">
        <w:t>Проведенная классификация общественных отношений позволяет сделать вывод, что в предмет налогового права входят не все финансовые отношения, а только их часть, опосреду</w:t>
      </w:r>
      <w:r w:rsidR="00806F6A">
        <w:t>ю</w:t>
      </w:r>
      <w:r w:rsidRPr="00806F6A">
        <w:t>щая процессы образования за счет налоговых поступлений государственных и муниципальных фондов денежных средств в публичных интересах</w:t>
      </w:r>
      <w:r w:rsidR="00806F6A" w:rsidRPr="00806F6A">
        <w:t>.</w:t>
      </w:r>
    </w:p>
    <w:p w:rsidR="00806F6A" w:rsidRDefault="009A6DD2" w:rsidP="00806F6A">
      <w:pPr>
        <w:ind w:firstLine="709"/>
      </w:pPr>
      <w:r w:rsidRPr="00806F6A">
        <w:t>Вторым критерием для определения сущности налогового права служит метод правового регулирования</w:t>
      </w:r>
      <w:r w:rsidR="00806F6A" w:rsidRPr="00806F6A">
        <w:t xml:space="preserve">. </w:t>
      </w:r>
      <w:r w:rsidRPr="00806F6A">
        <w:t>Специфика общественных отношений, в совокупности образующих предмет налогового права, обусловила и особенности способов государственного воздействия на данную сферу финансовой деятельности</w:t>
      </w:r>
      <w:r w:rsidR="00806F6A" w:rsidRPr="00806F6A">
        <w:t>.</w:t>
      </w:r>
    </w:p>
    <w:p w:rsidR="00806F6A" w:rsidRDefault="009A6DD2" w:rsidP="00806F6A">
      <w:pPr>
        <w:ind w:firstLine="709"/>
      </w:pPr>
      <w:r w:rsidRPr="00806F6A">
        <w:t>Методы осуществления налоговой деятельности считаются важным составляющим элементом налогового права</w:t>
      </w:r>
      <w:r w:rsidR="00806F6A" w:rsidRPr="00806F6A">
        <w:t xml:space="preserve">. </w:t>
      </w:r>
      <w:r w:rsidRPr="00806F6A">
        <w:t>Понятие</w:t>
      </w:r>
      <w:r w:rsidR="00806F6A">
        <w:t xml:space="preserve"> "</w:t>
      </w:r>
      <w:r w:rsidRPr="00806F6A">
        <w:t>метод</w:t>
      </w:r>
      <w:r w:rsidR="00806F6A">
        <w:t xml:space="preserve">", </w:t>
      </w:r>
      <w:r w:rsidRPr="00806F6A">
        <w:t>являющееся одним из основополагающих в методологическом и мировоззренческом развитии современной науки, определяется как научная абстракция,, фиксирующая совокупность приемов или операций практического иди теоретического освоения действительности, подчиненных решению конкретной задачи</w:t>
      </w:r>
      <w:r w:rsidR="00806F6A">
        <w:t xml:space="preserve"> (</w:t>
      </w:r>
      <w:r w:rsidRPr="00806F6A">
        <w:t>В</w:t>
      </w:r>
      <w:r w:rsidR="00806F6A">
        <w:t xml:space="preserve">.А. </w:t>
      </w:r>
      <w:r w:rsidRPr="00806F6A">
        <w:t>Штофор</w:t>
      </w:r>
      <w:r w:rsidR="00806F6A" w:rsidRPr="00806F6A">
        <w:t xml:space="preserve">). </w:t>
      </w:r>
      <w:r w:rsidRPr="00806F6A">
        <w:t>Методы отражают качественную сторону налоговых отношений, так как позволяют судить о характере сочетания частных и публичных финансовых интересов</w:t>
      </w:r>
      <w:r w:rsidR="00806F6A" w:rsidRPr="00806F6A">
        <w:t>.</w:t>
      </w:r>
    </w:p>
    <w:p w:rsidR="00806F6A" w:rsidRDefault="009A6DD2" w:rsidP="00806F6A">
      <w:pPr>
        <w:ind w:firstLine="709"/>
      </w:pPr>
      <w:r w:rsidRPr="00806F6A">
        <w:t>Понятие метода налогового права ни в коей мере не следует связывать только с одной конкретной юридической особенностью</w:t>
      </w:r>
      <w:r w:rsidR="00806F6A" w:rsidRPr="00806F6A">
        <w:t xml:space="preserve">: </w:t>
      </w:r>
      <w:r w:rsidRPr="00806F6A">
        <w:t>это всегда совокупность юридических приемов, средств, способов, отражающих своеобразие воздействия данной подотрасли права на отношения налоговой сферы</w:t>
      </w:r>
      <w:r w:rsidR="00806F6A" w:rsidRPr="00806F6A">
        <w:t>.</w:t>
      </w:r>
    </w:p>
    <w:p w:rsidR="00806F6A" w:rsidRDefault="009A6DD2" w:rsidP="00806F6A">
      <w:pPr>
        <w:ind w:firstLine="709"/>
      </w:pPr>
      <w:r w:rsidRPr="00806F6A">
        <w:t>Наиболее распространенным методом налогового права в современных условиях является метод властных предписаний, поскольку государство самостоятельно определяет процедуры установления, введения и уплаты налогов, а также материальное содержание этих отношений</w:t>
      </w:r>
      <w:r w:rsidR="00806F6A" w:rsidRPr="00806F6A">
        <w:t xml:space="preserve">. </w:t>
      </w:r>
      <w:r w:rsidRPr="00806F6A">
        <w:t>Прямое указание на регулирование налоговых отношений властными предписаниями встречается в ст</w:t>
      </w:r>
      <w:r w:rsidR="00806F6A">
        <w:t>.2</w:t>
      </w:r>
      <w:r w:rsidRPr="00806F6A">
        <w:t xml:space="preserve"> НК, однако содержание этой категории не раскрывается</w:t>
      </w:r>
      <w:r w:rsidR="00806F6A" w:rsidRPr="00806F6A">
        <w:t xml:space="preserve">. </w:t>
      </w:r>
      <w:r w:rsidRPr="00806F6A">
        <w:t>Ссылка на регулирование налоговых отношений императивным способом содержится и в ГК, п</w:t>
      </w:r>
      <w:r w:rsidR="00806F6A">
        <w:t>.3</w:t>
      </w:r>
      <w:r w:rsidRPr="00806F6A">
        <w:t xml:space="preserve"> ст</w:t>
      </w:r>
      <w:r w:rsidR="00806F6A">
        <w:t>.2</w:t>
      </w:r>
      <w:r w:rsidRPr="00806F6A">
        <w:t xml:space="preserve"> которого отмечает, что к налоговым отношениям гражданское законодательство не применяется, поскольку они основаны на властном подчинении</w:t>
      </w:r>
      <w:r w:rsidR="00806F6A" w:rsidRPr="00806F6A">
        <w:t xml:space="preserve">. </w:t>
      </w:r>
      <w:r w:rsidRPr="00806F6A">
        <w:t>Каких-либо иных способов воздействия на налоговые отношения законодательством не устанавливается, что можно объяснить инертностью законодателя и его предпочтением традиционным взглядам на регулирование публичных отраслей права императивными предписаниями</w:t>
      </w:r>
      <w:r w:rsidR="00806F6A" w:rsidRPr="00806F6A">
        <w:t>.</w:t>
      </w:r>
    </w:p>
    <w:p w:rsidR="00806F6A" w:rsidRDefault="009A6DD2" w:rsidP="00806F6A">
      <w:pPr>
        <w:ind w:firstLine="709"/>
      </w:pPr>
      <w:r w:rsidRPr="00806F6A">
        <w:t>Налоговый кодекс не перечисляет признаки метода властных предписаний и не обозначает их сущности</w:t>
      </w:r>
      <w:r w:rsidR="00806F6A" w:rsidRPr="00806F6A">
        <w:t xml:space="preserve">. </w:t>
      </w:r>
      <w:r w:rsidRPr="00806F6A">
        <w:t>Внутреннее содержание властности регулирования налоговых отношений обосновывается в Постановлении Конституционного Суда РФ от 17 декабря 1996 г</w:t>
      </w:r>
      <w:r w:rsidR="00806F6A" w:rsidRPr="00806F6A">
        <w:t xml:space="preserve">. </w:t>
      </w:r>
      <w:r w:rsidRPr="00806F6A">
        <w:t>№ 20-П, отметившего, что налоговые правоотношения предполагают субординацию сторон, одной из которых</w:t>
      </w:r>
      <w:r w:rsidR="00806F6A" w:rsidRPr="00806F6A">
        <w:t xml:space="preserve"> - </w:t>
      </w:r>
      <w:r w:rsidRPr="00806F6A">
        <w:t>налоговому органу, действующему от имени государства,</w:t>
      </w:r>
      <w:r w:rsidR="00806F6A" w:rsidRPr="00806F6A">
        <w:t xml:space="preserve"> - </w:t>
      </w:r>
      <w:r w:rsidRPr="00806F6A">
        <w:t>принадлежит властное полномочие, а другой</w:t>
      </w:r>
      <w:r w:rsidR="00806F6A" w:rsidRPr="00806F6A">
        <w:t xml:space="preserve"> - </w:t>
      </w:r>
      <w:r w:rsidRPr="00806F6A">
        <w:t>налогоплательщику</w:t>
      </w:r>
      <w:r w:rsidR="00806F6A" w:rsidRPr="00806F6A">
        <w:t xml:space="preserve"> - </w:t>
      </w:r>
      <w:r w:rsidRPr="00806F6A">
        <w:t>обязанность повиновения</w:t>
      </w:r>
      <w:r w:rsidR="00806F6A" w:rsidRPr="00806F6A">
        <w:t xml:space="preserve">. </w:t>
      </w:r>
      <w:r w:rsidRPr="00806F6A">
        <w:t>Требование налогового органа и налоговое обязательство налогоплательщика следуют не из договора, а из закона</w:t>
      </w:r>
      <w:r w:rsidR="00806F6A" w:rsidRPr="00806F6A">
        <w:t xml:space="preserve">. </w:t>
      </w:r>
      <w:r w:rsidRPr="00806F6A">
        <w:t>С публичноправовым характером налога, государственной казны и фискальным суверенитетом государства связаны законодательная форма учреждения налога, обязательность и принудительность его изъятия, односторонний</w:t>
      </w:r>
      <w:r w:rsidR="00B6092F" w:rsidRPr="00806F6A">
        <w:t xml:space="preserve"> </w:t>
      </w:r>
      <w:r w:rsidRPr="00806F6A">
        <w:t>характер налоговых обязательств</w:t>
      </w:r>
      <w:r w:rsidR="00806F6A" w:rsidRPr="00806F6A">
        <w:t>.</w:t>
      </w:r>
    </w:p>
    <w:p w:rsidR="00806F6A" w:rsidRDefault="009A6DD2" w:rsidP="00806F6A">
      <w:pPr>
        <w:ind w:firstLine="709"/>
      </w:pPr>
      <w:r w:rsidRPr="00806F6A">
        <w:t>В современных условиях актуальность приобретает метод диспозитивности, который показывает переход от примата публичной формы собственности к поиску компромисса между государственными и частными интересами</w:t>
      </w:r>
      <w:r w:rsidR="00806F6A" w:rsidRPr="00806F6A">
        <w:t xml:space="preserve">. </w:t>
      </w:r>
      <w:r w:rsidRPr="00806F6A">
        <w:t>Следствием отказа государства от исключительно властного</w:t>
      </w:r>
      <w:r w:rsidR="00806F6A">
        <w:t xml:space="preserve"> (</w:t>
      </w:r>
      <w:r w:rsidRPr="00806F6A">
        <w:t>императивного</w:t>
      </w:r>
      <w:r w:rsidR="00806F6A" w:rsidRPr="00806F6A">
        <w:t xml:space="preserve">) </w:t>
      </w:r>
      <w:r w:rsidRPr="00806F6A">
        <w:t>способа воздействия на налоговые отношения является, например, предоставленная частному субъекту возможность формирования своей налоговой политики, получения отсрочки исполнения и обеспечения налоговой обязанности, заключения договоров на получение налогового кредита или инвестиционного налогового кредита, проведения зачета задолженности государства перед поставщиком товаров</w:t>
      </w:r>
      <w:r w:rsidR="00806F6A">
        <w:t xml:space="preserve"> (</w:t>
      </w:r>
      <w:r w:rsidRPr="00806F6A">
        <w:t>работ, услуг</w:t>
      </w:r>
      <w:r w:rsidR="00806F6A" w:rsidRPr="00806F6A">
        <w:t xml:space="preserve">) </w:t>
      </w:r>
      <w:r w:rsidRPr="00806F6A">
        <w:t>посредством зачета встречного требования по исполнению налоговой обязанности</w:t>
      </w:r>
      <w:r w:rsidR="00806F6A" w:rsidRPr="00806F6A">
        <w:t>.</w:t>
      </w:r>
    </w:p>
    <w:p w:rsidR="00806F6A" w:rsidRDefault="009A6DD2" w:rsidP="00806F6A">
      <w:pPr>
        <w:ind w:firstLine="709"/>
      </w:pPr>
      <w:r w:rsidRPr="00806F6A">
        <w:t>Безусловно, в силу специфики налогового права названный метод не является аналогом способа правового регулирования гражданских отношений</w:t>
      </w:r>
      <w:r w:rsidR="00806F6A" w:rsidRPr="00806F6A">
        <w:t xml:space="preserve">. </w:t>
      </w:r>
      <w:r w:rsidRPr="00806F6A">
        <w:t>Частно-правовые приемы регулирования налоговых отношений применяются с теми условиями и ограничениями, которые предусмотрены НК</w:t>
      </w:r>
      <w:r w:rsidR="00806F6A" w:rsidRPr="00806F6A">
        <w:t xml:space="preserve">. </w:t>
      </w:r>
      <w:r w:rsidRPr="00806F6A">
        <w:t>Относительно публичной налоговой сферы диспозитивность следует рассматривать в качестве предоставления субъектам налогового права известной альтернативной возможности выбора вариантов поведения в рамках законодательства о налогах и сборах</w:t>
      </w:r>
      <w:r w:rsidR="00806F6A" w:rsidRPr="00806F6A">
        <w:t xml:space="preserve">. </w:t>
      </w:r>
      <w:r w:rsidRPr="00806F6A">
        <w:t>Например, п</w:t>
      </w:r>
      <w:r w:rsidR="00806F6A">
        <w:t>.1</w:t>
      </w:r>
      <w:r w:rsidRPr="00806F6A">
        <w:t xml:space="preserve"> ст</w:t>
      </w:r>
      <w:r w:rsidR="00806F6A">
        <w:t>.2</w:t>
      </w:r>
      <w:r w:rsidRPr="00806F6A">
        <w:t>6 НК содержит диспозитивное дозволение налогоплательщику, плательщику сборов или налоговому агенту участвовать в налоговых правоотношениях лично либо через представителя</w:t>
      </w:r>
      <w:r w:rsidR="00806F6A" w:rsidRPr="00806F6A">
        <w:t>.</w:t>
      </w:r>
    </w:p>
    <w:p w:rsidR="00806F6A" w:rsidRDefault="009A6DD2" w:rsidP="00806F6A">
      <w:pPr>
        <w:ind w:firstLine="709"/>
      </w:pPr>
      <w:r w:rsidRPr="00806F6A">
        <w:t>Сфера налоговых отношений весьма специфична, и прежде всего тем, что в ней находят отражение публичные и частные интересы</w:t>
      </w:r>
      <w:r w:rsidR="00806F6A" w:rsidRPr="00806F6A">
        <w:t xml:space="preserve">. </w:t>
      </w:r>
      <w:r w:rsidRPr="00806F6A">
        <w:t>Следствием сочетания названных интересов является законодательный поиск оптимальных способов воздействия на налоговые отношения</w:t>
      </w:r>
      <w:r w:rsidR="00806F6A" w:rsidRPr="00806F6A">
        <w:t xml:space="preserve">. </w:t>
      </w:r>
      <w:r w:rsidRPr="00806F6A">
        <w:t>Тенденция компромиссности регулирования налоговых отношений отражает общемировой процесс взаимопроникновения публичного и частного права</w:t>
      </w:r>
      <w:r w:rsidR="00806F6A" w:rsidRPr="00806F6A">
        <w:t>.</w:t>
      </w:r>
    </w:p>
    <w:p w:rsidR="00806F6A" w:rsidRDefault="009A6DD2" w:rsidP="00806F6A">
      <w:pPr>
        <w:ind w:firstLine="709"/>
      </w:pPr>
      <w:r w:rsidRPr="00806F6A">
        <w:t>Взаимонаправленное действие этих процессов приводит</w:t>
      </w:r>
      <w:r w:rsidR="00806F6A">
        <w:t xml:space="preserve"> "</w:t>
      </w:r>
      <w:r w:rsidRPr="00806F6A">
        <w:t>к размыванию грани между публичным и частным правом, к образованию комплексных отраслей и институтов, в которых нормы гражданского и публичного права теснейшим образом взаимосвязаны</w:t>
      </w:r>
      <w:r w:rsidR="00806F6A">
        <w:t>" (</w:t>
      </w:r>
      <w:r w:rsidRPr="00806F6A">
        <w:t>Р</w:t>
      </w:r>
      <w:r w:rsidR="00806F6A" w:rsidRPr="00806F6A">
        <w:t xml:space="preserve">. </w:t>
      </w:r>
      <w:r w:rsidRPr="00806F6A">
        <w:t>Саватье</w:t>
      </w:r>
      <w:r w:rsidR="00806F6A" w:rsidRPr="00806F6A">
        <w:t xml:space="preserve">). </w:t>
      </w:r>
      <w:r w:rsidRPr="00806F6A">
        <w:t>Различие между частным и публичным правом заключается в различии не интересов или отношений, а приемов правового регулирования</w:t>
      </w:r>
      <w:r w:rsidR="00806F6A" w:rsidRPr="00806F6A">
        <w:t xml:space="preserve">. </w:t>
      </w:r>
      <w:r w:rsidRPr="00806F6A">
        <w:t>Если публичное право есть система юридической централизации, то частное право, наоборот, представляет систему юридической децентрализации</w:t>
      </w:r>
      <w:r w:rsidR="00806F6A">
        <w:t xml:space="preserve"> (</w:t>
      </w:r>
      <w:r w:rsidRPr="00806F6A">
        <w:t>И</w:t>
      </w:r>
      <w:r w:rsidR="00806F6A">
        <w:t xml:space="preserve">.А. </w:t>
      </w:r>
      <w:r w:rsidRPr="00806F6A">
        <w:t>Покровский</w:t>
      </w:r>
      <w:r w:rsidR="00806F6A" w:rsidRPr="00806F6A">
        <w:t xml:space="preserve">). </w:t>
      </w:r>
      <w:r w:rsidRPr="00806F6A">
        <w:t>По мнению академика B</w:t>
      </w:r>
      <w:r w:rsidR="00806F6A" w:rsidRPr="00806F6A">
        <w:t xml:space="preserve">. </w:t>
      </w:r>
      <w:r w:rsidRPr="00806F6A">
        <w:t>C</w:t>
      </w:r>
      <w:r w:rsidR="00806F6A" w:rsidRPr="00806F6A">
        <w:t xml:space="preserve">. </w:t>
      </w:r>
      <w:r w:rsidRPr="00806F6A">
        <w:t>Нерсесянца, норма права</w:t>
      </w:r>
      <w:r w:rsidR="00806F6A" w:rsidRPr="00806F6A">
        <w:t xml:space="preserve"> - </w:t>
      </w:r>
      <w:r w:rsidRPr="00806F6A">
        <w:t>результат компромисса между частным и публичными интересами и в этом смысле является как публично-правовым, так и частноправовым образованием</w:t>
      </w:r>
      <w:r w:rsidR="00806F6A" w:rsidRPr="00806F6A">
        <w:t>.</w:t>
      </w:r>
    </w:p>
    <w:p w:rsidR="009A6DD2" w:rsidRPr="00806F6A" w:rsidRDefault="00806F6A" w:rsidP="00806F6A">
      <w:pPr>
        <w:pStyle w:val="2"/>
      </w:pPr>
      <w:r>
        <w:br w:type="page"/>
      </w:r>
      <w:bookmarkStart w:id="6" w:name="_Toc259910750"/>
      <w:r>
        <w:t xml:space="preserve">2.2 </w:t>
      </w:r>
      <w:r w:rsidR="009A6DD2" w:rsidRPr="00806F6A">
        <w:t>Налоговое право</w:t>
      </w:r>
      <w:r w:rsidRPr="00806F6A">
        <w:t xml:space="preserve"> </w:t>
      </w:r>
      <w:r w:rsidR="009A6DD2" w:rsidRPr="00806F6A">
        <w:t>в системе Российского права</w:t>
      </w:r>
      <w:r w:rsidRPr="00806F6A">
        <w:t xml:space="preserve">. </w:t>
      </w:r>
      <w:r w:rsidR="009A6DD2" w:rsidRPr="00806F6A">
        <w:t>Связь с финансовым правом</w:t>
      </w:r>
      <w:bookmarkEnd w:id="6"/>
    </w:p>
    <w:p w:rsidR="00806F6A" w:rsidRDefault="00806F6A" w:rsidP="00806F6A">
      <w:pPr>
        <w:ind w:firstLine="709"/>
      </w:pPr>
    </w:p>
    <w:p w:rsidR="00806F6A" w:rsidRDefault="00E945AC" w:rsidP="00806F6A">
      <w:pPr>
        <w:ind w:firstLine="709"/>
      </w:pPr>
      <w:r w:rsidRPr="00806F6A">
        <w:t>Место налогового права в системе российского права относится к числу дискуссионных вопросов</w:t>
      </w:r>
      <w:r w:rsidR="00806F6A" w:rsidRPr="00806F6A">
        <w:t xml:space="preserve">. </w:t>
      </w:r>
      <w:r w:rsidRPr="00806F6A">
        <w:t>Как правило, ученые, занимающиеся исследованием иных отраслей права, придают налоговому праву самостоятельное значение</w:t>
      </w:r>
      <w:r w:rsidR="00806F6A" w:rsidRPr="00806F6A">
        <w:t xml:space="preserve">. </w:t>
      </w:r>
      <w:r w:rsidRPr="00806F6A">
        <w:t>Например, М</w:t>
      </w:r>
      <w:r w:rsidR="00806F6A">
        <w:t xml:space="preserve">.И. </w:t>
      </w:r>
      <w:r w:rsidRPr="00806F6A">
        <w:t>Брагинский считает, что</w:t>
      </w:r>
      <w:r w:rsidR="00806F6A">
        <w:t xml:space="preserve"> "</w:t>
      </w:r>
      <w:r w:rsidRPr="00806F6A">
        <w:t>налоговое право является самостоятельной отраслью права, поскольку имущественные отношения составляют предмет не только гражданского, но и налогового, бюджетного и ряда других отраслей права</w:t>
      </w:r>
      <w:r w:rsidR="00806F6A">
        <w:t xml:space="preserve">". </w:t>
      </w:r>
      <w:r w:rsidRPr="00806F6A">
        <w:t>Другие авторы</w:t>
      </w:r>
      <w:r w:rsidR="00806F6A">
        <w:t xml:space="preserve"> (</w:t>
      </w:r>
      <w:r w:rsidRPr="00806F6A">
        <w:t>В</w:t>
      </w:r>
      <w:r w:rsidR="00806F6A">
        <w:t xml:space="preserve">.В. </w:t>
      </w:r>
      <w:r w:rsidRPr="00806F6A">
        <w:t>Витрянский, СЛ</w:t>
      </w:r>
      <w:r w:rsidR="00806F6A" w:rsidRPr="00806F6A">
        <w:t xml:space="preserve">. </w:t>
      </w:r>
      <w:r w:rsidRPr="00806F6A">
        <w:t>Герасименко, С</w:t>
      </w:r>
      <w:r w:rsidR="00806F6A">
        <w:t xml:space="preserve">.Г. </w:t>
      </w:r>
      <w:r w:rsidRPr="00806F6A">
        <w:t>Пепеляев, Ю</w:t>
      </w:r>
      <w:r w:rsidR="00806F6A">
        <w:t xml:space="preserve">.А. </w:t>
      </w:r>
      <w:r w:rsidRPr="00806F6A">
        <w:t xml:space="preserve">Тихомиров и </w:t>
      </w:r>
      <w:r w:rsidR="00806F6A">
        <w:t>др.)</w:t>
      </w:r>
      <w:r w:rsidR="00806F6A" w:rsidRPr="00806F6A">
        <w:t xml:space="preserve"> </w:t>
      </w:r>
      <w:r w:rsidRPr="00806F6A">
        <w:t>не исключают возможности формирования налогового права в качестве самостоятельной правовой общности, поскольку налогоплательщик реализует себя как субъект публичных отношений в условиях отсутствия жесткой финансовой централизации, сосредоточения в руках налогоплательщиков значительных полномочий по расходованию налоговых средств</w:t>
      </w:r>
      <w:r w:rsidR="00806F6A" w:rsidRPr="00806F6A">
        <w:t xml:space="preserve">. </w:t>
      </w:r>
      <w:r w:rsidRPr="00806F6A">
        <w:t>Дискуссия о самостоятельном характере налогового права в значительной степени обусловлена осуществленной в 1998 г</w:t>
      </w:r>
      <w:r w:rsidR="00806F6A" w:rsidRPr="00806F6A">
        <w:t xml:space="preserve">. </w:t>
      </w:r>
      <w:r w:rsidRPr="00806F6A">
        <w:t>кодификацией налогового законодательства</w:t>
      </w:r>
      <w:r w:rsidR="00806F6A" w:rsidRPr="00806F6A">
        <w:t>.</w:t>
      </w:r>
    </w:p>
    <w:p w:rsidR="00806F6A" w:rsidRDefault="00E945AC" w:rsidP="00806F6A">
      <w:pPr>
        <w:ind w:firstLine="709"/>
      </w:pPr>
      <w:r w:rsidRPr="00806F6A">
        <w:t>Весомым аргументом в споре о месте налогового права служит конституционно установленный принцип единства финансовой политики</w:t>
      </w:r>
      <w:r w:rsidR="00806F6A" w:rsidRPr="00806F6A">
        <w:t xml:space="preserve">. </w:t>
      </w:r>
      <w:r w:rsidRPr="00806F6A">
        <w:t xml:space="preserve">Налоговая политика является частью финансовой политики, которая имеет по отношению </w:t>
      </w:r>
      <w:r w:rsidR="00B6092F" w:rsidRPr="00806F6A">
        <w:t>к первой определяющее значение</w:t>
      </w:r>
      <w:r w:rsidR="00806F6A" w:rsidRPr="00806F6A">
        <w:t>.</w:t>
      </w:r>
    </w:p>
    <w:p w:rsidR="00806F6A" w:rsidRDefault="00E945AC" w:rsidP="00806F6A">
      <w:pPr>
        <w:ind w:firstLine="709"/>
      </w:pPr>
      <w:r w:rsidRPr="00806F6A">
        <w:t>О вхождении налогового права в систему финансового свидетельствует частичное совпадение границ предмета правового регулирования</w:t>
      </w:r>
      <w:r w:rsidR="00806F6A" w:rsidRPr="00806F6A">
        <w:t xml:space="preserve">. </w:t>
      </w:r>
      <w:r w:rsidRPr="00806F6A">
        <w:t>Предметом финансового права служат общественные отношения, складывающиеся в процессе образования, распределения и использования государственных</w:t>
      </w:r>
      <w:r w:rsidR="00806F6A">
        <w:t xml:space="preserve"> (</w:t>
      </w:r>
      <w:r w:rsidRPr="00806F6A">
        <w:t>муниципальных</w:t>
      </w:r>
      <w:r w:rsidR="00806F6A" w:rsidRPr="00806F6A">
        <w:t xml:space="preserve">) </w:t>
      </w:r>
      <w:r w:rsidRPr="00806F6A">
        <w:t>денежных фондов</w:t>
      </w:r>
      <w:r w:rsidR="00806F6A" w:rsidRPr="00806F6A">
        <w:t>.</w:t>
      </w:r>
    </w:p>
    <w:p w:rsidR="00806F6A" w:rsidRDefault="00E945AC" w:rsidP="00806F6A">
      <w:pPr>
        <w:ind w:firstLine="709"/>
      </w:pPr>
      <w:r w:rsidRPr="00806F6A">
        <w:t>Предмет налогового права составляют общественные отношения, направленные на аккумулирование государственных</w:t>
      </w:r>
      <w:r w:rsidR="00806F6A">
        <w:t xml:space="preserve"> (</w:t>
      </w:r>
      <w:r w:rsidRPr="00806F6A">
        <w:t>муниципальных</w:t>
      </w:r>
      <w:r w:rsidR="00806F6A" w:rsidRPr="00806F6A">
        <w:t xml:space="preserve">) </w:t>
      </w:r>
      <w:r w:rsidRPr="00806F6A">
        <w:t>денежных</w:t>
      </w:r>
      <w:r w:rsidR="00806F6A">
        <w:t xml:space="preserve"> "</w:t>
      </w:r>
      <w:r w:rsidRPr="00806F6A">
        <w:t>фондов и, таким образом, являющиеся частью предмета финансового права</w:t>
      </w:r>
      <w:r w:rsidR="00806F6A" w:rsidRPr="00806F6A">
        <w:t>.</w:t>
      </w:r>
    </w:p>
    <w:p w:rsidR="00806F6A" w:rsidRDefault="00E945AC" w:rsidP="00806F6A">
      <w:pPr>
        <w:ind w:firstLine="709"/>
      </w:pPr>
      <w:r w:rsidRPr="00806F6A">
        <w:t>Нормы налогового права и его отдельные институты формируются на основе базовых институтов Общей части финансового права</w:t>
      </w:r>
      <w:r w:rsidR="00806F6A" w:rsidRPr="00806F6A">
        <w:t>.</w:t>
      </w:r>
    </w:p>
    <w:p w:rsidR="00806F6A" w:rsidRDefault="00E945AC" w:rsidP="00806F6A">
      <w:pPr>
        <w:ind w:firstLine="709"/>
      </w:pPr>
      <w:r w:rsidRPr="00806F6A">
        <w:t>1</w:t>
      </w:r>
      <w:r w:rsidR="00806F6A" w:rsidRPr="00806F6A">
        <w:t xml:space="preserve">. </w:t>
      </w:r>
      <w:r w:rsidRPr="00806F6A">
        <w:rPr>
          <w:i/>
          <w:iCs/>
        </w:rPr>
        <w:t>Налоговое и бюджетное право</w:t>
      </w:r>
      <w:r w:rsidR="00806F6A" w:rsidRPr="00806F6A">
        <w:t xml:space="preserve">. </w:t>
      </w:r>
      <w:r w:rsidRPr="00806F6A">
        <w:t>В системе финансового права налоговое право занимает определенное место и взаимодействует с иными финансово-правовыми общностями</w:t>
      </w:r>
      <w:r w:rsidR="00806F6A" w:rsidRPr="00806F6A">
        <w:t xml:space="preserve">. </w:t>
      </w:r>
      <w:r w:rsidRPr="00806F6A">
        <w:t>Наиболее тесно налоговое право соприкасается с бюджетным, что вызывает необходимость четкого разграничения этих категорий</w:t>
      </w:r>
      <w:r w:rsidR="00806F6A" w:rsidRPr="00806F6A">
        <w:t>.</w:t>
      </w:r>
    </w:p>
    <w:p w:rsidR="00806F6A" w:rsidRDefault="00E945AC" w:rsidP="00806F6A">
      <w:pPr>
        <w:ind w:firstLine="709"/>
      </w:pPr>
      <w:r w:rsidRPr="00806F6A">
        <w:t>Вместе с тем, находясь в структуре финансового права, налоговое право соприкасается и взаимодействует с иными отраслями права</w:t>
      </w:r>
      <w:r w:rsidR="00806F6A" w:rsidRPr="00806F6A">
        <w:t>.</w:t>
      </w:r>
    </w:p>
    <w:p w:rsidR="00806F6A" w:rsidRDefault="00E945AC" w:rsidP="00806F6A">
      <w:pPr>
        <w:ind w:firstLine="709"/>
      </w:pPr>
      <w:r w:rsidRPr="00806F6A">
        <w:t>2</w:t>
      </w:r>
      <w:r w:rsidR="00806F6A" w:rsidRPr="00806F6A">
        <w:t xml:space="preserve">. </w:t>
      </w:r>
      <w:r w:rsidRPr="00806F6A">
        <w:rPr>
          <w:i/>
          <w:iCs/>
        </w:rPr>
        <w:t>Налоговое и конституционное право</w:t>
      </w:r>
      <w:r w:rsidR="00806F6A" w:rsidRPr="00806F6A">
        <w:t xml:space="preserve">. </w:t>
      </w:r>
      <w:r w:rsidRPr="00806F6A">
        <w:t>Конституционное право занимает ведущее место в правовой системе, поскольку оно содержит основополагающие нормы других отраслей права</w:t>
      </w:r>
      <w:r w:rsidR="00806F6A" w:rsidRPr="00806F6A">
        <w:t xml:space="preserve">. </w:t>
      </w:r>
      <w:r w:rsidRPr="00806F6A">
        <w:t>Конституционно-правовое регулирование налоговых отношений предопределено их публичной значимостью и государственно-властной природой</w:t>
      </w:r>
      <w:r w:rsidR="00806F6A" w:rsidRPr="00806F6A">
        <w:t xml:space="preserve">. </w:t>
      </w:r>
      <w:r w:rsidRPr="00806F6A">
        <w:t>В правовом государстве любая внешняя активность публичного субъекта</w:t>
      </w:r>
      <w:r w:rsidR="00806F6A">
        <w:t xml:space="preserve"> (</w:t>
      </w:r>
      <w:r w:rsidRPr="00806F6A">
        <w:t>государства</w:t>
      </w:r>
      <w:r w:rsidR="00806F6A" w:rsidRPr="00806F6A">
        <w:t xml:space="preserve">) </w:t>
      </w:r>
      <w:r w:rsidRPr="00806F6A">
        <w:t>должна осуществляться исключительно на правовых основаниях и, следовательно, действовать в пределах, дозволенных Основным законом</w:t>
      </w:r>
      <w:r w:rsidR="00806F6A" w:rsidRPr="00806F6A">
        <w:t xml:space="preserve"> - </w:t>
      </w:r>
      <w:r w:rsidRPr="00806F6A">
        <w:t>Конституцией</w:t>
      </w:r>
      <w:r w:rsidR="00806F6A" w:rsidRPr="00806F6A">
        <w:t>.</w:t>
      </w:r>
    </w:p>
    <w:p w:rsidR="00806F6A" w:rsidRDefault="00E945AC" w:rsidP="00806F6A">
      <w:pPr>
        <w:ind w:firstLine="709"/>
      </w:pPr>
      <w:r w:rsidRPr="00806F6A">
        <w:t>В российской правовой системе налоговые правоотн</w:t>
      </w:r>
      <w:r w:rsidR="001F647E" w:rsidRPr="00806F6A">
        <w:t>ошения приобрели конституционный</w:t>
      </w:r>
      <w:r w:rsidRPr="00806F6A">
        <w:t xml:space="preserve"> статус только в 1993 г</w:t>
      </w:r>
      <w:r w:rsidR="00806F6A">
        <w:t>.,</w:t>
      </w:r>
      <w:r w:rsidRPr="00806F6A">
        <w:t xml:space="preserve"> </w:t>
      </w:r>
      <w:r w:rsidR="00806F6A">
        <w:t>т.е.</w:t>
      </w:r>
      <w:r w:rsidR="00806F6A" w:rsidRPr="00806F6A">
        <w:t xml:space="preserve"> </w:t>
      </w:r>
      <w:r w:rsidRPr="00806F6A">
        <w:t>после принятия всеобщим голосованием новой Конституции</w:t>
      </w:r>
      <w:r w:rsidR="00806F6A" w:rsidRPr="00806F6A">
        <w:t xml:space="preserve">. </w:t>
      </w:r>
      <w:r w:rsidRPr="00806F6A">
        <w:t>Придание налоговым отношениям конституционного характера отразило не только потребности правоприменительной практики, но и уровень развития юридической мысли и правовой культуры российского общества</w:t>
      </w:r>
      <w:r w:rsidR="00806F6A" w:rsidRPr="00806F6A">
        <w:t>.</w:t>
      </w:r>
    </w:p>
    <w:p w:rsidR="00806F6A" w:rsidRDefault="00E945AC" w:rsidP="00806F6A">
      <w:pPr>
        <w:ind w:firstLine="709"/>
      </w:pPr>
      <w:r w:rsidRPr="00806F6A">
        <w:t>3</w:t>
      </w:r>
      <w:r w:rsidR="00806F6A" w:rsidRPr="00806F6A">
        <w:t xml:space="preserve">. </w:t>
      </w:r>
      <w:r w:rsidRPr="00806F6A">
        <w:rPr>
          <w:i/>
          <w:iCs/>
        </w:rPr>
        <w:t>Налоговое право и гражданское право</w:t>
      </w:r>
      <w:r w:rsidR="00806F6A" w:rsidRPr="00806F6A">
        <w:t xml:space="preserve">. </w:t>
      </w:r>
      <w:r w:rsidRPr="00806F6A">
        <w:t>Налоговые правоотношения, будучи формой ограничения права частной собственности, тесно связаны с гражданско-правовым регулированием</w:t>
      </w:r>
      <w:r w:rsidR="00806F6A" w:rsidRPr="00806F6A">
        <w:t xml:space="preserve">. </w:t>
      </w:r>
      <w:r w:rsidRPr="00806F6A">
        <w:t>Общим в налоговом и гражданском праве является предмет регулирования</w:t>
      </w:r>
      <w:r w:rsidR="00806F6A" w:rsidRPr="00806F6A">
        <w:t xml:space="preserve"> - </w:t>
      </w:r>
      <w:r w:rsidRPr="00806F6A">
        <w:t>имущественные отношения</w:t>
      </w:r>
      <w:r w:rsidR="00806F6A" w:rsidRPr="00806F6A">
        <w:t xml:space="preserve">. </w:t>
      </w:r>
      <w:r w:rsidRPr="00806F6A">
        <w:t>Однако имущественные отношения разнообразны и образуют предмет не только налогового, но и ряда иных отраслей</w:t>
      </w:r>
      <w:r w:rsidR="00806F6A">
        <w:t xml:space="preserve"> (</w:t>
      </w:r>
      <w:r w:rsidRPr="00806F6A">
        <w:t>подотраслей</w:t>
      </w:r>
      <w:r w:rsidR="00806F6A" w:rsidRPr="00806F6A">
        <w:t xml:space="preserve">) </w:t>
      </w:r>
      <w:r w:rsidRPr="00806F6A">
        <w:t>права</w:t>
      </w:r>
      <w:r w:rsidR="00806F6A" w:rsidRPr="00806F6A">
        <w:t xml:space="preserve">. </w:t>
      </w:r>
      <w:r w:rsidRPr="00806F6A">
        <w:t>Критерием разграничения гражданского и налогового права послужил метод правового регулирования, свойственный разным отраслям права</w:t>
      </w:r>
      <w:r w:rsidR="00806F6A" w:rsidRPr="00806F6A">
        <w:t>.</w:t>
      </w:r>
    </w:p>
    <w:p w:rsidR="00806F6A" w:rsidRDefault="00E945AC" w:rsidP="00806F6A">
      <w:pPr>
        <w:ind w:firstLine="709"/>
      </w:pPr>
      <w:r w:rsidRPr="00806F6A">
        <w:t>В некоторых случаях налоговые отношения в силу прямого указания ГК регулируются гражданским законодательством</w:t>
      </w:r>
      <w:r w:rsidR="00806F6A" w:rsidRPr="00806F6A">
        <w:t xml:space="preserve">. </w:t>
      </w:r>
      <w:r w:rsidRPr="00806F6A">
        <w:t>Например, ст</w:t>
      </w:r>
      <w:r w:rsidR="00806F6A">
        <w:t>.8</w:t>
      </w:r>
      <w:r w:rsidRPr="00806F6A">
        <w:t>55 ГК определяет очередность списания денежных средств со счетов клиентов, в том числе и по платежным документам, предусматривающим</w:t>
      </w:r>
      <w:r w:rsidR="00B6092F" w:rsidRPr="00806F6A">
        <w:t xml:space="preserve"> </w:t>
      </w:r>
      <w:r w:rsidRPr="00806F6A">
        <w:t>платежи в бюджет и внебюджетные фонды</w:t>
      </w:r>
      <w:r w:rsidR="00806F6A" w:rsidRPr="00806F6A">
        <w:t xml:space="preserve">. </w:t>
      </w:r>
      <w:r w:rsidRPr="00806F6A">
        <w:t>Следовательно, при возникновении противоречия между нормами налогового законодательства и ст</w:t>
      </w:r>
      <w:r w:rsidR="00806F6A">
        <w:t>.8</w:t>
      </w:r>
      <w:r w:rsidRPr="00806F6A">
        <w:t>55 ГК применяются правила этой статьи</w:t>
      </w:r>
      <w:r w:rsidR="00806F6A" w:rsidRPr="00806F6A">
        <w:t xml:space="preserve">. </w:t>
      </w:r>
      <w:r w:rsidRPr="00806F6A">
        <w:t>На основании ст</w:t>
      </w:r>
      <w:r w:rsidR="00806F6A">
        <w:t>.2</w:t>
      </w:r>
      <w:r w:rsidRPr="00806F6A">
        <w:t>7 и 29 НК представительство в налоговых отношениях оформляется в соответствии с гражданским законодательством РФ</w:t>
      </w:r>
      <w:r w:rsidR="00806F6A" w:rsidRPr="00806F6A">
        <w:t>.</w:t>
      </w:r>
    </w:p>
    <w:p w:rsidR="00806F6A" w:rsidRDefault="00E945AC" w:rsidP="00806F6A">
      <w:pPr>
        <w:ind w:firstLine="709"/>
      </w:pPr>
      <w:r w:rsidRPr="00806F6A">
        <w:t>Статьи 11 и 19 НК устанавливают правило, согласно которому институты, понятия и термины гражданского, семейного и других отраслей законодательства РФ, приводимые в НК, применяются в том значении, в каком они используются в этих отраслях законодательства, если не предусмотрено иное</w:t>
      </w:r>
      <w:r w:rsidR="00806F6A" w:rsidRPr="00806F6A">
        <w:t>.</w:t>
      </w:r>
    </w:p>
    <w:p w:rsidR="00806F6A" w:rsidRDefault="00E945AC" w:rsidP="00806F6A">
      <w:pPr>
        <w:ind w:firstLine="709"/>
      </w:pPr>
      <w:r w:rsidRPr="00806F6A">
        <w:t>Гражданские</w:t>
      </w:r>
      <w:r w:rsidR="00B6092F" w:rsidRPr="00806F6A">
        <w:t xml:space="preserve"> правоотношения приводят к послед</w:t>
      </w:r>
      <w:r w:rsidRPr="00806F6A">
        <w:t xml:space="preserve">ствиям, имеющим значение для </w:t>
      </w:r>
      <w:r w:rsidR="00B6092F" w:rsidRPr="00806F6A">
        <w:t>налоговых отношений, поскольку</w:t>
      </w:r>
      <w:r w:rsidRPr="00806F6A">
        <w:t xml:space="preserve"> объекты нало</w:t>
      </w:r>
      <w:r w:rsidR="00854BCE" w:rsidRPr="00806F6A">
        <w:t>гооб</w:t>
      </w:r>
      <w:r w:rsidRPr="00806F6A">
        <w:t>ложения образуются, как правило, в результате совершения гражданско-правовых сделок</w:t>
      </w:r>
      <w:r w:rsidR="00806F6A" w:rsidRPr="00806F6A">
        <w:t xml:space="preserve">. </w:t>
      </w:r>
      <w:r w:rsidRPr="00806F6A">
        <w:t>Обязанность по уплате налога может быть реализована налогоплательщиком только после того, как у него появятся денежные средства, принадлежащие ему на праве собственности, хозяйственного ведения или оперативного управления</w:t>
      </w:r>
      <w:r w:rsidR="00806F6A" w:rsidRPr="00806F6A">
        <w:t xml:space="preserve">. </w:t>
      </w:r>
      <w:r w:rsidRPr="00806F6A">
        <w:t>Согласно ст</w:t>
      </w:r>
      <w:r w:rsidR="00806F6A">
        <w:t>.3</w:t>
      </w:r>
      <w:r w:rsidRPr="00806F6A">
        <w:t>8 НК юридическими фактами, с которыми налоговое право связывает возникновение налоговой обязанности, могут быть операции по реализации товаров</w:t>
      </w:r>
      <w:r w:rsidR="00806F6A">
        <w:t xml:space="preserve"> (</w:t>
      </w:r>
      <w:r w:rsidRPr="00806F6A">
        <w:t>работ, услуг</w:t>
      </w:r>
      <w:r w:rsidR="00806F6A" w:rsidRPr="00806F6A">
        <w:t>),</w:t>
      </w:r>
      <w:r w:rsidRPr="00806F6A">
        <w:t xml:space="preserve"> имущество, прибыль, доход и </w:t>
      </w:r>
      <w:r w:rsidR="00806F6A">
        <w:t>т.д.</w:t>
      </w:r>
      <w:r w:rsidR="00806F6A" w:rsidRPr="00806F6A">
        <w:t xml:space="preserve"> </w:t>
      </w:r>
      <w:r w:rsidRPr="00806F6A">
        <w:t>Следовательно, налоговые отношения возникают на основе фактических имущественных отношений, правовой формой которых выступают гражданские отношения</w:t>
      </w:r>
      <w:r w:rsidR="00806F6A" w:rsidRPr="00806F6A">
        <w:t>.</w:t>
      </w:r>
    </w:p>
    <w:p w:rsidR="00806F6A" w:rsidRDefault="00E945AC" w:rsidP="00806F6A">
      <w:pPr>
        <w:ind w:firstLine="709"/>
      </w:pPr>
      <w:r w:rsidRPr="00806F6A">
        <w:t>Тесная связь налогового и гражданского права наблюдается в субъектном составе</w:t>
      </w:r>
      <w:r w:rsidR="00806F6A" w:rsidRPr="00806F6A">
        <w:t xml:space="preserve">. </w:t>
      </w:r>
      <w:r w:rsidRPr="00806F6A">
        <w:t>Субъекты, уплачивающие налоги, должны обладать гражданской правоспособностью и дееспособностью</w:t>
      </w:r>
      <w:r w:rsidR="00806F6A" w:rsidRPr="00806F6A">
        <w:t>.</w:t>
      </w:r>
    </w:p>
    <w:p w:rsidR="00806F6A" w:rsidRDefault="00E945AC" w:rsidP="00806F6A">
      <w:pPr>
        <w:ind w:firstLine="709"/>
      </w:pPr>
      <w:r w:rsidRPr="00806F6A">
        <w:t>4</w:t>
      </w:r>
      <w:r w:rsidR="00806F6A" w:rsidRPr="00806F6A">
        <w:t xml:space="preserve">. </w:t>
      </w:r>
      <w:r w:rsidRPr="00806F6A">
        <w:rPr>
          <w:i/>
          <w:iCs/>
        </w:rPr>
        <w:t>Налоговое и административное право</w:t>
      </w:r>
      <w:r w:rsidR="00806F6A" w:rsidRPr="00806F6A">
        <w:t xml:space="preserve">. </w:t>
      </w:r>
      <w:r w:rsidRPr="00806F6A">
        <w:t>Взаимосвязь налогового и административного права обусловлена исполнительно-распорядительной деятельностью государства</w:t>
      </w:r>
      <w:r w:rsidR="00806F6A" w:rsidRPr="00806F6A">
        <w:t xml:space="preserve">. </w:t>
      </w:r>
      <w:r w:rsidRPr="00806F6A">
        <w:t>В механизм правового регулирования налоговых отношений включены органы исполнительной власти, реализующие государственно-властные полномочия</w:t>
      </w:r>
      <w:r w:rsidR="00806F6A" w:rsidRPr="00806F6A">
        <w:t xml:space="preserve">. </w:t>
      </w:r>
      <w:r w:rsidRPr="00806F6A">
        <w:t>Налоговое право и административное право, будучи публичными отраслями, в качестве основного способа правового регулирования используют метод властных предписаний</w:t>
      </w:r>
      <w:r w:rsidR="00806F6A" w:rsidRPr="00806F6A">
        <w:t>.</w:t>
      </w:r>
    </w:p>
    <w:p w:rsidR="00806F6A" w:rsidRDefault="00E945AC" w:rsidP="00806F6A">
      <w:pPr>
        <w:ind w:firstLine="709"/>
      </w:pPr>
      <w:r w:rsidRPr="00806F6A">
        <w:t>5</w:t>
      </w:r>
      <w:r w:rsidR="00806F6A" w:rsidRPr="00806F6A">
        <w:t xml:space="preserve">. </w:t>
      </w:r>
      <w:r w:rsidRPr="00806F6A">
        <w:rPr>
          <w:i/>
          <w:iCs/>
        </w:rPr>
        <w:t>Налоговое и уголовное право</w:t>
      </w:r>
      <w:r w:rsidR="00806F6A" w:rsidRPr="00806F6A">
        <w:t xml:space="preserve">. </w:t>
      </w:r>
      <w:r w:rsidRPr="00806F6A">
        <w:t>С одной стороны, од</w:t>
      </w:r>
      <w:r w:rsidR="00854BCE" w:rsidRPr="00806F6A">
        <w:t>ним из объ</w:t>
      </w:r>
      <w:r w:rsidRPr="00806F6A">
        <w:t>ектов уголовно-правовой охраны являются фискальные интересы государства, с другой</w:t>
      </w:r>
      <w:r w:rsidR="00806F6A" w:rsidRPr="00806F6A">
        <w:t xml:space="preserve"> - </w:t>
      </w:r>
      <w:r w:rsidRPr="00806F6A">
        <w:t>квалификация некоторых преступлений невозможна без обращения к нормам налогового права</w:t>
      </w:r>
      <w:r w:rsidR="00806F6A" w:rsidRPr="00806F6A">
        <w:t>.</w:t>
      </w:r>
    </w:p>
    <w:p w:rsidR="00806F6A" w:rsidRDefault="00E945AC" w:rsidP="00806F6A">
      <w:pPr>
        <w:ind w:firstLine="709"/>
      </w:pPr>
      <w:r w:rsidRPr="00806F6A">
        <w:t>Таким образом, находясь в составе финансового права, налоговое право является составной частью единой системы российского права</w:t>
      </w:r>
      <w:r w:rsidR="00806F6A" w:rsidRPr="00806F6A">
        <w:t xml:space="preserve">. </w:t>
      </w:r>
      <w:r w:rsidRPr="00806F6A">
        <w:t>Вместе с тем налоговое право имеет свои специфические особенности, предмет правового регулирования и особое сочетание методов воздействия на общественные отношения, что свидетельствует об относительной самостоятельности налогово-правовых норм</w:t>
      </w:r>
      <w:r w:rsidR="00806F6A" w:rsidRPr="00806F6A">
        <w:t>.</w:t>
      </w:r>
    </w:p>
    <w:p w:rsidR="004473FB" w:rsidRPr="00806F6A" w:rsidRDefault="00806F6A" w:rsidP="00806F6A">
      <w:pPr>
        <w:pStyle w:val="2"/>
      </w:pPr>
      <w:r>
        <w:br w:type="page"/>
      </w:r>
      <w:bookmarkStart w:id="7" w:name="_Toc259910751"/>
      <w:r w:rsidR="004473FB" w:rsidRPr="00806F6A">
        <w:t>Заключение</w:t>
      </w:r>
      <w:bookmarkEnd w:id="7"/>
    </w:p>
    <w:p w:rsidR="00806F6A" w:rsidRDefault="00806F6A" w:rsidP="00806F6A">
      <w:pPr>
        <w:ind w:firstLine="709"/>
      </w:pPr>
    </w:p>
    <w:p w:rsidR="00806F6A" w:rsidRDefault="004473FB" w:rsidP="00806F6A">
      <w:pPr>
        <w:ind w:firstLine="709"/>
      </w:pPr>
      <w:r w:rsidRPr="00806F6A">
        <w:t>Отношения и общественные связи, возникающие между частными и публичными субъектами в процессе налоговой деятельности государства и местного самоуправления, носят многоаспектный, комплексный характер и по своему социальному, политическому и правовому содержанию изначально конфликтны</w:t>
      </w:r>
      <w:r w:rsidR="00806F6A" w:rsidRPr="00806F6A">
        <w:t xml:space="preserve">. </w:t>
      </w:r>
      <w:r w:rsidRPr="00806F6A">
        <w:t>Вместе с тем налоговые отношения исключительно важны для жизнедеятельности всего государства, поэтому должны всесторонне регулироваться правовыми нормами</w:t>
      </w:r>
      <w:r w:rsidR="00806F6A" w:rsidRPr="00806F6A">
        <w:t xml:space="preserve">. </w:t>
      </w:r>
      <w:r w:rsidRPr="00806F6A">
        <w:t>Одновременно системная организация этих норм, находя закрепление в нормативных финансовых актах различного территориального уровня, образует налоговое право</w:t>
      </w:r>
      <w:r w:rsidR="00806F6A" w:rsidRPr="00806F6A">
        <w:t>.</w:t>
      </w:r>
    </w:p>
    <w:p w:rsidR="00806F6A" w:rsidRDefault="004473FB" w:rsidP="00806F6A">
      <w:pPr>
        <w:ind w:firstLine="709"/>
      </w:pPr>
      <w:r w:rsidRPr="00806F6A">
        <w:t>Наличие самостоятельного предмета</w:t>
      </w:r>
      <w:r w:rsidR="00806F6A">
        <w:t xml:space="preserve"> (</w:t>
      </w:r>
      <w:r w:rsidRPr="00806F6A">
        <w:t>в рамках предмета финансового права</w:t>
      </w:r>
      <w:r w:rsidR="00806F6A" w:rsidRPr="00806F6A">
        <w:t xml:space="preserve">) </w:t>
      </w:r>
      <w:r w:rsidRPr="00806F6A">
        <w:t>и соответствующих методов воздействия позволяет утверждать, что налоговое право</w:t>
      </w:r>
      <w:r w:rsidR="00806F6A" w:rsidRPr="00806F6A">
        <w:t xml:space="preserve"> - </w:t>
      </w:r>
      <w:r w:rsidRPr="00806F6A">
        <w:t>это подотрасль Финансового права, нормы которой регулируют императивным и диспозитивным методами, совокупность однородных имущественных и связанных с ними неимущественных общественных отношений, складывающихся между государством, налогоплательщиками и иными лицами по поводу установления, введения и взимания налогов в доход государства</w:t>
      </w:r>
      <w:r w:rsidR="00806F6A">
        <w:t xml:space="preserve"> (</w:t>
      </w:r>
      <w:r w:rsidRPr="00806F6A">
        <w:t>муниципального образования</w:t>
      </w:r>
      <w:r w:rsidR="00806F6A" w:rsidRPr="00806F6A">
        <w:t>),</w:t>
      </w:r>
      <w:r w:rsidRPr="00806F6A">
        <w:t xml:space="preserve"> осуществления налогового контроля и привлечения к ответственности за совершение налогового правонарушения</w:t>
      </w:r>
      <w:r w:rsidR="00806F6A" w:rsidRPr="00806F6A">
        <w:t>.</w:t>
      </w:r>
    </w:p>
    <w:p w:rsidR="00806F6A" w:rsidRPr="00806F6A" w:rsidRDefault="00806F6A" w:rsidP="00806F6A">
      <w:pPr>
        <w:pStyle w:val="2"/>
      </w:pPr>
      <w:r>
        <w:br w:type="page"/>
      </w:r>
      <w:bookmarkStart w:id="8" w:name="_Toc259910752"/>
      <w:r w:rsidR="00A828B4" w:rsidRPr="00806F6A">
        <w:t>Список используемой литературы</w:t>
      </w:r>
      <w:bookmarkEnd w:id="8"/>
    </w:p>
    <w:p w:rsidR="00806F6A" w:rsidRDefault="00806F6A" w:rsidP="00806F6A">
      <w:pPr>
        <w:ind w:firstLine="709"/>
      </w:pPr>
    </w:p>
    <w:p w:rsidR="00A828B4" w:rsidRPr="00806F6A" w:rsidRDefault="00A828B4" w:rsidP="00806F6A">
      <w:pPr>
        <w:ind w:firstLine="0"/>
      </w:pPr>
      <w:r w:rsidRPr="00806F6A">
        <w:t>1</w:t>
      </w:r>
      <w:r w:rsidR="00806F6A" w:rsidRPr="00806F6A">
        <w:t xml:space="preserve">. </w:t>
      </w:r>
      <w:r w:rsidR="00E52EEA" w:rsidRPr="00806F6A">
        <w:t>Налоговое право России</w:t>
      </w:r>
      <w:r w:rsidR="00806F6A" w:rsidRPr="00806F6A">
        <w:t xml:space="preserve">: </w:t>
      </w:r>
      <w:r w:rsidR="00E52EEA" w:rsidRPr="00806F6A">
        <w:t>учебник для вузов / отв</w:t>
      </w:r>
      <w:r w:rsidR="00806F6A" w:rsidRPr="00806F6A">
        <w:t xml:space="preserve">. </w:t>
      </w:r>
      <w:r w:rsidR="00E52EEA" w:rsidRPr="00806F6A">
        <w:t>Редактов Ю</w:t>
      </w:r>
      <w:r w:rsidR="00806F6A">
        <w:t xml:space="preserve">.А. </w:t>
      </w:r>
      <w:r w:rsidR="00E52EEA" w:rsidRPr="00806F6A">
        <w:t xml:space="preserve">Крохина </w:t>
      </w:r>
      <w:r w:rsidR="00806F6A">
        <w:t>-</w:t>
      </w:r>
      <w:r w:rsidR="00E52EEA" w:rsidRPr="00806F6A">
        <w:t xml:space="preserve"> 3-е издание, исправленное и дополненное </w:t>
      </w:r>
      <w:r w:rsidR="00806F6A">
        <w:t>-</w:t>
      </w:r>
      <w:r w:rsidR="00E52EEA" w:rsidRPr="00806F6A">
        <w:t xml:space="preserve"> М</w:t>
      </w:r>
      <w:r w:rsidR="00806F6A">
        <w:t>.:</w:t>
      </w:r>
      <w:r w:rsidR="00806F6A" w:rsidRPr="00806F6A">
        <w:t xml:space="preserve"> </w:t>
      </w:r>
      <w:r w:rsidR="00E52EEA" w:rsidRPr="00806F6A">
        <w:t>Норма, 2007</w:t>
      </w:r>
    </w:p>
    <w:p w:rsidR="00A828B4" w:rsidRPr="00806F6A" w:rsidRDefault="00A828B4" w:rsidP="00806F6A">
      <w:pPr>
        <w:ind w:firstLine="0"/>
      </w:pPr>
      <w:r w:rsidRPr="00806F6A">
        <w:t>2</w:t>
      </w:r>
      <w:r w:rsidR="00806F6A" w:rsidRPr="00806F6A">
        <w:t xml:space="preserve">. </w:t>
      </w:r>
      <w:r w:rsidR="00E52EEA" w:rsidRPr="00806F6A">
        <w:t>Тютин Д</w:t>
      </w:r>
      <w:r w:rsidR="00806F6A">
        <w:t xml:space="preserve">.В. </w:t>
      </w:r>
      <w:r w:rsidR="00E52EEA" w:rsidRPr="00806F6A">
        <w:t>Налоговое право</w:t>
      </w:r>
      <w:r w:rsidR="00806F6A" w:rsidRPr="00806F6A">
        <w:t xml:space="preserve">: </w:t>
      </w:r>
      <w:r w:rsidR="00E52EEA" w:rsidRPr="00806F6A">
        <w:t>Курс лекций / Д</w:t>
      </w:r>
      <w:r w:rsidR="00806F6A">
        <w:t xml:space="preserve">.В. </w:t>
      </w:r>
      <w:r w:rsidR="00E52EEA" w:rsidRPr="00806F6A">
        <w:t xml:space="preserve">Тютин </w:t>
      </w:r>
      <w:r w:rsidR="00806F6A">
        <w:t>-</w:t>
      </w:r>
      <w:r w:rsidR="00E52EEA" w:rsidRPr="00806F6A">
        <w:t xml:space="preserve"> М</w:t>
      </w:r>
      <w:r w:rsidR="00806F6A">
        <w:t>.:</w:t>
      </w:r>
      <w:r w:rsidR="00806F6A" w:rsidRPr="00806F6A">
        <w:t xml:space="preserve"> </w:t>
      </w:r>
      <w:r w:rsidR="00E52EEA" w:rsidRPr="00806F6A">
        <w:t>РАП</w:t>
      </w:r>
      <w:r w:rsidR="00806F6A" w:rsidRPr="00806F6A">
        <w:t xml:space="preserve">; </w:t>
      </w:r>
      <w:r w:rsidR="00E52EEA" w:rsidRPr="00806F6A">
        <w:t>Эксмо, 2009</w:t>
      </w:r>
    </w:p>
    <w:p w:rsidR="00A828B4" w:rsidRPr="00806F6A" w:rsidRDefault="00A828B4" w:rsidP="00806F6A">
      <w:pPr>
        <w:ind w:firstLine="0"/>
      </w:pPr>
      <w:r w:rsidRPr="00806F6A">
        <w:t>3</w:t>
      </w:r>
      <w:r w:rsidR="00806F6A" w:rsidRPr="00806F6A">
        <w:t xml:space="preserve">. </w:t>
      </w:r>
      <w:r w:rsidR="00E52EEA" w:rsidRPr="00806F6A">
        <w:t>Крохина Ю</w:t>
      </w:r>
      <w:r w:rsidR="00806F6A">
        <w:t xml:space="preserve">.А. </w:t>
      </w:r>
      <w:r w:rsidR="00E52EEA" w:rsidRPr="00806F6A">
        <w:t>Налоговое право</w:t>
      </w:r>
      <w:r w:rsidR="00806F6A" w:rsidRPr="00806F6A">
        <w:t xml:space="preserve">: </w:t>
      </w:r>
      <w:r w:rsidR="00E52EEA" w:rsidRPr="00806F6A">
        <w:t xml:space="preserve">учебник для вузов, 2-е издание, переработанное и дополненное </w:t>
      </w:r>
      <w:r w:rsidR="00806F6A">
        <w:t>-</w:t>
      </w:r>
      <w:r w:rsidR="00E52EEA" w:rsidRPr="00806F6A">
        <w:t xml:space="preserve"> М</w:t>
      </w:r>
      <w:r w:rsidR="00806F6A">
        <w:t>.:</w:t>
      </w:r>
      <w:r w:rsidR="00806F6A" w:rsidRPr="00806F6A">
        <w:t xml:space="preserve"> </w:t>
      </w:r>
      <w:r w:rsidR="00E52EEA" w:rsidRPr="00806F6A">
        <w:t>Высшее образование, 2007</w:t>
      </w:r>
    </w:p>
    <w:p w:rsidR="00A828B4" w:rsidRPr="00806F6A" w:rsidRDefault="00A828B4" w:rsidP="00806F6A">
      <w:pPr>
        <w:ind w:firstLine="0"/>
      </w:pPr>
      <w:r w:rsidRPr="00806F6A">
        <w:t>4</w:t>
      </w:r>
      <w:r w:rsidR="00806F6A" w:rsidRPr="00806F6A">
        <w:t xml:space="preserve">. </w:t>
      </w:r>
      <w:r w:rsidR="00E52EEA" w:rsidRPr="00806F6A">
        <w:t>Петрова Г</w:t>
      </w:r>
      <w:r w:rsidR="00806F6A">
        <w:t xml:space="preserve">.В. </w:t>
      </w:r>
      <w:r w:rsidR="00E52EEA" w:rsidRPr="00806F6A">
        <w:t>Финансовое право</w:t>
      </w:r>
      <w:r w:rsidR="00806F6A" w:rsidRPr="00806F6A">
        <w:t xml:space="preserve">: </w:t>
      </w:r>
      <w:r w:rsidR="00E52EEA" w:rsidRPr="00806F6A">
        <w:t xml:space="preserve">учебник </w:t>
      </w:r>
      <w:r w:rsidR="00806F6A">
        <w:t>-</w:t>
      </w:r>
      <w:r w:rsidR="00E52EEA" w:rsidRPr="00806F6A">
        <w:t xml:space="preserve"> М</w:t>
      </w:r>
      <w:r w:rsidR="00806F6A">
        <w:t>.:</w:t>
      </w:r>
      <w:r w:rsidR="00806F6A" w:rsidRPr="00806F6A">
        <w:t xml:space="preserve"> </w:t>
      </w:r>
      <w:r w:rsidR="00E52EEA" w:rsidRPr="00806F6A">
        <w:t>ТК Велби, 2008</w:t>
      </w:r>
    </w:p>
    <w:p w:rsidR="00A828B4" w:rsidRPr="00806F6A" w:rsidRDefault="00A828B4" w:rsidP="00806F6A">
      <w:pPr>
        <w:ind w:firstLine="0"/>
      </w:pPr>
      <w:r w:rsidRPr="00806F6A">
        <w:t>5</w:t>
      </w:r>
      <w:r w:rsidR="00806F6A" w:rsidRPr="00806F6A">
        <w:t xml:space="preserve">. </w:t>
      </w:r>
      <w:r w:rsidR="00E52EEA" w:rsidRPr="00806F6A">
        <w:t>Финансовое право</w:t>
      </w:r>
      <w:r w:rsidR="00806F6A" w:rsidRPr="00806F6A">
        <w:t xml:space="preserve">: </w:t>
      </w:r>
      <w:r w:rsidR="00E52EEA" w:rsidRPr="00806F6A">
        <w:t xml:space="preserve">учебник </w:t>
      </w:r>
      <w:r w:rsidR="00806F6A">
        <w:t>-</w:t>
      </w:r>
      <w:r w:rsidR="00E52EEA" w:rsidRPr="00806F6A">
        <w:t xml:space="preserve"> 2-е издание, переработанное и дополненное / А</w:t>
      </w:r>
      <w:r w:rsidR="00806F6A">
        <w:t xml:space="preserve">.Б. </w:t>
      </w:r>
      <w:r w:rsidR="00E52EEA" w:rsidRPr="00806F6A">
        <w:t>Быля, О</w:t>
      </w:r>
      <w:r w:rsidR="00806F6A">
        <w:t xml:space="preserve">.Н. </w:t>
      </w:r>
      <w:r w:rsidR="00E52EEA" w:rsidRPr="00806F6A">
        <w:t>Горбунова, Е</w:t>
      </w:r>
      <w:r w:rsidR="00806F6A">
        <w:t xml:space="preserve">.Ю. </w:t>
      </w:r>
      <w:r w:rsidR="00E52EEA" w:rsidRPr="00806F6A">
        <w:t>Грачёва</w:t>
      </w:r>
      <w:r w:rsidR="00806F6A" w:rsidRPr="00806F6A">
        <w:t xml:space="preserve">; </w:t>
      </w:r>
      <w:r w:rsidR="00E52EEA" w:rsidRPr="00806F6A">
        <w:t>отв</w:t>
      </w:r>
      <w:r w:rsidR="00806F6A" w:rsidRPr="00806F6A">
        <w:t xml:space="preserve">. </w:t>
      </w:r>
      <w:r w:rsidR="00E52EEA" w:rsidRPr="00806F6A">
        <w:t>редакторы Е</w:t>
      </w:r>
      <w:r w:rsidR="00806F6A">
        <w:t xml:space="preserve">.Ю. </w:t>
      </w:r>
      <w:r w:rsidR="00E52EEA" w:rsidRPr="00806F6A">
        <w:t>Грачёва, Г</w:t>
      </w:r>
      <w:r w:rsidR="00806F6A">
        <w:t xml:space="preserve">.П. </w:t>
      </w:r>
      <w:r w:rsidR="00E52EEA" w:rsidRPr="00806F6A">
        <w:t xml:space="preserve">Толстопятенко </w:t>
      </w:r>
      <w:r w:rsidR="00806F6A">
        <w:t>-</w:t>
      </w:r>
      <w:r w:rsidR="00E52EEA" w:rsidRPr="00806F6A">
        <w:t xml:space="preserve"> М</w:t>
      </w:r>
      <w:r w:rsidR="00806F6A">
        <w:t>.:</w:t>
      </w:r>
      <w:r w:rsidR="00806F6A" w:rsidRPr="00806F6A">
        <w:t xml:space="preserve"> </w:t>
      </w:r>
      <w:r w:rsidR="00E52EEA" w:rsidRPr="00806F6A">
        <w:t>ТК Велби, издательство Проспект</w:t>
      </w:r>
      <w:r w:rsidR="00AD1CD6" w:rsidRPr="00806F6A">
        <w:t>, 2007</w:t>
      </w:r>
    </w:p>
    <w:p w:rsidR="00E52EEA" w:rsidRPr="00806F6A" w:rsidRDefault="00E52EEA" w:rsidP="00806F6A">
      <w:pPr>
        <w:ind w:firstLine="0"/>
      </w:pPr>
      <w:r w:rsidRPr="00806F6A">
        <w:t>6</w:t>
      </w:r>
      <w:r w:rsidR="00806F6A" w:rsidRPr="00806F6A">
        <w:t xml:space="preserve">. </w:t>
      </w:r>
      <w:r w:rsidR="00AD1CD6" w:rsidRPr="00806F6A">
        <w:t>Химичева Н</w:t>
      </w:r>
      <w:r w:rsidR="00806F6A">
        <w:t xml:space="preserve">.И., </w:t>
      </w:r>
      <w:r w:rsidR="00AD1CD6" w:rsidRPr="00806F6A">
        <w:t>Покачалова Е</w:t>
      </w:r>
      <w:r w:rsidR="00806F6A">
        <w:t xml:space="preserve">.В. </w:t>
      </w:r>
      <w:r w:rsidR="00AD1CD6" w:rsidRPr="00806F6A">
        <w:t>Финансовое право / ответственный редактор д</w:t>
      </w:r>
      <w:r w:rsidR="00806F6A" w:rsidRPr="00806F6A">
        <w:t xml:space="preserve">. </w:t>
      </w:r>
      <w:r w:rsidR="00AD1CD6" w:rsidRPr="00806F6A">
        <w:t>ю</w:t>
      </w:r>
      <w:r w:rsidR="00806F6A" w:rsidRPr="00806F6A">
        <w:t xml:space="preserve">. </w:t>
      </w:r>
      <w:r w:rsidR="00AD1CD6" w:rsidRPr="00806F6A">
        <w:t>н</w:t>
      </w:r>
      <w:r w:rsidR="00806F6A" w:rsidRPr="00806F6A">
        <w:t xml:space="preserve">. </w:t>
      </w:r>
      <w:r w:rsidR="00AD1CD6" w:rsidRPr="00806F6A">
        <w:t>профессор Н</w:t>
      </w:r>
      <w:r w:rsidR="00806F6A">
        <w:t xml:space="preserve">.И. </w:t>
      </w:r>
      <w:r w:rsidR="00AD1CD6" w:rsidRPr="00806F6A">
        <w:t xml:space="preserve">Химичева </w:t>
      </w:r>
      <w:r w:rsidR="00806F6A">
        <w:t>-</w:t>
      </w:r>
      <w:r w:rsidR="00AD1CD6" w:rsidRPr="00806F6A">
        <w:t xml:space="preserve"> М</w:t>
      </w:r>
      <w:r w:rsidR="00806F6A">
        <w:t>.:</w:t>
      </w:r>
      <w:r w:rsidR="00806F6A" w:rsidRPr="00806F6A">
        <w:t xml:space="preserve"> </w:t>
      </w:r>
      <w:r w:rsidR="00AD1CD6" w:rsidRPr="00806F6A">
        <w:t>Норма, 2005</w:t>
      </w:r>
      <w:bookmarkStart w:id="9" w:name="_GoBack"/>
      <w:bookmarkEnd w:id="9"/>
    </w:p>
    <w:sectPr w:rsidR="00E52EEA" w:rsidRPr="00806F6A" w:rsidSect="00806F6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E5" w:rsidRDefault="000660E5">
      <w:pPr>
        <w:ind w:firstLine="709"/>
      </w:pPr>
      <w:r>
        <w:separator/>
      </w:r>
    </w:p>
  </w:endnote>
  <w:endnote w:type="continuationSeparator" w:id="0">
    <w:p w:rsidR="000660E5" w:rsidRDefault="000660E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6A" w:rsidRDefault="00806F6A" w:rsidP="00806F6A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E5" w:rsidRDefault="000660E5">
      <w:pPr>
        <w:ind w:firstLine="709"/>
      </w:pPr>
      <w:r>
        <w:separator/>
      </w:r>
    </w:p>
  </w:footnote>
  <w:footnote w:type="continuationSeparator" w:id="0">
    <w:p w:rsidR="000660E5" w:rsidRDefault="000660E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6A" w:rsidRDefault="003356F7" w:rsidP="00806F6A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06F6A" w:rsidRDefault="00806F6A" w:rsidP="00806F6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55711E"/>
    <w:multiLevelType w:val="multilevel"/>
    <w:tmpl w:val="A3B621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7AA"/>
    <w:rsid w:val="000003AC"/>
    <w:rsid w:val="000660E5"/>
    <w:rsid w:val="000962EA"/>
    <w:rsid w:val="000D545A"/>
    <w:rsid w:val="0012463A"/>
    <w:rsid w:val="00127233"/>
    <w:rsid w:val="001B0415"/>
    <w:rsid w:val="001F647E"/>
    <w:rsid w:val="0024417D"/>
    <w:rsid w:val="00282E46"/>
    <w:rsid w:val="002A24FE"/>
    <w:rsid w:val="002B6B9B"/>
    <w:rsid w:val="002C0CE1"/>
    <w:rsid w:val="002D12D3"/>
    <w:rsid w:val="003356F7"/>
    <w:rsid w:val="00444704"/>
    <w:rsid w:val="004473FB"/>
    <w:rsid w:val="00472DF9"/>
    <w:rsid w:val="00486B12"/>
    <w:rsid w:val="00505822"/>
    <w:rsid w:val="00571D99"/>
    <w:rsid w:val="005877AA"/>
    <w:rsid w:val="005F1683"/>
    <w:rsid w:val="006B60C4"/>
    <w:rsid w:val="0074653F"/>
    <w:rsid w:val="00752167"/>
    <w:rsid w:val="00753711"/>
    <w:rsid w:val="00773890"/>
    <w:rsid w:val="007E1B84"/>
    <w:rsid w:val="00806F6A"/>
    <w:rsid w:val="00854BCE"/>
    <w:rsid w:val="008B6B2A"/>
    <w:rsid w:val="008D4AAF"/>
    <w:rsid w:val="008E2C56"/>
    <w:rsid w:val="00953763"/>
    <w:rsid w:val="0096623F"/>
    <w:rsid w:val="0098143E"/>
    <w:rsid w:val="009A6DD2"/>
    <w:rsid w:val="00A41E7F"/>
    <w:rsid w:val="00A52C0C"/>
    <w:rsid w:val="00A828B4"/>
    <w:rsid w:val="00A8419B"/>
    <w:rsid w:val="00AD1CD6"/>
    <w:rsid w:val="00B14DF7"/>
    <w:rsid w:val="00B6092F"/>
    <w:rsid w:val="00D31045"/>
    <w:rsid w:val="00D701C8"/>
    <w:rsid w:val="00DC2A20"/>
    <w:rsid w:val="00E52EEA"/>
    <w:rsid w:val="00E945AC"/>
    <w:rsid w:val="00FC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A6F144-79A6-4743-81BE-5EC69967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06F6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06F6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06F6A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06F6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06F6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06F6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06F6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06F6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06F6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806F6A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806F6A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806F6A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806F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806F6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806F6A"/>
    <w:rPr>
      <w:vertAlign w:val="superscript"/>
    </w:rPr>
  </w:style>
  <w:style w:type="paragraph" w:styleId="ab">
    <w:name w:val="Body Text"/>
    <w:basedOn w:val="a2"/>
    <w:link w:val="ad"/>
    <w:uiPriority w:val="99"/>
    <w:rsid w:val="00806F6A"/>
    <w:pPr>
      <w:ind w:firstLine="709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806F6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806F6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806F6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806F6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806F6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806F6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806F6A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806F6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06F6A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806F6A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806F6A"/>
    <w:rPr>
      <w:sz w:val="28"/>
      <w:szCs w:val="28"/>
    </w:rPr>
  </w:style>
  <w:style w:type="paragraph" w:styleId="af7">
    <w:name w:val="Normal (Web)"/>
    <w:basedOn w:val="a2"/>
    <w:uiPriority w:val="99"/>
    <w:rsid w:val="00806F6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806F6A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806F6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06F6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06F6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06F6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06F6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06F6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06F6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806F6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806F6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06F6A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06F6A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06F6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06F6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06F6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06F6A"/>
    <w:rPr>
      <w:i/>
      <w:iCs/>
    </w:rPr>
  </w:style>
  <w:style w:type="paragraph" w:customStyle="1" w:styleId="afb">
    <w:name w:val="ТАБЛИЦА"/>
    <w:next w:val="a2"/>
    <w:autoRedefine/>
    <w:uiPriority w:val="99"/>
    <w:rsid w:val="00806F6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06F6A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806F6A"/>
  </w:style>
  <w:style w:type="table" w:customStyle="1" w:styleId="14">
    <w:name w:val="Стиль таблицы1"/>
    <w:basedOn w:val="a4"/>
    <w:uiPriority w:val="99"/>
    <w:rsid w:val="00806F6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06F6A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806F6A"/>
    <w:pPr>
      <w:jc w:val="center"/>
    </w:pPr>
  </w:style>
  <w:style w:type="paragraph" w:styleId="afe">
    <w:name w:val="endnote text"/>
    <w:basedOn w:val="a2"/>
    <w:link w:val="aff"/>
    <w:uiPriority w:val="99"/>
    <w:semiHidden/>
    <w:rsid w:val="00806F6A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06F6A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806F6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06F6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4097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/>
  <LinksUpToDate>false</LinksUpToDate>
  <CharactersWithSpaces>27401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ТОЛЯН</dc:creator>
  <cp:keywords/>
  <dc:description/>
  <cp:lastModifiedBy>admin</cp:lastModifiedBy>
  <cp:revision>2</cp:revision>
  <dcterms:created xsi:type="dcterms:W3CDTF">2014-03-06T11:38:00Z</dcterms:created>
  <dcterms:modified xsi:type="dcterms:W3CDTF">2014-03-06T11:38:00Z</dcterms:modified>
</cp:coreProperties>
</file>