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C7535" w:rsidRPr="008A6070" w:rsidRDefault="000C7535" w:rsidP="008A6070">
      <w:pPr>
        <w:pStyle w:val="a3"/>
        <w:widowControl w:val="0"/>
        <w:ind w:firstLine="709"/>
        <w:rPr>
          <w:sz w:val="28"/>
        </w:rPr>
      </w:pPr>
      <w:r w:rsidRPr="008A6070">
        <w:rPr>
          <w:sz w:val="28"/>
        </w:rPr>
        <w:t>Федеральное агентство по образованию РФ</w:t>
      </w:r>
    </w:p>
    <w:p w:rsidR="000C7535" w:rsidRPr="008A6070" w:rsidRDefault="000C7535" w:rsidP="008A6070">
      <w:pPr>
        <w:pStyle w:val="a5"/>
        <w:widowControl w:val="0"/>
        <w:ind w:firstLine="709"/>
        <w:rPr>
          <w:sz w:val="28"/>
        </w:rPr>
      </w:pPr>
      <w:r w:rsidRPr="008A6070">
        <w:rPr>
          <w:sz w:val="28"/>
        </w:rPr>
        <w:t>ГОУ ВПО «ПЕНЗЕНСКИЙ</w:t>
      </w:r>
      <w:r w:rsidR="008A6070">
        <w:rPr>
          <w:sz w:val="28"/>
        </w:rPr>
        <w:t xml:space="preserve"> </w:t>
      </w:r>
      <w:r w:rsidRPr="008A6070">
        <w:rPr>
          <w:sz w:val="28"/>
        </w:rPr>
        <w:t>ГОСУДАРСТВЕННЫЙ УНИВЕРСИТЕТ»</w:t>
      </w:r>
    </w:p>
    <w:p w:rsidR="000C7535" w:rsidRPr="008A6070" w:rsidRDefault="000C7535" w:rsidP="008A6070">
      <w:pPr>
        <w:widowControl w:val="0"/>
        <w:spacing w:line="360" w:lineRule="auto"/>
        <w:ind w:firstLine="709"/>
        <w:jc w:val="center"/>
        <w:rPr>
          <w:sz w:val="28"/>
        </w:rPr>
      </w:pPr>
    </w:p>
    <w:p w:rsidR="000C7535" w:rsidRPr="008A6070" w:rsidRDefault="000C7535" w:rsidP="008A6070">
      <w:pPr>
        <w:widowControl w:val="0"/>
        <w:spacing w:line="360" w:lineRule="auto"/>
        <w:ind w:firstLine="709"/>
        <w:jc w:val="center"/>
        <w:rPr>
          <w:sz w:val="28"/>
          <w:szCs w:val="32"/>
        </w:rPr>
      </w:pPr>
      <w:r w:rsidRPr="008A6070">
        <w:rPr>
          <w:sz w:val="28"/>
          <w:szCs w:val="32"/>
        </w:rPr>
        <w:t>Кафедра «Профессиональная педагогика и психология»</w:t>
      </w:r>
    </w:p>
    <w:p w:rsidR="000C7535" w:rsidRPr="008A6070" w:rsidRDefault="000C7535" w:rsidP="008A6070">
      <w:pPr>
        <w:widowControl w:val="0"/>
        <w:spacing w:line="360" w:lineRule="auto"/>
        <w:ind w:firstLine="709"/>
        <w:jc w:val="center"/>
        <w:rPr>
          <w:sz w:val="28"/>
        </w:rPr>
      </w:pPr>
    </w:p>
    <w:p w:rsidR="000C7535" w:rsidRPr="008A6070" w:rsidRDefault="000C7535" w:rsidP="008A6070">
      <w:pPr>
        <w:widowControl w:val="0"/>
        <w:spacing w:line="360" w:lineRule="auto"/>
        <w:ind w:firstLine="709"/>
        <w:jc w:val="center"/>
        <w:rPr>
          <w:sz w:val="28"/>
        </w:rPr>
      </w:pPr>
    </w:p>
    <w:p w:rsidR="000C7535" w:rsidRPr="008A6070" w:rsidRDefault="000C7535" w:rsidP="008A6070">
      <w:pPr>
        <w:widowControl w:val="0"/>
        <w:spacing w:line="360" w:lineRule="auto"/>
        <w:ind w:firstLine="709"/>
        <w:jc w:val="center"/>
        <w:rPr>
          <w:sz w:val="28"/>
        </w:rPr>
      </w:pPr>
    </w:p>
    <w:p w:rsidR="000C7535" w:rsidRPr="008A6070" w:rsidRDefault="000C7535" w:rsidP="008A6070">
      <w:pPr>
        <w:widowControl w:val="0"/>
        <w:spacing w:line="360" w:lineRule="auto"/>
        <w:ind w:firstLine="709"/>
        <w:jc w:val="center"/>
        <w:rPr>
          <w:sz w:val="28"/>
        </w:rPr>
      </w:pPr>
    </w:p>
    <w:p w:rsidR="000C7535" w:rsidRPr="008A6070" w:rsidRDefault="000C7535" w:rsidP="008A6070">
      <w:pPr>
        <w:widowControl w:val="0"/>
        <w:spacing w:line="360" w:lineRule="auto"/>
        <w:ind w:firstLine="709"/>
        <w:jc w:val="center"/>
        <w:rPr>
          <w:sz w:val="28"/>
        </w:rPr>
      </w:pPr>
    </w:p>
    <w:p w:rsidR="000C7535" w:rsidRPr="008A6070" w:rsidRDefault="000C7535" w:rsidP="008A6070">
      <w:pPr>
        <w:widowControl w:val="0"/>
        <w:spacing w:line="360" w:lineRule="auto"/>
        <w:ind w:firstLine="709"/>
        <w:jc w:val="center"/>
        <w:rPr>
          <w:sz w:val="28"/>
        </w:rPr>
      </w:pPr>
    </w:p>
    <w:p w:rsidR="000C7535" w:rsidRPr="008A6070" w:rsidRDefault="000C7535" w:rsidP="008A6070">
      <w:pPr>
        <w:widowControl w:val="0"/>
        <w:spacing w:line="360" w:lineRule="auto"/>
        <w:ind w:firstLine="709"/>
        <w:jc w:val="center"/>
        <w:rPr>
          <w:sz w:val="28"/>
        </w:rPr>
      </w:pPr>
    </w:p>
    <w:p w:rsidR="000C7535" w:rsidRPr="008A6070" w:rsidRDefault="000C7535" w:rsidP="008A6070">
      <w:pPr>
        <w:widowControl w:val="0"/>
        <w:spacing w:line="360" w:lineRule="auto"/>
        <w:ind w:firstLine="709"/>
        <w:jc w:val="center"/>
        <w:rPr>
          <w:sz w:val="28"/>
        </w:rPr>
      </w:pPr>
    </w:p>
    <w:p w:rsidR="000C7535" w:rsidRPr="008A6070" w:rsidRDefault="000C7535" w:rsidP="008A6070">
      <w:pPr>
        <w:pStyle w:val="1"/>
        <w:keepNext w:val="0"/>
        <w:widowControl w:val="0"/>
        <w:spacing w:line="360" w:lineRule="auto"/>
        <w:ind w:firstLine="709"/>
        <w:rPr>
          <w:sz w:val="28"/>
        </w:rPr>
      </w:pPr>
      <w:r w:rsidRPr="008A6070">
        <w:rPr>
          <w:sz w:val="28"/>
        </w:rPr>
        <w:t>КУРСОВАЯ РАБОТА</w:t>
      </w:r>
    </w:p>
    <w:p w:rsidR="000C7535" w:rsidRPr="008A6070" w:rsidRDefault="000C7535" w:rsidP="008A6070">
      <w:pPr>
        <w:widowControl w:val="0"/>
        <w:spacing w:line="360" w:lineRule="auto"/>
        <w:ind w:firstLine="709"/>
        <w:jc w:val="center"/>
        <w:rPr>
          <w:sz w:val="28"/>
          <w:szCs w:val="28"/>
        </w:rPr>
      </w:pPr>
    </w:p>
    <w:p w:rsidR="000C7535" w:rsidRPr="008A6070" w:rsidRDefault="000C7535" w:rsidP="008A6070">
      <w:pPr>
        <w:widowControl w:val="0"/>
        <w:spacing w:line="360" w:lineRule="auto"/>
        <w:ind w:firstLine="709"/>
        <w:jc w:val="center"/>
        <w:rPr>
          <w:sz w:val="28"/>
          <w:szCs w:val="28"/>
        </w:rPr>
      </w:pPr>
      <w:r w:rsidRPr="008A6070">
        <w:rPr>
          <w:sz w:val="28"/>
          <w:szCs w:val="28"/>
        </w:rPr>
        <w:t>по дисциплине: «Методика профессионального обучения»</w:t>
      </w:r>
    </w:p>
    <w:p w:rsidR="000C7535" w:rsidRPr="008A6070" w:rsidRDefault="000C7535" w:rsidP="008A6070">
      <w:pPr>
        <w:widowControl w:val="0"/>
        <w:spacing w:line="360" w:lineRule="auto"/>
        <w:ind w:firstLine="709"/>
        <w:jc w:val="center"/>
        <w:rPr>
          <w:sz w:val="28"/>
          <w:szCs w:val="40"/>
        </w:rPr>
      </w:pPr>
      <w:r w:rsidRPr="008A6070">
        <w:rPr>
          <w:sz w:val="28"/>
          <w:szCs w:val="28"/>
        </w:rPr>
        <w:t>по теме</w:t>
      </w:r>
      <w:r w:rsidRPr="008A6070">
        <w:rPr>
          <w:sz w:val="28"/>
          <w:szCs w:val="40"/>
        </w:rPr>
        <w:t xml:space="preserve">: </w:t>
      </w:r>
      <w:r w:rsidRPr="008A6070">
        <w:rPr>
          <w:sz w:val="28"/>
          <w:szCs w:val="28"/>
        </w:rPr>
        <w:t>«Научно-исследовательская работа студентов в высшей школе»</w:t>
      </w:r>
    </w:p>
    <w:p w:rsidR="000C7535" w:rsidRPr="008A6070" w:rsidRDefault="000C7535" w:rsidP="008A6070">
      <w:pPr>
        <w:widowControl w:val="0"/>
        <w:spacing w:line="360" w:lineRule="auto"/>
        <w:ind w:firstLine="709"/>
        <w:jc w:val="center"/>
        <w:rPr>
          <w:sz w:val="28"/>
        </w:rPr>
      </w:pPr>
    </w:p>
    <w:p w:rsidR="000C7535" w:rsidRPr="008A6070" w:rsidRDefault="000C7535" w:rsidP="008A6070">
      <w:pPr>
        <w:widowControl w:val="0"/>
        <w:spacing w:line="360" w:lineRule="auto"/>
        <w:ind w:firstLine="709"/>
        <w:jc w:val="center"/>
        <w:rPr>
          <w:sz w:val="28"/>
        </w:rPr>
      </w:pPr>
    </w:p>
    <w:p w:rsidR="000C7535" w:rsidRPr="008A6070" w:rsidRDefault="000C7535" w:rsidP="008A6070">
      <w:pPr>
        <w:widowControl w:val="0"/>
        <w:spacing w:line="360" w:lineRule="auto"/>
        <w:ind w:firstLine="709"/>
        <w:jc w:val="center"/>
        <w:rPr>
          <w:sz w:val="28"/>
        </w:rPr>
      </w:pPr>
    </w:p>
    <w:p w:rsidR="000C7535" w:rsidRPr="008A6070" w:rsidRDefault="000C7535" w:rsidP="008A6070">
      <w:pPr>
        <w:widowControl w:val="0"/>
        <w:spacing w:line="360" w:lineRule="auto"/>
        <w:ind w:firstLine="709"/>
        <w:jc w:val="right"/>
        <w:rPr>
          <w:sz w:val="28"/>
          <w:szCs w:val="28"/>
        </w:rPr>
      </w:pPr>
      <w:r w:rsidRPr="008A6070">
        <w:rPr>
          <w:sz w:val="28"/>
          <w:szCs w:val="28"/>
        </w:rPr>
        <w:t>Выполнил: ст. группы 04ТО1Русяйкин Е.О.</w:t>
      </w:r>
    </w:p>
    <w:p w:rsidR="000C7535" w:rsidRPr="008A6070" w:rsidRDefault="000C7535" w:rsidP="008A6070">
      <w:pPr>
        <w:widowControl w:val="0"/>
        <w:spacing w:line="360" w:lineRule="auto"/>
        <w:ind w:firstLine="709"/>
        <w:jc w:val="right"/>
        <w:rPr>
          <w:sz w:val="28"/>
          <w:szCs w:val="28"/>
        </w:rPr>
      </w:pPr>
      <w:r w:rsidRPr="008A6070">
        <w:rPr>
          <w:sz w:val="28"/>
          <w:szCs w:val="28"/>
        </w:rPr>
        <w:t>Проверил: к.п.н., Крылова Н.Н.</w:t>
      </w:r>
    </w:p>
    <w:p w:rsidR="000C7535" w:rsidRPr="008A6070" w:rsidRDefault="000C7535" w:rsidP="008A6070">
      <w:pPr>
        <w:widowControl w:val="0"/>
        <w:spacing w:line="360" w:lineRule="auto"/>
        <w:ind w:firstLine="709"/>
        <w:jc w:val="center"/>
        <w:rPr>
          <w:sz w:val="28"/>
        </w:rPr>
      </w:pPr>
    </w:p>
    <w:p w:rsidR="000C7535" w:rsidRPr="008A6070" w:rsidRDefault="000C7535" w:rsidP="008A6070">
      <w:pPr>
        <w:widowControl w:val="0"/>
        <w:spacing w:line="360" w:lineRule="auto"/>
        <w:ind w:firstLine="709"/>
        <w:jc w:val="center"/>
        <w:rPr>
          <w:sz w:val="28"/>
        </w:rPr>
      </w:pPr>
    </w:p>
    <w:p w:rsidR="000C7535" w:rsidRPr="008A6070" w:rsidRDefault="000C7535" w:rsidP="008A6070">
      <w:pPr>
        <w:widowControl w:val="0"/>
        <w:spacing w:line="360" w:lineRule="auto"/>
        <w:ind w:firstLine="709"/>
        <w:jc w:val="center"/>
        <w:rPr>
          <w:sz w:val="28"/>
        </w:rPr>
      </w:pPr>
    </w:p>
    <w:p w:rsidR="000C7535" w:rsidRDefault="000C7535" w:rsidP="008A6070">
      <w:pPr>
        <w:widowControl w:val="0"/>
        <w:spacing w:line="360" w:lineRule="auto"/>
        <w:ind w:firstLine="709"/>
        <w:jc w:val="center"/>
        <w:rPr>
          <w:sz w:val="28"/>
        </w:rPr>
      </w:pPr>
    </w:p>
    <w:p w:rsidR="008A6070" w:rsidRDefault="008A6070" w:rsidP="008A6070">
      <w:pPr>
        <w:widowControl w:val="0"/>
        <w:spacing w:line="360" w:lineRule="auto"/>
        <w:ind w:firstLine="709"/>
        <w:jc w:val="center"/>
        <w:rPr>
          <w:sz w:val="28"/>
        </w:rPr>
      </w:pPr>
    </w:p>
    <w:p w:rsidR="008A6070" w:rsidRPr="008A6070" w:rsidRDefault="008A6070" w:rsidP="008A6070">
      <w:pPr>
        <w:widowControl w:val="0"/>
        <w:spacing w:line="360" w:lineRule="auto"/>
        <w:ind w:firstLine="709"/>
        <w:jc w:val="center"/>
        <w:rPr>
          <w:sz w:val="28"/>
        </w:rPr>
      </w:pPr>
    </w:p>
    <w:p w:rsidR="008A6070" w:rsidRDefault="008A6070" w:rsidP="008A6070">
      <w:pPr>
        <w:widowControl w:val="0"/>
        <w:spacing w:line="360" w:lineRule="auto"/>
        <w:ind w:firstLine="709"/>
        <w:jc w:val="center"/>
        <w:rPr>
          <w:sz w:val="28"/>
        </w:rPr>
      </w:pPr>
    </w:p>
    <w:p w:rsidR="000C7535" w:rsidRPr="008A6070" w:rsidRDefault="000C7535" w:rsidP="008A6070">
      <w:pPr>
        <w:widowControl w:val="0"/>
        <w:spacing w:line="360" w:lineRule="auto"/>
        <w:ind w:firstLine="709"/>
        <w:jc w:val="center"/>
        <w:rPr>
          <w:bCs/>
          <w:sz w:val="28"/>
          <w:szCs w:val="28"/>
        </w:rPr>
      </w:pPr>
      <w:r w:rsidRPr="008A6070">
        <w:rPr>
          <w:bCs/>
          <w:sz w:val="28"/>
          <w:szCs w:val="28"/>
        </w:rPr>
        <w:t>Пенза 2008</w:t>
      </w:r>
    </w:p>
    <w:p w:rsidR="00CC3F77" w:rsidRDefault="008A6070" w:rsidP="008A6070">
      <w:pPr>
        <w:widowControl w:val="0"/>
        <w:spacing w:line="360" w:lineRule="auto"/>
        <w:ind w:firstLine="709"/>
        <w:jc w:val="both"/>
        <w:rPr>
          <w:b/>
          <w:sz w:val="28"/>
        </w:rPr>
      </w:pPr>
      <w:r>
        <w:rPr>
          <w:b/>
          <w:bCs/>
          <w:sz w:val="28"/>
          <w:szCs w:val="28"/>
        </w:rPr>
        <w:br w:type="page"/>
      </w:r>
      <w:r w:rsidR="00CC3F77" w:rsidRPr="008A6070">
        <w:rPr>
          <w:b/>
          <w:sz w:val="28"/>
        </w:rPr>
        <w:t>Содержание</w:t>
      </w:r>
    </w:p>
    <w:p w:rsidR="008A6070" w:rsidRPr="008A6070" w:rsidRDefault="008A6070" w:rsidP="008A6070">
      <w:pPr>
        <w:widowControl w:val="0"/>
        <w:spacing w:line="360" w:lineRule="auto"/>
        <w:ind w:firstLine="709"/>
        <w:jc w:val="both"/>
        <w:rPr>
          <w:b/>
          <w:sz w:val="28"/>
        </w:rPr>
      </w:pPr>
    </w:p>
    <w:p w:rsidR="00CC3F77" w:rsidRPr="008A6070" w:rsidRDefault="00CC3F77" w:rsidP="008A6070">
      <w:pPr>
        <w:widowControl w:val="0"/>
        <w:spacing w:line="360" w:lineRule="auto"/>
        <w:rPr>
          <w:bCs/>
          <w:color w:val="000000"/>
          <w:sz w:val="28"/>
        </w:rPr>
      </w:pPr>
      <w:r w:rsidRPr="008A6070">
        <w:rPr>
          <w:bCs/>
          <w:color w:val="000000"/>
          <w:sz w:val="28"/>
        </w:rPr>
        <w:t>Введение</w:t>
      </w:r>
    </w:p>
    <w:p w:rsidR="00CC3F77" w:rsidRPr="008A6070" w:rsidRDefault="00CC3F77" w:rsidP="008A6070">
      <w:pPr>
        <w:widowControl w:val="0"/>
        <w:tabs>
          <w:tab w:val="left" w:pos="0"/>
        </w:tabs>
        <w:spacing w:line="360" w:lineRule="auto"/>
        <w:rPr>
          <w:bCs/>
          <w:color w:val="000000"/>
          <w:sz w:val="28"/>
        </w:rPr>
      </w:pPr>
      <w:r w:rsidRPr="008A6070">
        <w:rPr>
          <w:bCs/>
          <w:color w:val="000000"/>
          <w:sz w:val="28"/>
        </w:rPr>
        <w:t>Глава 1</w:t>
      </w:r>
      <w:r w:rsidR="00305870">
        <w:rPr>
          <w:bCs/>
          <w:color w:val="000000"/>
          <w:sz w:val="28"/>
        </w:rPr>
        <w:t>.</w:t>
      </w:r>
      <w:r w:rsidRPr="008A6070">
        <w:rPr>
          <w:bCs/>
          <w:color w:val="000000"/>
          <w:sz w:val="28"/>
        </w:rPr>
        <w:t xml:space="preserve"> Теоретическое определение понятия, необходимости и проведения научно-исследова</w:t>
      </w:r>
      <w:r w:rsidR="00B463A5">
        <w:rPr>
          <w:bCs/>
          <w:color w:val="000000"/>
          <w:sz w:val="28"/>
        </w:rPr>
        <w:t>тельской работы в высшей школе</w:t>
      </w:r>
    </w:p>
    <w:p w:rsidR="00CC3F77" w:rsidRPr="008A6070" w:rsidRDefault="008A6070" w:rsidP="008A6070">
      <w:pPr>
        <w:pStyle w:val="2"/>
        <w:widowControl w:val="0"/>
        <w:tabs>
          <w:tab w:val="left" w:pos="360"/>
        </w:tabs>
        <w:spacing w:line="360" w:lineRule="auto"/>
        <w:ind w:firstLine="0"/>
        <w:jc w:val="left"/>
        <w:rPr>
          <w:b w:val="0"/>
          <w:color w:val="000000"/>
          <w:sz w:val="28"/>
        </w:rPr>
      </w:pPr>
      <w:r>
        <w:rPr>
          <w:b w:val="0"/>
          <w:color w:val="000000"/>
          <w:sz w:val="28"/>
        </w:rPr>
        <w:t xml:space="preserve">1.1 </w:t>
      </w:r>
      <w:r w:rsidR="00CC3F77" w:rsidRPr="008A6070">
        <w:rPr>
          <w:b w:val="0"/>
          <w:color w:val="000000"/>
          <w:sz w:val="28"/>
        </w:rPr>
        <w:t>Научно-исследовательская работа студентов в высшей школе</w:t>
      </w:r>
    </w:p>
    <w:p w:rsidR="00CC3F77" w:rsidRPr="008A6070" w:rsidRDefault="008A6070" w:rsidP="008A6070">
      <w:pPr>
        <w:pStyle w:val="2"/>
        <w:widowControl w:val="0"/>
        <w:spacing w:line="360" w:lineRule="auto"/>
        <w:ind w:firstLine="0"/>
        <w:jc w:val="left"/>
        <w:rPr>
          <w:b w:val="0"/>
          <w:color w:val="000000"/>
          <w:sz w:val="28"/>
        </w:rPr>
      </w:pPr>
      <w:r>
        <w:rPr>
          <w:b w:val="0"/>
          <w:color w:val="000000"/>
          <w:sz w:val="28"/>
        </w:rPr>
        <w:t xml:space="preserve">1.2 </w:t>
      </w:r>
      <w:r w:rsidR="00CC3F77" w:rsidRPr="008A6070">
        <w:rPr>
          <w:b w:val="0"/>
          <w:color w:val="000000"/>
          <w:sz w:val="28"/>
        </w:rPr>
        <w:t xml:space="preserve">Формирование готовности студентов </w:t>
      </w:r>
      <w:r w:rsidR="00B463A5">
        <w:rPr>
          <w:b w:val="0"/>
          <w:color w:val="000000"/>
          <w:sz w:val="28"/>
        </w:rPr>
        <w:t>ВУЗа</w:t>
      </w:r>
      <w:r w:rsidR="00B463A5" w:rsidRPr="008A6070">
        <w:rPr>
          <w:b w:val="0"/>
          <w:color w:val="000000"/>
          <w:sz w:val="28"/>
        </w:rPr>
        <w:t xml:space="preserve"> </w:t>
      </w:r>
      <w:r w:rsidR="00CC3F77" w:rsidRPr="008A6070">
        <w:rPr>
          <w:b w:val="0"/>
          <w:color w:val="000000"/>
          <w:sz w:val="28"/>
        </w:rPr>
        <w:t>к научно-исследовательской деятельности средствами проблемного обучения</w:t>
      </w:r>
    </w:p>
    <w:p w:rsidR="00CC3F77" w:rsidRPr="008A6070" w:rsidRDefault="00CC3F77" w:rsidP="008A6070">
      <w:pPr>
        <w:widowControl w:val="0"/>
        <w:spacing w:line="360" w:lineRule="auto"/>
        <w:rPr>
          <w:bCs/>
          <w:color w:val="000000"/>
          <w:sz w:val="28"/>
          <w:szCs w:val="32"/>
        </w:rPr>
      </w:pPr>
      <w:r w:rsidRPr="008A6070">
        <w:rPr>
          <w:bCs/>
          <w:color w:val="000000"/>
          <w:sz w:val="28"/>
          <w:szCs w:val="32"/>
        </w:rPr>
        <w:t>Глава 2</w:t>
      </w:r>
      <w:r w:rsidR="00305870">
        <w:rPr>
          <w:bCs/>
          <w:color w:val="000000"/>
          <w:sz w:val="28"/>
          <w:szCs w:val="32"/>
        </w:rPr>
        <w:t>.</w:t>
      </w:r>
      <w:r w:rsidRPr="008A6070">
        <w:rPr>
          <w:bCs/>
          <w:color w:val="000000"/>
          <w:sz w:val="28"/>
          <w:szCs w:val="32"/>
        </w:rPr>
        <w:t xml:space="preserve"> Практический пример организации научно-исследов</w:t>
      </w:r>
      <w:r w:rsidR="00B463A5">
        <w:rPr>
          <w:bCs/>
          <w:color w:val="000000"/>
          <w:sz w:val="28"/>
          <w:szCs w:val="32"/>
        </w:rPr>
        <w:t>ательской работы в высшей школе</w:t>
      </w:r>
    </w:p>
    <w:p w:rsidR="00CC3F77" w:rsidRPr="008A6070" w:rsidRDefault="008A6070" w:rsidP="008A6070">
      <w:pPr>
        <w:pStyle w:val="2"/>
        <w:widowControl w:val="0"/>
        <w:spacing w:line="360" w:lineRule="auto"/>
        <w:ind w:firstLine="0"/>
        <w:jc w:val="left"/>
        <w:rPr>
          <w:b w:val="0"/>
          <w:color w:val="000000"/>
          <w:sz w:val="28"/>
          <w:szCs w:val="32"/>
        </w:rPr>
      </w:pPr>
      <w:r>
        <w:rPr>
          <w:b w:val="0"/>
          <w:color w:val="000000"/>
          <w:sz w:val="28"/>
        </w:rPr>
        <w:t xml:space="preserve">2.1 </w:t>
      </w:r>
      <w:r w:rsidR="00CC3F77" w:rsidRPr="008A6070">
        <w:rPr>
          <w:b w:val="0"/>
          <w:color w:val="000000"/>
          <w:sz w:val="28"/>
        </w:rPr>
        <w:t>Системный подход к организации научной работы студентов в условиях высшей школы</w:t>
      </w:r>
    </w:p>
    <w:p w:rsidR="00CC3F77" w:rsidRPr="008A6070" w:rsidRDefault="00CC3F77" w:rsidP="008A6070">
      <w:pPr>
        <w:pStyle w:val="3"/>
        <w:keepNext w:val="0"/>
        <w:widowControl w:val="0"/>
        <w:spacing w:before="0" w:after="0" w:line="360" w:lineRule="auto"/>
        <w:rPr>
          <w:rFonts w:ascii="Times New Roman" w:hAnsi="Times New Roman" w:cs="Times New Roman"/>
          <w:b w:val="0"/>
          <w:color w:val="000000"/>
          <w:sz w:val="28"/>
        </w:rPr>
      </w:pPr>
      <w:r w:rsidRPr="008A6070">
        <w:rPr>
          <w:rFonts w:ascii="Times New Roman" w:hAnsi="Times New Roman" w:cs="Times New Roman"/>
          <w:b w:val="0"/>
          <w:color w:val="000000"/>
          <w:sz w:val="28"/>
        </w:rPr>
        <w:t>Заключение</w:t>
      </w:r>
    </w:p>
    <w:p w:rsidR="00CC3F77" w:rsidRPr="008A6070" w:rsidRDefault="00CC3F77" w:rsidP="008A6070">
      <w:pPr>
        <w:pStyle w:val="4"/>
        <w:keepNext w:val="0"/>
        <w:widowControl w:val="0"/>
        <w:spacing w:before="0" w:after="0" w:line="360" w:lineRule="auto"/>
        <w:rPr>
          <w:b w:val="0"/>
          <w:color w:val="000000"/>
        </w:rPr>
      </w:pPr>
      <w:r w:rsidRPr="008A6070">
        <w:rPr>
          <w:b w:val="0"/>
          <w:color w:val="000000"/>
        </w:rPr>
        <w:t>Список литературы</w:t>
      </w:r>
    </w:p>
    <w:p w:rsidR="00CC3F77" w:rsidRPr="008A6070" w:rsidRDefault="00CC3F77" w:rsidP="008A6070">
      <w:pPr>
        <w:pStyle w:val="2"/>
        <w:widowControl w:val="0"/>
        <w:spacing w:line="360" w:lineRule="auto"/>
        <w:ind w:firstLine="709"/>
        <w:rPr>
          <w:b w:val="0"/>
          <w:iCs/>
          <w:sz w:val="28"/>
        </w:rPr>
      </w:pPr>
    </w:p>
    <w:p w:rsidR="00CC3F77" w:rsidRPr="008A6070" w:rsidRDefault="00CC3F77" w:rsidP="008A6070">
      <w:pPr>
        <w:pStyle w:val="2"/>
        <w:widowControl w:val="0"/>
        <w:spacing w:line="360" w:lineRule="auto"/>
        <w:ind w:firstLine="709"/>
        <w:rPr>
          <w:sz w:val="28"/>
        </w:rPr>
      </w:pPr>
      <w:r w:rsidRPr="008A6070">
        <w:rPr>
          <w:i/>
          <w:iCs/>
          <w:sz w:val="28"/>
        </w:rPr>
        <w:br w:type="page"/>
      </w:r>
      <w:r w:rsidRPr="008A6070">
        <w:rPr>
          <w:sz w:val="28"/>
        </w:rPr>
        <w:t>Введение</w:t>
      </w:r>
    </w:p>
    <w:p w:rsidR="008A6070" w:rsidRDefault="008A6070" w:rsidP="008A6070">
      <w:pPr>
        <w:pStyle w:val="a7"/>
        <w:widowControl w:val="0"/>
        <w:spacing w:line="360" w:lineRule="auto"/>
        <w:ind w:firstLine="709"/>
        <w:jc w:val="both"/>
      </w:pPr>
    </w:p>
    <w:p w:rsidR="00CC3F77" w:rsidRPr="008A6070" w:rsidRDefault="00CC3F77" w:rsidP="008A6070">
      <w:pPr>
        <w:pStyle w:val="a7"/>
        <w:widowControl w:val="0"/>
        <w:spacing w:line="360" w:lineRule="auto"/>
        <w:ind w:firstLine="709"/>
        <w:jc w:val="both"/>
      </w:pPr>
      <w:r w:rsidRPr="008A6070">
        <w:t>Научно-исследовательская деятельность студентов позволяет наиболее полно проявить индивидуальность, творческие способности, готовность к самореализации личности, как педагога профессионального обучения</w:t>
      </w:r>
      <w:r w:rsidR="008A6070">
        <w:t xml:space="preserve"> </w:t>
      </w:r>
      <w:r w:rsidRPr="008A6070">
        <w:t>так и его воспитанника. Несмотря на обширную нормативно-правовую базу в данной области, развитие методологии и методики исследовательской подготовки в высшей школе, на деле данному виду деятельности уделяется недостаточно внимания.</w:t>
      </w:r>
      <w:r w:rsidR="008A6070">
        <w:t xml:space="preserve"> </w:t>
      </w:r>
      <w:r w:rsidRPr="008A6070">
        <w:t>Необходимо уделять внимание вопросу о готовности студентов к научно-исследовательской деятельности. Процесс исследования индивидуален и является ценностью как в образовательном, так и в личностном смысле, поэтому необходимо совершенствовать подходы к научно-исследовательской работе, для того что бы сделать этот процесс наиболее интересным и продуктивным.</w:t>
      </w:r>
    </w:p>
    <w:p w:rsidR="00CC3F77" w:rsidRPr="008A6070" w:rsidRDefault="00CC3F77" w:rsidP="008A6070">
      <w:pPr>
        <w:pStyle w:val="a7"/>
        <w:widowControl w:val="0"/>
        <w:spacing w:line="360" w:lineRule="auto"/>
        <w:ind w:firstLine="709"/>
        <w:jc w:val="both"/>
      </w:pPr>
      <w:r w:rsidRPr="008A6070">
        <w:t>Целью этой работы является определение главных составляющих, структуры научно-исследовательской деятельности, готовности студентов к научно-исследовательской деятельности и её формирование средствами проблемного обучения, рассмотрение примера практической организации научно-исследовательской деятельности.</w:t>
      </w:r>
    </w:p>
    <w:p w:rsidR="00CC3F77" w:rsidRPr="008A6070" w:rsidRDefault="00CC3F77" w:rsidP="008A6070">
      <w:pPr>
        <w:pStyle w:val="a7"/>
        <w:widowControl w:val="0"/>
        <w:spacing w:line="360" w:lineRule="auto"/>
        <w:ind w:firstLine="709"/>
        <w:jc w:val="both"/>
      </w:pPr>
      <w:r w:rsidRPr="008A6070">
        <w:t>В данной работе необходимо дать определение научно-исследовательской деятельности. Рассмотреть методы теоретических и эмпирических исследований. Рассмотреть понятие готовности к научно-исследовательской деятельности, уровни, и условия её формирования.</w:t>
      </w:r>
    </w:p>
    <w:p w:rsidR="00CC3F77" w:rsidRDefault="00CC3F77" w:rsidP="008A6070">
      <w:pPr>
        <w:pStyle w:val="a7"/>
        <w:widowControl w:val="0"/>
        <w:spacing w:line="360" w:lineRule="auto"/>
        <w:ind w:firstLine="709"/>
        <w:jc w:val="both"/>
      </w:pPr>
      <w:r w:rsidRPr="008A6070">
        <w:t>Работа включает в себя теоретическую часть, в которой рассматривается понятие, структура научно-исследовательской деятельности и понятие готовности к этой деятельности, и практическую часть в которой описывается применение системного подхода к организации научно-исследовательской работы в учебном заведении.</w:t>
      </w:r>
      <w:r w:rsidR="008A6070">
        <w:t xml:space="preserve"> </w:t>
      </w:r>
    </w:p>
    <w:p w:rsidR="008A6070" w:rsidRPr="008A6070" w:rsidRDefault="008A6070" w:rsidP="008A6070">
      <w:pPr>
        <w:pStyle w:val="a7"/>
        <w:widowControl w:val="0"/>
        <w:spacing w:line="360" w:lineRule="auto"/>
        <w:ind w:firstLine="709"/>
        <w:jc w:val="both"/>
      </w:pPr>
    </w:p>
    <w:p w:rsidR="00CC3F77" w:rsidRPr="008A6070" w:rsidRDefault="00CC3F77" w:rsidP="008A6070">
      <w:pPr>
        <w:widowControl w:val="0"/>
        <w:tabs>
          <w:tab w:val="left" w:pos="0"/>
        </w:tabs>
        <w:spacing w:line="360" w:lineRule="auto"/>
        <w:ind w:firstLine="709"/>
        <w:jc w:val="both"/>
        <w:rPr>
          <w:sz w:val="28"/>
        </w:rPr>
      </w:pPr>
      <w:r w:rsidRPr="008A6070">
        <w:rPr>
          <w:i/>
          <w:iCs/>
          <w:sz w:val="28"/>
        </w:rPr>
        <w:br w:type="page"/>
      </w:r>
      <w:r w:rsidRPr="008A6070">
        <w:rPr>
          <w:b/>
          <w:bCs/>
          <w:sz w:val="28"/>
        </w:rPr>
        <w:t>Глава 1</w:t>
      </w:r>
      <w:r w:rsidR="008A6070">
        <w:rPr>
          <w:b/>
          <w:bCs/>
          <w:sz w:val="28"/>
        </w:rPr>
        <w:t>.</w:t>
      </w:r>
      <w:r w:rsidRPr="008A6070">
        <w:rPr>
          <w:b/>
          <w:bCs/>
          <w:sz w:val="28"/>
        </w:rPr>
        <w:t xml:space="preserve"> Теоретическое определение понятия, необходимости и проведения научно-исследовательской работы в высшей школе</w:t>
      </w:r>
    </w:p>
    <w:p w:rsidR="008A6070" w:rsidRDefault="008A6070" w:rsidP="008A6070">
      <w:pPr>
        <w:widowControl w:val="0"/>
        <w:spacing w:line="360" w:lineRule="auto"/>
        <w:ind w:firstLine="709"/>
        <w:jc w:val="both"/>
        <w:rPr>
          <w:sz w:val="28"/>
        </w:rPr>
      </w:pP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sz w:val="28"/>
        </w:rPr>
      </w:pPr>
      <w:r w:rsidRPr="008A6070">
        <w:rPr>
          <w:sz w:val="28"/>
        </w:rPr>
        <w:t>В этой главе рассказывается о понятии научного знания его значения в научно-исследовательской деятельности. Подробно описываются методы эмпирических и теоретических исследований, условия их применения и использования, методы и формы привлечения студентов к научному исследованию, которым относится курсовое и дипломное проектирование. Рассматриваются элементы теории и методологии научно-технического творчества. Важным элементом научной деятельности является готовность к этой деятельности, поэтому в работе рассматриваются уровни готовности и условия её формирования у студентов в высшей школе.</w:t>
      </w:r>
    </w:p>
    <w:p w:rsidR="008A6070" w:rsidRDefault="00CC3F77" w:rsidP="008A6070">
      <w:pPr>
        <w:widowControl w:val="0"/>
        <w:spacing w:line="360" w:lineRule="auto"/>
        <w:ind w:firstLine="709"/>
        <w:jc w:val="both"/>
        <w:rPr>
          <w:sz w:val="28"/>
        </w:rPr>
      </w:pPr>
      <w:r w:rsidRPr="008A6070">
        <w:rPr>
          <w:sz w:val="28"/>
        </w:rPr>
        <w:t>На данном этапе работы необходимо дать определение научно-исследовательской деятельности. Рассмотреть методы и формы эмпирических и теоретических исследований. Определить понятие готовности студентов к научно-исследовательской деятельности и её формирование средствами проблемного обучения. Это включает и определение уровней готовности и рассмотрение условий их формирования.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b/>
          <w:bCs/>
          <w:i/>
          <w:iCs/>
          <w:sz w:val="28"/>
        </w:rPr>
      </w:pPr>
    </w:p>
    <w:p w:rsidR="00CC3F77" w:rsidRPr="008A6070" w:rsidRDefault="008A6070" w:rsidP="008A6070">
      <w:pPr>
        <w:pStyle w:val="2"/>
        <w:widowControl w:val="0"/>
        <w:spacing w:line="360" w:lineRule="auto"/>
        <w:ind w:left="709" w:firstLine="0"/>
        <w:rPr>
          <w:i/>
          <w:iCs/>
          <w:sz w:val="28"/>
        </w:rPr>
      </w:pPr>
      <w:r>
        <w:rPr>
          <w:sz w:val="28"/>
        </w:rPr>
        <w:t xml:space="preserve">1.1 </w:t>
      </w:r>
      <w:r w:rsidR="00CC3F77" w:rsidRPr="008A6070">
        <w:rPr>
          <w:sz w:val="28"/>
        </w:rPr>
        <w:t>Научно-исследовательская работа студентов в высшей школе</w:t>
      </w:r>
    </w:p>
    <w:p w:rsidR="00CC3F77" w:rsidRPr="008A6070" w:rsidRDefault="00CC3F77" w:rsidP="008A6070">
      <w:pPr>
        <w:pStyle w:val="2"/>
        <w:widowControl w:val="0"/>
        <w:spacing w:line="360" w:lineRule="auto"/>
        <w:ind w:firstLine="709"/>
        <w:rPr>
          <w:i/>
          <w:iCs/>
          <w:sz w:val="28"/>
        </w:rPr>
      </w:pPr>
    </w:p>
    <w:p w:rsidR="00CC3F77" w:rsidRPr="008A6070" w:rsidRDefault="00CC3F77" w:rsidP="008A6070">
      <w:pPr>
        <w:pStyle w:val="2"/>
        <w:widowControl w:val="0"/>
        <w:spacing w:line="360" w:lineRule="auto"/>
        <w:ind w:firstLine="709"/>
        <w:rPr>
          <w:b w:val="0"/>
          <w:bCs w:val="0"/>
          <w:sz w:val="28"/>
        </w:rPr>
      </w:pPr>
      <w:r w:rsidRPr="008A6070">
        <w:rPr>
          <w:b w:val="0"/>
          <w:bCs w:val="0"/>
          <w:sz w:val="28"/>
        </w:rPr>
        <w:t>В этом параграфе рассматривается основной понятийный аппарат всей работы, касающийся научно-исследовательской работы студентов. Необходимо рассмотреть основные понятия и компоненты научно-исследовательской работы: «научно-исследовательская работа студентов », научное знание, методы исследования. Определить понятие и разобрать элементы научно-исследовательского творчества. Определить этапы мышления по «добычи» научного знания. Рассмотреть все методы научного познания и определить условия их использования.</w:t>
      </w:r>
    </w:p>
    <w:p w:rsidR="00CC3F77" w:rsidRPr="008A6070" w:rsidRDefault="00CC3F77" w:rsidP="008A6070">
      <w:pPr>
        <w:pStyle w:val="2"/>
        <w:widowControl w:val="0"/>
        <w:spacing w:line="360" w:lineRule="auto"/>
        <w:ind w:firstLine="709"/>
        <w:rPr>
          <w:b w:val="0"/>
          <w:sz w:val="28"/>
        </w:rPr>
      </w:pPr>
      <w:r w:rsidRPr="008A6070">
        <w:rPr>
          <w:b w:val="0"/>
          <w:sz w:val="28"/>
        </w:rPr>
        <w:t>1)</w:t>
      </w:r>
      <w:r w:rsidR="008A6070">
        <w:rPr>
          <w:b w:val="0"/>
          <w:sz w:val="28"/>
        </w:rPr>
        <w:t xml:space="preserve"> </w:t>
      </w:r>
      <w:r w:rsidRPr="008A6070">
        <w:rPr>
          <w:b w:val="0"/>
          <w:sz w:val="28"/>
        </w:rPr>
        <w:t>Формы и методы привлечения студентов к научному творчеству.</w:t>
      </w:r>
    </w:p>
    <w:p w:rsidR="00CC3F77" w:rsidRPr="008A6070" w:rsidRDefault="00CC3F77" w:rsidP="008A6070">
      <w:pPr>
        <w:pStyle w:val="a7"/>
        <w:widowControl w:val="0"/>
        <w:spacing w:line="360" w:lineRule="auto"/>
        <w:ind w:firstLine="709"/>
        <w:jc w:val="both"/>
      </w:pPr>
      <w:r w:rsidRPr="008A6070">
        <w:t>Современное понятие «научно-исследовательская работа студентов» (НИРС) включает в себя два взаимосвязанных элемента: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sz w:val="28"/>
        </w:rPr>
      </w:pPr>
      <w:r w:rsidRPr="008A6070">
        <w:rPr>
          <w:sz w:val="28"/>
        </w:rPr>
        <w:t>1) обучение студентов элементам исследовательского труда, привитие им навыков этого труда;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sz w:val="28"/>
        </w:rPr>
      </w:pPr>
      <w:r w:rsidRPr="008A6070">
        <w:rPr>
          <w:sz w:val="28"/>
        </w:rPr>
        <w:t>2) собственно научные исследования, проводимые студентами под руководством профессоров и преподавателей.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sz w:val="28"/>
        </w:rPr>
      </w:pPr>
      <w:r w:rsidRPr="008A6070">
        <w:rPr>
          <w:sz w:val="28"/>
        </w:rPr>
        <w:t>Руководство НИРС является обязательным элементом деятельности профессоров и преподавателей вузов, аспирантов. В каждом вузе организуется совет по НИРС, возглавляемый ректором; на факультете – деканом; на кафедре – заведующим кафедрой. Главными задачами советов являются: оказание всесторонней помощи руководству вуза в создании условий для широкого участия студентов в научно-исследовательской, конструкторской и творческой работе; распространение положительного опыта организации научной работы студентов; методическое руководство работой нижестоящих советов; организация научно-технических конференций, выставок, конкурсов, смотров и др.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sz w:val="28"/>
        </w:rPr>
      </w:pPr>
      <w:r w:rsidRPr="008A6070">
        <w:rPr>
          <w:sz w:val="28"/>
        </w:rPr>
        <w:t>Формы и методы привлечения студентов к научному творчеству условно подразделяются на НИР, включенную в учебный процесс, а также НИР, выполняемую студентами во внеучебное время. Учебно-исследовательская работа (УИРС) выполняется в отведенное расписанием занятий учебное время по специальному заданию в обязательном порядке каждым студентом. Основной задачей УИРС является обучение студентов навыкам самостоятельной теоретической и экспериментальной работы, ознакомление с реальными условиями труда в лаборатории, в научном коллективе.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sz w:val="28"/>
        </w:rPr>
      </w:pPr>
      <w:r w:rsidRPr="008A6070">
        <w:rPr>
          <w:sz w:val="28"/>
        </w:rPr>
        <w:t>К таким занятиям относятся :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sz w:val="28"/>
        </w:rPr>
      </w:pPr>
      <w:r w:rsidRPr="008A6070">
        <w:rPr>
          <w:sz w:val="28"/>
        </w:rPr>
        <w:t>1) лекции по дисциплине «Основы научных исследований» (ОНИ);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sz w:val="28"/>
        </w:rPr>
      </w:pPr>
      <w:r w:rsidRPr="008A6070">
        <w:rPr>
          <w:sz w:val="28"/>
        </w:rPr>
        <w:t>2) практические и лабораторные занятия с элементами научных исследований по дисциплине (ОНИ, Автомобили и др );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sz w:val="28"/>
        </w:rPr>
      </w:pPr>
      <w:r w:rsidRPr="008A6070">
        <w:rPr>
          <w:sz w:val="28"/>
        </w:rPr>
        <w:t>3) курсовое и дипломное проектирование с элементами научных исследований, наличия внедрения в виде изготовленных стендов, установок, датчиков; публикаций статей, тезисов докладов, изготовленных материалов на изобретения.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sz w:val="28"/>
        </w:rPr>
      </w:pPr>
      <w:r w:rsidRPr="008A6070">
        <w:rPr>
          <w:sz w:val="28"/>
        </w:rPr>
        <w:t>Основной формой научной работы студентов, выполняемой во внеучебное время, является участие студентов в научных исследованиях, проводимых преподавателями кафедр и сотрудниками научных учреждений вуза по госбюджету и хоздоговорной тематике.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sz w:val="28"/>
        </w:rPr>
      </w:pPr>
      <w:r w:rsidRPr="008A6070">
        <w:rPr>
          <w:sz w:val="28"/>
        </w:rPr>
        <w:t>Формы творческой работы студентов: студенческие КБ, проектные, технологические, исследовательские бюро (СКБ), научные и вычислительные центры, научно-производственные отряды.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bCs/>
          <w:sz w:val="28"/>
        </w:rPr>
      </w:pPr>
      <w:r w:rsidRPr="008A6070">
        <w:rPr>
          <w:bCs/>
          <w:sz w:val="28"/>
        </w:rPr>
        <w:t>2) Понятие научного знания</w:t>
      </w:r>
    </w:p>
    <w:p w:rsidR="00CC3F77" w:rsidRPr="008A6070" w:rsidRDefault="00CC3F77" w:rsidP="008A6070">
      <w:pPr>
        <w:pStyle w:val="a9"/>
        <w:widowControl w:val="0"/>
        <w:ind w:firstLine="709"/>
      </w:pPr>
      <w:r w:rsidRPr="008A6070">
        <w:t>Знание – идеальное воспроизведение в языковой форме обобщенных представлений о закономерных связях объективного мира. Функции знания – обобщенное разрозненное представление о закономерностях природы, общества и мышления; хранение в обобщенных представлениях всего того, что может быть передано в качестве устойчивой основы практических действий. Процесс движения человеческой мысли от незнания к знанию называют познанием, в основе которого лежит отражение объективной действительности в сознании человека в процессе его общественной, производственной и научной деятельности, именуемой практикой. Потребности практики выступают основной и движущей силой развития познания, его целью. От практики к теории и от теории к практики, от действия к мысли и от мысли к действительности – такова общая закономерность отношений человека в окружающей действительности.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sz w:val="28"/>
        </w:rPr>
      </w:pPr>
      <w:r w:rsidRPr="008A6070">
        <w:rPr>
          <w:sz w:val="28"/>
        </w:rPr>
        <w:t>Диалектика процесса познания выражается в противоречии между ограниченностью наших знаний и безграничной сложностью объективной действительности, между субъективной формой и объективным содержанием человеческого познания, в необходимости борьбы мнений, позволяющих путем логических доказательств и практической проверки установить истину. Вся наука, все человеческое познание направлены к достижению истинных знаний, верно отражающих действительность. Истинные знания существуют в виде законов науки, теоретических положений и выводов, учений, подтвержденных практикой и существующих объективно, независимо от трудов и открытий ученых. Поэтому истинное научное знание объективно. Научное знание может быть относительным и абсолютным. Относительное знание – неполное, абсолютное – полное. Непрерывное развитие практики исключает возможность превращения знания в абсолютное.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sz w:val="28"/>
        </w:rPr>
      </w:pPr>
      <w:r w:rsidRPr="008A6070">
        <w:rPr>
          <w:sz w:val="28"/>
        </w:rPr>
        <w:t>Познание включает в себя два уровня: чувственный и</w:t>
      </w:r>
      <w:r w:rsidR="008A6070">
        <w:rPr>
          <w:sz w:val="28"/>
        </w:rPr>
        <w:t xml:space="preserve"> </w:t>
      </w:r>
      <w:r w:rsidRPr="008A6070">
        <w:rPr>
          <w:sz w:val="28"/>
        </w:rPr>
        <w:t>рациональный.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sz w:val="28"/>
        </w:rPr>
      </w:pPr>
      <w:r w:rsidRPr="008A6070">
        <w:rPr>
          <w:sz w:val="28"/>
        </w:rPr>
        <w:t>Чувственное познание обеспечивает непосредственную связь человека с окружающей действительностью. Элементы: изучение, восприятие, представление и воображение. Рациональное познание способствует осознанию сущности процессов, вскрывает закономерности развития. Форма – абстрактное мышление. Мышление – это опосредованное и обобщенное отражение в мозгу человека существующих свойств, причинных отношений и закономерных связей между объектами или явлениями. Основной инструмент мышления – логические рассуждения человека, элементы которых: понятия, суждения, умозаключения. Понятие – это мысль, отражающая существенные и необходимые</w:t>
      </w:r>
      <w:r w:rsidR="008A6070">
        <w:rPr>
          <w:sz w:val="28"/>
        </w:rPr>
        <w:t xml:space="preserve"> </w:t>
      </w:r>
      <w:r w:rsidRPr="008A6070">
        <w:rPr>
          <w:sz w:val="28"/>
        </w:rPr>
        <w:t>признаки предмета или явления.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sz w:val="28"/>
        </w:rPr>
      </w:pPr>
      <w:r w:rsidRPr="008A6070">
        <w:rPr>
          <w:sz w:val="28"/>
        </w:rPr>
        <w:t>Бывают: общими, единичными, собирательными, абстрактными и конкретными, абсолютными и относительными. По признаку отношений между понятиями их делят на тождественные, равнозначные, подчиненные, соподчиненные, частично согласные, противоречащие и противоположные.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sz w:val="28"/>
        </w:rPr>
      </w:pPr>
      <w:r w:rsidRPr="008A6070">
        <w:rPr>
          <w:sz w:val="28"/>
        </w:rPr>
        <w:t>Раскрытие содержания понятия называют его определением. В научном исследовании определения обычно завершают процесс исследования, закрепляют те результаты, к которым ученый пришел в своем исследовании. Без определения понятий возможно ложное толкование мыслей автора исследования. Суждение – это мысль, в которой посредством связи понятий</w:t>
      </w:r>
      <w:r w:rsidR="008A6070">
        <w:rPr>
          <w:sz w:val="28"/>
        </w:rPr>
        <w:t xml:space="preserve"> </w:t>
      </w:r>
      <w:r w:rsidRPr="008A6070">
        <w:rPr>
          <w:sz w:val="28"/>
        </w:rPr>
        <w:t>утверждается или отрицается что-либо; - это сопоставление понятий, устанавливающих объективную связь между мыслимыми предметами и их признаками. Умозаключение – процесс мышления, составляющий последовательность двух или нескольких суждений, в результате которых выводится новое суждение. По другому умозаключение называют выводом, через который становится возможным переход от мышления к действию, к практике.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sz w:val="28"/>
        </w:rPr>
      </w:pPr>
      <w:r w:rsidRPr="008A6070">
        <w:rPr>
          <w:sz w:val="28"/>
        </w:rPr>
        <w:t>В процессе научного исследования можно отметить следующие этапы: возникновение идей; формирование понятий, суждений; выдвижение гипотез; обобщение научных фактов; доказательство правильности гипотез, суждений. Научная идея – интуитивное объяснение явление без промежуточной аргументации, без осознания всей совокупности связей, на основании которой делается вывод. Гипотеза – это предположение о причине, которая вызывает данное следствие. Если гипотеза согласуется с наблюдаемыми фактами, то в науке ее называют теорией или законом. По мере уточнения и исправления гипотеза превращается в закон. Закон – внутренняя существенная связь явлений, обуславливающая их необходимое закономерное развитие; выражает определенную устойчивую связь между явлениями или свойствами материальных объектов. Теория – система обобщенного знания, объяснения тех или иных сторон действительности.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sz w:val="28"/>
        </w:rPr>
      </w:pPr>
      <w:r w:rsidRPr="008A6070">
        <w:rPr>
          <w:sz w:val="28"/>
        </w:rPr>
        <w:t>Структуру теории формируют принципы, аксиомы, законы, суждения, положения, понятия, категории и факты. Аксиома – это положение, которое берется в качестве исходного, недоказуемого в данной теории. Теория слагается из относительно жесткого ядра и его защитного пояса. В ядро входят основные принципы. Защитный пояс содержит вспомогательные гипотезы, конкретизирующие ее ядро. Теория является наиболее развитой формой обобщенного научного знания.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bCs/>
          <w:sz w:val="28"/>
        </w:rPr>
      </w:pPr>
      <w:r w:rsidRPr="008A6070">
        <w:rPr>
          <w:bCs/>
          <w:sz w:val="28"/>
        </w:rPr>
        <w:t>3) Методы теоретических и эмпирических исследований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sz w:val="28"/>
        </w:rPr>
      </w:pPr>
      <w:r w:rsidRPr="008A6070">
        <w:rPr>
          <w:sz w:val="28"/>
        </w:rPr>
        <w:t>Метод - это способ достижения цели! Метод объективен, он является программой построения и практического применения теории. К общенаучным методам относятся: наблюдение, сравнение, счет, измерение, эксперимент, обобщение, абстрагирование, формализация, анализ и синтез, индукция и дедукция, аналогия, моделирование, идеализация, ранжирование, а также аксиоматический, гипотетический, исторический и системный методы. Разнообразные методы научного познания условно подразделяются на ряд уровней: эмпирический, экспериментально-теоретический, теоретический и метатеоретический. Методы эмпирического уровня: наблюдение, сравнение, счет, измерение, анкетный опрос, собеседование, тесты, метод проб и ошибок и т.д. Методы эксперементально-теоретического уровня: эксперимент, анализ и синтез, индукция и дедукция, моделирование, гипотетический, исторический и логический методы. Методы теоретического уровня: абстрагирование, идеализация, формализация, анализ и синтез, индукция и дедукция, аксиоматика, обобщение и т.д. К методам метатеоретического уровня относятся диалектический иметод системного анализа.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sz w:val="28"/>
        </w:rPr>
      </w:pPr>
      <w:r w:rsidRPr="008A6070">
        <w:rPr>
          <w:sz w:val="28"/>
        </w:rPr>
        <w:t>Наблюдение – это способ познания объективного мира, основанный на непосредственном восприятии предметов и явлений при помощи органов чувств без вмешательства в процесс со стороны исследователя.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sz w:val="28"/>
        </w:rPr>
      </w:pPr>
      <w:r w:rsidRPr="008A6070">
        <w:rPr>
          <w:sz w:val="28"/>
        </w:rPr>
        <w:t>Сравнение - это установление различия между объектами материального мира или нахождение в них общего; осуществляется как при помощи органов чувств, так и при помощи специальных устройств.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sz w:val="28"/>
        </w:rPr>
      </w:pPr>
      <w:r w:rsidRPr="008A6070">
        <w:rPr>
          <w:sz w:val="28"/>
        </w:rPr>
        <w:t>Счет – это нахождение числа, определяющего количественное соотношение однотипных объектов или их параметров, характеризующих те или иные свойства.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sz w:val="28"/>
        </w:rPr>
      </w:pPr>
      <w:r w:rsidRPr="008A6070">
        <w:rPr>
          <w:sz w:val="28"/>
        </w:rPr>
        <w:t>Измерение – это физический процесс определения численного значения некоторой величины путем сравнения ее с эталоном.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sz w:val="28"/>
        </w:rPr>
      </w:pPr>
      <w:r w:rsidRPr="008A6070">
        <w:rPr>
          <w:sz w:val="28"/>
        </w:rPr>
        <w:t>Эксперимент – одна из сфер человеческого практики, в которой подвергается проверке истинность выдвигаемых гипотез или выявляются закономерности объективного мира.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sz w:val="28"/>
        </w:rPr>
      </w:pPr>
      <w:r w:rsidRPr="008A6070">
        <w:rPr>
          <w:sz w:val="28"/>
        </w:rPr>
        <w:t>Обобщение – определение общего понятия, в котором находит отражение главное, основное, характеризующее объекты данного класса.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sz w:val="28"/>
        </w:rPr>
      </w:pPr>
      <w:r w:rsidRPr="008A6070">
        <w:rPr>
          <w:sz w:val="28"/>
        </w:rPr>
        <w:t>Абстрагирование – это мысленное отвлечение от несущественных свойств, связей, отношений предметов и выделение нескольких сторон, интересующих исследователя.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sz w:val="28"/>
        </w:rPr>
      </w:pPr>
      <w:r w:rsidRPr="008A6070">
        <w:rPr>
          <w:sz w:val="28"/>
        </w:rPr>
        <w:t>Формализация – отображение объекта или явления в знаковой форме какого-либо искусственного языка (математики, химии и т.д.).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sz w:val="28"/>
        </w:rPr>
      </w:pPr>
      <w:r w:rsidRPr="008A6070">
        <w:rPr>
          <w:sz w:val="28"/>
        </w:rPr>
        <w:t>Аксиоматический метод – способ построения научной теории, при котором некоторые утверждения принимаются без доказательств.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sz w:val="28"/>
        </w:rPr>
      </w:pPr>
      <w:r w:rsidRPr="008A6070">
        <w:rPr>
          <w:sz w:val="28"/>
        </w:rPr>
        <w:t>Анализ – метод познания при помощи расчленения или разложения предметов исследования на составные части.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sz w:val="28"/>
        </w:rPr>
      </w:pPr>
      <w:r w:rsidRPr="008A6070">
        <w:rPr>
          <w:sz w:val="28"/>
        </w:rPr>
        <w:t>Синтез – соединение отдельных сторон предмета в единое целое.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sz w:val="28"/>
        </w:rPr>
      </w:pPr>
      <w:r w:rsidRPr="008A6070">
        <w:rPr>
          <w:sz w:val="28"/>
        </w:rPr>
        <w:t>Индукция – умозаключение от фактов к некоторой гипотезе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sz w:val="28"/>
        </w:rPr>
      </w:pPr>
      <w:r w:rsidRPr="008A6070">
        <w:rPr>
          <w:sz w:val="28"/>
        </w:rPr>
        <w:t>(общему утверждению).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sz w:val="28"/>
        </w:rPr>
      </w:pPr>
      <w:r w:rsidRPr="008A6070">
        <w:rPr>
          <w:sz w:val="28"/>
        </w:rPr>
        <w:t>Дедукция – умозаключение, в котором вывод о некотором элементе множества делается на основании знания общих свойств всего множества.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sz w:val="28"/>
        </w:rPr>
      </w:pPr>
      <w:r w:rsidRPr="008A6070">
        <w:rPr>
          <w:sz w:val="28"/>
        </w:rPr>
        <w:t>Аналогия – метод, посредством которого достигается знание о предметах и явлениях на основании того, что они имеют сходство с другими.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sz w:val="28"/>
        </w:rPr>
      </w:pPr>
      <w:r w:rsidRPr="008A6070">
        <w:rPr>
          <w:sz w:val="28"/>
        </w:rPr>
        <w:t>Гипотетический метод познания предполагает разработку научной гипотезы на основе изучения физической, химической и т.п., сущности исследуемого явления, формулирование гипотезы, составление расчетной схемы алгоритма (модели), ее изучение, анализ, разработка теоретических положений.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sz w:val="28"/>
        </w:rPr>
      </w:pPr>
      <w:r w:rsidRPr="008A6070">
        <w:rPr>
          <w:sz w:val="28"/>
        </w:rPr>
        <w:t>Исторический метод познания предполагает исследование возникновения, формирования и развития объектов в хронологической последовательности.</w:t>
      </w:r>
    </w:p>
    <w:p w:rsidR="00CC3F77" w:rsidRPr="008A6070" w:rsidRDefault="00CC3F77" w:rsidP="008A6070">
      <w:pPr>
        <w:pStyle w:val="a7"/>
        <w:widowControl w:val="0"/>
        <w:spacing w:line="360" w:lineRule="auto"/>
        <w:ind w:firstLine="709"/>
        <w:jc w:val="both"/>
      </w:pPr>
      <w:r w:rsidRPr="008A6070">
        <w:t>Идеализация - это мысленное конструирование объектов, которые практически неосуществимы.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sz w:val="28"/>
        </w:rPr>
      </w:pPr>
      <w:r w:rsidRPr="008A6070">
        <w:rPr>
          <w:sz w:val="28"/>
        </w:rPr>
        <w:t>Системные методы: исследование операций, теория массового обслуживания, теория управления, теория множеств и др.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bCs/>
          <w:sz w:val="28"/>
        </w:rPr>
      </w:pPr>
      <w:r w:rsidRPr="008A6070">
        <w:rPr>
          <w:bCs/>
          <w:sz w:val="28"/>
        </w:rPr>
        <w:t>4) Элементы теории и методологии научно-технического творчества.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sz w:val="28"/>
        </w:rPr>
      </w:pPr>
      <w:r w:rsidRPr="008A6070">
        <w:rPr>
          <w:sz w:val="28"/>
        </w:rPr>
        <w:t>Творчество – мышление в его высшей форме, выходящее за пределы известного, а также деятельность, порождающая нечто качественно новое.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sz w:val="28"/>
        </w:rPr>
      </w:pPr>
      <w:r w:rsidRPr="008A6070">
        <w:rPr>
          <w:sz w:val="28"/>
        </w:rPr>
        <w:t>В частности, научное творчество связанно с познанием окружающего мира. Научно-техническое творчество имеет прикладные цели и направлено на удовлетворение практических потребностей человека. Одной из проблем творчества является его мотивационная структура. Мотивации (побуждения) связаны с потребностями, которые делятся на три группы: биологические, социальные и идеальные (подсознательные). Наиболее важным для творчества видом мышления является воображение. Творческая личность обладает рядом особенностей и прежде всего умением сосредоточить внимание и долго удерживать его на каком-либо вопросе или проблеме.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sz w:val="28"/>
        </w:rPr>
      </w:pPr>
      <w:r w:rsidRPr="008A6070">
        <w:rPr>
          <w:sz w:val="28"/>
        </w:rPr>
        <w:t>Общая схема решения научно-технических задач: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sz w:val="28"/>
        </w:rPr>
      </w:pPr>
      <w:r w:rsidRPr="008A6070">
        <w:rPr>
          <w:sz w:val="28"/>
        </w:rPr>
        <w:t>1) анализ систем задач и выбор конкретной задачи;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sz w:val="28"/>
        </w:rPr>
      </w:pPr>
      <w:r w:rsidRPr="008A6070">
        <w:rPr>
          <w:sz w:val="28"/>
        </w:rPr>
        <w:t>2) анализ технической системы и разработка ее модели;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sz w:val="28"/>
        </w:rPr>
      </w:pPr>
      <w:r w:rsidRPr="008A6070">
        <w:rPr>
          <w:sz w:val="28"/>
        </w:rPr>
        <w:t>3) анализ и формулировка условий технической задачи;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sz w:val="28"/>
        </w:rPr>
      </w:pPr>
      <w:r w:rsidRPr="008A6070">
        <w:rPr>
          <w:sz w:val="28"/>
        </w:rPr>
        <w:t>4) анализ и формулировка условий изобретательской задачи;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sz w:val="28"/>
        </w:rPr>
      </w:pPr>
      <w:r w:rsidRPr="008A6070">
        <w:rPr>
          <w:sz w:val="28"/>
        </w:rPr>
        <w:t>5) поиск идей решения (принципа действия);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sz w:val="28"/>
        </w:rPr>
      </w:pPr>
      <w:r w:rsidRPr="008A6070">
        <w:rPr>
          <w:sz w:val="28"/>
        </w:rPr>
        <w:t>6) синтез нового технического решения.</w:t>
      </w:r>
    </w:p>
    <w:p w:rsidR="008A6070" w:rsidRDefault="00CC3F77" w:rsidP="008A6070">
      <w:pPr>
        <w:pStyle w:val="a7"/>
        <w:widowControl w:val="0"/>
        <w:tabs>
          <w:tab w:val="left" w:pos="360"/>
        </w:tabs>
        <w:spacing w:line="360" w:lineRule="auto"/>
        <w:ind w:firstLine="709"/>
        <w:jc w:val="both"/>
      </w:pPr>
      <w:r w:rsidRPr="008A6070">
        <w:t>На основе рассмотренного в данном параграфе можно сделать вывод о том, что научно-исследовательская работа это сложный компонент учебной работы, который включает в себя совокупность</w:t>
      </w:r>
      <w:r w:rsidR="008A6070">
        <w:t xml:space="preserve"> </w:t>
      </w:r>
      <w:r w:rsidRPr="008A6070">
        <w:t>мотивационной сферы студента, обеспечение которой берет на себя педагог, методов и форм научного познания, необходимых для полноценного исследовательского процесса. Сделан анализ методов познания. Определена структура научного знания, как последовательность этапов мышления и рассмотрение их функций. Таким</w:t>
      </w:r>
      <w:r w:rsidR="008A6070">
        <w:t xml:space="preserve"> </w:t>
      </w:r>
      <w:r w:rsidRPr="008A6070">
        <w:t>образом,</w:t>
      </w:r>
      <w:r w:rsidR="008A6070">
        <w:t xml:space="preserve"> </w:t>
      </w:r>
      <w:r w:rsidRPr="008A6070">
        <w:t>рассмотрев все компоненты научно-исследовательской работы, можно переходить к рассмотрению следующего параграфа.</w:t>
      </w:r>
    </w:p>
    <w:p w:rsidR="008A6070" w:rsidRDefault="008A6070" w:rsidP="008A6070">
      <w:pPr>
        <w:pStyle w:val="a7"/>
        <w:widowControl w:val="0"/>
        <w:tabs>
          <w:tab w:val="left" w:pos="360"/>
        </w:tabs>
        <w:spacing w:line="360" w:lineRule="auto"/>
        <w:ind w:firstLine="709"/>
        <w:jc w:val="both"/>
      </w:pPr>
    </w:p>
    <w:p w:rsidR="00CC3F77" w:rsidRDefault="008A6070" w:rsidP="008A6070">
      <w:pPr>
        <w:pStyle w:val="a7"/>
        <w:widowControl w:val="0"/>
        <w:tabs>
          <w:tab w:val="left" w:pos="900"/>
        </w:tabs>
        <w:spacing w:line="360" w:lineRule="auto"/>
        <w:ind w:firstLine="709"/>
        <w:jc w:val="both"/>
        <w:rPr>
          <w:b/>
          <w:bCs/>
        </w:rPr>
      </w:pPr>
      <w:r>
        <w:rPr>
          <w:b/>
          <w:bCs/>
        </w:rPr>
        <w:br w:type="page"/>
      </w:r>
      <w:r w:rsidR="00CC3F77" w:rsidRPr="008A6070">
        <w:rPr>
          <w:b/>
          <w:bCs/>
        </w:rPr>
        <w:t>1.2 Ф</w:t>
      </w:r>
      <w:r>
        <w:rPr>
          <w:b/>
          <w:bCs/>
        </w:rPr>
        <w:t>ормирование</w:t>
      </w:r>
      <w:r w:rsidR="00CC3F77" w:rsidRPr="008A6070">
        <w:rPr>
          <w:b/>
          <w:bCs/>
        </w:rPr>
        <w:t xml:space="preserve"> </w:t>
      </w:r>
      <w:r>
        <w:rPr>
          <w:b/>
          <w:bCs/>
        </w:rPr>
        <w:t>готовности</w:t>
      </w:r>
      <w:r w:rsidR="00CC3F77" w:rsidRPr="008A6070">
        <w:rPr>
          <w:b/>
          <w:bCs/>
        </w:rPr>
        <w:t xml:space="preserve"> </w:t>
      </w:r>
      <w:r>
        <w:rPr>
          <w:b/>
          <w:bCs/>
        </w:rPr>
        <w:t>студентов</w:t>
      </w:r>
      <w:r w:rsidR="00CC3F77" w:rsidRPr="008A6070">
        <w:rPr>
          <w:b/>
          <w:bCs/>
        </w:rPr>
        <w:t xml:space="preserve"> </w:t>
      </w:r>
      <w:r>
        <w:rPr>
          <w:b/>
          <w:bCs/>
        </w:rPr>
        <w:t>вуза</w:t>
      </w:r>
      <w:r w:rsidR="00CC3F77" w:rsidRPr="008A6070">
        <w:rPr>
          <w:b/>
          <w:bCs/>
        </w:rPr>
        <w:t xml:space="preserve"> </w:t>
      </w:r>
      <w:r>
        <w:rPr>
          <w:b/>
          <w:bCs/>
        </w:rPr>
        <w:t>к</w:t>
      </w:r>
      <w:r w:rsidR="00CC3F77" w:rsidRPr="008A6070">
        <w:rPr>
          <w:b/>
          <w:bCs/>
        </w:rPr>
        <w:t xml:space="preserve"> </w:t>
      </w:r>
      <w:r>
        <w:rPr>
          <w:b/>
          <w:bCs/>
        </w:rPr>
        <w:t>научно</w:t>
      </w:r>
      <w:r w:rsidR="00CC3F77" w:rsidRPr="008A6070">
        <w:rPr>
          <w:b/>
          <w:bCs/>
        </w:rPr>
        <w:t>-</w:t>
      </w:r>
      <w:r>
        <w:rPr>
          <w:b/>
          <w:bCs/>
        </w:rPr>
        <w:t>исследовательской</w:t>
      </w:r>
      <w:r w:rsidR="00CC3F77" w:rsidRPr="008A6070">
        <w:rPr>
          <w:b/>
          <w:bCs/>
        </w:rPr>
        <w:t xml:space="preserve"> </w:t>
      </w:r>
      <w:r>
        <w:rPr>
          <w:b/>
          <w:bCs/>
        </w:rPr>
        <w:t>деятельности</w:t>
      </w:r>
      <w:r w:rsidR="00CC3F77" w:rsidRPr="008A6070">
        <w:rPr>
          <w:b/>
          <w:bCs/>
        </w:rPr>
        <w:t xml:space="preserve"> </w:t>
      </w:r>
      <w:r>
        <w:rPr>
          <w:b/>
          <w:bCs/>
        </w:rPr>
        <w:t>средствами</w:t>
      </w:r>
      <w:r w:rsidR="00CC3F77" w:rsidRPr="008A6070">
        <w:rPr>
          <w:b/>
          <w:bCs/>
        </w:rPr>
        <w:t xml:space="preserve"> </w:t>
      </w:r>
      <w:r>
        <w:rPr>
          <w:b/>
          <w:bCs/>
        </w:rPr>
        <w:t>проблемного обучения</w:t>
      </w:r>
    </w:p>
    <w:p w:rsidR="008A6070" w:rsidRPr="008A6070" w:rsidRDefault="008A6070" w:rsidP="008A6070">
      <w:pPr>
        <w:pStyle w:val="a7"/>
        <w:widowControl w:val="0"/>
        <w:tabs>
          <w:tab w:val="left" w:pos="900"/>
        </w:tabs>
        <w:spacing w:line="360" w:lineRule="auto"/>
        <w:ind w:firstLine="709"/>
        <w:jc w:val="both"/>
        <w:rPr>
          <w:b/>
          <w:bCs/>
        </w:rPr>
      </w:pPr>
    </w:p>
    <w:p w:rsidR="00CC3F77" w:rsidRPr="008A6070" w:rsidRDefault="00CC3F77" w:rsidP="008A6070">
      <w:pPr>
        <w:pStyle w:val="a7"/>
        <w:widowControl w:val="0"/>
        <w:spacing w:line="360" w:lineRule="auto"/>
        <w:ind w:firstLine="709"/>
        <w:jc w:val="both"/>
      </w:pPr>
      <w:r w:rsidRPr="008A6070">
        <w:t>В данном параграфе решается проблема осознанности</w:t>
      </w:r>
      <w:r w:rsidR="008A6070">
        <w:t xml:space="preserve"> </w:t>
      </w:r>
      <w:r w:rsidRPr="008A6070">
        <w:t>и необходимости научно-исследовательской деятельности для студентов, и её положительное влияние на весь учебный процесс. Эта проблема освещается постановкой таких задач, как готовность студентов к научно-исследовательской деятельности. Для этого необходимо, во-первых раскрыть структуру готовности студентов к научно-исследовательской деятельности, во-вторых рассмотреть условия формирования готовности студентов к научно-исследовательской деятельности, а также выявить сущность понятия научно-исследовательская деятельность. Необходимо раскрыть возможности проблемного обучения и его роль в научно-исследовательской работе.</w:t>
      </w:r>
    </w:p>
    <w:p w:rsidR="00CC3F77" w:rsidRPr="008A6070" w:rsidRDefault="00CC3F77" w:rsidP="008A6070">
      <w:pPr>
        <w:pStyle w:val="a9"/>
        <w:widowControl w:val="0"/>
        <w:ind w:firstLine="709"/>
      </w:pPr>
      <w:r w:rsidRPr="008A6070">
        <w:t>На современном этапе развития системы высшего образования научно-исследовательская деятельность студентов приобретает все большее значение и превращается в один из основных компонентов профессиональной подготовки будущего учителя. Это, прежде всего,</w:t>
      </w:r>
      <w:r w:rsidR="008A6070">
        <w:t xml:space="preserve"> </w:t>
      </w:r>
      <w:r w:rsidRPr="008A6070">
        <w:t>обусловлено, тем, что эффективность последней в значительной степени определяется уровнем сформированности исследовательских знаний, умений, развитием личностных качеств, накоплением опыта творческой исследовательской деятельности. Кроме того, овладение учебными дисциплинами также требует от студентов владения методами научного познания и исследовательскими умениями.</w:t>
      </w:r>
    </w:p>
    <w:p w:rsidR="00CC3F77" w:rsidRPr="008A6070" w:rsidRDefault="00CC3F77" w:rsidP="008A6070">
      <w:pPr>
        <w:pStyle w:val="31"/>
        <w:widowControl w:val="0"/>
        <w:spacing w:line="360" w:lineRule="auto"/>
        <w:ind w:firstLine="709"/>
      </w:pPr>
      <w:r w:rsidRPr="008A6070">
        <w:t>Научно-исследовательская деятельность студентов позволяет наиболее полно проявить индивидуальность, творческие способности, готовность к самореализации личности. Важно отметить, что процесс исследования индивидуален и является ценностью как в образовательном, так и в личностном смысле.</w:t>
      </w:r>
    </w:p>
    <w:p w:rsidR="00CC3F77" w:rsidRPr="008A6070" w:rsidRDefault="00CC3F77" w:rsidP="008A6070">
      <w:pPr>
        <w:pStyle w:val="a9"/>
        <w:widowControl w:val="0"/>
        <w:ind w:firstLine="709"/>
      </w:pPr>
      <w:r w:rsidRPr="008A6070">
        <w:t>В связи с этим, будущий специалист должен быть готов к осуществлению научно-исследовательской деятельности. А в свою очередь, готовность к научно-исследовательской деятельности позволит в дальнейшем</w:t>
      </w:r>
      <w:r w:rsidR="008A6070">
        <w:t xml:space="preserve"> </w:t>
      </w:r>
      <w:r w:rsidRPr="008A6070">
        <w:t>в профессионально-педагогической работе и на научном уровне решать воспитательно-образовательные задачи.</w:t>
      </w:r>
    </w:p>
    <w:p w:rsidR="00CC3F77" w:rsidRPr="008A6070" w:rsidRDefault="00CC3F77" w:rsidP="008A6070">
      <w:pPr>
        <w:pStyle w:val="a9"/>
        <w:widowControl w:val="0"/>
        <w:ind w:firstLine="709"/>
      </w:pPr>
      <w:r w:rsidRPr="008A6070">
        <w:t>В педагогической науке рассматривался вопрос готовности студентов к научно-исследовательской деятельности, однако на современном этапе развития общества необходимо переосмыслить имеющийся педагогический опыт с целью выявления новых, оптимальных путей формирования</w:t>
      </w:r>
      <w:r w:rsidR="008A6070">
        <w:t xml:space="preserve"> </w:t>
      </w:r>
      <w:r w:rsidRPr="008A6070">
        <w:t>их готовности к научно-исследовательской деятельности, которые бы эффективно работали в современной социокультурной ситуации.</w:t>
      </w:r>
    </w:p>
    <w:p w:rsidR="00CC3F77" w:rsidRPr="008A6070" w:rsidRDefault="00CC3F77" w:rsidP="008A6070">
      <w:pPr>
        <w:pStyle w:val="a9"/>
        <w:widowControl w:val="0"/>
        <w:ind w:firstLine="709"/>
      </w:pPr>
      <w:r w:rsidRPr="008A6070">
        <w:t>Недостаточно раскрыты возможности проблемного обучения в формировании готовности студентов к научно-исследовательской деятельности; мало исследованы вопросы о сущности и структуре готовности к научно-исследовательской деятельности; не в полной мере разработаны условия для формирования готовности студентов к научно-исследовательской деятельности.</w:t>
      </w:r>
    </w:p>
    <w:p w:rsidR="00CC3F77" w:rsidRPr="008A6070" w:rsidRDefault="00CC3F77" w:rsidP="008A6070">
      <w:pPr>
        <w:pStyle w:val="a9"/>
        <w:widowControl w:val="0"/>
        <w:ind w:firstLine="709"/>
      </w:pPr>
      <w:r w:rsidRPr="008A6070">
        <w:t>У большинства студентов представления о научно-исследовательской деятельности достаточно общие и неполные, кроме того, умения, соответствующие научно-исследовательской деятельности, практически отсутствуют или присутствуют фрагментарно. Большинство студентов не осознает социальной и личностной значимости научно-исследовательской деятельности,</w:t>
      </w:r>
      <w:r w:rsidR="008A6070">
        <w:t xml:space="preserve"> </w:t>
      </w:r>
      <w:r w:rsidRPr="008A6070">
        <w:t>30 % студентов имеют низкий уровень сформированности готовности к научно-исследовательской деятельности, 70 % - средний уровень.</w:t>
      </w:r>
    </w:p>
    <w:p w:rsidR="00CC3F77" w:rsidRPr="008A6070" w:rsidRDefault="00CC3F77" w:rsidP="008A6070">
      <w:pPr>
        <w:pStyle w:val="a9"/>
        <w:widowControl w:val="0"/>
        <w:ind w:firstLine="709"/>
      </w:pPr>
      <w:r w:rsidRPr="008A6070">
        <w:t>Недостатки теории и практики, а также состояние готовности студентов вуза к научно-исследовательской деятельности порождают противоречия:</w:t>
      </w:r>
    </w:p>
    <w:p w:rsidR="00CC3F77" w:rsidRPr="008A6070" w:rsidRDefault="00CC3F77" w:rsidP="008A6070">
      <w:pPr>
        <w:pStyle w:val="a9"/>
        <w:widowControl w:val="0"/>
        <w:ind w:firstLine="709"/>
      </w:pPr>
      <w:r w:rsidRPr="008A6070">
        <w:t>1) между потребностью общества в педагоге, способном осуществлять исследовательский подход к организации учебно-воспитательного процесса</w:t>
      </w:r>
      <w:r w:rsidR="008A6070">
        <w:t xml:space="preserve"> </w:t>
      </w:r>
      <w:r w:rsidRPr="008A6070">
        <w:t>в школе и низком уровне готовности студентов к осуществлению научно-исследовательской деятельности;</w:t>
      </w:r>
    </w:p>
    <w:p w:rsidR="00CC3F77" w:rsidRPr="008A6070" w:rsidRDefault="00CC3F77" w:rsidP="008A6070">
      <w:pPr>
        <w:pStyle w:val="a9"/>
        <w:widowControl w:val="0"/>
        <w:ind w:firstLine="709"/>
      </w:pPr>
      <w:r w:rsidRPr="008A6070">
        <w:t>2) между необходимостью формирования готовности студентов к научно-исследовательской деятельности средствами проблемного обучения и неразработанностью педагогических условий его реализации.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sz w:val="28"/>
        </w:rPr>
      </w:pPr>
      <w:r w:rsidRPr="008A6070">
        <w:rPr>
          <w:sz w:val="28"/>
        </w:rPr>
        <w:t>Формирование готовности студентов к научно-исследовательской деятельности средствами проблемного обучения будет успешным, если:</w:t>
      </w:r>
    </w:p>
    <w:p w:rsidR="00CC3F77" w:rsidRPr="008A6070" w:rsidRDefault="00CC3F77" w:rsidP="008A6070">
      <w:pPr>
        <w:pStyle w:val="a9"/>
        <w:widowControl w:val="0"/>
        <w:ind w:firstLine="709"/>
      </w:pPr>
      <w:r w:rsidRPr="008A6070">
        <w:t>3) реализуются возможности проблемного обучения, способствующие формированию у студентов познавательного интереса, самостоятельности, творческой активности, стремления овладеть исследовательскими умениями и навыками, составляющими основу научно-исследовательской деятельности;</w:t>
      </w:r>
    </w:p>
    <w:p w:rsidR="00CC3F77" w:rsidRPr="008A6070" w:rsidRDefault="00CC3F77" w:rsidP="008A6070">
      <w:pPr>
        <w:pStyle w:val="a9"/>
        <w:widowControl w:val="0"/>
        <w:ind w:firstLine="709"/>
      </w:pPr>
      <w:r w:rsidRPr="008A6070">
        <w:t>4) обеспечивается формирование мотивации научно-исследовательской деятельности студентов посредством структурирования и целенаправленного отбора учебного материала для создания проблемных ситуаций, организации субъект-субъектных отношений преподавателя и студентов, основанных на принципах взаимного доверия, соучастия, равноправного партнерства, диалога;</w:t>
      </w:r>
    </w:p>
    <w:p w:rsidR="00CC3F77" w:rsidRPr="008A6070" w:rsidRDefault="00CC3F77" w:rsidP="008A6070">
      <w:pPr>
        <w:pStyle w:val="a9"/>
        <w:widowControl w:val="0"/>
        <w:ind w:firstLine="709"/>
      </w:pPr>
      <w:r w:rsidRPr="008A6070">
        <w:t>5) осуществляется</w:t>
      </w:r>
      <w:r w:rsidR="008A6070">
        <w:t xml:space="preserve"> </w:t>
      </w:r>
      <w:r w:rsidRPr="008A6070">
        <w:t>активизация научно-исследовательской</w:t>
      </w:r>
      <w:r w:rsidR="008A6070">
        <w:t xml:space="preserve"> </w:t>
      </w:r>
      <w:r w:rsidRPr="008A6070">
        <w:t>деятельности студентов на основе создания и разрешения проблемных ситуаций, способствующих «включенности» студентов в активную мыслительную деятельность, направленную на расширение диапазона знаний о научном исследовании, на развитие логических форм мышления (анализа, синтеза, сравнения, обобщения и др.), приобретение первоначального опыта научно-исследовательской деятельности;</w:t>
      </w:r>
    </w:p>
    <w:p w:rsidR="00CC3F77" w:rsidRPr="008A6070" w:rsidRDefault="00CC3F77" w:rsidP="008A6070">
      <w:pPr>
        <w:pStyle w:val="a9"/>
        <w:widowControl w:val="0"/>
        <w:ind w:firstLine="709"/>
      </w:pPr>
      <w:r w:rsidRPr="008A6070">
        <w:t>6) предусматривается включение студентов в деятельность по овладению исследовательскими умениями и навыками на основе оптимального сочетания традиционного и проблемного обучения.</w:t>
      </w:r>
    </w:p>
    <w:p w:rsidR="00CC3F77" w:rsidRPr="008A6070" w:rsidRDefault="00CC3F77" w:rsidP="008A6070">
      <w:pPr>
        <w:pStyle w:val="a9"/>
        <w:widowControl w:val="0"/>
        <w:ind w:firstLine="709"/>
      </w:pPr>
      <w:r w:rsidRPr="008A6070">
        <w:t>Для выявления сущности понятия «готовность студентов к научно-исследовательской деятельности» обобщены различные точки зрения на ключевые понятия - «научно-исследовательская деятельность», «готовность».</w:t>
      </w:r>
    </w:p>
    <w:p w:rsidR="00CC3F77" w:rsidRPr="008A6070" w:rsidRDefault="00CC3F77" w:rsidP="008A6070">
      <w:pPr>
        <w:pStyle w:val="a9"/>
        <w:widowControl w:val="0"/>
        <w:ind w:firstLine="709"/>
      </w:pPr>
      <w:r w:rsidRPr="008A6070">
        <w:t>Сущность понятия научно-исследовательская деятельность выявлялась на основе философского и психолого-педагогического анализа категории деятельность и представления о логике и этапах научного исследования. Это позволило сформулировать рабочее определение научно-исследовательской деятельности: научно-исследовательская деятельностью студентов</w:t>
      </w:r>
      <w:r w:rsidR="008A6070">
        <w:t xml:space="preserve"> </w:t>
      </w:r>
      <w:r w:rsidRPr="008A6070">
        <w:t>- это деятельность, связанная с поиском ответа на творческую, исследовательскую задачу с заранее неизвестным решением.</w:t>
      </w:r>
      <w:r w:rsidR="008A6070">
        <w:t xml:space="preserve"> </w:t>
      </w:r>
      <w:r w:rsidRPr="008A6070">
        <w:t>Она включает в себя следующие этапы: постановку проблемы; изучение теории, посвященной данной проблематике; подбор методик исследования и практическое овладение ими; сбор собственного материала, его анализ и обобщение, собственные выводы.</w:t>
      </w:r>
    </w:p>
    <w:p w:rsidR="00CC3F77" w:rsidRPr="008A6070" w:rsidRDefault="00CC3F77" w:rsidP="008A6070">
      <w:pPr>
        <w:pStyle w:val="a9"/>
        <w:widowControl w:val="0"/>
        <w:ind w:firstLine="709"/>
      </w:pPr>
      <w:r w:rsidRPr="008A6070">
        <w:t xml:space="preserve">Структура научно-исследовательской деятельности представляет собой совокупность взаимосвязанных и взаимообуславливающих компонентов: мотив - совокупность социально обусловленных и личностных потребностей, направленных на предмет исследования; цель - получение объективно нового знания о реальности и формирование способов действия по овладению этим знанием; объект - выделенный для изучения фрагмент материальной или духовной действительности; предмет - совокупность устанавливаемых свойств объекта; процесс – последовательность действий, протекающих в соответствии с логикой научного исследования; продукт - объективно новое знание о действительности. </w:t>
      </w:r>
    </w:p>
    <w:p w:rsidR="00CC3F77" w:rsidRPr="008A6070" w:rsidRDefault="00CC3F77" w:rsidP="008A6070">
      <w:pPr>
        <w:pStyle w:val="a9"/>
        <w:widowControl w:val="0"/>
        <w:ind w:firstLine="709"/>
      </w:pPr>
      <w:r w:rsidRPr="008A6070">
        <w:t>На основании анализа понятия «готовность», представлений сущности научно-исследовательской деятельности нами было сформулировано определение готовности студентов к научно-исследовательской деятельности, которая рассматривается нами как личностное образование, определяющее</w:t>
      </w:r>
      <w:r w:rsidR="008A6070">
        <w:t xml:space="preserve"> </w:t>
      </w:r>
      <w:r w:rsidRPr="008A6070">
        <w:t>состояние личности субъекта и включающее мотивационно-ценностное отношение к этой деятельности, систему методологических знаний, исследовательских умений, позволяющих продуктивно их использовать при решении возникающих профессионально-педагогических задач.</w:t>
      </w:r>
    </w:p>
    <w:p w:rsidR="00CC3F77" w:rsidRPr="008A6070" w:rsidRDefault="00CC3F77" w:rsidP="008A6070">
      <w:pPr>
        <w:pStyle w:val="a9"/>
        <w:widowControl w:val="0"/>
        <w:ind w:firstLine="709"/>
      </w:pPr>
      <w:r w:rsidRPr="008A6070">
        <w:t>На основании согласования структуры готовности и структуры научно-исследовательской деятельности определены следующие компоненты готовности студентов к научно-исследовательской деятельности: мотивационный, характеризующийся осознанием значимости знаний о научно-исследовательской деятельности, наличием положительного мотива к занятию научно-исследовательской деятельностью, личностного смысла в научно-исследовательской деятельности, удовлетворенностью собственной научно-исследовательской деятельностью; ориентационный, включающий в себя представления о логике</w:t>
      </w:r>
      <w:r w:rsidR="008A6070">
        <w:t xml:space="preserve"> </w:t>
      </w:r>
      <w:r w:rsidRPr="008A6070">
        <w:t>и этапах научного познания, структуре научного исследования, этапах научно-исследовательской деятельности, экспериментальных основах изучения физических явлений, способах получения и обработки результатов; деятельностный, определяющийся умениями планировать и реализовывать собственную исследовательскую деятельность, работать с литературой, анализировать, выделять главное, видеть проблему исследования, выявлять противоречия, формулировать гипотезы, осуществлять подбор соответствующих средств (приборы) для проведения исследования, делать выводы; рефлексивный, предполагающий способность к самоанализу, объективной самооценке, самокритике, готовность к преодолению трудностей, выявлению и устранению их причин</w:t>
      </w:r>
    </w:p>
    <w:p w:rsidR="00CC3F77" w:rsidRPr="008A6070" w:rsidRDefault="00CC3F77" w:rsidP="008A6070">
      <w:pPr>
        <w:pStyle w:val="a9"/>
        <w:widowControl w:val="0"/>
        <w:ind w:firstLine="709"/>
      </w:pPr>
      <w:r w:rsidRPr="008A6070">
        <w:t xml:space="preserve">В соответствии с определенными компонентами разработаны одноименные критерии: мотивационный, ориентационный, деятельностный, рефлексивный, а также параметры сформированности готовности студентов к научно-исследовательской деятельности: </w:t>
      </w:r>
    </w:p>
    <w:p w:rsidR="00CC3F77" w:rsidRPr="008A6070" w:rsidRDefault="00CC3F77" w:rsidP="008A6070">
      <w:pPr>
        <w:pStyle w:val="a9"/>
        <w:widowControl w:val="0"/>
        <w:ind w:firstLine="709"/>
      </w:pPr>
      <w:r w:rsidRPr="008A6070">
        <w:t>Уровни сформированности готовности студентов к научно-исследовательской деятельности:</w:t>
      </w:r>
    </w:p>
    <w:p w:rsidR="00CC3F77" w:rsidRPr="008A6070" w:rsidRDefault="00CC3F77" w:rsidP="008A6070">
      <w:pPr>
        <w:pStyle w:val="a9"/>
        <w:widowControl w:val="0"/>
        <w:ind w:firstLine="709"/>
      </w:pPr>
      <w:r w:rsidRPr="008A6070">
        <w:t>1) высокий уровень характеризуется пониманием значимости научно-исследовательской деятельности,</w:t>
      </w:r>
      <w:r w:rsidR="008A6070">
        <w:t xml:space="preserve"> </w:t>
      </w:r>
      <w:r w:rsidRPr="008A6070">
        <w:t>интересом к изучаемой дисциплине и научно-исследовательской деятельности, удовлетворенностью от изучения дисциплины и собственной научно-исследовательской деятельности, владением базовыми знаниями относительно изучаемой дисциплины, умением анализировать, систематизировать, обобщать, структурировать, работать с литературой, владением логикой научного исследования, способностью самостоятельно спланировать собственную исследовательскую работу и реализовать ее, высокой познавательной активностью, адекватной самооценкой, способностью анализировать собственную деятельность и выявлять способы и пути саморазвития);</w:t>
      </w:r>
    </w:p>
    <w:p w:rsidR="00CC3F77" w:rsidRPr="008A6070" w:rsidRDefault="00CC3F77" w:rsidP="008A6070">
      <w:pPr>
        <w:pStyle w:val="a9"/>
        <w:widowControl w:val="0"/>
        <w:ind w:firstLine="709"/>
      </w:pPr>
      <w:r w:rsidRPr="008A6070">
        <w:t>2) средний уровень характеризуется</w:t>
      </w:r>
      <w:r w:rsidR="008A6070">
        <w:t xml:space="preserve"> </w:t>
      </w:r>
      <w:r w:rsidRPr="008A6070">
        <w:t>пониманием личностной значимости научно-исследовательской деятельности, поверхностным представлением</w:t>
      </w:r>
      <w:r w:rsidR="008A6070">
        <w:t xml:space="preserve"> </w:t>
      </w:r>
      <w:r w:rsidRPr="008A6070">
        <w:t>о научно-исследовательской деятельности,</w:t>
      </w:r>
      <w:r w:rsidR="008A6070">
        <w:t xml:space="preserve"> </w:t>
      </w:r>
      <w:r w:rsidRPr="008A6070">
        <w:t>несформированностью навыков научно-исследовательской деятельности,</w:t>
      </w:r>
      <w:r w:rsidR="008A6070">
        <w:t xml:space="preserve"> </w:t>
      </w:r>
      <w:r w:rsidRPr="008A6070">
        <w:t>неустойчивым интересом к изучаемой дисциплине, неполным владением базовыми знаниями и умениями, не всегда адекватной самооценкой, стремлением к самообразованию, но не всегда адекватным оцениванием собственной деятельности);</w:t>
      </w:r>
    </w:p>
    <w:p w:rsidR="00CC3F77" w:rsidRPr="008A6070" w:rsidRDefault="00CC3F77" w:rsidP="008A6070">
      <w:pPr>
        <w:pStyle w:val="a9"/>
        <w:widowControl w:val="0"/>
        <w:ind w:firstLine="709"/>
      </w:pPr>
      <w:r w:rsidRPr="008A6070">
        <w:t>3) низкий уровень характеризуется неустойчивым интересом к изучаемой дисциплине, непониманием социальной и личностной значимости научно-исследовательской деятельности, малым представлением о научно-исследовательской деятельности, неумением работать с литературой, видеть проблему, выделять противоречие, неспособностью самостоятельно выстроить логику исследования, недостаточной удовлетворенностью собственной деятельностью, неспособностью к творческому решению задач, незначительной рефлексией своей деятельности, не всегда адекватной самооценкой, фрагментарным самоанализом, отсутствием стремления к саморазвитию и самосовершенствованию).</w:t>
      </w:r>
    </w:p>
    <w:p w:rsidR="00CC3F77" w:rsidRPr="008A6070" w:rsidRDefault="00CC3F77" w:rsidP="008A6070">
      <w:pPr>
        <w:pStyle w:val="a9"/>
        <w:widowControl w:val="0"/>
        <w:ind w:firstLine="709"/>
      </w:pPr>
      <w:r w:rsidRPr="008A6070">
        <w:t>Установлено, что у 70 % студентов</w:t>
      </w:r>
      <w:r w:rsidR="008A6070">
        <w:t xml:space="preserve"> </w:t>
      </w:r>
      <w:r w:rsidRPr="008A6070">
        <w:t>низкий уровень сформированности готовности к научно-исследовательской деятельности, а</w:t>
      </w:r>
      <w:r w:rsidR="008A6070">
        <w:t xml:space="preserve"> </w:t>
      </w:r>
      <w:r w:rsidRPr="008A6070">
        <w:t>у 30 % - средний уровень. Полученный результат свидетельствует о недостаточной подготовленности студентов к научно-исследовательской деятельности и дает основания для разработки условий формирования готовности к научно-исследовательской деятельности средствами проблемного обучения.</w:t>
      </w:r>
    </w:p>
    <w:p w:rsidR="00CC3F77" w:rsidRPr="008A6070" w:rsidRDefault="00CC3F77" w:rsidP="008A6070">
      <w:pPr>
        <w:pStyle w:val="a9"/>
        <w:widowControl w:val="0"/>
        <w:ind w:firstLine="709"/>
      </w:pPr>
      <w:r w:rsidRPr="008A6070">
        <w:t>Педагогические условия формирования готовности к научно-исследовательской деятельности средствами проблемного обучения:</w:t>
      </w:r>
    </w:p>
    <w:p w:rsidR="00CC3F77" w:rsidRPr="008A6070" w:rsidRDefault="00CC3F77" w:rsidP="008A6070">
      <w:pPr>
        <w:pStyle w:val="a9"/>
        <w:widowControl w:val="0"/>
        <w:ind w:firstLine="709"/>
      </w:pPr>
      <w:r w:rsidRPr="008A6070">
        <w:t>1) использование возможностей проблемного обучения в формировании готовности студентов к научно-исследовательской деятельности;</w:t>
      </w:r>
    </w:p>
    <w:p w:rsidR="00CC3F77" w:rsidRPr="008A6070" w:rsidRDefault="00CC3F77" w:rsidP="008A6070">
      <w:pPr>
        <w:pStyle w:val="a9"/>
        <w:widowControl w:val="0"/>
        <w:ind w:firstLine="709"/>
      </w:pPr>
      <w:r w:rsidRPr="008A6070">
        <w:t>2) активизацию научно-исследовательской деятельности студентов на основе создания и разрешения проблемных ситуаций в учебном процессе;</w:t>
      </w:r>
    </w:p>
    <w:p w:rsidR="00CC3F77" w:rsidRPr="008A6070" w:rsidRDefault="00CC3F77" w:rsidP="008A6070">
      <w:pPr>
        <w:pStyle w:val="a9"/>
        <w:widowControl w:val="0"/>
        <w:ind w:firstLine="709"/>
      </w:pPr>
      <w:r w:rsidRPr="008A6070">
        <w:t>3) взаимосвязь традиционного и проблемного обучения.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sz w:val="28"/>
        </w:rPr>
      </w:pPr>
      <w:r w:rsidRPr="008A6070">
        <w:rPr>
          <w:sz w:val="28"/>
        </w:rPr>
        <w:t>Для экспериментального обоснования эффективности обозначенных условий в формировании</w:t>
      </w:r>
      <w:r w:rsidR="008A6070">
        <w:rPr>
          <w:sz w:val="28"/>
        </w:rPr>
        <w:t xml:space="preserve"> </w:t>
      </w:r>
      <w:r w:rsidRPr="008A6070">
        <w:rPr>
          <w:sz w:val="28"/>
        </w:rPr>
        <w:t>готовности к научно-исследовательской деятельности были созданы контрольная и экспериментальная группы. В контрольной</w:t>
      </w:r>
      <w:r w:rsidR="008A6070">
        <w:rPr>
          <w:sz w:val="28"/>
        </w:rPr>
        <w:t xml:space="preserve"> </w:t>
      </w:r>
      <w:r w:rsidRPr="008A6070">
        <w:rPr>
          <w:sz w:val="28"/>
        </w:rPr>
        <w:t>группе обучение было традиционным, в экспериментальной – с элементами проблемного. Равноценность сформированных групп обосновывалась посредством критерия хи-квадрат. Эксперимент проводился на базе факультета технологии и профессионально-педагогического образования Бийского педагогического государственного университета им. В.М. Шукшина в период с 2004- 2007 гг. Всего в эксперименте участвовал 331 студент.</w:t>
      </w:r>
    </w:p>
    <w:p w:rsidR="00CC3F77" w:rsidRPr="008A6070" w:rsidRDefault="00CC3F77" w:rsidP="008A6070">
      <w:pPr>
        <w:pStyle w:val="a9"/>
        <w:widowControl w:val="0"/>
        <w:ind w:firstLine="709"/>
      </w:pPr>
      <w:r w:rsidRPr="008A6070">
        <w:t>Для реализации первого условия анализировали сущность проблемного обучения на основании сравнительной характеристики с традиционным обучением, что позволило определить основные функции проблемного обучения и его структуру.</w:t>
      </w:r>
    </w:p>
    <w:p w:rsidR="00CC3F77" w:rsidRPr="008A6070" w:rsidRDefault="00CC3F77" w:rsidP="008A6070">
      <w:pPr>
        <w:pStyle w:val="a9"/>
        <w:widowControl w:val="0"/>
        <w:ind w:firstLine="709"/>
      </w:pPr>
      <w:r w:rsidRPr="008A6070">
        <w:t xml:space="preserve">К функциям проблемного обучения относятся: формирование мотивации обучения; усвоение системы знаний и способов умственной деятельности; развитие познавательных и творческих способностей; формирование навыков применения системы логических приемов или отдельных способов творческой деятельности; формирование навыков применения усвоенных знаний в новой ситуации; формирование умений решать учебные проблемы; накопление опыта творческой деятельности, овладение методами научного исследования, решения практических проблем. </w:t>
      </w:r>
    </w:p>
    <w:p w:rsidR="00CC3F77" w:rsidRPr="008A6070" w:rsidRDefault="00CC3F77" w:rsidP="008A6070">
      <w:pPr>
        <w:pStyle w:val="a9"/>
        <w:widowControl w:val="0"/>
        <w:ind w:firstLine="709"/>
      </w:pPr>
      <w:r w:rsidRPr="008A6070">
        <w:t>При характеристике структуры проблемного обучения было выявлено, что в его основе лежит проблемная ситуации, в основе которой, основой которой является противоречие, составляющее содержательную сторону проблемы.</w:t>
      </w:r>
      <w:r w:rsidR="008A6070">
        <w:t xml:space="preserve"> </w:t>
      </w:r>
      <w:r w:rsidRPr="008A6070">
        <w:t>Оно возникает из-за дисбаланса между теоретической и практической информацией, избытком одной и недостатком другой или наоборот. Проблемная ситуация –</w:t>
      </w:r>
      <w:r w:rsidR="008A6070">
        <w:t xml:space="preserve"> </w:t>
      </w:r>
      <w:r w:rsidRPr="008A6070">
        <w:t>это психологическое состояние студентов, а условия появления проблемной ситуации создает преподаватель. Логика разрешения проблемной ситуации имитирует логику научного познания.</w:t>
      </w:r>
    </w:p>
    <w:p w:rsidR="00CC3F77" w:rsidRPr="008A6070" w:rsidRDefault="00CC3F77" w:rsidP="008A6070">
      <w:pPr>
        <w:pStyle w:val="a9"/>
        <w:widowControl w:val="0"/>
        <w:ind w:firstLine="709"/>
      </w:pPr>
      <w:r w:rsidRPr="008A6070">
        <w:t>На основании анализа сущности проблемного обучения были определены следующие его возможности в формировании научно-исследовательской деятельности: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sz w:val="28"/>
        </w:rPr>
      </w:pPr>
      <w:r w:rsidRPr="008A6070">
        <w:rPr>
          <w:sz w:val="28"/>
        </w:rPr>
        <w:t>1) Поскольку научно-исследовательская деятельность носит творческий (продуктивный) характер,</w:t>
      </w:r>
      <w:r w:rsidR="008A6070">
        <w:rPr>
          <w:sz w:val="28"/>
        </w:rPr>
        <w:t xml:space="preserve"> </w:t>
      </w:r>
      <w:r w:rsidRPr="008A6070">
        <w:rPr>
          <w:sz w:val="28"/>
        </w:rPr>
        <w:t>то целенаправленное ее формирование может происходить в процессе поисковой учебно-познавательной деятельности, являющейся, в свою очередь, ведущим видом деятельности проблемного обучения.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sz w:val="28"/>
        </w:rPr>
      </w:pPr>
      <w:r w:rsidRPr="008A6070">
        <w:rPr>
          <w:sz w:val="28"/>
        </w:rPr>
        <w:t>2) Так как основанная функция проблемного обучения – развитие процессов теоретического мышления (анализ, синтез, обобщение, конкретизация, абстракция, сравнение, аналогия), а эти процессы составляют основу умений научно-исследовательской деятельности, то мы считаем возможным средствами проблемного обучения целенаправленно формировать готовность студентов к научно-исследовательской деятельности.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sz w:val="28"/>
        </w:rPr>
      </w:pPr>
      <w:r w:rsidRPr="008A6070">
        <w:rPr>
          <w:sz w:val="28"/>
        </w:rPr>
        <w:t xml:space="preserve">3) Поскольку главное в проблемном обучении - создание проблемной ситуации, а динамичность проблемной ситуации обусловлена диалектическими законами развития, то в рамках разрешения проблемных ситуаций возможно формировать у студентов представления о логике научного познания и методологии научного исследования, что способствует формированию ориентационного и деятельностного компонентов. 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sz w:val="28"/>
        </w:rPr>
      </w:pPr>
      <w:r w:rsidRPr="008A6070">
        <w:rPr>
          <w:sz w:val="28"/>
        </w:rPr>
        <w:t>4) Так как проблемная ситуация стимулирует познавательную активность и повышает интерес к</w:t>
      </w:r>
      <w:r w:rsidR="008A6070">
        <w:rPr>
          <w:sz w:val="28"/>
        </w:rPr>
        <w:t xml:space="preserve"> </w:t>
      </w:r>
      <w:r w:rsidRPr="008A6070">
        <w:rPr>
          <w:sz w:val="28"/>
        </w:rPr>
        <w:t xml:space="preserve">процессу обучения, то посредством применения проблемных ситуаций возможно формирование мотивационного компонента готовности студентов к научно-исследовательской деятельности. 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sz w:val="28"/>
        </w:rPr>
      </w:pPr>
      <w:r w:rsidRPr="008A6070">
        <w:rPr>
          <w:sz w:val="28"/>
        </w:rPr>
        <w:t>Выявленные возможности были использованы в формирующем эксперименте с целью формирования готовности студентов к научно-исследовательской деятельности.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sz w:val="28"/>
        </w:rPr>
      </w:pPr>
      <w:r w:rsidRPr="008A6070">
        <w:rPr>
          <w:sz w:val="28"/>
        </w:rPr>
        <w:t xml:space="preserve">Для реализации второго из обозначенных нами условий формирования научно-исследовательской деятельности средствами проблемного обучения проведено теоретическое исследование возможностей проблемной ситуации в активизации научно-исследовательской деятельности и на его основании было выявлено, что проблемная ситуация по своей психологической структуре представляет собой довольно сложное явление, включающее не только предметно-содержательную сторону (известное - данные условия задачи (вопросы, задания) и неизвестное (искомое), т.е. усваиваемые новые знания и способы деятельности), но и мотивационную (познавательные потребности студента), личностную (познавательные возможности студента). Предметно-содержательная сторона предполагает активную познавательную деятельность субъекта по выявлению, осознанию затруднений и формулированию противоречия. 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sz w:val="28"/>
        </w:rPr>
      </w:pPr>
      <w:r w:rsidRPr="008A6070">
        <w:rPr>
          <w:sz w:val="28"/>
        </w:rPr>
        <w:t>Так как проблемная ситуация стимулирует познавательные потребности студента, то в процессе создания и разрешения проблемных ситуаций мы обеспечивали условия для формирования познавательного интереса к научно-исследовательской деятельности и потребности в ней.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sz w:val="28"/>
        </w:rPr>
      </w:pPr>
      <w:r w:rsidRPr="008A6070">
        <w:rPr>
          <w:sz w:val="28"/>
        </w:rPr>
        <w:t xml:space="preserve">В ходе совместного анализа проблемной ситуации мы акцентировали внимание студентов на их деятельности, тем самым формируя представления о логике научного познания и тех мыслительных процессах, которые ими задействованы. Такого рода совместная деятельность преподавателя и студента в ходе разрешения проблемной ситуации способствует активизации ориентировочного компонента научно-исследовательской деятельности. 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sz w:val="28"/>
        </w:rPr>
      </w:pPr>
      <w:r w:rsidRPr="008A6070">
        <w:rPr>
          <w:sz w:val="28"/>
        </w:rPr>
        <w:t>В процессе разрешения противоречий, лежащих в основе проблемной ситуации, студенты усваивают такие приемы логического мышления, как умение анализировать, выделять главные и второстепенные признаки явлений, процессов, устанавливать причинно-следственные связи между ними, выбирать то или иное суждение из нескольких возможных, делать заключение, оценивать его правильность, осуществлять перенос усвоенных знаний и способов деятельности в новые условия. Перечисленные процессы теоретического мышления составляют основу умений научно-исследовательской деятельности. Следовательно, работа в условиях проблемной ситуации позволяет активизировать</w:t>
      </w:r>
      <w:r w:rsidR="008A6070">
        <w:rPr>
          <w:sz w:val="28"/>
        </w:rPr>
        <w:t xml:space="preserve"> </w:t>
      </w:r>
      <w:r w:rsidRPr="008A6070">
        <w:rPr>
          <w:sz w:val="28"/>
        </w:rPr>
        <w:t xml:space="preserve">деятельностный компонент готовности студентов к научно-исследовательской деятельности. 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sz w:val="28"/>
        </w:rPr>
      </w:pPr>
      <w:r w:rsidRPr="008A6070">
        <w:rPr>
          <w:sz w:val="28"/>
        </w:rPr>
        <w:t xml:space="preserve">Предоставление возможности студентам самостоятельного анализа собственной деятельности на базе сформированных представлений о ней позволяет активизировать рефлексивный компонент научно-исследовательской деятельности. 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sz w:val="28"/>
        </w:rPr>
      </w:pPr>
      <w:r w:rsidRPr="008A6070">
        <w:rPr>
          <w:sz w:val="28"/>
        </w:rPr>
        <w:t>Алгоритм создания проблемной ситуации включает в себя шесть этапов: поисковый, аналитический, подготовительный, определяющий, разрешающий, заключительный.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sz w:val="28"/>
        </w:rPr>
      </w:pPr>
      <w:r w:rsidRPr="008A6070">
        <w:rPr>
          <w:sz w:val="28"/>
        </w:rPr>
        <w:t xml:space="preserve">Поисковый этап предполагает первичный отбор содержания учебного материала на наличие общенаучных противоречий, аналитический – выявление вопросов, на базе которых возможно создание проблемных ситуаций, подготовительный этап – создание противоречий и формулирование проблем для внедрения в учебный процесс, определяющий – планирование предполагаемой деятельности студентов с целью создания условий для формирования деятельностного компонента (развития теоретического мышления), разрешающий – прогнозирование возможностей разрешения проблемных ситуаций, методологический – организация анализа деятельности студентов на заключительном этапе занятия с целью формирования рефлексивного и ориентационного компонента готовности студентов к научно-исследовательской деятельности. </w:t>
      </w:r>
    </w:p>
    <w:p w:rsidR="00CC3F77" w:rsidRPr="008A6070" w:rsidRDefault="00CC3F77" w:rsidP="008A6070">
      <w:pPr>
        <w:pStyle w:val="a9"/>
        <w:widowControl w:val="0"/>
        <w:ind w:firstLine="709"/>
      </w:pPr>
      <w:r w:rsidRPr="008A6070">
        <w:t>На основании специфики разных форм организации занятий (лекционное, практическое) и их</w:t>
      </w:r>
      <w:r w:rsidR="008A6070">
        <w:t xml:space="preserve"> </w:t>
      </w:r>
      <w:r w:rsidRPr="008A6070">
        <w:t>возможностей в</w:t>
      </w:r>
      <w:r w:rsidR="008A6070">
        <w:t xml:space="preserve"> </w:t>
      </w:r>
      <w:r w:rsidRPr="008A6070">
        <w:t>организации учебного процесса для проблемного изложения с целью активизации научно-исследовательской деятельности</w:t>
      </w:r>
      <w:r w:rsidR="008A6070">
        <w:t xml:space="preserve"> </w:t>
      </w:r>
      <w:r w:rsidRPr="008A6070">
        <w:t xml:space="preserve">была проведена классификация проблемных ситуаций: 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sz w:val="28"/>
        </w:rPr>
      </w:pPr>
      <w:r w:rsidRPr="008A6070">
        <w:rPr>
          <w:sz w:val="28"/>
        </w:rPr>
        <w:t xml:space="preserve">1) проблемные ситуации, созданные преподавателем при изучении нового материала, результатом которых является новое знание, сообщаемое преподавателем; 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sz w:val="28"/>
        </w:rPr>
      </w:pPr>
      <w:r w:rsidRPr="008A6070">
        <w:rPr>
          <w:sz w:val="28"/>
        </w:rPr>
        <w:t>2) проблемные ситуации, возникающие при изучении нового материала</w:t>
      </w:r>
      <w:r w:rsidR="008A6070">
        <w:rPr>
          <w:sz w:val="28"/>
        </w:rPr>
        <w:t xml:space="preserve"> </w:t>
      </w:r>
      <w:r w:rsidRPr="008A6070">
        <w:rPr>
          <w:sz w:val="28"/>
        </w:rPr>
        <w:t>и основанные на реальных противоречиях науки (могут иметь и не иметь разрешения). Они</w:t>
      </w:r>
      <w:r w:rsidR="008A6070">
        <w:rPr>
          <w:sz w:val="28"/>
        </w:rPr>
        <w:t xml:space="preserve"> </w:t>
      </w:r>
      <w:r w:rsidRPr="008A6070">
        <w:rPr>
          <w:sz w:val="28"/>
        </w:rPr>
        <w:t xml:space="preserve">способствуют активизации ориентационного и мотивационного компонента научно-исследовательской деятельности, так как в процессе их создания и разрешения формируются представления о логике научного познания, умения научно-исследовательской деятельности, стимулируются познавательные потребности и интерес студентов к научно-исследовательской деятельности; 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sz w:val="28"/>
        </w:rPr>
      </w:pPr>
      <w:r w:rsidRPr="008A6070">
        <w:rPr>
          <w:sz w:val="28"/>
        </w:rPr>
        <w:t xml:space="preserve">3) проблемные ситуации, возникающие в ходе рассуждения студентов. Результатом таких ситуаций является формирование процессов теоретического мышления, (анализ, обобщение, синтез, конкретизация, абстагирование и др.), на базе которых осуществляется формирование умений научно-исследовательской деятельности, следовательно, активизируется деятельностный компонент готовности студентов к научно-исследовательской деятельности. 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sz w:val="28"/>
        </w:rPr>
      </w:pPr>
      <w:r w:rsidRPr="008A6070">
        <w:rPr>
          <w:sz w:val="28"/>
        </w:rPr>
        <w:t>Выделенные</w:t>
      </w:r>
      <w:r w:rsidR="008A6070">
        <w:rPr>
          <w:sz w:val="28"/>
        </w:rPr>
        <w:t xml:space="preserve"> </w:t>
      </w:r>
      <w:r w:rsidRPr="008A6070">
        <w:rPr>
          <w:sz w:val="28"/>
        </w:rPr>
        <w:t>проблемные ситуации способствуют активизации научно-исследовательской деятельности.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sz w:val="28"/>
        </w:rPr>
      </w:pPr>
      <w:r w:rsidRPr="008A6070">
        <w:rPr>
          <w:sz w:val="28"/>
        </w:rPr>
        <w:t xml:space="preserve">Для разработки третьего условия формирования научно-исследовательской деятельности был проведен анализ недостатков и достоинств традиционного обучения и тех направлений, по которым в настоящее время внедряются в вузы элементы проблемного обучения. 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sz w:val="28"/>
        </w:rPr>
      </w:pPr>
      <w:r w:rsidRPr="008A6070">
        <w:rPr>
          <w:sz w:val="28"/>
        </w:rPr>
        <w:t>Существует предположение о необходимости взаимосвязи проблемного и традиционного обучения для формирования готовности студентов к научно-исследовательской деятельности. Такое предположение основывается на следующем: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sz w:val="28"/>
        </w:rPr>
      </w:pPr>
      <w:r w:rsidRPr="008A6070">
        <w:rPr>
          <w:sz w:val="28"/>
        </w:rPr>
        <w:t>1) поскольку научно-исследовательская деятельность требует как необходимых знаний, так и умений навыков исследовательской действий, то целенаправленное ее формирование может происходить и в процессе усвоения «готовых истин» (традиционное обучения),</w:t>
      </w:r>
      <w:r w:rsidR="008A6070">
        <w:rPr>
          <w:sz w:val="28"/>
        </w:rPr>
        <w:t xml:space="preserve"> </w:t>
      </w:r>
      <w:r w:rsidRPr="008A6070">
        <w:rPr>
          <w:sz w:val="28"/>
        </w:rPr>
        <w:t>и в процессе поисковой учебно-познавательной деятельности (проблемное обучение);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sz w:val="28"/>
        </w:rPr>
      </w:pPr>
      <w:r w:rsidRPr="008A6070">
        <w:rPr>
          <w:sz w:val="28"/>
        </w:rPr>
        <w:t>2) поскольку главное в проблемном обучении – создание проблемных ситуаций, а основной задачей традиционного обучения является вооружение студентов системой знаний, умений и навыков, то мы считаем необходимым и возможным управлять созданием проблемных ситуаций на основе имеющихся знаний;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sz w:val="28"/>
        </w:rPr>
      </w:pPr>
      <w:r w:rsidRPr="008A6070">
        <w:rPr>
          <w:sz w:val="28"/>
        </w:rPr>
        <w:t>3) разрешение учебных проблем, вытекающих из проблемных ситуаций, можно осуществить, владея опорными знаниями и методами познавательной деятельности, которые, в свою очередь, формируются в процессе разрешения этих проблем и составляют основу деятельностного компонента готовности студентов к научно-исследовательской деятельности.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sz w:val="28"/>
        </w:rPr>
      </w:pPr>
      <w:r w:rsidRPr="008A6070">
        <w:rPr>
          <w:sz w:val="28"/>
        </w:rPr>
        <w:t>4) сочетание методов проблемного и традиционного обучения,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sz w:val="28"/>
        </w:rPr>
      </w:pPr>
      <w:r w:rsidRPr="008A6070">
        <w:rPr>
          <w:sz w:val="28"/>
        </w:rPr>
        <w:t>позволяет наилучшим образом учесть специфику различных разделов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sz w:val="28"/>
        </w:rPr>
      </w:pPr>
      <w:r w:rsidRPr="008A6070">
        <w:rPr>
          <w:sz w:val="28"/>
        </w:rPr>
        <w:t>учебного материала; обеспечивает органическое единство репродуктивной и продуктивной познавательной деятельности студентов; вызывает и сохраняет у студентов познавательный интерес к научно-исследовательской деятельности в течение всего срока обучения;</w:t>
      </w:r>
      <w:r w:rsidR="008A6070">
        <w:rPr>
          <w:sz w:val="28"/>
        </w:rPr>
        <w:t xml:space="preserve"> </w:t>
      </w:r>
      <w:r w:rsidRPr="008A6070">
        <w:rPr>
          <w:sz w:val="28"/>
        </w:rPr>
        <w:t xml:space="preserve">позволяет обучаемым лучше раскрыть свои возможности и способности; позволяет формировать умения анализировать, обобщать, выдвигать гипотезы, выстраивать логику рассуждений, формулировать выводы, видеть противоречия и др.; способствует выявлению наиболее рациональных для себя приемов овладения знаниями и способами деятельности; создает условия для формирования представлений о процессе теоретического мышления и логике научного познания. 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sz w:val="28"/>
        </w:rPr>
      </w:pPr>
      <w:r w:rsidRPr="008A6070">
        <w:rPr>
          <w:sz w:val="28"/>
        </w:rPr>
        <w:t>В качестве условий, существенно влияющих на взаимодействие (сочетание) проблемного и традиционного обучения,</w:t>
      </w:r>
      <w:r w:rsidR="008A6070">
        <w:rPr>
          <w:sz w:val="28"/>
        </w:rPr>
        <w:t xml:space="preserve"> </w:t>
      </w:r>
      <w:r w:rsidRPr="008A6070">
        <w:rPr>
          <w:sz w:val="28"/>
        </w:rPr>
        <w:t>выделены следующие: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sz w:val="28"/>
        </w:rPr>
      </w:pPr>
      <w:r w:rsidRPr="008A6070">
        <w:rPr>
          <w:sz w:val="28"/>
        </w:rPr>
        <w:t>1) уровень знаний обучаемых о научно-исследовательской деятельности и фактические знания по изучаемой дисциплине;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sz w:val="28"/>
        </w:rPr>
      </w:pPr>
      <w:r w:rsidRPr="008A6070">
        <w:rPr>
          <w:sz w:val="28"/>
        </w:rPr>
        <w:t>2) уровень развития и подготовленности обучаемых (насколько они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sz w:val="28"/>
        </w:rPr>
      </w:pPr>
      <w:r w:rsidRPr="008A6070">
        <w:rPr>
          <w:sz w:val="28"/>
        </w:rPr>
        <w:t>владеют умениями,</w:t>
      </w:r>
      <w:r w:rsidR="008A6070">
        <w:rPr>
          <w:sz w:val="28"/>
        </w:rPr>
        <w:t xml:space="preserve"> </w:t>
      </w:r>
      <w:r w:rsidRPr="008A6070">
        <w:rPr>
          <w:sz w:val="28"/>
        </w:rPr>
        <w:t>приемами, способами научно-исследовательской деятельности);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sz w:val="28"/>
        </w:rPr>
      </w:pPr>
      <w:r w:rsidRPr="008A6070">
        <w:rPr>
          <w:sz w:val="28"/>
        </w:rPr>
        <w:t>3) задачи обучения,</w:t>
      </w:r>
      <w:r w:rsidR="008A6070">
        <w:rPr>
          <w:sz w:val="28"/>
        </w:rPr>
        <w:t xml:space="preserve"> </w:t>
      </w:r>
      <w:r w:rsidRPr="008A6070">
        <w:rPr>
          <w:sz w:val="28"/>
        </w:rPr>
        <w:t>выдвигаемые преподавателем на каждом определенном этапе организации научно-исследовательской деятельности в рамках учебного процесса;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sz w:val="28"/>
        </w:rPr>
      </w:pPr>
      <w:r w:rsidRPr="008A6070">
        <w:rPr>
          <w:sz w:val="28"/>
        </w:rPr>
        <w:t>4) содержание и логика учебного материала (чисто описательный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sz w:val="28"/>
        </w:rPr>
      </w:pPr>
      <w:r w:rsidRPr="008A6070">
        <w:rPr>
          <w:sz w:val="28"/>
        </w:rPr>
        <w:t>фактологический материал; вывод какого-либо закона на основе опытных фактов; решение какой-либо глобальной научной проблемы, стоящей перед человечеством», итогом которого явилась фундаментальная теория; теоретический вывод какого-либо закона или закономерности; опытные факты,</w:t>
      </w:r>
      <w:r w:rsidR="008A6070">
        <w:rPr>
          <w:sz w:val="28"/>
        </w:rPr>
        <w:t xml:space="preserve"> </w:t>
      </w:r>
      <w:r w:rsidRPr="008A6070">
        <w:rPr>
          <w:sz w:val="28"/>
        </w:rPr>
        <w:t>подтверждающие или противоречащие известным теориям и т.д.);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sz w:val="28"/>
        </w:rPr>
      </w:pPr>
      <w:r w:rsidRPr="008A6070">
        <w:rPr>
          <w:sz w:val="28"/>
        </w:rPr>
        <w:t>5) лимит времени, отведенного на изучение данной учебной дисциплины.</w:t>
      </w:r>
    </w:p>
    <w:p w:rsidR="00CC3F77" w:rsidRPr="008A6070" w:rsidRDefault="00CC3F77" w:rsidP="008A6070">
      <w:pPr>
        <w:pStyle w:val="a9"/>
        <w:widowControl w:val="0"/>
        <w:ind w:firstLine="709"/>
      </w:pPr>
      <w:r w:rsidRPr="008A6070">
        <w:t>Формирование готовности к научно-исследовательской деятельности на основе взаимосвязи традиционного и проблемного обучения при различных формах организации занятий в вузе</w:t>
      </w:r>
    </w:p>
    <w:p w:rsidR="00CC3F77" w:rsidRPr="008A6070" w:rsidRDefault="00CC3F77" w:rsidP="008A6070">
      <w:pPr>
        <w:pStyle w:val="a9"/>
        <w:widowControl w:val="0"/>
        <w:ind w:firstLine="709"/>
      </w:pPr>
      <w:r w:rsidRPr="008A6070">
        <w:t>Первое направление (через лекционные занятия)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sz w:val="28"/>
        </w:rPr>
      </w:pPr>
      <w:r w:rsidRPr="008A6070">
        <w:rPr>
          <w:sz w:val="28"/>
        </w:rPr>
        <w:t>Цель: формирование представлений и практических предпосылок научно-исследовательской деятельности.</w:t>
      </w:r>
    </w:p>
    <w:p w:rsidR="00CC3F77" w:rsidRPr="008A6070" w:rsidRDefault="00CC3F77" w:rsidP="008A6070">
      <w:pPr>
        <w:pStyle w:val="21"/>
        <w:widowControl w:val="0"/>
        <w:ind w:firstLine="709"/>
      </w:pPr>
      <w:r w:rsidRPr="008A6070">
        <w:t>Задачи: формирование представлений о процессах теоретического мышления, знакомство с логикой научного познания, определение этапов научного исследования.Второе (через практические занятия)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sz w:val="28"/>
        </w:rPr>
      </w:pPr>
      <w:r w:rsidRPr="008A6070">
        <w:rPr>
          <w:sz w:val="28"/>
        </w:rPr>
        <w:t>Цель: применение теоретических знаний, накопление реального опыта научно-исследовательской деятельности.</w:t>
      </w:r>
    </w:p>
    <w:p w:rsidR="00CC3F77" w:rsidRPr="008A6070" w:rsidRDefault="00CC3F77" w:rsidP="008A6070">
      <w:pPr>
        <w:pStyle w:val="21"/>
        <w:widowControl w:val="0"/>
        <w:ind w:firstLine="709"/>
      </w:pPr>
      <w:r w:rsidRPr="008A6070">
        <w:t>Задачи: формирование умений анализировать, выявлять противоречия, видеть проблему, выстраивать логику рассуждений, выдвигать гипотезы, обосновывать результаты исследования, делать выводы, проводить самоанализ; осуществлять самооценку.Третье (через лабораторные работы)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sz w:val="28"/>
        </w:rPr>
      </w:pPr>
      <w:r w:rsidRPr="008A6070">
        <w:rPr>
          <w:sz w:val="28"/>
        </w:rPr>
        <w:t>Цель: развитие индивидуальных навыков научно-исследовательской деятельности.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sz w:val="28"/>
        </w:rPr>
      </w:pPr>
      <w:r w:rsidRPr="008A6070">
        <w:rPr>
          <w:sz w:val="28"/>
        </w:rPr>
        <w:t>Задачи: формирование представлений о целостном научном исследовании, формирование умения осуществлять научно-исследовательскую деятельность в рамках собственных микро–исследований.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sz w:val="28"/>
        </w:rPr>
      </w:pPr>
      <w:r w:rsidRPr="008A6070">
        <w:rPr>
          <w:sz w:val="28"/>
        </w:rPr>
        <w:t>В рамках обозначенных направлений раскрываются возможности разных форм организации</w:t>
      </w:r>
      <w:r w:rsidR="008A6070">
        <w:rPr>
          <w:sz w:val="28"/>
        </w:rPr>
        <w:t xml:space="preserve"> </w:t>
      </w:r>
      <w:r w:rsidRPr="008A6070">
        <w:rPr>
          <w:sz w:val="28"/>
        </w:rPr>
        <w:t>учебной деятельности студентов в плане формирования компонентов</w:t>
      </w:r>
      <w:r w:rsidR="008A6070">
        <w:rPr>
          <w:sz w:val="28"/>
        </w:rPr>
        <w:t xml:space="preserve"> </w:t>
      </w:r>
      <w:r w:rsidRPr="008A6070">
        <w:rPr>
          <w:sz w:val="28"/>
        </w:rPr>
        <w:t xml:space="preserve">готовности студентов к научно-исследовательской деятельности посредством взаимосвязи проблемного и традиционного обучения. 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sz w:val="28"/>
        </w:rPr>
      </w:pPr>
      <w:r w:rsidRPr="008A6070">
        <w:rPr>
          <w:sz w:val="28"/>
        </w:rPr>
        <w:t xml:space="preserve">Согласно направлениям осуществления взаимосвязи традиционного и проблемного обучения создана система чисто информативных лекций и лекций с элементами проблемного обучения, а также система практических занятий с использованием проблемных ситуаций и проблемных задач, система семинарских занятий по формированию представлений студентов о научно-исследовательской деятельности. Содержание семинарских занятий включает вопросы методологического характера, определялась специфика и социальная значимость научного исследования на примере эволюции физических представлений о мире. Для лабораторных занятий по разным разделам общей физики разработаны экспериментальные задачи. 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sz w:val="28"/>
        </w:rPr>
      </w:pPr>
      <w:r w:rsidRPr="008A6070">
        <w:rPr>
          <w:sz w:val="28"/>
        </w:rPr>
        <w:t>На основе сказанного в этом параграфе дано представление о готовности студентов к научно-исследовательской деятельности. Определена структура готовности студентов к научно-исследовательской деятельности. Выявлены условия формирования</w:t>
      </w:r>
      <w:r w:rsidR="008A6070">
        <w:rPr>
          <w:sz w:val="28"/>
        </w:rPr>
        <w:t xml:space="preserve"> </w:t>
      </w:r>
      <w:r w:rsidRPr="008A6070">
        <w:rPr>
          <w:sz w:val="28"/>
        </w:rPr>
        <w:t>готовности студентов к научно-исследовательской деятельности. Рассмотрены уровни сформированости</w:t>
      </w:r>
      <w:r w:rsidR="008A6070">
        <w:rPr>
          <w:sz w:val="28"/>
        </w:rPr>
        <w:t xml:space="preserve"> </w:t>
      </w:r>
      <w:r w:rsidRPr="008A6070">
        <w:rPr>
          <w:sz w:val="28"/>
        </w:rPr>
        <w:t>готовности студентов к научно-исследовательской деятельности. Установлена</w:t>
      </w:r>
      <w:r w:rsidR="008A6070">
        <w:rPr>
          <w:sz w:val="28"/>
        </w:rPr>
        <w:t xml:space="preserve"> </w:t>
      </w:r>
      <w:r w:rsidRPr="008A6070">
        <w:rPr>
          <w:sz w:val="28"/>
        </w:rPr>
        <w:t>роль проблемного обучения в формировании</w:t>
      </w:r>
      <w:r w:rsidR="008A6070">
        <w:rPr>
          <w:sz w:val="28"/>
        </w:rPr>
        <w:t xml:space="preserve"> </w:t>
      </w:r>
      <w:r w:rsidRPr="008A6070">
        <w:rPr>
          <w:sz w:val="28"/>
        </w:rPr>
        <w:t>готовности студентов к научно-исследовательской деятельности. Определено понятие «научно-исследовательская деятельность».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sz w:val="28"/>
        </w:rPr>
      </w:pP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b/>
          <w:bCs/>
          <w:sz w:val="28"/>
          <w:szCs w:val="32"/>
        </w:rPr>
      </w:pPr>
      <w:r w:rsidRPr="008A6070">
        <w:rPr>
          <w:b/>
          <w:bCs/>
          <w:i/>
          <w:iCs/>
          <w:sz w:val="28"/>
        </w:rPr>
        <w:br w:type="page"/>
      </w:r>
      <w:r w:rsidRPr="008A6070">
        <w:rPr>
          <w:b/>
          <w:bCs/>
          <w:sz w:val="28"/>
        </w:rPr>
        <w:t>Глава 2</w:t>
      </w:r>
      <w:r w:rsidR="008A6070">
        <w:rPr>
          <w:b/>
          <w:bCs/>
          <w:sz w:val="28"/>
        </w:rPr>
        <w:t>.</w:t>
      </w:r>
      <w:r w:rsidRPr="008A6070">
        <w:rPr>
          <w:b/>
          <w:bCs/>
          <w:sz w:val="28"/>
          <w:szCs w:val="32"/>
        </w:rPr>
        <w:t xml:space="preserve"> Практический пример организации научно-исследовательской работы в высшей школе</w:t>
      </w:r>
    </w:p>
    <w:p w:rsidR="008A6070" w:rsidRDefault="008A6070" w:rsidP="008A6070">
      <w:pPr>
        <w:widowControl w:val="0"/>
        <w:spacing w:line="360" w:lineRule="auto"/>
        <w:ind w:firstLine="709"/>
        <w:jc w:val="both"/>
        <w:rPr>
          <w:sz w:val="28"/>
          <w:szCs w:val="32"/>
        </w:rPr>
      </w:pP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sz w:val="28"/>
        </w:rPr>
      </w:pPr>
      <w:r w:rsidRPr="008A6070">
        <w:rPr>
          <w:sz w:val="28"/>
          <w:szCs w:val="32"/>
        </w:rPr>
        <w:t>В данной главе рассматривается практический пример организации научно-исследовательской работы в высшей школе.</w:t>
      </w:r>
      <w:r w:rsidRPr="008A6070">
        <w:rPr>
          <w:sz w:val="28"/>
        </w:rPr>
        <w:t xml:space="preserve"> Все составляющие звенья учебно-исследовательской и научно-исследовательской работы студентов представляют собой сложный и взаимосвязанный процесс, результативность которого определяется системным подходом к его организации. Рассматривается понятие системного подхода, рассмотрение целей и задач которые ставятся перед этой системой.</w:t>
      </w:r>
    </w:p>
    <w:p w:rsidR="00CC3F77" w:rsidRPr="008A6070" w:rsidRDefault="00CC3F77" w:rsidP="008A6070">
      <w:pPr>
        <w:pStyle w:val="a9"/>
        <w:widowControl w:val="0"/>
        <w:ind w:firstLine="709"/>
      </w:pPr>
      <w:r w:rsidRPr="008A6070">
        <w:t>Необходимо</w:t>
      </w:r>
      <w:r w:rsidR="008A6070">
        <w:t xml:space="preserve"> </w:t>
      </w:r>
      <w:r w:rsidRPr="008A6070">
        <w:t>решить проблему осуществления системного подхода. Рассмотреть структуру реализации системного подхода. Раскрыть структуру системного подхода – все составляющие от управляющих научной работой до студентов, которые ею занимаются.</w:t>
      </w:r>
    </w:p>
    <w:p w:rsidR="00CC3F77" w:rsidRPr="008A6070" w:rsidRDefault="00CC3F77" w:rsidP="008A6070">
      <w:pPr>
        <w:pStyle w:val="a9"/>
        <w:widowControl w:val="0"/>
        <w:ind w:firstLine="709"/>
        <w:rPr>
          <w:b/>
          <w:bCs/>
        </w:rPr>
      </w:pPr>
    </w:p>
    <w:p w:rsidR="00CC3F77" w:rsidRPr="008A6070" w:rsidRDefault="008A6070" w:rsidP="008A6070">
      <w:pPr>
        <w:pStyle w:val="a7"/>
        <w:widowControl w:val="0"/>
        <w:spacing w:line="360" w:lineRule="auto"/>
        <w:ind w:firstLine="709"/>
        <w:jc w:val="both"/>
        <w:rPr>
          <w:b/>
          <w:bCs/>
        </w:rPr>
      </w:pPr>
      <w:r>
        <w:rPr>
          <w:b/>
          <w:bCs/>
        </w:rPr>
        <w:t xml:space="preserve">2.1 </w:t>
      </w:r>
      <w:r w:rsidR="00CC3F77" w:rsidRPr="008A6070">
        <w:rPr>
          <w:b/>
          <w:bCs/>
        </w:rPr>
        <w:t>Системный подход к организации научной работы студентов в условиях высшей школы</w:t>
      </w:r>
    </w:p>
    <w:p w:rsidR="008A6070" w:rsidRDefault="008A6070" w:rsidP="008A6070">
      <w:pPr>
        <w:pStyle w:val="a7"/>
        <w:widowControl w:val="0"/>
        <w:spacing w:line="360" w:lineRule="auto"/>
        <w:ind w:firstLine="709"/>
        <w:jc w:val="both"/>
      </w:pPr>
    </w:p>
    <w:p w:rsidR="00CC3F77" w:rsidRPr="008A6070" w:rsidRDefault="00CC3F77" w:rsidP="008A6070">
      <w:pPr>
        <w:pStyle w:val="a7"/>
        <w:widowControl w:val="0"/>
        <w:spacing w:line="360" w:lineRule="auto"/>
        <w:ind w:firstLine="709"/>
        <w:jc w:val="both"/>
      </w:pPr>
      <w:r w:rsidRPr="008A6070">
        <w:t>В параграфе решается ряд задач, необходимых для всестороннего представления о системном подходе. Рассмотреть понятие и необходимость системного подхода к организации</w:t>
      </w:r>
      <w:r w:rsidR="008A6070">
        <w:t xml:space="preserve"> </w:t>
      </w:r>
      <w:r w:rsidRPr="008A6070">
        <w:t>научной работы студентов в условиях высшей школы. Определить цели и задачи, которые решаются системным подходом. Решить проблему осуществления системного подхода. Рассмотреть структуру реализации системного подхода. Раскрыть структуру системного подхода – все составляющие от управляющих научной работой до студентов, которые ею занимаются. Также рассмотреть методы и формы</w:t>
      </w:r>
      <w:r w:rsidR="008A6070">
        <w:t xml:space="preserve"> </w:t>
      </w:r>
      <w:r w:rsidRPr="008A6070">
        <w:t>научной работы, которые используются в системном подходе.</w:t>
      </w:r>
      <w:r w:rsidR="008A6070">
        <w:t xml:space="preserve"> </w:t>
      </w:r>
    </w:p>
    <w:p w:rsidR="00CC3F77" w:rsidRPr="008A6070" w:rsidRDefault="00CC3F77" w:rsidP="008A6070">
      <w:pPr>
        <w:pStyle w:val="a7"/>
        <w:widowControl w:val="0"/>
        <w:spacing w:line="360" w:lineRule="auto"/>
        <w:ind w:firstLine="709"/>
        <w:jc w:val="both"/>
      </w:pPr>
      <w:r w:rsidRPr="008A6070">
        <w:t>Повышение роли человеческого фактора в различных сферах жизни и деятельности общества обусловливает усложнение требований, предъявляемых к уровню профессионализма выпускников высшей школы. Повсеместно наблюдается спрос на высококвалифицированных специалистов, способных творчески решать сложные задачи, прогнозировать и моделировать результаты собственной профессиональной деятельности, искать пути и средства самовыражения и</w:t>
      </w:r>
      <w:r w:rsidR="008A6070">
        <w:t xml:space="preserve"> </w:t>
      </w:r>
      <w:r w:rsidRPr="008A6070">
        <w:t>самоутверждения в условиях практической, самостоятельной работы. Многие из</w:t>
      </w:r>
      <w:r w:rsidR="008A6070">
        <w:t xml:space="preserve"> </w:t>
      </w:r>
      <w:r w:rsidRPr="008A6070">
        <w:t>разработчиков интересующей нас проблемы отмечают низкий уровень готовности будущих специалистов к творческому выполнению профессиональных функций, нестандартному решению производственных вопросов. Недооценка научного подхода к решению профессиональных задач, не всегда должная готовность к научной работе и владения ее методикой будущими педагогами позволяет прийти к выводу о том, что в подготовке педагогических кадров все еще не полностью используется потенциал научно-исследовательской деятельности.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sz w:val="28"/>
        </w:rPr>
      </w:pPr>
      <w:r w:rsidRPr="008A6070">
        <w:rPr>
          <w:sz w:val="28"/>
        </w:rPr>
        <w:t xml:space="preserve">Рефлексивный подход к изучению состояния проблемы в теории и практике, ее актуальность предопределяют необходимость комплексного подхода к использованию потенциала научной работы студентов в их профессиональной подготовке. 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sz w:val="28"/>
        </w:rPr>
      </w:pPr>
      <w:r w:rsidRPr="008A6070">
        <w:rPr>
          <w:sz w:val="28"/>
        </w:rPr>
        <w:t>Все составляющие звенья учебно-исследовательской и научно-исследовательской работы студентов представляют собой сложный и взаимосвязанный процесс, результативность которого определяется системным подходом к его организации.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sz w:val="28"/>
        </w:rPr>
      </w:pPr>
      <w:r w:rsidRPr="008A6070">
        <w:rPr>
          <w:sz w:val="28"/>
        </w:rPr>
        <w:t>Под системным подходом мы будем понимать такую организацию научной работы, при которой все ее компоненты находятся во взаимообусловленности, постоянной рефлексии и коррекции результатов, создании условий, обеспечивающих достижение ее результативности, формирование качеств личности будущего специалиста, позволяющих ему нестандартно решать профессиональные задачи, владеть инновационными технологиями и методикой научной деятельности.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sz w:val="28"/>
        </w:rPr>
      </w:pPr>
      <w:r w:rsidRPr="008A6070">
        <w:rPr>
          <w:sz w:val="28"/>
        </w:rPr>
        <w:t>Системный подход предусматривает определение целей и задач научной работы, создание концепции (основных направлений, стратегии их реализации, программы и методики) подготовки будущих педагогов к научно-исследовательской деятельности; определение структурных компонентов этой системы; установление характера взаимосвязи между ними; выявление уровней и критериев оценки результативности научной работы; выбор форм, методов, средств реализации намеченной программы; приемов рефлексирующей, диагностирующей и корректирующей деятельности студентов в области научного поиска.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sz w:val="28"/>
        </w:rPr>
      </w:pPr>
      <w:r w:rsidRPr="008A6070">
        <w:rPr>
          <w:sz w:val="28"/>
        </w:rPr>
        <w:t>Осуществление системного подхода носит поэтапный характер. В организации и проведении научной работы со студентами большое значение придается мотивационному, диагностическому, проективному, деятельному, рефлексивному и коррекционному этапам. Реализация системного подхода предполагает поэтапное решение задач: выработка концептуальных положений, создание материальной и научно-методической базы; разработка графика научной работы в соответствии со спецификой факультета и границами учебного процесса; обеспечение грамотным научным руководством студентов; включение их в</w:t>
      </w:r>
      <w:r w:rsidR="008A6070">
        <w:rPr>
          <w:sz w:val="28"/>
        </w:rPr>
        <w:t xml:space="preserve"> </w:t>
      </w:r>
      <w:r w:rsidRPr="008A6070">
        <w:rPr>
          <w:sz w:val="28"/>
        </w:rPr>
        <w:t>учебно-исследовательскую и научно-исследовательскую деятельность с учетом</w:t>
      </w:r>
      <w:r w:rsidR="008A6070">
        <w:rPr>
          <w:sz w:val="28"/>
        </w:rPr>
        <w:t xml:space="preserve"> </w:t>
      </w:r>
      <w:r w:rsidRPr="008A6070">
        <w:rPr>
          <w:sz w:val="28"/>
        </w:rPr>
        <w:t>уровня их подготовленности и опыта научной работы.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sz w:val="28"/>
        </w:rPr>
      </w:pPr>
      <w:r w:rsidRPr="008A6070">
        <w:rPr>
          <w:sz w:val="28"/>
        </w:rPr>
        <w:t>Научная работа, как важное звено подготовки конкурентоспособного</w:t>
      </w:r>
      <w:r w:rsidR="008A6070">
        <w:rPr>
          <w:sz w:val="28"/>
        </w:rPr>
        <w:t xml:space="preserve"> </w:t>
      </w:r>
      <w:r w:rsidRPr="008A6070">
        <w:rPr>
          <w:sz w:val="28"/>
        </w:rPr>
        <w:t xml:space="preserve">специалиста, должна занимать ведущее место в условиях высшего образования. 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sz w:val="28"/>
        </w:rPr>
      </w:pPr>
      <w:r w:rsidRPr="008A6070">
        <w:rPr>
          <w:sz w:val="28"/>
        </w:rPr>
        <w:t>Задача высшей школы состоит в том, чтобы сократить период адаптации студентов к учебно-исследовательской и научной работе. Решение этой задачи возможно в том случае, если с первых дней пребывания в высшей школе студент будет активно участвовать в разнообразных формах научной работы,</w:t>
      </w:r>
      <w:r w:rsidR="008A6070">
        <w:rPr>
          <w:sz w:val="28"/>
        </w:rPr>
        <w:t xml:space="preserve"> </w:t>
      </w:r>
      <w:r w:rsidRPr="008A6070">
        <w:rPr>
          <w:sz w:val="28"/>
        </w:rPr>
        <w:t>проводимых кафедрами, факультетами.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sz w:val="28"/>
        </w:rPr>
      </w:pPr>
      <w:r w:rsidRPr="008A6070">
        <w:rPr>
          <w:sz w:val="28"/>
        </w:rPr>
        <w:t>Успешность и результативность научной работы в первую очередь определяется созданием органов управления, студенческого актива, который призван определить цель, задачи, основные направления научной деятельности, задачи, формы, методы и средства их реализации.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sz w:val="28"/>
        </w:rPr>
      </w:pPr>
      <w:r w:rsidRPr="008A6070">
        <w:rPr>
          <w:sz w:val="28"/>
        </w:rPr>
        <w:t>Таким органом выступает научно-методический совет (НМС), в состав которого входят по одному представителю от студентов и преподавателей от каждого факультета. В свою очередь на каждом факультете создан совет, объединяющий в себе представителей от каждого курса для организации и координации научной работы с учетом специфики курса, уровня подготовки и опыта научной работы студентов. НМС заседает один раз в месяц по заранее составленному плану, который составляется в конце мая каждого учебного года.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sz w:val="28"/>
        </w:rPr>
      </w:pPr>
      <w:r w:rsidRPr="008A6070">
        <w:rPr>
          <w:sz w:val="28"/>
        </w:rPr>
        <w:t>Научно-методический совет определяет содержание работы по годам обучения и по направлениям работы. Главная его цель: обеспечение условий для формирования личности будущего специалиста, способного и готового к научно-исследовательской деятельности. Научно-методический совет координирует научную работу факультетов, курсов, планирует общеуниверситетские мероприятия, направленные на формирование</w:t>
      </w:r>
      <w:r w:rsidR="008A6070">
        <w:rPr>
          <w:sz w:val="28"/>
        </w:rPr>
        <w:t xml:space="preserve"> </w:t>
      </w:r>
      <w:r w:rsidRPr="008A6070">
        <w:rPr>
          <w:sz w:val="28"/>
        </w:rPr>
        <w:t>положительной мотивации и позитивного отношения студентов к научной работе.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sz w:val="28"/>
        </w:rPr>
      </w:pPr>
      <w:r w:rsidRPr="008A6070">
        <w:rPr>
          <w:sz w:val="28"/>
        </w:rPr>
        <w:t>Студенческий актив свои усилия сосредотачивает на общеуниверситетских мероприятиях, призванных убедить студентов в возможностях научной работы, в их профессиональном обогащении, повышении уровня их профессионализма конкурентоспособности. В последнее время большой интерес у студентов, аспирантов и преподавателей имеют брей-ринги. Брей-ринги проводятся ежегодно (конец ноября – начало декабря). Команды составляются из студентов различных факультетов, аспирантов и преподавателей. Их цель: широкая пропаганда знаний, компетентности, интеллектуальной культуры, умения пользоваться знанием как средством творческой адаптации. Принимая участие в них, студенты убеждаются в том, что без знаний, широкого научного кругозора, информационной культуры и овладения методикой научной работы нельзя стать настоящим профессионалом, конкурентоспособным специалистом. В здоровой конкурентной борьбе будущие специалисты учатся формулировать свои идеи, отстаивать их перед большой аудиторией, доказательно и в нестандартной форме показывать их преимущество перед представителями конкурирующих сторон и обосновывать способы решения научных проблем.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sz w:val="28"/>
        </w:rPr>
      </w:pPr>
      <w:r w:rsidRPr="008A6070">
        <w:rPr>
          <w:sz w:val="28"/>
        </w:rPr>
        <w:t xml:space="preserve">В практике работы НМС по управлению и организации научной работы студентов используются разнообразные формы. Причем они дифференцируются с учетом содержания работы, специфики факультета, курса обучения, уровня подготовленности и опыта научно-исследовательской деятельности студентов. 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sz w:val="28"/>
        </w:rPr>
      </w:pPr>
      <w:r w:rsidRPr="008A6070">
        <w:rPr>
          <w:sz w:val="28"/>
        </w:rPr>
        <w:t>Большое значение придается проведению вузовских предметных олимпиад и конкурсов. Их цель: проверить уровень знаний и способности решать</w:t>
      </w:r>
      <w:r w:rsidR="008A6070">
        <w:rPr>
          <w:sz w:val="28"/>
        </w:rPr>
        <w:t xml:space="preserve"> </w:t>
      </w:r>
      <w:r w:rsidRPr="008A6070">
        <w:rPr>
          <w:sz w:val="28"/>
        </w:rPr>
        <w:t>нестандартные задачи профессиональной направленности. Конкурсы на лучшую научную работу проводятся в разнообразных формах выражения научного результата: реферат, научная статья, макеты, плакаты, компьютерные программы, творческие работы. Требования по их проведению определены в «Положении», где четко определены задачи конкурса, его содержание, сроки, критерии оценки и формы поощрения победителей. Для объективной оценки результатов конкурсных работ из специалистов предметных кафедр создаются комиссии экспертов по таким направлениям: литературно-языковедческие, естественно-математические, художественно-графически, психолого-педагогические. Конкурсные работы, занявшие призовые места рекомендуются на итоговую научно-практическую студенческую научную конференцию, которая проводится ежегодно в апреле. Лучшие работы публикуются в сборнике студенческих работ.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sz w:val="28"/>
        </w:rPr>
      </w:pPr>
      <w:r w:rsidRPr="008A6070">
        <w:rPr>
          <w:sz w:val="28"/>
        </w:rPr>
        <w:t xml:space="preserve">Широкое признание получили научные семинары, руководят которыми ведущиеспециалисты, доктора наук, профессора. На кафедре педагогики Криворожского педагогического университета постоянно действует семинар молодых педагогов-исследователей. В нем принимают участие аспиранты и студенты. Цель семинара состоит в овладении методикой и технологией научного исследования, приобретение навыков общения и коммуникативной культуры. На заседаниях семинара студенты и аспиранты поочередно выступают с докладами, вместе с руководителем семинара активно обсуждают подходы, методики, технологии решения интересующих научных проблем, первые научные результаты и теоретические обобщения. Молодые исследователи учатся работать с научной литературой, составлять методику исследования, анализировать собранные данные, делать выводы, оценивать находки и решения других исследователей. 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sz w:val="28"/>
        </w:rPr>
      </w:pPr>
      <w:r w:rsidRPr="008A6070">
        <w:rPr>
          <w:sz w:val="28"/>
        </w:rPr>
        <w:t>Семинары выступают хорошей школой подготовки аспирантов и студентов к научно-исследовательской работе. Собранные материалы в ходе изучения и анализа научной литературы по избранной проблеме, отработка методики и технологии исследования создают основу для участия студентов в научных конференциях. Подготовка к участию в этих конференциях служит хорошей школой научной работы студентов. Тематика конференций определяется на основе опросов студентов, изучения их научных интересов, которые систематически проводятся студенческим активом факультетов и обобщаются НМС.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sz w:val="28"/>
        </w:rPr>
      </w:pPr>
      <w:r w:rsidRPr="008A6070">
        <w:rPr>
          <w:sz w:val="28"/>
        </w:rPr>
        <w:t>Комплексный подход к организации научной работы предусматривает систематическую работу по развитию творческих способностей студентов, вооружению их методикой научного исследования, повышение их умственной культуры. Процесс подготовки студентов к научной работе будет результативным, если Студенты будут вовлечены в разнообразные формы научно-исследовательской деятельности. Становление творческой личности будет проходить успешно, если мотивировать познавательную и научную деятельность студентов; создавать творческие группы с учетом научных интересов, способностей, возможностей и опыта научной работы студентов; обеспечить научно-исследовательскую базу; вооружать их методикой научной работы; создавать ситуации успеха при внедрении в практику научных результатов; поощрять творческую деятельность и самостоятельность исследователей при решении научных проблем.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sz w:val="28"/>
        </w:rPr>
      </w:pPr>
      <w:r w:rsidRPr="008A6070">
        <w:rPr>
          <w:sz w:val="28"/>
        </w:rPr>
        <w:t>На этапе создания творческой лаборатории решались следующие вопросы: разрабатываются положение о творческой лаборатории; составлялся план работы лаборатории и состав творческих групп, определялись научные проблемы для разработки и пути решения их. Содержание работы творческой лаборатории охватывает актуальные педагогические проблемы для общеобразовательной и высшей школы. Формы и содержание работы творческих групп определяется с учетом специфики курса обучения студентов. На младших курсах основной упор делался на развитие положительной мотивации студентов, устойчивого интереса к научно-исследовательской деятельности.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sz w:val="28"/>
        </w:rPr>
      </w:pPr>
      <w:r w:rsidRPr="008A6070">
        <w:rPr>
          <w:sz w:val="28"/>
        </w:rPr>
        <w:t>Результативность научной работы в подготовке студентов к будущей профессиональной деятельности во многом определяется своевременным стимулированием (моральным и материальным). В университете продумана целая система поощрений студентов за успехи в научно-исследовательской деятельности. Приказ о награждении готовится по докладной НМС, в которой дается мотивированное обоснование каждой кандидатуры, поданной активом групп. За победу в предметной олимпиаде, конкурсе научных работ, лучшую статью или доклад, сообщение на научной конференции студенты получают денежную премию, грамоту, благодарность. Награды вручаются на общем университетском мероприятии. Приказ зачитывает председатель НМС, а вручает грамоты, дипломы, премии и объявляет благодарности ректор или проректор по научной работе университета. Результаты научной работы широко освещаются на страницах периодической печати университета, города и области. Гласность не только утверждает в правильности выбранного пути, но и способствует вовлечению в разнообразные формы научной работы новых студентов. По итогам года ректор издает приказ о поощрении особо отличившихся в области научных исследований студентов и их научных руководителей.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sz w:val="28"/>
        </w:rPr>
      </w:pPr>
      <w:r w:rsidRPr="008A6070">
        <w:rPr>
          <w:sz w:val="28"/>
        </w:rPr>
        <w:t>В последнее время стал более заметным и такой фактор научной работы как позитивное ее воздействие на качество учебной работы. К окончанию университета многие студенты имеют опыт исследовательской работы, владеют методикой научной работы. Такие студенты при защите квалификационных работ рекомендуются в аспирантуру. Комплексный подход к организации научной работы студентов в университете способствует качественному выполнению социального заказа, позволяет удовлетворить потребность общества в высококвалифицированных педагогических кадрах.</w:t>
      </w:r>
    </w:p>
    <w:p w:rsidR="00CC3F77" w:rsidRPr="008A6070" w:rsidRDefault="00CC3F77" w:rsidP="008A6070">
      <w:pPr>
        <w:pStyle w:val="a7"/>
        <w:widowControl w:val="0"/>
        <w:spacing w:line="360" w:lineRule="auto"/>
        <w:ind w:firstLine="709"/>
        <w:jc w:val="both"/>
      </w:pPr>
      <w:r w:rsidRPr="008A6070">
        <w:t>Рассмотрение данного параграфа помогло определить понятие и необходимость системного подхода к организации</w:t>
      </w:r>
      <w:r w:rsidR="008A6070">
        <w:t xml:space="preserve"> </w:t>
      </w:r>
      <w:r w:rsidRPr="008A6070">
        <w:t>научной работы студентов в условиях высшей школы. Выявились цели и задачи, которые решаются системным подходом. Рассмотрели проблему осуществления системного подхода. Определили структуру реализации системного подхода. Расскрыли структуру системного подхода – все составляющие от управляющих научной работой до студентов, которые ею занимаются. Также рассмотрели методы и формы</w:t>
      </w:r>
      <w:r w:rsidR="008A6070">
        <w:t xml:space="preserve"> </w:t>
      </w:r>
      <w:r w:rsidRPr="008A6070">
        <w:t>научной работы, которые используются в системном подходе.</w:t>
      </w:r>
      <w:r w:rsidR="008A6070">
        <w:t xml:space="preserve"> 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sz w:val="28"/>
        </w:rPr>
      </w:pP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b/>
          <w:bCs/>
          <w:sz w:val="28"/>
        </w:rPr>
      </w:pPr>
      <w:r w:rsidRPr="008A6070">
        <w:rPr>
          <w:sz w:val="28"/>
        </w:rPr>
        <w:br w:type="page"/>
      </w:r>
      <w:r w:rsidRPr="008A6070">
        <w:rPr>
          <w:b/>
          <w:bCs/>
          <w:sz w:val="28"/>
        </w:rPr>
        <w:t>Заключение</w:t>
      </w:r>
    </w:p>
    <w:p w:rsidR="008A6070" w:rsidRDefault="008A6070" w:rsidP="008A6070">
      <w:pPr>
        <w:widowControl w:val="0"/>
        <w:tabs>
          <w:tab w:val="left" w:pos="285"/>
        </w:tabs>
        <w:spacing w:line="360" w:lineRule="auto"/>
        <w:ind w:firstLine="709"/>
        <w:jc w:val="both"/>
        <w:rPr>
          <w:sz w:val="28"/>
        </w:rPr>
      </w:pPr>
    </w:p>
    <w:p w:rsidR="00CC3F77" w:rsidRDefault="00CC3F77" w:rsidP="008A6070">
      <w:pPr>
        <w:widowControl w:val="0"/>
        <w:tabs>
          <w:tab w:val="left" w:pos="285"/>
        </w:tabs>
        <w:spacing w:line="360" w:lineRule="auto"/>
        <w:ind w:firstLine="709"/>
        <w:jc w:val="both"/>
        <w:rPr>
          <w:sz w:val="28"/>
        </w:rPr>
      </w:pPr>
      <w:r w:rsidRPr="008A6070">
        <w:rPr>
          <w:sz w:val="28"/>
        </w:rPr>
        <w:t>На основе рассмотренного в данной работе можно сделать вывод о том, что научно-исследовательская работа это сложный компонент учебной работы, который включает в себя совокупность</w:t>
      </w:r>
      <w:r w:rsidR="008A6070">
        <w:rPr>
          <w:sz w:val="28"/>
        </w:rPr>
        <w:t xml:space="preserve"> </w:t>
      </w:r>
      <w:r w:rsidRPr="008A6070">
        <w:rPr>
          <w:sz w:val="28"/>
        </w:rPr>
        <w:t>мотивационной сферы студента, обеспечение которой берет на себя педагог, методов и форм научного познания, необходимых для полноценного исследовательского процесса. Сделан анализ методов познания.</w:t>
      </w:r>
      <w:r w:rsidRPr="008A6070">
        <w:rPr>
          <w:b/>
          <w:bCs/>
          <w:sz w:val="28"/>
        </w:rPr>
        <w:t xml:space="preserve"> </w:t>
      </w:r>
      <w:r w:rsidRPr="008A6070">
        <w:rPr>
          <w:sz w:val="28"/>
        </w:rPr>
        <w:t>Определена сущность готовности студентов к научно-исследовательской деятельности, выявлены ее компоненты (мотивационный, ориентационный, деятельностный, рефлексивный), уточнено их содержание. Выявлены возможности проблемного обучения в формировании готовности студентов к научно-исследовательской деятельности: ориентация на потенциальные возможности личности; формирование осознания студентами ценности</w:t>
      </w:r>
      <w:r w:rsidR="008A6070">
        <w:rPr>
          <w:sz w:val="28"/>
        </w:rPr>
        <w:t xml:space="preserve"> </w:t>
      </w:r>
      <w:r w:rsidRPr="008A6070">
        <w:rPr>
          <w:sz w:val="28"/>
        </w:rPr>
        <w:t>и смысла научно-исследовательской деятельности; превращение студента в субъекта исследовательской деятельности в процессе поиска путей разрешения проблемных ситуаций; создание образовательной среды, направленной на развитие познавательного интереса и самостоятельности студентов; организация субъект-субъектных отношений между преподавателем и студентами. Определено понятие и необходимость системного подхода к организации</w:t>
      </w:r>
      <w:r w:rsidR="008A6070">
        <w:rPr>
          <w:sz w:val="28"/>
        </w:rPr>
        <w:t xml:space="preserve"> </w:t>
      </w:r>
      <w:r w:rsidRPr="008A6070">
        <w:rPr>
          <w:sz w:val="28"/>
        </w:rPr>
        <w:t>научной работы студентов в условиях высшей школы. Выявились цели и задачи, которые решаются системным подходом. Рассмотрели проблему осуществления системного подхода. Определили структуру реализации системного подхода. Раскрыли структуру системного подхода – все составляющие от управляющих научной работой до студентов, которые ею занимаются.</w:t>
      </w:r>
    </w:p>
    <w:p w:rsidR="008A6070" w:rsidRDefault="008A6070" w:rsidP="008A6070">
      <w:pPr>
        <w:widowControl w:val="0"/>
        <w:tabs>
          <w:tab w:val="left" w:pos="285"/>
        </w:tabs>
        <w:spacing w:line="360" w:lineRule="auto"/>
        <w:ind w:firstLine="709"/>
        <w:jc w:val="both"/>
        <w:rPr>
          <w:sz w:val="28"/>
        </w:rPr>
      </w:pPr>
    </w:p>
    <w:p w:rsidR="00CC3F77" w:rsidRPr="008A6070" w:rsidRDefault="008A6070" w:rsidP="008A6070">
      <w:pPr>
        <w:widowControl w:val="0"/>
        <w:tabs>
          <w:tab w:val="left" w:pos="285"/>
        </w:tabs>
        <w:spacing w:line="360" w:lineRule="auto"/>
        <w:ind w:firstLine="709"/>
        <w:jc w:val="both"/>
        <w:rPr>
          <w:b/>
          <w:sz w:val="28"/>
        </w:rPr>
      </w:pPr>
      <w:r>
        <w:rPr>
          <w:sz w:val="28"/>
        </w:rPr>
        <w:br w:type="page"/>
      </w:r>
      <w:r w:rsidR="00CC3F77" w:rsidRPr="008A6070">
        <w:rPr>
          <w:b/>
          <w:sz w:val="28"/>
        </w:rPr>
        <w:t>Список литературы</w:t>
      </w:r>
    </w:p>
    <w:p w:rsidR="00CC3F77" w:rsidRPr="008A6070" w:rsidRDefault="00CC3F77" w:rsidP="008A6070">
      <w:pPr>
        <w:widowControl w:val="0"/>
        <w:spacing w:line="360" w:lineRule="auto"/>
        <w:ind w:firstLine="709"/>
        <w:jc w:val="both"/>
        <w:rPr>
          <w:b/>
          <w:bCs/>
          <w:sz w:val="28"/>
        </w:rPr>
      </w:pPr>
    </w:p>
    <w:p w:rsidR="00CC3F77" w:rsidRPr="008A6070" w:rsidRDefault="00CC3F77" w:rsidP="008A6070">
      <w:pPr>
        <w:pStyle w:val="a9"/>
        <w:widowControl w:val="0"/>
        <w:ind w:firstLine="0"/>
        <w:jc w:val="left"/>
        <w:rPr>
          <w:color w:val="000000"/>
        </w:rPr>
      </w:pPr>
      <w:r w:rsidRPr="008A6070">
        <w:rPr>
          <w:color w:val="000000"/>
        </w:rPr>
        <w:t>1. Долговицкая Т.А. Основные виды исследовательской подготовки учителя в современной высшей школе: сб. науч. тр. молодых ученых. Калининград: Изд-во КГУ, 2004.</w:t>
      </w:r>
      <w:r w:rsidR="008A6070" w:rsidRPr="008A6070">
        <w:rPr>
          <w:color w:val="000000"/>
        </w:rPr>
        <w:t xml:space="preserve"> </w:t>
      </w:r>
      <w:r w:rsidRPr="008A6070">
        <w:rPr>
          <w:color w:val="000000"/>
        </w:rPr>
        <w:t>Вып. 1 / Калинингр. гос. ун-т; ред. Т.Б. Гребенюк, С.М. Конюшенко. C.10-14.</w:t>
      </w:r>
      <w:r w:rsidR="008A6070" w:rsidRPr="008A6070">
        <w:rPr>
          <w:color w:val="000000"/>
        </w:rPr>
        <w:t xml:space="preserve"> </w:t>
      </w:r>
      <w:r w:rsidRPr="008A6070">
        <w:rPr>
          <w:color w:val="000000"/>
        </w:rPr>
        <w:t>Библиогр.: с. 14 (5 назв.) 0,3 п.л.</w:t>
      </w:r>
    </w:p>
    <w:p w:rsidR="00CC3F77" w:rsidRPr="008A6070" w:rsidRDefault="00CC3F77" w:rsidP="008A6070">
      <w:pPr>
        <w:widowControl w:val="0"/>
        <w:spacing w:line="360" w:lineRule="auto"/>
        <w:rPr>
          <w:color w:val="000000"/>
          <w:sz w:val="28"/>
        </w:rPr>
      </w:pPr>
      <w:r w:rsidRPr="008A6070">
        <w:rPr>
          <w:color w:val="000000"/>
          <w:sz w:val="28"/>
        </w:rPr>
        <w:t>2. Коточигова Е.В. Создание педагогических ситуаций, способствующих личностному и интеллектуальному развитию ребенка // Психология педагогической ситуации / Под ред. М.М. Кашапова. Ярославль, Яросл. гос. ун - т, 1996. С 86-92.</w:t>
      </w:r>
    </w:p>
    <w:p w:rsidR="00CC3F77" w:rsidRPr="008A6070" w:rsidRDefault="00CC3F77" w:rsidP="008A6070">
      <w:pPr>
        <w:widowControl w:val="0"/>
        <w:spacing w:line="360" w:lineRule="auto"/>
        <w:rPr>
          <w:color w:val="000000"/>
          <w:sz w:val="28"/>
        </w:rPr>
      </w:pPr>
      <w:r w:rsidRPr="008A6070">
        <w:rPr>
          <w:color w:val="000000"/>
          <w:sz w:val="28"/>
        </w:rPr>
        <w:t>3 Никитина, Е.Ю. Научно-исследовательская деятельность учащихся [Текст] / Е.Ю. Никитина // Эвристическое образование: материалы 9-й региональной</w:t>
      </w:r>
      <w:r w:rsidR="008A6070" w:rsidRPr="008A6070">
        <w:rPr>
          <w:color w:val="000000"/>
          <w:sz w:val="28"/>
        </w:rPr>
        <w:t xml:space="preserve"> </w:t>
      </w:r>
      <w:r w:rsidRPr="008A6070">
        <w:rPr>
          <w:color w:val="000000"/>
          <w:sz w:val="28"/>
        </w:rPr>
        <w:t>конференции – Ставрополь, 2006. – С. 87 -90 (0,25 п.)</w:t>
      </w:r>
    </w:p>
    <w:p w:rsidR="00CC3F77" w:rsidRPr="008A6070" w:rsidRDefault="00CC3F77" w:rsidP="008A6070">
      <w:pPr>
        <w:widowControl w:val="0"/>
        <w:spacing w:line="360" w:lineRule="auto"/>
        <w:rPr>
          <w:color w:val="000000"/>
          <w:sz w:val="28"/>
        </w:rPr>
      </w:pPr>
      <w:r w:rsidRPr="008A6070">
        <w:rPr>
          <w:color w:val="000000"/>
          <w:sz w:val="28"/>
        </w:rPr>
        <w:t>4. Коточигова Е.В. Особенности развития творческого педагогического мышления // Психология педагогического мышления: теория и эксперимент: сб. статей / Под ред. М.М. Кашапова. М.: ИП РАН, 1998. С.115- 117.</w:t>
      </w:r>
    </w:p>
    <w:p w:rsidR="00CC3F77" w:rsidRPr="008A6070" w:rsidRDefault="00CC3F77" w:rsidP="008A6070">
      <w:pPr>
        <w:widowControl w:val="0"/>
        <w:spacing w:line="360" w:lineRule="auto"/>
        <w:rPr>
          <w:color w:val="000000"/>
          <w:sz w:val="28"/>
        </w:rPr>
      </w:pPr>
      <w:r w:rsidRPr="008A6070">
        <w:rPr>
          <w:color w:val="000000"/>
          <w:sz w:val="28"/>
        </w:rPr>
        <w:t>5. Коточигова Е.В. Оценка мышления педагога образовательного учреждения // Ярославский психологический вестник. Выпуск 2. Москва - Ярославль, Издательство "Российское психологическое общество", 2000. С.85 - 88.</w:t>
      </w:r>
    </w:p>
    <w:p w:rsidR="00CC3F77" w:rsidRPr="008A6070" w:rsidRDefault="00CC3F77" w:rsidP="008A6070">
      <w:pPr>
        <w:widowControl w:val="0"/>
        <w:spacing w:line="360" w:lineRule="auto"/>
        <w:rPr>
          <w:color w:val="000000"/>
          <w:sz w:val="28"/>
        </w:rPr>
      </w:pPr>
      <w:r w:rsidRPr="008A6070">
        <w:rPr>
          <w:color w:val="000000"/>
          <w:sz w:val="28"/>
        </w:rPr>
        <w:t>6. Коточигова Е.В. Креативность как составляющая профессионально важных качеств педагога // Повышение квалификации педагогических кадров: Материалы межрегиональной научно - практической конференции, посвященной 60 - летию ЯИРО / Под ред. Проф. Г.К. Селевко. - Ярославль: ЯИРО, 2000. С.69-73.</w:t>
      </w:r>
    </w:p>
    <w:p w:rsidR="00CC3F77" w:rsidRPr="008A6070" w:rsidRDefault="00CC3F77" w:rsidP="008A6070">
      <w:pPr>
        <w:widowControl w:val="0"/>
        <w:spacing w:line="360" w:lineRule="auto"/>
        <w:rPr>
          <w:color w:val="000000"/>
          <w:sz w:val="28"/>
        </w:rPr>
      </w:pPr>
      <w:r w:rsidRPr="008A6070">
        <w:rPr>
          <w:color w:val="000000"/>
          <w:sz w:val="28"/>
        </w:rPr>
        <w:t>7. Коточигова Е.В. Развитие фантазии и креативности детей младшего</w:t>
      </w:r>
    </w:p>
    <w:p w:rsidR="00CC3F77" w:rsidRPr="008A6070" w:rsidRDefault="00CC3F77" w:rsidP="008A6070">
      <w:pPr>
        <w:widowControl w:val="0"/>
        <w:spacing w:line="360" w:lineRule="auto"/>
        <w:rPr>
          <w:color w:val="000000"/>
          <w:sz w:val="28"/>
        </w:rPr>
      </w:pPr>
      <w:r w:rsidRPr="008A6070">
        <w:rPr>
          <w:color w:val="000000"/>
          <w:sz w:val="28"/>
        </w:rPr>
        <w:t>школьного возраста путем создания загадок // Формирование и развитие креативности и концептуального мышления дошкольника и младшего школьника средствами искусства и природы. Карачаевск, 2001. С.41 - 42.</w:t>
      </w:r>
    </w:p>
    <w:p w:rsidR="00CC3F77" w:rsidRPr="008A6070" w:rsidRDefault="00CC3F77" w:rsidP="008A6070">
      <w:pPr>
        <w:widowControl w:val="0"/>
        <w:spacing w:line="360" w:lineRule="auto"/>
        <w:rPr>
          <w:color w:val="000000"/>
          <w:sz w:val="28"/>
        </w:rPr>
      </w:pPr>
      <w:r w:rsidRPr="008A6070">
        <w:rPr>
          <w:color w:val="000000"/>
          <w:sz w:val="28"/>
        </w:rPr>
        <w:t>8. Коточигова Е.В. Творческие аспекты профессионального педагогического мышления // Одаренные дети: теория и практика. Материалы Российской конференции (Москва, 28 - 30 марта 2001 г.) Дополнительный выпуск./ Под ред. В.И. Панова. М.: - Ярославль: Психологический Институт РАО - Ярославский Институт развития образования. 2001 г.С.182 - 194.</w:t>
      </w:r>
    </w:p>
    <w:p w:rsidR="00CC3F77" w:rsidRPr="008A6070" w:rsidRDefault="00CC3F77" w:rsidP="008A6070">
      <w:pPr>
        <w:pStyle w:val="a9"/>
        <w:widowControl w:val="0"/>
        <w:ind w:firstLine="0"/>
        <w:jc w:val="left"/>
        <w:rPr>
          <w:color w:val="000000"/>
        </w:rPr>
      </w:pPr>
      <w:r w:rsidRPr="008A6070">
        <w:rPr>
          <w:color w:val="000000"/>
        </w:rPr>
        <w:t>9. Лук А. Психология творчества.– М., 1978.</w:t>
      </w:r>
    </w:p>
    <w:p w:rsidR="00CC3F77" w:rsidRPr="008A6070" w:rsidRDefault="00CC3F77" w:rsidP="008A6070">
      <w:pPr>
        <w:widowControl w:val="0"/>
        <w:spacing w:line="360" w:lineRule="auto"/>
        <w:rPr>
          <w:color w:val="000000"/>
          <w:sz w:val="28"/>
        </w:rPr>
      </w:pPr>
      <w:r w:rsidRPr="008A6070">
        <w:rPr>
          <w:color w:val="000000"/>
          <w:sz w:val="28"/>
        </w:rPr>
        <w:t>10. Бордовская Н.В., Реан А.А. Педагогика. Учебник для вузов. - СПб: Питер, 2000.</w:t>
      </w:r>
    </w:p>
    <w:p w:rsidR="00CC3F77" w:rsidRPr="008A6070" w:rsidRDefault="00CC3F77" w:rsidP="008A6070">
      <w:pPr>
        <w:widowControl w:val="0"/>
        <w:spacing w:line="360" w:lineRule="auto"/>
        <w:rPr>
          <w:color w:val="000000"/>
          <w:sz w:val="28"/>
        </w:rPr>
      </w:pPr>
      <w:r w:rsidRPr="008A6070">
        <w:rPr>
          <w:color w:val="000000"/>
          <w:sz w:val="28"/>
        </w:rPr>
        <w:t>11. Горовая В.И., Антонова Н.А., Харченко Л.Н. Творческая индивидуальность учителя и её развитие в условиях повышения профессиональной квалификации. - Ставрополь: Сервисшкола, 2005.</w:t>
      </w:r>
    </w:p>
    <w:p w:rsidR="00CC3F77" w:rsidRPr="008A6070" w:rsidRDefault="00CC3F77" w:rsidP="008A6070">
      <w:pPr>
        <w:widowControl w:val="0"/>
        <w:spacing w:line="360" w:lineRule="auto"/>
        <w:rPr>
          <w:color w:val="000000"/>
          <w:sz w:val="28"/>
        </w:rPr>
      </w:pPr>
      <w:r w:rsidRPr="008A6070">
        <w:rPr>
          <w:color w:val="000000"/>
          <w:sz w:val="28"/>
        </w:rPr>
        <w:t>12. Маркова А.К. Психология труда учителя. - М.: Просвещение, 1993.</w:t>
      </w:r>
    </w:p>
    <w:p w:rsidR="00CC3F77" w:rsidRPr="008A6070" w:rsidRDefault="00CC3F77" w:rsidP="008A6070">
      <w:pPr>
        <w:widowControl w:val="0"/>
        <w:spacing w:line="360" w:lineRule="auto"/>
        <w:rPr>
          <w:color w:val="000000"/>
          <w:sz w:val="28"/>
        </w:rPr>
      </w:pPr>
      <w:r w:rsidRPr="008A6070">
        <w:rPr>
          <w:color w:val="000000"/>
          <w:sz w:val="28"/>
        </w:rPr>
        <w:t>13. Пастарнак М.П. Педагогическое творчество.</w:t>
      </w:r>
    </w:p>
    <w:p w:rsidR="00CC3F77" w:rsidRPr="008A6070" w:rsidRDefault="00CC3F77" w:rsidP="008A6070">
      <w:pPr>
        <w:widowControl w:val="0"/>
        <w:spacing w:line="360" w:lineRule="auto"/>
        <w:rPr>
          <w:color w:val="000000"/>
          <w:sz w:val="28"/>
        </w:rPr>
      </w:pPr>
      <w:r w:rsidRPr="008A6070">
        <w:rPr>
          <w:color w:val="000000"/>
          <w:sz w:val="28"/>
        </w:rPr>
        <w:t>14. Педагогика и психология высшей школы. - Ростов н/Д: Феникс, 2002.</w:t>
      </w:r>
    </w:p>
    <w:p w:rsidR="00CC3F77" w:rsidRPr="008A6070" w:rsidRDefault="00CC3F77" w:rsidP="008A6070">
      <w:pPr>
        <w:widowControl w:val="0"/>
        <w:spacing w:line="360" w:lineRule="auto"/>
        <w:rPr>
          <w:color w:val="000000"/>
          <w:sz w:val="28"/>
        </w:rPr>
      </w:pPr>
      <w:r w:rsidRPr="008A6070">
        <w:rPr>
          <w:color w:val="000000"/>
          <w:sz w:val="28"/>
        </w:rPr>
        <w:t>15. Фокин Ю.Г. Преподавание и воспитание в высшей школе: Методология,</w:t>
      </w:r>
    </w:p>
    <w:p w:rsidR="00CC3F77" w:rsidRPr="008A6070" w:rsidRDefault="00CC3F77" w:rsidP="008A6070">
      <w:pPr>
        <w:widowControl w:val="0"/>
        <w:spacing w:line="360" w:lineRule="auto"/>
        <w:rPr>
          <w:color w:val="000000"/>
          <w:sz w:val="28"/>
        </w:rPr>
      </w:pPr>
      <w:r w:rsidRPr="008A6070">
        <w:rPr>
          <w:color w:val="000000"/>
          <w:sz w:val="28"/>
        </w:rPr>
        <w:t>цели и содержание, творчество. - М.: Академия, 2002.</w:t>
      </w:r>
    </w:p>
    <w:p w:rsidR="00CC3F77" w:rsidRPr="008A6070" w:rsidRDefault="00CC3F77" w:rsidP="008A6070">
      <w:pPr>
        <w:widowControl w:val="0"/>
        <w:autoSpaceDE w:val="0"/>
        <w:autoSpaceDN w:val="0"/>
        <w:adjustRightInd w:val="0"/>
        <w:spacing w:line="360" w:lineRule="auto"/>
        <w:rPr>
          <w:color w:val="000000"/>
          <w:sz w:val="28"/>
          <w:szCs w:val="28"/>
        </w:rPr>
      </w:pPr>
      <w:r w:rsidRPr="008A6070">
        <w:rPr>
          <w:color w:val="000000"/>
          <w:sz w:val="28"/>
          <w:szCs w:val="28"/>
        </w:rPr>
        <w:t>16. Яковенко И.М. Педагогическое сопровождение развития творческого потенциала будущего педагога // Известия ТулГУ. Серия. Педагогика. Вып. 3 – Тула : Изд-во ТулГУ, 2006. – С.310-314.</w:t>
      </w:r>
    </w:p>
    <w:p w:rsidR="00CC3F77" w:rsidRPr="008A6070" w:rsidRDefault="00CC3F77" w:rsidP="008A6070">
      <w:pPr>
        <w:widowControl w:val="0"/>
        <w:autoSpaceDE w:val="0"/>
        <w:autoSpaceDN w:val="0"/>
        <w:adjustRightInd w:val="0"/>
        <w:spacing w:line="360" w:lineRule="auto"/>
        <w:rPr>
          <w:color w:val="000000"/>
          <w:sz w:val="28"/>
          <w:szCs w:val="28"/>
        </w:rPr>
      </w:pPr>
      <w:r w:rsidRPr="008A6070">
        <w:rPr>
          <w:color w:val="000000"/>
          <w:sz w:val="28"/>
          <w:szCs w:val="28"/>
        </w:rPr>
        <w:t>17. Яковенко И.М. Педагогические условия стимулирования развития творческого потенциала студентов КГПУ // Материалы научн-практич. конференции – г. Петропавловск-Камчатский, Изд–во КГПУ, 2001. С.123 132.</w:t>
      </w:r>
    </w:p>
    <w:p w:rsidR="00CC3F77" w:rsidRPr="008A6070" w:rsidRDefault="00CC3F77" w:rsidP="008A6070">
      <w:pPr>
        <w:widowControl w:val="0"/>
        <w:autoSpaceDE w:val="0"/>
        <w:autoSpaceDN w:val="0"/>
        <w:adjustRightInd w:val="0"/>
        <w:spacing w:line="360" w:lineRule="auto"/>
        <w:rPr>
          <w:color w:val="000000"/>
          <w:sz w:val="28"/>
          <w:szCs w:val="28"/>
        </w:rPr>
      </w:pPr>
      <w:r w:rsidRPr="008A6070">
        <w:rPr>
          <w:color w:val="000000"/>
          <w:sz w:val="28"/>
          <w:szCs w:val="28"/>
        </w:rPr>
        <w:t>18. Яковенко И.М. Педагогическая практика как творческое пространство для формирования профессиональных качеств будущего педагога. //Сбор матер научн–практич. конфер. преподавателей КГПУ “Проблемы профессионального образования” – г. Петропавловск- Камчатский, Изд-во КГПУ, декабрь 2001.С.89-106.</w:t>
      </w:r>
    </w:p>
    <w:p w:rsidR="00CC3F77" w:rsidRPr="008A6070" w:rsidRDefault="00CC3F77" w:rsidP="008A6070">
      <w:pPr>
        <w:widowControl w:val="0"/>
        <w:spacing w:line="360" w:lineRule="auto"/>
        <w:rPr>
          <w:color w:val="000000"/>
          <w:sz w:val="28"/>
        </w:rPr>
      </w:pPr>
      <w:r w:rsidRPr="008A6070">
        <w:rPr>
          <w:color w:val="000000"/>
          <w:sz w:val="28"/>
        </w:rPr>
        <w:t>19. Никитина, Е.Ю. Новые подходы к преподаванию в ВУЗе [Текст] / Ю.А. Никитин, Е.Ю. Никитина // Технолого–экономическое образование в ХХI веке: материалы 4-ой международной конференции – Бийск, 2005. – С. 43 -45 (0,19 п.)</w:t>
      </w:r>
    </w:p>
    <w:p w:rsidR="00CC3F77" w:rsidRPr="008A6070" w:rsidRDefault="00CC3F77" w:rsidP="008A6070">
      <w:pPr>
        <w:widowControl w:val="0"/>
        <w:spacing w:line="360" w:lineRule="auto"/>
        <w:rPr>
          <w:color w:val="000000"/>
          <w:sz w:val="28"/>
        </w:rPr>
      </w:pPr>
      <w:r w:rsidRPr="008A6070">
        <w:rPr>
          <w:color w:val="000000"/>
          <w:sz w:val="28"/>
        </w:rPr>
        <w:t>20. Никитина, Е.Ю. Проблемная лекция как способ активизации познавательной деятельности студентов [Текст] / Е.Ю. Никитина // Фундаментальные науки и образование: материалы 1-й всероссийской конференции– Бийск, 2006. – С. 184 -186. – Библиогр.: с. 186 (0,19 п.)</w:t>
      </w:r>
    </w:p>
    <w:p w:rsidR="00CC3F77" w:rsidRPr="008A6070" w:rsidRDefault="00CC3F77" w:rsidP="008A6070">
      <w:pPr>
        <w:widowControl w:val="0"/>
        <w:spacing w:line="360" w:lineRule="auto"/>
        <w:rPr>
          <w:color w:val="000000"/>
          <w:sz w:val="28"/>
        </w:rPr>
      </w:pPr>
      <w:r w:rsidRPr="008A6070">
        <w:rPr>
          <w:color w:val="000000"/>
          <w:sz w:val="28"/>
        </w:rPr>
        <w:t>21. Никитина, Е.Ю. Применение технологии проблемного обучения при организации образовательного процесса в высшей школе [Текст] / Е.Ю. Никитина // Гуманизация образования в контексте системного подхода: материалы 4-й всероссийской конференции – Бийск, 2007. – С. 266-269 (0,19 п.)</w:t>
      </w:r>
    </w:p>
    <w:p w:rsidR="00CC3F77" w:rsidRPr="008A6070" w:rsidRDefault="00CC3F77" w:rsidP="008A6070">
      <w:pPr>
        <w:pStyle w:val="a9"/>
        <w:widowControl w:val="0"/>
        <w:ind w:firstLine="0"/>
        <w:jc w:val="left"/>
        <w:rPr>
          <w:color w:val="000000"/>
        </w:rPr>
      </w:pPr>
      <w:r w:rsidRPr="008A6070">
        <w:rPr>
          <w:color w:val="000000"/>
        </w:rPr>
        <w:t>22. Никитина, Е.Ю. Научно-исследовательская деятельность учащихся [Текст] / Е.Ю. Никитина // Эвристическое образование: материалы 9-й региональной</w:t>
      </w:r>
      <w:r w:rsidR="008A6070" w:rsidRPr="008A6070">
        <w:rPr>
          <w:color w:val="000000"/>
        </w:rPr>
        <w:t xml:space="preserve"> </w:t>
      </w:r>
      <w:r w:rsidRPr="008A6070">
        <w:rPr>
          <w:color w:val="000000"/>
        </w:rPr>
        <w:t>конференции – Ставрополь, 2006. – С. 87 -90 (0,25 п.)</w:t>
      </w:r>
    </w:p>
    <w:p w:rsidR="00CC3F77" w:rsidRPr="008A6070" w:rsidRDefault="00CC3F77" w:rsidP="008A6070">
      <w:pPr>
        <w:pStyle w:val="a9"/>
        <w:widowControl w:val="0"/>
        <w:ind w:firstLine="0"/>
        <w:jc w:val="left"/>
        <w:rPr>
          <w:color w:val="000000"/>
        </w:rPr>
      </w:pPr>
      <w:r w:rsidRPr="008A6070">
        <w:rPr>
          <w:color w:val="000000"/>
        </w:rPr>
        <w:t>23. Рябова Т.А. Подготовка к научно-педагогическим исследованиям в вузе / Т.А. Рябова // Педагогическое образование в Калининградской области: история, перспективы развития и сотрудничества: материалы междунар. науч.-практ. конф., посвященной 20-летию образования пед. фак., 19-20 дек. 2003 г. / Калинингр. гос. ун-т; ред. Е.И. Мычко, С.Г. Шпилевая, Е.В. Шахторина [и др.]. Калининград: Изд-во КГУ, 2004. (Актуальные проблемы подготовки специалистов педагогического профиля). C. 41-43. Библиогр.: с. 43 (3 назв.) 0,2 п.л.</w:t>
      </w:r>
    </w:p>
    <w:p w:rsidR="000C7535" w:rsidRPr="008A6070" w:rsidRDefault="00CC3F77" w:rsidP="008A6070">
      <w:pPr>
        <w:widowControl w:val="0"/>
        <w:spacing w:line="360" w:lineRule="auto"/>
        <w:rPr>
          <w:sz w:val="28"/>
        </w:rPr>
      </w:pPr>
      <w:r w:rsidRPr="008A6070">
        <w:rPr>
          <w:color w:val="000000"/>
          <w:sz w:val="28"/>
        </w:rPr>
        <w:t>24. Долговицкая Т.А. Основные виды исследовательской подготовки учителя в современной высшей школе / Т.А. Долговицкая // Проблемы педагогики средней и высшей школы: сб. науч. тр. молодых ученых. Калининград: Изд-во КГУ, 2004. Вып. 1 / Калинингр. гос. ун-т; ред. Т.Б. Гребенюк, С.М. Конюшенко. (Проблемы обучения и воспитания школьников и студентов). C.10-14. Библиогр.: с. 14 (5 назв.) 0,3 п.л.</w:t>
      </w:r>
      <w:bookmarkStart w:id="0" w:name="_GoBack"/>
      <w:bookmarkEnd w:id="0"/>
    </w:p>
    <w:sectPr w:rsidR="000C7535" w:rsidRPr="008A6070" w:rsidSect="008A6070">
      <w:footerReference w:type="even" r:id="rId7"/>
      <w:footerReference w:type="default" r:id="rId8"/>
      <w:type w:val="nextColumn"/>
      <w:pgSz w:w="11906" w:h="16838"/>
      <w:pgMar w:top="1134" w:right="850" w:bottom="1134" w:left="1701" w:header="697" w:footer="6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A74E4" w:rsidRDefault="00BA74E4">
      <w:r>
        <w:separator/>
      </w:r>
    </w:p>
  </w:endnote>
  <w:endnote w:type="continuationSeparator" w:id="0">
    <w:p w:rsidR="00BA74E4" w:rsidRDefault="00BA74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C7535" w:rsidRDefault="000C7535">
    <w:pPr>
      <w:pStyle w:val="ab"/>
      <w:framePr w:wrap="around" w:vAnchor="text" w:hAnchor="margin" w:xAlign="right" w:y="1"/>
      <w:rPr>
        <w:rStyle w:val="ad"/>
      </w:rPr>
    </w:pPr>
  </w:p>
  <w:p w:rsidR="000C7535" w:rsidRDefault="000C7535">
    <w:pPr>
      <w:pStyle w:val="ab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C7535" w:rsidRDefault="0004057B">
    <w:pPr>
      <w:pStyle w:val="ab"/>
      <w:framePr w:wrap="around" w:vAnchor="text" w:hAnchor="margin" w:xAlign="right" w:y="1"/>
      <w:rPr>
        <w:rStyle w:val="ad"/>
      </w:rPr>
    </w:pPr>
    <w:r>
      <w:rPr>
        <w:rStyle w:val="ad"/>
        <w:noProof/>
      </w:rPr>
      <w:t>1</w:t>
    </w:r>
  </w:p>
  <w:p w:rsidR="000C7535" w:rsidRDefault="000C7535">
    <w:pPr>
      <w:pStyle w:val="ab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A74E4" w:rsidRDefault="00BA74E4">
      <w:r>
        <w:separator/>
      </w:r>
    </w:p>
  </w:footnote>
  <w:footnote w:type="continuationSeparator" w:id="0">
    <w:p w:rsidR="00BA74E4" w:rsidRDefault="00BA74E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CAF2A2D"/>
    <w:multiLevelType w:val="multilevel"/>
    <w:tmpl w:val="95765DC0"/>
    <w:lvl w:ilvl="0">
      <w:start w:val="2"/>
      <w:numFmt w:val="decimal"/>
      <w:lvlText w:val="%1"/>
      <w:lvlJc w:val="left"/>
      <w:pPr>
        <w:tabs>
          <w:tab w:val="num" w:pos="450"/>
        </w:tabs>
        <w:ind w:left="450" w:hanging="45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900"/>
        </w:tabs>
        <w:ind w:left="900" w:hanging="72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620"/>
        </w:tabs>
        <w:ind w:left="162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2160"/>
        </w:tabs>
        <w:ind w:left="2160" w:hanging="144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2700"/>
        </w:tabs>
        <w:ind w:left="2700" w:hanging="180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2880"/>
        </w:tabs>
        <w:ind w:left="2880" w:hanging="180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420"/>
        </w:tabs>
        <w:ind w:left="3420" w:hanging="216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960"/>
        </w:tabs>
        <w:ind w:left="3960" w:hanging="2520"/>
      </w:pPr>
      <w:rPr>
        <w:rFonts w:cs="Times New Roman" w:hint="default"/>
      </w:rPr>
    </w:lvl>
  </w:abstractNum>
  <w:abstractNum w:abstractNumId="1">
    <w:nsid w:val="51112E4D"/>
    <w:multiLevelType w:val="multilevel"/>
    <w:tmpl w:val="E500DD12"/>
    <w:lvl w:ilvl="0">
      <w:start w:val="1"/>
      <w:numFmt w:val="decimal"/>
      <w:lvlText w:val="%1"/>
      <w:lvlJc w:val="left"/>
      <w:pPr>
        <w:tabs>
          <w:tab w:val="num" w:pos="510"/>
        </w:tabs>
        <w:ind w:left="510" w:hanging="510"/>
      </w:pPr>
      <w:rPr>
        <w:rFonts w:cs="Times New Roman" w:hint="default"/>
        <w:i w:val="0"/>
        <w:u w:val="none"/>
      </w:rPr>
    </w:lvl>
    <w:lvl w:ilvl="1">
      <w:start w:val="1"/>
      <w:numFmt w:val="decimal"/>
      <w:lvlText w:val="%1.%2"/>
      <w:lvlJc w:val="left"/>
      <w:pPr>
        <w:tabs>
          <w:tab w:val="num" w:pos="900"/>
        </w:tabs>
        <w:ind w:left="900" w:hanging="720"/>
      </w:pPr>
      <w:rPr>
        <w:rFonts w:cs="Times New Roman" w:hint="default"/>
        <w:i w:val="0"/>
        <w:u w:val="none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1080"/>
      </w:pPr>
      <w:rPr>
        <w:rFonts w:cs="Times New Roman" w:hint="default"/>
        <w:i w:val="0"/>
        <w:u w:val="none"/>
      </w:rPr>
    </w:lvl>
    <w:lvl w:ilvl="3">
      <w:start w:val="1"/>
      <w:numFmt w:val="decimal"/>
      <w:lvlText w:val="%1.%2.%3.%4"/>
      <w:lvlJc w:val="left"/>
      <w:pPr>
        <w:tabs>
          <w:tab w:val="num" w:pos="1980"/>
        </w:tabs>
        <w:ind w:left="1980" w:hanging="1440"/>
      </w:pPr>
      <w:rPr>
        <w:rFonts w:cs="Times New Roman" w:hint="default"/>
        <w:i w:val="0"/>
        <w:u w:val="none"/>
      </w:rPr>
    </w:lvl>
    <w:lvl w:ilvl="4">
      <w:start w:val="1"/>
      <w:numFmt w:val="decimal"/>
      <w:lvlText w:val="%1.%2.%3.%4.%5"/>
      <w:lvlJc w:val="left"/>
      <w:pPr>
        <w:tabs>
          <w:tab w:val="num" w:pos="2160"/>
        </w:tabs>
        <w:ind w:left="2160" w:hanging="1440"/>
      </w:pPr>
      <w:rPr>
        <w:rFonts w:cs="Times New Roman" w:hint="default"/>
        <w:i w:val="0"/>
        <w:u w:val="none"/>
      </w:rPr>
    </w:lvl>
    <w:lvl w:ilvl="5">
      <w:start w:val="1"/>
      <w:numFmt w:val="decimal"/>
      <w:lvlText w:val="%1.%2.%3.%4.%5.%6"/>
      <w:lvlJc w:val="left"/>
      <w:pPr>
        <w:tabs>
          <w:tab w:val="num" w:pos="2700"/>
        </w:tabs>
        <w:ind w:left="2700" w:hanging="1800"/>
      </w:pPr>
      <w:rPr>
        <w:rFonts w:cs="Times New Roman" w:hint="default"/>
        <w:i w:val="0"/>
        <w:u w:val="none"/>
      </w:rPr>
    </w:lvl>
    <w:lvl w:ilvl="6">
      <w:start w:val="1"/>
      <w:numFmt w:val="decimal"/>
      <w:lvlText w:val="%1.%2.%3.%4.%5.%6.%7"/>
      <w:lvlJc w:val="left"/>
      <w:pPr>
        <w:tabs>
          <w:tab w:val="num" w:pos="3240"/>
        </w:tabs>
        <w:ind w:left="3240" w:hanging="2160"/>
      </w:pPr>
      <w:rPr>
        <w:rFonts w:cs="Times New Roman" w:hint="default"/>
        <w:i w:val="0"/>
        <w:u w:val="none"/>
      </w:rPr>
    </w:lvl>
    <w:lvl w:ilvl="7">
      <w:start w:val="1"/>
      <w:numFmt w:val="decimal"/>
      <w:lvlText w:val="%1.%2.%3.%4.%5.%6.%7.%8"/>
      <w:lvlJc w:val="left"/>
      <w:pPr>
        <w:tabs>
          <w:tab w:val="num" w:pos="3780"/>
        </w:tabs>
        <w:ind w:left="3780" w:hanging="2520"/>
      </w:pPr>
      <w:rPr>
        <w:rFonts w:cs="Times New Roman" w:hint="default"/>
        <w:i w:val="0"/>
        <w:u w:val="none"/>
      </w:rPr>
    </w:lvl>
    <w:lvl w:ilvl="8">
      <w:start w:val="1"/>
      <w:numFmt w:val="decimal"/>
      <w:lvlText w:val="%1.%2.%3.%4.%5.%6.%7.%8.%9"/>
      <w:lvlJc w:val="left"/>
      <w:pPr>
        <w:tabs>
          <w:tab w:val="num" w:pos="4320"/>
        </w:tabs>
        <w:ind w:left="4320" w:hanging="2880"/>
      </w:pPr>
      <w:rPr>
        <w:rFonts w:cs="Times New Roman" w:hint="default"/>
        <w:i w:val="0"/>
        <w:u w:val="none"/>
      </w:rPr>
    </w:lvl>
  </w:abstractNum>
  <w:abstractNum w:abstractNumId="2">
    <w:nsid w:val="62E24C0C"/>
    <w:multiLevelType w:val="multilevel"/>
    <w:tmpl w:val="6E16AB56"/>
    <w:lvl w:ilvl="0">
      <w:start w:val="2"/>
      <w:numFmt w:val="decimal"/>
      <w:lvlText w:val="%1"/>
      <w:lvlJc w:val="left"/>
      <w:pPr>
        <w:tabs>
          <w:tab w:val="num" w:pos="450"/>
        </w:tabs>
        <w:ind w:left="450" w:hanging="450"/>
      </w:pPr>
      <w:rPr>
        <w:rFonts w:cs="Times New Roman" w:hint="default"/>
        <w:sz w:val="36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cs="Times New Roman" w:hint="default"/>
        <w:sz w:val="36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  <w:sz w:val="36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  <w:sz w:val="36"/>
      </w:rPr>
    </w:lvl>
    <w:lvl w:ilvl="4">
      <w:start w:val="1"/>
      <w:numFmt w:val="decimal"/>
      <w:lvlText w:val="%1.%2.%3.%4.%5"/>
      <w:lvlJc w:val="left"/>
      <w:pPr>
        <w:tabs>
          <w:tab w:val="num" w:pos="1440"/>
        </w:tabs>
        <w:ind w:left="1440" w:hanging="1440"/>
      </w:pPr>
      <w:rPr>
        <w:rFonts w:cs="Times New Roman" w:hint="default"/>
        <w:sz w:val="36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  <w:sz w:val="36"/>
      </w:rPr>
    </w:lvl>
    <w:lvl w:ilvl="6">
      <w:start w:val="1"/>
      <w:numFmt w:val="decimal"/>
      <w:lvlText w:val="%1.%2.%3.%4.%5.%6.%7"/>
      <w:lvlJc w:val="left"/>
      <w:pPr>
        <w:tabs>
          <w:tab w:val="num" w:pos="1800"/>
        </w:tabs>
        <w:ind w:left="1800" w:hanging="1800"/>
      </w:pPr>
      <w:rPr>
        <w:rFonts w:cs="Times New Roman" w:hint="default"/>
        <w:sz w:val="36"/>
      </w:rPr>
    </w:lvl>
    <w:lvl w:ilvl="7">
      <w:start w:val="1"/>
      <w:numFmt w:val="decimal"/>
      <w:lvlText w:val="%1.%2.%3.%4.%5.%6.%7.%8"/>
      <w:lvlJc w:val="left"/>
      <w:pPr>
        <w:tabs>
          <w:tab w:val="num" w:pos="2160"/>
        </w:tabs>
        <w:ind w:left="2160" w:hanging="2160"/>
      </w:pPr>
      <w:rPr>
        <w:rFonts w:cs="Times New Roman" w:hint="default"/>
        <w:sz w:val="36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cs="Times New Roman" w:hint="default"/>
        <w:sz w:val="36"/>
      </w:rPr>
    </w:lvl>
  </w:abstractNum>
  <w:abstractNum w:abstractNumId="3">
    <w:nsid w:val="6C0E209A"/>
    <w:multiLevelType w:val="multilevel"/>
    <w:tmpl w:val="D632D5F6"/>
    <w:lvl w:ilvl="0">
      <w:start w:val="1"/>
      <w:numFmt w:val="decimal"/>
      <w:lvlText w:val="%1"/>
      <w:lvlJc w:val="left"/>
      <w:pPr>
        <w:tabs>
          <w:tab w:val="num" w:pos="450"/>
        </w:tabs>
        <w:ind w:left="450" w:hanging="450"/>
      </w:pPr>
      <w:rPr>
        <w:rFonts w:cs="Times New Roman" w:hint="default"/>
        <w:sz w:val="36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cs="Times New Roman" w:hint="default"/>
        <w:sz w:val="36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  <w:sz w:val="36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  <w:sz w:val="36"/>
      </w:rPr>
    </w:lvl>
    <w:lvl w:ilvl="4">
      <w:start w:val="1"/>
      <w:numFmt w:val="decimal"/>
      <w:lvlText w:val="%1.%2.%3.%4.%5"/>
      <w:lvlJc w:val="left"/>
      <w:pPr>
        <w:tabs>
          <w:tab w:val="num" w:pos="1440"/>
        </w:tabs>
        <w:ind w:left="1440" w:hanging="1440"/>
      </w:pPr>
      <w:rPr>
        <w:rFonts w:cs="Times New Roman" w:hint="default"/>
        <w:sz w:val="36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  <w:sz w:val="36"/>
      </w:rPr>
    </w:lvl>
    <w:lvl w:ilvl="6">
      <w:start w:val="1"/>
      <w:numFmt w:val="decimal"/>
      <w:lvlText w:val="%1.%2.%3.%4.%5.%6.%7"/>
      <w:lvlJc w:val="left"/>
      <w:pPr>
        <w:tabs>
          <w:tab w:val="num" w:pos="1800"/>
        </w:tabs>
        <w:ind w:left="1800" w:hanging="1800"/>
      </w:pPr>
      <w:rPr>
        <w:rFonts w:cs="Times New Roman" w:hint="default"/>
        <w:sz w:val="36"/>
      </w:rPr>
    </w:lvl>
    <w:lvl w:ilvl="7">
      <w:start w:val="1"/>
      <w:numFmt w:val="decimal"/>
      <w:lvlText w:val="%1.%2.%3.%4.%5.%6.%7.%8"/>
      <w:lvlJc w:val="left"/>
      <w:pPr>
        <w:tabs>
          <w:tab w:val="num" w:pos="2160"/>
        </w:tabs>
        <w:ind w:left="2160" w:hanging="2160"/>
      </w:pPr>
      <w:rPr>
        <w:rFonts w:cs="Times New Roman" w:hint="default"/>
        <w:sz w:val="36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cs="Times New Roman" w:hint="default"/>
        <w:sz w:val="36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C3F77"/>
    <w:rsid w:val="0004057B"/>
    <w:rsid w:val="000C7535"/>
    <w:rsid w:val="00305870"/>
    <w:rsid w:val="005851A4"/>
    <w:rsid w:val="008A6070"/>
    <w:rsid w:val="008F5DC1"/>
    <w:rsid w:val="00B463A5"/>
    <w:rsid w:val="00BA74E4"/>
    <w:rsid w:val="00CC3F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AF718919-8DDC-4EA8-86AE-2EB786B8F6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pPr>
      <w:keepNext/>
      <w:jc w:val="center"/>
      <w:outlineLvl w:val="0"/>
    </w:pPr>
    <w:rPr>
      <w:b/>
      <w:sz w:val="44"/>
      <w:szCs w:val="40"/>
    </w:rPr>
  </w:style>
  <w:style w:type="paragraph" w:styleId="3">
    <w:name w:val="heading 3"/>
    <w:basedOn w:val="a"/>
    <w:next w:val="a"/>
    <w:link w:val="30"/>
    <w:uiPriority w:val="9"/>
    <w:qFormat/>
    <w:rsid w:val="00CC3F7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qFormat/>
    <w:rsid w:val="00CC3F77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qFormat/>
    <w:rsid w:val="00CC3F77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30">
    <w:name w:val="Заголовок 3 Знак"/>
    <w:link w:val="3"/>
    <w:uiPriority w:val="9"/>
    <w:semiHidden/>
    <w:locked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locked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locked/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styleId="a3">
    <w:name w:val="Title"/>
    <w:basedOn w:val="a"/>
    <w:link w:val="a4"/>
    <w:uiPriority w:val="10"/>
    <w:qFormat/>
    <w:pPr>
      <w:spacing w:line="360" w:lineRule="auto"/>
      <w:jc w:val="center"/>
    </w:pPr>
    <w:rPr>
      <w:sz w:val="36"/>
      <w:szCs w:val="36"/>
    </w:rPr>
  </w:style>
  <w:style w:type="character" w:customStyle="1" w:styleId="a4">
    <w:name w:val="Название Знак"/>
    <w:link w:val="a3"/>
    <w:uiPriority w:val="10"/>
    <w:locked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a5">
    <w:name w:val="Subtitle"/>
    <w:basedOn w:val="a"/>
    <w:link w:val="a6"/>
    <w:uiPriority w:val="11"/>
    <w:qFormat/>
    <w:pPr>
      <w:spacing w:line="360" w:lineRule="auto"/>
      <w:jc w:val="center"/>
    </w:pPr>
    <w:rPr>
      <w:sz w:val="32"/>
      <w:szCs w:val="36"/>
    </w:rPr>
  </w:style>
  <w:style w:type="character" w:customStyle="1" w:styleId="a6">
    <w:name w:val="Подзаголовок Знак"/>
    <w:link w:val="a5"/>
    <w:uiPriority w:val="11"/>
    <w:locked/>
    <w:rPr>
      <w:rFonts w:ascii="Cambria" w:eastAsia="Times New Roman" w:hAnsi="Cambria" w:cs="Times New Roman"/>
      <w:sz w:val="24"/>
      <w:szCs w:val="24"/>
    </w:rPr>
  </w:style>
  <w:style w:type="paragraph" w:styleId="a7">
    <w:name w:val="Body Text"/>
    <w:basedOn w:val="a"/>
    <w:link w:val="a8"/>
    <w:uiPriority w:val="99"/>
    <w:rsid w:val="00CC3F77"/>
    <w:rPr>
      <w:sz w:val="28"/>
    </w:rPr>
  </w:style>
  <w:style w:type="character" w:customStyle="1" w:styleId="a8">
    <w:name w:val="Основной текст Знак"/>
    <w:link w:val="a7"/>
    <w:uiPriority w:val="99"/>
    <w:semiHidden/>
    <w:locked/>
    <w:rPr>
      <w:rFonts w:cs="Times New Roman"/>
      <w:sz w:val="24"/>
      <w:szCs w:val="24"/>
    </w:rPr>
  </w:style>
  <w:style w:type="paragraph" w:styleId="a9">
    <w:name w:val="Body Text Indent"/>
    <w:basedOn w:val="a"/>
    <w:link w:val="aa"/>
    <w:uiPriority w:val="99"/>
    <w:rsid w:val="00CC3F77"/>
    <w:pPr>
      <w:spacing w:line="360" w:lineRule="auto"/>
      <w:ind w:firstLine="180"/>
      <w:jc w:val="both"/>
    </w:pPr>
    <w:rPr>
      <w:sz w:val="28"/>
    </w:rPr>
  </w:style>
  <w:style w:type="character" w:customStyle="1" w:styleId="aa">
    <w:name w:val="Основной текст с отступом Знак"/>
    <w:link w:val="a9"/>
    <w:uiPriority w:val="99"/>
    <w:semiHidden/>
    <w:locked/>
    <w:rPr>
      <w:rFonts w:cs="Times New Roman"/>
      <w:sz w:val="24"/>
      <w:szCs w:val="24"/>
    </w:rPr>
  </w:style>
  <w:style w:type="paragraph" w:styleId="2">
    <w:name w:val="Body Text Indent 2"/>
    <w:basedOn w:val="a"/>
    <w:link w:val="20"/>
    <w:uiPriority w:val="99"/>
    <w:rsid w:val="00CC3F77"/>
    <w:pPr>
      <w:ind w:firstLine="284"/>
      <w:jc w:val="both"/>
    </w:pPr>
    <w:rPr>
      <w:b/>
      <w:bCs/>
      <w:sz w:val="36"/>
    </w:rPr>
  </w:style>
  <w:style w:type="character" w:customStyle="1" w:styleId="20">
    <w:name w:val="Основной текст с отступом 2 Знак"/>
    <w:link w:val="2"/>
    <w:uiPriority w:val="99"/>
    <w:semiHidden/>
    <w:locked/>
    <w:rPr>
      <w:rFonts w:cs="Times New Roman"/>
      <w:sz w:val="24"/>
      <w:szCs w:val="24"/>
    </w:rPr>
  </w:style>
  <w:style w:type="paragraph" w:styleId="21">
    <w:name w:val="Body Text 2"/>
    <w:basedOn w:val="a"/>
    <w:link w:val="22"/>
    <w:uiPriority w:val="99"/>
    <w:rsid w:val="00CC3F77"/>
    <w:pPr>
      <w:spacing w:line="360" w:lineRule="auto"/>
      <w:jc w:val="both"/>
    </w:pPr>
    <w:rPr>
      <w:sz w:val="28"/>
    </w:rPr>
  </w:style>
  <w:style w:type="character" w:customStyle="1" w:styleId="22">
    <w:name w:val="Основной текст 2 Знак"/>
    <w:link w:val="21"/>
    <w:uiPriority w:val="99"/>
    <w:semiHidden/>
    <w:locked/>
    <w:rPr>
      <w:rFonts w:cs="Times New Roman"/>
      <w:sz w:val="24"/>
      <w:szCs w:val="24"/>
    </w:rPr>
  </w:style>
  <w:style w:type="paragraph" w:styleId="31">
    <w:name w:val="Body Text 3"/>
    <w:basedOn w:val="a"/>
    <w:link w:val="32"/>
    <w:uiPriority w:val="99"/>
    <w:rsid w:val="00CC3F77"/>
    <w:pPr>
      <w:jc w:val="both"/>
    </w:pPr>
    <w:rPr>
      <w:sz w:val="28"/>
    </w:rPr>
  </w:style>
  <w:style w:type="character" w:customStyle="1" w:styleId="32">
    <w:name w:val="Основной текст 3 Знак"/>
    <w:link w:val="31"/>
    <w:uiPriority w:val="99"/>
    <w:semiHidden/>
    <w:locked/>
    <w:rPr>
      <w:rFonts w:cs="Times New Roman"/>
      <w:sz w:val="16"/>
      <w:szCs w:val="16"/>
    </w:rPr>
  </w:style>
  <w:style w:type="paragraph" w:styleId="ab">
    <w:name w:val="footer"/>
    <w:basedOn w:val="a"/>
    <w:link w:val="ac"/>
    <w:uiPriority w:val="99"/>
    <w:rsid w:val="00CC3F77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link w:val="ab"/>
    <w:uiPriority w:val="99"/>
    <w:semiHidden/>
    <w:locked/>
    <w:rPr>
      <w:rFonts w:cs="Times New Roman"/>
      <w:sz w:val="24"/>
      <w:szCs w:val="24"/>
    </w:rPr>
  </w:style>
  <w:style w:type="character" w:styleId="ad">
    <w:name w:val="page number"/>
    <w:uiPriority w:val="99"/>
    <w:rsid w:val="00CC3F77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9447</Words>
  <Characters>53850</Characters>
  <Application>Microsoft Office Word</Application>
  <DocSecurity>0</DocSecurity>
  <Lines>448</Lines>
  <Paragraphs>126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ЛАБОРАТОРИЯ</Company>
  <LinksUpToDate>false</LinksUpToDate>
  <CharactersWithSpaces>63171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Евгений</dc:creator>
  <cp:keywords/>
  <dc:description/>
  <cp:lastModifiedBy>admin</cp:lastModifiedBy>
  <cp:revision>2</cp:revision>
  <dcterms:created xsi:type="dcterms:W3CDTF">2014-03-01T20:32:00Z</dcterms:created>
  <dcterms:modified xsi:type="dcterms:W3CDTF">2014-03-01T20:32:00Z</dcterms:modified>
</cp:coreProperties>
</file>