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0CF" w:rsidRPr="00E3610C" w:rsidRDefault="009200CF" w:rsidP="00E3610C">
      <w:pPr>
        <w:suppressAutoHyphens/>
        <w:spacing w:after="0" w:line="360" w:lineRule="auto"/>
        <w:ind w:firstLine="709"/>
        <w:jc w:val="center"/>
        <w:rPr>
          <w:rFonts w:ascii="Times New Roman" w:hAnsi="Times New Roman" w:cs="Times New Roman"/>
          <w:b/>
          <w:bCs/>
          <w:color w:val="000000"/>
          <w:kern w:val="28"/>
          <w:sz w:val="28"/>
          <w:szCs w:val="28"/>
        </w:rPr>
      </w:pPr>
      <w:r w:rsidRPr="00E3610C">
        <w:rPr>
          <w:rFonts w:ascii="Times New Roman" w:hAnsi="Times New Roman" w:cs="Times New Roman"/>
          <w:b/>
          <w:bCs/>
          <w:color w:val="000000"/>
          <w:kern w:val="28"/>
          <w:sz w:val="28"/>
          <w:szCs w:val="28"/>
        </w:rPr>
        <w:t>Введение</w:t>
      </w:r>
    </w:p>
    <w:p w:rsidR="008D38FE" w:rsidRPr="00E3610C" w:rsidRDefault="008D38FE" w:rsidP="00E3610C">
      <w:pPr>
        <w:spacing w:after="0" w:line="360" w:lineRule="auto"/>
        <w:ind w:firstLine="709"/>
        <w:jc w:val="both"/>
        <w:rPr>
          <w:rFonts w:ascii="Times New Roman" w:hAnsi="Times New Roman" w:cs="Times New Roman"/>
          <w:color w:val="000000"/>
          <w:sz w:val="28"/>
          <w:szCs w:val="28"/>
        </w:rPr>
      </w:pPr>
    </w:p>
    <w:p w:rsidR="009200CF" w:rsidRPr="00E3610C" w:rsidRDefault="009200CF" w:rsidP="00E3610C">
      <w:pPr>
        <w:tabs>
          <w:tab w:val="left" w:pos="567"/>
        </w:tabs>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 xml:space="preserve">Актуальность темы исследования проявляется, главным образом, в горестном положении отечественной экономики, напряженном состоянии договорной дисциплины, неприятии непоименованных способов судами и критичным отношением к ним цивилистов. Непоименованные способы обеспечения обязательств имеют право на существование благодаря нормативному дозволению и потребностям динамичного гражданского оборота. Однако, не смотря на это, научный базис в рамках данного вопроса ныне не столь развит, дабы правоприменители, участники оборота трансгрессивно применяли возможные обеспечительные средства. Современное учение об обеспечении обязательств доколе не способно активизировать развитие иных способов обеспечения, нежели зафиксированы в ГК РФ. Сформировавшись еще в дореволюционное время, ослабев в советское и не получив признание в современном российском праве, теория исподволь ослабевает, не поспевая за развитием остальной цивилистической мысли, законодательства, оборота.  Для гражданско-правовых отношений истинно высокую роль играет не само обязательство, а, вне всякого сомнения, конечный имущественный результат. Под обеспечением обязательства участники оборота подразумевают неуклонно обеспечение результата (исполнение обязательства), а не относительного правоотношения, его опосредующего. Остаются энигматичными многие способы обеспечения зарождающиеся ныне в России. Существующие в теории способы обеспечения носят консервативный характер, что не в полной мере соответствует гражданскому обороту и диспозитивности нормативного регулирования. Не удалось найти ученым баланс между стройностью системы знаний об обеспечении обязательств, требованиями законодательства и потребностями экономики. Перечень способов на уровне оборота и публикаций неуклонно приумножается.  Однако правоприменитель консервативно, критически относится к новым способам обеспечения. Немалое число ученых продолжает быть скептически настроенными к новым способам. В настоящем реализация непоименованных способов обременена, что вызывает подозрение в способности диспозитивного правила ст. 329 ГК РФ воплотиться в реальность. Во всяком случае, надо помнить, что неработающий закон обесценивается в правосознании. Непринятие непоименованных способов приведет к тому, что они останутся нормотворческим мифом. </w:t>
      </w:r>
    </w:p>
    <w:p w:rsidR="00FE0A16" w:rsidRPr="00E3610C" w:rsidRDefault="009200CF"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 xml:space="preserve">Степень научной разработанности проблемы вызывает сомнения. Теория непоименованных способов обеспечения обрела некое осмысление в дореволюционный этап. В советское время же, она, прекратила свое развитие. Невеликий круг ученых посвятил себя институту обеспечения: Константинова В.С., Ойгензихт В.А., Панайотов И.Г.,  Сорокина С.Я. После принятия действующего гражданского законодательства оценка непоименованных способов обязательств обнаруживается в работах </w:t>
      </w:r>
      <w:r w:rsidR="00FE0A16" w:rsidRPr="00E3610C">
        <w:rPr>
          <w:rFonts w:ascii="Times New Roman" w:hAnsi="Times New Roman" w:cs="Times New Roman"/>
          <w:color w:val="000000"/>
          <w:sz w:val="28"/>
          <w:szCs w:val="28"/>
        </w:rPr>
        <w:t>Адамовича Г.О., Анциферова О.А., Бевзенко Р.С., Белова В.А., Бирюковой Л.А., Волкова Д.Е., Гонгало Б.М., Гудкова Ф.А., Зверева В.А., Зинченко С.А., Иванкина Д.Л, Касссо Л.А., Комиссаровой Е.Г., Коновалова А.И., Мейера Д.И., Мельничука Г.В., Мироновой О., Морозова А.В., Наумовой Л.Г., Полякова В.И.,  Риффель А.В., Сальниковой И.Н., Сарбаша С. В., Синайского В. И., Скворцова В.В., Торкина Д.А., Хаметова  Р.,  Хохлова  В.А, Шершеневича Г.Ф., Шохиной  Э.Х., Шилохвоста О. Ю.</w:t>
      </w:r>
    </w:p>
    <w:p w:rsidR="009200CF" w:rsidRPr="00E3610C" w:rsidRDefault="009200CF" w:rsidP="00E3610C">
      <w:pPr>
        <w:tabs>
          <w:tab w:val="left" w:pos="567"/>
        </w:tabs>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 xml:space="preserve">Объект исследования отражается в общественных отношениях, порожденных применением непоименованных гражданским законодательством способов обеспечения исполнения обязательств. Предмет же исследования представляется в форме непосредственно непоименованных в ГК РФ способов обеспечения исполнения обязательств. </w:t>
      </w:r>
    </w:p>
    <w:p w:rsidR="009200CF" w:rsidRPr="00E3610C" w:rsidRDefault="009200CF" w:rsidP="00E3610C">
      <w:pPr>
        <w:tabs>
          <w:tab w:val="left" w:pos="567"/>
        </w:tabs>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Целью работы  охватывается комплексное исследование непоименованных Гражданским Кодексом РФ способов обеспечения исполнения обязательств на основе действующего законодательства, практики его применения и цивилистической доктрины.</w:t>
      </w:r>
    </w:p>
    <w:p w:rsidR="009200CF" w:rsidRPr="00E3610C" w:rsidRDefault="009200CF" w:rsidP="00E3610C">
      <w:pPr>
        <w:tabs>
          <w:tab w:val="left" w:pos="567"/>
        </w:tabs>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Для достижения упомянутой цели предполагается решение следующих задач:</w:t>
      </w:r>
    </w:p>
    <w:p w:rsidR="009200CF" w:rsidRPr="00E3610C" w:rsidRDefault="009200CF" w:rsidP="00E3610C">
      <w:pPr>
        <w:tabs>
          <w:tab w:val="left" w:pos="567"/>
        </w:tabs>
        <w:spacing w:after="0" w:line="360" w:lineRule="auto"/>
        <w:ind w:firstLine="709"/>
        <w:jc w:val="both"/>
        <w:rPr>
          <w:rFonts w:ascii="Times New Roman" w:hAnsi="Times New Roman" w:cs="Times New Roman"/>
          <w:color w:val="000000"/>
          <w:sz w:val="28"/>
          <w:szCs w:val="28"/>
        </w:rPr>
      </w:pPr>
      <w:r w:rsidRPr="00E3610C">
        <w:rPr>
          <w:rFonts w:ascii="Times New Roman" w:eastAsia="Arial Unicode MS" w:hAnsi="Times New Roman" w:cs="Arial Unicode MS" w:hint="eastAsia"/>
          <w:color w:val="000000"/>
          <w:sz w:val="28"/>
          <w:szCs w:val="28"/>
        </w:rPr>
        <w:t>‒</w:t>
      </w:r>
      <w:r w:rsidRPr="00E3610C">
        <w:rPr>
          <w:rFonts w:ascii="Times New Roman" w:hAnsi="Times New Roman" w:cs="Times New Roman"/>
          <w:color w:val="000000"/>
          <w:sz w:val="28"/>
          <w:szCs w:val="28"/>
        </w:rPr>
        <w:t xml:space="preserve"> изучение эволюции теории обеспечения обязательств;</w:t>
      </w:r>
    </w:p>
    <w:p w:rsidR="009200CF" w:rsidRPr="00E3610C" w:rsidRDefault="009200CF" w:rsidP="00E3610C">
      <w:pPr>
        <w:tabs>
          <w:tab w:val="left" w:pos="142"/>
        </w:tabs>
        <w:spacing w:after="0" w:line="360" w:lineRule="auto"/>
        <w:ind w:firstLine="709"/>
        <w:jc w:val="both"/>
        <w:rPr>
          <w:rFonts w:ascii="Times New Roman" w:hAnsi="Times New Roman" w:cs="Times New Roman"/>
          <w:color w:val="000000"/>
          <w:sz w:val="28"/>
          <w:szCs w:val="28"/>
        </w:rPr>
      </w:pPr>
      <w:r w:rsidRPr="00E3610C">
        <w:rPr>
          <w:rFonts w:ascii="Times New Roman" w:eastAsia="Arial Unicode MS" w:hAnsi="Times New Roman" w:cs="Arial Unicode MS" w:hint="eastAsia"/>
          <w:color w:val="000000"/>
          <w:sz w:val="28"/>
          <w:szCs w:val="28"/>
        </w:rPr>
        <w:t>‒</w:t>
      </w:r>
      <w:r w:rsidRPr="00E3610C">
        <w:rPr>
          <w:rFonts w:ascii="Times New Roman" w:hAnsi="Times New Roman" w:cs="Times New Roman"/>
          <w:color w:val="000000"/>
          <w:sz w:val="28"/>
          <w:szCs w:val="28"/>
        </w:rPr>
        <w:t xml:space="preserve"> выделение теоретических предпосылок обозначения обеспечительных средств;</w:t>
      </w:r>
    </w:p>
    <w:p w:rsidR="009200CF" w:rsidRPr="00E3610C" w:rsidRDefault="009200CF" w:rsidP="00E3610C">
      <w:pPr>
        <w:tabs>
          <w:tab w:val="left" w:pos="567"/>
        </w:tabs>
        <w:spacing w:after="0" w:line="360" w:lineRule="auto"/>
        <w:ind w:firstLine="709"/>
        <w:jc w:val="both"/>
        <w:rPr>
          <w:rFonts w:ascii="Times New Roman" w:hAnsi="Times New Roman" w:cs="Times New Roman"/>
          <w:color w:val="000000"/>
          <w:sz w:val="28"/>
          <w:szCs w:val="28"/>
        </w:rPr>
      </w:pPr>
      <w:r w:rsidRPr="00E3610C">
        <w:rPr>
          <w:rFonts w:ascii="Times New Roman" w:eastAsia="Arial Unicode MS" w:hAnsi="Times New Roman" w:cs="Arial Unicode MS" w:hint="eastAsia"/>
          <w:color w:val="000000"/>
          <w:sz w:val="28"/>
          <w:szCs w:val="28"/>
        </w:rPr>
        <w:t>‒</w:t>
      </w:r>
      <w:r w:rsidRPr="00E3610C">
        <w:rPr>
          <w:rFonts w:ascii="Times New Roman" w:hAnsi="Times New Roman" w:cs="Times New Roman"/>
          <w:color w:val="000000"/>
          <w:sz w:val="28"/>
          <w:szCs w:val="28"/>
        </w:rPr>
        <w:t xml:space="preserve"> приведение классификации способов обеспечения исполнения обязательств;</w:t>
      </w:r>
    </w:p>
    <w:p w:rsidR="009200CF" w:rsidRPr="00E3610C" w:rsidRDefault="009200CF" w:rsidP="00E3610C">
      <w:pPr>
        <w:tabs>
          <w:tab w:val="left" w:pos="567"/>
        </w:tabs>
        <w:spacing w:after="0" w:line="360" w:lineRule="auto"/>
        <w:ind w:firstLine="709"/>
        <w:jc w:val="both"/>
        <w:rPr>
          <w:rFonts w:ascii="Times New Roman" w:hAnsi="Times New Roman" w:cs="Times New Roman"/>
          <w:color w:val="000000"/>
          <w:sz w:val="28"/>
          <w:szCs w:val="28"/>
        </w:rPr>
      </w:pPr>
      <w:r w:rsidRPr="00E3610C">
        <w:rPr>
          <w:rFonts w:ascii="Times New Roman" w:eastAsia="Arial Unicode MS" w:hAnsi="Times New Roman" w:cs="Arial Unicode MS" w:hint="eastAsia"/>
          <w:color w:val="000000"/>
          <w:sz w:val="28"/>
          <w:szCs w:val="28"/>
        </w:rPr>
        <w:t>‒</w:t>
      </w:r>
      <w:r w:rsidRPr="00E3610C">
        <w:rPr>
          <w:rFonts w:ascii="Times New Roman" w:hAnsi="Times New Roman" w:cs="Times New Roman"/>
          <w:color w:val="000000"/>
          <w:sz w:val="28"/>
          <w:szCs w:val="28"/>
        </w:rPr>
        <w:t xml:space="preserve"> исследование правового регулирования:</w:t>
      </w:r>
    </w:p>
    <w:p w:rsidR="009200CF" w:rsidRPr="00E3610C" w:rsidRDefault="009200CF" w:rsidP="00E3610C">
      <w:pPr>
        <w:tabs>
          <w:tab w:val="left" w:pos="567"/>
        </w:tabs>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ab/>
        <w:t>- фидуциарного залога,</w:t>
      </w:r>
    </w:p>
    <w:p w:rsidR="009200CF" w:rsidRPr="00E3610C" w:rsidRDefault="009200CF" w:rsidP="00E3610C">
      <w:pPr>
        <w:tabs>
          <w:tab w:val="left" w:pos="567"/>
        </w:tabs>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ab/>
        <w:t>- сделок РЕПО,</w:t>
      </w:r>
    </w:p>
    <w:p w:rsidR="009200CF" w:rsidRPr="00E3610C" w:rsidRDefault="009200CF" w:rsidP="00E3610C">
      <w:pPr>
        <w:tabs>
          <w:tab w:val="left" w:pos="567"/>
        </w:tabs>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ab/>
        <w:t>- товарной неустойки,</w:t>
      </w:r>
    </w:p>
    <w:p w:rsidR="009200CF" w:rsidRPr="00E3610C" w:rsidRDefault="009200CF" w:rsidP="00E3610C">
      <w:pPr>
        <w:tabs>
          <w:tab w:val="left" w:pos="567"/>
        </w:tabs>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ab/>
        <w:t>- государственной и муниципальной гарантии;</w:t>
      </w:r>
    </w:p>
    <w:p w:rsidR="009200CF" w:rsidRPr="00E3610C" w:rsidRDefault="009200CF" w:rsidP="00E3610C">
      <w:pPr>
        <w:tabs>
          <w:tab w:val="left" w:pos="567"/>
        </w:tabs>
        <w:spacing w:after="0" w:line="360" w:lineRule="auto"/>
        <w:ind w:firstLine="709"/>
        <w:jc w:val="both"/>
        <w:rPr>
          <w:rFonts w:ascii="Times New Roman" w:hAnsi="Times New Roman" w:cs="Times New Roman"/>
          <w:color w:val="000000"/>
          <w:sz w:val="28"/>
          <w:szCs w:val="28"/>
        </w:rPr>
      </w:pPr>
      <w:r w:rsidRPr="00E3610C">
        <w:rPr>
          <w:rFonts w:ascii="Times New Roman" w:eastAsia="Arial Unicode MS" w:hAnsi="Times New Roman" w:cs="Arial Unicode MS" w:hint="eastAsia"/>
          <w:color w:val="000000"/>
          <w:sz w:val="28"/>
          <w:szCs w:val="28"/>
        </w:rPr>
        <w:t>‒</w:t>
      </w:r>
      <w:r w:rsidRPr="00E3610C">
        <w:rPr>
          <w:rFonts w:ascii="Times New Roman" w:hAnsi="Times New Roman" w:cs="Times New Roman"/>
          <w:color w:val="000000"/>
          <w:sz w:val="28"/>
          <w:szCs w:val="28"/>
        </w:rPr>
        <w:t xml:space="preserve"> анализ применения судами: </w:t>
      </w:r>
    </w:p>
    <w:p w:rsidR="009200CF" w:rsidRPr="00E3610C" w:rsidRDefault="009200CF" w:rsidP="00E3610C">
      <w:pPr>
        <w:tabs>
          <w:tab w:val="left" w:pos="567"/>
        </w:tabs>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ab/>
        <w:t>- фидуциарного залога,</w:t>
      </w:r>
    </w:p>
    <w:p w:rsidR="009200CF" w:rsidRPr="00E3610C" w:rsidRDefault="009200CF" w:rsidP="00E3610C">
      <w:pPr>
        <w:tabs>
          <w:tab w:val="left" w:pos="567"/>
        </w:tabs>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ab/>
        <w:t>- сделок РЕПО,</w:t>
      </w:r>
    </w:p>
    <w:p w:rsidR="009200CF" w:rsidRPr="00E3610C" w:rsidRDefault="009200CF" w:rsidP="00E3610C">
      <w:pPr>
        <w:tabs>
          <w:tab w:val="left" w:pos="567"/>
        </w:tabs>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ab/>
        <w:t>- товарной неустойки,</w:t>
      </w:r>
    </w:p>
    <w:p w:rsidR="009200CF" w:rsidRPr="00E3610C" w:rsidRDefault="009200CF" w:rsidP="00E3610C">
      <w:pPr>
        <w:tabs>
          <w:tab w:val="left" w:pos="567"/>
        </w:tabs>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ab/>
        <w:t>- государственной и муниципальной гарантии;</w:t>
      </w:r>
    </w:p>
    <w:p w:rsidR="009200CF" w:rsidRPr="00E3610C" w:rsidRDefault="009200CF" w:rsidP="00E3610C">
      <w:pPr>
        <w:tabs>
          <w:tab w:val="left" w:pos="567"/>
        </w:tabs>
        <w:spacing w:after="0" w:line="360" w:lineRule="auto"/>
        <w:ind w:firstLine="709"/>
        <w:jc w:val="both"/>
        <w:rPr>
          <w:rFonts w:ascii="Times New Roman" w:hAnsi="Times New Roman" w:cs="Times New Roman"/>
          <w:color w:val="000000"/>
          <w:sz w:val="28"/>
          <w:szCs w:val="28"/>
        </w:rPr>
      </w:pPr>
      <w:r w:rsidRPr="00E3610C">
        <w:rPr>
          <w:rFonts w:ascii="Times New Roman" w:eastAsia="Arial Unicode MS" w:hAnsi="Times New Roman" w:cs="Arial Unicode MS" w:hint="eastAsia"/>
          <w:color w:val="000000"/>
          <w:sz w:val="28"/>
          <w:szCs w:val="28"/>
        </w:rPr>
        <w:t>‒</w:t>
      </w:r>
      <w:r w:rsidRPr="00E3610C">
        <w:rPr>
          <w:rFonts w:ascii="Times New Roman" w:hAnsi="Times New Roman" w:cs="Times New Roman"/>
          <w:color w:val="000000"/>
          <w:sz w:val="28"/>
          <w:szCs w:val="28"/>
        </w:rPr>
        <w:t xml:space="preserve"> формулирование предложений по совершенствованию действующего законодательства.</w:t>
      </w:r>
    </w:p>
    <w:p w:rsidR="009200CF" w:rsidRPr="00E3610C" w:rsidRDefault="009200CF" w:rsidP="00E3610C">
      <w:pPr>
        <w:tabs>
          <w:tab w:val="left" w:pos="567"/>
        </w:tabs>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Методологическая основа исследования представлена общенаучными и частнонаучными методами познания: диалектический, исторический, системный, сравнительный, формализации, сравнительно-правовой, формально-юридический.</w:t>
      </w:r>
    </w:p>
    <w:p w:rsidR="009200CF" w:rsidRPr="00E3610C" w:rsidRDefault="009200CF" w:rsidP="00E3610C">
      <w:pPr>
        <w:tabs>
          <w:tab w:val="left" w:pos="567"/>
        </w:tabs>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Структура работы предопределена целями и задачами исследования. Курсовая работа состоит из введения, трех глав, объединяющих одиннадцать параграфов, заключения, списка источников и литературы.</w:t>
      </w:r>
    </w:p>
    <w:p w:rsidR="00202CF1" w:rsidRPr="00E3610C" w:rsidRDefault="00E3610C" w:rsidP="00E3610C">
      <w:pPr>
        <w:pStyle w:val="a3"/>
        <w:numPr>
          <w:ilvl w:val="0"/>
          <w:numId w:val="13"/>
        </w:numPr>
        <w:suppressAutoHyphens/>
        <w:spacing w:after="0" w:line="360" w:lineRule="auto"/>
        <w:ind w:left="0" w:firstLine="709"/>
        <w:jc w:val="center"/>
        <w:rPr>
          <w:rFonts w:ascii="Times New Roman" w:hAnsi="Times New Roman" w:cs="Times New Roman"/>
          <w:b/>
          <w:bCs/>
          <w:color w:val="000000"/>
          <w:kern w:val="28"/>
          <w:sz w:val="28"/>
          <w:szCs w:val="28"/>
        </w:rPr>
      </w:pPr>
      <w:r w:rsidRPr="00E3610C">
        <w:rPr>
          <w:rFonts w:ascii="Times New Roman" w:hAnsi="Times New Roman" w:cs="Times New Roman"/>
          <w:color w:val="000000"/>
          <w:sz w:val="28"/>
          <w:szCs w:val="28"/>
        </w:rPr>
        <w:br w:type="page"/>
      </w:r>
      <w:r w:rsidR="000B28D5" w:rsidRPr="00E3610C">
        <w:rPr>
          <w:rFonts w:ascii="Times New Roman" w:hAnsi="Times New Roman" w:cs="Times New Roman"/>
          <w:b/>
          <w:bCs/>
          <w:color w:val="000000"/>
          <w:kern w:val="28"/>
          <w:sz w:val="28"/>
          <w:szCs w:val="28"/>
        </w:rPr>
        <w:t>Историко-теоретические аспекты выделения способов</w:t>
      </w:r>
      <w:r w:rsidRPr="00E3610C">
        <w:rPr>
          <w:rFonts w:ascii="Times New Roman" w:hAnsi="Times New Roman" w:cs="Times New Roman"/>
          <w:b/>
          <w:bCs/>
          <w:color w:val="000000"/>
          <w:kern w:val="28"/>
          <w:sz w:val="28"/>
          <w:szCs w:val="28"/>
        </w:rPr>
        <w:t xml:space="preserve"> </w:t>
      </w:r>
      <w:r w:rsidR="000B28D5" w:rsidRPr="00E3610C">
        <w:rPr>
          <w:rFonts w:ascii="Times New Roman" w:hAnsi="Times New Roman" w:cs="Times New Roman"/>
          <w:b/>
          <w:bCs/>
          <w:color w:val="000000"/>
          <w:kern w:val="28"/>
          <w:sz w:val="28"/>
          <w:szCs w:val="28"/>
        </w:rPr>
        <w:t>обеспечения исполнения обязательств</w:t>
      </w:r>
    </w:p>
    <w:p w:rsidR="00202CF1" w:rsidRPr="00E3610C" w:rsidRDefault="00202CF1" w:rsidP="00E3610C">
      <w:pPr>
        <w:suppressAutoHyphens/>
        <w:spacing w:after="0" w:line="360" w:lineRule="auto"/>
        <w:ind w:firstLine="709"/>
        <w:jc w:val="center"/>
        <w:rPr>
          <w:rFonts w:ascii="Times New Roman" w:hAnsi="Times New Roman" w:cs="Times New Roman"/>
          <w:b/>
          <w:bCs/>
          <w:color w:val="000000"/>
          <w:kern w:val="28"/>
          <w:sz w:val="28"/>
          <w:szCs w:val="28"/>
        </w:rPr>
      </w:pPr>
    </w:p>
    <w:p w:rsidR="00210BE9" w:rsidRPr="00E3610C" w:rsidRDefault="00C77DE8" w:rsidP="00E3610C">
      <w:pPr>
        <w:pStyle w:val="a3"/>
        <w:numPr>
          <w:ilvl w:val="1"/>
          <w:numId w:val="2"/>
        </w:numPr>
        <w:suppressAutoHyphens/>
        <w:spacing w:after="0" w:line="360" w:lineRule="auto"/>
        <w:ind w:left="0" w:firstLine="709"/>
        <w:jc w:val="center"/>
        <w:rPr>
          <w:rFonts w:ascii="Times New Roman" w:hAnsi="Times New Roman" w:cs="Times New Roman"/>
          <w:b/>
          <w:bCs/>
          <w:color w:val="000000"/>
          <w:kern w:val="28"/>
          <w:sz w:val="28"/>
          <w:szCs w:val="28"/>
        </w:rPr>
      </w:pPr>
      <w:r w:rsidRPr="00E3610C">
        <w:rPr>
          <w:rFonts w:ascii="Times New Roman" w:hAnsi="Times New Roman" w:cs="Times New Roman"/>
          <w:b/>
          <w:bCs/>
          <w:color w:val="000000"/>
          <w:kern w:val="28"/>
          <w:sz w:val="28"/>
          <w:szCs w:val="28"/>
        </w:rPr>
        <w:t xml:space="preserve"> </w:t>
      </w:r>
      <w:r w:rsidR="000B28D5" w:rsidRPr="00E3610C">
        <w:rPr>
          <w:rFonts w:ascii="Times New Roman" w:hAnsi="Times New Roman" w:cs="Times New Roman"/>
          <w:b/>
          <w:bCs/>
          <w:color w:val="000000"/>
          <w:kern w:val="28"/>
          <w:sz w:val="28"/>
          <w:szCs w:val="28"/>
        </w:rPr>
        <w:t>Эволюция теории  обеспечения исполнения обязательств</w:t>
      </w:r>
    </w:p>
    <w:p w:rsidR="00E3610C" w:rsidRPr="00E3610C" w:rsidRDefault="00E3610C" w:rsidP="00E3610C">
      <w:pPr>
        <w:pStyle w:val="ConsPlusNormal"/>
        <w:widowControl/>
        <w:spacing w:line="360" w:lineRule="auto"/>
        <w:ind w:firstLine="709"/>
        <w:jc w:val="both"/>
        <w:rPr>
          <w:rFonts w:ascii="Times New Roman" w:hAnsi="Times New Roman" w:cs="Times New Roman"/>
          <w:color w:val="000000"/>
          <w:sz w:val="28"/>
          <w:szCs w:val="28"/>
        </w:rPr>
      </w:pPr>
    </w:p>
    <w:p w:rsidR="000B28D5" w:rsidRPr="00E3610C" w:rsidRDefault="000B28D5" w:rsidP="00E3610C">
      <w:pPr>
        <w:pStyle w:val="ConsPlusNormal"/>
        <w:widowControl/>
        <w:spacing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 xml:space="preserve"> «Практика применения способов обеспечения исполнения существует почти столько же, сколько и самое обязательство».</w:t>
      </w:r>
      <w:r w:rsidRPr="00E3610C">
        <w:rPr>
          <w:rStyle w:val="a6"/>
          <w:rFonts w:ascii="Times New Roman" w:hAnsi="Times New Roman"/>
          <w:color w:val="000000"/>
          <w:sz w:val="28"/>
          <w:szCs w:val="28"/>
        </w:rPr>
        <w:footnoteReference w:id="1"/>
      </w:r>
      <w:r w:rsidR="00DF3982" w:rsidRPr="00E3610C">
        <w:rPr>
          <w:rFonts w:ascii="Times New Roman" w:hAnsi="Times New Roman" w:cs="Times New Roman"/>
          <w:color w:val="000000"/>
          <w:sz w:val="28"/>
          <w:szCs w:val="28"/>
        </w:rPr>
        <w:t xml:space="preserve"> В </w:t>
      </w:r>
      <w:r w:rsidRPr="00E3610C">
        <w:rPr>
          <w:rFonts w:ascii="Times New Roman" w:hAnsi="Times New Roman" w:cs="Times New Roman"/>
          <w:color w:val="000000"/>
          <w:sz w:val="28"/>
          <w:szCs w:val="28"/>
        </w:rPr>
        <w:t xml:space="preserve">Древнем Риме. Все обязательства покоились на </w:t>
      </w:r>
      <w:r w:rsidRPr="00E3610C">
        <w:rPr>
          <w:rFonts w:ascii="Times New Roman" w:hAnsi="Times New Roman" w:cs="Times New Roman"/>
          <w:color w:val="000000"/>
          <w:sz w:val="28"/>
          <w:szCs w:val="28"/>
          <w:lang w:val="en-US"/>
        </w:rPr>
        <w:t>fides</w:t>
      </w:r>
      <w:r w:rsidRPr="00E3610C">
        <w:rPr>
          <w:rFonts w:ascii="Times New Roman" w:hAnsi="Times New Roman" w:cs="Times New Roman"/>
          <w:color w:val="000000"/>
          <w:sz w:val="28"/>
          <w:szCs w:val="28"/>
        </w:rPr>
        <w:t>, то есть на клятве, приносимой богам, согласно которой, поклявшийся обязан был что-либо дать или сделать. Невыполнение обязательства вело к посвящению должника и его имущества богам, либо требовало немалых искупительных жертвоприношений».</w:t>
      </w:r>
      <w:r w:rsidRPr="00E3610C">
        <w:rPr>
          <w:rStyle w:val="a6"/>
          <w:rFonts w:ascii="Times New Roman" w:hAnsi="Times New Roman"/>
          <w:color w:val="000000"/>
          <w:sz w:val="28"/>
          <w:szCs w:val="28"/>
        </w:rPr>
        <w:footnoteReference w:id="2"/>
      </w:r>
      <w:r w:rsidRPr="00E3610C">
        <w:rPr>
          <w:rFonts w:ascii="Times New Roman" w:hAnsi="Times New Roman" w:cs="Times New Roman"/>
          <w:color w:val="000000"/>
          <w:sz w:val="28"/>
          <w:szCs w:val="28"/>
        </w:rPr>
        <w:t xml:space="preserve"> </w:t>
      </w:r>
    </w:p>
    <w:p w:rsidR="000B28D5" w:rsidRPr="00E3610C" w:rsidRDefault="000B28D5"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В истории мы наблюдаем</w:t>
      </w:r>
      <w:r w:rsidR="00DF2CB0" w:rsidRPr="00E3610C">
        <w:rPr>
          <w:rFonts w:ascii="Times New Roman" w:hAnsi="Times New Roman" w:cs="Times New Roman"/>
          <w:color w:val="000000"/>
          <w:sz w:val="28"/>
          <w:szCs w:val="28"/>
        </w:rPr>
        <w:t xml:space="preserve"> богатый набор таковых средств. </w:t>
      </w:r>
      <w:r w:rsidRPr="00E3610C">
        <w:rPr>
          <w:rFonts w:ascii="Times New Roman" w:hAnsi="Times New Roman" w:cs="Times New Roman"/>
          <w:color w:val="000000"/>
          <w:sz w:val="28"/>
          <w:szCs w:val="28"/>
        </w:rPr>
        <w:t>Сперва, главную обеспечительную роль играла угроза применения мер, направленных на лич</w:t>
      </w:r>
      <w:r w:rsidR="00707F7D" w:rsidRPr="00E3610C">
        <w:rPr>
          <w:rFonts w:ascii="Times New Roman" w:hAnsi="Times New Roman" w:cs="Times New Roman"/>
          <w:color w:val="000000"/>
          <w:sz w:val="28"/>
          <w:szCs w:val="28"/>
        </w:rPr>
        <w:t xml:space="preserve">ность должника, его близких </w:t>
      </w:r>
      <w:r w:rsidRPr="00E3610C">
        <w:rPr>
          <w:rFonts w:ascii="Times New Roman" w:hAnsi="Times New Roman" w:cs="Times New Roman"/>
          <w:color w:val="000000"/>
          <w:sz w:val="28"/>
          <w:szCs w:val="28"/>
        </w:rPr>
        <w:t>в формах убийства, обращения в рабство, лишения свободы и т.п. Но интерес кредитора</w:t>
      </w:r>
      <w:r w:rsidR="00707F7D" w:rsidRPr="00E3610C">
        <w:rPr>
          <w:rFonts w:ascii="Times New Roman" w:hAnsi="Times New Roman" w:cs="Times New Roman"/>
          <w:color w:val="000000"/>
          <w:sz w:val="28"/>
          <w:szCs w:val="28"/>
        </w:rPr>
        <w:t xml:space="preserve"> </w:t>
      </w:r>
      <w:r w:rsidRPr="00E3610C">
        <w:rPr>
          <w:rFonts w:ascii="Times New Roman" w:hAnsi="Times New Roman" w:cs="Times New Roman"/>
          <w:color w:val="000000"/>
          <w:sz w:val="28"/>
          <w:szCs w:val="28"/>
        </w:rPr>
        <w:t>в данном случае не удовлетворялся.</w:t>
      </w:r>
      <w:r w:rsidR="00707F7D" w:rsidRPr="00E3610C">
        <w:rPr>
          <w:rFonts w:ascii="Times New Roman" w:hAnsi="Times New Roman" w:cs="Times New Roman"/>
          <w:color w:val="000000"/>
          <w:sz w:val="28"/>
          <w:szCs w:val="28"/>
        </w:rPr>
        <w:t xml:space="preserve"> </w:t>
      </w:r>
      <w:r w:rsidRPr="00E3610C">
        <w:rPr>
          <w:rFonts w:ascii="Times New Roman" w:hAnsi="Times New Roman" w:cs="Times New Roman"/>
          <w:color w:val="000000"/>
          <w:sz w:val="28"/>
          <w:szCs w:val="28"/>
        </w:rPr>
        <w:t>Постепенно круг ответственных лиц сузился «до должника и его правопреемников, сокращается арсенал способов воздействия на личность правонарушите</w:t>
      </w:r>
      <w:r w:rsidR="00707F7D" w:rsidRPr="00E3610C">
        <w:rPr>
          <w:rFonts w:ascii="Times New Roman" w:hAnsi="Times New Roman" w:cs="Times New Roman"/>
          <w:color w:val="000000"/>
          <w:sz w:val="28"/>
          <w:szCs w:val="28"/>
        </w:rPr>
        <w:t>ля, а</w:t>
      </w:r>
      <w:r w:rsidRPr="00E3610C">
        <w:rPr>
          <w:rFonts w:ascii="Times New Roman" w:hAnsi="Times New Roman" w:cs="Times New Roman"/>
          <w:color w:val="000000"/>
          <w:sz w:val="28"/>
          <w:szCs w:val="28"/>
        </w:rPr>
        <w:t xml:space="preserve">кцент переносится на </w:t>
      </w:r>
      <w:r w:rsidR="00707F7D" w:rsidRPr="00E3610C">
        <w:rPr>
          <w:rFonts w:ascii="Times New Roman" w:hAnsi="Times New Roman" w:cs="Times New Roman"/>
          <w:color w:val="000000"/>
          <w:sz w:val="28"/>
          <w:szCs w:val="28"/>
        </w:rPr>
        <w:t>имущественное</w:t>
      </w:r>
      <w:r w:rsidRPr="00E3610C">
        <w:rPr>
          <w:rFonts w:ascii="Times New Roman" w:hAnsi="Times New Roman" w:cs="Times New Roman"/>
          <w:color w:val="000000"/>
          <w:sz w:val="28"/>
          <w:szCs w:val="28"/>
        </w:rPr>
        <w:t xml:space="preserve">, так как «отрубание должнику головы никак не могло обогатить кредитора». </w:t>
      </w:r>
      <w:r w:rsidR="00210BE9" w:rsidRPr="00E3610C">
        <w:rPr>
          <w:rFonts w:ascii="Times New Roman" w:hAnsi="Times New Roman" w:cs="Times New Roman"/>
          <w:color w:val="000000"/>
          <w:sz w:val="28"/>
          <w:szCs w:val="28"/>
        </w:rPr>
        <w:t xml:space="preserve">Который старался </w:t>
      </w:r>
      <w:r w:rsidRPr="00E3610C">
        <w:rPr>
          <w:rFonts w:ascii="Times New Roman" w:hAnsi="Times New Roman" w:cs="Times New Roman"/>
          <w:color w:val="000000"/>
          <w:sz w:val="28"/>
          <w:szCs w:val="28"/>
        </w:rPr>
        <w:t>«заблаговременно забронировать для себя часть имущества» должников, например «урезая власть должника над»</w:t>
      </w:r>
      <w:r w:rsidRPr="00E3610C">
        <w:rPr>
          <w:rFonts w:ascii="Times New Roman" w:hAnsi="Times New Roman" w:cs="Times New Roman"/>
          <w:color w:val="000000"/>
          <w:sz w:val="28"/>
          <w:szCs w:val="28"/>
          <w:vertAlign w:val="superscript"/>
        </w:rPr>
        <w:t xml:space="preserve">1 </w:t>
      </w:r>
      <w:r w:rsidR="00707F7D" w:rsidRPr="00E3610C">
        <w:rPr>
          <w:rFonts w:ascii="Times New Roman" w:hAnsi="Times New Roman" w:cs="Times New Roman"/>
          <w:color w:val="000000"/>
          <w:sz w:val="28"/>
          <w:szCs w:val="28"/>
        </w:rPr>
        <w:t>ним</w:t>
      </w:r>
      <w:r w:rsidR="00210BE9" w:rsidRPr="00E3610C">
        <w:rPr>
          <w:rFonts w:ascii="Times New Roman" w:hAnsi="Times New Roman" w:cs="Times New Roman"/>
          <w:color w:val="000000"/>
          <w:sz w:val="28"/>
          <w:szCs w:val="28"/>
        </w:rPr>
        <w:t>.</w:t>
      </w:r>
    </w:p>
    <w:p w:rsidR="000B28D5" w:rsidRPr="00E3610C" w:rsidRDefault="000B28D5"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 xml:space="preserve">Одним из первых в отечественной цивилистике мнение о понятии </w:t>
      </w:r>
      <w:r w:rsidR="00210BE9" w:rsidRPr="00E3610C">
        <w:rPr>
          <w:rFonts w:ascii="Times New Roman" w:hAnsi="Times New Roman" w:cs="Times New Roman"/>
          <w:color w:val="000000"/>
          <w:sz w:val="28"/>
          <w:szCs w:val="28"/>
        </w:rPr>
        <w:t xml:space="preserve">способа </w:t>
      </w:r>
      <w:r w:rsidRPr="00E3610C">
        <w:rPr>
          <w:rFonts w:ascii="Times New Roman" w:hAnsi="Times New Roman" w:cs="Times New Roman"/>
          <w:color w:val="000000"/>
          <w:sz w:val="28"/>
          <w:szCs w:val="28"/>
        </w:rPr>
        <w:t>обеспечения</w:t>
      </w:r>
      <w:r w:rsidR="00DF3982" w:rsidRPr="00E3610C">
        <w:rPr>
          <w:rFonts w:ascii="Times New Roman" w:hAnsi="Times New Roman" w:cs="Times New Roman"/>
          <w:color w:val="000000"/>
          <w:sz w:val="28"/>
          <w:szCs w:val="28"/>
        </w:rPr>
        <w:t xml:space="preserve"> высказал Мейер Д.</w:t>
      </w:r>
      <w:r w:rsidRPr="00E3610C">
        <w:rPr>
          <w:rFonts w:ascii="Times New Roman" w:hAnsi="Times New Roman" w:cs="Times New Roman"/>
          <w:color w:val="000000"/>
          <w:sz w:val="28"/>
          <w:szCs w:val="28"/>
        </w:rPr>
        <w:t>И</w:t>
      </w:r>
      <w:r w:rsidR="00DF3982" w:rsidRPr="00E3610C">
        <w:rPr>
          <w:rFonts w:ascii="Times New Roman" w:hAnsi="Times New Roman" w:cs="Times New Roman"/>
          <w:color w:val="000000"/>
          <w:sz w:val="28"/>
          <w:szCs w:val="28"/>
        </w:rPr>
        <w:t>.</w:t>
      </w:r>
      <w:r w:rsidRPr="00E3610C">
        <w:rPr>
          <w:rFonts w:ascii="Times New Roman" w:hAnsi="Times New Roman" w:cs="Times New Roman"/>
          <w:color w:val="000000"/>
          <w:sz w:val="28"/>
          <w:szCs w:val="28"/>
        </w:rPr>
        <w:t>, отметив: это все то, что «по правилам благоразумия может побудить должника к точному исполнению договора».</w:t>
      </w:r>
      <w:r w:rsidRPr="00E3610C">
        <w:rPr>
          <w:rStyle w:val="a6"/>
          <w:rFonts w:ascii="Times New Roman" w:hAnsi="Times New Roman"/>
          <w:color w:val="000000"/>
          <w:sz w:val="28"/>
          <w:szCs w:val="28"/>
        </w:rPr>
        <w:footnoteReference w:id="3"/>
      </w:r>
      <w:r w:rsidR="00707F7D" w:rsidRPr="00E3610C">
        <w:rPr>
          <w:rFonts w:ascii="Times New Roman" w:hAnsi="Times New Roman" w:cs="Times New Roman"/>
          <w:color w:val="000000"/>
          <w:sz w:val="28"/>
          <w:szCs w:val="28"/>
        </w:rPr>
        <w:t xml:space="preserve"> </w:t>
      </w:r>
      <w:r w:rsidRPr="00E3610C">
        <w:rPr>
          <w:rFonts w:ascii="Times New Roman" w:hAnsi="Times New Roman" w:cs="Times New Roman"/>
          <w:color w:val="000000"/>
          <w:sz w:val="28"/>
          <w:szCs w:val="28"/>
        </w:rPr>
        <w:t xml:space="preserve">До революции </w:t>
      </w:r>
      <w:r w:rsidR="00707F7D" w:rsidRPr="00E3610C">
        <w:rPr>
          <w:rFonts w:ascii="Times New Roman" w:hAnsi="Times New Roman" w:cs="Times New Roman"/>
          <w:color w:val="000000"/>
          <w:sz w:val="28"/>
          <w:szCs w:val="28"/>
        </w:rPr>
        <w:t>многие</w:t>
      </w:r>
      <w:r w:rsidRPr="00E3610C">
        <w:rPr>
          <w:rFonts w:ascii="Times New Roman" w:hAnsi="Times New Roman" w:cs="Times New Roman"/>
          <w:color w:val="000000"/>
          <w:sz w:val="28"/>
          <w:szCs w:val="28"/>
        </w:rPr>
        <w:t xml:space="preserve"> цивилист</w:t>
      </w:r>
      <w:r w:rsidR="00707F7D" w:rsidRPr="00E3610C">
        <w:rPr>
          <w:rFonts w:ascii="Times New Roman" w:hAnsi="Times New Roman" w:cs="Times New Roman"/>
          <w:color w:val="000000"/>
          <w:sz w:val="28"/>
          <w:szCs w:val="28"/>
        </w:rPr>
        <w:t xml:space="preserve">ы </w:t>
      </w:r>
      <w:r w:rsidRPr="00E3610C">
        <w:rPr>
          <w:rFonts w:ascii="Times New Roman" w:hAnsi="Times New Roman" w:cs="Times New Roman"/>
          <w:color w:val="000000"/>
          <w:sz w:val="28"/>
          <w:szCs w:val="28"/>
        </w:rPr>
        <w:t>отказывалось от выведения общих признаков обеспечения обязательств, опираясь в основном на описание конкретных способов. В советский период внимание к этой проблеме резко иссякло в связи с активным внедрением принципа реального исполнения обязательств, основанного на механизме плановой экономики. «Наибольшее употребление получила лишь неустойка».</w:t>
      </w:r>
      <w:r w:rsidRPr="00E3610C">
        <w:rPr>
          <w:rFonts w:ascii="Times New Roman" w:hAnsi="Times New Roman" w:cs="Times New Roman"/>
          <w:color w:val="000000"/>
          <w:sz w:val="28"/>
          <w:szCs w:val="28"/>
          <w:vertAlign w:val="superscript"/>
        </w:rPr>
        <w:t>3</w:t>
      </w:r>
      <w:r w:rsidRPr="00E3610C">
        <w:rPr>
          <w:rFonts w:ascii="Times New Roman" w:hAnsi="Times New Roman" w:cs="Times New Roman"/>
          <w:color w:val="000000"/>
          <w:sz w:val="28"/>
          <w:szCs w:val="28"/>
        </w:rPr>
        <w:t xml:space="preserve"> </w:t>
      </w:r>
    </w:p>
    <w:p w:rsidR="000B28D5" w:rsidRPr="00E3610C" w:rsidRDefault="00210BE9"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В</w:t>
      </w:r>
      <w:r w:rsidR="000B28D5" w:rsidRPr="00E3610C">
        <w:rPr>
          <w:rFonts w:ascii="Times New Roman" w:hAnsi="Times New Roman" w:cs="Times New Roman"/>
          <w:color w:val="000000"/>
          <w:sz w:val="28"/>
          <w:szCs w:val="28"/>
        </w:rPr>
        <w:t>ажную роль сыграло выведение понятия «правовые обеспечительные меры», которое является общим для понятия «способы обеспечения». Эта категория позволяет выявить те конструкции, которые непозволительно относить к способам обеспечения</w:t>
      </w:r>
      <w:r w:rsidRPr="00E3610C">
        <w:rPr>
          <w:rFonts w:ascii="Times New Roman" w:hAnsi="Times New Roman" w:cs="Times New Roman"/>
          <w:color w:val="000000"/>
          <w:sz w:val="28"/>
          <w:szCs w:val="28"/>
        </w:rPr>
        <w:t xml:space="preserve"> исполнения обязательств. </w:t>
      </w:r>
      <w:r w:rsidR="000B28D5" w:rsidRPr="00E3610C">
        <w:rPr>
          <w:rFonts w:ascii="Times New Roman" w:hAnsi="Times New Roman" w:cs="Times New Roman"/>
          <w:color w:val="000000"/>
          <w:sz w:val="28"/>
          <w:szCs w:val="28"/>
        </w:rPr>
        <w:t>Алексе</w:t>
      </w:r>
      <w:r w:rsidR="00DF3982" w:rsidRPr="00E3610C">
        <w:rPr>
          <w:rFonts w:ascii="Times New Roman" w:hAnsi="Times New Roman" w:cs="Times New Roman"/>
          <w:color w:val="000000"/>
          <w:sz w:val="28"/>
          <w:szCs w:val="28"/>
        </w:rPr>
        <w:t>ев С.</w:t>
      </w:r>
      <w:r w:rsidR="000B28D5" w:rsidRPr="00E3610C">
        <w:rPr>
          <w:rFonts w:ascii="Times New Roman" w:hAnsi="Times New Roman" w:cs="Times New Roman"/>
          <w:color w:val="000000"/>
          <w:sz w:val="28"/>
          <w:szCs w:val="28"/>
        </w:rPr>
        <w:t xml:space="preserve">С. предложил относить </w:t>
      </w:r>
      <w:r w:rsidR="00202CF1" w:rsidRPr="00E3610C">
        <w:rPr>
          <w:rFonts w:ascii="Times New Roman" w:hAnsi="Times New Roman" w:cs="Times New Roman"/>
          <w:color w:val="000000"/>
          <w:sz w:val="28"/>
          <w:szCs w:val="28"/>
        </w:rPr>
        <w:t>последние</w:t>
      </w:r>
      <w:r w:rsidR="000B28D5" w:rsidRPr="00E3610C">
        <w:rPr>
          <w:rFonts w:ascii="Times New Roman" w:hAnsi="Times New Roman" w:cs="Times New Roman"/>
          <w:color w:val="000000"/>
          <w:sz w:val="28"/>
          <w:szCs w:val="28"/>
        </w:rPr>
        <w:t xml:space="preserve"> к так называемым вторичным (охранительным) правоотношениям. Пласт вторичных мер стал созидательным материалом правовых обеспечи</w:t>
      </w:r>
      <w:r w:rsidR="00DF3982" w:rsidRPr="00E3610C">
        <w:rPr>
          <w:rFonts w:ascii="Times New Roman" w:hAnsi="Times New Roman" w:cs="Times New Roman"/>
          <w:color w:val="000000"/>
          <w:sz w:val="28"/>
          <w:szCs w:val="28"/>
        </w:rPr>
        <w:t>тельных мер</w:t>
      </w:r>
      <w:r w:rsidR="000B28D5" w:rsidRPr="00E3610C">
        <w:rPr>
          <w:rFonts w:ascii="Times New Roman" w:hAnsi="Times New Roman" w:cs="Times New Roman"/>
          <w:color w:val="000000"/>
          <w:sz w:val="28"/>
          <w:szCs w:val="28"/>
        </w:rPr>
        <w:t>.</w:t>
      </w:r>
      <w:r w:rsidR="000B28D5" w:rsidRPr="00E3610C">
        <w:rPr>
          <w:rStyle w:val="a6"/>
          <w:rFonts w:ascii="Times New Roman" w:hAnsi="Times New Roman"/>
          <w:color w:val="000000"/>
          <w:sz w:val="28"/>
          <w:szCs w:val="28"/>
        </w:rPr>
        <w:footnoteReference w:id="4"/>
      </w:r>
      <w:r w:rsidR="000B28D5" w:rsidRPr="00E3610C">
        <w:rPr>
          <w:rFonts w:ascii="Times New Roman" w:hAnsi="Times New Roman" w:cs="Times New Roman"/>
          <w:color w:val="000000"/>
          <w:sz w:val="28"/>
          <w:szCs w:val="28"/>
          <w:vertAlign w:val="superscript"/>
        </w:rPr>
        <w:t xml:space="preserve"> </w:t>
      </w:r>
      <w:r w:rsidR="000B28D5" w:rsidRPr="00E3610C">
        <w:rPr>
          <w:rFonts w:ascii="Times New Roman" w:hAnsi="Times New Roman" w:cs="Times New Roman"/>
          <w:color w:val="000000"/>
          <w:sz w:val="28"/>
          <w:szCs w:val="28"/>
        </w:rPr>
        <w:t>Гонгало</w:t>
      </w:r>
      <w:r w:rsidR="00DF3982" w:rsidRPr="00E3610C">
        <w:rPr>
          <w:rFonts w:ascii="Times New Roman" w:hAnsi="Times New Roman" w:cs="Times New Roman"/>
          <w:color w:val="000000"/>
          <w:sz w:val="28"/>
          <w:szCs w:val="28"/>
        </w:rPr>
        <w:t xml:space="preserve"> Б.</w:t>
      </w:r>
      <w:r w:rsidRPr="00E3610C">
        <w:rPr>
          <w:rFonts w:ascii="Times New Roman" w:hAnsi="Times New Roman" w:cs="Times New Roman"/>
          <w:color w:val="000000"/>
          <w:sz w:val="28"/>
          <w:szCs w:val="28"/>
        </w:rPr>
        <w:t xml:space="preserve">М. </w:t>
      </w:r>
      <w:r w:rsidR="000B28D5" w:rsidRPr="00E3610C">
        <w:rPr>
          <w:rFonts w:ascii="Times New Roman" w:hAnsi="Times New Roman" w:cs="Times New Roman"/>
          <w:color w:val="000000"/>
          <w:sz w:val="28"/>
          <w:szCs w:val="28"/>
        </w:rPr>
        <w:t>признает существование обеспечительных мер и различает их подвид - гражданско-правовые обеспечительные меры как установленные гражданским законом</w:t>
      </w:r>
      <w:r w:rsidR="00DF3982" w:rsidRPr="00E3610C">
        <w:rPr>
          <w:rFonts w:ascii="Times New Roman" w:hAnsi="Times New Roman" w:cs="Times New Roman"/>
          <w:color w:val="000000"/>
          <w:sz w:val="28"/>
          <w:szCs w:val="28"/>
        </w:rPr>
        <w:t xml:space="preserve">, </w:t>
      </w:r>
      <w:r w:rsidR="000B28D5" w:rsidRPr="00E3610C">
        <w:rPr>
          <w:rFonts w:ascii="Times New Roman" w:hAnsi="Times New Roman" w:cs="Times New Roman"/>
          <w:color w:val="000000"/>
          <w:sz w:val="28"/>
          <w:szCs w:val="28"/>
        </w:rPr>
        <w:t>договором дополнительные гарантии осуществления своих прав.</w:t>
      </w:r>
      <w:r w:rsidR="000B28D5" w:rsidRPr="00E3610C">
        <w:rPr>
          <w:rStyle w:val="a6"/>
          <w:rFonts w:ascii="Times New Roman" w:hAnsi="Times New Roman"/>
          <w:color w:val="000000"/>
          <w:sz w:val="28"/>
          <w:szCs w:val="28"/>
        </w:rPr>
        <w:footnoteReference w:id="5"/>
      </w:r>
    </w:p>
    <w:p w:rsidR="000B28D5" w:rsidRPr="00E3610C" w:rsidRDefault="000B28D5"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 xml:space="preserve">При всем </w:t>
      </w:r>
      <w:r w:rsidR="00210BE9" w:rsidRPr="00E3610C">
        <w:rPr>
          <w:rFonts w:ascii="Times New Roman" w:hAnsi="Times New Roman" w:cs="Times New Roman"/>
          <w:color w:val="000000"/>
          <w:sz w:val="28"/>
          <w:szCs w:val="28"/>
        </w:rPr>
        <w:t>разнообразии подходов</w:t>
      </w:r>
      <w:r w:rsidRPr="00E3610C">
        <w:rPr>
          <w:rFonts w:ascii="Times New Roman" w:hAnsi="Times New Roman" w:cs="Times New Roman"/>
          <w:color w:val="000000"/>
          <w:sz w:val="28"/>
          <w:szCs w:val="28"/>
        </w:rPr>
        <w:t xml:space="preserve"> ясности в различиях между обеспечением обязательств и другими обеспечительными средствами не было достигнуто. «Иоф</w:t>
      </w:r>
      <w:r w:rsidR="00DF3982" w:rsidRPr="00E3610C">
        <w:rPr>
          <w:rFonts w:ascii="Times New Roman" w:hAnsi="Times New Roman" w:cs="Times New Roman"/>
          <w:color w:val="000000"/>
          <w:sz w:val="28"/>
          <w:szCs w:val="28"/>
        </w:rPr>
        <w:t>фе О.</w:t>
      </w:r>
      <w:r w:rsidRPr="00E3610C">
        <w:rPr>
          <w:rFonts w:ascii="Times New Roman" w:hAnsi="Times New Roman" w:cs="Times New Roman"/>
          <w:color w:val="000000"/>
          <w:sz w:val="28"/>
          <w:szCs w:val="28"/>
        </w:rPr>
        <w:t>С. Предложил разделять все обеспечительные меры на общие и специальные, к специальным как раз и относятся способы обеспечения обязательств».</w:t>
      </w:r>
      <w:r w:rsidR="00DF3982" w:rsidRPr="00E3610C">
        <w:rPr>
          <w:rStyle w:val="a6"/>
          <w:rFonts w:ascii="Times New Roman" w:hAnsi="Times New Roman"/>
          <w:color w:val="000000"/>
          <w:sz w:val="28"/>
          <w:szCs w:val="28"/>
        </w:rPr>
        <w:footnoteReference w:id="6"/>
      </w:r>
      <w:r w:rsidR="00DF3982" w:rsidRPr="00E3610C">
        <w:rPr>
          <w:rFonts w:ascii="Times New Roman" w:hAnsi="Times New Roman" w:cs="Times New Roman"/>
          <w:color w:val="000000"/>
          <w:sz w:val="28"/>
          <w:szCs w:val="28"/>
        </w:rPr>
        <w:t xml:space="preserve"> </w:t>
      </w:r>
      <w:r w:rsidRPr="00E3610C">
        <w:rPr>
          <w:rFonts w:ascii="Times New Roman" w:hAnsi="Times New Roman" w:cs="Times New Roman"/>
          <w:color w:val="000000"/>
          <w:sz w:val="28"/>
          <w:szCs w:val="28"/>
        </w:rPr>
        <w:t>Общие меры (взыскание убытков или принуждение к исполнению в натуре) универсальны по отношению к любому обязательству. А вот специальные носят дополнительный характер</w:t>
      </w:r>
      <w:r w:rsidR="00DF3982" w:rsidRPr="00E3610C">
        <w:rPr>
          <w:rFonts w:ascii="Times New Roman" w:hAnsi="Times New Roman" w:cs="Times New Roman"/>
          <w:color w:val="000000"/>
          <w:sz w:val="28"/>
          <w:szCs w:val="28"/>
        </w:rPr>
        <w:t>,</w:t>
      </w:r>
      <w:r w:rsidRPr="00E3610C">
        <w:rPr>
          <w:rFonts w:ascii="Times New Roman" w:hAnsi="Times New Roman" w:cs="Times New Roman"/>
          <w:color w:val="000000"/>
          <w:sz w:val="28"/>
          <w:szCs w:val="28"/>
        </w:rPr>
        <w:t xml:space="preserve"> могут применяться на основании соглашения или указания закона. Именно концепция Иоффе получила широкое признание. На наш взгляд, она является фундаментально разработанной и наиболее достоверной сточки зрения теории и практики. </w:t>
      </w:r>
    </w:p>
    <w:p w:rsidR="000B28D5" w:rsidRPr="00E3610C" w:rsidRDefault="000B28D5"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Советские цивилисты долгое время акцентировали свое внимание на функциональном аспекте способов обеспечения, что позволило расширить их перечень как мерами ответствен</w:t>
      </w:r>
      <w:r w:rsidR="00210BE9" w:rsidRPr="00E3610C">
        <w:rPr>
          <w:rFonts w:ascii="Times New Roman" w:hAnsi="Times New Roman" w:cs="Times New Roman"/>
          <w:color w:val="000000"/>
          <w:sz w:val="28"/>
          <w:szCs w:val="28"/>
        </w:rPr>
        <w:t>ности, так и мерами поощрения. Даже п</w:t>
      </w:r>
      <w:r w:rsidRPr="00E3610C">
        <w:rPr>
          <w:rFonts w:ascii="Times New Roman" w:hAnsi="Times New Roman" w:cs="Times New Roman"/>
          <w:color w:val="000000"/>
          <w:sz w:val="28"/>
          <w:szCs w:val="28"/>
        </w:rPr>
        <w:t>озитивное стимулирование рассматривалось как явление, в которое заложен «большой заряд предупреждения».</w:t>
      </w:r>
      <w:r w:rsidR="004F109E" w:rsidRPr="00E3610C">
        <w:rPr>
          <w:rFonts w:ascii="Times New Roman" w:hAnsi="Times New Roman" w:cs="Times New Roman"/>
          <w:color w:val="000000"/>
          <w:sz w:val="28"/>
          <w:szCs w:val="28"/>
        </w:rPr>
        <w:t xml:space="preserve">  </w:t>
      </w:r>
      <w:r w:rsidRPr="00E3610C">
        <w:rPr>
          <w:rFonts w:ascii="Times New Roman" w:hAnsi="Times New Roman" w:cs="Times New Roman"/>
          <w:color w:val="000000"/>
          <w:sz w:val="28"/>
          <w:szCs w:val="28"/>
        </w:rPr>
        <w:t xml:space="preserve">Крайности высказываний советского периода вызваны, прежде всего, тем, что возникновение непоименованных способов было связано не </w:t>
      </w:r>
      <w:r w:rsidR="00DF3982" w:rsidRPr="00E3610C">
        <w:rPr>
          <w:rFonts w:ascii="Times New Roman" w:hAnsi="Times New Roman" w:cs="Times New Roman"/>
          <w:color w:val="000000"/>
          <w:sz w:val="28"/>
          <w:szCs w:val="28"/>
        </w:rPr>
        <w:t xml:space="preserve">с </w:t>
      </w:r>
      <w:r w:rsidRPr="00E3610C">
        <w:rPr>
          <w:rFonts w:ascii="Times New Roman" w:hAnsi="Times New Roman" w:cs="Times New Roman"/>
          <w:color w:val="000000"/>
          <w:sz w:val="28"/>
          <w:szCs w:val="28"/>
        </w:rPr>
        <w:t xml:space="preserve">развитием хозяйственного оборота, а развитием науки, не имевшей под собой практической основы. В конце концов, в науке выявилась позиция, согласно которой, способы обеспечения стали рассматриваться как гражданско-правовые санкции. </w:t>
      </w:r>
    </w:p>
    <w:p w:rsidR="000B28D5" w:rsidRPr="00E3610C" w:rsidRDefault="000B28D5" w:rsidP="00E3610C">
      <w:pPr>
        <w:spacing w:after="0" w:line="360" w:lineRule="auto"/>
        <w:ind w:firstLine="709"/>
        <w:jc w:val="both"/>
        <w:rPr>
          <w:rFonts w:ascii="Times New Roman" w:hAnsi="Times New Roman" w:cs="Times New Roman"/>
          <w:color w:val="000000"/>
          <w:sz w:val="28"/>
          <w:szCs w:val="28"/>
          <w:vertAlign w:val="superscript"/>
        </w:rPr>
      </w:pPr>
      <w:r w:rsidRPr="00E3610C">
        <w:rPr>
          <w:rFonts w:ascii="Times New Roman" w:hAnsi="Times New Roman" w:cs="Times New Roman"/>
          <w:color w:val="000000"/>
          <w:sz w:val="28"/>
          <w:szCs w:val="28"/>
        </w:rPr>
        <w:t>С развитием в РФ рынка потребность в стимулировании должника санкциями исчезла. И естественно,</w:t>
      </w:r>
      <w:r w:rsidR="00210BE9" w:rsidRPr="00E3610C">
        <w:rPr>
          <w:rFonts w:ascii="Times New Roman" w:hAnsi="Times New Roman" w:cs="Times New Roman"/>
          <w:color w:val="000000"/>
          <w:sz w:val="28"/>
          <w:szCs w:val="28"/>
        </w:rPr>
        <w:t xml:space="preserve"> что </w:t>
      </w:r>
      <w:r w:rsidRPr="00E3610C">
        <w:rPr>
          <w:rFonts w:ascii="Times New Roman" w:hAnsi="Times New Roman" w:cs="Times New Roman"/>
          <w:color w:val="000000"/>
          <w:sz w:val="28"/>
          <w:szCs w:val="28"/>
        </w:rPr>
        <w:t>изложение способов обеспечения в виде того или иного вида сан</w:t>
      </w:r>
      <w:r w:rsidR="00210BE9" w:rsidRPr="00E3610C">
        <w:rPr>
          <w:rFonts w:ascii="Times New Roman" w:hAnsi="Times New Roman" w:cs="Times New Roman"/>
          <w:color w:val="000000"/>
          <w:sz w:val="28"/>
          <w:szCs w:val="28"/>
        </w:rPr>
        <w:t>кций оказалось нежизнеспособным</w:t>
      </w:r>
      <w:r w:rsidRPr="00E3610C">
        <w:rPr>
          <w:rFonts w:ascii="Times New Roman" w:hAnsi="Times New Roman" w:cs="Times New Roman"/>
          <w:color w:val="000000"/>
          <w:sz w:val="28"/>
          <w:szCs w:val="28"/>
        </w:rPr>
        <w:t>.</w:t>
      </w:r>
    </w:p>
    <w:p w:rsidR="000B28D5" w:rsidRPr="00E3610C" w:rsidRDefault="000B28D5" w:rsidP="00E3610C">
      <w:pPr>
        <w:spacing w:after="0" w:line="360" w:lineRule="auto"/>
        <w:ind w:firstLine="709"/>
        <w:jc w:val="both"/>
        <w:rPr>
          <w:rFonts w:ascii="Times New Roman" w:hAnsi="Times New Roman" w:cs="Times New Roman"/>
          <w:color w:val="000000"/>
          <w:sz w:val="28"/>
          <w:szCs w:val="28"/>
          <w:vertAlign w:val="superscript"/>
        </w:rPr>
      </w:pPr>
      <w:r w:rsidRPr="00E3610C">
        <w:rPr>
          <w:rFonts w:ascii="Times New Roman" w:hAnsi="Times New Roman" w:cs="Times New Roman"/>
          <w:color w:val="000000"/>
          <w:sz w:val="28"/>
          <w:szCs w:val="28"/>
        </w:rPr>
        <w:t>На современном этапе представление об указанном понятии не претерпело особого изменения: часто воспроизводится в той форме, которая была выработана в советский период. Большинство авторов рассматривают способы обеспечения исполнения обязательств как «установленные законом или договором обеспечительные меры имущественного характера, существующие в виде акцессорных обязательств, стимулирующих должника к исполнению обязательства и (или) иным образом гарантирующие защиту имущественного интереса кредитора в случае неисправности должника».</w:t>
      </w:r>
      <w:r w:rsidR="00707F7D" w:rsidRPr="00E3610C">
        <w:rPr>
          <w:rStyle w:val="a6"/>
          <w:rFonts w:ascii="Times New Roman" w:hAnsi="Times New Roman"/>
          <w:color w:val="000000"/>
          <w:sz w:val="28"/>
          <w:szCs w:val="28"/>
        </w:rPr>
        <w:footnoteReference w:id="7"/>
      </w:r>
    </w:p>
    <w:p w:rsidR="00210BE9" w:rsidRPr="00E3610C" w:rsidRDefault="000B28D5"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Однако появились и противник учения о способах обеспечения (Бевзен</w:t>
      </w:r>
      <w:r w:rsidR="00DF3982" w:rsidRPr="00E3610C">
        <w:rPr>
          <w:rFonts w:ascii="Times New Roman" w:hAnsi="Times New Roman" w:cs="Times New Roman"/>
          <w:color w:val="000000"/>
          <w:sz w:val="28"/>
          <w:szCs w:val="28"/>
        </w:rPr>
        <w:t>ко Р.</w:t>
      </w:r>
      <w:r w:rsidRPr="00E3610C">
        <w:rPr>
          <w:rFonts w:ascii="Times New Roman" w:hAnsi="Times New Roman" w:cs="Times New Roman"/>
          <w:color w:val="000000"/>
          <w:sz w:val="28"/>
          <w:szCs w:val="28"/>
        </w:rPr>
        <w:t>С.)</w:t>
      </w:r>
      <w:r w:rsidRPr="00E3610C">
        <w:rPr>
          <w:rStyle w:val="a6"/>
          <w:rFonts w:ascii="Times New Roman" w:hAnsi="Times New Roman"/>
          <w:color w:val="000000"/>
          <w:sz w:val="28"/>
          <w:szCs w:val="28"/>
        </w:rPr>
        <w:footnoteReference w:id="8"/>
      </w:r>
      <w:r w:rsidRPr="00E3610C">
        <w:rPr>
          <w:rFonts w:ascii="Times New Roman" w:hAnsi="Times New Roman" w:cs="Times New Roman"/>
          <w:color w:val="000000"/>
          <w:sz w:val="28"/>
          <w:szCs w:val="28"/>
        </w:rPr>
        <w:t>, которые отстаивают позицию нежизнеспособности четко установленных признаков для данных правовых средств. Комиссаров</w:t>
      </w:r>
      <w:r w:rsidR="00DF3982" w:rsidRPr="00E3610C">
        <w:rPr>
          <w:rFonts w:ascii="Times New Roman" w:hAnsi="Times New Roman" w:cs="Times New Roman"/>
          <w:color w:val="000000"/>
          <w:sz w:val="28"/>
          <w:szCs w:val="28"/>
        </w:rPr>
        <w:t>ой Е.</w:t>
      </w:r>
      <w:r w:rsidRPr="00E3610C">
        <w:rPr>
          <w:rFonts w:ascii="Times New Roman" w:hAnsi="Times New Roman" w:cs="Times New Roman"/>
          <w:color w:val="000000"/>
          <w:sz w:val="28"/>
          <w:szCs w:val="28"/>
        </w:rPr>
        <w:t>Г. и Торкин</w:t>
      </w:r>
      <w:r w:rsidR="00DF3982" w:rsidRPr="00E3610C">
        <w:rPr>
          <w:rFonts w:ascii="Times New Roman" w:hAnsi="Times New Roman" w:cs="Times New Roman"/>
          <w:color w:val="000000"/>
          <w:sz w:val="28"/>
          <w:szCs w:val="28"/>
        </w:rPr>
        <w:t>ым Д.</w:t>
      </w:r>
      <w:r w:rsidRPr="00E3610C">
        <w:rPr>
          <w:rFonts w:ascii="Times New Roman" w:hAnsi="Times New Roman" w:cs="Times New Roman"/>
          <w:color w:val="000000"/>
          <w:sz w:val="28"/>
          <w:szCs w:val="28"/>
        </w:rPr>
        <w:t>А. высказана интереснейшая позиция: «Обеспечение обязательств не есть тот институт, на котором покоится весь гражданский оборот, скорее, это инструмент, который помогает сделать его более совершенным и устойчивым».</w:t>
      </w:r>
      <w:r w:rsidR="00707F7D" w:rsidRPr="00E3610C">
        <w:rPr>
          <w:rFonts w:ascii="Times New Roman" w:hAnsi="Times New Roman" w:cs="Times New Roman"/>
          <w:color w:val="000000"/>
          <w:sz w:val="28"/>
          <w:szCs w:val="28"/>
          <w:vertAlign w:val="superscript"/>
        </w:rPr>
        <w:t>8</w:t>
      </w:r>
      <w:r w:rsidR="00DF2CB0" w:rsidRPr="00E3610C">
        <w:rPr>
          <w:rFonts w:ascii="Times New Roman" w:hAnsi="Times New Roman" w:cs="Times New Roman"/>
          <w:color w:val="000000"/>
          <w:sz w:val="28"/>
          <w:szCs w:val="28"/>
        </w:rPr>
        <w:t xml:space="preserve"> </w:t>
      </w:r>
      <w:r w:rsidRPr="00E3610C">
        <w:rPr>
          <w:rFonts w:ascii="Times New Roman" w:hAnsi="Times New Roman" w:cs="Times New Roman"/>
          <w:color w:val="000000"/>
          <w:sz w:val="28"/>
          <w:szCs w:val="28"/>
        </w:rPr>
        <w:t xml:space="preserve">Так получается, что именно хозяйственные отношения складываются на тех мерах их стимулирования (способы обеспечения в нашем случае), а не наоборот. </w:t>
      </w:r>
    </w:p>
    <w:p w:rsidR="000B28D5" w:rsidRPr="00E3610C" w:rsidRDefault="000B28D5"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 xml:space="preserve">Диспозитивность гражданского права позволяет искусственно создавать категории, позволяющие налаживать </w:t>
      </w:r>
      <w:r w:rsidR="00DF2CB0" w:rsidRPr="00E3610C">
        <w:rPr>
          <w:rFonts w:ascii="Times New Roman" w:hAnsi="Times New Roman" w:cs="Times New Roman"/>
          <w:color w:val="000000"/>
          <w:sz w:val="28"/>
          <w:szCs w:val="28"/>
        </w:rPr>
        <w:t>договорную дисциплину, оборот</w:t>
      </w:r>
      <w:r w:rsidRPr="00E3610C">
        <w:rPr>
          <w:rFonts w:ascii="Times New Roman" w:hAnsi="Times New Roman" w:cs="Times New Roman"/>
          <w:color w:val="000000"/>
          <w:sz w:val="28"/>
          <w:szCs w:val="28"/>
        </w:rPr>
        <w:t xml:space="preserve">. Это совсем иная юридическая конструкция, нежели гражданские правоотношения, защита прав или ответственность. </w:t>
      </w:r>
    </w:p>
    <w:p w:rsidR="00DF2CB0" w:rsidRPr="00E3610C" w:rsidRDefault="00DF2CB0"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В рамках рассматриваемого аспекта можно сделать следующие выводы:</w:t>
      </w:r>
    </w:p>
    <w:p w:rsidR="00DF2CB0" w:rsidRPr="00E3610C" w:rsidRDefault="00DF2CB0" w:rsidP="00E3610C">
      <w:pPr>
        <w:pStyle w:val="a3"/>
        <w:numPr>
          <w:ilvl w:val="0"/>
          <w:numId w:val="4"/>
        </w:numPr>
        <w:tabs>
          <w:tab w:val="left" w:pos="284"/>
        </w:tabs>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Теория обеспечительных мер прошла долгий исторический путь от личного воздействия до</w:t>
      </w:r>
      <w:r w:rsidR="00C83786" w:rsidRPr="00E3610C">
        <w:rPr>
          <w:rFonts w:ascii="Times New Roman" w:hAnsi="Times New Roman" w:cs="Times New Roman"/>
          <w:color w:val="000000"/>
          <w:sz w:val="28"/>
          <w:szCs w:val="28"/>
        </w:rPr>
        <w:t xml:space="preserve"> непосредственно имущественного;</w:t>
      </w:r>
    </w:p>
    <w:p w:rsidR="00DF2CB0" w:rsidRPr="00E3610C" w:rsidRDefault="00DF2CB0" w:rsidP="00E3610C">
      <w:pPr>
        <w:pStyle w:val="a3"/>
        <w:numPr>
          <w:ilvl w:val="0"/>
          <w:numId w:val="4"/>
        </w:numPr>
        <w:tabs>
          <w:tab w:val="left" w:pos="284"/>
        </w:tabs>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 xml:space="preserve">Способы обеспечения </w:t>
      </w:r>
      <w:r w:rsidR="009D6D48" w:rsidRPr="00E3610C">
        <w:rPr>
          <w:rFonts w:ascii="Times New Roman" w:hAnsi="Times New Roman" w:cs="Times New Roman"/>
          <w:color w:val="000000"/>
          <w:sz w:val="28"/>
          <w:szCs w:val="28"/>
        </w:rPr>
        <w:t xml:space="preserve"> </w:t>
      </w:r>
      <w:r w:rsidRPr="00E3610C">
        <w:rPr>
          <w:rFonts w:ascii="Times New Roman" w:hAnsi="Times New Roman" w:cs="Times New Roman"/>
          <w:color w:val="000000"/>
          <w:sz w:val="28"/>
          <w:szCs w:val="28"/>
        </w:rPr>
        <w:t>являются специальными обеспечительн</w:t>
      </w:r>
      <w:r w:rsidR="00C83786" w:rsidRPr="00E3610C">
        <w:rPr>
          <w:rFonts w:ascii="Times New Roman" w:hAnsi="Times New Roman" w:cs="Times New Roman"/>
          <w:color w:val="000000"/>
          <w:sz w:val="28"/>
          <w:szCs w:val="28"/>
        </w:rPr>
        <w:t>ыми мерами;</w:t>
      </w:r>
    </w:p>
    <w:p w:rsidR="00DF2CB0" w:rsidRPr="00E3610C" w:rsidRDefault="00DF2CB0" w:rsidP="00E3610C">
      <w:pPr>
        <w:pStyle w:val="a3"/>
        <w:numPr>
          <w:ilvl w:val="0"/>
          <w:numId w:val="4"/>
        </w:numPr>
        <w:tabs>
          <w:tab w:val="left" w:pos="284"/>
        </w:tabs>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 xml:space="preserve">В России </w:t>
      </w:r>
      <w:r w:rsidR="009D6D48" w:rsidRPr="00E3610C">
        <w:rPr>
          <w:rFonts w:ascii="Times New Roman" w:hAnsi="Times New Roman" w:cs="Times New Roman"/>
          <w:color w:val="000000"/>
          <w:sz w:val="28"/>
          <w:szCs w:val="28"/>
        </w:rPr>
        <w:t>теория</w:t>
      </w:r>
      <w:r w:rsidRPr="00E3610C">
        <w:rPr>
          <w:rFonts w:ascii="Times New Roman" w:hAnsi="Times New Roman" w:cs="Times New Roman"/>
          <w:color w:val="000000"/>
          <w:sz w:val="28"/>
          <w:szCs w:val="28"/>
        </w:rPr>
        <w:t xml:space="preserve"> не удостоилась глубокого рассмотрения , что привело к ее сла</w:t>
      </w:r>
      <w:r w:rsidR="00C83786" w:rsidRPr="00E3610C">
        <w:rPr>
          <w:rFonts w:ascii="Times New Roman" w:hAnsi="Times New Roman" w:cs="Times New Roman"/>
          <w:color w:val="000000"/>
          <w:sz w:val="28"/>
          <w:szCs w:val="28"/>
        </w:rPr>
        <w:t>бой разработанности сегодня;</w:t>
      </w:r>
    </w:p>
    <w:p w:rsidR="00DF2CB0" w:rsidRPr="00E3610C" w:rsidRDefault="00DF2CB0" w:rsidP="00E3610C">
      <w:pPr>
        <w:pStyle w:val="a3"/>
        <w:numPr>
          <w:ilvl w:val="0"/>
          <w:numId w:val="4"/>
        </w:numPr>
        <w:tabs>
          <w:tab w:val="left" w:pos="284"/>
        </w:tabs>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Она не претерпела значимого изменения с дореволюционного и советского пе</w:t>
      </w:r>
      <w:r w:rsidR="00C83786" w:rsidRPr="00E3610C">
        <w:rPr>
          <w:rFonts w:ascii="Times New Roman" w:hAnsi="Times New Roman" w:cs="Times New Roman"/>
          <w:color w:val="000000"/>
          <w:sz w:val="28"/>
          <w:szCs w:val="28"/>
        </w:rPr>
        <w:t>риодов;</w:t>
      </w:r>
    </w:p>
    <w:p w:rsidR="00DF2CB0" w:rsidRPr="00E3610C" w:rsidRDefault="00DF2CB0" w:rsidP="00E3610C">
      <w:pPr>
        <w:pStyle w:val="a3"/>
        <w:numPr>
          <w:ilvl w:val="0"/>
          <w:numId w:val="4"/>
        </w:numPr>
        <w:tabs>
          <w:tab w:val="left" w:pos="284"/>
        </w:tabs>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Способы обеспечения – институт, позволяющий придать стойкости гражданскому обороту.</w:t>
      </w:r>
    </w:p>
    <w:p w:rsidR="00DF2CB0" w:rsidRPr="00E3610C" w:rsidRDefault="00DF2CB0"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На основе выше указанных выводов целесообразно вынести следующие предложения:</w:t>
      </w:r>
    </w:p>
    <w:p w:rsidR="00DF2CB0" w:rsidRPr="00E3610C" w:rsidRDefault="00DF2CB0" w:rsidP="00E3610C">
      <w:pPr>
        <w:pStyle w:val="a3"/>
        <w:numPr>
          <w:ilvl w:val="0"/>
          <w:numId w:val="5"/>
        </w:numPr>
        <w:tabs>
          <w:tab w:val="left" w:pos="284"/>
        </w:tabs>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Необходимо конструктивное, комплексное исследование всех аспектов способов обеспечения исполнения обязательств, которое будет основано на реалиях совреме</w:t>
      </w:r>
      <w:r w:rsidR="00C83786" w:rsidRPr="00E3610C">
        <w:rPr>
          <w:rFonts w:ascii="Times New Roman" w:hAnsi="Times New Roman" w:cs="Times New Roman"/>
          <w:color w:val="000000"/>
          <w:sz w:val="28"/>
          <w:szCs w:val="28"/>
        </w:rPr>
        <w:t>нного гражданского оборота;</w:t>
      </w:r>
    </w:p>
    <w:p w:rsidR="00DF2CB0" w:rsidRPr="00E3610C" w:rsidRDefault="00DF2CB0" w:rsidP="00E3610C">
      <w:pPr>
        <w:pStyle w:val="a3"/>
        <w:numPr>
          <w:ilvl w:val="0"/>
          <w:numId w:val="5"/>
        </w:numPr>
        <w:tabs>
          <w:tab w:val="left" w:pos="284"/>
        </w:tabs>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Требуется создание полноценной законодательной базы способов обеспечения исполнения обязательств.</w:t>
      </w:r>
    </w:p>
    <w:p w:rsidR="000B28D5" w:rsidRPr="00E3610C" w:rsidRDefault="000B28D5" w:rsidP="00E3610C">
      <w:pPr>
        <w:spacing w:after="0" w:line="360" w:lineRule="auto"/>
        <w:ind w:firstLine="709"/>
        <w:jc w:val="both"/>
        <w:rPr>
          <w:rFonts w:ascii="Times New Roman" w:hAnsi="Times New Roman" w:cs="Times New Roman"/>
          <w:color w:val="000000"/>
          <w:sz w:val="28"/>
          <w:szCs w:val="28"/>
        </w:rPr>
      </w:pPr>
    </w:p>
    <w:p w:rsidR="00210BE9" w:rsidRPr="00E3610C" w:rsidRDefault="003F0EEF" w:rsidP="00E3610C">
      <w:pPr>
        <w:suppressAutoHyphens/>
        <w:spacing w:after="0" w:line="360" w:lineRule="auto"/>
        <w:ind w:firstLine="709"/>
        <w:jc w:val="center"/>
        <w:rPr>
          <w:rFonts w:ascii="Times New Roman" w:hAnsi="Times New Roman" w:cs="Times New Roman"/>
          <w:b/>
          <w:bCs/>
          <w:color w:val="000000"/>
          <w:kern w:val="28"/>
          <w:sz w:val="28"/>
          <w:szCs w:val="28"/>
        </w:rPr>
      </w:pPr>
      <w:r>
        <w:rPr>
          <w:rFonts w:ascii="Times New Roman" w:hAnsi="Times New Roman" w:cs="Times New Roman"/>
          <w:b/>
          <w:bCs/>
          <w:color w:val="000000"/>
          <w:kern w:val="28"/>
          <w:sz w:val="28"/>
          <w:szCs w:val="28"/>
        </w:rPr>
        <w:br w:type="page"/>
      </w:r>
      <w:r w:rsidR="000B28D5" w:rsidRPr="00E3610C">
        <w:rPr>
          <w:rFonts w:ascii="Times New Roman" w:hAnsi="Times New Roman" w:cs="Times New Roman"/>
          <w:b/>
          <w:bCs/>
          <w:color w:val="000000"/>
          <w:kern w:val="28"/>
          <w:sz w:val="28"/>
          <w:szCs w:val="28"/>
        </w:rPr>
        <w:t>1.2 Теоретические предпосылки обозначения способов обеспечения исполнения обязательств</w:t>
      </w:r>
    </w:p>
    <w:p w:rsidR="00E3610C" w:rsidRPr="00E3610C" w:rsidRDefault="00E3610C" w:rsidP="00E3610C">
      <w:pPr>
        <w:tabs>
          <w:tab w:val="left" w:pos="567"/>
        </w:tabs>
        <w:spacing w:after="0" w:line="360" w:lineRule="auto"/>
        <w:ind w:firstLine="709"/>
        <w:jc w:val="both"/>
        <w:rPr>
          <w:rFonts w:ascii="Times New Roman" w:hAnsi="Times New Roman" w:cs="Times New Roman"/>
          <w:color w:val="000000"/>
          <w:sz w:val="28"/>
          <w:szCs w:val="28"/>
        </w:rPr>
      </w:pPr>
    </w:p>
    <w:p w:rsidR="000B28D5" w:rsidRPr="00E3610C" w:rsidRDefault="000B28D5" w:rsidP="00E3610C">
      <w:pPr>
        <w:tabs>
          <w:tab w:val="left" w:pos="567"/>
        </w:tabs>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Обязательственное право носит относительный характер, что порож</w:t>
      </w:r>
      <w:r w:rsidR="00210BE9" w:rsidRPr="00E3610C">
        <w:rPr>
          <w:rFonts w:ascii="Times New Roman" w:hAnsi="Times New Roman" w:cs="Times New Roman"/>
          <w:color w:val="000000"/>
          <w:sz w:val="28"/>
          <w:szCs w:val="28"/>
        </w:rPr>
        <w:t>дает сомнения в его прочности, которая</w:t>
      </w:r>
      <w:r w:rsidR="00094F31" w:rsidRPr="00E3610C">
        <w:rPr>
          <w:rFonts w:ascii="Times New Roman" w:hAnsi="Times New Roman" w:cs="Times New Roman"/>
          <w:color w:val="000000"/>
          <w:sz w:val="28"/>
          <w:szCs w:val="28"/>
        </w:rPr>
        <w:t xml:space="preserve"> </w:t>
      </w:r>
      <w:r w:rsidRPr="00E3610C">
        <w:rPr>
          <w:rFonts w:ascii="Times New Roman" w:hAnsi="Times New Roman" w:cs="Times New Roman"/>
          <w:color w:val="000000"/>
          <w:sz w:val="28"/>
          <w:szCs w:val="28"/>
        </w:rPr>
        <w:t>зависит от платежеспособности и добросовестности должника. «Доверие» же, оказанное кредитор</w:t>
      </w:r>
      <w:r w:rsidR="00094F31" w:rsidRPr="00E3610C">
        <w:rPr>
          <w:rFonts w:ascii="Times New Roman" w:hAnsi="Times New Roman" w:cs="Times New Roman"/>
          <w:color w:val="000000"/>
          <w:sz w:val="28"/>
          <w:szCs w:val="28"/>
        </w:rPr>
        <w:t>ом</w:t>
      </w:r>
      <w:r w:rsidRPr="00E3610C">
        <w:rPr>
          <w:rFonts w:ascii="Times New Roman" w:hAnsi="Times New Roman" w:cs="Times New Roman"/>
          <w:color w:val="000000"/>
          <w:sz w:val="28"/>
          <w:szCs w:val="28"/>
        </w:rPr>
        <w:t>, «не абсолютно и не универсально. Автономия воли позволяет должнику отказаться от исполнения обязательств».</w:t>
      </w:r>
      <w:r w:rsidRPr="00E3610C">
        <w:rPr>
          <w:rStyle w:val="a6"/>
          <w:rFonts w:ascii="Times New Roman" w:hAnsi="Times New Roman"/>
          <w:color w:val="000000"/>
          <w:sz w:val="28"/>
          <w:szCs w:val="28"/>
        </w:rPr>
        <w:footnoteReference w:id="9"/>
      </w:r>
      <w:r w:rsidRPr="00E3610C">
        <w:rPr>
          <w:rFonts w:ascii="Times New Roman" w:hAnsi="Times New Roman" w:cs="Times New Roman"/>
          <w:color w:val="000000"/>
          <w:sz w:val="28"/>
          <w:szCs w:val="28"/>
        </w:rPr>
        <w:t xml:space="preserve"> Непрочность обязательства вызывает необходимость в его об</w:t>
      </w:r>
      <w:r w:rsidR="00FD3351" w:rsidRPr="00E3610C">
        <w:rPr>
          <w:rFonts w:ascii="Times New Roman" w:hAnsi="Times New Roman" w:cs="Times New Roman"/>
          <w:color w:val="000000"/>
          <w:sz w:val="28"/>
          <w:szCs w:val="28"/>
        </w:rPr>
        <w:t>рамлении «</w:t>
      </w:r>
      <w:r w:rsidRPr="00E3610C">
        <w:rPr>
          <w:rFonts w:ascii="Times New Roman" w:hAnsi="Times New Roman" w:cs="Times New Roman"/>
          <w:color w:val="000000"/>
          <w:sz w:val="28"/>
          <w:szCs w:val="28"/>
        </w:rPr>
        <w:t>искусственными приемами для доставления обязательственному праву той твердости, которой не достает ему по существу».</w:t>
      </w:r>
      <w:r w:rsidRPr="00E3610C">
        <w:rPr>
          <w:rStyle w:val="a6"/>
          <w:rFonts w:ascii="Times New Roman" w:hAnsi="Times New Roman"/>
          <w:color w:val="000000"/>
          <w:sz w:val="28"/>
          <w:szCs w:val="28"/>
        </w:rPr>
        <w:footnoteReference w:id="10"/>
      </w:r>
      <w:r w:rsidRPr="00E3610C">
        <w:rPr>
          <w:rFonts w:ascii="Times New Roman" w:hAnsi="Times New Roman" w:cs="Times New Roman"/>
          <w:color w:val="000000"/>
          <w:sz w:val="28"/>
          <w:szCs w:val="28"/>
        </w:rPr>
        <w:t xml:space="preserve"> </w:t>
      </w:r>
    </w:p>
    <w:p w:rsidR="000B28D5" w:rsidRPr="00E3610C" w:rsidRDefault="000B28D5" w:rsidP="00E3610C">
      <w:pPr>
        <w:tabs>
          <w:tab w:val="left" w:pos="567"/>
        </w:tabs>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В литературе идет спор о функциональной природе способов обеспечения. Согласно первому мнению, эта юридическая конструкция означает в функциональном смысле правовые средства, стимулирующие должника к правомерно</w:t>
      </w:r>
      <w:r w:rsidR="00FD3351" w:rsidRPr="00E3610C">
        <w:rPr>
          <w:rFonts w:ascii="Times New Roman" w:hAnsi="Times New Roman" w:cs="Times New Roman"/>
          <w:color w:val="000000"/>
          <w:sz w:val="28"/>
          <w:szCs w:val="28"/>
        </w:rPr>
        <w:t>му поведению</w:t>
      </w:r>
      <w:r w:rsidRPr="00E3610C">
        <w:rPr>
          <w:rFonts w:ascii="Times New Roman" w:hAnsi="Times New Roman" w:cs="Times New Roman"/>
          <w:color w:val="000000"/>
          <w:sz w:val="28"/>
          <w:szCs w:val="28"/>
        </w:rPr>
        <w:t xml:space="preserve"> и создающие при этом «дополнительные гарантии удовлетворения имущественных интересов кредитора».</w:t>
      </w:r>
      <w:r w:rsidR="003C01A0" w:rsidRPr="00E3610C">
        <w:rPr>
          <w:rStyle w:val="a6"/>
          <w:rFonts w:ascii="Times New Roman" w:hAnsi="Times New Roman"/>
          <w:color w:val="000000"/>
          <w:sz w:val="28"/>
          <w:szCs w:val="28"/>
        </w:rPr>
        <w:footnoteReference w:id="11"/>
      </w:r>
      <w:r w:rsidRPr="00E3610C">
        <w:rPr>
          <w:rFonts w:ascii="Times New Roman" w:hAnsi="Times New Roman" w:cs="Times New Roman"/>
          <w:color w:val="000000"/>
          <w:sz w:val="28"/>
          <w:szCs w:val="28"/>
        </w:rPr>
        <w:t xml:space="preserve"> Вторая группа ученых считает, что для наименования способом обеспечения правового средства достаточно выполнения им одной из указанных функций. Мейер </w:t>
      </w:r>
      <w:r w:rsidR="00FD3351" w:rsidRPr="00E3610C">
        <w:rPr>
          <w:rFonts w:ascii="Times New Roman" w:hAnsi="Times New Roman" w:cs="Times New Roman"/>
          <w:color w:val="000000"/>
          <w:sz w:val="28"/>
          <w:szCs w:val="28"/>
        </w:rPr>
        <w:t xml:space="preserve">Д.И. </w:t>
      </w:r>
      <w:r w:rsidRPr="00E3610C">
        <w:rPr>
          <w:rFonts w:ascii="Times New Roman" w:hAnsi="Times New Roman" w:cs="Times New Roman"/>
          <w:color w:val="000000"/>
          <w:sz w:val="28"/>
          <w:szCs w:val="28"/>
        </w:rPr>
        <w:t>писал о необходимости лишь стимулирующей</w:t>
      </w:r>
      <w:r w:rsidRPr="00E3610C">
        <w:rPr>
          <w:rStyle w:val="a6"/>
          <w:rFonts w:ascii="Times New Roman" w:hAnsi="Times New Roman"/>
          <w:color w:val="000000"/>
          <w:sz w:val="28"/>
          <w:szCs w:val="28"/>
        </w:rPr>
        <w:footnoteReference w:id="12"/>
      </w:r>
      <w:r w:rsidR="00FD3351" w:rsidRPr="00E3610C">
        <w:rPr>
          <w:rFonts w:ascii="Times New Roman" w:hAnsi="Times New Roman" w:cs="Times New Roman"/>
          <w:color w:val="000000"/>
          <w:sz w:val="28"/>
          <w:szCs w:val="28"/>
        </w:rPr>
        <w:t>, Гонгало Б.М., Брагинский М.</w:t>
      </w:r>
      <w:r w:rsidRPr="00E3610C">
        <w:rPr>
          <w:rFonts w:ascii="Times New Roman" w:hAnsi="Times New Roman" w:cs="Times New Roman"/>
          <w:color w:val="000000"/>
          <w:sz w:val="28"/>
          <w:szCs w:val="28"/>
        </w:rPr>
        <w:t>И. и Вит</w:t>
      </w:r>
      <w:r w:rsidR="00FD3351" w:rsidRPr="00E3610C">
        <w:rPr>
          <w:rFonts w:ascii="Times New Roman" w:hAnsi="Times New Roman" w:cs="Times New Roman"/>
          <w:color w:val="000000"/>
          <w:sz w:val="28"/>
          <w:szCs w:val="28"/>
        </w:rPr>
        <w:t>рянский В.</w:t>
      </w:r>
      <w:r w:rsidRPr="00E3610C">
        <w:rPr>
          <w:rFonts w:ascii="Times New Roman" w:hAnsi="Times New Roman" w:cs="Times New Roman"/>
          <w:color w:val="000000"/>
          <w:sz w:val="28"/>
          <w:szCs w:val="28"/>
        </w:rPr>
        <w:t>В. считают необходимым выполнение любой  из них.</w:t>
      </w:r>
      <w:r w:rsidRPr="00E3610C">
        <w:rPr>
          <w:rFonts w:ascii="Times New Roman" w:hAnsi="Times New Roman" w:cs="Times New Roman"/>
          <w:color w:val="000000"/>
          <w:sz w:val="28"/>
          <w:szCs w:val="28"/>
          <w:vertAlign w:val="superscript"/>
        </w:rPr>
        <w:t>1</w:t>
      </w:r>
      <w:r w:rsidR="003C01A0" w:rsidRPr="00E3610C">
        <w:rPr>
          <w:rFonts w:ascii="Times New Roman" w:hAnsi="Times New Roman" w:cs="Times New Roman"/>
          <w:color w:val="000000"/>
          <w:sz w:val="28"/>
          <w:szCs w:val="28"/>
          <w:vertAlign w:val="superscript"/>
        </w:rPr>
        <w:t>2</w:t>
      </w:r>
      <w:r w:rsidRPr="00E3610C">
        <w:rPr>
          <w:rFonts w:ascii="Times New Roman" w:hAnsi="Times New Roman" w:cs="Times New Roman"/>
          <w:color w:val="000000"/>
          <w:sz w:val="28"/>
          <w:szCs w:val="28"/>
          <w:vertAlign w:val="superscript"/>
        </w:rPr>
        <w:t xml:space="preserve"> </w:t>
      </w:r>
      <w:r w:rsidRPr="00E3610C">
        <w:rPr>
          <w:rFonts w:ascii="Times New Roman" w:hAnsi="Times New Roman" w:cs="Times New Roman"/>
          <w:color w:val="000000"/>
          <w:sz w:val="28"/>
          <w:szCs w:val="28"/>
        </w:rPr>
        <w:t xml:space="preserve">Белов </w:t>
      </w:r>
      <w:r w:rsidR="00FD3351" w:rsidRPr="00E3610C">
        <w:rPr>
          <w:rFonts w:ascii="Times New Roman" w:hAnsi="Times New Roman" w:cs="Times New Roman"/>
          <w:color w:val="000000"/>
          <w:sz w:val="28"/>
          <w:szCs w:val="28"/>
        </w:rPr>
        <w:t xml:space="preserve">В.А. </w:t>
      </w:r>
      <w:r w:rsidRPr="00E3610C">
        <w:rPr>
          <w:rFonts w:ascii="Times New Roman" w:hAnsi="Times New Roman" w:cs="Times New Roman"/>
          <w:color w:val="000000"/>
          <w:sz w:val="28"/>
          <w:szCs w:val="28"/>
        </w:rPr>
        <w:t>рассуждает, что «отнесение… правового средства к числу способов обеспечения… говорит только о том, что оно выполняет определенную экономическую функцию».</w:t>
      </w:r>
      <w:r w:rsidRPr="00E3610C">
        <w:rPr>
          <w:rStyle w:val="a6"/>
          <w:rFonts w:ascii="Times New Roman" w:hAnsi="Times New Roman"/>
          <w:color w:val="000000"/>
          <w:sz w:val="28"/>
          <w:szCs w:val="28"/>
        </w:rPr>
        <w:footnoteReference w:id="13"/>
      </w:r>
      <w:r w:rsidRPr="00E3610C">
        <w:rPr>
          <w:rFonts w:ascii="Times New Roman" w:hAnsi="Times New Roman" w:cs="Times New Roman"/>
          <w:color w:val="000000"/>
          <w:sz w:val="28"/>
          <w:szCs w:val="28"/>
        </w:rPr>
        <w:t xml:space="preserve"> Интересна в рамках этого во</w:t>
      </w:r>
      <w:r w:rsidR="00FD3351" w:rsidRPr="00E3610C">
        <w:rPr>
          <w:rFonts w:ascii="Times New Roman" w:hAnsi="Times New Roman" w:cs="Times New Roman"/>
          <w:color w:val="000000"/>
          <w:sz w:val="28"/>
          <w:szCs w:val="28"/>
        </w:rPr>
        <w:t xml:space="preserve">проса позиция Комиссаровой Е.Г и Торкина Д.А. </w:t>
      </w:r>
      <w:r w:rsidRPr="00E3610C">
        <w:rPr>
          <w:rFonts w:ascii="Times New Roman" w:hAnsi="Times New Roman" w:cs="Times New Roman"/>
          <w:color w:val="000000"/>
          <w:sz w:val="28"/>
          <w:szCs w:val="28"/>
        </w:rPr>
        <w:t xml:space="preserve">Гарантийная функция, с их точки зрения, присуща </w:t>
      </w:r>
      <w:r w:rsidR="003C01A0" w:rsidRPr="00E3610C">
        <w:rPr>
          <w:rFonts w:ascii="Times New Roman" w:hAnsi="Times New Roman" w:cs="Times New Roman"/>
          <w:color w:val="000000"/>
          <w:sz w:val="28"/>
          <w:szCs w:val="28"/>
        </w:rPr>
        <w:t xml:space="preserve">всем </w:t>
      </w:r>
      <w:r w:rsidRPr="00E3610C">
        <w:rPr>
          <w:rFonts w:ascii="Times New Roman" w:hAnsi="Times New Roman" w:cs="Times New Roman"/>
          <w:color w:val="000000"/>
          <w:sz w:val="28"/>
          <w:szCs w:val="28"/>
        </w:rPr>
        <w:t>способам обеспечения исполнения обязательств, однако «данный признак также присущ и обширному перечню способов з</w:t>
      </w:r>
      <w:r w:rsidR="00FD3351" w:rsidRPr="00E3610C">
        <w:rPr>
          <w:rFonts w:ascii="Times New Roman" w:hAnsi="Times New Roman" w:cs="Times New Roman"/>
          <w:color w:val="000000"/>
          <w:sz w:val="28"/>
          <w:szCs w:val="28"/>
        </w:rPr>
        <w:t>ащиты гражданских прав</w:t>
      </w:r>
      <w:r w:rsidRPr="00E3610C">
        <w:rPr>
          <w:rFonts w:ascii="Times New Roman" w:hAnsi="Times New Roman" w:cs="Times New Roman"/>
          <w:color w:val="000000"/>
          <w:sz w:val="28"/>
          <w:szCs w:val="28"/>
        </w:rPr>
        <w:t>, которые не охватываются понятием обеспечения обязательств в их традиционном понимании».</w:t>
      </w:r>
      <w:r w:rsidR="003C01A0" w:rsidRPr="00E3610C">
        <w:rPr>
          <w:rFonts w:ascii="Times New Roman" w:hAnsi="Times New Roman" w:cs="Times New Roman"/>
          <w:color w:val="000000"/>
          <w:sz w:val="28"/>
          <w:szCs w:val="28"/>
          <w:vertAlign w:val="superscript"/>
        </w:rPr>
        <w:t xml:space="preserve">12 </w:t>
      </w:r>
      <w:r w:rsidRPr="00E3610C">
        <w:rPr>
          <w:rFonts w:ascii="Times New Roman" w:hAnsi="Times New Roman" w:cs="Times New Roman"/>
          <w:color w:val="000000"/>
          <w:sz w:val="28"/>
          <w:szCs w:val="28"/>
        </w:rPr>
        <w:t>Недостатком обладает и стимулирующая функция, так как осознание должником существования какой-либо обеспечительной меры не является гарантией его правомерного поведения в отношении кредитора. «Независимо от его доброй воли, может оказаться, что должник не в состоянии реализовать свое обязательство».</w:t>
      </w:r>
      <w:r w:rsidRPr="00E3610C">
        <w:rPr>
          <w:rFonts w:ascii="Times New Roman" w:hAnsi="Times New Roman" w:cs="Times New Roman"/>
          <w:color w:val="000000"/>
          <w:sz w:val="28"/>
          <w:szCs w:val="28"/>
          <w:vertAlign w:val="superscript"/>
        </w:rPr>
        <w:t>1</w:t>
      </w:r>
      <w:r w:rsidR="003C01A0" w:rsidRPr="00E3610C">
        <w:rPr>
          <w:rFonts w:ascii="Times New Roman" w:hAnsi="Times New Roman" w:cs="Times New Roman"/>
          <w:color w:val="000000"/>
          <w:sz w:val="28"/>
          <w:szCs w:val="28"/>
          <w:vertAlign w:val="superscript"/>
        </w:rPr>
        <w:t>2</w:t>
      </w:r>
    </w:p>
    <w:p w:rsidR="000B28D5" w:rsidRPr="00E3610C" w:rsidRDefault="000B28D5" w:rsidP="00E3610C">
      <w:pPr>
        <w:tabs>
          <w:tab w:val="left" w:pos="567"/>
        </w:tabs>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Теперь обратимся к неоспоримым признакам. «Первый – обеспечение обязательств существует в виде других обязательств, второй – они носят акцессорный характер».</w:t>
      </w:r>
      <w:r w:rsidR="003C01A0" w:rsidRPr="00E3610C">
        <w:rPr>
          <w:rFonts w:ascii="Times New Roman" w:hAnsi="Times New Roman" w:cs="Times New Roman"/>
          <w:color w:val="000000"/>
          <w:sz w:val="28"/>
          <w:szCs w:val="28"/>
          <w:vertAlign w:val="superscript"/>
        </w:rPr>
        <w:t>12</w:t>
      </w:r>
      <w:r w:rsidR="003C01A0" w:rsidRPr="00E3610C">
        <w:rPr>
          <w:rFonts w:ascii="Times New Roman" w:hAnsi="Times New Roman" w:cs="Times New Roman"/>
          <w:color w:val="000000"/>
          <w:sz w:val="28"/>
          <w:szCs w:val="28"/>
        </w:rPr>
        <w:t xml:space="preserve"> Зинченко С.</w:t>
      </w:r>
      <w:r w:rsidRPr="00E3610C">
        <w:rPr>
          <w:rFonts w:ascii="Times New Roman" w:hAnsi="Times New Roman" w:cs="Times New Roman"/>
          <w:color w:val="000000"/>
          <w:sz w:val="28"/>
          <w:szCs w:val="28"/>
        </w:rPr>
        <w:t>А. отмечет, что «в отечественной правовой доктрине традиционно указывается» на эти два «неотъемлемых свойства каждого из способов обеспечения.</w:t>
      </w:r>
      <w:r w:rsidRPr="00E3610C">
        <w:rPr>
          <w:rStyle w:val="a6"/>
          <w:rFonts w:ascii="Times New Roman" w:hAnsi="Times New Roman"/>
          <w:color w:val="000000"/>
          <w:sz w:val="28"/>
          <w:szCs w:val="28"/>
        </w:rPr>
        <w:footnoteReference w:id="14"/>
      </w:r>
      <w:r w:rsidR="003C01A0" w:rsidRPr="00E3610C">
        <w:rPr>
          <w:rFonts w:ascii="Times New Roman" w:hAnsi="Times New Roman" w:cs="Times New Roman"/>
          <w:color w:val="000000"/>
          <w:sz w:val="28"/>
          <w:szCs w:val="28"/>
        </w:rPr>
        <w:t xml:space="preserve"> Комиссарова Е.Г. и Торкин Д.</w:t>
      </w:r>
      <w:r w:rsidRPr="00E3610C">
        <w:rPr>
          <w:rFonts w:ascii="Times New Roman" w:hAnsi="Times New Roman" w:cs="Times New Roman"/>
          <w:color w:val="000000"/>
          <w:sz w:val="28"/>
          <w:szCs w:val="28"/>
        </w:rPr>
        <w:t>А. не считают существование этих признаков безусловными.</w:t>
      </w:r>
      <w:r w:rsidRPr="00E3610C">
        <w:rPr>
          <w:rFonts w:ascii="Times New Roman" w:hAnsi="Times New Roman" w:cs="Times New Roman"/>
          <w:color w:val="000000"/>
          <w:sz w:val="28"/>
          <w:szCs w:val="28"/>
          <w:vertAlign w:val="superscript"/>
        </w:rPr>
        <w:t>1</w:t>
      </w:r>
      <w:r w:rsidR="003C01A0" w:rsidRPr="00E3610C">
        <w:rPr>
          <w:rFonts w:ascii="Times New Roman" w:hAnsi="Times New Roman" w:cs="Times New Roman"/>
          <w:color w:val="000000"/>
          <w:sz w:val="28"/>
          <w:szCs w:val="28"/>
          <w:vertAlign w:val="superscript"/>
        </w:rPr>
        <w:t>2</w:t>
      </w:r>
      <w:r w:rsidR="003C01A0" w:rsidRPr="00E3610C">
        <w:rPr>
          <w:rFonts w:ascii="Times New Roman" w:hAnsi="Times New Roman" w:cs="Times New Roman"/>
          <w:color w:val="000000"/>
          <w:sz w:val="28"/>
          <w:szCs w:val="28"/>
        </w:rPr>
        <w:t xml:space="preserve">  </w:t>
      </w:r>
      <w:r w:rsidRPr="00E3610C">
        <w:rPr>
          <w:rFonts w:ascii="Times New Roman" w:hAnsi="Times New Roman" w:cs="Times New Roman"/>
          <w:color w:val="000000"/>
          <w:sz w:val="28"/>
          <w:szCs w:val="28"/>
        </w:rPr>
        <w:t xml:space="preserve">Гонгало </w:t>
      </w:r>
      <w:r w:rsidR="003C01A0" w:rsidRPr="00E3610C">
        <w:rPr>
          <w:rFonts w:ascii="Times New Roman" w:hAnsi="Times New Roman" w:cs="Times New Roman"/>
          <w:color w:val="000000"/>
          <w:sz w:val="28"/>
          <w:szCs w:val="28"/>
        </w:rPr>
        <w:t>Б.М.</w:t>
      </w:r>
      <w:r w:rsidRPr="00E3610C">
        <w:rPr>
          <w:rFonts w:ascii="Times New Roman" w:hAnsi="Times New Roman" w:cs="Times New Roman"/>
          <w:color w:val="000000"/>
          <w:sz w:val="28"/>
          <w:szCs w:val="28"/>
        </w:rPr>
        <w:t>, наоборот, не видит возможности существования способов обеспечения, не характеризующихся таким образом.</w:t>
      </w:r>
      <w:r w:rsidRPr="00E3610C">
        <w:rPr>
          <w:rStyle w:val="a6"/>
          <w:rFonts w:ascii="Times New Roman" w:hAnsi="Times New Roman"/>
          <w:color w:val="000000"/>
          <w:sz w:val="28"/>
          <w:szCs w:val="28"/>
        </w:rPr>
        <w:footnoteReference w:id="15"/>
      </w:r>
      <w:r w:rsidRPr="00E3610C">
        <w:rPr>
          <w:rFonts w:ascii="Times New Roman" w:hAnsi="Times New Roman" w:cs="Times New Roman"/>
          <w:color w:val="000000"/>
          <w:sz w:val="28"/>
          <w:szCs w:val="28"/>
        </w:rPr>
        <w:t xml:space="preserve"> Взвесим все «за» и «простив». </w:t>
      </w:r>
      <w:r w:rsidRPr="00E3610C">
        <w:rPr>
          <w:rFonts w:ascii="Times New Roman" w:hAnsi="Times New Roman" w:cs="Times New Roman"/>
          <w:color w:val="000000"/>
          <w:sz w:val="28"/>
          <w:szCs w:val="28"/>
          <w:lang w:val="en-US"/>
        </w:rPr>
        <w:t>Ipso</w:t>
      </w:r>
      <w:r w:rsidRPr="00E3610C">
        <w:rPr>
          <w:rFonts w:ascii="Times New Roman" w:hAnsi="Times New Roman" w:cs="Times New Roman"/>
          <w:color w:val="000000"/>
          <w:sz w:val="28"/>
          <w:szCs w:val="28"/>
        </w:rPr>
        <w:t xml:space="preserve"> </w:t>
      </w:r>
      <w:r w:rsidRPr="00E3610C">
        <w:rPr>
          <w:rFonts w:ascii="Times New Roman" w:hAnsi="Times New Roman" w:cs="Times New Roman"/>
          <w:color w:val="000000"/>
          <w:sz w:val="28"/>
          <w:szCs w:val="28"/>
          <w:lang w:val="en-US"/>
        </w:rPr>
        <w:t>jure</w:t>
      </w:r>
      <w:r w:rsidRPr="00E3610C">
        <w:rPr>
          <w:rFonts w:ascii="Times New Roman" w:hAnsi="Times New Roman" w:cs="Times New Roman"/>
          <w:color w:val="000000"/>
          <w:sz w:val="28"/>
          <w:szCs w:val="28"/>
        </w:rPr>
        <w:t xml:space="preserve"> нет категоричных указаний на обязательственную природу способов обеспечения. Закон просто перечисляет их и указывает на возможность существования иных способов (</w:t>
      </w:r>
      <w:r w:rsidR="00210BE9" w:rsidRPr="00E3610C">
        <w:rPr>
          <w:rFonts w:ascii="Times New Roman" w:hAnsi="Times New Roman" w:cs="Times New Roman"/>
          <w:color w:val="000000"/>
          <w:sz w:val="28"/>
          <w:szCs w:val="28"/>
        </w:rPr>
        <w:t>с</w:t>
      </w:r>
      <w:r w:rsidRPr="00E3610C">
        <w:rPr>
          <w:rFonts w:ascii="Times New Roman" w:hAnsi="Times New Roman" w:cs="Times New Roman"/>
          <w:color w:val="000000"/>
          <w:sz w:val="28"/>
          <w:szCs w:val="28"/>
        </w:rPr>
        <w:t>т. 329 ГК РФ).</w:t>
      </w:r>
      <w:r w:rsidRPr="00E3610C">
        <w:rPr>
          <w:rStyle w:val="a6"/>
          <w:rFonts w:ascii="Times New Roman" w:hAnsi="Times New Roman"/>
          <w:color w:val="000000"/>
          <w:sz w:val="28"/>
          <w:szCs w:val="28"/>
        </w:rPr>
        <w:footnoteReference w:id="16"/>
      </w:r>
      <w:r w:rsidRPr="00E3610C">
        <w:rPr>
          <w:rFonts w:ascii="Times New Roman" w:hAnsi="Times New Roman" w:cs="Times New Roman"/>
          <w:color w:val="000000"/>
          <w:sz w:val="28"/>
          <w:szCs w:val="28"/>
        </w:rPr>
        <w:t xml:space="preserve"> Наука же (именно она продвинула в свое время учение о способах обеспечения, а не закон) довольно твердо настаивает на обязательственной природе данного  правового явления. Комиссарова Е.Г. сама утверждает, что «не приходится сомневаться в справедливости…» данного мнения « по отношению к большинству способов обеспечения исполнения обязательств».</w:t>
      </w:r>
      <w:r w:rsidR="003C01A0" w:rsidRPr="00E3610C">
        <w:rPr>
          <w:rStyle w:val="a6"/>
          <w:rFonts w:ascii="Times New Roman" w:hAnsi="Times New Roman"/>
          <w:color w:val="000000"/>
          <w:sz w:val="28"/>
          <w:szCs w:val="28"/>
        </w:rPr>
        <w:footnoteReference w:id="17"/>
      </w:r>
      <w:r w:rsidRPr="00E3610C">
        <w:rPr>
          <w:rFonts w:ascii="Times New Roman" w:hAnsi="Times New Roman" w:cs="Times New Roman"/>
          <w:color w:val="000000"/>
          <w:sz w:val="28"/>
          <w:szCs w:val="28"/>
        </w:rPr>
        <w:t xml:space="preserve"> Однако, она отмечает, что обязательство слабо по своей природе и нет возможности опровергать этот факт и в отношении обеспечительного обязательства. Получается, что и такой способ обеспечения так же необходимо обеспечивать. На наш взгляд, это тот вопрос цивилистики, который еще предстоит решить ученым и законодателю. Но факт есть факт и отказываться от того, что способы обеспечения </w:t>
      </w:r>
      <w:r w:rsidR="00210BE9" w:rsidRPr="00E3610C">
        <w:rPr>
          <w:rFonts w:ascii="Times New Roman" w:hAnsi="Times New Roman" w:cs="Times New Roman"/>
          <w:color w:val="000000"/>
          <w:sz w:val="28"/>
          <w:szCs w:val="28"/>
        </w:rPr>
        <w:t>имеют</w:t>
      </w:r>
      <w:r w:rsidRPr="00E3610C">
        <w:rPr>
          <w:rFonts w:ascii="Times New Roman" w:hAnsi="Times New Roman" w:cs="Times New Roman"/>
          <w:color w:val="000000"/>
          <w:sz w:val="28"/>
          <w:szCs w:val="28"/>
        </w:rPr>
        <w:t xml:space="preserve"> обязательственный характер немыслимо только из-за их неустойчивой формы. </w:t>
      </w:r>
    </w:p>
    <w:p w:rsidR="00FD3351" w:rsidRPr="00E3610C" w:rsidRDefault="000B28D5" w:rsidP="00E3610C">
      <w:pPr>
        <w:tabs>
          <w:tab w:val="left" w:pos="567"/>
        </w:tabs>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Вопрос акцессорности, казалось бы, вообще неоспоримого признака способов обеспечения исполнения обязательств, также является болезненным в теории обеспечения. Комиссарова Е. Г. и Торкин Д. А. утверждают, что «идея акцессорности … является правильной лишь с точки зрения логики, но при этом она не вытекает из потребностей гражданского оборота».</w:t>
      </w:r>
      <w:r w:rsidR="003C01A0" w:rsidRPr="00E3610C">
        <w:rPr>
          <w:rFonts w:ascii="Times New Roman" w:hAnsi="Times New Roman" w:cs="Times New Roman"/>
          <w:color w:val="000000"/>
          <w:sz w:val="28"/>
          <w:szCs w:val="28"/>
          <w:vertAlign w:val="superscript"/>
        </w:rPr>
        <w:t>18</w:t>
      </w:r>
      <w:r w:rsidRPr="00E3610C">
        <w:rPr>
          <w:rFonts w:ascii="Times New Roman" w:hAnsi="Times New Roman" w:cs="Times New Roman"/>
          <w:color w:val="000000"/>
          <w:sz w:val="28"/>
          <w:szCs w:val="28"/>
        </w:rPr>
        <w:t xml:space="preserve">  Они не рассматривают акцессорность как универсальную характеристику средств обеспечения. «Хотя, по высказыванию Н. Ю. Рассказовой, эти обязательства (основное и акцессорное) связаны как предмет и его тень. Но при этом акцессорность – это скорее побочный признак».</w:t>
      </w:r>
      <w:r w:rsidR="003C01A0" w:rsidRPr="00E3610C">
        <w:rPr>
          <w:rFonts w:ascii="Times New Roman" w:hAnsi="Times New Roman" w:cs="Times New Roman"/>
          <w:color w:val="000000"/>
          <w:sz w:val="28"/>
          <w:szCs w:val="28"/>
          <w:vertAlign w:val="superscript"/>
        </w:rPr>
        <w:t>18</w:t>
      </w:r>
      <w:r w:rsidRPr="00E3610C">
        <w:rPr>
          <w:rFonts w:ascii="Times New Roman" w:hAnsi="Times New Roman" w:cs="Times New Roman"/>
          <w:color w:val="000000"/>
          <w:sz w:val="28"/>
          <w:szCs w:val="28"/>
        </w:rPr>
        <w:t xml:space="preserve"> Вопрос был разрешен в ходе научной дискуссии о независимости банковской гарантии. Б. М. Гонгало отметил, что «в настоящее время возможно существование акцессорных обязательств в их традиционном понимании, а также допустимо акцессорное обязательство, которое действительно при недействительности основного обязательства».</w:t>
      </w:r>
      <w:r w:rsidRPr="00E3610C">
        <w:rPr>
          <w:rStyle w:val="a6"/>
          <w:rFonts w:ascii="Times New Roman" w:hAnsi="Times New Roman"/>
          <w:color w:val="000000"/>
          <w:sz w:val="28"/>
          <w:szCs w:val="28"/>
        </w:rPr>
        <w:footnoteReference w:id="18"/>
      </w:r>
    </w:p>
    <w:p w:rsidR="003C01A0" w:rsidRPr="00E3610C" w:rsidRDefault="003C01A0" w:rsidP="00E3610C">
      <w:pPr>
        <w:tabs>
          <w:tab w:val="left" w:pos="567"/>
        </w:tabs>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В результате</w:t>
      </w:r>
      <w:r w:rsidR="003142D4" w:rsidRPr="00E3610C">
        <w:rPr>
          <w:rFonts w:ascii="Times New Roman" w:hAnsi="Times New Roman" w:cs="Times New Roman"/>
          <w:color w:val="000000"/>
          <w:sz w:val="28"/>
          <w:szCs w:val="28"/>
        </w:rPr>
        <w:t xml:space="preserve"> изучения теоретических предпосылок обозначения способов обеспечения обязательств можно сделать следующие выводы:</w:t>
      </w:r>
    </w:p>
    <w:p w:rsidR="00A25929" w:rsidRPr="00E3610C" w:rsidRDefault="00A25929" w:rsidP="00E3610C">
      <w:pPr>
        <w:pStyle w:val="a3"/>
        <w:numPr>
          <w:ilvl w:val="0"/>
          <w:numId w:val="6"/>
        </w:numPr>
        <w:tabs>
          <w:tab w:val="left" w:pos="284"/>
        </w:tabs>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 xml:space="preserve">Обязательственная непрочность требует дополнительного обрамления средствами, которые будут обеспечивать </w:t>
      </w:r>
      <w:r w:rsidR="00C83786" w:rsidRPr="00E3610C">
        <w:rPr>
          <w:rFonts w:ascii="Times New Roman" w:hAnsi="Times New Roman" w:cs="Times New Roman"/>
          <w:color w:val="000000"/>
          <w:sz w:val="28"/>
          <w:szCs w:val="28"/>
        </w:rPr>
        <w:t>его реализацию;</w:t>
      </w:r>
    </w:p>
    <w:p w:rsidR="00A25929" w:rsidRPr="00E3610C" w:rsidRDefault="00A25929" w:rsidP="00E3610C">
      <w:pPr>
        <w:pStyle w:val="a3"/>
        <w:numPr>
          <w:ilvl w:val="0"/>
          <w:numId w:val="6"/>
        </w:numPr>
        <w:tabs>
          <w:tab w:val="left" w:pos="284"/>
        </w:tabs>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Способы обеспечения имеют стимулирующу</w:t>
      </w:r>
      <w:r w:rsidR="00C83786" w:rsidRPr="00E3610C">
        <w:rPr>
          <w:rFonts w:ascii="Times New Roman" w:hAnsi="Times New Roman" w:cs="Times New Roman"/>
          <w:color w:val="000000"/>
          <w:sz w:val="28"/>
          <w:szCs w:val="28"/>
        </w:rPr>
        <w:t>ю и гарантийную характеристики;</w:t>
      </w:r>
    </w:p>
    <w:p w:rsidR="00A25929" w:rsidRPr="00E3610C" w:rsidRDefault="00A25929" w:rsidP="00E3610C">
      <w:pPr>
        <w:pStyle w:val="a3"/>
        <w:numPr>
          <w:ilvl w:val="0"/>
          <w:numId w:val="6"/>
        </w:numPr>
        <w:tabs>
          <w:tab w:val="left" w:pos="284"/>
        </w:tabs>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Ф</w:t>
      </w:r>
      <w:r w:rsidR="00FD3351" w:rsidRPr="00E3610C">
        <w:rPr>
          <w:rFonts w:ascii="Times New Roman" w:hAnsi="Times New Roman" w:cs="Times New Roman"/>
          <w:color w:val="000000"/>
          <w:sz w:val="28"/>
          <w:szCs w:val="28"/>
        </w:rPr>
        <w:t xml:space="preserve">ункциональная предпосылка выделения способов обеспечения не является универсальной, так как рассматриваемые функции обеспечительных мер не носят четкий, абсолютный, неоспоримый характер. Однако гарантийная и стимулирующая функции являются признаком, объединяющим  все существующие способы обеспечения исполнения обязательств. </w:t>
      </w:r>
      <w:r w:rsidRPr="00E3610C">
        <w:rPr>
          <w:rFonts w:ascii="Times New Roman" w:hAnsi="Times New Roman" w:cs="Times New Roman"/>
          <w:color w:val="000000"/>
          <w:sz w:val="28"/>
          <w:szCs w:val="28"/>
        </w:rPr>
        <w:t>Лавирование</w:t>
      </w:r>
      <w:r w:rsidR="00FD3351" w:rsidRPr="00E3610C">
        <w:rPr>
          <w:rFonts w:ascii="Times New Roman" w:hAnsi="Times New Roman" w:cs="Times New Roman"/>
          <w:color w:val="000000"/>
          <w:sz w:val="28"/>
          <w:szCs w:val="28"/>
        </w:rPr>
        <w:t xml:space="preserve"> этих функция зависит от конкретного средства обеспе</w:t>
      </w:r>
      <w:r w:rsidR="00C83786" w:rsidRPr="00E3610C">
        <w:rPr>
          <w:rFonts w:ascii="Times New Roman" w:hAnsi="Times New Roman" w:cs="Times New Roman"/>
          <w:color w:val="000000"/>
          <w:sz w:val="28"/>
          <w:szCs w:val="28"/>
        </w:rPr>
        <w:t>чения;</w:t>
      </w:r>
    </w:p>
    <w:p w:rsidR="00A25929" w:rsidRPr="00E3610C" w:rsidRDefault="00A25929" w:rsidP="00E3610C">
      <w:pPr>
        <w:pStyle w:val="a3"/>
        <w:numPr>
          <w:ilvl w:val="0"/>
          <w:numId w:val="6"/>
        </w:numPr>
        <w:tabs>
          <w:tab w:val="left" w:pos="284"/>
        </w:tabs>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Каждый способ обеспечения обладает обязательственной и акцессорной приро</w:t>
      </w:r>
      <w:r w:rsidR="00C83786" w:rsidRPr="00E3610C">
        <w:rPr>
          <w:rFonts w:ascii="Times New Roman" w:hAnsi="Times New Roman" w:cs="Times New Roman"/>
          <w:color w:val="000000"/>
          <w:sz w:val="28"/>
          <w:szCs w:val="28"/>
        </w:rPr>
        <w:t>дой;</w:t>
      </w:r>
    </w:p>
    <w:p w:rsidR="00A25929" w:rsidRPr="00E3610C" w:rsidRDefault="00A25929" w:rsidP="00E3610C">
      <w:pPr>
        <w:pStyle w:val="a3"/>
        <w:numPr>
          <w:ilvl w:val="0"/>
          <w:numId w:val="6"/>
        </w:numPr>
        <w:tabs>
          <w:tab w:val="left" w:pos="284"/>
        </w:tabs>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Существует два типа акцессорных обязательств: традиционное и то, которое действительно при недействительности основного обязательства.</w:t>
      </w:r>
    </w:p>
    <w:p w:rsidR="00A25929" w:rsidRPr="00E3610C" w:rsidRDefault="00A25929"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На основе выводов выносится следующее предложение: признать в науке в качестве признаков способов обеспечения исполнения обязательств гарантирующую и стимулирующую функции, а также акцессорную и обязательственную их характеристику.</w:t>
      </w:r>
    </w:p>
    <w:p w:rsidR="00A25929" w:rsidRPr="00E3610C" w:rsidRDefault="00A25929" w:rsidP="00E3610C">
      <w:pPr>
        <w:spacing w:after="0" w:line="360" w:lineRule="auto"/>
        <w:ind w:firstLine="709"/>
        <w:jc w:val="both"/>
        <w:rPr>
          <w:rFonts w:ascii="Times New Roman" w:hAnsi="Times New Roman" w:cs="Times New Roman"/>
          <w:color w:val="000000"/>
          <w:sz w:val="28"/>
          <w:szCs w:val="28"/>
        </w:rPr>
      </w:pPr>
    </w:p>
    <w:p w:rsidR="000B28D5" w:rsidRPr="00E3610C" w:rsidRDefault="000B28D5" w:rsidP="00E3610C">
      <w:pPr>
        <w:suppressAutoHyphens/>
        <w:spacing w:after="0" w:line="360" w:lineRule="auto"/>
        <w:ind w:firstLine="709"/>
        <w:jc w:val="center"/>
        <w:rPr>
          <w:rFonts w:ascii="Times New Roman" w:hAnsi="Times New Roman" w:cs="Times New Roman"/>
          <w:b/>
          <w:bCs/>
          <w:color w:val="000000"/>
          <w:kern w:val="28"/>
          <w:sz w:val="28"/>
          <w:szCs w:val="28"/>
        </w:rPr>
      </w:pPr>
      <w:r w:rsidRPr="00E3610C">
        <w:rPr>
          <w:rFonts w:ascii="Times New Roman" w:hAnsi="Times New Roman" w:cs="Times New Roman"/>
          <w:b/>
          <w:bCs/>
          <w:color w:val="000000"/>
          <w:kern w:val="28"/>
          <w:sz w:val="28"/>
          <w:szCs w:val="28"/>
        </w:rPr>
        <w:t>1.3 Классификация способов обеспечения исполнения обязательств</w:t>
      </w:r>
    </w:p>
    <w:p w:rsidR="00E3610C" w:rsidRPr="00E3610C" w:rsidRDefault="00E3610C" w:rsidP="00E3610C">
      <w:pPr>
        <w:tabs>
          <w:tab w:val="left" w:pos="567"/>
        </w:tabs>
        <w:spacing w:after="0" w:line="360" w:lineRule="auto"/>
        <w:ind w:firstLine="709"/>
        <w:jc w:val="both"/>
        <w:rPr>
          <w:rFonts w:ascii="Times New Roman" w:hAnsi="Times New Roman" w:cs="Times New Roman"/>
          <w:color w:val="000000"/>
          <w:sz w:val="28"/>
          <w:szCs w:val="28"/>
        </w:rPr>
      </w:pPr>
    </w:p>
    <w:p w:rsidR="000B28D5" w:rsidRPr="00E3610C" w:rsidRDefault="000B28D5" w:rsidP="00E3610C">
      <w:pPr>
        <w:tabs>
          <w:tab w:val="left" w:pos="567"/>
        </w:tabs>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«Общие положения ГК устанавливают всего шесть способов обеспечения обязательств, однако обеспечительные конструкции содержатся и в других положениях ГК</w:t>
      </w:r>
      <w:r w:rsidR="00002601" w:rsidRPr="00E3610C">
        <w:rPr>
          <w:rFonts w:ascii="Times New Roman" w:hAnsi="Times New Roman" w:cs="Times New Roman"/>
          <w:color w:val="000000"/>
          <w:sz w:val="28"/>
          <w:szCs w:val="28"/>
        </w:rPr>
        <w:t xml:space="preserve"> РФ</w:t>
      </w:r>
      <w:r w:rsidRPr="00E3610C">
        <w:rPr>
          <w:rFonts w:ascii="Times New Roman" w:hAnsi="Times New Roman" w:cs="Times New Roman"/>
          <w:color w:val="000000"/>
          <w:sz w:val="28"/>
          <w:szCs w:val="28"/>
        </w:rPr>
        <w:t>, а также могут устанавливаться соглашением сторон».</w:t>
      </w:r>
      <w:r w:rsidRPr="00E3610C">
        <w:rPr>
          <w:rStyle w:val="a6"/>
          <w:rFonts w:ascii="Times New Roman" w:hAnsi="Times New Roman"/>
          <w:color w:val="000000"/>
          <w:sz w:val="28"/>
          <w:szCs w:val="28"/>
        </w:rPr>
        <w:footnoteReference w:id="19"/>
      </w:r>
      <w:r w:rsidRPr="00E3610C">
        <w:rPr>
          <w:rFonts w:ascii="Times New Roman" w:hAnsi="Times New Roman" w:cs="Times New Roman"/>
          <w:color w:val="000000"/>
          <w:sz w:val="28"/>
          <w:szCs w:val="28"/>
        </w:rPr>
        <w:t>«Быстрота гражданского оборота не мирится со сложностью и тяжеловесностью способов, обеспечивающих исполнение договоров».</w:t>
      </w:r>
      <w:r w:rsidRPr="00E3610C">
        <w:rPr>
          <w:rStyle w:val="a6"/>
          <w:rFonts w:ascii="Times New Roman" w:hAnsi="Times New Roman"/>
          <w:color w:val="000000"/>
          <w:sz w:val="28"/>
          <w:szCs w:val="28"/>
        </w:rPr>
        <w:footnoteReference w:id="20"/>
      </w:r>
      <w:r w:rsidR="00F87DC7" w:rsidRPr="00E3610C">
        <w:rPr>
          <w:rFonts w:ascii="Times New Roman" w:hAnsi="Times New Roman" w:cs="Times New Roman"/>
          <w:color w:val="000000"/>
          <w:sz w:val="28"/>
          <w:szCs w:val="28"/>
        </w:rPr>
        <w:t xml:space="preserve"> </w:t>
      </w:r>
      <w:r w:rsidRPr="00E3610C">
        <w:rPr>
          <w:rFonts w:ascii="Times New Roman" w:hAnsi="Times New Roman" w:cs="Times New Roman"/>
          <w:color w:val="000000"/>
          <w:sz w:val="28"/>
          <w:szCs w:val="28"/>
        </w:rPr>
        <w:t xml:space="preserve">Поименованные </w:t>
      </w:r>
      <w:r w:rsidR="00F87DC7" w:rsidRPr="00E3610C">
        <w:rPr>
          <w:rFonts w:ascii="Times New Roman" w:hAnsi="Times New Roman" w:cs="Times New Roman"/>
          <w:color w:val="000000"/>
          <w:sz w:val="28"/>
          <w:szCs w:val="28"/>
        </w:rPr>
        <w:t xml:space="preserve">способы </w:t>
      </w:r>
      <w:r w:rsidRPr="00E3610C">
        <w:rPr>
          <w:rFonts w:ascii="Times New Roman" w:hAnsi="Times New Roman" w:cs="Times New Roman"/>
          <w:color w:val="000000"/>
          <w:sz w:val="28"/>
          <w:szCs w:val="28"/>
        </w:rPr>
        <w:t>не могут должным образом удовлетворять потребности динамичного хозяйственного оборота. «Указанные способы обеспечения позволяют кредитору компенсировать неблагоприятные имущественные последствия нарушения обязательства».</w:t>
      </w:r>
      <w:r w:rsidRPr="00E3610C">
        <w:rPr>
          <w:rStyle w:val="a6"/>
          <w:rFonts w:ascii="Times New Roman" w:hAnsi="Times New Roman"/>
          <w:color w:val="000000"/>
          <w:sz w:val="28"/>
          <w:szCs w:val="28"/>
        </w:rPr>
        <w:footnoteReference w:id="21"/>
      </w:r>
      <w:r w:rsidRPr="00E3610C">
        <w:rPr>
          <w:rFonts w:ascii="Times New Roman" w:hAnsi="Times New Roman" w:cs="Times New Roman"/>
          <w:color w:val="000000"/>
          <w:sz w:val="28"/>
          <w:szCs w:val="28"/>
        </w:rPr>
        <w:t xml:space="preserve"> Но вот от неисполнения указанные способы не оберегают, на что как раз и ссылаются исследователи проблемы способов обеспе</w:t>
      </w:r>
      <w:r w:rsidR="00F87DC7" w:rsidRPr="00E3610C">
        <w:rPr>
          <w:rFonts w:ascii="Times New Roman" w:hAnsi="Times New Roman" w:cs="Times New Roman"/>
          <w:color w:val="000000"/>
          <w:sz w:val="28"/>
          <w:szCs w:val="28"/>
        </w:rPr>
        <w:t xml:space="preserve">чения: Гонгало Б.М., Зинченко С.А., Сарбаш С.В., Комиссарова Е.Г., </w:t>
      </w:r>
      <w:r w:rsidRPr="00E3610C">
        <w:rPr>
          <w:rFonts w:ascii="Times New Roman" w:hAnsi="Times New Roman" w:cs="Times New Roman"/>
          <w:color w:val="000000"/>
          <w:sz w:val="28"/>
          <w:szCs w:val="28"/>
        </w:rPr>
        <w:t>Тор</w:t>
      </w:r>
      <w:r w:rsidR="00F87DC7" w:rsidRPr="00E3610C">
        <w:rPr>
          <w:rFonts w:ascii="Times New Roman" w:hAnsi="Times New Roman" w:cs="Times New Roman"/>
          <w:color w:val="000000"/>
          <w:sz w:val="28"/>
          <w:szCs w:val="28"/>
        </w:rPr>
        <w:t>кин Д.</w:t>
      </w:r>
      <w:r w:rsidRPr="00E3610C">
        <w:rPr>
          <w:rFonts w:ascii="Times New Roman" w:hAnsi="Times New Roman" w:cs="Times New Roman"/>
          <w:color w:val="000000"/>
          <w:sz w:val="28"/>
          <w:szCs w:val="28"/>
        </w:rPr>
        <w:t xml:space="preserve">А. Одновременно с появлением новых обеспечительных конструкций возникла и проблема их правильной правовой квалификации. </w:t>
      </w:r>
    </w:p>
    <w:p w:rsidR="000B28D5" w:rsidRPr="00E3610C" w:rsidRDefault="000B28D5" w:rsidP="00E3610C">
      <w:pPr>
        <w:spacing w:after="0" w:line="360" w:lineRule="auto"/>
        <w:ind w:firstLine="709"/>
        <w:jc w:val="both"/>
        <w:rPr>
          <w:rFonts w:ascii="Times New Roman" w:hAnsi="Times New Roman" w:cs="Times New Roman"/>
          <w:color w:val="000000"/>
          <w:sz w:val="28"/>
          <w:szCs w:val="28"/>
          <w:vertAlign w:val="superscript"/>
        </w:rPr>
      </w:pPr>
      <w:r w:rsidRPr="00E3610C">
        <w:rPr>
          <w:rFonts w:ascii="Times New Roman" w:hAnsi="Times New Roman" w:cs="Times New Roman"/>
          <w:color w:val="000000"/>
          <w:sz w:val="28"/>
          <w:szCs w:val="28"/>
        </w:rPr>
        <w:tab/>
        <w:t xml:space="preserve">Основная цель способов обеспечения исполнения обязательств – это создание необходимых дополнительных гарантий для кредитора в случае неисполнения, либо ненадлежащего исполнения обязательства. В буквальном понимании к непоименованным способам обеспечения можно отнести те юридические конструкции, которые не названы в качестве таковых Гражданским Кодексом, то есть в </w:t>
      </w:r>
      <w:r w:rsidR="00F87DC7" w:rsidRPr="00E3610C">
        <w:rPr>
          <w:rFonts w:ascii="Times New Roman" w:hAnsi="Times New Roman" w:cs="Times New Roman"/>
          <w:color w:val="000000"/>
          <w:sz w:val="28"/>
          <w:szCs w:val="28"/>
        </w:rPr>
        <w:t>г</w:t>
      </w:r>
      <w:r w:rsidRPr="00E3610C">
        <w:rPr>
          <w:rFonts w:ascii="Times New Roman" w:hAnsi="Times New Roman" w:cs="Times New Roman"/>
          <w:color w:val="000000"/>
          <w:sz w:val="28"/>
          <w:szCs w:val="28"/>
        </w:rPr>
        <w:t>л.23</w:t>
      </w:r>
      <w:r w:rsidR="00210BE9" w:rsidRPr="00E3610C">
        <w:rPr>
          <w:rFonts w:ascii="Times New Roman" w:hAnsi="Times New Roman" w:cs="Times New Roman"/>
          <w:color w:val="000000"/>
          <w:sz w:val="28"/>
          <w:szCs w:val="28"/>
        </w:rPr>
        <w:t xml:space="preserve"> ГК РФ</w:t>
      </w:r>
      <w:r w:rsidRPr="00E3610C">
        <w:rPr>
          <w:rFonts w:ascii="Times New Roman" w:hAnsi="Times New Roman" w:cs="Times New Roman"/>
          <w:color w:val="000000"/>
          <w:sz w:val="28"/>
          <w:szCs w:val="28"/>
        </w:rPr>
        <w:t>. Но легальный список способов при детальном изучении гражданского законодательства на данной главе не заканчивается. Однако относить их к поименованных способам не представляется возможным. «Они в большей степени тяготеют к непоименованным способам обеспечения обязательств», кроме того, эти средства «являются самодостаточными  и, как правило, не используются для цели обеспечения обязательств. Для них обеспечение – это лишь побочная» функция, к которой они были искусственно приспособлены динамикой гражданского оборота.</w:t>
      </w:r>
      <w:r w:rsidR="002E699E" w:rsidRPr="00E3610C">
        <w:rPr>
          <w:rFonts w:ascii="Times New Roman" w:hAnsi="Times New Roman" w:cs="Times New Roman"/>
          <w:color w:val="000000"/>
          <w:sz w:val="28"/>
          <w:szCs w:val="28"/>
          <w:vertAlign w:val="superscript"/>
        </w:rPr>
        <w:t>21</w:t>
      </w:r>
    </w:p>
    <w:p w:rsidR="000B28D5" w:rsidRPr="00E3610C" w:rsidRDefault="000B28D5"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 xml:space="preserve">Таким образом, можно сделать вывод, что непоименованный способ обеспечения – это </w:t>
      </w:r>
      <w:r w:rsidR="00F87DC7" w:rsidRPr="00E3610C">
        <w:rPr>
          <w:rFonts w:ascii="Times New Roman" w:hAnsi="Times New Roman" w:cs="Times New Roman"/>
          <w:color w:val="000000"/>
          <w:sz w:val="28"/>
          <w:szCs w:val="28"/>
        </w:rPr>
        <w:t>тот</w:t>
      </w:r>
      <w:r w:rsidRPr="00E3610C">
        <w:rPr>
          <w:rFonts w:ascii="Times New Roman" w:hAnsi="Times New Roman" w:cs="Times New Roman"/>
          <w:color w:val="000000"/>
          <w:sz w:val="28"/>
          <w:szCs w:val="28"/>
        </w:rPr>
        <w:t>, который не упоминается в части законода</w:t>
      </w:r>
      <w:r w:rsidR="00F87DC7" w:rsidRPr="00E3610C">
        <w:rPr>
          <w:rFonts w:ascii="Times New Roman" w:hAnsi="Times New Roman" w:cs="Times New Roman"/>
          <w:color w:val="000000"/>
          <w:sz w:val="28"/>
          <w:szCs w:val="28"/>
        </w:rPr>
        <w:t xml:space="preserve">тельства, </w:t>
      </w:r>
      <w:r w:rsidRPr="00E3610C">
        <w:rPr>
          <w:rFonts w:ascii="Times New Roman" w:hAnsi="Times New Roman" w:cs="Times New Roman"/>
          <w:color w:val="000000"/>
          <w:sz w:val="28"/>
          <w:szCs w:val="28"/>
        </w:rPr>
        <w:t>функционально приспособлен</w:t>
      </w:r>
      <w:r w:rsidR="00F87DC7" w:rsidRPr="00E3610C">
        <w:rPr>
          <w:rFonts w:ascii="Times New Roman" w:hAnsi="Times New Roman" w:cs="Times New Roman"/>
          <w:color w:val="000000"/>
          <w:sz w:val="28"/>
          <w:szCs w:val="28"/>
        </w:rPr>
        <w:t>ной</w:t>
      </w:r>
      <w:r w:rsidRPr="00E3610C">
        <w:rPr>
          <w:rFonts w:ascii="Times New Roman" w:hAnsi="Times New Roman" w:cs="Times New Roman"/>
          <w:color w:val="000000"/>
          <w:sz w:val="28"/>
          <w:szCs w:val="28"/>
        </w:rPr>
        <w:t xml:space="preserve"> к регулированию обеспечительных средств. Следовательно, все способы обеспечения мы можем разделить на поименованные (удержание, неустойка, залог, задаток, поручительство, банковская гарантия) и непоименованные. Так как обязательства в силу закона могут обеспечиваться способами иными (неуказанными в </w:t>
      </w:r>
      <w:r w:rsidR="00F87DC7" w:rsidRPr="00E3610C">
        <w:rPr>
          <w:rFonts w:ascii="Times New Roman" w:hAnsi="Times New Roman" w:cs="Times New Roman"/>
          <w:color w:val="000000"/>
          <w:sz w:val="28"/>
          <w:szCs w:val="28"/>
        </w:rPr>
        <w:t>г</w:t>
      </w:r>
      <w:r w:rsidRPr="00E3610C">
        <w:rPr>
          <w:rFonts w:ascii="Times New Roman" w:hAnsi="Times New Roman" w:cs="Times New Roman"/>
          <w:color w:val="000000"/>
          <w:sz w:val="28"/>
          <w:szCs w:val="28"/>
        </w:rPr>
        <w:t xml:space="preserve">л.23), предусмотренными законом и выработанными договорной практикой, то мы можем разделить все непоименованные способы обеспечения исполнения обязательств на указанные и неуказанные в законе. Каждый из способов, указанных  в законе, изначально сложился в качестве самостоятельного гражданско-правового института. Остальные же были выработаны в качестве обеспечительного средства исключительно договорной практикой. </w:t>
      </w:r>
    </w:p>
    <w:p w:rsidR="00F87DC7" w:rsidRPr="00E3610C" w:rsidRDefault="00F87DC7"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Авторы традиционно относят какие-либо конструкции к исследуемому институту по признаку обеспечения имущественных интересов кредитора. Как уже было сказано, главный критерий отнесения к способу обеспечения – «установление такого правового режима отношений между должником и кредитором, при котором, невзирая на нарушение обязательства и прочие обстоятельства, материальное благо, недополученное кредитором, в результате нарушения обязательства, все равно к нему приходит».</w:t>
      </w:r>
      <w:r w:rsidRPr="00E3610C">
        <w:rPr>
          <w:rStyle w:val="a6"/>
          <w:rFonts w:ascii="Times New Roman" w:hAnsi="Times New Roman"/>
          <w:color w:val="000000"/>
          <w:sz w:val="28"/>
          <w:szCs w:val="28"/>
        </w:rPr>
        <w:footnoteReference w:id="22"/>
      </w:r>
    </w:p>
    <w:p w:rsidR="000B28D5" w:rsidRPr="00E3610C" w:rsidRDefault="000B28D5" w:rsidP="00E3610C">
      <w:pPr>
        <w:tabs>
          <w:tab w:val="left" w:pos="567"/>
        </w:tabs>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ab/>
        <w:t>Перечень предлагаемых цивилистами способов обеспечения чрезвычайно широк. Авторами предлагается относить к этой категории проценты за коммерческий кредит</w:t>
      </w:r>
      <w:r w:rsidRPr="00E3610C">
        <w:rPr>
          <w:rStyle w:val="a6"/>
          <w:rFonts w:ascii="Times New Roman" w:hAnsi="Times New Roman"/>
          <w:color w:val="000000"/>
          <w:sz w:val="28"/>
          <w:szCs w:val="28"/>
        </w:rPr>
        <w:footnoteReference w:id="23"/>
      </w:r>
      <w:r w:rsidRPr="00E3610C">
        <w:rPr>
          <w:rFonts w:ascii="Times New Roman" w:hAnsi="Times New Roman" w:cs="Times New Roman"/>
          <w:color w:val="000000"/>
          <w:sz w:val="28"/>
          <w:szCs w:val="28"/>
        </w:rPr>
        <w:t>, сделки, совершенные под отлагательным условием</w:t>
      </w:r>
      <w:r w:rsidRPr="00E3610C">
        <w:rPr>
          <w:rStyle w:val="a6"/>
          <w:rFonts w:ascii="Times New Roman" w:hAnsi="Times New Roman"/>
          <w:color w:val="000000"/>
          <w:sz w:val="28"/>
          <w:szCs w:val="28"/>
        </w:rPr>
        <w:footnoteReference w:id="24"/>
      </w:r>
      <w:r w:rsidRPr="00E3610C">
        <w:rPr>
          <w:rFonts w:ascii="Times New Roman" w:hAnsi="Times New Roman" w:cs="Times New Roman"/>
          <w:color w:val="000000"/>
          <w:sz w:val="28"/>
          <w:szCs w:val="28"/>
        </w:rPr>
        <w:t>, заключение договора хранения с целью предоставления кредитору права удержания</w:t>
      </w:r>
      <w:r w:rsidR="00202CF1" w:rsidRPr="00E3610C">
        <w:rPr>
          <w:rFonts w:ascii="Times New Roman" w:hAnsi="Times New Roman" w:cs="Times New Roman"/>
          <w:color w:val="000000"/>
          <w:sz w:val="28"/>
          <w:szCs w:val="28"/>
        </w:rPr>
        <w:t>, фидуциарный залог, предварительный договор</w:t>
      </w:r>
      <w:r w:rsidR="00202CF1" w:rsidRPr="00E3610C">
        <w:rPr>
          <w:rStyle w:val="a6"/>
          <w:rFonts w:ascii="Times New Roman" w:hAnsi="Times New Roman"/>
          <w:color w:val="000000"/>
          <w:sz w:val="28"/>
          <w:szCs w:val="28"/>
        </w:rPr>
        <w:t xml:space="preserve"> </w:t>
      </w:r>
      <w:r w:rsidRPr="00E3610C">
        <w:rPr>
          <w:rStyle w:val="a6"/>
          <w:rFonts w:ascii="Times New Roman" w:hAnsi="Times New Roman"/>
          <w:color w:val="000000"/>
          <w:sz w:val="28"/>
          <w:szCs w:val="28"/>
        </w:rPr>
        <w:footnoteReference w:id="25"/>
      </w:r>
      <w:r w:rsidRPr="00E3610C">
        <w:rPr>
          <w:rFonts w:ascii="Times New Roman" w:hAnsi="Times New Roman" w:cs="Times New Roman"/>
          <w:color w:val="000000"/>
          <w:sz w:val="28"/>
          <w:szCs w:val="28"/>
        </w:rPr>
        <w:t xml:space="preserve"> и другие. </w:t>
      </w:r>
    </w:p>
    <w:p w:rsidR="000B28D5" w:rsidRPr="00E3610C" w:rsidRDefault="000B28D5" w:rsidP="00E3610C">
      <w:pPr>
        <w:tabs>
          <w:tab w:val="left" w:pos="567"/>
        </w:tabs>
        <w:spacing w:after="0" w:line="360" w:lineRule="auto"/>
        <w:ind w:firstLine="709"/>
        <w:jc w:val="both"/>
        <w:rPr>
          <w:rFonts w:ascii="Times New Roman" w:hAnsi="Times New Roman" w:cs="Times New Roman"/>
          <w:color w:val="000000"/>
          <w:sz w:val="28"/>
          <w:szCs w:val="28"/>
          <w:vertAlign w:val="superscript"/>
        </w:rPr>
      </w:pPr>
      <w:r w:rsidRPr="00E3610C">
        <w:rPr>
          <w:rFonts w:ascii="Times New Roman" w:hAnsi="Times New Roman" w:cs="Times New Roman"/>
          <w:color w:val="000000"/>
          <w:sz w:val="28"/>
          <w:szCs w:val="28"/>
        </w:rPr>
        <w:t xml:space="preserve">В действующем законодательстве можно выделить следующие непоименованные способы обеспечения: удержание правового титула, обеспечительная уступка права требования, безотзывный аккредитив, договор имущественного страхования, вексель, государственная и муниципальная гарантия, факторинг. В практике </w:t>
      </w:r>
      <w:r w:rsidR="007F5640" w:rsidRPr="00E3610C">
        <w:rPr>
          <w:rFonts w:ascii="Times New Roman" w:hAnsi="Times New Roman" w:cs="Times New Roman"/>
          <w:color w:val="000000"/>
          <w:sz w:val="28"/>
          <w:szCs w:val="28"/>
        </w:rPr>
        <w:t>сейчас</w:t>
      </w:r>
      <w:r w:rsidRPr="00E3610C">
        <w:rPr>
          <w:rFonts w:ascii="Times New Roman" w:hAnsi="Times New Roman" w:cs="Times New Roman"/>
          <w:color w:val="000000"/>
          <w:sz w:val="28"/>
          <w:szCs w:val="28"/>
        </w:rPr>
        <w:t xml:space="preserve"> известны следующие обеспечительные средства: сделки РЕПО, гарантийный депозит, бесспорное списание средств со счета, </w:t>
      </w:r>
      <w:r w:rsidR="00202CF1" w:rsidRPr="00E3610C">
        <w:rPr>
          <w:rFonts w:ascii="Times New Roman" w:hAnsi="Times New Roman" w:cs="Times New Roman"/>
          <w:color w:val="000000"/>
          <w:sz w:val="28"/>
          <w:szCs w:val="28"/>
        </w:rPr>
        <w:t>зачет</w:t>
      </w:r>
      <w:r w:rsidRPr="00E3610C">
        <w:rPr>
          <w:rFonts w:ascii="Times New Roman" w:hAnsi="Times New Roman" w:cs="Times New Roman"/>
          <w:color w:val="000000"/>
          <w:sz w:val="28"/>
          <w:szCs w:val="28"/>
        </w:rPr>
        <w:t>, неттинг, право удержания, ф</w:t>
      </w:r>
      <w:r w:rsidR="00202CF1" w:rsidRPr="00E3610C">
        <w:rPr>
          <w:rFonts w:ascii="Times New Roman" w:hAnsi="Times New Roman" w:cs="Times New Roman"/>
          <w:color w:val="000000"/>
          <w:sz w:val="28"/>
          <w:szCs w:val="28"/>
        </w:rPr>
        <w:t>и</w:t>
      </w:r>
      <w:r w:rsidRPr="00E3610C">
        <w:rPr>
          <w:rFonts w:ascii="Times New Roman" w:hAnsi="Times New Roman" w:cs="Times New Roman"/>
          <w:color w:val="000000"/>
          <w:sz w:val="28"/>
          <w:szCs w:val="28"/>
        </w:rPr>
        <w:t>дуциарный залог, обеспечительное отступное, возвратный задаток, задаток в обеспечение предварительного договора, товарная неустойка. Однако можно говорить о том, что далеко не все обеспечительные средства, непоименованные в ГК</w:t>
      </w:r>
      <w:r w:rsidR="00202CF1" w:rsidRPr="00E3610C">
        <w:rPr>
          <w:rFonts w:ascii="Times New Roman" w:hAnsi="Times New Roman" w:cs="Times New Roman"/>
          <w:color w:val="000000"/>
          <w:sz w:val="28"/>
          <w:szCs w:val="28"/>
        </w:rPr>
        <w:t xml:space="preserve"> РФ</w:t>
      </w:r>
      <w:r w:rsidRPr="00E3610C">
        <w:rPr>
          <w:rFonts w:ascii="Times New Roman" w:hAnsi="Times New Roman" w:cs="Times New Roman"/>
          <w:color w:val="000000"/>
          <w:sz w:val="28"/>
          <w:szCs w:val="28"/>
        </w:rPr>
        <w:t xml:space="preserve">, требуют детального рассмотрения. Предлагаем остановиться на наиболее </w:t>
      </w:r>
      <w:r w:rsidR="00202CF1" w:rsidRPr="00E3610C">
        <w:rPr>
          <w:rFonts w:ascii="Times New Roman" w:hAnsi="Times New Roman" w:cs="Times New Roman"/>
          <w:color w:val="000000"/>
          <w:sz w:val="28"/>
          <w:szCs w:val="28"/>
        </w:rPr>
        <w:t>проблемных</w:t>
      </w:r>
      <w:r w:rsidRPr="00E3610C">
        <w:rPr>
          <w:rFonts w:ascii="Times New Roman" w:hAnsi="Times New Roman" w:cs="Times New Roman"/>
          <w:color w:val="000000"/>
          <w:sz w:val="28"/>
          <w:szCs w:val="28"/>
        </w:rPr>
        <w:t xml:space="preserve"> способах обеспечения исполнения обязательств</w:t>
      </w:r>
      <w:r w:rsidR="00202CF1" w:rsidRPr="00E3610C">
        <w:rPr>
          <w:rFonts w:ascii="Times New Roman" w:hAnsi="Times New Roman" w:cs="Times New Roman"/>
          <w:color w:val="000000"/>
          <w:sz w:val="28"/>
          <w:szCs w:val="28"/>
        </w:rPr>
        <w:t xml:space="preserve">. </w:t>
      </w:r>
    </w:p>
    <w:p w:rsidR="00805166" w:rsidRPr="00E3610C" w:rsidRDefault="00805166" w:rsidP="00E3610C">
      <w:pPr>
        <w:pStyle w:val="a3"/>
        <w:numPr>
          <w:ilvl w:val="0"/>
          <w:numId w:val="7"/>
        </w:numPr>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Поименованнве в ГК РФ способы обеспечения не справляются с динамикой хозяйственного оборота в рамках со</w:t>
      </w:r>
      <w:r w:rsidR="00C83786" w:rsidRPr="00E3610C">
        <w:rPr>
          <w:rFonts w:ascii="Times New Roman" w:hAnsi="Times New Roman" w:cs="Times New Roman"/>
          <w:color w:val="000000"/>
          <w:sz w:val="28"/>
          <w:szCs w:val="28"/>
        </w:rPr>
        <w:t>временной экономической системы;</w:t>
      </w:r>
    </w:p>
    <w:p w:rsidR="00805166" w:rsidRPr="00E3610C" w:rsidRDefault="00805166" w:rsidP="00E3610C">
      <w:pPr>
        <w:pStyle w:val="a3"/>
        <w:numPr>
          <w:ilvl w:val="0"/>
          <w:numId w:val="7"/>
        </w:numPr>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Указанные в гл.23 ГК РФ способы не уберегают в полной мере от неисполнения обязательства. Сегодня же договорная дисциплина имеет в качестве приоритета именно конечный результат – исполнение в полном объеме и надлежащим об</w:t>
      </w:r>
      <w:r w:rsidR="00C83786" w:rsidRPr="00E3610C">
        <w:rPr>
          <w:rFonts w:ascii="Times New Roman" w:hAnsi="Times New Roman" w:cs="Times New Roman"/>
          <w:color w:val="000000"/>
          <w:sz w:val="28"/>
          <w:szCs w:val="28"/>
        </w:rPr>
        <w:t>разом договорного обязательства;</w:t>
      </w:r>
    </w:p>
    <w:p w:rsidR="00805166" w:rsidRPr="00E3610C" w:rsidRDefault="00805166" w:rsidP="00E3610C">
      <w:pPr>
        <w:pStyle w:val="a3"/>
        <w:numPr>
          <w:ilvl w:val="0"/>
          <w:numId w:val="7"/>
        </w:numPr>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Непоименованные способы обеспечения исполнения обязательств – это те конструкции, что не названы з</w:t>
      </w:r>
      <w:r w:rsidR="00C83786" w:rsidRPr="00E3610C">
        <w:rPr>
          <w:rFonts w:ascii="Times New Roman" w:hAnsi="Times New Roman" w:cs="Times New Roman"/>
          <w:color w:val="000000"/>
          <w:sz w:val="28"/>
          <w:szCs w:val="28"/>
        </w:rPr>
        <w:t>аконодателем в качестве таковых;</w:t>
      </w:r>
    </w:p>
    <w:p w:rsidR="00805166" w:rsidRPr="00E3610C" w:rsidRDefault="00805166" w:rsidP="00E3610C">
      <w:pPr>
        <w:pStyle w:val="a3"/>
        <w:numPr>
          <w:ilvl w:val="0"/>
          <w:numId w:val="7"/>
        </w:numPr>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Способы обеспечения исполнения обязательств делятся на поименованные и непоименованные. Последние – на указанные в законе и неуказанные.</w:t>
      </w:r>
    </w:p>
    <w:p w:rsidR="00805166" w:rsidRPr="00E3610C" w:rsidRDefault="00805166"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На основе данных выводов уместно выделить данные предложения:</w:t>
      </w:r>
    </w:p>
    <w:p w:rsidR="00805166" w:rsidRPr="00E3610C" w:rsidRDefault="00805166" w:rsidP="00E3610C">
      <w:pPr>
        <w:pStyle w:val="a3"/>
        <w:numPr>
          <w:ilvl w:val="0"/>
          <w:numId w:val="8"/>
        </w:numPr>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Требуется обратить внимание законодателя и правоприменителей на то, что хозяйственный оборот требует расширения перечня способов обес</w:t>
      </w:r>
      <w:r w:rsidR="00C83786" w:rsidRPr="00E3610C">
        <w:rPr>
          <w:rFonts w:ascii="Times New Roman" w:hAnsi="Times New Roman" w:cs="Times New Roman"/>
          <w:color w:val="000000"/>
          <w:sz w:val="28"/>
          <w:szCs w:val="28"/>
        </w:rPr>
        <w:t>печения исполнения обязательств;</w:t>
      </w:r>
    </w:p>
    <w:p w:rsidR="00805166" w:rsidRPr="00E3610C" w:rsidRDefault="00805166" w:rsidP="00E3610C">
      <w:pPr>
        <w:pStyle w:val="a3"/>
        <w:numPr>
          <w:ilvl w:val="0"/>
          <w:numId w:val="8"/>
        </w:numPr>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Законодательно закрепить непоименованные способы.</w:t>
      </w:r>
    </w:p>
    <w:p w:rsidR="00805166" w:rsidRPr="00E3610C" w:rsidRDefault="00805166" w:rsidP="00E3610C">
      <w:pPr>
        <w:spacing w:after="0" w:line="360" w:lineRule="auto"/>
        <w:ind w:firstLine="709"/>
        <w:jc w:val="both"/>
        <w:rPr>
          <w:rFonts w:ascii="Times New Roman" w:hAnsi="Times New Roman" w:cs="Times New Roman"/>
          <w:color w:val="000000"/>
          <w:sz w:val="28"/>
          <w:szCs w:val="28"/>
        </w:rPr>
      </w:pPr>
    </w:p>
    <w:p w:rsidR="00170ED1" w:rsidRPr="00E3610C" w:rsidRDefault="00E3610C" w:rsidP="00E3610C">
      <w:pPr>
        <w:pStyle w:val="a3"/>
        <w:numPr>
          <w:ilvl w:val="0"/>
          <w:numId w:val="10"/>
        </w:numPr>
        <w:suppressAutoHyphens/>
        <w:spacing w:after="0" w:line="360" w:lineRule="auto"/>
        <w:ind w:left="0" w:firstLine="709"/>
        <w:jc w:val="center"/>
        <w:rPr>
          <w:rFonts w:ascii="Times New Roman" w:hAnsi="Times New Roman" w:cs="Times New Roman"/>
          <w:b/>
          <w:bCs/>
          <w:color w:val="000000"/>
          <w:kern w:val="28"/>
          <w:sz w:val="28"/>
          <w:szCs w:val="28"/>
        </w:rPr>
      </w:pPr>
      <w:r>
        <w:rPr>
          <w:rFonts w:ascii="Times New Roman" w:hAnsi="Times New Roman" w:cs="Times New Roman"/>
          <w:color w:val="000000"/>
          <w:sz w:val="28"/>
          <w:szCs w:val="28"/>
        </w:rPr>
        <w:br w:type="page"/>
      </w:r>
      <w:r w:rsidR="00170ED1" w:rsidRPr="00E3610C">
        <w:rPr>
          <w:rFonts w:ascii="Times New Roman" w:hAnsi="Times New Roman" w:cs="Times New Roman"/>
          <w:b/>
          <w:bCs/>
          <w:color w:val="000000"/>
          <w:kern w:val="28"/>
          <w:sz w:val="28"/>
          <w:szCs w:val="28"/>
        </w:rPr>
        <w:t>Правовое регулирование способов обеспечения исполнения обязательств, непоименованных Гражданским Кодексом РФ</w:t>
      </w:r>
    </w:p>
    <w:p w:rsidR="00170ED1" w:rsidRPr="00E3610C" w:rsidRDefault="00170ED1" w:rsidP="00E3610C">
      <w:pPr>
        <w:suppressAutoHyphens/>
        <w:spacing w:after="0" w:line="360" w:lineRule="auto"/>
        <w:ind w:firstLine="709"/>
        <w:jc w:val="center"/>
        <w:rPr>
          <w:rFonts w:ascii="Times New Roman" w:hAnsi="Times New Roman" w:cs="Times New Roman"/>
          <w:b/>
          <w:bCs/>
          <w:color w:val="000000"/>
          <w:kern w:val="28"/>
          <w:sz w:val="28"/>
          <w:szCs w:val="28"/>
        </w:rPr>
      </w:pPr>
    </w:p>
    <w:p w:rsidR="00170ED1" w:rsidRPr="00E3610C" w:rsidRDefault="00170ED1" w:rsidP="00E3610C">
      <w:pPr>
        <w:pStyle w:val="a3"/>
        <w:numPr>
          <w:ilvl w:val="1"/>
          <w:numId w:val="10"/>
        </w:numPr>
        <w:suppressAutoHyphens/>
        <w:spacing w:after="0" w:line="360" w:lineRule="auto"/>
        <w:ind w:left="0" w:firstLine="709"/>
        <w:jc w:val="center"/>
        <w:rPr>
          <w:rFonts w:ascii="Times New Roman" w:hAnsi="Times New Roman" w:cs="Times New Roman"/>
          <w:b/>
          <w:bCs/>
          <w:color w:val="000000"/>
          <w:kern w:val="28"/>
          <w:sz w:val="28"/>
          <w:szCs w:val="28"/>
        </w:rPr>
      </w:pPr>
      <w:r w:rsidRPr="00E3610C">
        <w:rPr>
          <w:rFonts w:ascii="Times New Roman" w:hAnsi="Times New Roman" w:cs="Times New Roman"/>
          <w:b/>
          <w:bCs/>
          <w:color w:val="000000"/>
          <w:kern w:val="28"/>
          <w:sz w:val="28"/>
          <w:szCs w:val="28"/>
        </w:rPr>
        <w:t>Федуциарный залог</w:t>
      </w:r>
    </w:p>
    <w:p w:rsidR="00E3610C" w:rsidRDefault="00E3610C" w:rsidP="00E3610C">
      <w:pPr>
        <w:spacing w:after="0" w:line="360" w:lineRule="auto"/>
        <w:ind w:firstLine="709"/>
        <w:jc w:val="both"/>
        <w:rPr>
          <w:rFonts w:ascii="Times New Roman" w:hAnsi="Times New Roman" w:cs="Times New Roman"/>
          <w:color w:val="000000"/>
          <w:sz w:val="28"/>
          <w:szCs w:val="28"/>
        </w:rPr>
      </w:pPr>
    </w:p>
    <w:p w:rsidR="00170ED1" w:rsidRPr="00E3610C" w:rsidRDefault="00170ED1"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Залоговое право традиционно считается одним из сложнейших отделов цивилистики.</w:t>
      </w:r>
      <w:r w:rsidRPr="00E3610C">
        <w:rPr>
          <w:rStyle w:val="a6"/>
          <w:rFonts w:ascii="Times New Roman" w:hAnsi="Times New Roman"/>
          <w:color w:val="000000"/>
          <w:sz w:val="28"/>
          <w:szCs w:val="28"/>
        </w:rPr>
        <w:footnoteReference w:id="26"/>
      </w:r>
      <w:r w:rsidRPr="00E3610C">
        <w:rPr>
          <w:rFonts w:ascii="Times New Roman" w:hAnsi="Times New Roman" w:cs="Times New Roman"/>
          <w:color w:val="000000"/>
          <w:sz w:val="28"/>
          <w:szCs w:val="28"/>
        </w:rPr>
        <w:t xml:space="preserve"> Сарбаш С.В. утверждает, что  главной проблемой данного способа обеспечения является «сложность, длительность и практическая трудность процесса обращения взыскания и реализации предмета залога».</w:t>
      </w:r>
      <w:r w:rsidRPr="00E3610C">
        <w:rPr>
          <w:rStyle w:val="a6"/>
          <w:rFonts w:ascii="Times New Roman" w:hAnsi="Times New Roman"/>
          <w:color w:val="000000"/>
          <w:sz w:val="28"/>
          <w:szCs w:val="28"/>
        </w:rPr>
        <w:footnoteReference w:id="27"/>
      </w:r>
      <w:r w:rsidRPr="00E3610C">
        <w:rPr>
          <w:rFonts w:ascii="Times New Roman" w:hAnsi="Times New Roman" w:cs="Times New Roman"/>
          <w:color w:val="000000"/>
          <w:sz w:val="28"/>
          <w:szCs w:val="28"/>
        </w:rPr>
        <w:t xml:space="preserve"> Залог повсеместно критикуется в юридической литературе, однако никаких вариантов решения проблемы не предложено. Ныне прослеживается тенденция развития таких способов обеспечения, при которых кредитные организации стремятся обеспечить гарантии возврата кредита посредством приобретения права собственности на имущество заемщика на период кредитования.</w:t>
      </w:r>
      <w:r w:rsidRPr="00E3610C">
        <w:rPr>
          <w:rStyle w:val="a6"/>
          <w:rFonts w:ascii="Times New Roman" w:hAnsi="Times New Roman"/>
          <w:color w:val="000000"/>
          <w:sz w:val="28"/>
          <w:szCs w:val="28"/>
        </w:rPr>
        <w:footnoteReference w:id="28"/>
      </w:r>
      <w:r w:rsidRPr="00E3610C">
        <w:rPr>
          <w:rFonts w:ascii="Times New Roman" w:hAnsi="Times New Roman" w:cs="Times New Roman"/>
          <w:color w:val="000000"/>
          <w:sz w:val="28"/>
          <w:szCs w:val="28"/>
        </w:rPr>
        <w:t xml:space="preserve"> </w:t>
      </w:r>
    </w:p>
    <w:p w:rsidR="00170ED1" w:rsidRPr="00E3610C" w:rsidRDefault="00B342DA" w:rsidP="00E3610C">
      <w:pPr>
        <w:tabs>
          <w:tab w:val="left" w:pos="567"/>
        </w:tabs>
        <w:spacing w:after="0" w:line="360" w:lineRule="auto"/>
        <w:ind w:firstLine="709"/>
        <w:jc w:val="both"/>
        <w:rPr>
          <w:rFonts w:ascii="Times New Roman" w:hAnsi="Times New Roman" w:cs="Times New Roman"/>
          <w:color w:val="000000"/>
          <w:sz w:val="28"/>
          <w:szCs w:val="28"/>
          <w:vertAlign w:val="superscript"/>
        </w:rPr>
      </w:pPr>
      <w:r w:rsidRPr="00E3610C">
        <w:rPr>
          <w:rFonts w:ascii="Times New Roman" w:hAnsi="Times New Roman" w:cs="Times New Roman"/>
          <w:color w:val="000000"/>
          <w:sz w:val="28"/>
          <w:szCs w:val="28"/>
        </w:rPr>
        <w:t>Скворцов В.</w:t>
      </w:r>
      <w:r w:rsidR="00170ED1" w:rsidRPr="00E3610C">
        <w:rPr>
          <w:rFonts w:ascii="Times New Roman" w:hAnsi="Times New Roman" w:cs="Times New Roman"/>
          <w:color w:val="000000"/>
          <w:sz w:val="28"/>
          <w:szCs w:val="28"/>
        </w:rPr>
        <w:t>В. предложил внедрить такую форму залога, которая будет представлять собой право присвоения (фидуциарный).</w:t>
      </w:r>
      <w:r w:rsidR="00170ED1" w:rsidRPr="00E3610C">
        <w:rPr>
          <w:rStyle w:val="a6"/>
          <w:rFonts w:ascii="Times New Roman" w:hAnsi="Times New Roman"/>
          <w:color w:val="000000"/>
          <w:sz w:val="28"/>
          <w:szCs w:val="28"/>
        </w:rPr>
        <w:footnoteReference w:id="29"/>
      </w:r>
      <w:r w:rsidR="00170ED1" w:rsidRPr="00E3610C">
        <w:rPr>
          <w:rFonts w:ascii="Times New Roman" w:hAnsi="Times New Roman" w:cs="Times New Roman"/>
          <w:color w:val="000000"/>
          <w:sz w:val="28"/>
          <w:szCs w:val="28"/>
        </w:rPr>
        <w:t xml:space="preserve"> Аналогичной позиции придерживаются Хаметов Р. и  Миронова О.</w:t>
      </w:r>
      <w:r w:rsidR="00170ED1" w:rsidRPr="00E3610C">
        <w:rPr>
          <w:rStyle w:val="a6"/>
          <w:rFonts w:ascii="Times New Roman" w:hAnsi="Times New Roman"/>
          <w:color w:val="000000"/>
          <w:sz w:val="28"/>
          <w:szCs w:val="28"/>
        </w:rPr>
        <w:footnoteReference w:id="30"/>
      </w:r>
      <w:r w:rsidR="00170ED1" w:rsidRPr="00E3610C">
        <w:rPr>
          <w:rFonts w:ascii="Times New Roman" w:hAnsi="Times New Roman" w:cs="Times New Roman"/>
          <w:color w:val="000000"/>
          <w:sz w:val="28"/>
          <w:szCs w:val="28"/>
        </w:rPr>
        <w:t xml:space="preserve"> Другие утверждают обратное: фидуциарный залог неприемлем для российского права.</w:t>
      </w:r>
      <w:r w:rsidR="00170ED1" w:rsidRPr="00E3610C">
        <w:rPr>
          <w:rStyle w:val="a6"/>
          <w:rFonts w:ascii="Times New Roman" w:hAnsi="Times New Roman"/>
          <w:color w:val="000000"/>
          <w:sz w:val="28"/>
          <w:szCs w:val="28"/>
        </w:rPr>
        <w:footnoteReference w:id="31"/>
      </w:r>
      <w:r w:rsidR="00170ED1" w:rsidRPr="00E3610C">
        <w:rPr>
          <w:rFonts w:ascii="Times New Roman" w:hAnsi="Times New Roman" w:cs="Times New Roman"/>
          <w:color w:val="000000"/>
          <w:sz w:val="28"/>
          <w:szCs w:val="28"/>
        </w:rPr>
        <w:t xml:space="preserve"> Третьи занимают умеренную позицию: фидуциарный залог не противоречит закону.</w:t>
      </w:r>
      <w:r w:rsidR="00170ED1" w:rsidRPr="00E3610C">
        <w:rPr>
          <w:rFonts w:ascii="Times New Roman" w:hAnsi="Times New Roman" w:cs="Times New Roman"/>
          <w:color w:val="000000"/>
          <w:sz w:val="28"/>
          <w:szCs w:val="28"/>
          <w:vertAlign w:val="superscript"/>
        </w:rPr>
        <w:t>30</w:t>
      </w:r>
    </w:p>
    <w:p w:rsidR="00170ED1" w:rsidRPr="00E3610C" w:rsidRDefault="00170ED1" w:rsidP="00E3610C">
      <w:pPr>
        <w:tabs>
          <w:tab w:val="left" w:pos="567"/>
        </w:tabs>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Сущность фидуции заключается в переходе права собственности к кредитору на предмет обеспечения после заключения сделки. Даже в римском праве соглашение имело моральное значение и заключалось на основе доверительных отношений.</w:t>
      </w:r>
      <w:r w:rsidR="00B746C5" w:rsidRPr="00E3610C">
        <w:rPr>
          <w:rFonts w:ascii="Times New Roman" w:hAnsi="Times New Roman" w:cs="Times New Roman"/>
          <w:color w:val="000000"/>
          <w:sz w:val="28"/>
          <w:szCs w:val="28"/>
          <w:vertAlign w:val="superscript"/>
        </w:rPr>
        <w:t>30</w:t>
      </w:r>
      <w:r w:rsidRPr="00E3610C">
        <w:rPr>
          <w:rFonts w:ascii="Times New Roman" w:hAnsi="Times New Roman" w:cs="Times New Roman"/>
          <w:color w:val="000000"/>
          <w:sz w:val="28"/>
          <w:szCs w:val="28"/>
        </w:rPr>
        <w:t xml:space="preserve"> Так как предмет обеспечения становится собственностью кредитора, то он свободно может отчуждать. «Фидуциарность» воплощается в неком доверительном моменте: кредитор не станет отчуждать предмет обеспечения до момента, пока обязательство не будет исполнено. Безусловно, </w:t>
      </w:r>
      <w:r w:rsidR="00523A3F" w:rsidRPr="00E3610C">
        <w:rPr>
          <w:rFonts w:ascii="Times New Roman" w:hAnsi="Times New Roman" w:cs="Times New Roman"/>
          <w:color w:val="000000"/>
          <w:sz w:val="28"/>
          <w:szCs w:val="28"/>
        </w:rPr>
        <w:t>такое проявление фидуции</w:t>
      </w:r>
      <w:r w:rsidRPr="00E3610C">
        <w:rPr>
          <w:rFonts w:ascii="Times New Roman" w:hAnsi="Times New Roman" w:cs="Times New Roman"/>
          <w:color w:val="000000"/>
          <w:sz w:val="28"/>
          <w:szCs w:val="28"/>
        </w:rPr>
        <w:t xml:space="preserve"> «ставит должника в неравное положение с кредитором».</w:t>
      </w:r>
      <w:r w:rsidRPr="00E3610C">
        <w:rPr>
          <w:rStyle w:val="a6"/>
          <w:rFonts w:ascii="Times New Roman" w:hAnsi="Times New Roman"/>
          <w:color w:val="000000"/>
          <w:sz w:val="28"/>
          <w:szCs w:val="28"/>
        </w:rPr>
        <w:footnoteReference w:id="32"/>
      </w:r>
      <w:r w:rsidR="00523A3F" w:rsidRPr="00E3610C">
        <w:rPr>
          <w:rFonts w:ascii="Times New Roman" w:hAnsi="Times New Roman" w:cs="Times New Roman"/>
          <w:color w:val="000000"/>
          <w:sz w:val="28"/>
          <w:szCs w:val="28"/>
        </w:rPr>
        <w:t xml:space="preserve"> Покровский И.</w:t>
      </w:r>
      <w:r w:rsidRPr="00E3610C">
        <w:rPr>
          <w:rFonts w:ascii="Times New Roman" w:hAnsi="Times New Roman" w:cs="Times New Roman"/>
          <w:color w:val="000000"/>
          <w:sz w:val="28"/>
          <w:szCs w:val="28"/>
        </w:rPr>
        <w:t>А. довольно точно объяснил причины отказа законодателя от такой формы залога: «кредитор получает не закладное право на вещь, а настоящее право собственности, которым он немедленно может распорядиться по своему произволу; в случае позднейшей готовности должника  уплатить долг кредитор подлежит только личной обязательственной ответственности перед должником».</w:t>
      </w:r>
      <w:r w:rsidRPr="00E3610C">
        <w:rPr>
          <w:rStyle w:val="a6"/>
          <w:rFonts w:ascii="Times New Roman" w:hAnsi="Times New Roman"/>
          <w:color w:val="000000"/>
          <w:sz w:val="28"/>
          <w:szCs w:val="28"/>
        </w:rPr>
        <w:footnoteReference w:id="33"/>
      </w:r>
      <w:r w:rsidRPr="00E3610C">
        <w:rPr>
          <w:rFonts w:ascii="Times New Roman" w:hAnsi="Times New Roman" w:cs="Times New Roman"/>
          <w:color w:val="000000"/>
          <w:sz w:val="28"/>
          <w:szCs w:val="28"/>
        </w:rPr>
        <w:t xml:space="preserve"> </w:t>
      </w:r>
    </w:p>
    <w:p w:rsidR="00170ED1" w:rsidRPr="00E3610C" w:rsidRDefault="00170ED1" w:rsidP="00E3610C">
      <w:pPr>
        <w:tabs>
          <w:tab w:val="left" w:pos="567"/>
        </w:tabs>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 xml:space="preserve">ГК РФ закрепляет открытый перечень способов обеспечения исполнения обязательств. Именно это факт является отправным моментом </w:t>
      </w:r>
      <w:r w:rsidR="00B342DA" w:rsidRPr="00E3610C">
        <w:rPr>
          <w:rFonts w:ascii="Times New Roman" w:hAnsi="Times New Roman" w:cs="Times New Roman"/>
          <w:color w:val="000000"/>
          <w:sz w:val="28"/>
          <w:szCs w:val="28"/>
        </w:rPr>
        <w:t>для</w:t>
      </w:r>
      <w:r w:rsidRPr="00E3610C">
        <w:rPr>
          <w:rFonts w:ascii="Times New Roman" w:hAnsi="Times New Roman" w:cs="Times New Roman"/>
          <w:color w:val="000000"/>
          <w:sz w:val="28"/>
          <w:szCs w:val="28"/>
        </w:rPr>
        <w:t xml:space="preserve"> реализации в жизнь фидуциарного залога. Однако изначально </w:t>
      </w:r>
      <w:r w:rsidR="00B342DA" w:rsidRPr="00E3610C">
        <w:rPr>
          <w:rFonts w:ascii="Times New Roman" w:hAnsi="Times New Roman" w:cs="Times New Roman"/>
          <w:color w:val="000000"/>
          <w:sz w:val="28"/>
          <w:szCs w:val="28"/>
        </w:rPr>
        <w:t>П</w:t>
      </w:r>
      <w:r w:rsidRPr="00E3610C">
        <w:rPr>
          <w:rFonts w:ascii="Times New Roman" w:hAnsi="Times New Roman" w:cs="Times New Roman"/>
          <w:color w:val="000000"/>
          <w:sz w:val="28"/>
          <w:szCs w:val="28"/>
        </w:rPr>
        <w:t>ленумы В</w:t>
      </w:r>
      <w:r w:rsidR="00523A3F" w:rsidRPr="00E3610C">
        <w:rPr>
          <w:rFonts w:ascii="Times New Roman" w:hAnsi="Times New Roman" w:cs="Times New Roman"/>
          <w:color w:val="000000"/>
          <w:sz w:val="28"/>
          <w:szCs w:val="28"/>
        </w:rPr>
        <w:t>С РФ</w:t>
      </w:r>
      <w:r w:rsidRPr="00E3610C">
        <w:rPr>
          <w:rFonts w:ascii="Times New Roman" w:hAnsi="Times New Roman" w:cs="Times New Roman"/>
          <w:color w:val="000000"/>
          <w:sz w:val="28"/>
          <w:szCs w:val="28"/>
        </w:rPr>
        <w:t xml:space="preserve"> и </w:t>
      </w:r>
      <w:r w:rsidR="00523A3F" w:rsidRPr="00E3610C">
        <w:rPr>
          <w:rFonts w:ascii="Times New Roman" w:hAnsi="Times New Roman" w:cs="Times New Roman"/>
          <w:color w:val="000000"/>
          <w:sz w:val="28"/>
          <w:szCs w:val="28"/>
        </w:rPr>
        <w:t>ВАС РФ в абз.</w:t>
      </w:r>
      <w:r w:rsidR="00B342DA" w:rsidRPr="00E3610C">
        <w:rPr>
          <w:rFonts w:ascii="Times New Roman" w:hAnsi="Times New Roman" w:cs="Times New Roman"/>
          <w:color w:val="000000"/>
          <w:sz w:val="28"/>
          <w:szCs w:val="28"/>
        </w:rPr>
        <w:t xml:space="preserve">2 </w:t>
      </w:r>
      <w:r w:rsidR="00523A3F" w:rsidRPr="00E3610C">
        <w:rPr>
          <w:rFonts w:ascii="Times New Roman" w:hAnsi="Times New Roman" w:cs="Times New Roman"/>
          <w:color w:val="000000"/>
          <w:sz w:val="28"/>
          <w:szCs w:val="28"/>
        </w:rPr>
        <w:t>п.46  Постановления от 1.06.1996 г. №</w:t>
      </w:r>
      <w:r w:rsidR="00FB3E5A" w:rsidRPr="00E3610C">
        <w:rPr>
          <w:rFonts w:ascii="Times New Roman" w:hAnsi="Times New Roman" w:cs="Times New Roman"/>
          <w:color w:val="000000"/>
          <w:sz w:val="28"/>
          <w:szCs w:val="28"/>
        </w:rPr>
        <w:t>6/8 «</w:t>
      </w:r>
      <w:r w:rsidRPr="00E3610C">
        <w:rPr>
          <w:rFonts w:ascii="Times New Roman" w:hAnsi="Times New Roman" w:cs="Times New Roman"/>
          <w:color w:val="000000"/>
          <w:sz w:val="28"/>
          <w:szCs w:val="28"/>
        </w:rPr>
        <w:t>О некоторых вопросах, связанных  с применением части первой Гражданского Кодекса Российской Федерации» указали, что «действующее законодательство не предусматривает возможности передачи имущества, являющегося предметом залога, в собственность залогодержателя. Всякие соглашения, предусматривающие такую передачу, являются ничтожными, за исключением тех, которые могут быть квалифицированы как отступное или новация обеспеченного залогом обязательства».</w:t>
      </w:r>
      <w:r w:rsidRPr="00E3610C">
        <w:rPr>
          <w:rStyle w:val="a6"/>
          <w:rFonts w:ascii="Times New Roman" w:hAnsi="Times New Roman"/>
          <w:color w:val="000000"/>
          <w:sz w:val="28"/>
          <w:szCs w:val="28"/>
        </w:rPr>
        <w:footnoteReference w:id="34"/>
      </w:r>
    </w:p>
    <w:p w:rsidR="00170ED1" w:rsidRPr="00E3610C" w:rsidRDefault="00B342DA" w:rsidP="00E3610C">
      <w:pPr>
        <w:tabs>
          <w:tab w:val="left" w:pos="567"/>
        </w:tabs>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Бирюкова Л.</w:t>
      </w:r>
      <w:r w:rsidR="00170ED1" w:rsidRPr="00E3610C">
        <w:rPr>
          <w:rFonts w:ascii="Times New Roman" w:hAnsi="Times New Roman" w:cs="Times New Roman"/>
          <w:color w:val="000000"/>
          <w:sz w:val="28"/>
          <w:szCs w:val="28"/>
        </w:rPr>
        <w:t>А. указывает, что «анализ даже тех фидуциарных сделок, которые заключаются в настоящее время, на предмет соответствия их общим принципам гражданского права и конкретным нормам действующего гражданского законодательства о недействительности сделок позволяет слать вывод, что такие сомнения в целом беспочвенны».</w:t>
      </w:r>
      <w:r w:rsidR="00170ED1" w:rsidRPr="00E3610C">
        <w:rPr>
          <w:rStyle w:val="a6"/>
          <w:rFonts w:ascii="Times New Roman" w:hAnsi="Times New Roman"/>
          <w:color w:val="000000"/>
          <w:sz w:val="28"/>
          <w:szCs w:val="28"/>
        </w:rPr>
        <w:footnoteReference w:id="35"/>
      </w:r>
    </w:p>
    <w:p w:rsidR="00170ED1" w:rsidRPr="00E3610C" w:rsidRDefault="00B342DA" w:rsidP="00E3610C">
      <w:pPr>
        <w:tabs>
          <w:tab w:val="left" w:pos="567"/>
        </w:tabs>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Н</w:t>
      </w:r>
      <w:r w:rsidR="00170ED1" w:rsidRPr="00E3610C">
        <w:rPr>
          <w:rFonts w:ascii="Times New Roman" w:hAnsi="Times New Roman" w:cs="Times New Roman"/>
          <w:color w:val="000000"/>
          <w:sz w:val="28"/>
          <w:szCs w:val="28"/>
        </w:rPr>
        <w:t xml:space="preserve">ехарактерная для оборота конструкция требует времени для адаптации в рамках сложившегося российского правопорядка. При этом необходимо </w:t>
      </w:r>
      <w:r w:rsidRPr="00E3610C">
        <w:rPr>
          <w:rFonts w:ascii="Times New Roman" w:hAnsi="Times New Roman" w:cs="Times New Roman"/>
          <w:color w:val="000000"/>
          <w:sz w:val="28"/>
          <w:szCs w:val="28"/>
        </w:rPr>
        <w:t>избавить</w:t>
      </w:r>
      <w:r w:rsidR="00170ED1" w:rsidRPr="00E3610C">
        <w:rPr>
          <w:rFonts w:ascii="Times New Roman" w:hAnsi="Times New Roman" w:cs="Times New Roman"/>
          <w:color w:val="000000"/>
          <w:sz w:val="28"/>
          <w:szCs w:val="28"/>
        </w:rPr>
        <w:t xml:space="preserve"> фидуцию от недостатков,</w:t>
      </w:r>
      <w:r w:rsidRPr="00E3610C">
        <w:rPr>
          <w:rFonts w:ascii="Times New Roman" w:hAnsi="Times New Roman" w:cs="Times New Roman"/>
          <w:color w:val="000000"/>
          <w:sz w:val="28"/>
          <w:szCs w:val="28"/>
        </w:rPr>
        <w:t xml:space="preserve"> что</w:t>
      </w:r>
      <w:r w:rsidR="00170ED1" w:rsidRPr="00E3610C">
        <w:rPr>
          <w:rFonts w:ascii="Times New Roman" w:hAnsi="Times New Roman" w:cs="Times New Roman"/>
          <w:color w:val="000000"/>
          <w:sz w:val="28"/>
          <w:szCs w:val="28"/>
        </w:rPr>
        <w:t xml:space="preserve"> заставили от нее отказаться, то есть необходимо </w:t>
      </w:r>
      <w:r w:rsidRPr="00E3610C">
        <w:rPr>
          <w:rFonts w:ascii="Times New Roman" w:hAnsi="Times New Roman" w:cs="Times New Roman"/>
          <w:color w:val="000000"/>
          <w:sz w:val="28"/>
          <w:szCs w:val="28"/>
        </w:rPr>
        <w:t>обеспечить баланс между интересами должника и кредитора.</w:t>
      </w:r>
    </w:p>
    <w:p w:rsidR="00170ED1" w:rsidRPr="00E3610C" w:rsidRDefault="00B342DA" w:rsidP="00E3610C">
      <w:pPr>
        <w:tabs>
          <w:tab w:val="left" w:pos="567"/>
        </w:tabs>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Вернемся</w:t>
      </w:r>
      <w:r w:rsidR="00170ED1" w:rsidRPr="00E3610C">
        <w:rPr>
          <w:rFonts w:ascii="Times New Roman" w:hAnsi="Times New Roman" w:cs="Times New Roman"/>
          <w:color w:val="000000"/>
          <w:sz w:val="28"/>
          <w:szCs w:val="28"/>
        </w:rPr>
        <w:t xml:space="preserve"> к тезису, выдвинутому высшими судами. </w:t>
      </w:r>
      <w:r w:rsidRPr="00E3610C">
        <w:rPr>
          <w:rFonts w:ascii="Times New Roman" w:hAnsi="Times New Roman" w:cs="Times New Roman"/>
          <w:color w:val="000000"/>
          <w:sz w:val="28"/>
          <w:szCs w:val="28"/>
        </w:rPr>
        <w:t>Предполагаем</w:t>
      </w:r>
      <w:r w:rsidR="00170ED1" w:rsidRPr="00E3610C">
        <w:rPr>
          <w:rFonts w:ascii="Times New Roman" w:hAnsi="Times New Roman" w:cs="Times New Roman"/>
          <w:color w:val="000000"/>
          <w:sz w:val="28"/>
          <w:szCs w:val="28"/>
        </w:rPr>
        <w:t xml:space="preserve">, что данная сентенция относится исключительно к залогу, закрепленному в </w:t>
      </w:r>
      <w:r w:rsidRPr="00E3610C">
        <w:rPr>
          <w:rFonts w:ascii="Times New Roman" w:hAnsi="Times New Roman" w:cs="Times New Roman"/>
          <w:color w:val="000000"/>
          <w:sz w:val="28"/>
          <w:szCs w:val="28"/>
        </w:rPr>
        <w:t>ГК РФ. Но</w:t>
      </w:r>
      <w:r w:rsidR="00170ED1" w:rsidRPr="00E3610C">
        <w:rPr>
          <w:rFonts w:ascii="Times New Roman" w:hAnsi="Times New Roman" w:cs="Times New Roman"/>
          <w:color w:val="000000"/>
          <w:sz w:val="28"/>
          <w:szCs w:val="28"/>
        </w:rPr>
        <w:t xml:space="preserve"> к фидуциарному она не имеет никакого отношения. Ее необходимо толковать буквально. Подтверждение этой мысли можно обнаружить у Бе</w:t>
      </w:r>
      <w:r w:rsidRPr="00E3610C">
        <w:rPr>
          <w:rFonts w:ascii="Times New Roman" w:hAnsi="Times New Roman" w:cs="Times New Roman"/>
          <w:color w:val="000000"/>
          <w:sz w:val="28"/>
          <w:szCs w:val="28"/>
        </w:rPr>
        <w:t>лова В.</w:t>
      </w:r>
      <w:r w:rsidR="00170ED1" w:rsidRPr="00E3610C">
        <w:rPr>
          <w:rFonts w:ascii="Times New Roman" w:hAnsi="Times New Roman" w:cs="Times New Roman"/>
          <w:color w:val="000000"/>
          <w:sz w:val="28"/>
          <w:szCs w:val="28"/>
        </w:rPr>
        <w:t>А.</w:t>
      </w:r>
      <w:r w:rsidR="00170ED1" w:rsidRPr="00E3610C">
        <w:rPr>
          <w:rStyle w:val="a6"/>
          <w:rFonts w:ascii="Times New Roman" w:hAnsi="Times New Roman"/>
          <w:color w:val="000000"/>
          <w:sz w:val="28"/>
          <w:szCs w:val="28"/>
        </w:rPr>
        <w:footnoteReference w:id="36"/>
      </w:r>
      <w:r w:rsidR="00170ED1" w:rsidRPr="00E3610C">
        <w:rPr>
          <w:rFonts w:ascii="Times New Roman" w:hAnsi="Times New Roman" w:cs="Times New Roman"/>
          <w:color w:val="000000"/>
          <w:sz w:val="28"/>
          <w:szCs w:val="28"/>
        </w:rPr>
        <w:t>, Хаметова Р., Мироновой О.</w:t>
      </w:r>
      <w:r w:rsidR="00170ED1" w:rsidRPr="00E3610C">
        <w:rPr>
          <w:rStyle w:val="a6"/>
          <w:rFonts w:ascii="Times New Roman" w:hAnsi="Times New Roman"/>
          <w:color w:val="000000"/>
          <w:sz w:val="28"/>
          <w:szCs w:val="28"/>
        </w:rPr>
        <w:footnoteReference w:id="37"/>
      </w:r>
      <w:r w:rsidR="00170ED1" w:rsidRPr="00E3610C">
        <w:rPr>
          <w:rFonts w:ascii="Times New Roman" w:hAnsi="Times New Roman" w:cs="Times New Roman"/>
          <w:color w:val="000000"/>
          <w:sz w:val="28"/>
          <w:szCs w:val="28"/>
        </w:rPr>
        <w:t>,</w:t>
      </w:r>
      <w:r w:rsidRPr="00E3610C">
        <w:rPr>
          <w:rFonts w:ascii="Times New Roman" w:hAnsi="Times New Roman" w:cs="Times New Roman"/>
          <w:color w:val="000000"/>
          <w:sz w:val="28"/>
          <w:szCs w:val="28"/>
        </w:rPr>
        <w:t xml:space="preserve"> Мельничука Г.</w:t>
      </w:r>
      <w:r w:rsidR="00170ED1" w:rsidRPr="00E3610C">
        <w:rPr>
          <w:rFonts w:ascii="Times New Roman" w:hAnsi="Times New Roman" w:cs="Times New Roman"/>
          <w:color w:val="000000"/>
          <w:sz w:val="28"/>
          <w:szCs w:val="28"/>
        </w:rPr>
        <w:t>В.</w:t>
      </w:r>
      <w:r w:rsidR="00170ED1" w:rsidRPr="00E3610C">
        <w:rPr>
          <w:rStyle w:val="a6"/>
          <w:rFonts w:ascii="Times New Roman" w:hAnsi="Times New Roman"/>
          <w:color w:val="000000"/>
          <w:sz w:val="28"/>
          <w:szCs w:val="28"/>
        </w:rPr>
        <w:footnoteReference w:id="38"/>
      </w:r>
      <w:r w:rsidR="00170ED1" w:rsidRPr="00E3610C">
        <w:rPr>
          <w:rFonts w:ascii="Times New Roman" w:hAnsi="Times New Roman" w:cs="Times New Roman"/>
          <w:color w:val="000000"/>
          <w:sz w:val="28"/>
          <w:szCs w:val="28"/>
        </w:rPr>
        <w:t xml:space="preserve">, по мнению которых, то, что некоторые называют фидуциарным залогом, на самом деле с институтом залога не </w:t>
      </w:r>
      <w:r w:rsidRPr="00E3610C">
        <w:rPr>
          <w:rFonts w:ascii="Times New Roman" w:hAnsi="Times New Roman" w:cs="Times New Roman"/>
          <w:color w:val="000000"/>
          <w:sz w:val="28"/>
          <w:szCs w:val="28"/>
        </w:rPr>
        <w:t>имеет ничего общего. Гонгало Б.</w:t>
      </w:r>
      <w:r w:rsidR="00170ED1" w:rsidRPr="00E3610C">
        <w:rPr>
          <w:rFonts w:ascii="Times New Roman" w:hAnsi="Times New Roman" w:cs="Times New Roman"/>
          <w:color w:val="000000"/>
          <w:sz w:val="28"/>
          <w:szCs w:val="28"/>
        </w:rPr>
        <w:t xml:space="preserve">М. опасается, что если воспринимать фидуциарный залог в качестве разновидности залога, ввиду отсутствия в ГК РФ норм о </w:t>
      </w:r>
      <w:r w:rsidRPr="00E3610C">
        <w:rPr>
          <w:rFonts w:ascii="Times New Roman" w:hAnsi="Times New Roman" w:cs="Times New Roman"/>
          <w:color w:val="000000"/>
          <w:sz w:val="28"/>
          <w:szCs w:val="28"/>
        </w:rPr>
        <w:t>нем</w:t>
      </w:r>
      <w:r w:rsidR="00170ED1" w:rsidRPr="00E3610C">
        <w:rPr>
          <w:rFonts w:ascii="Times New Roman" w:hAnsi="Times New Roman" w:cs="Times New Roman"/>
          <w:color w:val="000000"/>
          <w:sz w:val="28"/>
          <w:szCs w:val="28"/>
        </w:rPr>
        <w:t>, есть возможность того, что суды пойдут по пути признания таких сделок притворными.</w:t>
      </w:r>
      <w:r w:rsidR="00170ED1" w:rsidRPr="00E3610C">
        <w:rPr>
          <w:rStyle w:val="a6"/>
          <w:rFonts w:ascii="Times New Roman" w:hAnsi="Times New Roman"/>
          <w:color w:val="000000"/>
          <w:sz w:val="28"/>
          <w:szCs w:val="28"/>
        </w:rPr>
        <w:footnoteReference w:id="39"/>
      </w:r>
      <w:r w:rsidR="00170ED1" w:rsidRPr="00E3610C">
        <w:rPr>
          <w:rFonts w:ascii="Times New Roman" w:hAnsi="Times New Roman" w:cs="Times New Roman"/>
          <w:color w:val="000000"/>
          <w:sz w:val="28"/>
          <w:szCs w:val="28"/>
        </w:rPr>
        <w:t xml:space="preserve"> Трудно поспорить с его авторитетным мнением, </w:t>
      </w:r>
      <w:r w:rsidRPr="00E3610C">
        <w:rPr>
          <w:rFonts w:ascii="Times New Roman" w:hAnsi="Times New Roman" w:cs="Times New Roman"/>
          <w:color w:val="000000"/>
          <w:sz w:val="28"/>
          <w:szCs w:val="28"/>
        </w:rPr>
        <w:t>н</w:t>
      </w:r>
      <w:r w:rsidR="00170ED1" w:rsidRPr="00E3610C">
        <w:rPr>
          <w:rFonts w:ascii="Times New Roman" w:hAnsi="Times New Roman" w:cs="Times New Roman"/>
          <w:color w:val="000000"/>
          <w:sz w:val="28"/>
          <w:szCs w:val="28"/>
        </w:rPr>
        <w:t xml:space="preserve">о, вряд ли можно </w:t>
      </w:r>
      <w:r w:rsidRPr="00E3610C">
        <w:rPr>
          <w:rFonts w:ascii="Times New Roman" w:hAnsi="Times New Roman" w:cs="Times New Roman"/>
          <w:color w:val="000000"/>
          <w:sz w:val="28"/>
          <w:szCs w:val="28"/>
        </w:rPr>
        <w:t>указанный</w:t>
      </w:r>
      <w:r w:rsidR="00170ED1" w:rsidRPr="00E3610C">
        <w:rPr>
          <w:rFonts w:ascii="Times New Roman" w:hAnsi="Times New Roman" w:cs="Times New Roman"/>
          <w:color w:val="000000"/>
          <w:sz w:val="28"/>
          <w:szCs w:val="28"/>
        </w:rPr>
        <w:t xml:space="preserve"> аргумент рассматривать как </w:t>
      </w:r>
      <w:r w:rsidRPr="00E3610C">
        <w:rPr>
          <w:rFonts w:ascii="Times New Roman" w:hAnsi="Times New Roman" w:cs="Times New Roman"/>
          <w:color w:val="000000"/>
          <w:sz w:val="28"/>
          <w:szCs w:val="28"/>
        </w:rPr>
        <w:t>недостаток</w:t>
      </w:r>
      <w:r w:rsidR="00170ED1" w:rsidRPr="00E3610C">
        <w:rPr>
          <w:rFonts w:ascii="Times New Roman" w:hAnsi="Times New Roman" w:cs="Times New Roman"/>
          <w:color w:val="000000"/>
          <w:sz w:val="28"/>
          <w:szCs w:val="28"/>
        </w:rPr>
        <w:t xml:space="preserve"> фидуции. Суды не </w:t>
      </w:r>
      <w:r w:rsidRPr="00E3610C">
        <w:rPr>
          <w:rFonts w:ascii="Times New Roman" w:hAnsi="Times New Roman" w:cs="Times New Roman"/>
          <w:color w:val="000000"/>
          <w:sz w:val="28"/>
          <w:szCs w:val="28"/>
        </w:rPr>
        <w:t>должны</w:t>
      </w:r>
      <w:r w:rsidR="00170ED1" w:rsidRPr="00E3610C">
        <w:rPr>
          <w:rFonts w:ascii="Times New Roman" w:hAnsi="Times New Roman" w:cs="Times New Roman"/>
          <w:color w:val="000000"/>
          <w:sz w:val="28"/>
          <w:szCs w:val="28"/>
        </w:rPr>
        <w:t xml:space="preserve"> по характеру своей власти считать всякий нестандартный способ обеспечения завуалированной, незаконной сделкой. В противном случае такие решения </w:t>
      </w:r>
      <w:r w:rsidRPr="00E3610C">
        <w:rPr>
          <w:rFonts w:ascii="Times New Roman" w:hAnsi="Times New Roman" w:cs="Times New Roman"/>
          <w:color w:val="000000"/>
          <w:sz w:val="28"/>
          <w:szCs w:val="28"/>
        </w:rPr>
        <w:t>позволительно</w:t>
      </w:r>
      <w:r w:rsidR="00170ED1" w:rsidRPr="00E3610C">
        <w:rPr>
          <w:rFonts w:ascii="Times New Roman" w:hAnsi="Times New Roman" w:cs="Times New Roman"/>
          <w:color w:val="000000"/>
          <w:sz w:val="28"/>
          <w:szCs w:val="28"/>
        </w:rPr>
        <w:t xml:space="preserve"> квалифицировать как нарушение волеизъявления сто</w:t>
      </w:r>
      <w:r w:rsidRPr="00E3610C">
        <w:rPr>
          <w:rFonts w:ascii="Times New Roman" w:hAnsi="Times New Roman" w:cs="Times New Roman"/>
          <w:color w:val="000000"/>
          <w:sz w:val="28"/>
          <w:szCs w:val="28"/>
        </w:rPr>
        <w:t>рон</w:t>
      </w:r>
      <w:r w:rsidR="00170ED1" w:rsidRPr="00E3610C">
        <w:rPr>
          <w:rFonts w:ascii="Times New Roman" w:hAnsi="Times New Roman" w:cs="Times New Roman"/>
          <w:color w:val="000000"/>
          <w:sz w:val="28"/>
          <w:szCs w:val="28"/>
        </w:rPr>
        <w:t>. Важно и необходимо исходить из верховных начал гражданских правоотношений – это свобода договора.</w:t>
      </w:r>
      <w:r w:rsidR="00170ED1" w:rsidRPr="00E3610C">
        <w:rPr>
          <w:rStyle w:val="a6"/>
          <w:rFonts w:ascii="Times New Roman" w:hAnsi="Times New Roman"/>
          <w:color w:val="000000"/>
          <w:sz w:val="28"/>
          <w:szCs w:val="28"/>
        </w:rPr>
        <w:footnoteReference w:id="40"/>
      </w:r>
      <w:r w:rsidRPr="00E3610C">
        <w:rPr>
          <w:rFonts w:ascii="Times New Roman" w:hAnsi="Times New Roman" w:cs="Times New Roman"/>
          <w:color w:val="000000"/>
          <w:sz w:val="28"/>
          <w:szCs w:val="28"/>
        </w:rPr>
        <w:t xml:space="preserve">  Ст.</w:t>
      </w:r>
      <w:r w:rsidR="00170ED1" w:rsidRPr="00E3610C">
        <w:rPr>
          <w:rFonts w:ascii="Times New Roman" w:hAnsi="Times New Roman" w:cs="Times New Roman"/>
          <w:color w:val="000000"/>
          <w:sz w:val="28"/>
          <w:szCs w:val="28"/>
        </w:rPr>
        <w:t>421</w:t>
      </w:r>
      <w:r w:rsidRPr="00E3610C">
        <w:rPr>
          <w:rFonts w:ascii="Times New Roman" w:hAnsi="Times New Roman" w:cs="Times New Roman"/>
          <w:color w:val="000000"/>
          <w:sz w:val="28"/>
          <w:szCs w:val="28"/>
        </w:rPr>
        <w:t xml:space="preserve"> </w:t>
      </w:r>
      <w:r w:rsidR="00170ED1" w:rsidRPr="00E3610C">
        <w:rPr>
          <w:rFonts w:ascii="Times New Roman" w:hAnsi="Times New Roman" w:cs="Times New Roman"/>
          <w:color w:val="000000"/>
          <w:sz w:val="28"/>
          <w:szCs w:val="28"/>
        </w:rPr>
        <w:t>ГК РФ позволяет заключать не только существующие в ГК РФ договоры, но и все варианты непоименованных, если они не противоречат законодательству.</w:t>
      </w:r>
      <w:r w:rsidR="00170ED1" w:rsidRPr="00E3610C">
        <w:rPr>
          <w:rStyle w:val="a6"/>
          <w:rFonts w:ascii="Times New Roman" w:hAnsi="Times New Roman"/>
          <w:color w:val="000000"/>
          <w:sz w:val="28"/>
          <w:szCs w:val="28"/>
        </w:rPr>
        <w:footnoteReference w:id="41"/>
      </w:r>
    </w:p>
    <w:p w:rsidR="00170ED1" w:rsidRPr="00E3610C" w:rsidRDefault="00170ED1"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Фидуциарный залог не есть залог. Последний по своей природе не предусматривает переход права собственности на вещь, которая составляет предмет обеспечения. Обеспечение интересов кредитора происходит за счет стоимости предмета обеспечения (залог), в фидуции же – за счет непосредственно предмета.</w:t>
      </w:r>
      <w:r w:rsidRPr="00E3610C">
        <w:rPr>
          <w:rStyle w:val="a6"/>
          <w:rFonts w:ascii="Times New Roman" w:hAnsi="Times New Roman"/>
          <w:color w:val="000000"/>
          <w:sz w:val="28"/>
          <w:szCs w:val="28"/>
        </w:rPr>
        <w:footnoteReference w:id="42"/>
      </w:r>
      <w:r w:rsidRPr="00E3610C">
        <w:rPr>
          <w:rFonts w:ascii="Times New Roman" w:hAnsi="Times New Roman" w:cs="Times New Roman"/>
          <w:color w:val="000000"/>
          <w:sz w:val="28"/>
          <w:szCs w:val="28"/>
        </w:rPr>
        <w:t xml:space="preserve"> </w:t>
      </w:r>
    </w:p>
    <w:p w:rsidR="00170ED1" w:rsidRPr="00E3610C" w:rsidRDefault="00170ED1" w:rsidP="00E3610C">
      <w:pPr>
        <w:tabs>
          <w:tab w:val="left" w:pos="567"/>
        </w:tabs>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Судам необходимо отказаться от порочной практики рассмотрения фидуции в качестве запрещенной формы залога, закрепленного в ГК РФ. Здесь уместно вспомнить слова Мейера Д. И.: «…коренное правило для юриста – всячески поддерживать сделку, ибо нельзя предполагать, что участники ее действовали напрасно».</w:t>
      </w:r>
      <w:r w:rsidRPr="00E3610C">
        <w:rPr>
          <w:rStyle w:val="a6"/>
          <w:rFonts w:ascii="Times New Roman" w:hAnsi="Times New Roman"/>
          <w:color w:val="000000"/>
          <w:sz w:val="28"/>
          <w:szCs w:val="28"/>
        </w:rPr>
        <w:footnoteReference w:id="43"/>
      </w:r>
      <w:r w:rsidRPr="00E3610C">
        <w:rPr>
          <w:rFonts w:ascii="Times New Roman" w:hAnsi="Times New Roman" w:cs="Times New Roman"/>
          <w:color w:val="000000"/>
          <w:sz w:val="28"/>
          <w:szCs w:val="28"/>
        </w:rPr>
        <w:t>Действительно, залог не предусматривает переход права собственности на предмет обеспечения, но это не означает, что гражданское законодательство вообще запрещает передавать право собственности на вещи с целью обеспечения обязательств. В отличие от притворной сделки, фидуциарная направлена на передачу прав собственности другому лицу. В рамках иного способа это допустимо, тем более, если воля сторон направлена на заключение фидуциарного залога, нежели на заключение залога, поименованного в Кодексе.</w:t>
      </w:r>
    </w:p>
    <w:p w:rsidR="00170ED1" w:rsidRPr="00E3610C" w:rsidRDefault="00B342DA" w:rsidP="00E3610C">
      <w:pPr>
        <w:tabs>
          <w:tab w:val="left" w:pos="567"/>
        </w:tabs>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В</w:t>
      </w:r>
      <w:r w:rsidR="00170ED1" w:rsidRPr="00E3610C">
        <w:rPr>
          <w:rFonts w:ascii="Times New Roman" w:hAnsi="Times New Roman" w:cs="Times New Roman"/>
          <w:color w:val="000000"/>
          <w:sz w:val="28"/>
          <w:szCs w:val="28"/>
        </w:rPr>
        <w:t>ажной пробл</w:t>
      </w:r>
      <w:r w:rsidRPr="00E3610C">
        <w:rPr>
          <w:rFonts w:ascii="Times New Roman" w:hAnsi="Times New Roman" w:cs="Times New Roman"/>
          <w:color w:val="000000"/>
          <w:sz w:val="28"/>
          <w:szCs w:val="28"/>
        </w:rPr>
        <w:t xml:space="preserve">емой </w:t>
      </w:r>
      <w:r w:rsidR="00170ED1" w:rsidRPr="00E3610C">
        <w:rPr>
          <w:rFonts w:ascii="Times New Roman" w:hAnsi="Times New Roman" w:cs="Times New Roman"/>
          <w:color w:val="000000"/>
          <w:sz w:val="28"/>
          <w:szCs w:val="28"/>
        </w:rPr>
        <w:t>остается обеспечени</w:t>
      </w:r>
      <w:r w:rsidRPr="00E3610C">
        <w:rPr>
          <w:rFonts w:ascii="Times New Roman" w:hAnsi="Times New Roman" w:cs="Times New Roman"/>
          <w:color w:val="000000"/>
          <w:sz w:val="28"/>
          <w:szCs w:val="28"/>
        </w:rPr>
        <w:t>е</w:t>
      </w:r>
      <w:r w:rsidR="00170ED1" w:rsidRPr="00E3610C">
        <w:rPr>
          <w:rFonts w:ascii="Times New Roman" w:hAnsi="Times New Roman" w:cs="Times New Roman"/>
          <w:color w:val="000000"/>
          <w:sz w:val="28"/>
          <w:szCs w:val="28"/>
        </w:rPr>
        <w:t xml:space="preserve"> интересов должника. «В законе не имеется запрета на ограничение себя собственником не отчуждать вещь до определенного срока»</w:t>
      </w:r>
      <w:r w:rsidR="00CA2BC0" w:rsidRPr="00E3610C">
        <w:rPr>
          <w:rFonts w:ascii="Times New Roman" w:hAnsi="Times New Roman" w:cs="Times New Roman"/>
          <w:color w:val="000000"/>
          <w:sz w:val="28"/>
          <w:szCs w:val="28"/>
        </w:rPr>
        <w:t>.</w:t>
      </w:r>
      <w:r w:rsidR="00CA2BC0" w:rsidRPr="00E3610C">
        <w:rPr>
          <w:rFonts w:ascii="Times New Roman" w:hAnsi="Times New Roman" w:cs="Times New Roman"/>
          <w:color w:val="000000"/>
          <w:sz w:val="28"/>
          <w:szCs w:val="28"/>
          <w:vertAlign w:val="superscript"/>
        </w:rPr>
        <w:t>43</w:t>
      </w:r>
      <w:r w:rsidR="00170ED1" w:rsidRPr="00E3610C">
        <w:rPr>
          <w:rFonts w:ascii="Times New Roman" w:hAnsi="Times New Roman" w:cs="Times New Roman"/>
          <w:color w:val="000000"/>
          <w:sz w:val="28"/>
          <w:szCs w:val="28"/>
          <w:vertAlign w:val="superscript"/>
        </w:rPr>
        <w:t xml:space="preserve"> </w:t>
      </w:r>
      <w:r w:rsidR="00170ED1" w:rsidRPr="00E3610C">
        <w:rPr>
          <w:rFonts w:ascii="Times New Roman" w:hAnsi="Times New Roman" w:cs="Times New Roman"/>
          <w:color w:val="000000"/>
          <w:sz w:val="28"/>
          <w:szCs w:val="28"/>
        </w:rPr>
        <w:t xml:space="preserve">Таким образом, залогодержатель может ограничить свое право распоряжения, а залогодатель потребовать этого в рамках обеспечительной сделки. Однако законодательство предусматривает, что отказ от права не </w:t>
      </w:r>
      <w:r w:rsidRPr="00E3610C">
        <w:rPr>
          <w:rFonts w:ascii="Times New Roman" w:hAnsi="Times New Roman" w:cs="Times New Roman"/>
          <w:color w:val="000000"/>
          <w:sz w:val="28"/>
          <w:szCs w:val="28"/>
        </w:rPr>
        <w:t xml:space="preserve">влечет прекращения этого права. </w:t>
      </w:r>
      <w:r w:rsidR="00170ED1" w:rsidRPr="00E3610C">
        <w:rPr>
          <w:rFonts w:ascii="Times New Roman" w:hAnsi="Times New Roman" w:cs="Times New Roman"/>
          <w:color w:val="000000"/>
          <w:sz w:val="28"/>
          <w:szCs w:val="28"/>
        </w:rPr>
        <w:t>Скловский</w:t>
      </w:r>
      <w:r w:rsidRPr="00E3610C">
        <w:rPr>
          <w:rFonts w:ascii="Times New Roman" w:hAnsi="Times New Roman" w:cs="Times New Roman"/>
          <w:color w:val="000000"/>
          <w:sz w:val="28"/>
          <w:szCs w:val="28"/>
        </w:rPr>
        <w:t xml:space="preserve"> К. И. </w:t>
      </w:r>
      <w:r w:rsidR="00170ED1" w:rsidRPr="00E3610C">
        <w:rPr>
          <w:rFonts w:ascii="Times New Roman" w:hAnsi="Times New Roman" w:cs="Times New Roman"/>
          <w:color w:val="000000"/>
          <w:sz w:val="28"/>
          <w:szCs w:val="28"/>
        </w:rPr>
        <w:t>отметил, что «любые оговорки в договоре о запрете иным образом распорядиться отчуждаемой вещью не имеют абсолютной силы и не влекут недействительность действий собственника».</w:t>
      </w:r>
      <w:r w:rsidR="00170ED1" w:rsidRPr="00E3610C">
        <w:rPr>
          <w:rStyle w:val="a6"/>
          <w:rFonts w:ascii="Times New Roman" w:hAnsi="Times New Roman"/>
          <w:color w:val="000000"/>
          <w:sz w:val="28"/>
          <w:szCs w:val="28"/>
        </w:rPr>
        <w:footnoteReference w:id="44"/>
      </w:r>
      <w:r w:rsidR="00170ED1" w:rsidRPr="00E3610C">
        <w:rPr>
          <w:rFonts w:ascii="Times New Roman" w:hAnsi="Times New Roman" w:cs="Times New Roman"/>
          <w:color w:val="000000"/>
          <w:sz w:val="28"/>
          <w:szCs w:val="28"/>
        </w:rPr>
        <w:t xml:space="preserve"> Еще одной спорной сентенцией по данной проблеме явл</w:t>
      </w:r>
      <w:r w:rsidRPr="00E3610C">
        <w:rPr>
          <w:rFonts w:ascii="Times New Roman" w:hAnsi="Times New Roman" w:cs="Times New Roman"/>
          <w:color w:val="000000"/>
          <w:sz w:val="28"/>
          <w:szCs w:val="28"/>
        </w:rPr>
        <w:t>яется высказывание Бирюковой Л.</w:t>
      </w:r>
      <w:r w:rsidR="00170ED1" w:rsidRPr="00E3610C">
        <w:rPr>
          <w:rFonts w:ascii="Times New Roman" w:hAnsi="Times New Roman" w:cs="Times New Roman"/>
          <w:color w:val="000000"/>
          <w:sz w:val="28"/>
          <w:szCs w:val="28"/>
        </w:rPr>
        <w:t>А</w:t>
      </w:r>
      <w:r w:rsidRPr="00E3610C">
        <w:rPr>
          <w:rFonts w:ascii="Times New Roman" w:hAnsi="Times New Roman" w:cs="Times New Roman"/>
          <w:color w:val="000000"/>
          <w:sz w:val="28"/>
          <w:szCs w:val="28"/>
        </w:rPr>
        <w:t>.</w:t>
      </w:r>
      <w:r w:rsidR="00170ED1" w:rsidRPr="00E3610C">
        <w:rPr>
          <w:rFonts w:ascii="Times New Roman" w:hAnsi="Times New Roman" w:cs="Times New Roman"/>
          <w:color w:val="000000"/>
          <w:sz w:val="28"/>
          <w:szCs w:val="28"/>
        </w:rPr>
        <w:t>: «…гражданский оборот не возможен без надлежащего исполнения обязательств. Поэтому-то и необходимо допустить те меры защиты, которые, возникая в процессе их естественного отбора, реально обеспечивали бы нормальные условия оборота и предоставили бы кредитору привилегированное положение».</w:t>
      </w:r>
      <w:r w:rsidR="00170ED1" w:rsidRPr="00E3610C">
        <w:rPr>
          <w:rStyle w:val="a6"/>
          <w:rFonts w:ascii="Times New Roman" w:hAnsi="Times New Roman"/>
          <w:color w:val="000000"/>
          <w:sz w:val="28"/>
          <w:szCs w:val="28"/>
        </w:rPr>
        <w:footnoteReference w:id="45"/>
      </w:r>
      <w:r w:rsidR="00170ED1" w:rsidRPr="00E3610C">
        <w:rPr>
          <w:rFonts w:ascii="Times New Roman" w:hAnsi="Times New Roman" w:cs="Times New Roman"/>
          <w:color w:val="000000"/>
          <w:sz w:val="28"/>
          <w:szCs w:val="28"/>
        </w:rPr>
        <w:t xml:space="preserve"> Невозможно согласиться с данным тезисом</w:t>
      </w:r>
      <w:r w:rsidRPr="00E3610C">
        <w:rPr>
          <w:rFonts w:ascii="Times New Roman" w:hAnsi="Times New Roman" w:cs="Times New Roman"/>
          <w:color w:val="000000"/>
          <w:sz w:val="28"/>
          <w:szCs w:val="28"/>
        </w:rPr>
        <w:t xml:space="preserve">: </w:t>
      </w:r>
      <w:r w:rsidR="00170ED1" w:rsidRPr="00E3610C">
        <w:rPr>
          <w:rFonts w:ascii="Times New Roman" w:hAnsi="Times New Roman" w:cs="Times New Roman"/>
          <w:color w:val="000000"/>
          <w:sz w:val="28"/>
          <w:szCs w:val="28"/>
        </w:rPr>
        <w:t>весь гражданский оборот покоится на равноправии сторон</w:t>
      </w:r>
      <w:r w:rsidRPr="00E3610C">
        <w:rPr>
          <w:rFonts w:ascii="Times New Roman" w:hAnsi="Times New Roman" w:cs="Times New Roman"/>
          <w:color w:val="000000"/>
          <w:sz w:val="28"/>
          <w:szCs w:val="28"/>
        </w:rPr>
        <w:t>. Н</w:t>
      </w:r>
      <w:r w:rsidR="00170ED1" w:rsidRPr="00E3610C">
        <w:rPr>
          <w:rFonts w:ascii="Times New Roman" w:hAnsi="Times New Roman" w:cs="Times New Roman"/>
          <w:color w:val="000000"/>
          <w:sz w:val="28"/>
          <w:szCs w:val="28"/>
        </w:rPr>
        <w:t>ормы ГК РФ и иных нормативных актов обязаны защищать интересы все и в равной мере.</w:t>
      </w:r>
    </w:p>
    <w:p w:rsidR="00170ED1" w:rsidRPr="00E3610C" w:rsidRDefault="00170ED1"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Однако возможен другой механизм, который позволит внедрить фидуциарный залог. При заключении  обеспечительной сделки право собственности на предмет фидуции кредитору не переходит, однако происходит ограничение права должника распорядиться предметом залога до момента исполнения обязательства. В случае неисполнения право собственности переходит кредитору. Таким образом, сущность данного способа будет заключаться в ограниченных вещных правах, как кредитора, так и должника. Возможно достижение согласования интересов обеих сторон договора. Без ущемления чьих-либо интересов и прав.</w:t>
      </w:r>
      <w:r w:rsidRPr="00E3610C">
        <w:rPr>
          <w:rFonts w:ascii="Times New Roman" w:hAnsi="Times New Roman" w:cs="Times New Roman"/>
          <w:color w:val="000000"/>
          <w:sz w:val="28"/>
          <w:szCs w:val="28"/>
        </w:rPr>
        <w:tab/>
        <w:t xml:space="preserve">Безусловно, данная конструкция не будет  фидуциарным залогом в  его классическом понимании, однако на начальных этапах внедрения доверительность должна быть ограниченной. </w:t>
      </w:r>
    </w:p>
    <w:p w:rsidR="00170ED1" w:rsidRPr="00E3610C" w:rsidRDefault="00170ED1" w:rsidP="00E3610C">
      <w:pPr>
        <w:tabs>
          <w:tab w:val="left" w:pos="567"/>
        </w:tabs>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 xml:space="preserve">Еще одна проблема, связанная с проблемой использования фидуциарного залога видится в случае, когда должник исполнил обязательство лишь частично. </w:t>
      </w:r>
      <w:r w:rsidR="00B342DA" w:rsidRPr="00E3610C">
        <w:rPr>
          <w:rFonts w:ascii="Times New Roman" w:hAnsi="Times New Roman" w:cs="Times New Roman"/>
          <w:color w:val="000000"/>
          <w:sz w:val="28"/>
          <w:szCs w:val="28"/>
        </w:rPr>
        <w:t>Важно учитывать права и законные интересы, как кредитора, так и должника</w:t>
      </w:r>
      <w:r w:rsidRPr="00E3610C">
        <w:rPr>
          <w:rFonts w:ascii="Times New Roman" w:hAnsi="Times New Roman" w:cs="Times New Roman"/>
          <w:color w:val="000000"/>
          <w:sz w:val="28"/>
          <w:szCs w:val="28"/>
        </w:rPr>
        <w:t xml:space="preserve">. </w:t>
      </w:r>
      <w:r w:rsidR="00E12776" w:rsidRPr="00E3610C">
        <w:rPr>
          <w:rFonts w:ascii="Times New Roman" w:hAnsi="Times New Roman" w:cs="Times New Roman"/>
          <w:color w:val="000000"/>
          <w:sz w:val="28"/>
          <w:szCs w:val="28"/>
        </w:rPr>
        <w:t>П</w:t>
      </w:r>
      <w:r w:rsidRPr="00E3610C">
        <w:rPr>
          <w:rFonts w:ascii="Times New Roman" w:hAnsi="Times New Roman" w:cs="Times New Roman"/>
          <w:color w:val="000000"/>
          <w:sz w:val="28"/>
          <w:szCs w:val="28"/>
        </w:rPr>
        <w:t>ризнавать право собственности за кредитором</w:t>
      </w:r>
      <w:r w:rsidR="00E12776" w:rsidRPr="00E3610C">
        <w:rPr>
          <w:rFonts w:ascii="Times New Roman" w:hAnsi="Times New Roman" w:cs="Times New Roman"/>
          <w:color w:val="000000"/>
          <w:sz w:val="28"/>
          <w:szCs w:val="28"/>
        </w:rPr>
        <w:t xml:space="preserve"> необходимо</w:t>
      </w:r>
      <w:r w:rsidRPr="00E3610C">
        <w:rPr>
          <w:rFonts w:ascii="Times New Roman" w:hAnsi="Times New Roman" w:cs="Times New Roman"/>
          <w:color w:val="000000"/>
          <w:sz w:val="28"/>
          <w:szCs w:val="28"/>
        </w:rPr>
        <w:t xml:space="preserve"> только в том случае, если размер неисполненной части обязательства тяготеет к неисполнению. Данный вопрос, на наш взгляд, необходимо решать указанием в положениях обеспечительной сделки. </w:t>
      </w:r>
      <w:r w:rsidR="00E12776" w:rsidRPr="00E3610C">
        <w:rPr>
          <w:rFonts w:ascii="Times New Roman" w:hAnsi="Times New Roman" w:cs="Times New Roman"/>
          <w:color w:val="000000"/>
          <w:sz w:val="28"/>
          <w:szCs w:val="28"/>
        </w:rPr>
        <w:t>А</w:t>
      </w:r>
      <w:r w:rsidRPr="00E3610C">
        <w:rPr>
          <w:rFonts w:ascii="Times New Roman" w:hAnsi="Times New Roman" w:cs="Times New Roman"/>
          <w:color w:val="000000"/>
          <w:sz w:val="28"/>
          <w:szCs w:val="28"/>
        </w:rPr>
        <w:t xml:space="preserve"> относительно предмета обеспечения приме</w:t>
      </w:r>
      <w:r w:rsidR="00E12776" w:rsidRPr="00E3610C">
        <w:rPr>
          <w:rFonts w:ascii="Times New Roman" w:hAnsi="Times New Roman" w:cs="Times New Roman"/>
          <w:color w:val="000000"/>
          <w:sz w:val="28"/>
          <w:szCs w:val="28"/>
        </w:rPr>
        <w:t>ня</w:t>
      </w:r>
      <w:r w:rsidRPr="00E3610C">
        <w:rPr>
          <w:rFonts w:ascii="Times New Roman" w:hAnsi="Times New Roman" w:cs="Times New Roman"/>
          <w:color w:val="000000"/>
          <w:sz w:val="28"/>
          <w:szCs w:val="28"/>
        </w:rPr>
        <w:t>т</w:t>
      </w:r>
      <w:r w:rsidR="00E12776" w:rsidRPr="00E3610C">
        <w:rPr>
          <w:rFonts w:ascii="Times New Roman" w:hAnsi="Times New Roman" w:cs="Times New Roman"/>
          <w:color w:val="000000"/>
          <w:sz w:val="28"/>
          <w:szCs w:val="28"/>
        </w:rPr>
        <w:t>ь</w:t>
      </w:r>
      <w:r w:rsidRPr="00E3610C">
        <w:rPr>
          <w:rFonts w:ascii="Times New Roman" w:hAnsi="Times New Roman" w:cs="Times New Roman"/>
          <w:color w:val="000000"/>
          <w:sz w:val="28"/>
          <w:szCs w:val="28"/>
        </w:rPr>
        <w:t xml:space="preserve"> нормы о залоге</w:t>
      </w:r>
      <w:r w:rsidR="00E12776" w:rsidRPr="00E3610C">
        <w:rPr>
          <w:rFonts w:ascii="Times New Roman" w:hAnsi="Times New Roman" w:cs="Times New Roman"/>
          <w:color w:val="000000"/>
          <w:sz w:val="28"/>
          <w:szCs w:val="28"/>
        </w:rPr>
        <w:t>:</w:t>
      </w:r>
      <w:r w:rsidRPr="00E3610C">
        <w:rPr>
          <w:rFonts w:ascii="Times New Roman" w:hAnsi="Times New Roman" w:cs="Times New Roman"/>
          <w:color w:val="000000"/>
          <w:sz w:val="28"/>
          <w:szCs w:val="28"/>
        </w:rPr>
        <w:t xml:space="preserve"> оплата оставшейся части долга должна осуществляться из стоимости предмета обеспечения. </w:t>
      </w:r>
    </w:p>
    <w:p w:rsidR="00170ED1" w:rsidRPr="00E3610C" w:rsidRDefault="00170ED1"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Безусловно, повсеместное внедрение фидуции может вызвать большие трудности. В связи с этим, Скворцов</w:t>
      </w:r>
      <w:r w:rsidR="00E12776" w:rsidRPr="00E3610C">
        <w:rPr>
          <w:rFonts w:ascii="Times New Roman" w:hAnsi="Times New Roman" w:cs="Times New Roman"/>
          <w:color w:val="000000"/>
          <w:sz w:val="28"/>
          <w:szCs w:val="28"/>
        </w:rPr>
        <w:t xml:space="preserve"> В.В.</w:t>
      </w:r>
      <w:r w:rsidRPr="00E3610C">
        <w:rPr>
          <w:rFonts w:ascii="Times New Roman" w:hAnsi="Times New Roman" w:cs="Times New Roman"/>
          <w:color w:val="000000"/>
          <w:sz w:val="28"/>
          <w:szCs w:val="28"/>
        </w:rPr>
        <w:t xml:space="preserve"> говорит о законодательстве Германии, где фидуциарный залог разрешен исключительно для коммерческих организаций.</w:t>
      </w:r>
      <w:r w:rsidRPr="00E3610C">
        <w:rPr>
          <w:rStyle w:val="a6"/>
          <w:rFonts w:ascii="Times New Roman" w:hAnsi="Times New Roman"/>
          <w:color w:val="000000"/>
          <w:sz w:val="28"/>
          <w:szCs w:val="28"/>
        </w:rPr>
        <w:footnoteReference w:id="46"/>
      </w:r>
      <w:r w:rsidRPr="00E3610C">
        <w:rPr>
          <w:rFonts w:ascii="Times New Roman" w:hAnsi="Times New Roman" w:cs="Times New Roman"/>
          <w:color w:val="000000"/>
          <w:sz w:val="28"/>
          <w:szCs w:val="28"/>
        </w:rPr>
        <w:t xml:space="preserve"> Так как система российского гражданского права выстроена на германской цивилистической доктрине, то рецепция залоговых конструкций представляется вполне реальной. Кроме того, необходимо узаконить обе формы залога.</w:t>
      </w:r>
    </w:p>
    <w:p w:rsidR="00C178B2" w:rsidRPr="00E3610C" w:rsidRDefault="00C178B2"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В рамках рассматриваемого аспекта можно сделать следующие выводы:</w:t>
      </w:r>
    </w:p>
    <w:p w:rsidR="00170ED1" w:rsidRPr="00E3610C" w:rsidRDefault="00C60983" w:rsidP="00E3610C">
      <w:pPr>
        <w:pStyle w:val="a3"/>
        <w:numPr>
          <w:ilvl w:val="0"/>
          <w:numId w:val="11"/>
        </w:numPr>
        <w:tabs>
          <w:tab w:val="left" w:pos="284"/>
          <w:tab w:val="left" w:pos="426"/>
        </w:tabs>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Фидуциарный залог предусматривает передачу прав собственности на предмет обеспечения, чем отл</w:t>
      </w:r>
      <w:r w:rsidR="00C83786" w:rsidRPr="00E3610C">
        <w:rPr>
          <w:rFonts w:ascii="Times New Roman" w:hAnsi="Times New Roman" w:cs="Times New Roman"/>
          <w:color w:val="000000"/>
          <w:sz w:val="28"/>
          <w:szCs w:val="28"/>
        </w:rPr>
        <w:t>ичается от обычного залога;</w:t>
      </w:r>
    </w:p>
    <w:p w:rsidR="00C60983" w:rsidRPr="00E3610C" w:rsidRDefault="00C60983" w:rsidP="00E3610C">
      <w:pPr>
        <w:pStyle w:val="a3"/>
        <w:numPr>
          <w:ilvl w:val="0"/>
          <w:numId w:val="11"/>
        </w:numPr>
        <w:tabs>
          <w:tab w:val="left" w:pos="284"/>
          <w:tab w:val="left" w:pos="426"/>
        </w:tabs>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Проблемой фидуциарного залога заключается в обеспечении баланса инте</w:t>
      </w:r>
      <w:r w:rsidR="00C83786" w:rsidRPr="00E3610C">
        <w:rPr>
          <w:rFonts w:ascii="Times New Roman" w:hAnsi="Times New Roman" w:cs="Times New Roman"/>
          <w:color w:val="000000"/>
          <w:sz w:val="28"/>
          <w:szCs w:val="28"/>
        </w:rPr>
        <w:t>ресов кредитора и должника;</w:t>
      </w:r>
    </w:p>
    <w:p w:rsidR="00C60983" w:rsidRPr="00E3610C" w:rsidRDefault="00C60983" w:rsidP="00E3610C">
      <w:pPr>
        <w:pStyle w:val="a3"/>
        <w:numPr>
          <w:ilvl w:val="0"/>
          <w:numId w:val="11"/>
        </w:numPr>
        <w:tabs>
          <w:tab w:val="left" w:pos="284"/>
          <w:tab w:val="left" w:pos="426"/>
        </w:tabs>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Суды не признают возможность перехода права собственности на предмет залога залогодержателю.</w:t>
      </w:r>
      <w:r w:rsidR="00C178B2" w:rsidRPr="00E3610C">
        <w:rPr>
          <w:rFonts w:ascii="Times New Roman" w:hAnsi="Times New Roman" w:cs="Times New Roman"/>
          <w:color w:val="000000"/>
          <w:sz w:val="28"/>
          <w:szCs w:val="28"/>
        </w:rPr>
        <w:t xml:space="preserve"> </w:t>
      </w:r>
      <w:r w:rsidRPr="00E3610C">
        <w:rPr>
          <w:rFonts w:ascii="Times New Roman" w:hAnsi="Times New Roman" w:cs="Times New Roman"/>
          <w:color w:val="000000"/>
          <w:sz w:val="28"/>
          <w:szCs w:val="28"/>
        </w:rPr>
        <w:t xml:space="preserve">Данная сентенция </w:t>
      </w:r>
      <w:r w:rsidR="00C178B2" w:rsidRPr="00E3610C">
        <w:rPr>
          <w:rFonts w:ascii="Times New Roman" w:hAnsi="Times New Roman" w:cs="Times New Roman"/>
          <w:color w:val="000000"/>
          <w:sz w:val="28"/>
          <w:szCs w:val="28"/>
        </w:rPr>
        <w:t>обоснована исключительно для залога. В связи с тем, что форма обычного залога и фидуциарного различна, т</w:t>
      </w:r>
      <w:r w:rsidR="00C83786" w:rsidRPr="00E3610C">
        <w:rPr>
          <w:rFonts w:ascii="Times New Roman" w:hAnsi="Times New Roman" w:cs="Times New Roman"/>
          <w:color w:val="000000"/>
          <w:sz w:val="28"/>
          <w:szCs w:val="28"/>
        </w:rPr>
        <w:t>о к последнему она не применима;</w:t>
      </w:r>
    </w:p>
    <w:p w:rsidR="00C178B2" w:rsidRPr="00E3610C" w:rsidRDefault="00C178B2" w:rsidP="00E3610C">
      <w:pPr>
        <w:pStyle w:val="a3"/>
        <w:numPr>
          <w:ilvl w:val="0"/>
          <w:numId w:val="11"/>
        </w:numPr>
        <w:tabs>
          <w:tab w:val="left" w:pos="284"/>
          <w:tab w:val="left" w:pos="426"/>
        </w:tabs>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Свобода договора предполагает возможность сущест</w:t>
      </w:r>
      <w:r w:rsidR="00C83786" w:rsidRPr="00E3610C">
        <w:rPr>
          <w:rFonts w:ascii="Times New Roman" w:hAnsi="Times New Roman" w:cs="Times New Roman"/>
          <w:color w:val="000000"/>
          <w:sz w:val="28"/>
          <w:szCs w:val="28"/>
        </w:rPr>
        <w:t>вования фидуциарной формы залог;</w:t>
      </w:r>
    </w:p>
    <w:p w:rsidR="00C178B2" w:rsidRPr="00E3610C" w:rsidRDefault="00C178B2" w:rsidP="00E3610C">
      <w:pPr>
        <w:pStyle w:val="a3"/>
        <w:numPr>
          <w:ilvl w:val="0"/>
          <w:numId w:val="11"/>
        </w:numPr>
        <w:tabs>
          <w:tab w:val="left" w:pos="284"/>
          <w:tab w:val="left" w:pos="426"/>
        </w:tabs>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Фидуциарный залог должен стать самостоятельным способом обесп</w:t>
      </w:r>
      <w:r w:rsidR="00C83786" w:rsidRPr="00E3610C">
        <w:rPr>
          <w:rFonts w:ascii="Times New Roman" w:hAnsi="Times New Roman" w:cs="Times New Roman"/>
          <w:color w:val="000000"/>
          <w:sz w:val="28"/>
          <w:szCs w:val="28"/>
        </w:rPr>
        <w:t>ечения исполнения обязательств;</w:t>
      </w:r>
    </w:p>
    <w:p w:rsidR="00170ED1" w:rsidRPr="00E3610C" w:rsidRDefault="00C60983" w:rsidP="00E3610C">
      <w:pPr>
        <w:pStyle w:val="a3"/>
        <w:numPr>
          <w:ilvl w:val="0"/>
          <w:numId w:val="11"/>
        </w:numPr>
        <w:tabs>
          <w:tab w:val="left" w:pos="284"/>
          <w:tab w:val="left" w:pos="426"/>
        </w:tabs>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Фидуциарный залог способен нормально функционировать только в качестве поименованного способа обеспечения обязательств.</w:t>
      </w:r>
    </w:p>
    <w:p w:rsidR="00C178B2" w:rsidRPr="00E3610C" w:rsidRDefault="00C178B2" w:rsidP="00E3610C">
      <w:pPr>
        <w:tabs>
          <w:tab w:val="left" w:pos="426"/>
        </w:tabs>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На основе выше указанных выводов целесообразно вынести следующие предложения:</w:t>
      </w:r>
    </w:p>
    <w:p w:rsidR="00C178B2" w:rsidRPr="00E3610C" w:rsidRDefault="00C178B2" w:rsidP="00E3610C">
      <w:pPr>
        <w:pStyle w:val="a3"/>
        <w:numPr>
          <w:ilvl w:val="1"/>
          <w:numId w:val="11"/>
        </w:numPr>
        <w:tabs>
          <w:tab w:val="clear" w:pos="1440"/>
          <w:tab w:val="num" w:pos="0"/>
          <w:tab w:val="left" w:pos="426"/>
        </w:tabs>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Предлагается закрепить в ГК РФ положения, посвященные фидуциарному за</w:t>
      </w:r>
      <w:r w:rsidR="00C83786" w:rsidRPr="00E3610C">
        <w:rPr>
          <w:rFonts w:ascii="Times New Roman" w:hAnsi="Times New Roman" w:cs="Times New Roman"/>
          <w:color w:val="000000"/>
          <w:sz w:val="28"/>
          <w:szCs w:val="28"/>
        </w:rPr>
        <w:t>логу;</w:t>
      </w:r>
    </w:p>
    <w:p w:rsidR="00C178B2" w:rsidRPr="00E3610C" w:rsidRDefault="00C178B2" w:rsidP="00E3610C">
      <w:pPr>
        <w:pStyle w:val="a3"/>
        <w:numPr>
          <w:ilvl w:val="1"/>
          <w:numId w:val="11"/>
        </w:numPr>
        <w:tabs>
          <w:tab w:val="clear" w:pos="1440"/>
          <w:tab w:val="num" w:pos="0"/>
          <w:tab w:val="left" w:pos="426"/>
        </w:tabs>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В качестве понятия фидуциарного залога предлагаем ввести следующее: «Фидуциарным залогом признается такая форма залога, при которой право собственности на предмет залога переходит к залогодержателю с момента передачи ему предмета залога. При этом залогодержатель не имеет правомочия распоряжаться им до моме</w:t>
      </w:r>
      <w:r w:rsidR="00C83786" w:rsidRPr="00E3610C">
        <w:rPr>
          <w:rFonts w:ascii="Times New Roman" w:hAnsi="Times New Roman" w:cs="Times New Roman"/>
          <w:color w:val="000000"/>
          <w:sz w:val="28"/>
          <w:szCs w:val="28"/>
        </w:rPr>
        <w:t>нта неисполнения обязательства»;</w:t>
      </w:r>
    </w:p>
    <w:p w:rsidR="00C178B2" w:rsidRPr="00E3610C" w:rsidRDefault="00627098" w:rsidP="00E3610C">
      <w:pPr>
        <w:pStyle w:val="a3"/>
        <w:numPr>
          <w:ilvl w:val="1"/>
          <w:numId w:val="11"/>
        </w:numPr>
        <w:tabs>
          <w:tab w:val="clear" w:pos="1440"/>
          <w:tab w:val="num" w:pos="0"/>
          <w:tab w:val="left" w:pos="426"/>
        </w:tabs>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 xml:space="preserve">На случай частичного исполнения обязательства необходимо следующее нормативное регулирование: «В случае частичного исполнения обязательства должником признавать право собственности кредитора на предмет залога, если размер неисполнения тяготеет к неисполнению». Возможно указание на необходимость судебного решения по данному вопросу. А также указать: «При признании обязательства исполненным частично применять нормы о залоге. Оплата оставшейся части долга осуществляется из </w:t>
      </w:r>
      <w:r w:rsidR="00C83786" w:rsidRPr="00E3610C">
        <w:rPr>
          <w:rFonts w:ascii="Times New Roman" w:hAnsi="Times New Roman" w:cs="Times New Roman"/>
          <w:color w:val="000000"/>
          <w:sz w:val="28"/>
          <w:szCs w:val="28"/>
        </w:rPr>
        <w:t>стоимости предмета обеспечения»;</w:t>
      </w:r>
    </w:p>
    <w:p w:rsidR="00627098" w:rsidRPr="00E3610C" w:rsidRDefault="00627098" w:rsidP="00E3610C">
      <w:pPr>
        <w:pStyle w:val="a3"/>
        <w:numPr>
          <w:ilvl w:val="1"/>
          <w:numId w:val="11"/>
        </w:numPr>
        <w:tabs>
          <w:tab w:val="clear" w:pos="1440"/>
          <w:tab w:val="num" w:pos="0"/>
          <w:tab w:val="left" w:pos="426"/>
        </w:tabs>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Необходимо узаконить обе формы залога.</w:t>
      </w:r>
    </w:p>
    <w:p w:rsidR="00C178B2" w:rsidRPr="00E3610C" w:rsidRDefault="00C178B2" w:rsidP="00E3610C">
      <w:pPr>
        <w:spacing w:after="0" w:line="360" w:lineRule="auto"/>
        <w:ind w:firstLine="709"/>
        <w:jc w:val="both"/>
        <w:rPr>
          <w:rFonts w:ascii="Times New Roman" w:hAnsi="Times New Roman" w:cs="Times New Roman"/>
          <w:color w:val="000000"/>
          <w:sz w:val="28"/>
          <w:szCs w:val="28"/>
        </w:rPr>
      </w:pPr>
    </w:p>
    <w:p w:rsidR="00170ED1" w:rsidRPr="00E3610C" w:rsidRDefault="00170ED1" w:rsidP="00E3610C">
      <w:pPr>
        <w:suppressAutoHyphens/>
        <w:spacing w:after="0" w:line="360" w:lineRule="auto"/>
        <w:ind w:firstLine="709"/>
        <w:jc w:val="center"/>
        <w:rPr>
          <w:rFonts w:ascii="Times New Roman" w:hAnsi="Times New Roman" w:cs="Times New Roman"/>
          <w:b/>
          <w:bCs/>
          <w:color w:val="000000"/>
          <w:kern w:val="28"/>
          <w:sz w:val="28"/>
          <w:szCs w:val="28"/>
        </w:rPr>
      </w:pPr>
      <w:r w:rsidRPr="00E3610C">
        <w:rPr>
          <w:rFonts w:ascii="Times New Roman" w:hAnsi="Times New Roman" w:cs="Times New Roman"/>
          <w:b/>
          <w:bCs/>
          <w:color w:val="000000"/>
          <w:kern w:val="28"/>
          <w:sz w:val="28"/>
          <w:szCs w:val="28"/>
        </w:rPr>
        <w:t>2.2 Сделки РЕПО</w:t>
      </w:r>
    </w:p>
    <w:p w:rsidR="00E3610C" w:rsidRDefault="00E3610C" w:rsidP="00E3610C">
      <w:pPr>
        <w:spacing w:after="0" w:line="360" w:lineRule="auto"/>
        <w:ind w:firstLine="709"/>
        <w:jc w:val="both"/>
        <w:rPr>
          <w:rFonts w:ascii="Times New Roman" w:hAnsi="Times New Roman" w:cs="Times New Roman"/>
          <w:color w:val="000000"/>
          <w:sz w:val="28"/>
          <w:szCs w:val="28"/>
        </w:rPr>
      </w:pPr>
    </w:p>
    <w:p w:rsidR="00170ED1" w:rsidRPr="00E3610C" w:rsidRDefault="00170ED1"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«Актуальность рассмотрения этой сделки обусловлена тем, что несмотря на столь широкое мировое распространение … ее правовая природа абсолютно не изучена.  Практически отсутствуют научные исследования на указанную тему, а правоприменительная практика неоднозначно относится к» ней.</w:t>
      </w:r>
      <w:r w:rsidRPr="00E3610C">
        <w:rPr>
          <w:rStyle w:val="a6"/>
          <w:rFonts w:ascii="Times New Roman" w:hAnsi="Times New Roman"/>
          <w:color w:val="000000"/>
          <w:sz w:val="28"/>
          <w:szCs w:val="28"/>
        </w:rPr>
        <w:footnoteReference w:id="47"/>
      </w:r>
    </w:p>
    <w:p w:rsidR="00170ED1" w:rsidRPr="00E3610C" w:rsidRDefault="00170ED1"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«Сущность</w:t>
      </w:r>
      <w:r w:rsidR="008E019F" w:rsidRPr="00E3610C">
        <w:rPr>
          <w:rFonts w:ascii="Times New Roman" w:hAnsi="Times New Roman" w:cs="Times New Roman"/>
          <w:color w:val="000000"/>
          <w:sz w:val="28"/>
          <w:szCs w:val="28"/>
        </w:rPr>
        <w:t>»</w:t>
      </w:r>
      <w:r w:rsidRPr="00E3610C">
        <w:rPr>
          <w:rFonts w:ascii="Times New Roman" w:hAnsi="Times New Roman" w:cs="Times New Roman"/>
          <w:color w:val="000000"/>
          <w:sz w:val="28"/>
          <w:szCs w:val="28"/>
        </w:rPr>
        <w:t xml:space="preserve"> </w:t>
      </w:r>
      <w:r w:rsidR="008E019F" w:rsidRPr="00E3610C">
        <w:rPr>
          <w:rFonts w:ascii="Times New Roman" w:hAnsi="Times New Roman" w:cs="Times New Roman"/>
          <w:color w:val="000000"/>
          <w:sz w:val="28"/>
          <w:szCs w:val="28"/>
        </w:rPr>
        <w:t>сделок РЕПО</w:t>
      </w:r>
      <w:r w:rsidRPr="00E3610C">
        <w:rPr>
          <w:rFonts w:ascii="Times New Roman" w:hAnsi="Times New Roman" w:cs="Times New Roman"/>
          <w:color w:val="000000"/>
          <w:sz w:val="28"/>
          <w:szCs w:val="28"/>
        </w:rPr>
        <w:t xml:space="preserve"> </w:t>
      </w:r>
      <w:r w:rsidR="008E019F" w:rsidRPr="00E3610C">
        <w:rPr>
          <w:rFonts w:ascii="Times New Roman" w:hAnsi="Times New Roman" w:cs="Times New Roman"/>
          <w:color w:val="000000"/>
          <w:sz w:val="28"/>
          <w:szCs w:val="28"/>
        </w:rPr>
        <w:t>«</w:t>
      </w:r>
      <w:r w:rsidRPr="00E3610C">
        <w:rPr>
          <w:rFonts w:ascii="Times New Roman" w:hAnsi="Times New Roman" w:cs="Times New Roman"/>
          <w:color w:val="000000"/>
          <w:sz w:val="28"/>
          <w:szCs w:val="28"/>
        </w:rPr>
        <w:t>заключается в том, что собственник ценных бум</w:t>
      </w:r>
      <w:r w:rsidR="00640175" w:rsidRPr="00E3610C">
        <w:rPr>
          <w:rFonts w:ascii="Times New Roman" w:hAnsi="Times New Roman" w:cs="Times New Roman"/>
          <w:color w:val="000000"/>
          <w:sz w:val="28"/>
          <w:szCs w:val="28"/>
        </w:rPr>
        <w:t>аг отчуждает их другому с тем</w:t>
      </w:r>
      <w:r w:rsidRPr="00E3610C">
        <w:rPr>
          <w:rFonts w:ascii="Times New Roman" w:hAnsi="Times New Roman" w:cs="Times New Roman"/>
          <w:color w:val="000000"/>
          <w:sz w:val="28"/>
          <w:szCs w:val="28"/>
        </w:rPr>
        <w:t>, что последний к определенному будущему времени обратно продал однородные ценные бумаги по заранее установленной цене».</w:t>
      </w:r>
      <w:r w:rsidRPr="00E3610C">
        <w:rPr>
          <w:rStyle w:val="a6"/>
          <w:rFonts w:ascii="Times New Roman" w:hAnsi="Times New Roman"/>
          <w:color w:val="000000"/>
          <w:sz w:val="28"/>
          <w:szCs w:val="28"/>
        </w:rPr>
        <w:footnoteReference w:id="48"/>
      </w:r>
      <w:r w:rsidRPr="00E3610C">
        <w:rPr>
          <w:rFonts w:ascii="Times New Roman" w:hAnsi="Times New Roman" w:cs="Times New Roman"/>
          <w:color w:val="000000"/>
          <w:sz w:val="28"/>
          <w:szCs w:val="28"/>
        </w:rPr>
        <w:t xml:space="preserve"> Операция РЕПО представляет собой пару связанных сделок купли-продажи – прямой и обратной. Сценарий осуществления операций РЕПО разделяется на четыре этапа: предварительный, день заключения прямой сделки, этап ожидания и заключение обратной сделки. «РЕПО (от  англ. </w:t>
      </w:r>
      <w:r w:rsidRPr="00E3610C">
        <w:rPr>
          <w:rFonts w:ascii="Times New Roman" w:hAnsi="Times New Roman" w:cs="Times New Roman"/>
          <w:color w:val="000000"/>
          <w:sz w:val="28"/>
          <w:szCs w:val="28"/>
          <w:lang w:val="en-US"/>
        </w:rPr>
        <w:t>Repurchase</w:t>
      </w:r>
      <w:r w:rsidRPr="00E3610C">
        <w:rPr>
          <w:rFonts w:ascii="Times New Roman" w:hAnsi="Times New Roman" w:cs="Times New Roman"/>
          <w:color w:val="000000"/>
          <w:sz w:val="28"/>
          <w:szCs w:val="28"/>
        </w:rPr>
        <w:t xml:space="preserve"> </w:t>
      </w:r>
      <w:r w:rsidRPr="00E3610C">
        <w:rPr>
          <w:rFonts w:ascii="Times New Roman" w:hAnsi="Times New Roman" w:cs="Times New Roman"/>
          <w:color w:val="000000"/>
          <w:sz w:val="28"/>
          <w:szCs w:val="28"/>
          <w:lang w:val="en-US"/>
        </w:rPr>
        <w:t>agreement</w:t>
      </w:r>
      <w:r w:rsidRPr="00E3610C">
        <w:rPr>
          <w:rFonts w:ascii="Times New Roman" w:hAnsi="Times New Roman" w:cs="Times New Roman"/>
          <w:color w:val="000000"/>
          <w:sz w:val="28"/>
          <w:szCs w:val="28"/>
        </w:rPr>
        <w:t>) – сделка по покупке или продаж эмиссионных ценных бумаг (первая часть РЕПО) с обязательством последующей обратной продажи или покупки бумаг того же выпуска в том же количестве (вторая часть РЕПО) через определенный срок по заранее определенной цене».</w:t>
      </w:r>
      <w:r w:rsidRPr="00E3610C">
        <w:rPr>
          <w:rStyle w:val="a6"/>
          <w:rFonts w:ascii="Times New Roman" w:hAnsi="Times New Roman"/>
          <w:color w:val="000000"/>
          <w:sz w:val="28"/>
          <w:szCs w:val="28"/>
        </w:rPr>
        <w:footnoteReference w:id="49"/>
      </w:r>
      <w:r w:rsidRPr="00E3610C">
        <w:rPr>
          <w:rFonts w:ascii="Times New Roman" w:hAnsi="Times New Roman" w:cs="Times New Roman"/>
          <w:color w:val="000000"/>
          <w:sz w:val="28"/>
          <w:szCs w:val="28"/>
        </w:rPr>
        <w:t xml:space="preserve"> Данное определение соответствует терминологии ФКЦБ России.</w:t>
      </w:r>
      <w:r w:rsidRPr="00E3610C">
        <w:rPr>
          <w:rStyle w:val="a6"/>
          <w:rFonts w:ascii="Times New Roman" w:hAnsi="Times New Roman"/>
          <w:color w:val="000000"/>
          <w:sz w:val="28"/>
          <w:szCs w:val="28"/>
        </w:rPr>
        <w:footnoteReference w:id="50"/>
      </w:r>
      <w:r w:rsidRPr="00E3610C">
        <w:rPr>
          <w:rFonts w:ascii="Times New Roman" w:hAnsi="Times New Roman" w:cs="Times New Roman"/>
          <w:color w:val="000000"/>
          <w:sz w:val="28"/>
          <w:szCs w:val="28"/>
        </w:rPr>
        <w:t xml:space="preserve"> </w:t>
      </w:r>
      <w:r w:rsidR="00A221CB" w:rsidRPr="00E3610C">
        <w:rPr>
          <w:rFonts w:ascii="Times New Roman" w:hAnsi="Times New Roman" w:cs="Times New Roman"/>
          <w:color w:val="000000"/>
          <w:sz w:val="28"/>
          <w:szCs w:val="28"/>
        </w:rPr>
        <w:t>П</w:t>
      </w:r>
      <w:r w:rsidRPr="00E3610C">
        <w:rPr>
          <w:rFonts w:ascii="Times New Roman" w:hAnsi="Times New Roman" w:cs="Times New Roman"/>
          <w:color w:val="000000"/>
          <w:sz w:val="28"/>
          <w:szCs w:val="28"/>
        </w:rPr>
        <w:t>од операцией РЕПО понимаются две заключаемы одновременно взаимосвязанные сделки по реализации и последующему приобретению эмиссионных ценных бумаг того же выпуска в том же количестве, осуществляемые по ценам, установленным соответствующим договором</w:t>
      </w:r>
      <w:r w:rsidR="00A221CB" w:rsidRPr="00E3610C">
        <w:rPr>
          <w:rFonts w:ascii="Times New Roman" w:hAnsi="Times New Roman" w:cs="Times New Roman"/>
          <w:color w:val="000000"/>
          <w:sz w:val="28"/>
          <w:szCs w:val="28"/>
        </w:rPr>
        <w:t xml:space="preserve">. </w:t>
      </w:r>
      <w:r w:rsidRPr="00E3610C">
        <w:rPr>
          <w:rFonts w:ascii="Times New Roman" w:hAnsi="Times New Roman" w:cs="Times New Roman"/>
          <w:color w:val="000000"/>
          <w:sz w:val="28"/>
          <w:szCs w:val="28"/>
        </w:rPr>
        <w:t xml:space="preserve">Так как это две взаимосвязанные сделки купли-продажи, то </w:t>
      </w:r>
      <w:r w:rsidR="008E019F" w:rsidRPr="00E3610C">
        <w:rPr>
          <w:rFonts w:ascii="Times New Roman" w:hAnsi="Times New Roman" w:cs="Times New Roman"/>
          <w:color w:val="000000"/>
          <w:sz w:val="28"/>
          <w:szCs w:val="28"/>
        </w:rPr>
        <w:t>регулирование осуществляется посредством</w:t>
      </w:r>
      <w:r w:rsidRPr="00E3610C">
        <w:rPr>
          <w:rFonts w:ascii="Times New Roman" w:hAnsi="Times New Roman" w:cs="Times New Roman"/>
          <w:color w:val="000000"/>
          <w:sz w:val="28"/>
          <w:szCs w:val="28"/>
        </w:rPr>
        <w:t xml:space="preserve"> гл.30 ГК РФ. Особенностью РЕПО является то, что целью сделки  является не непосредственно купля-продажа, а  особая форма займа.  Первая часть РЕПО – это займ ценных бумаг, а деньги, полученные по первой части сделки, являются способом обеспечения обязательств</w:t>
      </w:r>
      <w:r w:rsidR="008E019F" w:rsidRPr="00E3610C">
        <w:rPr>
          <w:rFonts w:ascii="Times New Roman" w:hAnsi="Times New Roman" w:cs="Times New Roman"/>
          <w:color w:val="000000"/>
          <w:sz w:val="28"/>
          <w:szCs w:val="28"/>
        </w:rPr>
        <w:t>.</w:t>
      </w:r>
      <w:r w:rsidR="00C82B19" w:rsidRPr="00E3610C">
        <w:rPr>
          <w:rStyle w:val="a6"/>
          <w:rFonts w:ascii="Times New Roman" w:hAnsi="Times New Roman"/>
          <w:color w:val="000000"/>
          <w:sz w:val="28"/>
          <w:szCs w:val="28"/>
        </w:rPr>
        <w:footnoteReference w:id="51"/>
      </w:r>
      <w:r w:rsidRPr="00E3610C">
        <w:rPr>
          <w:rFonts w:ascii="Times New Roman" w:hAnsi="Times New Roman" w:cs="Times New Roman"/>
          <w:color w:val="000000"/>
          <w:sz w:val="28"/>
          <w:szCs w:val="28"/>
        </w:rPr>
        <w:t xml:space="preserve"> Сделка РЕПО способна удовлетворить интересы сторон в полном объеме, даже, если не будет возможности произвести вторую часть: при нехватке денежных средств для совершения обратного РЕПО, сделку можно закрыть, продав актив по рыночной стоимости.  Заключая сделку, стороны преследуют цели, отличные от </w:t>
      </w:r>
      <w:r w:rsidR="008E019F" w:rsidRPr="00E3610C">
        <w:rPr>
          <w:rFonts w:ascii="Times New Roman" w:hAnsi="Times New Roman" w:cs="Times New Roman"/>
          <w:color w:val="000000"/>
          <w:sz w:val="28"/>
          <w:szCs w:val="28"/>
        </w:rPr>
        <w:t>обычного</w:t>
      </w:r>
      <w:r w:rsidRPr="00E3610C">
        <w:rPr>
          <w:rFonts w:ascii="Times New Roman" w:hAnsi="Times New Roman" w:cs="Times New Roman"/>
          <w:color w:val="000000"/>
          <w:sz w:val="28"/>
          <w:szCs w:val="28"/>
        </w:rPr>
        <w:t xml:space="preserve"> договора купли-продажи. «Одна сторона получает во временное пользование денежные средства (заемщик), вторая получает доход на денежные средства (кредитор). Сами ценные бумаги выполняют вспомогательную роль. Во-первых, они позволяют юридически закрепить основания перехода денежных средств от одного лица к другому и обратно – через сдвоенный договор купли-продажи, во-вторых, нахождение ценных бумаг у кредитора страхует его риск невозврата денежных средств».</w:t>
      </w:r>
      <w:r w:rsidRPr="00E3610C">
        <w:rPr>
          <w:rStyle w:val="a6"/>
          <w:rFonts w:ascii="Times New Roman" w:hAnsi="Times New Roman"/>
          <w:color w:val="000000"/>
          <w:sz w:val="28"/>
          <w:szCs w:val="28"/>
        </w:rPr>
        <w:footnoteReference w:id="52"/>
      </w:r>
      <w:r w:rsidR="00844A65" w:rsidRPr="00E3610C">
        <w:rPr>
          <w:rFonts w:ascii="Times New Roman" w:hAnsi="Times New Roman" w:cs="Times New Roman"/>
          <w:color w:val="000000"/>
          <w:sz w:val="28"/>
          <w:szCs w:val="28"/>
        </w:rPr>
        <w:t xml:space="preserve"> При внимательном рассмотрении сделок РЕПО обнаруживается их фидуциарная природа: по договору прямой продажи покупателю переходит право собственности на </w:t>
      </w:r>
      <w:r w:rsidR="00BF425A" w:rsidRPr="00E3610C">
        <w:rPr>
          <w:rFonts w:ascii="Times New Roman" w:hAnsi="Times New Roman" w:cs="Times New Roman"/>
          <w:color w:val="000000"/>
          <w:sz w:val="28"/>
          <w:szCs w:val="28"/>
        </w:rPr>
        <w:t>денежные средства, а продавцу на ценные бумаги. Однако, согласно второму договору, право собственности на предмет обеспечения ограничивается обязательством обратной продажи.</w:t>
      </w:r>
    </w:p>
    <w:p w:rsidR="00170ED1" w:rsidRPr="00E3610C" w:rsidRDefault="00170ED1" w:rsidP="00E3610C">
      <w:pPr>
        <w:tabs>
          <w:tab w:val="left" w:pos="567"/>
        </w:tabs>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 xml:space="preserve">На сегодняшний день сделки РЕПО попадают под регулирование ст. 282 НК РФ. Участники сделки заранее обговаривают обязательства по продаже бумаг и их обратному выкупу. </w:t>
      </w:r>
      <w:r w:rsidR="008E019F" w:rsidRPr="00E3610C">
        <w:rPr>
          <w:rFonts w:ascii="Times New Roman" w:hAnsi="Times New Roman" w:cs="Times New Roman"/>
          <w:color w:val="000000"/>
          <w:sz w:val="28"/>
          <w:szCs w:val="28"/>
        </w:rPr>
        <w:t>«</w:t>
      </w:r>
      <w:r w:rsidRPr="00E3610C">
        <w:rPr>
          <w:rFonts w:ascii="Times New Roman" w:hAnsi="Times New Roman" w:cs="Times New Roman"/>
          <w:color w:val="000000"/>
          <w:sz w:val="28"/>
          <w:szCs w:val="28"/>
        </w:rPr>
        <w:t>Сделка может быть оформлена одним договором или же двумя отдельными (взаимосвязанными) простой письменной формы, а также путем обмена документами посредством почтовой, телеграфной, факсимильной, телетайпной, электронной или иной связи, позволяющей достоверно установить, что документы исходят от стороны сделки. «Существенными характеристиками РЕПО являются: срок кредита, процентная ставка, сумма кредита,  периодичность процентных платежей по кредиту, РЕПО может заключаться в условиях «овернайт», на определенный срок или с открытой датой».</w:t>
      </w:r>
      <w:r w:rsidRPr="00E3610C">
        <w:rPr>
          <w:rStyle w:val="a6"/>
          <w:rFonts w:ascii="Times New Roman" w:hAnsi="Times New Roman"/>
          <w:color w:val="000000"/>
          <w:sz w:val="28"/>
          <w:szCs w:val="28"/>
        </w:rPr>
        <w:footnoteReference w:id="53"/>
      </w:r>
      <w:r w:rsidRPr="00E3610C">
        <w:rPr>
          <w:rFonts w:ascii="Times New Roman" w:hAnsi="Times New Roman" w:cs="Times New Roman"/>
          <w:color w:val="000000"/>
          <w:sz w:val="28"/>
          <w:szCs w:val="28"/>
        </w:rPr>
        <w:t xml:space="preserve"> Сторонами сделки должны быть одни и те же лица. Пункт 3.4 Положения «Об обслуживании и обращении выпусков государственных краткосрочных бескупонных облигаций» утвержденного Приказом ЦБ РФ, предусматривает, что «заключение сделки РЕПО осуществляется на основании единой заявки путем регистрации двух частей сделки РЕПО: </w:t>
      </w:r>
    </w:p>
    <w:p w:rsidR="00170ED1" w:rsidRPr="00E3610C" w:rsidRDefault="00170ED1"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 первой части РЕПО, по которой исполнение производится в день заключения сделки РЕПО;</w:t>
      </w:r>
    </w:p>
    <w:p w:rsidR="00170ED1" w:rsidRPr="00E3610C" w:rsidRDefault="00170ED1"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 второй части РЕПО, по которой исполнение производится в установленный срок, отличный от дня заключения сделки РЕПО».</w:t>
      </w:r>
      <w:r w:rsidRPr="00E3610C">
        <w:rPr>
          <w:rStyle w:val="a6"/>
          <w:rFonts w:ascii="Times New Roman" w:hAnsi="Times New Roman"/>
          <w:color w:val="000000"/>
          <w:sz w:val="28"/>
          <w:szCs w:val="28"/>
        </w:rPr>
        <w:footnoteReference w:id="54"/>
      </w:r>
    </w:p>
    <w:p w:rsidR="00170ED1" w:rsidRPr="00E3610C" w:rsidRDefault="00170ED1"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Как сложный финансовый инструмент, рассматриваемая сделка несет в себе массу рисков: «позиционные, ценовые, кредитные, валютные, операционные, правовые, налоговые и т.п.»</w:t>
      </w:r>
      <w:r w:rsidRPr="00E3610C">
        <w:rPr>
          <w:rStyle w:val="a6"/>
          <w:rFonts w:ascii="Times New Roman" w:hAnsi="Times New Roman"/>
          <w:color w:val="000000"/>
          <w:sz w:val="28"/>
          <w:szCs w:val="28"/>
        </w:rPr>
        <w:footnoteReference w:id="55"/>
      </w:r>
      <w:r w:rsidRPr="00E3610C">
        <w:rPr>
          <w:rFonts w:ascii="Times New Roman" w:hAnsi="Times New Roman" w:cs="Times New Roman"/>
          <w:color w:val="000000"/>
          <w:sz w:val="28"/>
          <w:szCs w:val="28"/>
        </w:rPr>
        <w:t xml:space="preserve">  Однако одним из самых важных является риск неисполнения обязательства по второй части сделки.</w:t>
      </w:r>
    </w:p>
    <w:p w:rsidR="00170ED1" w:rsidRPr="00E3610C" w:rsidRDefault="00002601" w:rsidP="00E3610C">
      <w:pPr>
        <w:tabs>
          <w:tab w:val="left" w:pos="567"/>
        </w:tabs>
        <w:spacing w:after="0" w:line="360" w:lineRule="auto"/>
        <w:ind w:firstLine="709"/>
        <w:jc w:val="both"/>
        <w:rPr>
          <w:rFonts w:ascii="Times New Roman" w:hAnsi="Times New Roman" w:cs="Times New Roman"/>
          <w:color w:val="000000"/>
          <w:sz w:val="28"/>
          <w:szCs w:val="28"/>
          <w:vertAlign w:val="superscript"/>
        </w:rPr>
      </w:pPr>
      <w:r w:rsidRPr="00E3610C">
        <w:rPr>
          <w:rFonts w:ascii="Times New Roman" w:hAnsi="Times New Roman" w:cs="Times New Roman"/>
          <w:color w:val="000000"/>
          <w:sz w:val="28"/>
          <w:szCs w:val="28"/>
        </w:rPr>
        <w:t>В ст.282 п.</w:t>
      </w:r>
      <w:r w:rsidR="00170ED1" w:rsidRPr="00E3610C">
        <w:rPr>
          <w:rFonts w:ascii="Times New Roman" w:hAnsi="Times New Roman" w:cs="Times New Roman"/>
          <w:color w:val="000000"/>
          <w:sz w:val="28"/>
          <w:szCs w:val="28"/>
        </w:rPr>
        <w:t>1 НК РФ содержится налоговый механизм гарантий исполнения: при неисполнении второй части РЕПО и отсутствии в договоре процедуры урегулирования взаимных требований сделка по реализации ценных бумаг подлежит налогообложению по правилам ст.280 НК РФ.</w:t>
      </w:r>
      <w:r w:rsidR="00170ED1" w:rsidRPr="00E3610C">
        <w:rPr>
          <w:rStyle w:val="a6"/>
          <w:rFonts w:ascii="Times New Roman" w:hAnsi="Times New Roman"/>
          <w:color w:val="000000"/>
          <w:sz w:val="28"/>
          <w:szCs w:val="28"/>
        </w:rPr>
        <w:footnoteReference w:id="56"/>
      </w:r>
      <w:r w:rsidR="00170ED1" w:rsidRPr="00E3610C">
        <w:rPr>
          <w:rFonts w:ascii="Times New Roman" w:hAnsi="Times New Roman" w:cs="Times New Roman"/>
          <w:color w:val="000000"/>
          <w:sz w:val="28"/>
          <w:szCs w:val="28"/>
        </w:rPr>
        <w:t xml:space="preserve"> В целом, сама сделка РЕПО обладает налоговыми преимуществами (ст.282 НК РФ), однако надо обратить внимание на то, что использовать их запрещается, если сделка не предусматривает деловой цели.</w:t>
      </w:r>
      <w:r w:rsidR="00170ED1" w:rsidRPr="00E3610C">
        <w:rPr>
          <w:rStyle w:val="a6"/>
          <w:rFonts w:ascii="Times New Roman" w:hAnsi="Times New Roman"/>
          <w:color w:val="000000"/>
          <w:sz w:val="28"/>
          <w:szCs w:val="28"/>
        </w:rPr>
        <w:footnoteReference w:id="57"/>
      </w:r>
      <w:r w:rsidR="00170ED1" w:rsidRPr="00E3610C">
        <w:rPr>
          <w:rFonts w:ascii="Times New Roman" w:hAnsi="Times New Roman" w:cs="Times New Roman"/>
          <w:color w:val="000000"/>
          <w:sz w:val="28"/>
          <w:szCs w:val="28"/>
        </w:rPr>
        <w:t xml:space="preserve"> Для расчета по правилам ст. 282 НК РФ предметом сделки должны быть эмиссионные ценные бумаги, </w:t>
      </w:r>
      <w:r w:rsidR="008E019F" w:rsidRPr="00E3610C">
        <w:rPr>
          <w:rFonts w:ascii="Times New Roman" w:hAnsi="Times New Roman" w:cs="Times New Roman"/>
          <w:color w:val="000000"/>
          <w:sz w:val="28"/>
          <w:szCs w:val="28"/>
        </w:rPr>
        <w:t>т</w:t>
      </w:r>
      <w:r w:rsidR="00170ED1" w:rsidRPr="00E3610C">
        <w:rPr>
          <w:rFonts w:ascii="Times New Roman" w:hAnsi="Times New Roman" w:cs="Times New Roman"/>
          <w:color w:val="000000"/>
          <w:sz w:val="28"/>
          <w:szCs w:val="28"/>
        </w:rPr>
        <w:t>о есть выпущенные с соблюдением требований Ф</w:t>
      </w:r>
      <w:r w:rsidR="008E019F" w:rsidRPr="00E3610C">
        <w:rPr>
          <w:rFonts w:ascii="Times New Roman" w:hAnsi="Times New Roman" w:cs="Times New Roman"/>
          <w:color w:val="000000"/>
          <w:sz w:val="28"/>
          <w:szCs w:val="28"/>
        </w:rPr>
        <w:t xml:space="preserve">едерального Закона </w:t>
      </w:r>
      <w:r w:rsidR="00170ED1" w:rsidRPr="00E3610C">
        <w:rPr>
          <w:rFonts w:ascii="Times New Roman" w:hAnsi="Times New Roman" w:cs="Times New Roman"/>
          <w:color w:val="000000"/>
          <w:sz w:val="28"/>
          <w:szCs w:val="28"/>
        </w:rPr>
        <w:t xml:space="preserve">от 22 апреля 1996 г. </w:t>
      </w:r>
      <w:r w:rsidR="008E019F" w:rsidRPr="00E3610C">
        <w:rPr>
          <w:rFonts w:ascii="Times New Roman" w:hAnsi="Times New Roman" w:cs="Times New Roman"/>
          <w:color w:val="000000"/>
          <w:sz w:val="28"/>
          <w:szCs w:val="28"/>
        </w:rPr>
        <w:t>№</w:t>
      </w:r>
      <w:r w:rsidR="00170ED1" w:rsidRPr="00E3610C">
        <w:rPr>
          <w:rFonts w:ascii="Times New Roman" w:hAnsi="Times New Roman" w:cs="Times New Roman"/>
          <w:color w:val="000000"/>
          <w:sz w:val="28"/>
          <w:szCs w:val="28"/>
        </w:rPr>
        <w:t>39-ФЗ «О рынке ценных бумаг».</w:t>
      </w:r>
      <w:r w:rsidR="00170ED1" w:rsidRPr="00E3610C">
        <w:rPr>
          <w:rStyle w:val="a6"/>
          <w:rFonts w:ascii="Times New Roman" w:hAnsi="Times New Roman"/>
          <w:color w:val="000000"/>
          <w:sz w:val="28"/>
          <w:szCs w:val="28"/>
        </w:rPr>
        <w:footnoteReference w:id="58"/>
      </w:r>
      <w:r w:rsidR="00170ED1" w:rsidRPr="00E3610C">
        <w:rPr>
          <w:rFonts w:ascii="Times New Roman" w:hAnsi="Times New Roman" w:cs="Times New Roman"/>
          <w:color w:val="000000"/>
          <w:sz w:val="28"/>
          <w:szCs w:val="28"/>
        </w:rPr>
        <w:t xml:space="preserve"> К тому же, при первой и второй частях сделки должны покупаться (продаваться) ценные бумаги одного выпуска в том же количестве.</w:t>
      </w:r>
      <w:r w:rsidR="00170ED1" w:rsidRPr="00E3610C">
        <w:rPr>
          <w:rFonts w:ascii="Times New Roman" w:hAnsi="Times New Roman" w:cs="Times New Roman"/>
          <w:color w:val="000000"/>
          <w:sz w:val="28"/>
          <w:szCs w:val="28"/>
          <w:vertAlign w:val="superscript"/>
        </w:rPr>
        <w:t xml:space="preserve"> </w:t>
      </w:r>
      <w:r w:rsidR="00170ED1" w:rsidRPr="00E3610C">
        <w:rPr>
          <w:rFonts w:ascii="Times New Roman" w:hAnsi="Times New Roman" w:cs="Times New Roman"/>
          <w:color w:val="000000"/>
          <w:sz w:val="28"/>
          <w:szCs w:val="28"/>
        </w:rPr>
        <w:t>Согласно ст. 282 НК РФ, срок между первой и второй частями РЕПО не должен превышать одного года. Пролонгировать сделку до конца отчетного периода нельзя.</w:t>
      </w:r>
      <w:r w:rsidR="00B07231" w:rsidRPr="00E3610C">
        <w:rPr>
          <w:rStyle w:val="a6"/>
          <w:rFonts w:ascii="Times New Roman" w:hAnsi="Times New Roman"/>
          <w:color w:val="000000"/>
          <w:sz w:val="28"/>
          <w:szCs w:val="28"/>
        </w:rPr>
        <w:footnoteReference w:id="59"/>
      </w:r>
    </w:p>
    <w:p w:rsidR="00170ED1" w:rsidRPr="00E3610C" w:rsidRDefault="00170ED1" w:rsidP="00E3610C">
      <w:pPr>
        <w:spacing w:after="0" w:line="360" w:lineRule="auto"/>
        <w:ind w:firstLine="709"/>
        <w:jc w:val="both"/>
        <w:rPr>
          <w:rFonts w:ascii="Times New Roman" w:hAnsi="Times New Roman" w:cs="Times New Roman"/>
          <w:color w:val="000000"/>
          <w:sz w:val="28"/>
          <w:szCs w:val="28"/>
          <w:vertAlign w:val="superscript"/>
        </w:rPr>
      </w:pPr>
      <w:r w:rsidRPr="00E3610C">
        <w:rPr>
          <w:rFonts w:ascii="Times New Roman" w:hAnsi="Times New Roman" w:cs="Times New Roman"/>
          <w:color w:val="000000"/>
          <w:sz w:val="28"/>
          <w:szCs w:val="28"/>
        </w:rPr>
        <w:t>«Перспективы сделок РЕПО выглядят в настоящее время далеко не неоднозначно по причине незавершенности процесса формирования нормативной базы и отсутствия четкой позиции судебных органов».</w:t>
      </w:r>
      <w:r w:rsidRPr="00E3610C">
        <w:rPr>
          <w:rStyle w:val="a6"/>
          <w:rFonts w:ascii="Times New Roman" w:hAnsi="Times New Roman"/>
          <w:color w:val="000000"/>
          <w:sz w:val="28"/>
          <w:szCs w:val="28"/>
        </w:rPr>
        <w:footnoteReference w:id="60"/>
      </w:r>
      <w:r w:rsidRPr="00E3610C">
        <w:rPr>
          <w:rFonts w:ascii="Times New Roman" w:hAnsi="Times New Roman" w:cs="Times New Roman"/>
          <w:color w:val="000000"/>
          <w:sz w:val="28"/>
          <w:szCs w:val="28"/>
        </w:rPr>
        <w:t xml:space="preserve"> </w:t>
      </w:r>
    </w:p>
    <w:p w:rsidR="00170ED1" w:rsidRPr="00E3610C" w:rsidRDefault="00170ED1" w:rsidP="00E3610C">
      <w:pPr>
        <w:tabs>
          <w:tab w:val="left" w:pos="567"/>
        </w:tabs>
        <w:spacing w:after="0" w:line="360" w:lineRule="auto"/>
        <w:ind w:firstLine="709"/>
        <w:jc w:val="both"/>
        <w:rPr>
          <w:rFonts w:ascii="Times New Roman" w:hAnsi="Times New Roman" w:cs="Times New Roman"/>
          <w:color w:val="000000"/>
          <w:sz w:val="28"/>
          <w:szCs w:val="28"/>
          <w:vertAlign w:val="superscript"/>
        </w:rPr>
      </w:pPr>
      <w:r w:rsidRPr="00E3610C">
        <w:rPr>
          <w:rFonts w:ascii="Times New Roman" w:hAnsi="Times New Roman" w:cs="Times New Roman"/>
          <w:color w:val="000000"/>
          <w:sz w:val="28"/>
          <w:szCs w:val="28"/>
        </w:rPr>
        <w:t>Как мы уже выяснили, сделки РЕПО являются вполне законными и применяемыми в обороте. Однако становится непонятным опять позиция суда. В Постан</w:t>
      </w:r>
      <w:r w:rsidR="008E019F" w:rsidRPr="00E3610C">
        <w:rPr>
          <w:rFonts w:ascii="Times New Roman" w:hAnsi="Times New Roman" w:cs="Times New Roman"/>
          <w:color w:val="000000"/>
          <w:sz w:val="28"/>
          <w:szCs w:val="28"/>
        </w:rPr>
        <w:t>овлении Президиума ВАС РФ от 06.10.1998г. №</w:t>
      </w:r>
      <w:r w:rsidRPr="00E3610C">
        <w:rPr>
          <w:rFonts w:ascii="Times New Roman" w:hAnsi="Times New Roman" w:cs="Times New Roman"/>
          <w:color w:val="000000"/>
          <w:sz w:val="28"/>
          <w:szCs w:val="28"/>
        </w:rPr>
        <w:t>6202/97 указано, что заключая договор купли-продажи акций (РЕПО) в обеспечение кредитного договора, стороны имели в виду залог, а не передачу акций в собственность друг друга на основании договора купли-продажи, таким образом, договор купли-продажи акций является ничтожным вследствие притворности в соответствии со ст. 170 ГК РФ.</w:t>
      </w:r>
      <w:r w:rsidRPr="00E3610C">
        <w:rPr>
          <w:rStyle w:val="a6"/>
          <w:rFonts w:ascii="Times New Roman" w:hAnsi="Times New Roman"/>
          <w:color w:val="000000"/>
          <w:sz w:val="28"/>
          <w:szCs w:val="28"/>
        </w:rPr>
        <w:footnoteReference w:id="61"/>
      </w:r>
      <w:r w:rsidRPr="00E3610C">
        <w:rPr>
          <w:rFonts w:ascii="Times New Roman" w:hAnsi="Times New Roman" w:cs="Times New Roman"/>
          <w:color w:val="000000"/>
          <w:sz w:val="28"/>
          <w:szCs w:val="28"/>
        </w:rPr>
        <w:t xml:space="preserve"> В данной ситуации стороны пришли к соглашению обеспечить кредитный договор при помощи сделки РЕПО, которая является законной</w:t>
      </w:r>
      <w:r w:rsidR="00844A65" w:rsidRPr="00E3610C">
        <w:rPr>
          <w:rFonts w:ascii="Times New Roman" w:hAnsi="Times New Roman" w:cs="Times New Roman"/>
          <w:color w:val="000000"/>
          <w:sz w:val="28"/>
          <w:szCs w:val="28"/>
        </w:rPr>
        <w:t>.</w:t>
      </w:r>
      <w:r w:rsidRPr="00E3610C">
        <w:rPr>
          <w:rFonts w:ascii="Times New Roman" w:hAnsi="Times New Roman" w:cs="Times New Roman"/>
          <w:color w:val="000000"/>
          <w:sz w:val="28"/>
          <w:szCs w:val="28"/>
        </w:rPr>
        <w:t xml:space="preserve"> Можно придти к выводу, что </w:t>
      </w:r>
      <w:r w:rsidR="008E019F" w:rsidRPr="00E3610C">
        <w:rPr>
          <w:rFonts w:ascii="Times New Roman" w:hAnsi="Times New Roman" w:cs="Times New Roman"/>
          <w:color w:val="000000"/>
          <w:sz w:val="28"/>
          <w:szCs w:val="28"/>
        </w:rPr>
        <w:t xml:space="preserve">суд </w:t>
      </w:r>
      <w:r w:rsidRPr="00E3610C">
        <w:rPr>
          <w:rFonts w:ascii="Times New Roman" w:hAnsi="Times New Roman" w:cs="Times New Roman"/>
          <w:color w:val="000000"/>
          <w:sz w:val="28"/>
          <w:szCs w:val="28"/>
        </w:rPr>
        <w:t>пренебрег волеизъявлением сторон. «Государство боится допустить в широкий гражданский оборот правовые институты, не имеющие достаточного нормативного регулирования, обслуживающих инструментов, судебной практики»</w:t>
      </w:r>
      <w:r w:rsidR="00B07231" w:rsidRPr="00E3610C">
        <w:rPr>
          <w:rFonts w:ascii="Times New Roman" w:hAnsi="Times New Roman" w:cs="Times New Roman"/>
          <w:color w:val="000000"/>
          <w:sz w:val="28"/>
          <w:szCs w:val="28"/>
        </w:rPr>
        <w:t>.</w:t>
      </w:r>
      <w:r w:rsidR="00B07231" w:rsidRPr="00E3610C">
        <w:rPr>
          <w:rStyle w:val="a6"/>
          <w:rFonts w:ascii="Times New Roman" w:hAnsi="Times New Roman"/>
          <w:color w:val="000000"/>
          <w:sz w:val="28"/>
          <w:szCs w:val="28"/>
        </w:rPr>
        <w:footnoteReference w:id="62"/>
      </w:r>
    </w:p>
    <w:p w:rsidR="00170ED1" w:rsidRPr="00E3610C" w:rsidRDefault="00170ED1"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В цивилистике существуют два вопроса касательно данных правовых конструкции: их допустимость в российском гражданском обороте, вопрос квалификации сделок РЕПО. РЕПО представляют собой два договора купли-продажи ценных бумаг. «Данный обеспечительный механизм заключается  в том, что в целях обеспечения должник передает право собственности кредитору. При надлежащем исполнении обязательства право собственности возвращается, а при неисполнении (ненадлежащем исполнении) остается у кредитора, который как собственник может получить удовлетворение из вещи. Адаптация в российской системе … представляется …целесообразной».</w:t>
      </w:r>
      <w:r w:rsidRPr="00E3610C">
        <w:rPr>
          <w:rStyle w:val="a6"/>
          <w:rFonts w:ascii="Times New Roman" w:hAnsi="Times New Roman"/>
          <w:color w:val="000000"/>
          <w:sz w:val="28"/>
          <w:szCs w:val="28"/>
        </w:rPr>
        <w:footnoteReference w:id="63"/>
      </w:r>
    </w:p>
    <w:p w:rsidR="00170ED1" w:rsidRPr="00E3610C" w:rsidRDefault="00170ED1" w:rsidP="00E3610C">
      <w:pPr>
        <w:tabs>
          <w:tab w:val="left" w:pos="567"/>
        </w:tabs>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Оборот должен быть ориентирован на то, чтобы использовать сделки РЕПО в качестве способов обеспечения так, дабы был обеспечен баланс интересов должника и кредитора.</w:t>
      </w:r>
    </w:p>
    <w:p w:rsidR="00203D39" w:rsidRPr="00E3610C" w:rsidRDefault="00203D39"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В рамках рассматриваемого аспекта можно сделать следующие выводы:</w:t>
      </w:r>
    </w:p>
    <w:p w:rsidR="00570DDC" w:rsidRPr="00E3610C" w:rsidRDefault="00570DDC" w:rsidP="00E3610C">
      <w:pPr>
        <w:pStyle w:val="a3"/>
        <w:numPr>
          <w:ilvl w:val="0"/>
          <w:numId w:val="14"/>
        </w:numPr>
        <w:tabs>
          <w:tab w:val="left" w:pos="284"/>
        </w:tabs>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Сделки РЕПО активно применяются в действующем гражданском обороте. Однако их правовая</w:t>
      </w:r>
      <w:r w:rsidR="00675691" w:rsidRPr="00E3610C">
        <w:rPr>
          <w:rFonts w:ascii="Times New Roman" w:hAnsi="Times New Roman" w:cs="Times New Roman"/>
          <w:color w:val="000000"/>
          <w:sz w:val="28"/>
          <w:szCs w:val="28"/>
        </w:rPr>
        <w:t xml:space="preserve"> природа практически не изучена;</w:t>
      </w:r>
    </w:p>
    <w:p w:rsidR="00675691" w:rsidRPr="00E3610C" w:rsidRDefault="00675691" w:rsidP="00E3610C">
      <w:pPr>
        <w:pStyle w:val="a3"/>
        <w:numPr>
          <w:ilvl w:val="0"/>
          <w:numId w:val="14"/>
        </w:numPr>
        <w:tabs>
          <w:tab w:val="left" w:pos="284"/>
        </w:tabs>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Сделки РЕПО попадают под регулирование публичным правом и частным правом;</w:t>
      </w:r>
    </w:p>
    <w:p w:rsidR="00570DDC" w:rsidRPr="00E3610C" w:rsidRDefault="00675691" w:rsidP="00E3610C">
      <w:pPr>
        <w:pStyle w:val="a3"/>
        <w:numPr>
          <w:ilvl w:val="0"/>
          <w:numId w:val="14"/>
        </w:numPr>
        <w:tabs>
          <w:tab w:val="left" w:pos="284"/>
        </w:tabs>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Сделка РЕПО представляет собой не столько сделку купли-продажи, сколько совокупность договора займа и способа обеспечения обязательства;</w:t>
      </w:r>
    </w:p>
    <w:p w:rsidR="00675691" w:rsidRPr="00E3610C" w:rsidRDefault="00675691" w:rsidP="00E3610C">
      <w:pPr>
        <w:pStyle w:val="a3"/>
        <w:numPr>
          <w:ilvl w:val="0"/>
          <w:numId w:val="14"/>
        </w:numPr>
        <w:tabs>
          <w:tab w:val="left" w:pos="284"/>
        </w:tabs>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Сделка РЕПО имеет свойство обеспечивать саму себя;</w:t>
      </w:r>
    </w:p>
    <w:p w:rsidR="00BF425A" w:rsidRPr="00E3610C" w:rsidRDefault="00BF425A" w:rsidP="00E3610C">
      <w:pPr>
        <w:pStyle w:val="a3"/>
        <w:numPr>
          <w:ilvl w:val="0"/>
          <w:numId w:val="14"/>
        </w:numPr>
        <w:tabs>
          <w:tab w:val="left" w:pos="284"/>
        </w:tabs>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Обнаруживается сходство природы сделок РЕПО и фидуциарного залога.</w:t>
      </w:r>
    </w:p>
    <w:p w:rsidR="00675691" w:rsidRPr="00E3610C" w:rsidRDefault="00675691" w:rsidP="00E3610C">
      <w:pPr>
        <w:pStyle w:val="a3"/>
        <w:numPr>
          <w:ilvl w:val="0"/>
          <w:numId w:val="14"/>
        </w:numPr>
        <w:tabs>
          <w:tab w:val="left" w:pos="284"/>
        </w:tabs>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Сделки РЕПО обе</w:t>
      </w:r>
      <w:r w:rsidR="00844A65" w:rsidRPr="00E3610C">
        <w:rPr>
          <w:rFonts w:ascii="Times New Roman" w:hAnsi="Times New Roman" w:cs="Times New Roman"/>
          <w:color w:val="000000"/>
          <w:sz w:val="28"/>
          <w:szCs w:val="28"/>
        </w:rPr>
        <w:t>спечены налоговым преимуществом;</w:t>
      </w:r>
    </w:p>
    <w:p w:rsidR="00675691" w:rsidRPr="00E3610C" w:rsidRDefault="00675691" w:rsidP="00E3610C">
      <w:pPr>
        <w:pStyle w:val="a3"/>
        <w:numPr>
          <w:ilvl w:val="0"/>
          <w:numId w:val="14"/>
        </w:numPr>
        <w:tabs>
          <w:tab w:val="left" w:pos="284"/>
        </w:tabs>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Стороны перед их заключением д</w:t>
      </w:r>
      <w:r w:rsidR="00844A65" w:rsidRPr="00E3610C">
        <w:rPr>
          <w:rFonts w:ascii="Times New Roman" w:hAnsi="Times New Roman" w:cs="Times New Roman"/>
          <w:color w:val="000000"/>
          <w:sz w:val="28"/>
          <w:szCs w:val="28"/>
        </w:rPr>
        <w:t>олжны преследовать деловую цель;</w:t>
      </w:r>
    </w:p>
    <w:p w:rsidR="00675691" w:rsidRPr="00E3610C" w:rsidRDefault="00675691" w:rsidP="00E3610C">
      <w:pPr>
        <w:pStyle w:val="a3"/>
        <w:numPr>
          <w:ilvl w:val="0"/>
          <w:numId w:val="14"/>
        </w:numPr>
        <w:tabs>
          <w:tab w:val="left" w:pos="284"/>
        </w:tabs>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Сегодня правоприменение идет по пути признания сделок РЕПО притворными.</w:t>
      </w:r>
    </w:p>
    <w:p w:rsidR="00203D39" w:rsidRPr="00E3610C" w:rsidRDefault="00203D39"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На основе выше указанных выводов целесообразно вынести следующие предложения:</w:t>
      </w:r>
    </w:p>
    <w:p w:rsidR="00844A65" w:rsidRPr="00E3610C" w:rsidRDefault="00844A65" w:rsidP="00E3610C">
      <w:pPr>
        <w:pStyle w:val="a3"/>
        <w:numPr>
          <w:ilvl w:val="0"/>
          <w:numId w:val="15"/>
        </w:numPr>
        <w:tabs>
          <w:tab w:val="left" w:pos="142"/>
          <w:tab w:val="left" w:pos="284"/>
        </w:tabs>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Требуется признание сделок РЕПО в качестве способа обеспечения исполнения обязательств. Для этого необходимо внести нормы в Налоговый Кодекс РФ, согласно которым они будут признаны в качестве таковых;</w:t>
      </w:r>
    </w:p>
    <w:p w:rsidR="00844A65" w:rsidRPr="00E3610C" w:rsidRDefault="00844A65" w:rsidP="00E3610C">
      <w:pPr>
        <w:pStyle w:val="a3"/>
        <w:numPr>
          <w:ilvl w:val="0"/>
          <w:numId w:val="15"/>
        </w:numPr>
        <w:tabs>
          <w:tab w:val="left" w:pos="142"/>
          <w:tab w:val="left" w:pos="284"/>
        </w:tabs>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Требуется соотношение гражданского законодательства и налогового: фидуциарного залога и сделок РЕПО соответственно;</w:t>
      </w:r>
    </w:p>
    <w:p w:rsidR="00BF425A" w:rsidRPr="00E3610C" w:rsidRDefault="00ED5E03" w:rsidP="00E3610C">
      <w:pPr>
        <w:pStyle w:val="a3"/>
        <w:numPr>
          <w:ilvl w:val="0"/>
          <w:numId w:val="15"/>
        </w:numPr>
        <w:tabs>
          <w:tab w:val="left" w:pos="142"/>
          <w:tab w:val="left" w:pos="284"/>
        </w:tabs>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Кажется более верным урегулировать данные сделки отдельным параграфом ГК РФ в гл.23, так как прежде всего РЕПО представляет собой довольно сильный механизм обеспечения.</w:t>
      </w:r>
    </w:p>
    <w:p w:rsidR="003F0EEF" w:rsidRDefault="003F0EEF" w:rsidP="00E3610C">
      <w:pPr>
        <w:suppressAutoHyphens/>
        <w:spacing w:after="0" w:line="360" w:lineRule="auto"/>
        <w:ind w:firstLine="709"/>
        <w:jc w:val="center"/>
        <w:rPr>
          <w:rFonts w:ascii="Times New Roman" w:hAnsi="Times New Roman" w:cs="Times New Roman"/>
          <w:b/>
          <w:bCs/>
          <w:color w:val="000000"/>
          <w:kern w:val="28"/>
          <w:sz w:val="28"/>
          <w:szCs w:val="28"/>
        </w:rPr>
      </w:pPr>
    </w:p>
    <w:p w:rsidR="00170ED1" w:rsidRPr="00E3610C" w:rsidRDefault="00170ED1" w:rsidP="00E3610C">
      <w:pPr>
        <w:suppressAutoHyphens/>
        <w:spacing w:after="0" w:line="360" w:lineRule="auto"/>
        <w:ind w:firstLine="709"/>
        <w:jc w:val="center"/>
        <w:rPr>
          <w:rFonts w:ascii="Times New Roman" w:hAnsi="Times New Roman" w:cs="Times New Roman"/>
          <w:b/>
          <w:bCs/>
          <w:color w:val="000000"/>
          <w:kern w:val="28"/>
          <w:sz w:val="28"/>
          <w:szCs w:val="28"/>
        </w:rPr>
      </w:pPr>
      <w:r w:rsidRPr="00E3610C">
        <w:rPr>
          <w:rFonts w:ascii="Times New Roman" w:hAnsi="Times New Roman" w:cs="Times New Roman"/>
          <w:b/>
          <w:bCs/>
          <w:color w:val="000000"/>
          <w:kern w:val="28"/>
          <w:sz w:val="28"/>
          <w:szCs w:val="28"/>
        </w:rPr>
        <w:t>2.3 Товарная неустойка</w:t>
      </w:r>
    </w:p>
    <w:p w:rsidR="00E3610C" w:rsidRDefault="00E3610C" w:rsidP="00E3610C">
      <w:pPr>
        <w:spacing w:after="0" w:line="360" w:lineRule="auto"/>
        <w:ind w:firstLine="709"/>
        <w:jc w:val="both"/>
        <w:rPr>
          <w:rFonts w:ascii="Times New Roman" w:hAnsi="Times New Roman" w:cs="Times New Roman"/>
          <w:color w:val="000000"/>
          <w:sz w:val="28"/>
          <w:szCs w:val="28"/>
        </w:rPr>
      </w:pPr>
    </w:p>
    <w:p w:rsidR="00170ED1" w:rsidRPr="00E3610C" w:rsidRDefault="00170ED1"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«Товарная неустойка представляет собой дополнительное обязательство, в силу которого должник обязуется передать в собственность кредитора по обеспеченному данной неустойкой</w:t>
      </w:r>
      <w:r w:rsidR="00EB0975" w:rsidRPr="00E3610C">
        <w:rPr>
          <w:rFonts w:ascii="Times New Roman" w:hAnsi="Times New Roman" w:cs="Times New Roman"/>
          <w:color w:val="000000"/>
          <w:sz w:val="28"/>
          <w:szCs w:val="28"/>
        </w:rPr>
        <w:t xml:space="preserve"> обязательству имущество</w:t>
      </w:r>
      <w:r w:rsidRPr="00E3610C">
        <w:rPr>
          <w:rFonts w:ascii="Times New Roman" w:hAnsi="Times New Roman" w:cs="Times New Roman"/>
          <w:color w:val="000000"/>
          <w:sz w:val="28"/>
          <w:szCs w:val="28"/>
        </w:rPr>
        <w:t>».</w:t>
      </w:r>
      <w:r w:rsidRPr="00E3610C">
        <w:rPr>
          <w:rStyle w:val="a6"/>
          <w:rFonts w:ascii="Times New Roman" w:hAnsi="Times New Roman"/>
          <w:color w:val="000000"/>
          <w:sz w:val="28"/>
          <w:szCs w:val="28"/>
        </w:rPr>
        <w:footnoteReference w:id="64"/>
      </w:r>
    </w:p>
    <w:p w:rsidR="00170ED1" w:rsidRPr="00E3610C" w:rsidRDefault="00170ED1"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Товарная неустойка в самом своем названии содержит принципиальные различия от классической неустойки. Традиционная неустойка взимается в деньгах, а товарная – в денежном эквиваленте. «Возможность выражения неустойки в иных, нежели денежной, формах достаточно давно привлекает внимание как исследователей, так и практикующих юристов».</w:t>
      </w:r>
      <w:r w:rsidRPr="00E3610C">
        <w:rPr>
          <w:rStyle w:val="a6"/>
          <w:rFonts w:ascii="Times New Roman" w:hAnsi="Times New Roman"/>
          <w:color w:val="000000"/>
          <w:sz w:val="28"/>
          <w:szCs w:val="28"/>
        </w:rPr>
        <w:footnoteReference w:id="65"/>
      </w:r>
      <w:r w:rsidRPr="00E3610C">
        <w:rPr>
          <w:rFonts w:ascii="Times New Roman" w:hAnsi="Times New Roman" w:cs="Times New Roman"/>
          <w:color w:val="000000"/>
          <w:sz w:val="28"/>
          <w:szCs w:val="28"/>
        </w:rPr>
        <w:t xml:space="preserve"> Товарную неустойку можно считать способом обеспечения исполнения обязательств, непоименованным в ГК РФ, в силу которого должник обязуется передать кредитору определенное количество товара или иного материального блага в случае неисполнения или ненадлежащего исполнения обязательства. В действующем ГК РФ неустойка раскрыта через понятие «денежной суммы». Товарная же неустойка пребывает сейчас в </w:t>
      </w:r>
      <w:r w:rsidR="00EB0975" w:rsidRPr="00E3610C">
        <w:rPr>
          <w:rFonts w:ascii="Times New Roman" w:hAnsi="Times New Roman" w:cs="Times New Roman"/>
          <w:color w:val="000000"/>
          <w:sz w:val="28"/>
          <w:szCs w:val="28"/>
        </w:rPr>
        <w:t>неустойчивом состоянии</w:t>
      </w:r>
      <w:r w:rsidRPr="00E3610C">
        <w:rPr>
          <w:rFonts w:ascii="Times New Roman" w:hAnsi="Times New Roman" w:cs="Times New Roman"/>
          <w:color w:val="000000"/>
          <w:sz w:val="28"/>
          <w:szCs w:val="28"/>
        </w:rPr>
        <w:t xml:space="preserve">: участники правореализации не отказались от нее, однако законодатель по неведомым причинам не стал вводить ее в систему способов обеспечения. «Подходы к пониманию конструкции «товарной неустойки, которые установились в нашей судебной практике ориентированы, скорей, на буквальное толкование и понимание текста закона, не могут не обратить на себя внимание. Отечественные суды со странной целеустремленностью продолжают придерживаться принципа «чего нет в </w:t>
      </w:r>
      <w:r w:rsidR="00407CE0" w:rsidRPr="00E3610C">
        <w:rPr>
          <w:rFonts w:ascii="Times New Roman" w:hAnsi="Times New Roman" w:cs="Times New Roman"/>
          <w:color w:val="000000"/>
          <w:sz w:val="28"/>
          <w:szCs w:val="28"/>
        </w:rPr>
        <w:t>ГК – того не может быть.</w:t>
      </w:r>
      <w:r w:rsidR="00407CE0" w:rsidRPr="00E3610C">
        <w:rPr>
          <w:rStyle w:val="a6"/>
          <w:rFonts w:ascii="Times New Roman" w:hAnsi="Times New Roman"/>
          <w:color w:val="000000"/>
          <w:sz w:val="28"/>
          <w:szCs w:val="28"/>
        </w:rPr>
        <w:footnoteReference w:id="66"/>
      </w:r>
      <w:r w:rsidRPr="00E3610C">
        <w:rPr>
          <w:rFonts w:ascii="Times New Roman" w:hAnsi="Times New Roman" w:cs="Times New Roman"/>
          <w:color w:val="000000"/>
          <w:sz w:val="28"/>
          <w:szCs w:val="28"/>
        </w:rPr>
        <w:t xml:space="preserve"> Товарную неустойку постигла непонятная судьба: она оказалась выброшена из гражданских кодификаций 1964 и 1994 годов, заслужила отрицание судами, «которые рассматривают соглашения о товарной неустойке как ничтожные сделки»</w:t>
      </w:r>
      <w:r w:rsidRPr="00E3610C">
        <w:rPr>
          <w:rFonts w:ascii="Times New Roman" w:hAnsi="Times New Roman" w:cs="Times New Roman"/>
          <w:color w:val="000000"/>
          <w:sz w:val="28"/>
          <w:szCs w:val="28"/>
          <w:vertAlign w:val="superscript"/>
        </w:rPr>
        <w:t xml:space="preserve"> </w:t>
      </w:r>
      <w:r w:rsidRPr="00E3610C">
        <w:rPr>
          <w:rFonts w:ascii="Times New Roman" w:hAnsi="Times New Roman" w:cs="Times New Roman"/>
          <w:color w:val="000000"/>
          <w:sz w:val="28"/>
          <w:szCs w:val="28"/>
        </w:rPr>
        <w:t xml:space="preserve"> Суды даже не рассматривают возможность того, что товарная неустойка может быть самостоятельным способом обеспечения исполнения обязательств. Однако участники гражданского оборота, цивилисты не стремятся так категорично и необоснованно отказываться от идеи товарной неустойки. </w:t>
      </w:r>
      <w:r w:rsidR="002D47E9" w:rsidRPr="00E3610C">
        <w:rPr>
          <w:rFonts w:ascii="Times New Roman" w:hAnsi="Times New Roman" w:cs="Times New Roman"/>
          <w:color w:val="000000"/>
          <w:sz w:val="28"/>
          <w:szCs w:val="28"/>
        </w:rPr>
        <w:t>«Весьма любопытный гражданско-правовой механизм оказался под угрозой забвения».</w:t>
      </w:r>
      <w:r w:rsidR="002D47E9" w:rsidRPr="00E3610C">
        <w:rPr>
          <w:rStyle w:val="a6"/>
          <w:rFonts w:ascii="Times New Roman" w:hAnsi="Times New Roman"/>
          <w:color w:val="000000"/>
          <w:sz w:val="28"/>
          <w:szCs w:val="28"/>
        </w:rPr>
        <w:footnoteReference w:id="67"/>
      </w:r>
    </w:p>
    <w:p w:rsidR="00170ED1" w:rsidRPr="00E3610C" w:rsidRDefault="00170ED1"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Первая проблема применения да</w:t>
      </w:r>
      <w:r w:rsidR="00F7410C" w:rsidRPr="00E3610C">
        <w:rPr>
          <w:rFonts w:ascii="Times New Roman" w:hAnsi="Times New Roman" w:cs="Times New Roman"/>
          <w:color w:val="000000"/>
          <w:sz w:val="28"/>
          <w:szCs w:val="28"/>
        </w:rPr>
        <w:t>нной конструкции заключается в</w:t>
      </w:r>
      <w:r w:rsidRPr="00E3610C">
        <w:rPr>
          <w:rFonts w:ascii="Times New Roman" w:hAnsi="Times New Roman" w:cs="Times New Roman"/>
          <w:color w:val="000000"/>
          <w:sz w:val="28"/>
          <w:szCs w:val="28"/>
        </w:rPr>
        <w:t xml:space="preserve"> ассоциации «неустойки»  </w:t>
      </w:r>
      <w:r w:rsidR="00F7410C" w:rsidRPr="00E3610C">
        <w:rPr>
          <w:rFonts w:ascii="Times New Roman" w:hAnsi="Times New Roman" w:cs="Times New Roman"/>
          <w:color w:val="000000"/>
          <w:sz w:val="28"/>
          <w:szCs w:val="28"/>
        </w:rPr>
        <w:t>с «денежной суммой». Савиньи Ф.</w:t>
      </w:r>
      <w:r w:rsidRPr="00E3610C">
        <w:rPr>
          <w:rFonts w:ascii="Times New Roman" w:hAnsi="Times New Roman" w:cs="Times New Roman"/>
          <w:color w:val="000000"/>
          <w:sz w:val="28"/>
          <w:szCs w:val="28"/>
        </w:rPr>
        <w:t>К. замечал, что в качестве неустойки «обыкновенно выговаривается известная сумма денег, но и другие вещи могут быть предметом неустойки».</w:t>
      </w:r>
      <w:r w:rsidRPr="00E3610C">
        <w:rPr>
          <w:rStyle w:val="a6"/>
          <w:rFonts w:ascii="Times New Roman" w:hAnsi="Times New Roman"/>
          <w:color w:val="000000"/>
          <w:sz w:val="28"/>
          <w:szCs w:val="28"/>
        </w:rPr>
        <w:footnoteReference w:id="68"/>
      </w:r>
      <w:r w:rsidRPr="00E3610C">
        <w:rPr>
          <w:rFonts w:ascii="Times New Roman" w:hAnsi="Times New Roman" w:cs="Times New Roman"/>
          <w:color w:val="000000"/>
          <w:sz w:val="28"/>
          <w:szCs w:val="28"/>
        </w:rPr>
        <w:t xml:space="preserve"> </w:t>
      </w:r>
      <w:r w:rsidR="00F7410C" w:rsidRPr="00E3610C">
        <w:rPr>
          <w:rFonts w:ascii="Times New Roman" w:hAnsi="Times New Roman" w:cs="Times New Roman"/>
          <w:color w:val="000000"/>
          <w:sz w:val="28"/>
          <w:szCs w:val="28"/>
        </w:rPr>
        <w:t>Хохлов В.</w:t>
      </w:r>
      <w:r w:rsidRPr="00E3610C">
        <w:rPr>
          <w:rFonts w:ascii="Times New Roman" w:hAnsi="Times New Roman" w:cs="Times New Roman"/>
          <w:color w:val="000000"/>
          <w:sz w:val="28"/>
          <w:szCs w:val="28"/>
        </w:rPr>
        <w:t>А. отка</w:t>
      </w:r>
      <w:r w:rsidR="00F7410C" w:rsidRPr="00E3610C">
        <w:rPr>
          <w:rFonts w:ascii="Times New Roman" w:hAnsi="Times New Roman" w:cs="Times New Roman"/>
          <w:color w:val="000000"/>
          <w:sz w:val="28"/>
          <w:szCs w:val="28"/>
        </w:rPr>
        <w:t>зывается от</w:t>
      </w:r>
      <w:r w:rsidRPr="00E3610C">
        <w:rPr>
          <w:rFonts w:ascii="Times New Roman" w:hAnsi="Times New Roman" w:cs="Times New Roman"/>
          <w:color w:val="000000"/>
          <w:sz w:val="28"/>
          <w:szCs w:val="28"/>
        </w:rPr>
        <w:t xml:space="preserve"> возможности</w:t>
      </w:r>
      <w:r w:rsidR="00F7410C" w:rsidRPr="00E3610C">
        <w:rPr>
          <w:rFonts w:ascii="Times New Roman" w:hAnsi="Times New Roman" w:cs="Times New Roman"/>
          <w:color w:val="000000"/>
          <w:sz w:val="28"/>
          <w:szCs w:val="28"/>
        </w:rPr>
        <w:t xml:space="preserve"> использования неустойки в неденежном выражении</w:t>
      </w:r>
      <w:r w:rsidRPr="00E3610C">
        <w:rPr>
          <w:rFonts w:ascii="Times New Roman" w:hAnsi="Times New Roman" w:cs="Times New Roman"/>
          <w:color w:val="000000"/>
          <w:sz w:val="28"/>
          <w:szCs w:val="28"/>
        </w:rPr>
        <w:t>: ст</w:t>
      </w:r>
      <w:r w:rsidR="00F7410C" w:rsidRPr="00E3610C">
        <w:rPr>
          <w:rFonts w:ascii="Times New Roman" w:hAnsi="Times New Roman" w:cs="Times New Roman"/>
          <w:color w:val="000000"/>
          <w:sz w:val="28"/>
          <w:szCs w:val="28"/>
        </w:rPr>
        <w:t>.</w:t>
      </w:r>
      <w:r w:rsidRPr="00E3610C">
        <w:rPr>
          <w:rFonts w:ascii="Times New Roman" w:hAnsi="Times New Roman" w:cs="Times New Roman"/>
          <w:color w:val="000000"/>
          <w:sz w:val="28"/>
          <w:szCs w:val="28"/>
        </w:rPr>
        <w:t>330 ГК РФ императивно определила природу неустойки.</w:t>
      </w:r>
      <w:r w:rsidRPr="00E3610C">
        <w:rPr>
          <w:rStyle w:val="a6"/>
          <w:rFonts w:ascii="Times New Roman" w:hAnsi="Times New Roman"/>
          <w:color w:val="000000"/>
          <w:sz w:val="28"/>
          <w:szCs w:val="28"/>
        </w:rPr>
        <w:footnoteReference w:id="69"/>
      </w:r>
      <w:r w:rsidRPr="00E3610C">
        <w:rPr>
          <w:rFonts w:ascii="Times New Roman" w:hAnsi="Times New Roman" w:cs="Times New Roman"/>
          <w:color w:val="000000"/>
          <w:sz w:val="28"/>
          <w:szCs w:val="28"/>
        </w:rPr>
        <w:t xml:space="preserve"> Этого же мнения придерживается Гонга</w:t>
      </w:r>
      <w:r w:rsidR="00F7410C" w:rsidRPr="00E3610C">
        <w:rPr>
          <w:rFonts w:ascii="Times New Roman" w:hAnsi="Times New Roman" w:cs="Times New Roman"/>
          <w:color w:val="000000"/>
          <w:sz w:val="28"/>
          <w:szCs w:val="28"/>
        </w:rPr>
        <w:t>ло Б.</w:t>
      </w:r>
      <w:r w:rsidRPr="00E3610C">
        <w:rPr>
          <w:rFonts w:ascii="Times New Roman" w:hAnsi="Times New Roman" w:cs="Times New Roman"/>
          <w:color w:val="000000"/>
          <w:sz w:val="28"/>
          <w:szCs w:val="28"/>
        </w:rPr>
        <w:t>М.</w:t>
      </w:r>
      <w:r w:rsidRPr="00E3610C">
        <w:rPr>
          <w:rStyle w:val="a6"/>
          <w:rFonts w:ascii="Times New Roman" w:hAnsi="Times New Roman"/>
          <w:color w:val="000000"/>
          <w:sz w:val="28"/>
          <w:szCs w:val="28"/>
        </w:rPr>
        <w:footnoteReference w:id="70"/>
      </w:r>
    </w:p>
    <w:p w:rsidR="00170ED1" w:rsidRPr="00E3610C" w:rsidRDefault="00170ED1"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 xml:space="preserve">Товарная неустойка – понятие условное. И использование ее не подменяет природы традиционной неустойки. Дело заключается в терминологическом аналоге. </w:t>
      </w:r>
    </w:p>
    <w:p w:rsidR="00170ED1" w:rsidRPr="00E3610C" w:rsidRDefault="00170ED1"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Гонгало считает, что товарную неустойку следует относить к соглашению об отступном, если стороны договорились о том, что передача вещи прекращает обязательство.</w:t>
      </w:r>
      <w:r w:rsidR="00D46010" w:rsidRPr="00E3610C">
        <w:rPr>
          <w:rFonts w:ascii="Times New Roman" w:hAnsi="Times New Roman" w:cs="Times New Roman"/>
          <w:color w:val="000000"/>
          <w:sz w:val="28"/>
          <w:szCs w:val="28"/>
          <w:vertAlign w:val="superscript"/>
        </w:rPr>
        <w:t>71</w:t>
      </w:r>
      <w:r w:rsidR="00D46010" w:rsidRPr="00E3610C">
        <w:rPr>
          <w:rFonts w:ascii="Times New Roman" w:hAnsi="Times New Roman" w:cs="Times New Roman"/>
          <w:color w:val="000000"/>
          <w:sz w:val="28"/>
          <w:szCs w:val="28"/>
        </w:rPr>
        <w:t xml:space="preserve"> </w:t>
      </w:r>
      <w:r w:rsidRPr="00E3610C">
        <w:rPr>
          <w:rFonts w:ascii="Times New Roman" w:hAnsi="Times New Roman" w:cs="Times New Roman"/>
          <w:color w:val="000000"/>
          <w:sz w:val="28"/>
          <w:szCs w:val="28"/>
        </w:rPr>
        <w:t>С мнением столь авторитетного исследователя трудно не согласиться, но можно и поспорить. Условие о товарной неустойке не всегда стремится к отступному. Если неисправный должник обязался поставить дополнительные товары наряду с не предоставленными, то данное соглашение можно охарактеризовать, скорей, как меру ответственности, что как раз и есть неустойка, имеющая неденежное выражение.  Отступное же не является мерой ответственности, оно не возлагает на должника дополнительной обязанности.</w:t>
      </w:r>
      <w:r w:rsidRPr="00E3610C">
        <w:rPr>
          <w:rStyle w:val="a6"/>
          <w:rFonts w:ascii="Times New Roman" w:hAnsi="Times New Roman"/>
          <w:color w:val="000000"/>
          <w:sz w:val="28"/>
          <w:szCs w:val="28"/>
        </w:rPr>
        <w:footnoteReference w:id="71"/>
      </w:r>
      <w:r w:rsidRPr="00E3610C">
        <w:rPr>
          <w:rFonts w:ascii="Times New Roman" w:hAnsi="Times New Roman" w:cs="Times New Roman"/>
          <w:color w:val="000000"/>
          <w:sz w:val="28"/>
          <w:szCs w:val="28"/>
        </w:rPr>
        <w:t xml:space="preserve"> </w:t>
      </w:r>
    </w:p>
    <w:p w:rsidR="00170ED1" w:rsidRPr="00E3610C" w:rsidRDefault="00170ED1"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 xml:space="preserve">Принципиальных теоретических препятствий для использования товарной неустойки нет. Товарная неустойка соответствует признакам способов обеспечения исполнения обязательств и не запрещена законодательством. Устанавливается по соглашению сторон. Предусматривает имущественные последствия, наделяет кредитора правом получить от должника товары за нарушение им своего обязательства. </w:t>
      </w:r>
    </w:p>
    <w:p w:rsidR="00170ED1" w:rsidRPr="00E3610C" w:rsidRDefault="00170ED1"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Однако товарная неустойка не получила какого-либо практического распространения.</w:t>
      </w:r>
      <w:r w:rsidR="00F7410C" w:rsidRPr="00E3610C">
        <w:rPr>
          <w:rFonts w:ascii="Times New Roman" w:hAnsi="Times New Roman" w:cs="Times New Roman"/>
          <w:color w:val="000000"/>
          <w:sz w:val="28"/>
          <w:szCs w:val="28"/>
        </w:rPr>
        <w:t xml:space="preserve"> </w:t>
      </w:r>
      <w:r w:rsidRPr="00E3610C">
        <w:rPr>
          <w:rFonts w:ascii="Times New Roman" w:hAnsi="Times New Roman" w:cs="Times New Roman"/>
          <w:color w:val="000000"/>
          <w:sz w:val="28"/>
          <w:szCs w:val="28"/>
        </w:rPr>
        <w:t xml:space="preserve">Субъекты гражданских правоотношений не рискуют использовать механизмы, не предусмотренные законом и не выработанные практикой. Судьба товарной неустойки на данном этапе зависит от практики ее применения и развития теоретических положений о ней. Но и практика, и наука в этом вопросе стоят на месте. Вопрос этого института поднимается исключительно в ходе дискуссий о традиционной неустойки. </w:t>
      </w:r>
    </w:p>
    <w:p w:rsidR="00170ED1" w:rsidRPr="00E3610C" w:rsidRDefault="002D47E9"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Анненков К.И. выступил за применение натуральной неустойки</w:t>
      </w:r>
      <w:r w:rsidRPr="00E3610C">
        <w:rPr>
          <w:rStyle w:val="a6"/>
          <w:rFonts w:ascii="Times New Roman" w:hAnsi="Times New Roman"/>
          <w:color w:val="000000"/>
          <w:sz w:val="28"/>
          <w:szCs w:val="28"/>
        </w:rPr>
        <w:footnoteReference w:id="72"/>
      </w:r>
      <w:r w:rsidRPr="00E3610C">
        <w:rPr>
          <w:rFonts w:ascii="Times New Roman" w:hAnsi="Times New Roman" w:cs="Times New Roman"/>
          <w:color w:val="000000"/>
          <w:sz w:val="28"/>
          <w:szCs w:val="28"/>
        </w:rPr>
        <w:t>, В пользу мнения Анненкова выступает ГК РФ, позволивший в ст.329 использовать «иные» способы, которые будут обеспечивать исполнение.</w:t>
      </w:r>
      <w:r w:rsidRPr="00E3610C">
        <w:rPr>
          <w:rStyle w:val="a6"/>
          <w:rFonts w:ascii="Times New Roman" w:hAnsi="Times New Roman"/>
          <w:color w:val="000000"/>
          <w:sz w:val="28"/>
          <w:szCs w:val="28"/>
        </w:rPr>
        <w:footnoteReference w:id="73"/>
      </w:r>
      <w:r w:rsidRPr="00E3610C">
        <w:rPr>
          <w:rFonts w:ascii="Times New Roman" w:hAnsi="Times New Roman" w:cs="Times New Roman"/>
          <w:color w:val="000000"/>
          <w:sz w:val="28"/>
          <w:szCs w:val="28"/>
        </w:rPr>
        <w:t xml:space="preserve"> </w:t>
      </w:r>
      <w:r w:rsidR="00170ED1" w:rsidRPr="00E3610C">
        <w:rPr>
          <w:rFonts w:ascii="Times New Roman" w:hAnsi="Times New Roman" w:cs="Times New Roman"/>
          <w:color w:val="000000"/>
          <w:sz w:val="28"/>
          <w:szCs w:val="28"/>
        </w:rPr>
        <w:t xml:space="preserve">Она влечет ответственность в виде имущественных последствий непосредственно после нарушения обязательства или его ненадлежащего исполнения. До момента исполнения она выполняет исключительно стимулирующую функцию. Носит акцессорный характер. Единственное существенное различие – это материальное выражение: классическая неустойка – это деньги, натуральна – некий товар. </w:t>
      </w:r>
    </w:p>
    <w:p w:rsidR="00170ED1" w:rsidRPr="00E3610C" w:rsidRDefault="00170ED1"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Практически ни один автор не уделяет должного внимания сущности товарной неустойки. «В современной литературе господствует единодушное мнение о том, что по действующему праву товарная неустойка не является неустойкой в смысле ст.330 ГК, так как из текста статьи следует, что неустойкой признается денежная сумма».</w:t>
      </w:r>
      <w:r w:rsidRPr="00E3610C">
        <w:rPr>
          <w:rFonts w:ascii="Times New Roman" w:hAnsi="Times New Roman" w:cs="Times New Roman"/>
          <w:color w:val="000000"/>
          <w:sz w:val="28"/>
          <w:szCs w:val="28"/>
          <w:vertAlign w:val="superscript"/>
        </w:rPr>
        <w:t>46</w:t>
      </w:r>
      <w:r w:rsidRPr="00E3610C">
        <w:rPr>
          <w:rFonts w:ascii="Times New Roman" w:hAnsi="Times New Roman" w:cs="Times New Roman"/>
          <w:color w:val="000000"/>
          <w:sz w:val="28"/>
          <w:szCs w:val="28"/>
        </w:rPr>
        <w:t xml:space="preserve"> С подобной квалификацией следует согласиться.</w:t>
      </w:r>
    </w:p>
    <w:p w:rsidR="00170ED1" w:rsidRPr="00E3610C" w:rsidRDefault="00170ED1"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Соглашение о товарной неустойке между субъектами коммерческой деятельности должно быть зафиксировано письменно. Предпочтительно заключение договоров, обеспеченных товарной неустойкой, в нотариальной форме, что позволит истребовать предмет обязательства у должника, не прибегая к судебной процедуре.</w:t>
      </w:r>
      <w:r w:rsidRPr="00E3610C">
        <w:rPr>
          <w:rStyle w:val="a6"/>
          <w:rFonts w:ascii="Times New Roman" w:hAnsi="Times New Roman"/>
          <w:color w:val="000000"/>
          <w:sz w:val="28"/>
          <w:szCs w:val="28"/>
        </w:rPr>
        <w:footnoteReference w:id="74"/>
      </w:r>
    </w:p>
    <w:p w:rsidR="00170ED1" w:rsidRPr="00E3610C" w:rsidRDefault="002D47E9"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Главный вопрос, к</w:t>
      </w:r>
      <w:r w:rsidR="00170ED1" w:rsidRPr="00E3610C">
        <w:rPr>
          <w:rFonts w:ascii="Times New Roman" w:hAnsi="Times New Roman" w:cs="Times New Roman"/>
          <w:color w:val="000000"/>
          <w:sz w:val="28"/>
          <w:szCs w:val="28"/>
        </w:rPr>
        <w:t xml:space="preserve">оторый беспокоит цивилистов – это возможность завышенной неустойки. Деньги по своей природе (делимые вещи) исключают такую возможность. Однако кажется вполне реальным использовать в аналогичном качестве иных делимых вещей, характерных для товарных рынков, имеющих универсальный характер обмена сегодня: нефть, газ, зерно, драгоценные металлы и т.п. </w:t>
      </w:r>
      <w:r w:rsidR="00170ED1" w:rsidRPr="00E3610C">
        <w:rPr>
          <w:rStyle w:val="a6"/>
          <w:rFonts w:ascii="Times New Roman" w:hAnsi="Times New Roman"/>
          <w:color w:val="000000"/>
          <w:sz w:val="28"/>
          <w:szCs w:val="28"/>
        </w:rPr>
        <w:footnoteReference w:id="75"/>
      </w:r>
      <w:r w:rsidR="00170ED1" w:rsidRPr="00E3610C">
        <w:rPr>
          <w:rFonts w:ascii="Times New Roman" w:hAnsi="Times New Roman" w:cs="Times New Roman"/>
          <w:color w:val="000000"/>
          <w:sz w:val="28"/>
          <w:szCs w:val="28"/>
        </w:rPr>
        <w:t xml:space="preserve"> Они имеют постоянную биржевую цену, что как раз и гарантируют безопасность </w:t>
      </w:r>
      <w:r w:rsidRPr="00E3610C">
        <w:rPr>
          <w:rFonts w:ascii="Times New Roman" w:hAnsi="Times New Roman" w:cs="Times New Roman"/>
          <w:color w:val="000000"/>
          <w:sz w:val="28"/>
          <w:szCs w:val="28"/>
        </w:rPr>
        <w:t>интересов должника. Бевзенко Р.</w:t>
      </w:r>
      <w:r w:rsidR="00170ED1" w:rsidRPr="00E3610C">
        <w:rPr>
          <w:rFonts w:ascii="Times New Roman" w:hAnsi="Times New Roman" w:cs="Times New Roman"/>
          <w:color w:val="000000"/>
          <w:sz w:val="28"/>
          <w:szCs w:val="28"/>
        </w:rPr>
        <w:t>С. поднял  важнейший вопрос о видах имущества, которое может быть предметом неустойки.</w:t>
      </w:r>
      <w:r w:rsidR="00170ED1" w:rsidRPr="00E3610C">
        <w:rPr>
          <w:rStyle w:val="a6"/>
          <w:rFonts w:ascii="Times New Roman" w:hAnsi="Times New Roman"/>
          <w:color w:val="000000"/>
          <w:sz w:val="28"/>
          <w:szCs w:val="28"/>
        </w:rPr>
        <w:footnoteReference w:id="76"/>
      </w:r>
      <w:r w:rsidRPr="00E3610C">
        <w:rPr>
          <w:rFonts w:ascii="Times New Roman" w:hAnsi="Times New Roman" w:cs="Times New Roman"/>
          <w:color w:val="000000"/>
          <w:sz w:val="28"/>
          <w:szCs w:val="28"/>
        </w:rPr>
        <w:t xml:space="preserve"> Коновалов А.</w:t>
      </w:r>
      <w:r w:rsidR="00170ED1" w:rsidRPr="00E3610C">
        <w:rPr>
          <w:rFonts w:ascii="Times New Roman" w:hAnsi="Times New Roman" w:cs="Times New Roman"/>
          <w:color w:val="000000"/>
          <w:sz w:val="28"/>
          <w:szCs w:val="28"/>
        </w:rPr>
        <w:t>И. утверждает, что «предметом обязательства товарной неустойки могут быть индивидуально-определенные вещи, имущественные права другие материальные блага, которые могут быть определены как товар и должны иметь согласованную сторонами денежную оценку».</w:t>
      </w:r>
      <w:r w:rsidR="00BF5CE5" w:rsidRPr="00E3610C">
        <w:rPr>
          <w:rFonts w:ascii="Times New Roman" w:hAnsi="Times New Roman" w:cs="Times New Roman"/>
          <w:color w:val="000000"/>
          <w:sz w:val="28"/>
          <w:szCs w:val="28"/>
          <w:vertAlign w:val="superscript"/>
        </w:rPr>
        <w:t>75</w:t>
      </w:r>
      <w:r w:rsidR="00170ED1" w:rsidRPr="00E3610C">
        <w:rPr>
          <w:rFonts w:ascii="Times New Roman" w:hAnsi="Times New Roman" w:cs="Times New Roman"/>
          <w:color w:val="000000"/>
          <w:sz w:val="28"/>
          <w:szCs w:val="28"/>
          <w:vertAlign w:val="superscript"/>
        </w:rPr>
        <w:t xml:space="preserve"> </w:t>
      </w:r>
      <w:r w:rsidR="00170ED1" w:rsidRPr="00E3610C">
        <w:rPr>
          <w:rFonts w:ascii="Times New Roman" w:hAnsi="Times New Roman" w:cs="Times New Roman"/>
          <w:color w:val="000000"/>
          <w:sz w:val="28"/>
          <w:szCs w:val="28"/>
        </w:rPr>
        <w:t>Слово «товар» предполагает использование вещей, определенных родовыми признаками. Однако данный термин выражает не юридические характеристики вещи, а ее хозяйственное назначение.</w:t>
      </w:r>
      <w:r w:rsidR="00170ED1" w:rsidRPr="00E3610C">
        <w:rPr>
          <w:rFonts w:ascii="Times New Roman" w:hAnsi="Times New Roman" w:cs="Times New Roman"/>
          <w:color w:val="000000"/>
          <w:sz w:val="28"/>
          <w:szCs w:val="28"/>
          <w:vertAlign w:val="superscript"/>
        </w:rPr>
        <w:t xml:space="preserve"> </w:t>
      </w:r>
      <w:r w:rsidR="00170ED1" w:rsidRPr="00E3610C">
        <w:rPr>
          <w:rFonts w:ascii="Times New Roman" w:hAnsi="Times New Roman" w:cs="Times New Roman"/>
          <w:color w:val="000000"/>
          <w:sz w:val="28"/>
          <w:szCs w:val="28"/>
        </w:rPr>
        <w:t>Зд</w:t>
      </w:r>
      <w:r w:rsidRPr="00E3610C">
        <w:rPr>
          <w:rFonts w:ascii="Times New Roman" w:hAnsi="Times New Roman" w:cs="Times New Roman"/>
          <w:color w:val="000000"/>
          <w:sz w:val="28"/>
          <w:szCs w:val="28"/>
        </w:rPr>
        <w:t>есь полезны рассуждения Шершеневича Г.</w:t>
      </w:r>
      <w:r w:rsidR="00170ED1" w:rsidRPr="00E3610C">
        <w:rPr>
          <w:rFonts w:ascii="Times New Roman" w:hAnsi="Times New Roman" w:cs="Times New Roman"/>
          <w:color w:val="000000"/>
          <w:sz w:val="28"/>
          <w:szCs w:val="28"/>
        </w:rPr>
        <w:t>Ф</w:t>
      </w:r>
      <w:r w:rsidRPr="00E3610C">
        <w:rPr>
          <w:rFonts w:ascii="Times New Roman" w:hAnsi="Times New Roman" w:cs="Times New Roman"/>
          <w:color w:val="000000"/>
          <w:sz w:val="28"/>
          <w:szCs w:val="28"/>
        </w:rPr>
        <w:t>.</w:t>
      </w:r>
      <w:r w:rsidR="00170ED1" w:rsidRPr="00E3610C">
        <w:rPr>
          <w:rFonts w:ascii="Times New Roman" w:hAnsi="Times New Roman" w:cs="Times New Roman"/>
          <w:color w:val="000000"/>
          <w:sz w:val="28"/>
          <w:szCs w:val="28"/>
        </w:rPr>
        <w:t xml:space="preserve"> о том, что товаром могут быть признаны не только движимые, но и при определенных условиях недвижимые вещи.</w:t>
      </w:r>
      <w:r w:rsidR="00170ED1" w:rsidRPr="00E3610C">
        <w:rPr>
          <w:rStyle w:val="a6"/>
          <w:rFonts w:ascii="Times New Roman" w:hAnsi="Times New Roman"/>
          <w:color w:val="000000"/>
          <w:sz w:val="28"/>
          <w:szCs w:val="28"/>
        </w:rPr>
        <w:footnoteReference w:id="77"/>
      </w:r>
      <w:r w:rsidR="00170ED1" w:rsidRPr="00E3610C">
        <w:rPr>
          <w:rFonts w:ascii="Times New Roman" w:hAnsi="Times New Roman" w:cs="Times New Roman"/>
          <w:color w:val="000000"/>
          <w:sz w:val="28"/>
          <w:szCs w:val="28"/>
        </w:rPr>
        <w:t xml:space="preserve"> Если же это некий единичный способ ответственности в виде штрафа, то проблем вообще не возникает: можно использовать неделимую вещь,</w:t>
      </w:r>
      <w:r w:rsidR="00F6649F" w:rsidRPr="00E3610C">
        <w:rPr>
          <w:rFonts w:ascii="Times New Roman" w:hAnsi="Times New Roman" w:cs="Times New Roman"/>
          <w:color w:val="000000"/>
          <w:sz w:val="28"/>
          <w:szCs w:val="28"/>
        </w:rPr>
        <w:t xml:space="preserve"> работы, услуги. Комиссарова Е.Г. и Торкин Д.</w:t>
      </w:r>
      <w:r w:rsidR="00170ED1" w:rsidRPr="00E3610C">
        <w:rPr>
          <w:rFonts w:ascii="Times New Roman" w:hAnsi="Times New Roman" w:cs="Times New Roman"/>
          <w:color w:val="000000"/>
          <w:sz w:val="28"/>
          <w:szCs w:val="28"/>
        </w:rPr>
        <w:t>А. говорят о том, что использование работ и услуг только размывает традиционное представление о товарной неустойке.</w:t>
      </w:r>
      <w:r w:rsidR="00BF5CE5" w:rsidRPr="00E3610C">
        <w:rPr>
          <w:rFonts w:ascii="Times New Roman" w:hAnsi="Times New Roman" w:cs="Times New Roman"/>
          <w:color w:val="000000"/>
          <w:sz w:val="28"/>
          <w:szCs w:val="28"/>
          <w:vertAlign w:val="superscript"/>
        </w:rPr>
        <w:t>76</w:t>
      </w:r>
      <w:r w:rsidR="00170ED1" w:rsidRPr="00E3610C">
        <w:rPr>
          <w:rFonts w:ascii="Times New Roman" w:hAnsi="Times New Roman" w:cs="Times New Roman"/>
          <w:color w:val="000000"/>
          <w:sz w:val="28"/>
          <w:szCs w:val="28"/>
        </w:rPr>
        <w:t xml:space="preserve"> Однако, на наш взгляд, это лишь расширяет спектр способов обеспечения, а возникающая «размытость» - типичная реакция оборота на новую правовую конструкцию. Соглашением о товарной неустойке может предусматриваться, что в случае нарушения обязательства должник должен совершить в пользу кредитора некоторые дополнительные безвозмездные действия. «Например, подобная форма неустоечных соглашений весьма распространена в сфере оказания рекламных услуг: если рекламное агенство исполняет свои обязательства ненадлежащим образом, оно обязано произвести в качестве бонуса дополнительное оказание услуг».</w:t>
      </w:r>
      <w:r w:rsidR="00170ED1" w:rsidRPr="00E3610C">
        <w:rPr>
          <w:rFonts w:ascii="Times New Roman" w:hAnsi="Times New Roman" w:cs="Times New Roman"/>
          <w:color w:val="000000"/>
          <w:sz w:val="28"/>
          <w:szCs w:val="28"/>
          <w:vertAlign w:val="superscript"/>
        </w:rPr>
        <w:t xml:space="preserve">50 </w:t>
      </w:r>
      <w:r w:rsidR="00170ED1" w:rsidRPr="00E3610C">
        <w:rPr>
          <w:rFonts w:ascii="Times New Roman" w:hAnsi="Times New Roman" w:cs="Times New Roman"/>
          <w:color w:val="000000"/>
          <w:sz w:val="28"/>
          <w:szCs w:val="28"/>
        </w:rPr>
        <w:t xml:space="preserve"> </w:t>
      </w:r>
    </w:p>
    <w:p w:rsidR="00170ED1" w:rsidRPr="00E3610C" w:rsidRDefault="00170ED1"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Еще одна проблема, возникающая в сфере товарной неустойки - соотношение убытков, понесенных кредитором, и ценностью имущества, причитающегося по соглашению. По аналогии с денежной неустойкой это соотношение может быть следующим: кумулятивное, альтернативное, привативное, зачетное. Последний вариант наименее приемлем на практике. Именно при зачетном соотношении высок риск завышения или занижения стоимости имущества.</w:t>
      </w:r>
      <w:r w:rsidRPr="00E3610C">
        <w:rPr>
          <w:rStyle w:val="a6"/>
          <w:rFonts w:ascii="Times New Roman" w:hAnsi="Times New Roman"/>
          <w:color w:val="000000"/>
          <w:sz w:val="28"/>
          <w:szCs w:val="28"/>
        </w:rPr>
        <w:footnoteReference w:id="78"/>
      </w:r>
      <w:r w:rsidRPr="00E3610C">
        <w:rPr>
          <w:rFonts w:ascii="Times New Roman" w:hAnsi="Times New Roman" w:cs="Times New Roman"/>
          <w:color w:val="000000"/>
          <w:sz w:val="28"/>
          <w:szCs w:val="28"/>
        </w:rPr>
        <w:t xml:space="preserve"> </w:t>
      </w:r>
    </w:p>
    <w:p w:rsidR="00F6649F" w:rsidRPr="00E3610C" w:rsidRDefault="00F6649F"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В рамках рассматриваемого аспекта можно сделать следующие выводы:</w:t>
      </w:r>
    </w:p>
    <w:p w:rsidR="00F6649F" w:rsidRPr="00E3610C" w:rsidRDefault="00F6649F" w:rsidP="00E3610C">
      <w:pPr>
        <w:pStyle w:val="a3"/>
        <w:numPr>
          <w:ilvl w:val="0"/>
          <w:numId w:val="16"/>
        </w:numPr>
        <w:tabs>
          <w:tab w:val="left" w:pos="284"/>
        </w:tabs>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Товарная неустойка имеет принципиальные отличия от денежной. Предметом нату</w:t>
      </w:r>
      <w:r w:rsidR="00C83786" w:rsidRPr="00E3610C">
        <w:rPr>
          <w:rFonts w:ascii="Times New Roman" w:hAnsi="Times New Roman" w:cs="Times New Roman"/>
          <w:color w:val="000000"/>
          <w:sz w:val="28"/>
          <w:szCs w:val="28"/>
        </w:rPr>
        <w:t>ральной неустойки является вещь;</w:t>
      </w:r>
    </w:p>
    <w:p w:rsidR="00F6649F" w:rsidRPr="00E3610C" w:rsidRDefault="00ED0B38" w:rsidP="00E3610C">
      <w:pPr>
        <w:pStyle w:val="a3"/>
        <w:numPr>
          <w:ilvl w:val="0"/>
          <w:numId w:val="16"/>
        </w:numPr>
        <w:tabs>
          <w:tab w:val="left" w:pos="284"/>
        </w:tabs>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Суды не признают право товарной неустойки на существование. Практического распространения в России она также не получил</w:t>
      </w:r>
      <w:r w:rsidR="00C83786" w:rsidRPr="00E3610C">
        <w:rPr>
          <w:rFonts w:ascii="Times New Roman" w:hAnsi="Times New Roman" w:cs="Times New Roman"/>
          <w:color w:val="000000"/>
          <w:sz w:val="28"/>
          <w:szCs w:val="28"/>
        </w:rPr>
        <w:t>а;</w:t>
      </w:r>
    </w:p>
    <w:p w:rsidR="00ED0B38" w:rsidRPr="00E3610C" w:rsidRDefault="00ED0B38" w:rsidP="00E3610C">
      <w:pPr>
        <w:pStyle w:val="a3"/>
        <w:numPr>
          <w:ilvl w:val="0"/>
          <w:numId w:val="16"/>
        </w:numPr>
        <w:tabs>
          <w:tab w:val="left" w:pos="284"/>
        </w:tabs>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 xml:space="preserve">Вопреки мнению судов и ряда цивилистов, нет обоснованных причин запрещать ее использование </w:t>
      </w:r>
      <w:r w:rsidR="00C83786" w:rsidRPr="00E3610C">
        <w:rPr>
          <w:rFonts w:ascii="Times New Roman" w:hAnsi="Times New Roman" w:cs="Times New Roman"/>
          <w:color w:val="000000"/>
          <w:sz w:val="28"/>
          <w:szCs w:val="28"/>
        </w:rPr>
        <w:t>участникам гражданского оборота;</w:t>
      </w:r>
    </w:p>
    <w:p w:rsidR="00ED0B38" w:rsidRPr="00E3610C" w:rsidRDefault="00ED0B38" w:rsidP="00E3610C">
      <w:pPr>
        <w:pStyle w:val="a3"/>
        <w:numPr>
          <w:ilvl w:val="0"/>
          <w:numId w:val="16"/>
        </w:numPr>
        <w:tabs>
          <w:tab w:val="left" w:pos="284"/>
        </w:tabs>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Товарная неустойка может быть применима в качестве способа обеспечения исполнения обязательств, так как ст.329 ГК РФ позволяет применять «иные» способы обеспе</w:t>
      </w:r>
      <w:r w:rsidR="00C83786" w:rsidRPr="00E3610C">
        <w:rPr>
          <w:rFonts w:ascii="Times New Roman" w:hAnsi="Times New Roman" w:cs="Times New Roman"/>
          <w:color w:val="000000"/>
          <w:sz w:val="28"/>
          <w:szCs w:val="28"/>
        </w:rPr>
        <w:t>чения, нежели указанные в ГК РФ;</w:t>
      </w:r>
    </w:p>
    <w:p w:rsidR="00ED0B38" w:rsidRPr="00E3610C" w:rsidRDefault="00ED0B38" w:rsidP="00E3610C">
      <w:pPr>
        <w:pStyle w:val="a3"/>
        <w:numPr>
          <w:ilvl w:val="0"/>
          <w:numId w:val="16"/>
        </w:numPr>
        <w:tabs>
          <w:tab w:val="left" w:pos="284"/>
        </w:tabs>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 xml:space="preserve">Предметом товарной неустойки могут быть движимые и недвижимые вещи, делимые и </w:t>
      </w:r>
      <w:r w:rsidR="00C83786" w:rsidRPr="00E3610C">
        <w:rPr>
          <w:rFonts w:ascii="Times New Roman" w:hAnsi="Times New Roman" w:cs="Times New Roman"/>
          <w:color w:val="000000"/>
          <w:sz w:val="28"/>
          <w:szCs w:val="28"/>
        </w:rPr>
        <w:t>неделимые вещи, работы и услуги;</w:t>
      </w:r>
    </w:p>
    <w:p w:rsidR="00ED0B38" w:rsidRPr="00E3610C" w:rsidRDefault="00ED0B38" w:rsidP="00E3610C">
      <w:pPr>
        <w:pStyle w:val="a3"/>
        <w:numPr>
          <w:ilvl w:val="0"/>
          <w:numId w:val="16"/>
        </w:numPr>
        <w:tabs>
          <w:tab w:val="left" w:pos="284"/>
        </w:tabs>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В целях развития хозяйственного оборота требуется внедрение в практику товарной неустойки в каче</w:t>
      </w:r>
      <w:r w:rsidR="00C83786" w:rsidRPr="00E3610C">
        <w:rPr>
          <w:rFonts w:ascii="Times New Roman" w:hAnsi="Times New Roman" w:cs="Times New Roman"/>
          <w:color w:val="000000"/>
          <w:sz w:val="28"/>
          <w:szCs w:val="28"/>
        </w:rPr>
        <w:t>стве нового способа обеспечения;</w:t>
      </w:r>
    </w:p>
    <w:p w:rsidR="00ED0B38" w:rsidRPr="00E3610C" w:rsidRDefault="00ED0B38"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На основе выше указанных выводов целесообразно вынести следующие предложения:</w:t>
      </w:r>
    </w:p>
    <w:p w:rsidR="00ED0B38" w:rsidRPr="00E3610C" w:rsidRDefault="00ED0B38" w:rsidP="00E3610C">
      <w:pPr>
        <w:pStyle w:val="a3"/>
        <w:numPr>
          <w:ilvl w:val="0"/>
          <w:numId w:val="17"/>
        </w:numPr>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Наряду с нормами о денежной неустойке закрепить нормы, посвященные нату</w:t>
      </w:r>
      <w:r w:rsidR="00C83786" w:rsidRPr="00E3610C">
        <w:rPr>
          <w:rFonts w:ascii="Times New Roman" w:hAnsi="Times New Roman" w:cs="Times New Roman"/>
          <w:color w:val="000000"/>
          <w:sz w:val="28"/>
          <w:szCs w:val="28"/>
        </w:rPr>
        <w:t>рально;</w:t>
      </w:r>
    </w:p>
    <w:p w:rsidR="00ED0B38" w:rsidRPr="00E3610C" w:rsidRDefault="00ED0B38" w:rsidP="00E3610C">
      <w:pPr>
        <w:pStyle w:val="a3"/>
        <w:numPr>
          <w:ilvl w:val="0"/>
          <w:numId w:val="17"/>
        </w:numPr>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В статье, отражающей понятие товарной неустойки указать: «Товарной неустойкой признается предусмотренный договором товар, который должник обязан передать кредитору в случае неисполнения или ненадлежащего исполнения обязательства, в частности просрочки исполнения»</w:t>
      </w:r>
      <w:r w:rsidR="00C83786" w:rsidRPr="00E3610C">
        <w:rPr>
          <w:rFonts w:ascii="Times New Roman" w:hAnsi="Times New Roman" w:cs="Times New Roman"/>
          <w:color w:val="000000"/>
          <w:sz w:val="28"/>
          <w:szCs w:val="28"/>
        </w:rPr>
        <w:t>;</w:t>
      </w:r>
    </w:p>
    <w:p w:rsidR="00ED0B38" w:rsidRPr="00E3610C" w:rsidRDefault="00ED0B38" w:rsidP="00E3610C">
      <w:pPr>
        <w:pStyle w:val="a3"/>
        <w:numPr>
          <w:ilvl w:val="0"/>
          <w:numId w:val="17"/>
        </w:numPr>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Закрепить законодательно обязательное условие к форме соглашения о товарной неустойке: «Если договор купли-продажи предмета неустойки подлежит государственной регистрации, то стороны обязаны произвести государственную регистрацию соглашения о товарной неустойке»</w:t>
      </w:r>
      <w:r w:rsidR="00C83786" w:rsidRPr="00E3610C">
        <w:rPr>
          <w:rFonts w:ascii="Times New Roman" w:hAnsi="Times New Roman" w:cs="Times New Roman"/>
          <w:color w:val="000000"/>
          <w:sz w:val="28"/>
          <w:szCs w:val="28"/>
        </w:rPr>
        <w:t>;</w:t>
      </w:r>
    </w:p>
    <w:p w:rsidR="00ED0B38" w:rsidRPr="00E3610C" w:rsidRDefault="00ED0B38" w:rsidP="00E3610C">
      <w:pPr>
        <w:pStyle w:val="a3"/>
        <w:numPr>
          <w:ilvl w:val="0"/>
          <w:numId w:val="17"/>
        </w:numPr>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В случае, если должник на момент передачи вещи не будет ей обладать, то следует установить ссылку на применение ст.398</w:t>
      </w:r>
      <w:r w:rsidR="00C83786" w:rsidRPr="00E3610C">
        <w:rPr>
          <w:rFonts w:ascii="Times New Roman" w:hAnsi="Times New Roman" w:cs="Times New Roman"/>
          <w:color w:val="000000"/>
          <w:sz w:val="28"/>
          <w:szCs w:val="28"/>
        </w:rPr>
        <w:t xml:space="preserve"> ГК РФ;</w:t>
      </w:r>
    </w:p>
    <w:p w:rsidR="009C33D5" w:rsidRPr="00E3610C" w:rsidRDefault="009C33D5" w:rsidP="00E3610C">
      <w:pPr>
        <w:pStyle w:val="a3"/>
        <w:numPr>
          <w:ilvl w:val="0"/>
          <w:numId w:val="17"/>
        </w:numPr>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Закрепить: «Иные положения соглашения о товарной неустойке предусматриваются в соглашении о товарной неустойке»</w:t>
      </w:r>
      <w:r w:rsidR="00B1446F" w:rsidRPr="00E3610C">
        <w:rPr>
          <w:rFonts w:ascii="Times New Roman" w:hAnsi="Times New Roman" w:cs="Times New Roman"/>
          <w:color w:val="000000"/>
          <w:sz w:val="28"/>
          <w:szCs w:val="28"/>
        </w:rPr>
        <w:t>.</w:t>
      </w:r>
    </w:p>
    <w:p w:rsidR="00170ED1" w:rsidRPr="00E3610C" w:rsidRDefault="003F0EEF" w:rsidP="00E3610C">
      <w:pPr>
        <w:suppressAutoHyphens/>
        <w:spacing w:after="0" w:line="360" w:lineRule="auto"/>
        <w:ind w:firstLine="709"/>
        <w:jc w:val="center"/>
        <w:rPr>
          <w:rFonts w:ascii="Times New Roman" w:hAnsi="Times New Roman" w:cs="Times New Roman"/>
          <w:b/>
          <w:bCs/>
          <w:color w:val="000000"/>
          <w:kern w:val="28"/>
          <w:sz w:val="28"/>
          <w:szCs w:val="28"/>
        </w:rPr>
      </w:pPr>
      <w:r>
        <w:rPr>
          <w:rFonts w:ascii="Times New Roman" w:hAnsi="Times New Roman" w:cs="Times New Roman"/>
          <w:color w:val="000000"/>
          <w:sz w:val="28"/>
          <w:szCs w:val="28"/>
        </w:rPr>
        <w:br w:type="page"/>
      </w:r>
      <w:r w:rsidR="00937CEB" w:rsidRPr="00E3610C">
        <w:rPr>
          <w:rFonts w:ascii="Times New Roman" w:hAnsi="Times New Roman" w:cs="Times New Roman"/>
          <w:b/>
          <w:bCs/>
          <w:color w:val="000000"/>
          <w:kern w:val="28"/>
          <w:sz w:val="28"/>
          <w:szCs w:val="28"/>
        </w:rPr>
        <w:t xml:space="preserve">2.4 </w:t>
      </w:r>
      <w:r w:rsidR="00170ED1" w:rsidRPr="00E3610C">
        <w:rPr>
          <w:rFonts w:ascii="Times New Roman" w:hAnsi="Times New Roman" w:cs="Times New Roman"/>
          <w:b/>
          <w:bCs/>
          <w:color w:val="000000"/>
          <w:kern w:val="28"/>
          <w:sz w:val="28"/>
          <w:szCs w:val="28"/>
        </w:rPr>
        <w:t>Государственная и муниципальная гарантия</w:t>
      </w:r>
    </w:p>
    <w:p w:rsidR="00E3610C" w:rsidRDefault="00E3610C" w:rsidP="00E3610C">
      <w:pPr>
        <w:spacing w:after="0" w:line="360" w:lineRule="auto"/>
        <w:ind w:firstLine="709"/>
        <w:jc w:val="both"/>
        <w:rPr>
          <w:rFonts w:ascii="Times New Roman" w:hAnsi="Times New Roman" w:cs="Times New Roman"/>
          <w:color w:val="000000"/>
          <w:sz w:val="28"/>
          <w:szCs w:val="28"/>
        </w:rPr>
      </w:pPr>
    </w:p>
    <w:p w:rsidR="00170ED1" w:rsidRPr="00E3610C" w:rsidRDefault="00170ED1"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 xml:space="preserve">Некоторые специалисты считают </w:t>
      </w:r>
      <w:r w:rsidR="002D370C" w:rsidRPr="00E3610C">
        <w:rPr>
          <w:rFonts w:ascii="Times New Roman" w:hAnsi="Times New Roman" w:cs="Times New Roman"/>
          <w:color w:val="000000"/>
          <w:sz w:val="28"/>
          <w:szCs w:val="28"/>
        </w:rPr>
        <w:t>государственную и муниципальную гарантию</w:t>
      </w:r>
      <w:r w:rsidRPr="00E3610C">
        <w:rPr>
          <w:rFonts w:ascii="Times New Roman" w:hAnsi="Times New Roman" w:cs="Times New Roman"/>
          <w:color w:val="000000"/>
          <w:sz w:val="28"/>
          <w:szCs w:val="28"/>
        </w:rPr>
        <w:t xml:space="preserve"> наиболее важным средством обеспечения обязательств.</w:t>
      </w:r>
      <w:r w:rsidRPr="00E3610C">
        <w:rPr>
          <w:rStyle w:val="a6"/>
          <w:rFonts w:ascii="Times New Roman" w:hAnsi="Times New Roman"/>
          <w:color w:val="000000"/>
          <w:sz w:val="28"/>
          <w:szCs w:val="28"/>
        </w:rPr>
        <w:footnoteReference w:id="79"/>
      </w:r>
      <w:r w:rsidRPr="00E3610C">
        <w:rPr>
          <w:rFonts w:ascii="Times New Roman" w:hAnsi="Times New Roman" w:cs="Times New Roman"/>
          <w:color w:val="000000"/>
          <w:sz w:val="28"/>
          <w:szCs w:val="28"/>
        </w:rPr>
        <w:t xml:space="preserve"> Государственной или муниципальной гарантией признается способ обеспечения гражданско-правовых обязательств, в силу которого</w:t>
      </w:r>
      <w:r w:rsidR="002D370C" w:rsidRPr="00E3610C">
        <w:rPr>
          <w:rFonts w:ascii="Times New Roman" w:hAnsi="Times New Roman" w:cs="Times New Roman"/>
          <w:color w:val="000000"/>
          <w:sz w:val="28"/>
          <w:szCs w:val="28"/>
        </w:rPr>
        <w:t>,</w:t>
      </w:r>
      <w:r w:rsidRPr="00E3610C">
        <w:rPr>
          <w:rFonts w:ascii="Times New Roman" w:hAnsi="Times New Roman" w:cs="Times New Roman"/>
          <w:color w:val="000000"/>
          <w:sz w:val="28"/>
          <w:szCs w:val="28"/>
        </w:rPr>
        <w:t xml:space="preserve"> соответственно Российская Федерация, субъект Российской Федерации или муниципальное образование – гарант дает письменное обязательство отвечать за исполнение лицом, которому дается государственная или муниципальная гарантия, обязательства перед третьими лицами полностью или частично.</w:t>
      </w:r>
      <w:r w:rsidR="002D370C" w:rsidRPr="00E3610C">
        <w:rPr>
          <w:rStyle w:val="a6"/>
          <w:rFonts w:ascii="Times New Roman" w:hAnsi="Times New Roman"/>
          <w:color w:val="000000"/>
          <w:sz w:val="28"/>
          <w:szCs w:val="28"/>
        </w:rPr>
        <w:footnoteReference w:id="80"/>
      </w:r>
      <w:r w:rsidRPr="00E3610C">
        <w:rPr>
          <w:rFonts w:ascii="Times New Roman" w:hAnsi="Times New Roman" w:cs="Times New Roman"/>
          <w:color w:val="000000"/>
          <w:sz w:val="28"/>
          <w:szCs w:val="28"/>
        </w:rPr>
        <w:t xml:space="preserve"> </w:t>
      </w:r>
      <w:r w:rsidR="002D370C" w:rsidRPr="00E3610C">
        <w:rPr>
          <w:rFonts w:ascii="Times New Roman" w:hAnsi="Times New Roman" w:cs="Times New Roman"/>
          <w:color w:val="000000"/>
          <w:sz w:val="28"/>
          <w:szCs w:val="28"/>
        </w:rPr>
        <w:t>«Определяя в п.1 ст.</w:t>
      </w:r>
      <w:r w:rsidRPr="00E3610C">
        <w:rPr>
          <w:rFonts w:ascii="Times New Roman" w:hAnsi="Times New Roman" w:cs="Times New Roman"/>
          <w:color w:val="000000"/>
          <w:sz w:val="28"/>
          <w:szCs w:val="28"/>
        </w:rPr>
        <w:t xml:space="preserve">115 категорию «государственная гарантия», </w:t>
      </w:r>
      <w:r w:rsidR="002D370C" w:rsidRPr="00E3610C">
        <w:rPr>
          <w:rFonts w:ascii="Times New Roman" w:hAnsi="Times New Roman" w:cs="Times New Roman"/>
          <w:color w:val="000000"/>
          <w:sz w:val="28"/>
          <w:szCs w:val="28"/>
        </w:rPr>
        <w:t>БК</w:t>
      </w:r>
      <w:r w:rsidRPr="00E3610C">
        <w:rPr>
          <w:rFonts w:ascii="Times New Roman" w:hAnsi="Times New Roman" w:cs="Times New Roman"/>
          <w:color w:val="000000"/>
          <w:sz w:val="28"/>
          <w:szCs w:val="28"/>
        </w:rPr>
        <w:t xml:space="preserve"> РФ делает своего рода скрытую отсылку к нормам гражданского законодательства, указывая на то, что гарантия в смысле </w:t>
      </w:r>
      <w:r w:rsidR="002D370C" w:rsidRPr="00E3610C">
        <w:rPr>
          <w:rFonts w:ascii="Times New Roman" w:hAnsi="Times New Roman" w:cs="Times New Roman"/>
          <w:color w:val="000000"/>
          <w:sz w:val="28"/>
          <w:szCs w:val="28"/>
        </w:rPr>
        <w:t>БК РФ</w:t>
      </w:r>
      <w:r w:rsidRPr="00E3610C">
        <w:rPr>
          <w:rFonts w:ascii="Times New Roman" w:hAnsi="Times New Roman" w:cs="Times New Roman"/>
          <w:color w:val="000000"/>
          <w:sz w:val="28"/>
          <w:szCs w:val="28"/>
        </w:rPr>
        <w:t xml:space="preserve"> есть способ обеспечения гражданско-правовых обяза</w:t>
      </w:r>
      <w:r w:rsidR="002D370C" w:rsidRPr="00E3610C">
        <w:rPr>
          <w:rFonts w:ascii="Times New Roman" w:hAnsi="Times New Roman" w:cs="Times New Roman"/>
          <w:color w:val="000000"/>
          <w:sz w:val="28"/>
          <w:szCs w:val="28"/>
        </w:rPr>
        <w:t>тельств»</w:t>
      </w:r>
      <w:r w:rsidRPr="00E3610C">
        <w:rPr>
          <w:rFonts w:ascii="Times New Roman" w:hAnsi="Times New Roman" w:cs="Times New Roman"/>
          <w:color w:val="000000"/>
          <w:sz w:val="28"/>
          <w:szCs w:val="28"/>
        </w:rPr>
        <w:t>.</w:t>
      </w:r>
      <w:r w:rsidRPr="00E3610C">
        <w:rPr>
          <w:rStyle w:val="a6"/>
          <w:rFonts w:ascii="Times New Roman" w:hAnsi="Times New Roman"/>
          <w:color w:val="000000"/>
          <w:sz w:val="28"/>
          <w:szCs w:val="28"/>
        </w:rPr>
        <w:footnoteReference w:id="81"/>
      </w:r>
      <w:r w:rsidRPr="00E3610C">
        <w:rPr>
          <w:rFonts w:ascii="Times New Roman" w:hAnsi="Times New Roman" w:cs="Times New Roman"/>
          <w:color w:val="000000"/>
          <w:sz w:val="28"/>
          <w:szCs w:val="28"/>
        </w:rPr>
        <w:t xml:space="preserve"> РФ, субъект РФ, муниципальное образование являются гарантом. Он дает письменное обязательство отвечать за исполнение лицом, которому выдана государственная или муниципальная гарантия, перед третьими лицами полностью или частично. Данный способ предусмотрен в ст.115-117 БК РФ.</w:t>
      </w:r>
      <w:r w:rsidRPr="00E3610C">
        <w:rPr>
          <w:rStyle w:val="a6"/>
          <w:rFonts w:ascii="Times New Roman" w:hAnsi="Times New Roman"/>
          <w:color w:val="000000"/>
          <w:sz w:val="28"/>
          <w:szCs w:val="28"/>
        </w:rPr>
        <w:footnoteReference w:id="82"/>
      </w:r>
      <w:r w:rsidRPr="00E3610C">
        <w:rPr>
          <w:rFonts w:ascii="Times New Roman" w:hAnsi="Times New Roman" w:cs="Times New Roman"/>
          <w:color w:val="000000"/>
          <w:sz w:val="28"/>
          <w:szCs w:val="28"/>
        </w:rPr>
        <w:t xml:space="preserve">  Здесь возникает интереснейший парадокс: норма бюджетного законодательства (публичное право) содержит гражданско-правовую конструкцию (частное право).</w:t>
      </w:r>
    </w:p>
    <w:p w:rsidR="00170ED1" w:rsidRPr="00E3610C" w:rsidRDefault="00170ED1"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Данная гарантия носит смешенный характер. Использование публично-правовых элементов  гражданском законодательстве является объективной необходимостью защиты слабой стороны или публичных интересов. Проникновение частноправовых конструкций в публично-правовые акты обусловлено лишь политической волей законодателя.</w:t>
      </w:r>
      <w:r w:rsidRPr="00E3610C">
        <w:rPr>
          <w:rStyle w:val="a6"/>
          <w:rFonts w:ascii="Times New Roman" w:hAnsi="Times New Roman"/>
          <w:color w:val="000000"/>
          <w:sz w:val="28"/>
          <w:szCs w:val="28"/>
        </w:rPr>
        <w:footnoteReference w:id="83"/>
      </w:r>
    </w:p>
    <w:p w:rsidR="00170ED1" w:rsidRPr="00E3610C" w:rsidRDefault="00170ED1"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Согласно ст.115 БК РФ, выдавать гарантию управомочены РФ и субъекты РФ, муниципальные образования. От имени государства гарантия выдается уполномоченными органами исполнительной власти (на федеральном уровне – это Правительство РФ в лице Министерства Финансов РФ, либо иным уполномоченным правительственным органом (п.4 ст.116 БК РФ)).</w:t>
      </w:r>
      <w:r w:rsidR="00504DD8" w:rsidRPr="00E3610C">
        <w:rPr>
          <w:rFonts w:ascii="Times New Roman" w:hAnsi="Times New Roman" w:cs="Times New Roman"/>
          <w:color w:val="000000"/>
          <w:sz w:val="28"/>
          <w:szCs w:val="28"/>
          <w:vertAlign w:val="superscript"/>
        </w:rPr>
        <w:t>83</w:t>
      </w:r>
      <w:r w:rsidR="00504DD8" w:rsidRPr="00E3610C">
        <w:rPr>
          <w:rFonts w:ascii="Times New Roman" w:hAnsi="Times New Roman" w:cs="Times New Roman"/>
          <w:color w:val="000000"/>
          <w:sz w:val="28"/>
          <w:szCs w:val="28"/>
        </w:rPr>
        <w:t xml:space="preserve"> </w:t>
      </w:r>
      <w:r w:rsidRPr="00E3610C">
        <w:rPr>
          <w:rFonts w:ascii="Times New Roman" w:hAnsi="Times New Roman" w:cs="Times New Roman"/>
          <w:color w:val="000000"/>
          <w:sz w:val="28"/>
          <w:szCs w:val="28"/>
        </w:rPr>
        <w:t>Шохин</w:t>
      </w:r>
      <w:r w:rsidR="00504DD8" w:rsidRPr="00E3610C">
        <w:rPr>
          <w:rFonts w:ascii="Times New Roman" w:hAnsi="Times New Roman" w:cs="Times New Roman"/>
          <w:color w:val="000000"/>
          <w:sz w:val="28"/>
          <w:szCs w:val="28"/>
        </w:rPr>
        <w:t xml:space="preserve"> С.О.</w:t>
      </w:r>
      <w:r w:rsidRPr="00E3610C">
        <w:rPr>
          <w:rFonts w:ascii="Times New Roman" w:hAnsi="Times New Roman" w:cs="Times New Roman"/>
          <w:color w:val="000000"/>
          <w:sz w:val="28"/>
          <w:szCs w:val="28"/>
        </w:rPr>
        <w:t xml:space="preserve"> утверждает, что именно специфический субъектный состав отличает государственную и муниципальную гарантию от иных способов.</w:t>
      </w:r>
      <w:r w:rsidRPr="00E3610C">
        <w:rPr>
          <w:rStyle w:val="a6"/>
          <w:rFonts w:ascii="Times New Roman" w:hAnsi="Times New Roman"/>
          <w:color w:val="000000"/>
          <w:sz w:val="28"/>
          <w:szCs w:val="28"/>
        </w:rPr>
        <w:t xml:space="preserve"> </w:t>
      </w:r>
      <w:r w:rsidRPr="00E3610C">
        <w:rPr>
          <w:rStyle w:val="a6"/>
          <w:rFonts w:ascii="Times New Roman" w:hAnsi="Times New Roman"/>
          <w:color w:val="000000"/>
          <w:sz w:val="28"/>
          <w:szCs w:val="28"/>
        </w:rPr>
        <w:footnoteReference w:id="84"/>
      </w:r>
      <w:r w:rsidRPr="00E3610C">
        <w:rPr>
          <w:rFonts w:ascii="Times New Roman" w:hAnsi="Times New Roman" w:cs="Times New Roman"/>
          <w:color w:val="000000"/>
          <w:sz w:val="28"/>
          <w:szCs w:val="28"/>
        </w:rPr>
        <w:t xml:space="preserve"> </w:t>
      </w:r>
    </w:p>
    <w:p w:rsidR="00170ED1" w:rsidRPr="00E3610C" w:rsidRDefault="00170ED1"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 xml:space="preserve">Изучение ст.115 БК РФ позволяет сделать вывод, что она содержательно приближается к нормам Гл.23 ГК РФ: содержит нормы о форме сделки и последствиях ее несоблюдения, указываются существенные условия, характер и пределы ответственности. Если обратить внимание на ст. 1 БК РФ и ст.2 ГК РФ, то предметная принадлежность ст.115 БК РФ более близка  к гражданскому законодательству. </w:t>
      </w:r>
    </w:p>
    <w:p w:rsidR="00170ED1" w:rsidRPr="00E3610C" w:rsidRDefault="00170ED1"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 xml:space="preserve">Таким образом, проблема принадлежности данной гарантии к публичному или частному праву решается следующим образом: государственная и муниципальная гарантия – это гражданско-правовой инструмент, который приспособлен для использования в бюджетном праве. </w:t>
      </w:r>
    </w:p>
    <w:p w:rsidR="00170ED1" w:rsidRPr="00E3610C" w:rsidRDefault="00170ED1"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Публично-правовой аспект данного способа обеспечения проявляется в нормативном регулировании допустимого размера гарантии, порядка ее выдачи (абз.5 ст15).</w:t>
      </w:r>
      <w:r w:rsidRPr="00E3610C">
        <w:rPr>
          <w:rStyle w:val="a6"/>
          <w:rFonts w:ascii="Times New Roman" w:hAnsi="Times New Roman"/>
          <w:color w:val="000000"/>
          <w:sz w:val="28"/>
          <w:szCs w:val="28"/>
        </w:rPr>
        <w:footnoteReference w:id="85"/>
      </w:r>
      <w:r w:rsidRPr="00E3610C">
        <w:rPr>
          <w:rFonts w:ascii="Times New Roman" w:hAnsi="Times New Roman" w:cs="Times New Roman"/>
          <w:color w:val="000000"/>
          <w:sz w:val="28"/>
          <w:szCs w:val="28"/>
        </w:rPr>
        <w:t xml:space="preserve"> После выдачи гарантии возникшие отношения носят исключительно гражданско-правовой характер: равенство, независимость сторон. «В этом аспекте государственная гарантия очень похожа на договор социального найма, который заключается на основании властного распоряжения наймодателя, но при этом сохраняются частноправовые элементы».</w:t>
      </w:r>
      <w:r w:rsidRPr="00E3610C">
        <w:rPr>
          <w:rStyle w:val="a6"/>
          <w:rFonts w:ascii="Times New Roman" w:hAnsi="Times New Roman"/>
          <w:color w:val="000000"/>
          <w:sz w:val="28"/>
          <w:szCs w:val="28"/>
        </w:rPr>
        <w:footnoteReference w:id="86"/>
      </w:r>
    </w:p>
    <w:p w:rsidR="00170ED1" w:rsidRPr="00E3610C" w:rsidRDefault="00170ED1"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 xml:space="preserve">Публично-правовое месторасположение государственной гарантии влечет возникновение проблемы определении пределов воздействия на нее норм гражданского законодательства.  На наш взгляд, содержание обязательства по государственной гарантии, порядок его исполнения, прекращения, ответственности – это сфера гражданско-правового регулирования. А вот основания и механизм предоставления – это публичная сфера. </w:t>
      </w:r>
    </w:p>
    <w:p w:rsidR="00170ED1" w:rsidRPr="00E3610C" w:rsidRDefault="00170ED1"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Государственная гарантия преподнесена в бюджетном законодательстве как одна из форм государственного долга, соответственно, государственная гарантия – это не только способ обеспечения, но и форма государственного долга. В связи с этим многие судебные инстанции считают, что свое начало она находит в конструкции поручительства.</w:t>
      </w:r>
      <w:r w:rsidR="003E4240" w:rsidRPr="00E3610C">
        <w:rPr>
          <w:rFonts w:ascii="Times New Roman" w:hAnsi="Times New Roman" w:cs="Times New Roman"/>
          <w:color w:val="000000"/>
          <w:sz w:val="28"/>
          <w:szCs w:val="28"/>
          <w:vertAlign w:val="superscript"/>
        </w:rPr>
        <w:t>87</w:t>
      </w:r>
      <w:r w:rsidR="002D370C" w:rsidRPr="00E3610C">
        <w:rPr>
          <w:rFonts w:ascii="Times New Roman" w:hAnsi="Times New Roman" w:cs="Times New Roman"/>
          <w:color w:val="000000"/>
          <w:sz w:val="28"/>
          <w:szCs w:val="28"/>
        </w:rPr>
        <w:t xml:space="preserve"> </w:t>
      </w:r>
      <w:r w:rsidRPr="00E3610C">
        <w:rPr>
          <w:rFonts w:ascii="Times New Roman" w:hAnsi="Times New Roman" w:cs="Times New Roman"/>
          <w:color w:val="000000"/>
          <w:sz w:val="28"/>
          <w:szCs w:val="28"/>
        </w:rPr>
        <w:t>Главное отличие государственной гарантии от поручительства состоит в том, что публично-правовое образование отвечает перед кредитором в пределах суммы</w:t>
      </w:r>
      <w:r w:rsidR="002D370C" w:rsidRPr="00E3610C">
        <w:rPr>
          <w:rFonts w:ascii="Times New Roman" w:hAnsi="Times New Roman" w:cs="Times New Roman"/>
          <w:color w:val="000000"/>
          <w:sz w:val="28"/>
          <w:szCs w:val="28"/>
        </w:rPr>
        <w:t>, указанной в гарантии (п.5 ст.</w:t>
      </w:r>
      <w:r w:rsidRPr="00E3610C">
        <w:rPr>
          <w:rFonts w:ascii="Times New Roman" w:hAnsi="Times New Roman" w:cs="Times New Roman"/>
          <w:color w:val="000000"/>
          <w:sz w:val="28"/>
          <w:szCs w:val="28"/>
        </w:rPr>
        <w:t>115 БК РФ), в чем проявляется ее сходство с банковской гарантией, а при поручительстве поручитель отвечает перед кредитором в том же объеме, что и должник (п.1 ст.363 ГК РФ). А объединяет эти способы то, что поручительство, банковская гарантия и государственная гарантия – «это формы личного кредита».</w:t>
      </w:r>
      <w:r w:rsidR="00A83BC3" w:rsidRPr="00E3610C">
        <w:rPr>
          <w:rStyle w:val="a6"/>
          <w:rFonts w:ascii="Times New Roman" w:hAnsi="Times New Roman"/>
          <w:color w:val="000000"/>
          <w:sz w:val="28"/>
          <w:szCs w:val="28"/>
        </w:rPr>
        <w:footnoteReference w:id="87"/>
      </w:r>
      <w:r w:rsidRPr="00E3610C">
        <w:rPr>
          <w:rFonts w:ascii="Times New Roman" w:hAnsi="Times New Roman" w:cs="Times New Roman"/>
          <w:color w:val="000000"/>
          <w:sz w:val="28"/>
          <w:szCs w:val="28"/>
        </w:rPr>
        <w:t>Таким образом, государственная и муниципальная гарантия выступает неким симбиозом поручительства и банковской гарантии.</w:t>
      </w:r>
    </w:p>
    <w:p w:rsidR="00170ED1" w:rsidRPr="00E3610C" w:rsidRDefault="00170ED1"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 xml:space="preserve">Следующая проблема, требующая освещения – это существенные условия. </w:t>
      </w:r>
      <w:r w:rsidR="002D370C" w:rsidRPr="00E3610C">
        <w:rPr>
          <w:rFonts w:ascii="Times New Roman" w:hAnsi="Times New Roman" w:cs="Times New Roman"/>
          <w:color w:val="000000"/>
          <w:sz w:val="28"/>
          <w:szCs w:val="28"/>
        </w:rPr>
        <w:t>В</w:t>
      </w:r>
      <w:r w:rsidRPr="00E3610C">
        <w:rPr>
          <w:rFonts w:ascii="Times New Roman" w:hAnsi="Times New Roman" w:cs="Times New Roman"/>
          <w:color w:val="000000"/>
          <w:sz w:val="28"/>
          <w:szCs w:val="28"/>
        </w:rPr>
        <w:t xml:space="preserve"> момент, когда должник нарушает основное обязательство, автоматически истекает срок обеспечительного. Предоставление гарантии исключительно на срок исполнения основного обязательства лишает ее смысла как способа обеспечения исполнения. Представляется, что срок гарантии должен выходить за пределы срока исполнения основного обязательства.</w:t>
      </w:r>
      <w:r w:rsidR="002D370C" w:rsidRPr="00E3610C">
        <w:rPr>
          <w:rFonts w:ascii="Times New Roman" w:hAnsi="Times New Roman" w:cs="Times New Roman"/>
          <w:color w:val="000000"/>
          <w:sz w:val="28"/>
          <w:szCs w:val="28"/>
        </w:rPr>
        <w:t xml:space="preserve"> </w:t>
      </w:r>
      <w:r w:rsidRPr="00E3610C">
        <w:rPr>
          <w:rFonts w:ascii="Times New Roman" w:hAnsi="Times New Roman" w:cs="Times New Roman"/>
          <w:color w:val="000000"/>
          <w:sz w:val="28"/>
          <w:szCs w:val="28"/>
        </w:rPr>
        <w:t>Долгое время оставался открытым вопрос о том, влечет ли истечение срока государственной гарантии ее прекращение. Решение дал Пленум ВАС РФ в Постановлении от 22</w:t>
      </w:r>
      <w:r w:rsidR="00A83BC3" w:rsidRPr="00E3610C">
        <w:rPr>
          <w:rFonts w:ascii="Times New Roman" w:hAnsi="Times New Roman" w:cs="Times New Roman"/>
          <w:color w:val="000000"/>
          <w:sz w:val="28"/>
          <w:szCs w:val="28"/>
        </w:rPr>
        <w:t>.06.</w:t>
      </w:r>
      <w:r w:rsidRPr="00E3610C">
        <w:rPr>
          <w:rFonts w:ascii="Times New Roman" w:hAnsi="Times New Roman" w:cs="Times New Roman"/>
          <w:color w:val="000000"/>
          <w:sz w:val="28"/>
          <w:szCs w:val="28"/>
        </w:rPr>
        <w:t>2006 г. № 23, где в п. 4 указал на применимость к отношениям из государственной гарантии норм о договоре поручительства (аналогия закона). По истечению срока государственной гарантии обеспечительное обязательство прекращается.</w:t>
      </w:r>
      <w:r w:rsidRPr="00E3610C">
        <w:rPr>
          <w:rStyle w:val="a6"/>
          <w:rFonts w:ascii="Times New Roman" w:hAnsi="Times New Roman"/>
          <w:color w:val="000000"/>
          <w:sz w:val="28"/>
          <w:szCs w:val="28"/>
        </w:rPr>
        <w:footnoteReference w:id="88"/>
      </w:r>
      <w:r w:rsidRPr="00E3610C">
        <w:rPr>
          <w:rFonts w:ascii="Times New Roman" w:hAnsi="Times New Roman" w:cs="Times New Roman"/>
          <w:color w:val="000000"/>
          <w:sz w:val="28"/>
          <w:szCs w:val="28"/>
        </w:rPr>
        <w:t xml:space="preserve"> Спорные вопросы о сроке решаемы следующем образом: необходима императивная норма, содержащая положения о том, что условия о сроке являются существенными.</w:t>
      </w:r>
    </w:p>
    <w:p w:rsidR="00170ED1" w:rsidRPr="00E3610C" w:rsidRDefault="00170ED1"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Еще один вопрос – это возмездность государственной гарантии. В нормах бюджетного законодательства  нет положений, характеризующих государственную гарантию в этом плане. В рамках этой проблемы целесообразно сослаться на ГК РФ, где четко прописана презумпция возмездности договоров (п.3 ст.423 ГК РФ). Хотя, вероятно, что безвозмездность гарантии отдана в руки сторон договора и носит диспозитивный характер. Кажется более целесообразным прописать в нормах закон</w:t>
      </w:r>
      <w:r w:rsidR="00D36790" w:rsidRPr="00E3610C">
        <w:rPr>
          <w:rFonts w:ascii="Times New Roman" w:hAnsi="Times New Roman" w:cs="Times New Roman"/>
          <w:color w:val="000000"/>
          <w:sz w:val="28"/>
          <w:szCs w:val="28"/>
        </w:rPr>
        <w:t>а</w:t>
      </w:r>
      <w:r w:rsidRPr="00E3610C">
        <w:rPr>
          <w:rFonts w:ascii="Times New Roman" w:hAnsi="Times New Roman" w:cs="Times New Roman"/>
          <w:color w:val="000000"/>
          <w:sz w:val="28"/>
          <w:szCs w:val="28"/>
        </w:rPr>
        <w:t>а, что безвозмездность гарантии должна быть ясно отражена в соглашении о предоставлении гарантии, в противном случае следует считать договор возмездным. При отсутствии соглашения сторон о размере вознаграждения гаранта оно будет определяться по правилам ст.424 ГК РФ.</w:t>
      </w:r>
    </w:p>
    <w:p w:rsidR="00170ED1" w:rsidRPr="00E3610C" w:rsidRDefault="00170ED1"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«Государство должно обеспечивать абсолютную прозрачность не только в процедуре и в обосновании выдачи государственных гарантий, но и в процессе реализации механизма предоставленных гарантий».</w:t>
      </w:r>
      <w:r w:rsidRPr="00E3610C">
        <w:rPr>
          <w:rStyle w:val="a6"/>
          <w:rFonts w:ascii="Times New Roman" w:hAnsi="Times New Roman"/>
          <w:color w:val="000000"/>
          <w:sz w:val="28"/>
          <w:szCs w:val="28"/>
        </w:rPr>
        <w:footnoteReference w:id="89"/>
      </w:r>
    </w:p>
    <w:p w:rsidR="002D370C" w:rsidRPr="00E3610C" w:rsidRDefault="00B353A9"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В рамках рассматриваемого аспекта можно сделать следующие выводы:</w:t>
      </w:r>
    </w:p>
    <w:p w:rsidR="00B353A9" w:rsidRPr="00E3610C" w:rsidRDefault="00BA449E" w:rsidP="00E3610C">
      <w:pPr>
        <w:pStyle w:val="a3"/>
        <w:numPr>
          <w:ilvl w:val="0"/>
          <w:numId w:val="18"/>
        </w:numPr>
        <w:tabs>
          <w:tab w:val="left" w:pos="142"/>
          <w:tab w:val="left" w:pos="284"/>
        </w:tabs>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Государственная и муниципальная гарантия является законодательно закрепленным способом обеспечения исполнения обязательств;</w:t>
      </w:r>
    </w:p>
    <w:p w:rsidR="00BA449E" w:rsidRPr="00E3610C" w:rsidRDefault="00BA449E" w:rsidP="00E3610C">
      <w:pPr>
        <w:pStyle w:val="a3"/>
        <w:numPr>
          <w:ilvl w:val="0"/>
          <w:numId w:val="18"/>
        </w:numPr>
        <w:tabs>
          <w:tab w:val="left" w:pos="142"/>
          <w:tab w:val="left" w:pos="284"/>
        </w:tabs>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Данный вид гарантии носит смешенный характер: регулируется нормами бюджетного права и гражданского права. Имеет частно-публичную природу;</w:t>
      </w:r>
    </w:p>
    <w:p w:rsidR="00BA449E" w:rsidRPr="00E3610C" w:rsidRDefault="00BA449E" w:rsidP="00E3610C">
      <w:pPr>
        <w:pStyle w:val="a3"/>
        <w:numPr>
          <w:ilvl w:val="0"/>
          <w:numId w:val="18"/>
        </w:numPr>
        <w:tabs>
          <w:tab w:val="left" w:pos="142"/>
          <w:tab w:val="left" w:pos="284"/>
        </w:tabs>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Публичный характер обусловлен особым субъектным составом и порядком предоставления. А частный – гражданско-правовой  природой обеспечиваемых отношений. К тому же государственная и муниципальная гарантия – это одновременно способ обеспечения гражданско-правового обязательства и форма государственного долга;</w:t>
      </w:r>
    </w:p>
    <w:p w:rsidR="00BA449E" w:rsidRPr="00E3610C" w:rsidRDefault="00BA449E" w:rsidP="00E3610C">
      <w:pPr>
        <w:pStyle w:val="a3"/>
        <w:numPr>
          <w:ilvl w:val="0"/>
          <w:numId w:val="18"/>
        </w:numPr>
        <w:tabs>
          <w:tab w:val="left" w:pos="142"/>
          <w:tab w:val="left" w:pos="284"/>
        </w:tabs>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Гражданско-правовая природа особенна тем, что гарантия сочетает в себе признаки поручительства и банковской гарантии;</w:t>
      </w:r>
    </w:p>
    <w:p w:rsidR="00BA449E" w:rsidRPr="00E3610C" w:rsidRDefault="00BA449E" w:rsidP="00E3610C">
      <w:pPr>
        <w:pStyle w:val="a3"/>
        <w:numPr>
          <w:ilvl w:val="0"/>
          <w:numId w:val="18"/>
        </w:numPr>
        <w:tabs>
          <w:tab w:val="left" w:pos="142"/>
          <w:tab w:val="left" w:pos="284"/>
        </w:tabs>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Сфера влияния гражданского законодательства распространяется на содержание, порядок исполнения, изменения, прекращения государственной гарантии;</w:t>
      </w:r>
    </w:p>
    <w:p w:rsidR="00BA449E" w:rsidRPr="00E3610C" w:rsidRDefault="00BA449E" w:rsidP="00E3610C">
      <w:pPr>
        <w:pStyle w:val="a3"/>
        <w:numPr>
          <w:ilvl w:val="0"/>
          <w:numId w:val="18"/>
        </w:numPr>
        <w:tabs>
          <w:tab w:val="left" w:pos="142"/>
          <w:tab w:val="left" w:pos="284"/>
        </w:tabs>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Неясны на данный момент вопросы срока и возмездности государственной и муниципальной гарантии.</w:t>
      </w:r>
    </w:p>
    <w:p w:rsidR="006A2693" w:rsidRPr="00E3610C" w:rsidRDefault="006A2693" w:rsidP="00E3610C">
      <w:pPr>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На основе выше указанных выводов целесообразно вынести следующие предложения:</w:t>
      </w:r>
    </w:p>
    <w:p w:rsidR="00BA449E" w:rsidRPr="00E3610C" w:rsidRDefault="00F34DD4" w:rsidP="00E3610C">
      <w:pPr>
        <w:pStyle w:val="a3"/>
        <w:numPr>
          <w:ilvl w:val="0"/>
          <w:numId w:val="19"/>
        </w:numPr>
        <w:tabs>
          <w:tab w:val="left" w:pos="284"/>
        </w:tabs>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Закрепить в ГК РФ положение о том, что обязательство может быть обеспечено государс</w:t>
      </w:r>
      <w:r w:rsidR="00D36790" w:rsidRPr="00E3610C">
        <w:rPr>
          <w:rFonts w:ascii="Times New Roman" w:hAnsi="Times New Roman" w:cs="Times New Roman"/>
          <w:color w:val="000000"/>
          <w:sz w:val="28"/>
          <w:szCs w:val="28"/>
        </w:rPr>
        <w:t>т</w:t>
      </w:r>
      <w:r w:rsidRPr="00E3610C">
        <w:rPr>
          <w:rFonts w:ascii="Times New Roman" w:hAnsi="Times New Roman" w:cs="Times New Roman"/>
          <w:color w:val="000000"/>
          <w:sz w:val="28"/>
          <w:szCs w:val="28"/>
        </w:rPr>
        <w:t>венной  муниципальной гарантией;</w:t>
      </w:r>
    </w:p>
    <w:p w:rsidR="00F34DD4" w:rsidRPr="00E3610C" w:rsidRDefault="00D36790" w:rsidP="00E3610C">
      <w:pPr>
        <w:pStyle w:val="a3"/>
        <w:numPr>
          <w:ilvl w:val="0"/>
          <w:numId w:val="19"/>
        </w:numPr>
        <w:tabs>
          <w:tab w:val="left" w:pos="284"/>
        </w:tabs>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Закрепить в ГК РФ норму: «Государственная, муниципальная гарантия есть способ обеспечения гражданско-правовых обязательств, в силу которого, Российская Федерация, субъект Российской Федерации или муниципальное образование – гарант дает письменное обязательство отвечать за исполнение лицом, которому дается государственная или муниципальная гарантия, обязательства перед третьими лицами полностью или частично»;</w:t>
      </w:r>
    </w:p>
    <w:p w:rsidR="00D36790" w:rsidRPr="00E3610C" w:rsidRDefault="00D36790" w:rsidP="00E3610C">
      <w:pPr>
        <w:pStyle w:val="a3"/>
        <w:numPr>
          <w:ilvl w:val="0"/>
          <w:numId w:val="19"/>
        </w:numPr>
        <w:tabs>
          <w:tab w:val="left" w:pos="284"/>
        </w:tabs>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Закрепить в ГК РФ положения о сроке и возмездности государственной и муниципальной гарантии, так как эти положения относятся к гражданско-правовой сфере регулирования. Указать: «Срок действия государственной и муниципальной гарантии определяется в соглашении о предоставлении государственной и муниципальной гарантии». Таким образом, определить, что условие срока является существенным. А также законодательно определить: «Гарантия является возмездной сделкой, если иное не предусмотрено в соглашении о ее предоставлении».</w:t>
      </w:r>
    </w:p>
    <w:p w:rsidR="009200CF" w:rsidRPr="00E3610C" w:rsidRDefault="009200CF" w:rsidP="00E3610C">
      <w:pPr>
        <w:spacing w:after="0" w:line="360" w:lineRule="auto"/>
        <w:ind w:firstLine="709"/>
        <w:jc w:val="both"/>
        <w:rPr>
          <w:rFonts w:ascii="Times New Roman" w:hAnsi="Times New Roman" w:cs="Times New Roman"/>
          <w:color w:val="000000"/>
          <w:sz w:val="28"/>
          <w:szCs w:val="28"/>
        </w:rPr>
      </w:pPr>
    </w:p>
    <w:p w:rsidR="00937CEB" w:rsidRPr="00E3610C" w:rsidRDefault="00E3610C" w:rsidP="00E3610C">
      <w:pPr>
        <w:suppressAutoHyphens/>
        <w:spacing w:after="0" w:line="360" w:lineRule="auto"/>
        <w:ind w:firstLine="709"/>
        <w:jc w:val="center"/>
        <w:rPr>
          <w:rFonts w:ascii="Times New Roman" w:hAnsi="Times New Roman" w:cs="Times New Roman"/>
          <w:b/>
          <w:bCs/>
          <w:color w:val="000000"/>
          <w:kern w:val="28"/>
          <w:sz w:val="28"/>
          <w:szCs w:val="28"/>
        </w:rPr>
      </w:pPr>
      <w:r>
        <w:rPr>
          <w:rFonts w:ascii="Times New Roman" w:hAnsi="Times New Roman" w:cs="Times New Roman"/>
          <w:color w:val="000000"/>
          <w:sz w:val="28"/>
          <w:szCs w:val="28"/>
        </w:rPr>
        <w:br w:type="page"/>
      </w:r>
      <w:r w:rsidR="00937CEB" w:rsidRPr="00E3610C">
        <w:rPr>
          <w:rFonts w:ascii="Times New Roman" w:hAnsi="Times New Roman" w:cs="Times New Roman"/>
          <w:b/>
          <w:bCs/>
          <w:color w:val="000000"/>
          <w:kern w:val="28"/>
          <w:sz w:val="28"/>
          <w:szCs w:val="28"/>
        </w:rPr>
        <w:t>3</w:t>
      </w:r>
      <w:r>
        <w:rPr>
          <w:rFonts w:ascii="Times New Roman" w:hAnsi="Times New Roman" w:cs="Times New Roman"/>
          <w:b/>
          <w:bCs/>
          <w:color w:val="000000"/>
          <w:kern w:val="28"/>
          <w:sz w:val="28"/>
          <w:szCs w:val="28"/>
        </w:rPr>
        <w:t>.</w:t>
      </w:r>
      <w:r w:rsidR="00937CEB" w:rsidRPr="00E3610C">
        <w:rPr>
          <w:rFonts w:ascii="Times New Roman" w:hAnsi="Times New Roman" w:cs="Times New Roman"/>
          <w:b/>
          <w:bCs/>
          <w:color w:val="000000"/>
          <w:kern w:val="28"/>
          <w:sz w:val="28"/>
          <w:szCs w:val="28"/>
        </w:rPr>
        <w:t xml:space="preserve"> Практика применения судам</w:t>
      </w:r>
      <w:r w:rsidRPr="00E3610C">
        <w:rPr>
          <w:rFonts w:ascii="Times New Roman" w:hAnsi="Times New Roman" w:cs="Times New Roman"/>
          <w:b/>
          <w:bCs/>
          <w:color w:val="000000"/>
          <w:kern w:val="28"/>
          <w:sz w:val="28"/>
          <w:szCs w:val="28"/>
        </w:rPr>
        <w:t xml:space="preserve">и непоименованных в Гражданском. </w:t>
      </w:r>
      <w:r w:rsidR="00937CEB" w:rsidRPr="00E3610C">
        <w:rPr>
          <w:rFonts w:ascii="Times New Roman" w:hAnsi="Times New Roman" w:cs="Times New Roman"/>
          <w:b/>
          <w:bCs/>
          <w:color w:val="000000"/>
          <w:kern w:val="28"/>
          <w:sz w:val="28"/>
          <w:szCs w:val="28"/>
        </w:rPr>
        <w:t>Кодексе РФ способов обеспечения исполнения обязательств</w:t>
      </w:r>
    </w:p>
    <w:p w:rsidR="00937CEB" w:rsidRPr="00E3610C" w:rsidRDefault="00937CEB" w:rsidP="00E3610C">
      <w:pPr>
        <w:tabs>
          <w:tab w:val="left" w:pos="6103"/>
        </w:tabs>
        <w:suppressAutoHyphens/>
        <w:spacing w:after="0" w:line="360" w:lineRule="auto"/>
        <w:ind w:firstLine="709"/>
        <w:jc w:val="center"/>
        <w:rPr>
          <w:rFonts w:ascii="Times New Roman" w:hAnsi="Times New Roman" w:cs="Times New Roman"/>
          <w:b/>
          <w:bCs/>
          <w:color w:val="000000"/>
          <w:kern w:val="28"/>
          <w:sz w:val="28"/>
          <w:szCs w:val="28"/>
        </w:rPr>
      </w:pPr>
    </w:p>
    <w:p w:rsidR="00937CEB" w:rsidRPr="00E3610C" w:rsidRDefault="00937CEB" w:rsidP="00E3610C">
      <w:pPr>
        <w:tabs>
          <w:tab w:val="left" w:pos="6103"/>
        </w:tabs>
        <w:suppressAutoHyphens/>
        <w:spacing w:after="0" w:line="360" w:lineRule="auto"/>
        <w:ind w:firstLine="709"/>
        <w:jc w:val="center"/>
        <w:rPr>
          <w:rFonts w:ascii="Times New Roman" w:hAnsi="Times New Roman" w:cs="Times New Roman"/>
          <w:b/>
          <w:bCs/>
          <w:color w:val="000000"/>
          <w:kern w:val="28"/>
          <w:sz w:val="28"/>
          <w:szCs w:val="28"/>
        </w:rPr>
      </w:pPr>
      <w:r w:rsidRPr="00E3610C">
        <w:rPr>
          <w:rFonts w:ascii="Times New Roman" w:hAnsi="Times New Roman" w:cs="Times New Roman"/>
          <w:b/>
          <w:bCs/>
          <w:color w:val="000000"/>
          <w:kern w:val="28"/>
          <w:sz w:val="28"/>
          <w:szCs w:val="28"/>
        </w:rPr>
        <w:t>3.1 Фидуциарный залог</w:t>
      </w:r>
    </w:p>
    <w:p w:rsidR="00E3610C" w:rsidRDefault="00E3610C" w:rsidP="00E3610C">
      <w:pPr>
        <w:tabs>
          <w:tab w:val="left" w:pos="6103"/>
        </w:tabs>
        <w:spacing w:after="0" w:line="360" w:lineRule="auto"/>
        <w:ind w:firstLine="709"/>
        <w:jc w:val="both"/>
        <w:rPr>
          <w:rFonts w:ascii="Times New Roman" w:hAnsi="Times New Roman" w:cs="Times New Roman"/>
          <w:color w:val="000000"/>
          <w:sz w:val="28"/>
          <w:szCs w:val="28"/>
        </w:rPr>
      </w:pPr>
    </w:p>
    <w:p w:rsidR="00937CEB" w:rsidRPr="00E3610C" w:rsidRDefault="00937CEB" w:rsidP="00E3610C">
      <w:pPr>
        <w:tabs>
          <w:tab w:val="left" w:pos="6103"/>
        </w:tabs>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Постановление Президиума ВАС РФ № 3328/97 от 09.12.1997.</w:t>
      </w:r>
      <w:r w:rsidRPr="00E3610C">
        <w:rPr>
          <w:rStyle w:val="a6"/>
          <w:rFonts w:ascii="Times New Roman" w:hAnsi="Times New Roman"/>
          <w:color w:val="000000"/>
          <w:sz w:val="28"/>
          <w:szCs w:val="28"/>
        </w:rPr>
        <w:footnoteReference w:id="90"/>
      </w:r>
      <w:r w:rsidRPr="00E3610C">
        <w:rPr>
          <w:rFonts w:ascii="Times New Roman" w:hAnsi="Times New Roman" w:cs="Times New Roman"/>
          <w:color w:val="000000"/>
          <w:sz w:val="28"/>
          <w:szCs w:val="28"/>
        </w:rPr>
        <w:t xml:space="preserve"> В исковом заявлении истец требовал признания права собственности на предмет залога и освобождение его от ареста. По данному делу наиболее интересными представляются следующие выводы ВАС РФ: «Действующее законодательство не предусматривает возможности передачи имущества, являющегося предметом залога, в собственность залогодержателя. «Всякие соглашения, предусматривающие такую возможность, являются ничтожными». Соглашение о залоге признано ничтожным, в силу его несоответствия закону, а, как следствие, не влекущим никаких юридических последствий. </w:t>
      </w:r>
    </w:p>
    <w:p w:rsidR="00937CEB" w:rsidRPr="00E3610C" w:rsidRDefault="00937CEB" w:rsidP="00E3610C">
      <w:pPr>
        <w:pStyle w:val="ConsPlusNormal"/>
        <w:widowControl/>
        <w:tabs>
          <w:tab w:val="left" w:pos="6103"/>
        </w:tabs>
        <w:spacing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Постановление Пленума Верховного Суда РФ №6, Пленума ВАС РФ №8 от 01.07.1996 «О некоторых вопросах, связанных с применением части первой Гражданского кодекса Российской Федерации»</w:t>
      </w:r>
      <w:r w:rsidRPr="00E3610C">
        <w:rPr>
          <w:rStyle w:val="a6"/>
          <w:rFonts w:ascii="Times New Roman" w:hAnsi="Times New Roman"/>
          <w:color w:val="000000"/>
          <w:sz w:val="28"/>
          <w:szCs w:val="28"/>
        </w:rPr>
        <w:footnoteReference w:id="91"/>
      </w:r>
      <w:r w:rsidRPr="00E3610C">
        <w:rPr>
          <w:rFonts w:ascii="Times New Roman" w:hAnsi="Times New Roman" w:cs="Times New Roman"/>
          <w:color w:val="000000"/>
          <w:sz w:val="28"/>
          <w:szCs w:val="28"/>
        </w:rPr>
        <w:t xml:space="preserve"> абз.2 п.46: «Действующее законодательство не предусматривает возможность передачи имущества, являющегося предметом залога, в собственность залогодержателя. Всякие соглашения, предусматривающие такую передачу, являются ничтожными, за исключением тех, которые могут быть квалифицированы как отступное или новация обеспеченного залогом обязательства (статьи 409, 414)».</w:t>
      </w:r>
    </w:p>
    <w:p w:rsidR="00937CEB" w:rsidRPr="00E3610C" w:rsidRDefault="00937CEB" w:rsidP="00E3610C">
      <w:pPr>
        <w:pStyle w:val="a3"/>
        <w:tabs>
          <w:tab w:val="left" w:pos="567"/>
          <w:tab w:val="left" w:pos="6103"/>
        </w:tabs>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 xml:space="preserve">ВАС РФ в вышеуказанных актах ссылается на положения ГК РФ, посвященные залогу. Действительно, согласно положениям закона,  предмет залога не может быть передан  в собственность залогодержателя. Однако, на наш взгляд, данное правило может быть применимо только к соглашениям о классическом залоге. Из материалов дела, по которым Президиум ВАС РФ принял выше указанное решение видно, что волей сторон охватывалось соглашение о фидуциарном залоге. Таким образом, суд вынес неверное решение. Фидуциарный залог имеет право на существование в силу диспозитивного дозволения  закона на применение иных способов обеспечения исполнения обязательств. И природа фидуциарного залога как раз предусматривает переход права собственности на предмет залога, по соглашению сторон, к залогодержателю. </w:t>
      </w:r>
    </w:p>
    <w:p w:rsidR="00937CEB" w:rsidRPr="00E3610C" w:rsidRDefault="00937CEB" w:rsidP="00E3610C">
      <w:pPr>
        <w:tabs>
          <w:tab w:val="left" w:pos="6103"/>
        </w:tabs>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Постановление Президиума ВАС РФ № 7144/01 от 06.03.2002.</w:t>
      </w:r>
      <w:r w:rsidRPr="00E3610C">
        <w:rPr>
          <w:rStyle w:val="a6"/>
          <w:rFonts w:ascii="Times New Roman" w:hAnsi="Times New Roman"/>
          <w:color w:val="000000"/>
          <w:sz w:val="28"/>
          <w:szCs w:val="28"/>
        </w:rPr>
        <w:footnoteReference w:id="92"/>
      </w:r>
      <w:r w:rsidRPr="00E3610C">
        <w:rPr>
          <w:rFonts w:ascii="Times New Roman" w:hAnsi="Times New Roman" w:cs="Times New Roman"/>
          <w:color w:val="000000"/>
          <w:sz w:val="28"/>
          <w:szCs w:val="28"/>
        </w:rPr>
        <w:t xml:space="preserve"> На основании генерального соглашения между кредитными организациями было заключено шесть кредитных договоров. В обеспечение своих обязательств заемщик передал кредитору облигации, что является соглашением о залоге. В связи с неисполнением должником обязательств по кредитным договорам кредитор уступил права требования иностранному юридическому лицу. По условиям договора цессии кредитор передал  цессионарию права требования только по основным обязательствам. Кредитор в силу цессии выбыл из основного обязательства. Согласно пп.1 п.1 ст. 352 ГК РФ, залог прекращается с прекращением основного обязательства. Таким образом, прежний кредитор не имел права удерживать у себя предмет обеспечения. Истец правомерно требовал возврата ему предмета залога. </w:t>
      </w:r>
    </w:p>
    <w:p w:rsidR="00937CEB" w:rsidRPr="00E3610C" w:rsidRDefault="00937CEB" w:rsidP="00E3610C">
      <w:pPr>
        <w:pStyle w:val="ConsPlusNormal"/>
        <w:widowControl/>
        <w:tabs>
          <w:tab w:val="left" w:pos="567"/>
        </w:tabs>
        <w:spacing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В данном случае волей сторон охватывалось соглашение о классическом залоге. Таким образом, ВАС РФ принял правильное решение, соответствующее нормам ГК РФ. Однако по данному делу обнаруживается проблема перехода права требования по обеспечительной сделке в случае, если ей будет фидуциарный залог. Кажется наиболее справедливой конструкция применения в этой части общих положений ГК РФ.</w:t>
      </w:r>
    </w:p>
    <w:p w:rsidR="00937CEB" w:rsidRPr="00E3610C" w:rsidRDefault="00937CEB" w:rsidP="00E3610C">
      <w:pPr>
        <w:pStyle w:val="ConsPlusNormal"/>
        <w:widowControl/>
        <w:tabs>
          <w:tab w:val="left" w:pos="567"/>
        </w:tabs>
        <w:spacing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На основе рассмотренных дел судебной практики можно сделать следующие выводы:</w:t>
      </w:r>
    </w:p>
    <w:p w:rsidR="00937CEB" w:rsidRPr="00E3610C" w:rsidRDefault="00937CEB" w:rsidP="00E3610C">
      <w:pPr>
        <w:pStyle w:val="ConsPlusNormal"/>
        <w:widowControl/>
        <w:numPr>
          <w:ilvl w:val="0"/>
          <w:numId w:val="24"/>
        </w:numPr>
        <w:tabs>
          <w:tab w:val="left" w:pos="284"/>
          <w:tab w:val="left" w:pos="567"/>
        </w:tabs>
        <w:spacing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Высшие судебные инстанции сегодня не допускают возможность существования фидуциарного залога в силу того, что право собственности на предмет залога не может переходить залогодержателю;</w:t>
      </w:r>
    </w:p>
    <w:p w:rsidR="00937CEB" w:rsidRPr="00E3610C" w:rsidRDefault="00937CEB" w:rsidP="00E3610C">
      <w:pPr>
        <w:pStyle w:val="ConsPlusNormal"/>
        <w:widowControl/>
        <w:numPr>
          <w:ilvl w:val="0"/>
          <w:numId w:val="24"/>
        </w:numPr>
        <w:tabs>
          <w:tab w:val="left" w:pos="284"/>
          <w:tab w:val="left" w:pos="567"/>
        </w:tabs>
        <w:spacing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Данное толкование природы классического залога и фидуциарного считаем неверным. Такое толкование следует применять только в случае соглашения о залоге, предусмотренном ГК РФ. Однако фидуциарный залог по своей правовой природе предусматривает переход права собственности на предмет залога. Толкование материалов дела в таком случае необходимо начинать с изучения направленности воли сторон;</w:t>
      </w:r>
    </w:p>
    <w:p w:rsidR="00937CEB" w:rsidRPr="00E3610C" w:rsidRDefault="00937CEB" w:rsidP="00E3610C">
      <w:pPr>
        <w:pStyle w:val="ConsPlusNormal"/>
        <w:widowControl/>
        <w:numPr>
          <w:ilvl w:val="0"/>
          <w:numId w:val="24"/>
        </w:numPr>
        <w:tabs>
          <w:tab w:val="left" w:pos="284"/>
          <w:tab w:val="left" w:pos="567"/>
        </w:tabs>
        <w:spacing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Отказ правоприменителя от конструкции фидуциарного залога неправомерен, так как ст.329 позволяет сторонам не ограничиваться обеспечительными средствами, указанными в законе;</w:t>
      </w:r>
    </w:p>
    <w:p w:rsidR="00937CEB" w:rsidRPr="00E3610C" w:rsidRDefault="00937CEB" w:rsidP="00E3610C">
      <w:pPr>
        <w:pStyle w:val="ConsPlusNormal"/>
        <w:widowControl/>
        <w:numPr>
          <w:ilvl w:val="0"/>
          <w:numId w:val="24"/>
        </w:numPr>
        <w:tabs>
          <w:tab w:val="left" w:pos="284"/>
          <w:tab w:val="left" w:pos="567"/>
        </w:tabs>
        <w:spacing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В случае передачи права требования на сделки, обеспеченные залогом, вопрос о цессии в отношении залога решается на основе общих правил ГК РФ.</w:t>
      </w:r>
    </w:p>
    <w:p w:rsidR="00937CEB" w:rsidRPr="00E3610C" w:rsidRDefault="00937CEB" w:rsidP="00E3610C">
      <w:pPr>
        <w:pStyle w:val="ConsPlusNormal"/>
        <w:widowControl/>
        <w:tabs>
          <w:tab w:val="left" w:pos="284"/>
          <w:tab w:val="left" w:pos="567"/>
        </w:tabs>
        <w:spacing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На основе выводов целесообразно вынести некоторые предложения:</w:t>
      </w:r>
    </w:p>
    <w:p w:rsidR="00937CEB" w:rsidRPr="00E3610C" w:rsidRDefault="00937CEB" w:rsidP="00E3610C">
      <w:pPr>
        <w:pStyle w:val="ConsPlusNormal"/>
        <w:widowControl/>
        <w:numPr>
          <w:ilvl w:val="0"/>
          <w:numId w:val="25"/>
        </w:numPr>
        <w:tabs>
          <w:tab w:val="left" w:pos="284"/>
          <w:tab w:val="left" w:pos="567"/>
        </w:tabs>
        <w:spacing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Включить фидуциарный залог в ГК РФ,  дабы разграничить его с классическим залогом и обеспечить нормальное функционирование этой конструкции;</w:t>
      </w:r>
    </w:p>
    <w:p w:rsidR="00937CEB" w:rsidRPr="00E3610C" w:rsidRDefault="00937CEB" w:rsidP="00E3610C">
      <w:pPr>
        <w:pStyle w:val="ConsPlusNormal"/>
        <w:widowControl/>
        <w:numPr>
          <w:ilvl w:val="0"/>
          <w:numId w:val="25"/>
        </w:numPr>
        <w:tabs>
          <w:tab w:val="left" w:pos="284"/>
          <w:tab w:val="left" w:pos="567"/>
        </w:tabs>
        <w:spacing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ВАС РФ необходимо дать новое толкование, согласно которому переход права собственности на предмет залога не переходит залогодержателю в случае классического залога. Если же будет доказано, что воля сторон была направлена на заключение сделки о фидуциарном залоге, то переход права собственности имеет место быть;</w:t>
      </w:r>
    </w:p>
    <w:p w:rsidR="00937CEB" w:rsidRPr="00E3610C" w:rsidRDefault="00937CEB" w:rsidP="00E3610C">
      <w:pPr>
        <w:pStyle w:val="ConsPlusNormal"/>
        <w:widowControl/>
        <w:numPr>
          <w:ilvl w:val="0"/>
          <w:numId w:val="25"/>
        </w:numPr>
        <w:tabs>
          <w:tab w:val="left" w:pos="284"/>
          <w:tab w:val="left" w:pos="567"/>
        </w:tabs>
        <w:spacing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 xml:space="preserve">При переходе права требования следует применять общие положения ГК РФ. </w:t>
      </w:r>
    </w:p>
    <w:p w:rsidR="00E3610C" w:rsidRDefault="00E3610C" w:rsidP="00E3610C">
      <w:pPr>
        <w:pStyle w:val="ConsPlusNormal"/>
        <w:widowControl/>
        <w:tabs>
          <w:tab w:val="left" w:pos="6103"/>
        </w:tabs>
        <w:spacing w:line="360" w:lineRule="auto"/>
        <w:ind w:firstLine="709"/>
        <w:jc w:val="both"/>
        <w:rPr>
          <w:rFonts w:ascii="Times New Roman" w:hAnsi="Times New Roman" w:cs="Times New Roman"/>
          <w:color w:val="000000"/>
          <w:sz w:val="28"/>
          <w:szCs w:val="28"/>
        </w:rPr>
      </w:pPr>
    </w:p>
    <w:p w:rsidR="00937CEB" w:rsidRPr="00E3610C" w:rsidRDefault="00E3610C" w:rsidP="00E3610C">
      <w:pPr>
        <w:pStyle w:val="ConsPlusNormal"/>
        <w:widowControl/>
        <w:tabs>
          <w:tab w:val="left" w:pos="6103"/>
        </w:tabs>
        <w:suppressAutoHyphens/>
        <w:spacing w:line="360" w:lineRule="auto"/>
        <w:ind w:firstLine="709"/>
        <w:jc w:val="center"/>
        <w:rPr>
          <w:rFonts w:ascii="Times New Roman" w:hAnsi="Times New Roman" w:cs="Times New Roman"/>
          <w:b/>
          <w:bCs/>
          <w:color w:val="000000"/>
          <w:kern w:val="28"/>
          <w:sz w:val="28"/>
          <w:szCs w:val="28"/>
        </w:rPr>
      </w:pPr>
      <w:r>
        <w:rPr>
          <w:rFonts w:ascii="Times New Roman" w:hAnsi="Times New Roman" w:cs="Times New Roman"/>
          <w:color w:val="000000"/>
          <w:sz w:val="28"/>
          <w:szCs w:val="28"/>
        </w:rPr>
        <w:br w:type="page"/>
      </w:r>
      <w:r w:rsidR="00937CEB" w:rsidRPr="00E3610C">
        <w:rPr>
          <w:rFonts w:ascii="Times New Roman" w:hAnsi="Times New Roman" w:cs="Times New Roman"/>
          <w:b/>
          <w:bCs/>
          <w:color w:val="000000"/>
          <w:kern w:val="28"/>
          <w:sz w:val="28"/>
          <w:szCs w:val="28"/>
        </w:rPr>
        <w:t>3.2 Сделки РЕПО</w:t>
      </w:r>
    </w:p>
    <w:p w:rsidR="00E3610C" w:rsidRDefault="00E3610C" w:rsidP="00E3610C">
      <w:pPr>
        <w:pStyle w:val="ConsPlusNormal"/>
        <w:widowControl/>
        <w:tabs>
          <w:tab w:val="left" w:pos="6103"/>
        </w:tabs>
        <w:spacing w:line="360" w:lineRule="auto"/>
        <w:ind w:firstLine="709"/>
        <w:jc w:val="both"/>
        <w:rPr>
          <w:rFonts w:ascii="Times New Roman" w:hAnsi="Times New Roman" w:cs="Times New Roman"/>
          <w:color w:val="000000"/>
          <w:sz w:val="28"/>
          <w:szCs w:val="28"/>
        </w:rPr>
      </w:pPr>
    </w:p>
    <w:p w:rsidR="00937CEB" w:rsidRPr="00E3610C" w:rsidRDefault="00937CEB" w:rsidP="00E3610C">
      <w:pPr>
        <w:pStyle w:val="ConsPlusNormal"/>
        <w:widowControl/>
        <w:tabs>
          <w:tab w:val="left" w:pos="6103"/>
        </w:tabs>
        <w:spacing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Постановление Президиума ВАС РФ от 14.10.2008 №12886/07.</w:t>
      </w:r>
      <w:r w:rsidRPr="00E3610C">
        <w:rPr>
          <w:rStyle w:val="a6"/>
          <w:rFonts w:ascii="Times New Roman" w:hAnsi="Times New Roman"/>
          <w:color w:val="000000"/>
          <w:sz w:val="28"/>
          <w:szCs w:val="28"/>
        </w:rPr>
        <w:footnoteReference w:id="93"/>
      </w:r>
      <w:r w:rsidRPr="00E3610C">
        <w:rPr>
          <w:rFonts w:ascii="Times New Roman" w:hAnsi="Times New Roman" w:cs="Times New Roman"/>
          <w:color w:val="000000"/>
          <w:sz w:val="28"/>
          <w:szCs w:val="28"/>
        </w:rPr>
        <w:t xml:space="preserve"> Рассмотрено заявление ОАО о пересмотре в порядке надзора постановление суда апелляционной инстанции Арбитражного суда Новосибирской области и постановления ВАС ЗСО по тому же делу. ОАО «ВИНАП» обратилось в Арбитражный суд Новосибирской области с заявлением о признании его банкротом. Определением суда в третью очередь реестра требований кредиторов включено требование другого ОАО «КИТ Финанс Инвестиционный банк». Постановлением суда апелляционной инстанции определение отменено. ФАС ЗСО оставил постановление без изменения. Основанием возникновения требования банка к должнику является соглашение о совершении сделки купли-продажи ценных бумаг с обратным выкупом. Предметом соглашения являлись облигации ООО «ВИНАП-Инвест». По условиям соглашения, в соответствии с первой частью РЕПО банк должен был перевести на инвестиционный счет ОАО «ВИНАП» определенную сумму денег, а «КИТ Финанс» перечислить ценные бумаги в пользу ОАО «ВИНАП». Вторая часть РЕПО предусматривала обязанность банка перевести ценные бумаги на счет общества «ВИНАП» и обязанность «КИТ Финанс» перевести определенную сумму в пользу «ВИНАП». По первой части «КИТ Финанс» в срок перечислило ценные бумаги. Платеж же денежных средств не был осуществлен. Банк обратился с заявлением о включении в реестр требований кредиторов должника. Суд согласился с требованиями банка. Суд отменил решение суда первой инстанции. С ним согласился суд кассационной инстанции. ВАС РФ указывает на то, что суды не применили к спорным отношениям общие нормы ГК РФ и нормы ФЗ «О рынке ценных бумаг». Согласно соглашению, стороны приняли на себя обязательство по совершению двух взаимосвязанных сделок. Условия свидетельствуют о том, что воля сторон была направлена на исполнение их обеих частей. В силу ст. 310 ГК РФ, стороны не имеют право в одностороннем порядке отказываться от исполнения обязательств по сделке. Соглашением также возможность отказа не была предусмотрена. «ВИНАП» владеет правами на ценные бумаги с момента их зачисления на его счет депо. Оно не отказалось от них и не вернуло их банку. Это говорит о том, что оно приняло исполнение от «КИТ Финанс».  В результате исключения банк не оказался в числе кредиторов, состоящих в реестре погашения требований. </w:t>
      </w:r>
    </w:p>
    <w:p w:rsidR="00937CEB" w:rsidRPr="00E3610C" w:rsidRDefault="00937CEB" w:rsidP="00E3610C">
      <w:pPr>
        <w:pStyle w:val="ConsPlusNormal"/>
        <w:widowControl/>
        <w:tabs>
          <w:tab w:val="left" w:pos="6103"/>
        </w:tabs>
        <w:spacing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В данном случае ВАС РФ вынес верное решение по толкованию сделки, определив, что по всем признакам – это сделка РЕПО.</w:t>
      </w:r>
    </w:p>
    <w:p w:rsidR="00937CEB" w:rsidRPr="00E3610C" w:rsidRDefault="00937CEB" w:rsidP="00E3610C">
      <w:pPr>
        <w:pStyle w:val="ConsPlusNormal"/>
        <w:widowControl/>
        <w:tabs>
          <w:tab w:val="left" w:pos="6103"/>
        </w:tabs>
        <w:spacing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Постановление ФАС МО от 31.05.2004 № КА-А40/3907-04.</w:t>
      </w:r>
      <w:r w:rsidRPr="00E3610C">
        <w:rPr>
          <w:rStyle w:val="a6"/>
          <w:rFonts w:ascii="Times New Roman" w:hAnsi="Times New Roman"/>
          <w:color w:val="000000"/>
          <w:sz w:val="28"/>
          <w:szCs w:val="28"/>
        </w:rPr>
        <w:footnoteReference w:id="94"/>
      </w:r>
      <w:r w:rsidRPr="00E3610C">
        <w:rPr>
          <w:rFonts w:ascii="Times New Roman" w:hAnsi="Times New Roman" w:cs="Times New Roman"/>
          <w:color w:val="000000"/>
          <w:sz w:val="28"/>
          <w:szCs w:val="28"/>
        </w:rPr>
        <w:t xml:space="preserve"> ОАО потребовало в суде первой инстанции признания недействительным ряд актов налоговой инспекции. В рамках данного постановления нас интересуют лишь некоторые выводы суда. Во-первых, при осуществлении сделок РЕПО реализация ценных бумаг происходит дважды. Во-вторых, датами первой и второй частей РЕПО считаются соответственно даты фактической передачи ценной бумаги. Дата соответствующей части РЕПО не может определяться датой соглашения о взаимном зачете без записи по счету депо. В-третьих, при этом применяется фактическая цена реализации по каждой части сделки, независимо от рыночной стоимости таких бумах на дату их передачи. В-четвертых, эти положения применяются только тогда, когда исполнены обе части РЕПО. В-пятых, без исполнения в полном объеме сделки РЕПО не могут применяться налоговые выгоды установленные НК РФ.</w:t>
      </w:r>
    </w:p>
    <w:p w:rsidR="00937CEB" w:rsidRPr="00E3610C" w:rsidRDefault="00937CEB" w:rsidP="00E3610C">
      <w:pPr>
        <w:pStyle w:val="ConsPlusNormal"/>
        <w:widowControl/>
        <w:tabs>
          <w:tab w:val="left" w:pos="6103"/>
        </w:tabs>
        <w:spacing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Из выводов суда отметим, что существенными моментами является установление даты обеих частей сделки РЕПО, установление цены по каждой части сделки, а также вопрос налоговой выгоды. Все эти условия применимы только при исполнении обеих частей РЕПО.</w:t>
      </w:r>
    </w:p>
    <w:p w:rsidR="00937CEB" w:rsidRPr="00E3610C" w:rsidRDefault="00937CEB" w:rsidP="00E3610C">
      <w:pPr>
        <w:pStyle w:val="ConsPlusNormal"/>
        <w:widowControl/>
        <w:tabs>
          <w:tab w:val="left" w:pos="6103"/>
        </w:tabs>
        <w:spacing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Постановление Президиума ВАС РФ от 06.10.1998 №6202/97.</w:t>
      </w:r>
      <w:r w:rsidRPr="00E3610C">
        <w:rPr>
          <w:rStyle w:val="a6"/>
          <w:rFonts w:ascii="Times New Roman" w:hAnsi="Times New Roman"/>
          <w:color w:val="000000"/>
          <w:sz w:val="28"/>
          <w:szCs w:val="28"/>
        </w:rPr>
        <w:footnoteReference w:id="95"/>
      </w:r>
      <w:r w:rsidRPr="00E3610C">
        <w:rPr>
          <w:rFonts w:ascii="Times New Roman" w:hAnsi="Times New Roman" w:cs="Times New Roman"/>
          <w:color w:val="000000"/>
          <w:sz w:val="28"/>
          <w:szCs w:val="28"/>
        </w:rPr>
        <w:t xml:space="preserve"> Президиум ВАС РФ рассмотрел протест Председателя ВАС РФ на решение, постановление апелляционной инстанции Арбитражного суда города Москвы и постановление ФАС МО по тому же делу. ЗАО обратилось в суд с иском к коммерческому банку об истребовании неосновательно приобретенных акций. Решениями судов первой инстанции, апелляционной инстанции в иске отказано. ФАС МО оставил решения без изменений. Президиум предложил удовлетворить исковые требования. Согласно договору купли-продажи, ЗАО обязалось продать, а банк купить акции. Договор был исполнен сторонами. Но одновременно стороны заключили еще один договор купли-продажи. Согласно ему, стороны должны были произвести обратную куплю-продажу тех же акций. Оба договора стороны определили как неотъемлемые часть договора о предоставлении кредитной линии. Договор обратной купли-продажи был в одностороннем порядке расторгнут банком, так как ЗАО во время не перечислила денежные средства за акции. Суд признает, что все три договора взаимосвязаны между собой. Суды ошибочно придали им самостоятельное правовое значение. Они не оценили юридическую силу первого договора, и как следствие, признали его основанием возникновения права собственности у банка на акции. Волеизъявление сторон было направлено на залог акций. ВАС РФ решает, что договор покупки акций банком у компании прикрывал залог акций, за счет которого банк вправе был получить удовлетворение в случае невозврата кредита.  Суды признали сделку притворной, и, как следствие, ничтожной. Однако оснований для этого не было: стороны были вправе обеспечить кредитный договор залоговым обеспечительным обязательством. Так как кредит был возвращен и по договору обратной продажи деньги уплачены, то акции должны были быть переданы ЗАО.</w:t>
      </w:r>
    </w:p>
    <w:p w:rsidR="00937CEB" w:rsidRPr="00E3610C" w:rsidRDefault="00937CEB" w:rsidP="00E3610C">
      <w:pPr>
        <w:pStyle w:val="ConsPlusNormal"/>
        <w:widowControl/>
        <w:tabs>
          <w:tab w:val="left" w:pos="6103"/>
        </w:tabs>
        <w:spacing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В данном случае кажется неверным толкование природы сделок РЕПО, данное судом. Во-первых, сделка РЕПО представляет собой одну сделку, состоящую из двух взаимосвязанных частей – прямой и обратной купли-продажи. Таким образом, не имеет место быть третий договор, на который ссылался суд. Во-вторых, суд пренебрег волей сторон при толковании данного соглашения. По материалам дела, кажется более правильным исходить из того, что воля была направлена на заключение сделки РЕПО, нежели залога.</w:t>
      </w:r>
    </w:p>
    <w:p w:rsidR="00937CEB" w:rsidRPr="00E3610C" w:rsidRDefault="00937CEB" w:rsidP="00E3610C">
      <w:pPr>
        <w:pStyle w:val="ConsPlusNormal"/>
        <w:widowControl/>
        <w:tabs>
          <w:tab w:val="left" w:pos="6103"/>
        </w:tabs>
        <w:spacing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Постановление Тринадцатого Арбитражного Апелляционного суда г. Санкт-Петербург от 17.06.2009 №А56-51764/2008.</w:t>
      </w:r>
      <w:r w:rsidRPr="00E3610C">
        <w:rPr>
          <w:rStyle w:val="a6"/>
          <w:rFonts w:ascii="Times New Roman" w:hAnsi="Times New Roman"/>
          <w:color w:val="000000"/>
          <w:sz w:val="28"/>
          <w:szCs w:val="28"/>
        </w:rPr>
        <w:footnoteReference w:id="96"/>
      </w:r>
      <w:r w:rsidRPr="00E3610C">
        <w:rPr>
          <w:rFonts w:ascii="Times New Roman" w:hAnsi="Times New Roman" w:cs="Times New Roman"/>
          <w:color w:val="000000"/>
          <w:sz w:val="28"/>
          <w:szCs w:val="28"/>
        </w:rPr>
        <w:t xml:space="preserve"> Апелляционная жалоба подана Налоговой инспекцией а решение суда первой инстанции. ОАО обратилось в суд с иском о признании недействительным решения налоговой службы, иск был удовлетворен. В рамках кассационного рассмотрения дела суд исследовал три аспекта сделок РЕПО: даты заключения и изменения договора, цена сделки и налоговая выгода. Все вопросы касались периода ранее действующего законодательства по вопросам налогообложения сделок РЕПО. Наиболее интересным и актуальным представляется исключительно последний аспект. В апелляционной жалобе указано, что суд первой инстанции неправильно истолковал концепцию необоснованной налоговой выгоды, не правильно применил доктрину разумной деловой цели договора. Инспекция считает, что при оценке необоснованно полученной налоговой выгоды оценка сделок с точки зрения их целесообразности и эффективности является прерогативой налогоплательщика. Апелляционная инстанция говорит, что для оценки обоснованности получения налоговой выгоды не требуется оценивать сделки с точки зрения экономической целесообразности. Однако необходимо установить разумные экономические или иные причины (деловую цель). Для этого надо установить намерения налогоплательщика получить экономически эффект, оценить обстоятельства, свидетельствующие об этом.</w:t>
      </w:r>
    </w:p>
    <w:p w:rsidR="00937CEB" w:rsidRPr="00E3610C" w:rsidRDefault="00937CEB" w:rsidP="00E3610C">
      <w:pPr>
        <w:pStyle w:val="ConsPlusNormal"/>
        <w:widowControl/>
        <w:tabs>
          <w:tab w:val="left" w:pos="6103"/>
        </w:tabs>
        <w:spacing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По данному делу мы видим, что существенным условием сделки РЕПО является именно наличие у сторон деловой цели для получения по ней налоговой выгоды.</w:t>
      </w:r>
    </w:p>
    <w:p w:rsidR="00937CEB" w:rsidRPr="00E3610C" w:rsidRDefault="00937CEB" w:rsidP="00E3610C">
      <w:pPr>
        <w:pStyle w:val="ConsPlusNormal"/>
        <w:widowControl/>
        <w:tabs>
          <w:tab w:val="left" w:pos="6103"/>
        </w:tabs>
        <w:spacing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На основе рассмотренных дел судебной практики можно сделать следующие выводы:</w:t>
      </w:r>
    </w:p>
    <w:p w:rsidR="00937CEB" w:rsidRPr="00E3610C" w:rsidRDefault="00937CEB" w:rsidP="00E3610C">
      <w:pPr>
        <w:pStyle w:val="ConsPlusNormal"/>
        <w:widowControl/>
        <w:numPr>
          <w:ilvl w:val="0"/>
          <w:numId w:val="26"/>
        </w:numPr>
        <w:tabs>
          <w:tab w:val="left" w:pos="284"/>
          <w:tab w:val="left" w:pos="1260"/>
        </w:tabs>
        <w:spacing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Датами первой и второй частей РЕПО являются даты фактической передачи ценной бумаги стороне. Кроме того, применяется фактическая цена реализации по каждой части сделки, независимо от рыночной стоимости ценной бумаги. К сделке РЕПО применимы налоговые выгоды. Эти условия имеют место быть только при всецелом исполнении обеих частей РЕПО;</w:t>
      </w:r>
    </w:p>
    <w:p w:rsidR="00937CEB" w:rsidRPr="00E3610C" w:rsidRDefault="00937CEB" w:rsidP="00E3610C">
      <w:pPr>
        <w:pStyle w:val="ConsPlusNormal"/>
        <w:widowControl/>
        <w:numPr>
          <w:ilvl w:val="0"/>
          <w:numId w:val="26"/>
        </w:numPr>
        <w:tabs>
          <w:tab w:val="left" w:pos="284"/>
          <w:tab w:val="left" w:pos="1260"/>
        </w:tabs>
        <w:spacing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Правовая природа данной сделки определяет ее как одну сделку, состоящую из двух взамосвязанных сделок купли-продажи: прямой и обратной;</w:t>
      </w:r>
    </w:p>
    <w:p w:rsidR="00937CEB" w:rsidRPr="00E3610C" w:rsidRDefault="00937CEB" w:rsidP="00E3610C">
      <w:pPr>
        <w:pStyle w:val="ConsPlusNormal"/>
        <w:widowControl/>
        <w:numPr>
          <w:ilvl w:val="0"/>
          <w:numId w:val="26"/>
        </w:numPr>
        <w:tabs>
          <w:tab w:val="left" w:pos="284"/>
          <w:tab w:val="left" w:pos="1260"/>
        </w:tabs>
        <w:spacing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Деловая цель сделки РЕПО – существенное условие, позволяющее сторонам получить налоговые выгоды;</w:t>
      </w:r>
    </w:p>
    <w:p w:rsidR="00937CEB" w:rsidRPr="00E3610C" w:rsidRDefault="00937CEB" w:rsidP="00E3610C">
      <w:pPr>
        <w:pStyle w:val="ConsPlusNormal"/>
        <w:widowControl/>
        <w:numPr>
          <w:ilvl w:val="0"/>
          <w:numId w:val="26"/>
        </w:numPr>
        <w:tabs>
          <w:tab w:val="left" w:pos="284"/>
          <w:tab w:val="left" w:pos="1260"/>
        </w:tabs>
        <w:spacing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Судам следует изучать материалы дела и устанавливать все существенные признаки сделок, дабы не подменять РЕПО залогом. Воля сторон должна стать для законодателя отправным пунктом в рассмотрении дел.</w:t>
      </w:r>
    </w:p>
    <w:p w:rsidR="00937CEB" w:rsidRPr="00E3610C" w:rsidRDefault="00937CEB" w:rsidP="00E3610C">
      <w:pPr>
        <w:pStyle w:val="ConsPlusNormal"/>
        <w:widowControl/>
        <w:tabs>
          <w:tab w:val="left" w:pos="284"/>
          <w:tab w:val="left" w:pos="567"/>
        </w:tabs>
        <w:spacing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На основе выводов целесообразно вынести некоторые предложения:</w:t>
      </w:r>
    </w:p>
    <w:p w:rsidR="00937CEB" w:rsidRPr="00E3610C" w:rsidRDefault="00937CEB" w:rsidP="00E3610C">
      <w:pPr>
        <w:pStyle w:val="ConsPlusNormal"/>
        <w:widowControl/>
        <w:numPr>
          <w:ilvl w:val="0"/>
          <w:numId w:val="27"/>
        </w:numPr>
        <w:tabs>
          <w:tab w:val="left" w:pos="284"/>
          <w:tab w:val="left" w:pos="567"/>
        </w:tabs>
        <w:spacing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 xml:space="preserve">Необходимо законодательное закрепление положений, касающихся сделок РЕПО. </w:t>
      </w:r>
    </w:p>
    <w:p w:rsidR="00937CEB" w:rsidRPr="00E3610C" w:rsidRDefault="00937CEB" w:rsidP="00E3610C">
      <w:pPr>
        <w:pStyle w:val="ConsPlusNormal"/>
        <w:widowControl/>
        <w:numPr>
          <w:ilvl w:val="0"/>
          <w:numId w:val="27"/>
        </w:numPr>
        <w:tabs>
          <w:tab w:val="left" w:pos="284"/>
          <w:tab w:val="left" w:pos="567"/>
        </w:tabs>
        <w:spacing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В законе необходимо в первую очередь указать на то, что сделка РЕПО – это договор обратной купли продажи, стоящий из двух взаимосвязанных сделок;</w:t>
      </w:r>
    </w:p>
    <w:p w:rsidR="00937CEB" w:rsidRPr="00E3610C" w:rsidRDefault="00937CEB" w:rsidP="00E3610C">
      <w:pPr>
        <w:pStyle w:val="ConsPlusNormal"/>
        <w:widowControl/>
        <w:numPr>
          <w:ilvl w:val="0"/>
          <w:numId w:val="27"/>
        </w:numPr>
        <w:tabs>
          <w:tab w:val="left" w:pos="284"/>
          <w:tab w:val="left" w:pos="567"/>
        </w:tabs>
        <w:spacing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В ГК РФ указать, что к сделкам РЕПО применяются иные положения законодательства РФ.</w:t>
      </w:r>
    </w:p>
    <w:p w:rsidR="00937CEB" w:rsidRPr="00E3610C" w:rsidRDefault="003F0EEF" w:rsidP="00E3610C">
      <w:pPr>
        <w:tabs>
          <w:tab w:val="left" w:pos="6103"/>
        </w:tabs>
        <w:suppressAutoHyphens/>
        <w:spacing w:after="0" w:line="360" w:lineRule="auto"/>
        <w:ind w:firstLine="709"/>
        <w:jc w:val="center"/>
        <w:rPr>
          <w:rFonts w:ascii="Times New Roman" w:hAnsi="Times New Roman" w:cs="Times New Roman"/>
          <w:b/>
          <w:bCs/>
          <w:color w:val="000000"/>
          <w:kern w:val="28"/>
          <w:sz w:val="28"/>
          <w:szCs w:val="28"/>
        </w:rPr>
      </w:pPr>
      <w:r>
        <w:rPr>
          <w:rFonts w:ascii="Times New Roman" w:hAnsi="Times New Roman" w:cs="Times New Roman"/>
          <w:color w:val="000000"/>
          <w:sz w:val="28"/>
          <w:szCs w:val="28"/>
        </w:rPr>
        <w:br w:type="page"/>
      </w:r>
      <w:r w:rsidR="00937CEB" w:rsidRPr="00E3610C">
        <w:rPr>
          <w:rFonts w:ascii="Times New Roman" w:hAnsi="Times New Roman" w:cs="Times New Roman"/>
          <w:b/>
          <w:bCs/>
          <w:color w:val="000000"/>
          <w:kern w:val="28"/>
          <w:sz w:val="28"/>
          <w:szCs w:val="28"/>
        </w:rPr>
        <w:t>3.3 Товарная неустойка</w:t>
      </w:r>
    </w:p>
    <w:p w:rsidR="00E3610C" w:rsidRDefault="00E3610C" w:rsidP="00E3610C">
      <w:pPr>
        <w:tabs>
          <w:tab w:val="left" w:pos="6103"/>
        </w:tabs>
        <w:spacing w:after="0" w:line="360" w:lineRule="auto"/>
        <w:ind w:firstLine="709"/>
        <w:jc w:val="both"/>
        <w:rPr>
          <w:rFonts w:ascii="Times New Roman" w:hAnsi="Times New Roman" w:cs="Times New Roman"/>
          <w:color w:val="000000"/>
          <w:sz w:val="28"/>
          <w:szCs w:val="28"/>
        </w:rPr>
      </w:pPr>
    </w:p>
    <w:p w:rsidR="00937CEB" w:rsidRPr="00E3610C" w:rsidRDefault="00937CEB" w:rsidP="00E3610C">
      <w:pPr>
        <w:tabs>
          <w:tab w:val="left" w:pos="6103"/>
        </w:tabs>
        <w:spacing w:after="0"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Постановление ФАС Поволжского округа от 05.10.2000 № А12-4532/00-с27.</w:t>
      </w:r>
      <w:r w:rsidRPr="00E3610C">
        <w:rPr>
          <w:rStyle w:val="a6"/>
          <w:rFonts w:ascii="Times New Roman" w:hAnsi="Times New Roman"/>
          <w:color w:val="000000"/>
          <w:sz w:val="28"/>
          <w:szCs w:val="28"/>
        </w:rPr>
        <w:footnoteReference w:id="97"/>
      </w:r>
      <w:r w:rsidRPr="00E3610C">
        <w:rPr>
          <w:rFonts w:ascii="Times New Roman" w:hAnsi="Times New Roman" w:cs="Times New Roman"/>
          <w:color w:val="000000"/>
          <w:sz w:val="28"/>
          <w:szCs w:val="28"/>
        </w:rPr>
        <w:t xml:space="preserve"> Исковые требования основаны на том, что ответчик обязательства по поставке продукции не до конца исполнил обязательство по заключенному договору. На основании дополнительного соглашения к нему должна была быть применена ответственность в виде пени путем передачи сельскохозяйственной продукции, а не взыскании в денежном выражении. Истец потребовал уплаты пени в денежном выражении, так как у ответчика не было товара, указанного в дополнительном соглашении. Суд первой инстанции сослался на то, что соглашением установлена именно товарная неустойка, следовательно, исковые требования не могут быть удовлетворены. Суд второй инстанции ссылается на то, что, согласно ст.330 ГК РФ, неустойкой признается денежная сумма. Поэтому положения дополнительного соглашения являются противоречащими закону и, следовательно, являются ничтожными. </w:t>
      </w:r>
    </w:p>
    <w:p w:rsidR="00937CEB" w:rsidRPr="00E3610C" w:rsidRDefault="00937CEB" w:rsidP="00E3610C">
      <w:pPr>
        <w:pStyle w:val="ConsPlusNormal"/>
        <w:widowControl/>
        <w:tabs>
          <w:tab w:val="left" w:pos="1260"/>
        </w:tabs>
        <w:spacing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На основе рассмотренного дела можно сделать следующие выводы:</w:t>
      </w:r>
    </w:p>
    <w:p w:rsidR="00937CEB" w:rsidRPr="00E3610C" w:rsidRDefault="00937CEB" w:rsidP="00E3610C">
      <w:pPr>
        <w:pStyle w:val="a3"/>
        <w:numPr>
          <w:ilvl w:val="0"/>
          <w:numId w:val="20"/>
        </w:numPr>
        <w:tabs>
          <w:tab w:val="left" w:pos="426"/>
          <w:tab w:val="left" w:pos="1260"/>
        </w:tabs>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Суды пренебрегают волей сторон при толковании материалов дела. В данном случае необходимо отметить, что воля был направлена на заключение соглашения о товарной неустойке. Стороны руководствовались дозволение ст.329 ГК РФ, позволяющей применять иные, не предусмотренные Кодексом, способы обеспечения исполнения обязательств.</w:t>
      </w:r>
    </w:p>
    <w:p w:rsidR="00937CEB" w:rsidRPr="00E3610C" w:rsidRDefault="00937CEB" w:rsidP="00E3610C">
      <w:pPr>
        <w:pStyle w:val="a3"/>
        <w:numPr>
          <w:ilvl w:val="0"/>
          <w:numId w:val="20"/>
        </w:numPr>
        <w:tabs>
          <w:tab w:val="left" w:pos="426"/>
          <w:tab w:val="left" w:pos="1260"/>
        </w:tabs>
        <w:spacing w:after="0"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В случае ситуации, описанной в данном деле, необходимо решать его следующим образом: позволить заменять неустойку в товарной форме на денежную при достижении мирового соглашения, если в дополнительном соглашении такая возможность не была установлена. В иных случаях условия о товарной неустойке оставлять неизменными.</w:t>
      </w:r>
    </w:p>
    <w:p w:rsidR="00937CEB" w:rsidRPr="00E3610C" w:rsidRDefault="00937CEB" w:rsidP="00E3610C">
      <w:pPr>
        <w:pStyle w:val="ConsPlusNormal"/>
        <w:widowControl/>
        <w:tabs>
          <w:tab w:val="left" w:pos="284"/>
          <w:tab w:val="left" w:pos="567"/>
          <w:tab w:val="left" w:pos="1260"/>
        </w:tabs>
        <w:spacing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На основе выводов авторами предлагается закрепить положение о том, что «Стороны могут достичь соглашения, заменяющего товарную неустойку на денежную».</w:t>
      </w:r>
    </w:p>
    <w:p w:rsidR="00937CEB" w:rsidRPr="00E3610C" w:rsidRDefault="00937CEB" w:rsidP="00E3610C">
      <w:pPr>
        <w:pStyle w:val="a3"/>
        <w:tabs>
          <w:tab w:val="left" w:pos="426"/>
          <w:tab w:val="left" w:pos="6103"/>
        </w:tabs>
        <w:spacing w:after="0" w:line="360" w:lineRule="auto"/>
        <w:ind w:left="0" w:firstLine="709"/>
        <w:jc w:val="both"/>
        <w:rPr>
          <w:rFonts w:ascii="Times New Roman" w:hAnsi="Times New Roman" w:cs="Times New Roman"/>
          <w:color w:val="000000"/>
          <w:sz w:val="28"/>
          <w:szCs w:val="28"/>
        </w:rPr>
      </w:pPr>
    </w:p>
    <w:p w:rsidR="00937CEB" w:rsidRPr="00E3610C" w:rsidRDefault="00937CEB" w:rsidP="00E3610C">
      <w:pPr>
        <w:pStyle w:val="ConsPlusNormal"/>
        <w:widowControl/>
        <w:tabs>
          <w:tab w:val="left" w:pos="6103"/>
        </w:tabs>
        <w:suppressAutoHyphens/>
        <w:spacing w:line="360" w:lineRule="auto"/>
        <w:ind w:firstLine="709"/>
        <w:jc w:val="center"/>
        <w:rPr>
          <w:rFonts w:ascii="Times New Roman" w:hAnsi="Times New Roman" w:cs="Times New Roman"/>
          <w:b/>
          <w:bCs/>
          <w:color w:val="000000"/>
          <w:kern w:val="28"/>
          <w:sz w:val="28"/>
          <w:szCs w:val="28"/>
        </w:rPr>
      </w:pPr>
      <w:r w:rsidRPr="00E3610C">
        <w:rPr>
          <w:rFonts w:ascii="Times New Roman" w:hAnsi="Times New Roman" w:cs="Times New Roman"/>
          <w:b/>
          <w:bCs/>
          <w:color w:val="000000"/>
          <w:kern w:val="28"/>
          <w:sz w:val="28"/>
          <w:szCs w:val="28"/>
        </w:rPr>
        <w:t>3.4 Государственная и муниципальная гарантия</w:t>
      </w:r>
    </w:p>
    <w:p w:rsidR="00E3610C" w:rsidRDefault="00E3610C" w:rsidP="00E3610C">
      <w:pPr>
        <w:pStyle w:val="ConsPlusNormal"/>
        <w:widowControl/>
        <w:spacing w:line="360" w:lineRule="auto"/>
        <w:ind w:firstLine="709"/>
        <w:jc w:val="both"/>
        <w:rPr>
          <w:rFonts w:ascii="Times New Roman" w:hAnsi="Times New Roman" w:cs="Times New Roman"/>
          <w:color w:val="000000"/>
          <w:sz w:val="28"/>
          <w:szCs w:val="28"/>
        </w:rPr>
      </w:pPr>
    </w:p>
    <w:p w:rsidR="00937CEB" w:rsidRPr="00E3610C" w:rsidRDefault="00937CEB" w:rsidP="00E3610C">
      <w:pPr>
        <w:pStyle w:val="ConsPlusNormal"/>
        <w:widowControl/>
        <w:spacing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Постановление ВАС Северо-Кавказского округа от 20.03.2007 №Ф08-1210/2007.</w:t>
      </w:r>
      <w:r w:rsidRPr="00E3610C">
        <w:rPr>
          <w:rStyle w:val="a6"/>
          <w:rFonts w:ascii="Times New Roman" w:hAnsi="Times New Roman"/>
          <w:color w:val="000000"/>
          <w:sz w:val="28"/>
          <w:szCs w:val="28"/>
        </w:rPr>
        <w:footnoteReference w:id="98"/>
      </w:r>
      <w:r w:rsidRPr="00E3610C">
        <w:rPr>
          <w:rFonts w:ascii="Times New Roman" w:hAnsi="Times New Roman" w:cs="Times New Roman"/>
          <w:color w:val="000000"/>
          <w:sz w:val="28"/>
          <w:szCs w:val="28"/>
        </w:rPr>
        <w:t xml:space="preserve">  Банк (кредитор) и общество (заемщик) заключили кредитный договор. В тот же день стороны подписали соглашение о неустойке. В обеспечение исполнения всех обязательств заемщика банк и общество заключили договор об ипотеке. На основании решений уполномоченных органов государственной власти субъекта РФ правительство (гарант), банк (кредитор) и общество (заемщик) заключили договор о предоставлении государственной гарантии. Установлен срок действия гарантии. Банк обратился с иском по истечении срока действия гарантии. Поскольку кредитор основывает свое требование к гаранту на прекратившемся обязательстве, то иск удовлетворению не подлежит. Суд отказал во взыскании долга с казны субъекта РФ.</w:t>
      </w:r>
    </w:p>
    <w:p w:rsidR="00937CEB" w:rsidRPr="00E3610C" w:rsidRDefault="00937CEB" w:rsidP="00E3610C">
      <w:pPr>
        <w:pStyle w:val="ConsPlusNormal"/>
        <w:widowControl/>
        <w:spacing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В данном случае нет оснований не согласиться с мнением суда. ФАС разрешил дело, правильно истолковав нормы материального, процессуального права и условия договора.</w:t>
      </w:r>
    </w:p>
    <w:p w:rsidR="00937CEB" w:rsidRPr="00E3610C" w:rsidRDefault="00937CEB" w:rsidP="00E3610C">
      <w:pPr>
        <w:pStyle w:val="ConsPlusNormal"/>
        <w:widowControl/>
        <w:tabs>
          <w:tab w:val="left" w:pos="6103"/>
        </w:tabs>
        <w:spacing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Решение Арбитражного Суда города Москвы от 29.03.-05.04.-12.04.2005 года №А40-65027/04-29-638.</w:t>
      </w:r>
      <w:r w:rsidRPr="00E3610C">
        <w:rPr>
          <w:rStyle w:val="a6"/>
          <w:rFonts w:ascii="Times New Roman" w:hAnsi="Times New Roman"/>
          <w:color w:val="000000"/>
          <w:sz w:val="28"/>
          <w:szCs w:val="28"/>
        </w:rPr>
        <w:footnoteReference w:id="99"/>
      </w:r>
      <w:r w:rsidRPr="00E3610C">
        <w:rPr>
          <w:rFonts w:ascii="Times New Roman" w:hAnsi="Times New Roman" w:cs="Times New Roman"/>
          <w:color w:val="000000"/>
          <w:sz w:val="28"/>
          <w:szCs w:val="28"/>
        </w:rPr>
        <w:t xml:space="preserve"> Субъект РФ обратился с иском к коммерческим организациям о признании недействительными договоров поручительства и договора о предоставлении государственной гарантии. Истец сослался при оспаривании договора о государственной гарантии на то, что договор заключен в целях урегулирования несуществующих обязательств данного субъекта, в связи с чем, на основании ст.168 ГК РФ, является недействительным. Договор о гарантии является недействительным, так как заключен без проведения конкурса, что противоречит ряду нормативных актов (ссылка истца). Суд отклонил все исковые требования. Рассмотрев в совокупности договор о предоставлении гарантии, кредитный договор, в обеспечении которого был заключен договор о государственной гарантии, и дополнительное соглашение к кредитному договору, суд пришел к выводу, что договор о гарантии является необходимым существенным условием для предоставления кредита. Без наличия обеспечения в виде гарантии его невозможно было предоставить. Также не влияет на отношения между сторонами и не является основанием для признания договора о предоставлении государственно гарантии ничтожность договора поручительства. Так же неудовлетворенна мотивировка истца в вопросе обязательности проведения конкурса на проведение конкурса для предоставления гарантии. Ранней редакцией БК РФ в ч.4 ст. 115 БК РФ была предусмотрена возможность предоставления гарантии на конкурсной основе. Норма императивна.  Таким образом, все доводы истца признаны несущественными и иск не был удовлетворен.</w:t>
      </w:r>
    </w:p>
    <w:p w:rsidR="00937CEB" w:rsidRPr="00E3610C" w:rsidRDefault="00937CEB" w:rsidP="00E3610C">
      <w:pPr>
        <w:pStyle w:val="ConsPlusNormal"/>
        <w:widowControl/>
        <w:tabs>
          <w:tab w:val="left" w:pos="6103"/>
        </w:tabs>
        <w:spacing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Постановление Девятого Арбитражного Апелляционного суда от 15.07.2005 года №09АП-6156/05-ГК.</w:t>
      </w:r>
      <w:r w:rsidRPr="00E3610C">
        <w:rPr>
          <w:rStyle w:val="a6"/>
          <w:rFonts w:ascii="Times New Roman" w:hAnsi="Times New Roman"/>
          <w:color w:val="000000"/>
          <w:sz w:val="28"/>
          <w:szCs w:val="28"/>
        </w:rPr>
        <w:footnoteReference w:id="100"/>
      </w:r>
      <w:r w:rsidRPr="00E3610C">
        <w:rPr>
          <w:rFonts w:ascii="Times New Roman" w:hAnsi="Times New Roman" w:cs="Times New Roman"/>
          <w:color w:val="000000"/>
          <w:sz w:val="28"/>
          <w:szCs w:val="28"/>
        </w:rPr>
        <w:t xml:space="preserve"> Далее выше указанный истец (субъект РФ) обратилось с апелляционной жалобой. Суд нашел решение суда первой инстанции подлежащим отмене. Так как в старой редакции БК РФ статьей 117 было установлено обязательное отражение в законе субъекта перечня предоставляемых гарантий на сумму, превышающую 0,01процента расходов бюджета. Закон не содержал ссылки на эту гарантию. Что позволяет суду делать вывод, что гарантия не  выдавалась. Кроме того, апелляционный суд признает договор о предоставлении гарантии гражданско-правовым договором поручительства, не соответствующим закону, а в следствие, чего и недействительным. Решение суда было отменено. </w:t>
      </w:r>
    </w:p>
    <w:p w:rsidR="00937CEB" w:rsidRPr="00E3610C" w:rsidRDefault="00937CEB" w:rsidP="00E3610C">
      <w:pPr>
        <w:pStyle w:val="ConsPlusNormal"/>
        <w:widowControl/>
        <w:tabs>
          <w:tab w:val="left" w:pos="6103"/>
        </w:tabs>
        <w:spacing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Постановление ФАС МО от 25.10.2005 №А40-65027/04-29-638.</w:t>
      </w:r>
      <w:r w:rsidRPr="00E3610C">
        <w:rPr>
          <w:rStyle w:val="a6"/>
          <w:rFonts w:ascii="Times New Roman" w:hAnsi="Times New Roman"/>
          <w:color w:val="000000"/>
          <w:sz w:val="28"/>
          <w:szCs w:val="28"/>
        </w:rPr>
        <w:footnoteReference w:id="101"/>
      </w:r>
      <w:r w:rsidRPr="00E3610C">
        <w:rPr>
          <w:rFonts w:ascii="Times New Roman" w:hAnsi="Times New Roman" w:cs="Times New Roman"/>
          <w:color w:val="000000"/>
          <w:sz w:val="28"/>
          <w:szCs w:val="28"/>
        </w:rPr>
        <w:t xml:space="preserve"> Кассационная инстанция признала доводы ответчика, представленные в кассационной жалобе необоснованными, а постановление суда апелляционной инстанции правильными.  </w:t>
      </w:r>
    </w:p>
    <w:p w:rsidR="00937CEB" w:rsidRPr="00E3610C" w:rsidRDefault="00937CEB" w:rsidP="00E3610C">
      <w:pPr>
        <w:pStyle w:val="ConsPlusNormal"/>
        <w:widowControl/>
        <w:tabs>
          <w:tab w:val="left" w:pos="6103"/>
        </w:tabs>
        <w:spacing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Постановление Президиума ВАС РФ от 23.05.2006 года №957/06.</w:t>
      </w:r>
      <w:r w:rsidRPr="00E3610C">
        <w:rPr>
          <w:rStyle w:val="a6"/>
          <w:rFonts w:ascii="Times New Roman" w:hAnsi="Times New Roman"/>
          <w:color w:val="000000"/>
          <w:sz w:val="28"/>
          <w:szCs w:val="28"/>
        </w:rPr>
        <w:footnoteReference w:id="102"/>
      </w:r>
      <w:r w:rsidRPr="00E3610C">
        <w:rPr>
          <w:rFonts w:ascii="Times New Roman" w:hAnsi="Times New Roman" w:cs="Times New Roman"/>
          <w:color w:val="000000"/>
          <w:sz w:val="28"/>
          <w:szCs w:val="28"/>
        </w:rPr>
        <w:t xml:space="preserve"> Президиум ВАС РФ рассмотрел выше указанные дела в порядке надзора. Он пришел к решению об отмене постановлений судов второй инстанции, и оставлению без изменений решения суда первой. Приводит следующее обоснование. Между ОАО и ООО был заключен кредитный договор с пределом лимита кредитования определенной суммы. Предоставление банком кредита обусловлено и целями финансирования инвестиционного проекта. В обеспечение кредитного обязательства субъект РФ заключил с кредитором при участии заемщика договор поручительства. Обязательство по предоставлению кредита исполнено. Дополнительным соглашением банк и заемщик внесли существенные изменения в условия кредитного договора. После чего субъект РФ заключила с банком при участии ООО новый договор о предоставлении государственной гарантии в целях урегулирования долговых обязательств этого субъекта. Выводы суда о том, что договор заключен в отношении несуществующего обязательства неверен, что подтвердили имеющиеся доказательства. Поручительство было прекращено в тот же момент, когда было прекращено и основное обязательство: существенные изменения внесены дополнительным соглашением.  Новое обеспечение было предоставлено субъектом РФ.  Выдача гарантий ранее возникшим обязательствам не была предусмотрена. Договор о выдач гарантии является новой самостоятельной сделкой, обеспечивающие изменившиеся кредитные обязательства заемщика. Договор не противоречит законодательству. Ссылки суда на то, что сведения о гарантии не были внесены в акты субъекта недостоверны: они были включены в приложения к законам о бюджете.  Таким образом, суд первой инстанции правильно оценил все обстоятельства дела. ВАС РФ оставил его решение в силе.</w:t>
      </w:r>
    </w:p>
    <w:p w:rsidR="00937CEB" w:rsidRPr="00E3610C" w:rsidRDefault="00937CEB" w:rsidP="00E3610C">
      <w:pPr>
        <w:pStyle w:val="ConsPlusNormal"/>
        <w:widowControl/>
        <w:tabs>
          <w:tab w:val="left" w:pos="6103"/>
        </w:tabs>
        <w:spacing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Постановление ФАС ВВО от 15.01.2004 №А38-1945-6/137-2003.</w:t>
      </w:r>
      <w:r w:rsidRPr="00E3610C">
        <w:rPr>
          <w:rStyle w:val="a6"/>
          <w:rFonts w:ascii="Times New Roman" w:hAnsi="Times New Roman"/>
          <w:color w:val="000000"/>
          <w:sz w:val="28"/>
          <w:szCs w:val="28"/>
        </w:rPr>
        <w:footnoteReference w:id="103"/>
      </w:r>
      <w:r w:rsidRPr="00E3610C">
        <w:rPr>
          <w:rFonts w:ascii="Times New Roman" w:hAnsi="Times New Roman" w:cs="Times New Roman"/>
          <w:color w:val="000000"/>
          <w:sz w:val="28"/>
          <w:szCs w:val="28"/>
        </w:rPr>
        <w:t xml:space="preserve"> Заместитель прокурора обратился в арбитражный суд субъекта РФ с иском к МУП и ОАО о признании недействительным договора поручительства к соглашению о реструктуризации и погашении задолженности за потребленную тепловую энергию. Суды первой и апелляционной инстанции удовлетворили требования истца. Ответчик обратился с кассационной жалобой. Она в свою очередь не была удовлетворена. Предметом иска стало требование о признании недействительным договора поручительства. Администрация города выступила поручителем перед кредитором за исполнение обязательства МУП. Суд признает данный договор поручительства муниципальной гарантией. Гарантия была предоставлена с нарушением требований действующего законодательства. Таким образом, суд признает договор поручительства недействительным в силу ст.168 ГК РФ. </w:t>
      </w:r>
    </w:p>
    <w:p w:rsidR="00937CEB" w:rsidRPr="00E3610C" w:rsidRDefault="00937CEB" w:rsidP="00E3610C">
      <w:pPr>
        <w:pStyle w:val="ConsPlusNormal"/>
        <w:widowControl/>
        <w:tabs>
          <w:tab w:val="left" w:pos="6103"/>
        </w:tabs>
        <w:spacing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ВАС РФ неоднократно давал такое толкование государственной и муниципальной гарантии. Постановление Президиума ВАС РФ от 18.08.2005 №6582/05.</w:t>
      </w:r>
      <w:r w:rsidRPr="00E3610C">
        <w:rPr>
          <w:rStyle w:val="a6"/>
          <w:rFonts w:ascii="Times New Roman" w:hAnsi="Times New Roman"/>
          <w:color w:val="000000"/>
          <w:sz w:val="28"/>
          <w:szCs w:val="28"/>
        </w:rPr>
        <w:footnoteReference w:id="104"/>
      </w:r>
      <w:r w:rsidRPr="00E3610C">
        <w:rPr>
          <w:rFonts w:ascii="Times New Roman" w:hAnsi="Times New Roman" w:cs="Times New Roman"/>
          <w:color w:val="000000"/>
          <w:sz w:val="28"/>
          <w:szCs w:val="28"/>
        </w:rPr>
        <w:t xml:space="preserve"> Аналогичное выше указанному делу рассматривалось судом при вынесении этого постановления. Он так же рассмотрел государственную гарантию недействительной в силу того, что договор поручительства признается недействительным  силу его несоответствия нормам действующего законодательства (ст.168 ГК РФ).</w:t>
      </w:r>
    </w:p>
    <w:p w:rsidR="00937CEB" w:rsidRPr="00E3610C" w:rsidRDefault="00937CEB" w:rsidP="00E3610C">
      <w:pPr>
        <w:pStyle w:val="ConsPlusNormal"/>
        <w:widowControl/>
        <w:spacing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Постановление Пленума ВАС РФ от 22.06.2006 №23 «О некоторых вопросах применения Арбитражными судами норм Бюджетного Кодекса РФ».</w:t>
      </w:r>
      <w:r w:rsidRPr="00E3610C">
        <w:rPr>
          <w:rStyle w:val="a6"/>
          <w:rFonts w:ascii="Times New Roman" w:hAnsi="Times New Roman"/>
          <w:color w:val="000000"/>
          <w:sz w:val="28"/>
          <w:szCs w:val="28"/>
        </w:rPr>
        <w:footnoteReference w:id="105"/>
      </w:r>
      <w:r w:rsidRPr="00E3610C">
        <w:rPr>
          <w:rFonts w:ascii="Times New Roman" w:hAnsi="Times New Roman" w:cs="Times New Roman"/>
          <w:color w:val="000000"/>
          <w:sz w:val="28"/>
          <w:szCs w:val="28"/>
        </w:rPr>
        <w:t xml:space="preserve"> В данном постановлении Пленум дет следующее разъяснение: «к правоотношениям, возникающим в связи с выдачей государственных (муниципальных) гарантий, применяются нормы статей 115 - 117 БК РФ, устанавливающие особенности правового регулирования указанных правоотношений и обуславливаемые спецификой их субъектного состава, общие положения ГК РФ о способах обеспечения исполнения обязательств (статья 329 ГК РФ), а также в силу сходства данных правоотношений с отношениями, урегулированными нормами параграфа 5 главы 23 ГК РФ, - нормы ГК РФ о договоре поручительства (пункт 1 статьи 6 ГК РФ)». «Договор поручительства, заключенный после 31.12.1999, по которому публично-правовое образование обязывается за счет средств бюджета отвечать перед кредитором другого лица за исполнение последним его обязательств, ничтожен в силу статьи 168 ГК РФ. Вместе с тем необходимо учитывать, что из толкования условий совершенной сделки может следовать, что фактически в рассматриваемом случае имело место не заключение договора поручительства, а предоставление с соблюдением порядка, установленного бюджетным законодательством, государственной (муниципальной) гарантии».</w:t>
      </w:r>
    </w:p>
    <w:p w:rsidR="00937CEB" w:rsidRPr="00E3610C" w:rsidRDefault="00937CEB" w:rsidP="00E3610C">
      <w:pPr>
        <w:pStyle w:val="ConsPlusNormal"/>
        <w:widowControl/>
        <w:spacing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Нами был рассмотрен комплекс дел, предметом которых являлась государственная и муниципальная гарантия. По их рассмотрению можно сделать следующие выводы:</w:t>
      </w:r>
    </w:p>
    <w:p w:rsidR="00937CEB" w:rsidRPr="00E3610C" w:rsidRDefault="00937CEB" w:rsidP="00E3610C">
      <w:pPr>
        <w:pStyle w:val="ConsPlusNormal"/>
        <w:widowControl/>
        <w:numPr>
          <w:ilvl w:val="0"/>
          <w:numId w:val="28"/>
        </w:numPr>
        <w:tabs>
          <w:tab w:val="left" w:pos="142"/>
          <w:tab w:val="left" w:pos="284"/>
          <w:tab w:val="left" w:pos="426"/>
        </w:tabs>
        <w:spacing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В правоприменении остро встал вопрос подмены понятий «государственная и муниципальная гарантия» и «поручительство»;</w:t>
      </w:r>
    </w:p>
    <w:p w:rsidR="00937CEB" w:rsidRPr="00E3610C" w:rsidRDefault="00937CEB" w:rsidP="00E3610C">
      <w:pPr>
        <w:pStyle w:val="ConsPlusNormal"/>
        <w:widowControl/>
        <w:numPr>
          <w:ilvl w:val="0"/>
          <w:numId w:val="28"/>
        </w:numPr>
        <w:tabs>
          <w:tab w:val="left" w:pos="142"/>
          <w:tab w:val="left" w:pos="284"/>
          <w:tab w:val="left" w:pos="426"/>
        </w:tabs>
        <w:spacing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Судебным инстанциям следует подходить с позиции разграничения этих способов обеспечения. Они не верно толкуют соглашение о гарантии как договор поручительства;</w:t>
      </w:r>
    </w:p>
    <w:p w:rsidR="00937CEB" w:rsidRPr="00E3610C" w:rsidRDefault="00937CEB" w:rsidP="00E3610C">
      <w:pPr>
        <w:pStyle w:val="ConsPlusNormal"/>
        <w:widowControl/>
        <w:numPr>
          <w:ilvl w:val="0"/>
          <w:numId w:val="28"/>
        </w:numPr>
        <w:tabs>
          <w:tab w:val="left" w:pos="142"/>
          <w:tab w:val="left" w:pos="284"/>
          <w:tab w:val="left" w:pos="426"/>
        </w:tabs>
        <w:spacing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Государственная и муниципальная гарантия есть способ обеспечения исполнения обязательств, не предусмотренный ГК РФ, но предусмотренный БК РФ;</w:t>
      </w:r>
    </w:p>
    <w:p w:rsidR="00937CEB" w:rsidRPr="00E3610C" w:rsidRDefault="00937CEB" w:rsidP="00E3610C">
      <w:pPr>
        <w:pStyle w:val="ConsPlusNormal"/>
        <w:widowControl/>
        <w:numPr>
          <w:ilvl w:val="0"/>
          <w:numId w:val="28"/>
        </w:numPr>
        <w:tabs>
          <w:tab w:val="left" w:pos="142"/>
          <w:tab w:val="left" w:pos="284"/>
          <w:tab w:val="left" w:pos="426"/>
        </w:tabs>
        <w:spacing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При вынесении решения о недействительности сделки в силу ее несоответствия закону суд правильно сослался к номам ГК РФ.</w:t>
      </w:r>
    </w:p>
    <w:p w:rsidR="00937CEB" w:rsidRPr="00E3610C" w:rsidRDefault="00937CEB" w:rsidP="00E3610C">
      <w:pPr>
        <w:pStyle w:val="ConsPlusNormal"/>
        <w:widowControl/>
        <w:spacing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На основе данных выводов предлагаем:</w:t>
      </w:r>
    </w:p>
    <w:p w:rsidR="00937CEB" w:rsidRPr="00E3610C" w:rsidRDefault="00937CEB" w:rsidP="00E3610C">
      <w:pPr>
        <w:pStyle w:val="ConsPlusNormal"/>
        <w:widowControl/>
        <w:numPr>
          <w:ilvl w:val="0"/>
          <w:numId w:val="29"/>
        </w:numPr>
        <w:tabs>
          <w:tab w:val="left" w:pos="284"/>
        </w:tabs>
        <w:spacing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Во избежание неверного толкования судами соглашения о государственной и муниципальной гарантии внести в положения о ее предоставлении императивную норму: «Соглашение о предоставлении государственной и муниципальной гарантии должно содержать точное наименование сделки».</w:t>
      </w:r>
    </w:p>
    <w:p w:rsidR="00937CEB" w:rsidRPr="00E3610C" w:rsidRDefault="00937CEB" w:rsidP="00E3610C">
      <w:pPr>
        <w:pStyle w:val="ConsPlusNormal"/>
        <w:widowControl/>
        <w:numPr>
          <w:ilvl w:val="0"/>
          <w:numId w:val="29"/>
        </w:numPr>
        <w:tabs>
          <w:tab w:val="left" w:pos="284"/>
        </w:tabs>
        <w:spacing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ВАС РФ в продолжение такого положения должен определить, что в случае указания в соглашении, что это соглашение о предоставлении государственной и муниципальной гарантии, судебные органы не могут толковать ни при каких обстоятельствах это соглашение как договор поручительства. В случае доказанности, что сделка представляет собой поручительства, признавать ее притворной со всеми юридическими последствиями притворности сделки.</w:t>
      </w:r>
    </w:p>
    <w:p w:rsidR="00937CEB" w:rsidRPr="00E3610C" w:rsidRDefault="00937CEB" w:rsidP="00E3610C">
      <w:pPr>
        <w:pStyle w:val="ConsPlusNormal"/>
        <w:widowControl/>
        <w:spacing w:line="360" w:lineRule="auto"/>
        <w:ind w:firstLine="709"/>
        <w:jc w:val="both"/>
        <w:rPr>
          <w:rFonts w:ascii="Times New Roman" w:hAnsi="Times New Roman" w:cs="Times New Roman"/>
          <w:color w:val="000000"/>
          <w:sz w:val="28"/>
          <w:szCs w:val="28"/>
        </w:rPr>
      </w:pPr>
    </w:p>
    <w:p w:rsidR="002E699E" w:rsidRPr="00E3610C" w:rsidRDefault="00E3610C" w:rsidP="00E3610C">
      <w:pPr>
        <w:pStyle w:val="ConsPlusNormal"/>
        <w:widowControl/>
        <w:tabs>
          <w:tab w:val="left" w:pos="6103"/>
        </w:tabs>
        <w:suppressAutoHyphens/>
        <w:spacing w:line="360" w:lineRule="auto"/>
        <w:ind w:firstLine="709"/>
        <w:jc w:val="center"/>
        <w:rPr>
          <w:rFonts w:ascii="Times New Roman" w:hAnsi="Times New Roman" w:cs="Times New Roman"/>
          <w:b/>
          <w:bCs/>
          <w:color w:val="000000"/>
          <w:kern w:val="28"/>
          <w:sz w:val="28"/>
          <w:szCs w:val="28"/>
        </w:rPr>
      </w:pPr>
      <w:r>
        <w:rPr>
          <w:rFonts w:ascii="Times New Roman" w:hAnsi="Times New Roman" w:cs="Times New Roman"/>
          <w:color w:val="000000"/>
          <w:sz w:val="28"/>
          <w:szCs w:val="28"/>
        </w:rPr>
        <w:br w:type="page"/>
      </w:r>
      <w:r w:rsidR="00937CEB" w:rsidRPr="00E3610C">
        <w:rPr>
          <w:rFonts w:ascii="Times New Roman" w:hAnsi="Times New Roman" w:cs="Times New Roman"/>
          <w:b/>
          <w:bCs/>
          <w:color w:val="000000"/>
          <w:kern w:val="28"/>
          <w:sz w:val="28"/>
          <w:szCs w:val="28"/>
        </w:rPr>
        <w:t>Заключени</w:t>
      </w:r>
      <w:r w:rsidR="002E699E" w:rsidRPr="00E3610C">
        <w:rPr>
          <w:rFonts w:ascii="Times New Roman" w:hAnsi="Times New Roman" w:cs="Times New Roman"/>
          <w:b/>
          <w:bCs/>
          <w:color w:val="000000"/>
          <w:kern w:val="28"/>
          <w:sz w:val="28"/>
          <w:szCs w:val="28"/>
        </w:rPr>
        <w:t>е</w:t>
      </w:r>
    </w:p>
    <w:p w:rsidR="002E699E" w:rsidRPr="00E3610C" w:rsidRDefault="002E699E" w:rsidP="00E3610C">
      <w:pPr>
        <w:pStyle w:val="ConsPlusNormal"/>
        <w:widowControl/>
        <w:tabs>
          <w:tab w:val="left" w:pos="6103"/>
        </w:tabs>
        <w:spacing w:line="360" w:lineRule="auto"/>
        <w:ind w:firstLine="709"/>
        <w:jc w:val="both"/>
        <w:rPr>
          <w:rFonts w:ascii="Times New Roman" w:hAnsi="Times New Roman" w:cs="Times New Roman"/>
          <w:color w:val="000000"/>
          <w:sz w:val="28"/>
          <w:szCs w:val="28"/>
        </w:rPr>
      </w:pPr>
    </w:p>
    <w:p w:rsidR="00937CEB" w:rsidRPr="00E3610C" w:rsidRDefault="00937CEB" w:rsidP="00E3610C">
      <w:pPr>
        <w:pStyle w:val="ConsPlusNormal"/>
        <w:widowControl/>
        <w:tabs>
          <w:tab w:val="left" w:pos="567"/>
        </w:tabs>
        <w:spacing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 xml:space="preserve">В </w:t>
      </w:r>
      <w:r w:rsidR="00D72AFB" w:rsidRPr="00E3610C">
        <w:rPr>
          <w:rFonts w:ascii="Times New Roman" w:hAnsi="Times New Roman" w:cs="Times New Roman"/>
          <w:color w:val="000000"/>
          <w:sz w:val="28"/>
          <w:szCs w:val="28"/>
        </w:rPr>
        <w:t>ходе исследования автором выделены следующие проблемы:</w:t>
      </w:r>
    </w:p>
    <w:p w:rsidR="002E1344" w:rsidRPr="00E3610C" w:rsidRDefault="002E1344" w:rsidP="00E3610C">
      <w:pPr>
        <w:pStyle w:val="ConsPlusNormal"/>
        <w:widowControl/>
        <w:numPr>
          <w:ilvl w:val="0"/>
          <w:numId w:val="30"/>
        </w:numPr>
        <w:tabs>
          <w:tab w:val="left" w:pos="284"/>
        </w:tabs>
        <w:spacing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Теория обеспечительных мер прошла долгий исторический путь от личного до имущественного воздействия на должника</w:t>
      </w:r>
      <w:r w:rsidR="002F404A" w:rsidRPr="00E3610C">
        <w:rPr>
          <w:rFonts w:ascii="Times New Roman" w:hAnsi="Times New Roman" w:cs="Times New Roman"/>
          <w:color w:val="000000"/>
          <w:sz w:val="28"/>
          <w:szCs w:val="28"/>
        </w:rPr>
        <w:t xml:space="preserve">. </w:t>
      </w:r>
      <w:r w:rsidRPr="00E3610C">
        <w:rPr>
          <w:rFonts w:ascii="Times New Roman" w:hAnsi="Times New Roman" w:cs="Times New Roman"/>
          <w:color w:val="000000"/>
          <w:sz w:val="28"/>
          <w:szCs w:val="28"/>
        </w:rPr>
        <w:t xml:space="preserve">В России теория не </w:t>
      </w:r>
      <w:r w:rsidR="006D620E" w:rsidRPr="00E3610C">
        <w:rPr>
          <w:rFonts w:ascii="Times New Roman" w:hAnsi="Times New Roman" w:cs="Times New Roman"/>
          <w:color w:val="000000"/>
          <w:sz w:val="28"/>
          <w:szCs w:val="28"/>
        </w:rPr>
        <w:t>была исследована должным образом</w:t>
      </w:r>
      <w:r w:rsidRPr="00E3610C">
        <w:rPr>
          <w:rFonts w:ascii="Times New Roman" w:hAnsi="Times New Roman" w:cs="Times New Roman"/>
          <w:color w:val="000000"/>
          <w:sz w:val="28"/>
          <w:szCs w:val="28"/>
        </w:rPr>
        <w:t>, что привело к ее слабой разработанности сегодня;</w:t>
      </w:r>
    </w:p>
    <w:p w:rsidR="002E1344" w:rsidRPr="00E3610C" w:rsidRDefault="002E1344" w:rsidP="00E3610C">
      <w:pPr>
        <w:pStyle w:val="ConsPlusNormal"/>
        <w:widowControl/>
        <w:numPr>
          <w:ilvl w:val="0"/>
          <w:numId w:val="30"/>
        </w:numPr>
        <w:tabs>
          <w:tab w:val="left" w:pos="284"/>
        </w:tabs>
        <w:spacing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Способы обеспечения  являются специальными обеспечительными мерами</w:t>
      </w:r>
      <w:r w:rsidR="002F404A" w:rsidRPr="00E3610C">
        <w:rPr>
          <w:rFonts w:ascii="Times New Roman" w:hAnsi="Times New Roman" w:cs="Times New Roman"/>
          <w:color w:val="000000"/>
          <w:sz w:val="28"/>
          <w:szCs w:val="28"/>
        </w:rPr>
        <w:t xml:space="preserve">. </w:t>
      </w:r>
      <w:r w:rsidR="006D620E" w:rsidRPr="00E3610C">
        <w:rPr>
          <w:rFonts w:ascii="Times New Roman" w:hAnsi="Times New Roman" w:cs="Times New Roman"/>
          <w:color w:val="000000"/>
          <w:sz w:val="28"/>
          <w:szCs w:val="28"/>
        </w:rPr>
        <w:t>Они выполняют</w:t>
      </w:r>
      <w:r w:rsidRPr="00E3610C">
        <w:rPr>
          <w:rFonts w:ascii="Times New Roman" w:hAnsi="Times New Roman" w:cs="Times New Roman"/>
          <w:color w:val="000000"/>
          <w:sz w:val="28"/>
          <w:szCs w:val="28"/>
        </w:rPr>
        <w:t xml:space="preserve"> стимулирующую и гарантийную </w:t>
      </w:r>
      <w:r w:rsidR="006D620E" w:rsidRPr="00E3610C">
        <w:rPr>
          <w:rFonts w:ascii="Times New Roman" w:hAnsi="Times New Roman" w:cs="Times New Roman"/>
          <w:color w:val="000000"/>
          <w:sz w:val="28"/>
          <w:szCs w:val="28"/>
        </w:rPr>
        <w:t>функции</w:t>
      </w:r>
      <w:r w:rsidRPr="00E3610C">
        <w:rPr>
          <w:rFonts w:ascii="Times New Roman" w:hAnsi="Times New Roman" w:cs="Times New Roman"/>
          <w:color w:val="000000"/>
          <w:sz w:val="28"/>
          <w:szCs w:val="28"/>
        </w:rPr>
        <w:t>. Каждый способ обеспечения обладает обязательственной и акцессорной природой;</w:t>
      </w:r>
    </w:p>
    <w:p w:rsidR="002E1344" w:rsidRPr="00E3610C" w:rsidRDefault="002E1344" w:rsidP="00E3610C">
      <w:pPr>
        <w:pStyle w:val="ConsPlusNormal"/>
        <w:widowControl/>
        <w:numPr>
          <w:ilvl w:val="0"/>
          <w:numId w:val="30"/>
        </w:numPr>
        <w:tabs>
          <w:tab w:val="left" w:pos="284"/>
        </w:tabs>
        <w:spacing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 xml:space="preserve">Непоименованные способы обеспечения исполнения обязательств – это те конструкции, что не названы законодателем в качестве таковых. Способы обеспечения исполнения обязательств делятся на поименованные и непоименованные. </w:t>
      </w:r>
      <w:r w:rsidR="006D620E" w:rsidRPr="00E3610C">
        <w:rPr>
          <w:rFonts w:ascii="Times New Roman" w:hAnsi="Times New Roman" w:cs="Times New Roman"/>
          <w:color w:val="000000"/>
          <w:sz w:val="28"/>
          <w:szCs w:val="28"/>
        </w:rPr>
        <w:t>Непоименованные – на указанные и неуказанные в законе (договорные);</w:t>
      </w:r>
    </w:p>
    <w:p w:rsidR="002E1344" w:rsidRPr="00E3610C" w:rsidRDefault="002E1344" w:rsidP="00E3610C">
      <w:pPr>
        <w:pStyle w:val="ConsPlusNormal"/>
        <w:widowControl/>
        <w:numPr>
          <w:ilvl w:val="0"/>
          <w:numId w:val="30"/>
        </w:numPr>
        <w:tabs>
          <w:tab w:val="left" w:pos="284"/>
        </w:tabs>
        <w:spacing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В качестве наиболее проблемных непоименованных способов обеспечения исполнении обязательств автором выделены фидуциарный залог, товарная неустойка, сделки РЕПО и государственная и муниципальная гарантия;</w:t>
      </w:r>
    </w:p>
    <w:p w:rsidR="002E1344" w:rsidRPr="00E3610C" w:rsidRDefault="002E1344" w:rsidP="00E3610C">
      <w:pPr>
        <w:pStyle w:val="ConsPlusNormal"/>
        <w:widowControl/>
        <w:numPr>
          <w:ilvl w:val="0"/>
          <w:numId w:val="30"/>
        </w:numPr>
        <w:tabs>
          <w:tab w:val="left" w:pos="284"/>
        </w:tabs>
        <w:spacing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Фидуциарный залог предусматривает</w:t>
      </w:r>
      <w:r w:rsidR="006D620E" w:rsidRPr="00E3610C">
        <w:rPr>
          <w:rFonts w:ascii="Times New Roman" w:hAnsi="Times New Roman" w:cs="Times New Roman"/>
          <w:color w:val="000000"/>
          <w:sz w:val="28"/>
          <w:szCs w:val="28"/>
        </w:rPr>
        <w:t xml:space="preserve"> передачу прав собственности на </w:t>
      </w:r>
      <w:r w:rsidRPr="00E3610C">
        <w:rPr>
          <w:rFonts w:ascii="Times New Roman" w:hAnsi="Times New Roman" w:cs="Times New Roman"/>
          <w:color w:val="000000"/>
          <w:sz w:val="28"/>
          <w:szCs w:val="28"/>
        </w:rPr>
        <w:t>предмет обеспечения, чем отличается от обычного залога;</w:t>
      </w:r>
    </w:p>
    <w:p w:rsidR="006D620E" w:rsidRPr="00E3610C" w:rsidRDefault="006D620E" w:rsidP="00E3610C">
      <w:pPr>
        <w:pStyle w:val="ConsPlusNormal"/>
        <w:widowControl/>
        <w:numPr>
          <w:ilvl w:val="0"/>
          <w:numId w:val="30"/>
        </w:numPr>
        <w:tabs>
          <w:tab w:val="left" w:pos="284"/>
        </w:tabs>
        <w:spacing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Суды не признают возможность перехода права собственности на предмет залога залогодержателю. Данная сентенция обоснована исключительно для залога. В связи с тем, что форма обычного залога и фидуциарного различна, то к последнему она не применима. Свобода договора предполагает возможность существования фидуциарной формы залога;</w:t>
      </w:r>
    </w:p>
    <w:p w:rsidR="002E1344" w:rsidRPr="00E3610C" w:rsidRDefault="002E1344" w:rsidP="00E3610C">
      <w:pPr>
        <w:pStyle w:val="ConsPlusNormal"/>
        <w:widowControl/>
        <w:numPr>
          <w:ilvl w:val="0"/>
          <w:numId w:val="30"/>
        </w:numPr>
        <w:tabs>
          <w:tab w:val="left" w:pos="284"/>
        </w:tabs>
        <w:spacing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Проблемой фидуциарного залога заключается в обеспечении баланса интересов кредитора и должника;</w:t>
      </w:r>
    </w:p>
    <w:p w:rsidR="002E1344" w:rsidRPr="00E3610C" w:rsidRDefault="002E1344" w:rsidP="00E3610C">
      <w:pPr>
        <w:pStyle w:val="ConsPlusNormal"/>
        <w:widowControl/>
        <w:numPr>
          <w:ilvl w:val="0"/>
          <w:numId w:val="30"/>
        </w:numPr>
        <w:tabs>
          <w:tab w:val="left" w:pos="284"/>
          <w:tab w:val="left" w:pos="426"/>
        </w:tabs>
        <w:spacing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Фидуциарный залог должен стать самостоятельным способом обеспечения исполнения обязательств</w:t>
      </w:r>
      <w:r w:rsidR="006D620E" w:rsidRPr="00E3610C">
        <w:rPr>
          <w:rFonts w:ascii="Times New Roman" w:hAnsi="Times New Roman" w:cs="Times New Roman"/>
          <w:color w:val="000000"/>
          <w:sz w:val="28"/>
          <w:szCs w:val="28"/>
        </w:rPr>
        <w:t>. Он</w:t>
      </w:r>
      <w:r w:rsidRPr="00E3610C">
        <w:rPr>
          <w:rFonts w:ascii="Times New Roman" w:hAnsi="Times New Roman" w:cs="Times New Roman"/>
          <w:color w:val="000000"/>
          <w:sz w:val="28"/>
          <w:szCs w:val="28"/>
        </w:rPr>
        <w:t xml:space="preserve"> способен нормально функционировать только в качестве поименованного способа обеспечения обязательств.</w:t>
      </w:r>
    </w:p>
    <w:p w:rsidR="002E1344" w:rsidRPr="00E3610C" w:rsidRDefault="002E1344" w:rsidP="00E3610C">
      <w:pPr>
        <w:pStyle w:val="ConsPlusNormal"/>
        <w:widowControl/>
        <w:numPr>
          <w:ilvl w:val="0"/>
          <w:numId w:val="30"/>
        </w:numPr>
        <w:tabs>
          <w:tab w:val="left" w:pos="284"/>
          <w:tab w:val="left" w:pos="426"/>
        </w:tabs>
        <w:spacing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Сделки РЕПО активно применяются в действующем гражданском обороте. Однако их правовая природа практически не изучена;</w:t>
      </w:r>
    </w:p>
    <w:p w:rsidR="002E1344" w:rsidRPr="00E3610C" w:rsidRDefault="006D620E" w:rsidP="00E3610C">
      <w:pPr>
        <w:pStyle w:val="ConsPlusNormal"/>
        <w:widowControl/>
        <w:numPr>
          <w:ilvl w:val="0"/>
          <w:numId w:val="30"/>
        </w:numPr>
        <w:tabs>
          <w:tab w:val="left" w:pos="284"/>
          <w:tab w:val="left" w:pos="426"/>
        </w:tabs>
        <w:spacing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Попадают</w:t>
      </w:r>
      <w:r w:rsidR="002E1344" w:rsidRPr="00E3610C">
        <w:rPr>
          <w:rFonts w:ascii="Times New Roman" w:hAnsi="Times New Roman" w:cs="Times New Roman"/>
          <w:color w:val="000000"/>
          <w:sz w:val="28"/>
          <w:szCs w:val="28"/>
        </w:rPr>
        <w:t xml:space="preserve"> под регулирование публичным правом и частным правом;</w:t>
      </w:r>
    </w:p>
    <w:p w:rsidR="002E1344" w:rsidRPr="00E3610C" w:rsidRDefault="002E1344" w:rsidP="00E3610C">
      <w:pPr>
        <w:pStyle w:val="ConsPlusNormal"/>
        <w:widowControl/>
        <w:numPr>
          <w:ilvl w:val="0"/>
          <w:numId w:val="30"/>
        </w:numPr>
        <w:tabs>
          <w:tab w:val="left" w:pos="284"/>
          <w:tab w:val="left" w:pos="426"/>
        </w:tabs>
        <w:spacing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Сделка РЕПО представляет собой совокупность договора займа и способа обеспечения обязательства;</w:t>
      </w:r>
    </w:p>
    <w:p w:rsidR="002E1344" w:rsidRPr="00E3610C" w:rsidRDefault="002E1344" w:rsidP="00E3610C">
      <w:pPr>
        <w:pStyle w:val="ConsPlusNormal"/>
        <w:widowControl/>
        <w:numPr>
          <w:ilvl w:val="0"/>
          <w:numId w:val="30"/>
        </w:numPr>
        <w:tabs>
          <w:tab w:val="left" w:pos="284"/>
          <w:tab w:val="left" w:pos="426"/>
        </w:tabs>
        <w:spacing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Сделка РЕПО имеет свойство обеспечивать саму себя;</w:t>
      </w:r>
    </w:p>
    <w:p w:rsidR="002E1344" w:rsidRPr="00E3610C" w:rsidRDefault="002E1344" w:rsidP="00E3610C">
      <w:pPr>
        <w:pStyle w:val="ConsPlusNormal"/>
        <w:widowControl/>
        <w:numPr>
          <w:ilvl w:val="0"/>
          <w:numId w:val="30"/>
        </w:numPr>
        <w:tabs>
          <w:tab w:val="left" w:pos="284"/>
          <w:tab w:val="left" w:pos="426"/>
        </w:tabs>
        <w:spacing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Сделки РЕПО обеспечены налоговым преимуществом. Стороны перед их заключением должны преследовать деловую цель;</w:t>
      </w:r>
    </w:p>
    <w:p w:rsidR="002E1344" w:rsidRPr="00E3610C" w:rsidRDefault="002E1344" w:rsidP="00E3610C">
      <w:pPr>
        <w:pStyle w:val="ConsPlusNormal"/>
        <w:widowControl/>
        <w:numPr>
          <w:ilvl w:val="0"/>
          <w:numId w:val="30"/>
        </w:numPr>
        <w:tabs>
          <w:tab w:val="left" w:pos="284"/>
          <w:tab w:val="left" w:pos="426"/>
        </w:tabs>
        <w:spacing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Сегодня правоприменение идет по пути признания сделок РЕПО притворными;</w:t>
      </w:r>
    </w:p>
    <w:p w:rsidR="002E1344" w:rsidRPr="00E3610C" w:rsidRDefault="002E1344" w:rsidP="00E3610C">
      <w:pPr>
        <w:pStyle w:val="ConsPlusNormal"/>
        <w:widowControl/>
        <w:numPr>
          <w:ilvl w:val="0"/>
          <w:numId w:val="30"/>
        </w:numPr>
        <w:tabs>
          <w:tab w:val="left" w:pos="284"/>
          <w:tab w:val="left" w:pos="426"/>
        </w:tabs>
        <w:spacing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Товарная неустойка имеет принципиальные отличия от денежной. Предметом нату</w:t>
      </w:r>
      <w:r w:rsidR="00D61EA3" w:rsidRPr="00E3610C">
        <w:rPr>
          <w:rFonts w:ascii="Times New Roman" w:hAnsi="Times New Roman" w:cs="Times New Roman"/>
          <w:color w:val="000000"/>
          <w:sz w:val="28"/>
          <w:szCs w:val="28"/>
        </w:rPr>
        <w:t>ральной неустойки является вещь. Предметом товарной неустойки могут быть движимые и недвижимые вещи, делимые и неделимые вещи, работы и услуги;</w:t>
      </w:r>
    </w:p>
    <w:p w:rsidR="002E1344" w:rsidRPr="00E3610C" w:rsidRDefault="002E1344" w:rsidP="00E3610C">
      <w:pPr>
        <w:pStyle w:val="ConsPlusNormal"/>
        <w:widowControl/>
        <w:numPr>
          <w:ilvl w:val="0"/>
          <w:numId w:val="30"/>
        </w:numPr>
        <w:tabs>
          <w:tab w:val="left" w:pos="284"/>
          <w:tab w:val="left" w:pos="426"/>
        </w:tabs>
        <w:spacing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Суды не признают право товарной неустойки на существование. Практического распространения в России она также не получила. Вопреки мнению судов и ряда цивилистов, нет обоснованных причин запрещать ее использование участникам гражданского оборота;</w:t>
      </w:r>
    </w:p>
    <w:p w:rsidR="002E1344" w:rsidRPr="00E3610C" w:rsidRDefault="002E1344" w:rsidP="00E3610C">
      <w:pPr>
        <w:pStyle w:val="ConsPlusNormal"/>
        <w:widowControl/>
        <w:numPr>
          <w:ilvl w:val="0"/>
          <w:numId w:val="30"/>
        </w:numPr>
        <w:tabs>
          <w:tab w:val="left" w:pos="284"/>
          <w:tab w:val="left" w:pos="426"/>
        </w:tabs>
        <w:spacing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Товарная неустойка может быть применима в качестве способа обеспечения исполнения обязательств, так как ст.329 ГК РФ позволяет применять «иные» способы обеспечения, нежели указанные в ГК РФ;</w:t>
      </w:r>
    </w:p>
    <w:p w:rsidR="002E1344" w:rsidRPr="00E3610C" w:rsidRDefault="002E1344" w:rsidP="00E3610C">
      <w:pPr>
        <w:pStyle w:val="ConsPlusNormal"/>
        <w:widowControl/>
        <w:numPr>
          <w:ilvl w:val="0"/>
          <w:numId w:val="30"/>
        </w:numPr>
        <w:tabs>
          <w:tab w:val="left" w:pos="284"/>
          <w:tab w:val="left" w:pos="426"/>
        </w:tabs>
        <w:spacing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Государственная и муниципальная гарантия является законодательно закрепленным способом обеспечения исполнения обязательств;</w:t>
      </w:r>
    </w:p>
    <w:p w:rsidR="002E1344" w:rsidRPr="00E3610C" w:rsidRDefault="002E1344" w:rsidP="00E3610C">
      <w:pPr>
        <w:pStyle w:val="ConsPlusNormal"/>
        <w:widowControl/>
        <w:numPr>
          <w:ilvl w:val="0"/>
          <w:numId w:val="30"/>
        </w:numPr>
        <w:tabs>
          <w:tab w:val="left" w:pos="284"/>
          <w:tab w:val="left" w:pos="426"/>
        </w:tabs>
        <w:spacing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Данный вид гарантии носит смешенный характер: регулируется нормами бюджетного права и гражданского права. Имеет частно-публичную природу. Публичный характер обусловлен особым субъектным составом и порядком предоставления. А частный – гражданско-правовой  природой обеспечиваемых отношений. К тому же государственная и муниципальная гарантия – это одновременно способ обеспечения гражданско-правового обязательства и форма государственного долга;</w:t>
      </w:r>
    </w:p>
    <w:p w:rsidR="002E1344" w:rsidRPr="00E3610C" w:rsidRDefault="002E1344" w:rsidP="00E3610C">
      <w:pPr>
        <w:pStyle w:val="ConsPlusNormal"/>
        <w:widowControl/>
        <w:numPr>
          <w:ilvl w:val="0"/>
          <w:numId w:val="30"/>
        </w:numPr>
        <w:tabs>
          <w:tab w:val="left" w:pos="284"/>
          <w:tab w:val="left" w:pos="426"/>
        </w:tabs>
        <w:spacing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Гражданско-правовая природа особенна тем, что гарантия сочетает в себе признаки поручительства и банковской гарантии;</w:t>
      </w:r>
    </w:p>
    <w:p w:rsidR="002E1344" w:rsidRPr="00E3610C" w:rsidRDefault="002E1344" w:rsidP="00E3610C">
      <w:pPr>
        <w:pStyle w:val="ConsPlusNormal"/>
        <w:widowControl/>
        <w:numPr>
          <w:ilvl w:val="0"/>
          <w:numId w:val="30"/>
        </w:numPr>
        <w:tabs>
          <w:tab w:val="left" w:pos="284"/>
          <w:tab w:val="left" w:pos="426"/>
        </w:tabs>
        <w:spacing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Сфера влияния гражданского законодательства распространяется на содержание, порядок исполнения, изменения, прекращения государственной гарантии;</w:t>
      </w:r>
    </w:p>
    <w:p w:rsidR="006D620E" w:rsidRPr="00E3610C" w:rsidRDefault="002E1344" w:rsidP="00E3610C">
      <w:pPr>
        <w:pStyle w:val="ConsPlusNormal"/>
        <w:widowControl/>
        <w:numPr>
          <w:ilvl w:val="0"/>
          <w:numId w:val="30"/>
        </w:numPr>
        <w:tabs>
          <w:tab w:val="left" w:pos="284"/>
          <w:tab w:val="left" w:pos="426"/>
        </w:tabs>
        <w:spacing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По указанным способам обеспечения выявляется главная проблема правоприменения – судебные органы пренебрегают волей сторон при заключении соглашения о применении одного из этих способов. Суды отказываются признавать возможность применения данных средств в качестве обеспечительных, что противоречит ст.329 ГК РФ.</w:t>
      </w:r>
    </w:p>
    <w:p w:rsidR="006D620E" w:rsidRPr="00E3610C" w:rsidRDefault="00D72AFB" w:rsidP="00E3610C">
      <w:pPr>
        <w:pStyle w:val="ConsPlusNormal"/>
        <w:widowControl/>
        <w:tabs>
          <w:tab w:val="left" w:pos="284"/>
          <w:tab w:val="left" w:pos="567"/>
        </w:tabs>
        <w:spacing w:line="360" w:lineRule="auto"/>
        <w:ind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На основе выводов автором выдвинуты следующие предложения:</w:t>
      </w:r>
    </w:p>
    <w:p w:rsidR="006D620E" w:rsidRPr="00E3610C" w:rsidRDefault="006D620E" w:rsidP="00E3610C">
      <w:pPr>
        <w:pStyle w:val="ConsPlusNormal"/>
        <w:widowControl/>
        <w:numPr>
          <w:ilvl w:val="0"/>
          <w:numId w:val="32"/>
        </w:numPr>
        <w:tabs>
          <w:tab w:val="left" w:pos="284"/>
          <w:tab w:val="left" w:pos="567"/>
        </w:tabs>
        <w:spacing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Необходимо проведение полноценной разработки теории обеспечения обязательств, основанной на требованиях современного российского гражданского права. Необходимо создание широкой законодательной базы способов обеспечения, куда войдут также и непоименованные способы, существующие в гражданском обороте;</w:t>
      </w:r>
    </w:p>
    <w:p w:rsidR="006D620E" w:rsidRPr="00E3610C" w:rsidRDefault="006D620E" w:rsidP="00E3610C">
      <w:pPr>
        <w:pStyle w:val="ConsPlusNormal"/>
        <w:widowControl/>
        <w:numPr>
          <w:ilvl w:val="0"/>
          <w:numId w:val="32"/>
        </w:numPr>
        <w:tabs>
          <w:tab w:val="left" w:pos="284"/>
          <w:tab w:val="left" w:pos="567"/>
        </w:tabs>
        <w:spacing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 xml:space="preserve">Наука должна признать в качестве существенных признаков способов обеспечения гарантирующую и стимулирующую функции, акцессорную и обязательственную их характеристику. Цель – создание полновесной теории обеспечительных средств </w:t>
      </w:r>
      <w:r w:rsidR="001343EA" w:rsidRPr="00E3610C">
        <w:rPr>
          <w:rFonts w:ascii="Times New Roman" w:hAnsi="Times New Roman" w:cs="Times New Roman"/>
          <w:color w:val="000000"/>
          <w:sz w:val="28"/>
          <w:szCs w:val="28"/>
        </w:rPr>
        <w:t>в качестве основы законодательства и правоприменения;</w:t>
      </w:r>
    </w:p>
    <w:p w:rsidR="001343EA" w:rsidRPr="00E3610C" w:rsidRDefault="001343EA" w:rsidP="00E3610C">
      <w:pPr>
        <w:pStyle w:val="ConsPlusNormal"/>
        <w:widowControl/>
        <w:numPr>
          <w:ilvl w:val="0"/>
          <w:numId w:val="32"/>
        </w:numPr>
        <w:tabs>
          <w:tab w:val="left" w:pos="284"/>
          <w:tab w:val="left" w:pos="567"/>
        </w:tabs>
        <w:spacing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Законодательно закрепить способы обеспечения, требующие внедрения в оборот;</w:t>
      </w:r>
    </w:p>
    <w:p w:rsidR="001343EA" w:rsidRPr="00E3610C" w:rsidRDefault="001343EA" w:rsidP="00E3610C">
      <w:pPr>
        <w:pStyle w:val="ConsPlusNormal"/>
        <w:widowControl/>
        <w:numPr>
          <w:ilvl w:val="0"/>
          <w:numId w:val="32"/>
        </w:numPr>
        <w:tabs>
          <w:tab w:val="left" w:pos="284"/>
          <w:tab w:val="left" w:pos="567"/>
        </w:tabs>
        <w:spacing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Необходимо закрепить в гражданском законодательстве нормы, посвященные фидуциарному залогу. Требуется узаконивание обеих форм залога (классического и фидуциарного);</w:t>
      </w:r>
    </w:p>
    <w:p w:rsidR="001343EA" w:rsidRPr="00E3610C" w:rsidRDefault="001343EA" w:rsidP="00E3610C">
      <w:pPr>
        <w:pStyle w:val="ConsPlusNormal"/>
        <w:widowControl/>
        <w:numPr>
          <w:ilvl w:val="0"/>
          <w:numId w:val="32"/>
        </w:numPr>
        <w:tabs>
          <w:tab w:val="left" w:pos="284"/>
          <w:tab w:val="left" w:pos="567"/>
        </w:tabs>
        <w:spacing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Сделки РЕПО должны быть признаны в качестве способов обеспечения исполнения обязательств налоговым законодательством РФ и гражданским законодательством;</w:t>
      </w:r>
    </w:p>
    <w:p w:rsidR="001343EA" w:rsidRPr="00E3610C" w:rsidRDefault="001343EA" w:rsidP="00E3610C">
      <w:pPr>
        <w:pStyle w:val="ConsPlusNormal"/>
        <w:widowControl/>
        <w:numPr>
          <w:ilvl w:val="0"/>
          <w:numId w:val="32"/>
        </w:numPr>
        <w:tabs>
          <w:tab w:val="left" w:pos="284"/>
          <w:tab w:val="left" w:pos="567"/>
        </w:tabs>
        <w:spacing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Узаконить натуральную неустойку наряду с денежной. Прописать в ГК РФ нормы, посвященные регулированию товарной неустойки. Урегулировать соотношение товарной и денежной неустойки;</w:t>
      </w:r>
    </w:p>
    <w:p w:rsidR="001343EA" w:rsidRPr="00E3610C" w:rsidRDefault="001343EA" w:rsidP="00E3610C">
      <w:pPr>
        <w:pStyle w:val="ConsPlusNormal"/>
        <w:widowControl/>
        <w:numPr>
          <w:ilvl w:val="0"/>
          <w:numId w:val="32"/>
        </w:numPr>
        <w:tabs>
          <w:tab w:val="left" w:pos="284"/>
          <w:tab w:val="left" w:pos="567"/>
        </w:tabs>
        <w:spacing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Закрепить в гражданском законодательстве в качестве способа обеспечения также государственную и муниципальную гарантию. Урегулировать в ГК РФ вопросы срока, возмездности гарантии;</w:t>
      </w:r>
    </w:p>
    <w:p w:rsidR="001343EA" w:rsidRPr="00E3610C" w:rsidRDefault="001343EA" w:rsidP="00E3610C">
      <w:pPr>
        <w:pStyle w:val="ConsPlusNormal"/>
        <w:widowControl/>
        <w:numPr>
          <w:ilvl w:val="0"/>
          <w:numId w:val="32"/>
        </w:numPr>
        <w:tabs>
          <w:tab w:val="left" w:pos="284"/>
          <w:tab w:val="left" w:pos="567"/>
        </w:tabs>
        <w:spacing w:line="360" w:lineRule="auto"/>
        <w:ind w:left="0" w:firstLine="709"/>
        <w:jc w:val="both"/>
        <w:rPr>
          <w:rFonts w:ascii="Times New Roman" w:hAnsi="Times New Roman" w:cs="Times New Roman"/>
          <w:color w:val="000000"/>
          <w:sz w:val="28"/>
          <w:szCs w:val="28"/>
        </w:rPr>
      </w:pPr>
      <w:r w:rsidRPr="00E3610C">
        <w:rPr>
          <w:rFonts w:ascii="Times New Roman" w:hAnsi="Times New Roman" w:cs="Times New Roman"/>
          <w:color w:val="000000"/>
          <w:sz w:val="28"/>
          <w:szCs w:val="28"/>
        </w:rPr>
        <w:t>Судам необходимо дать толкование в продолжение закреплению норм о фидуциарном залоге и государственно и муниципальной гарантии, дабы развести разрешить вопросы правоприменение классического залога и поручительства соответственно.</w:t>
      </w:r>
    </w:p>
    <w:p w:rsidR="00D72AFB" w:rsidRPr="00E3610C" w:rsidRDefault="00D72AFB" w:rsidP="00E3610C">
      <w:pPr>
        <w:tabs>
          <w:tab w:val="left" w:pos="284"/>
          <w:tab w:val="left" w:pos="851"/>
        </w:tabs>
        <w:spacing w:after="0" w:line="360" w:lineRule="auto"/>
        <w:ind w:firstLine="709"/>
        <w:jc w:val="both"/>
        <w:rPr>
          <w:rFonts w:ascii="Times New Roman" w:hAnsi="Times New Roman" w:cs="Times New Roman"/>
          <w:color w:val="000000"/>
          <w:sz w:val="28"/>
          <w:szCs w:val="28"/>
        </w:rPr>
      </w:pPr>
    </w:p>
    <w:p w:rsidR="00D72AFB" w:rsidRPr="00E3610C" w:rsidRDefault="00E3610C" w:rsidP="00E3610C">
      <w:pPr>
        <w:tabs>
          <w:tab w:val="left" w:pos="284"/>
          <w:tab w:val="left" w:pos="851"/>
        </w:tabs>
        <w:suppressAutoHyphens/>
        <w:spacing w:after="0" w:line="360" w:lineRule="auto"/>
        <w:ind w:firstLine="709"/>
        <w:jc w:val="center"/>
        <w:rPr>
          <w:rFonts w:ascii="Times New Roman" w:hAnsi="Times New Roman" w:cs="Times New Roman"/>
          <w:b/>
          <w:bCs/>
          <w:color w:val="000000"/>
          <w:kern w:val="28"/>
          <w:sz w:val="28"/>
          <w:szCs w:val="28"/>
        </w:rPr>
      </w:pPr>
      <w:r>
        <w:rPr>
          <w:rFonts w:ascii="Times New Roman" w:hAnsi="Times New Roman" w:cs="Times New Roman"/>
          <w:color w:val="000000"/>
          <w:sz w:val="28"/>
          <w:szCs w:val="28"/>
        </w:rPr>
        <w:br w:type="page"/>
      </w:r>
      <w:r w:rsidR="00D72AFB" w:rsidRPr="00E3610C">
        <w:rPr>
          <w:rFonts w:ascii="Times New Roman" w:hAnsi="Times New Roman" w:cs="Times New Roman"/>
          <w:b/>
          <w:bCs/>
          <w:color w:val="000000"/>
          <w:kern w:val="28"/>
          <w:sz w:val="28"/>
          <w:szCs w:val="28"/>
        </w:rPr>
        <w:t>Список используемых источников и литературы</w:t>
      </w:r>
    </w:p>
    <w:p w:rsidR="008D38FE" w:rsidRPr="00E3610C" w:rsidRDefault="008D38FE" w:rsidP="00E3610C">
      <w:pPr>
        <w:tabs>
          <w:tab w:val="left" w:pos="284"/>
          <w:tab w:val="left" w:pos="851"/>
        </w:tabs>
        <w:spacing w:after="0" w:line="360" w:lineRule="auto"/>
        <w:ind w:firstLine="709"/>
        <w:jc w:val="both"/>
        <w:rPr>
          <w:rFonts w:ascii="Times New Roman" w:hAnsi="Times New Roman" w:cs="Times New Roman"/>
          <w:color w:val="000000"/>
          <w:sz w:val="28"/>
          <w:szCs w:val="28"/>
        </w:rPr>
      </w:pPr>
    </w:p>
    <w:p w:rsidR="00D61EA3" w:rsidRPr="00E3610C" w:rsidRDefault="00D61EA3" w:rsidP="00E3610C">
      <w:pPr>
        <w:tabs>
          <w:tab w:val="left" w:pos="284"/>
          <w:tab w:val="left" w:pos="540"/>
          <w:tab w:val="left" w:pos="851"/>
        </w:tabs>
        <w:suppressAutoHyphens/>
        <w:spacing w:after="0" w:line="360" w:lineRule="auto"/>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Нормативные акты:</w:t>
      </w:r>
    </w:p>
    <w:p w:rsidR="00EC079B" w:rsidRPr="00E3610C" w:rsidRDefault="00EC079B" w:rsidP="00E3610C">
      <w:pPr>
        <w:pStyle w:val="a3"/>
        <w:numPr>
          <w:ilvl w:val="0"/>
          <w:numId w:val="33"/>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Бюджетный Кодекс Российской Федерации от 31.07.1998 № 145-ФЗ (ред. от 09.04.2009, с изм. от 22.06.2009)// Собрание законодательства РФ. – 03.08.1998. - №31. – С.3823</w:t>
      </w:r>
    </w:p>
    <w:p w:rsidR="00EC079B" w:rsidRPr="00E3610C" w:rsidRDefault="00EC079B" w:rsidP="00E3610C">
      <w:pPr>
        <w:pStyle w:val="ConsPlusNormal"/>
        <w:widowControl/>
        <w:numPr>
          <w:ilvl w:val="0"/>
          <w:numId w:val="33"/>
        </w:numPr>
        <w:tabs>
          <w:tab w:val="left" w:pos="540"/>
        </w:tabs>
        <w:suppressAutoHyphens/>
        <w:spacing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Гражданский Кодекс Российской Федерации (часть первая) от 30.11.1994 № 51-ФЗ (ред. От 29.06.2009)// Собрание законодательства РФ. – 05.12.1994. - №32. – С.3301</w:t>
      </w:r>
    </w:p>
    <w:p w:rsidR="00EC079B" w:rsidRPr="00E3610C" w:rsidRDefault="00EC079B" w:rsidP="00E3610C">
      <w:pPr>
        <w:pStyle w:val="a4"/>
        <w:numPr>
          <w:ilvl w:val="0"/>
          <w:numId w:val="33"/>
        </w:numPr>
        <w:tabs>
          <w:tab w:val="left" w:pos="540"/>
        </w:tabs>
        <w:suppressAutoHyphens/>
        <w:spacing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Налоговый Кодекс Российской Федерации (часть вторая) от 05.08.2000 № 117-ФЗ (ред. от 03.06.2009, с изм. от 22.06.2009)// Собрание законодательства РФ. – 07.08.2000. - №32. – С.3340</w:t>
      </w:r>
    </w:p>
    <w:p w:rsidR="00EC079B" w:rsidRPr="00E3610C" w:rsidRDefault="00EC079B" w:rsidP="00E3610C">
      <w:pPr>
        <w:pStyle w:val="a3"/>
        <w:numPr>
          <w:ilvl w:val="0"/>
          <w:numId w:val="33"/>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Об особенностях эмиссии и обращения государственных и муниципальных ценных бумаг Федеральный Закон от 29.07.1998 г. №136-ФЗ (ред. от 26.04.2007 г.) // Собрание законодательства РФ. – 03.08.1998. - №31. – С.3814</w:t>
      </w:r>
    </w:p>
    <w:p w:rsidR="00EC079B" w:rsidRPr="00E3610C" w:rsidRDefault="00EC079B" w:rsidP="00E3610C">
      <w:pPr>
        <w:pStyle w:val="a4"/>
        <w:numPr>
          <w:ilvl w:val="0"/>
          <w:numId w:val="33"/>
        </w:numPr>
        <w:tabs>
          <w:tab w:val="left" w:pos="540"/>
        </w:tabs>
        <w:suppressAutoHyphens/>
        <w:spacing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О рынке ценных бумаг Федеральный Закон от 22.04.1996 г. № 39-ФЗ (ред. от 03.06.2009 г.)// Собрание законодательства РФ. – 22.04.1996. - №17. – С.1819</w:t>
      </w:r>
    </w:p>
    <w:p w:rsidR="00EC079B" w:rsidRPr="00E3610C" w:rsidRDefault="00EC079B" w:rsidP="00E3610C">
      <w:pPr>
        <w:pStyle w:val="a4"/>
        <w:numPr>
          <w:ilvl w:val="0"/>
          <w:numId w:val="33"/>
        </w:numPr>
        <w:tabs>
          <w:tab w:val="left" w:pos="540"/>
        </w:tabs>
        <w:suppressAutoHyphens/>
        <w:spacing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 xml:space="preserve">О внесении изменений в Положение об обслуживании и обращении выпусков государственных краткосрочных бескупонных облигаций Приказ Центрального Банка России от 04.06.1996 г. №02-196а// Вестник Банка России. – 1996. - №36 </w:t>
      </w:r>
    </w:p>
    <w:p w:rsidR="00EC079B" w:rsidRPr="00E3610C" w:rsidRDefault="00EC079B" w:rsidP="00E3610C">
      <w:pPr>
        <w:pStyle w:val="ConsPlusNormal"/>
        <w:widowControl/>
        <w:numPr>
          <w:ilvl w:val="0"/>
          <w:numId w:val="33"/>
        </w:numPr>
        <w:tabs>
          <w:tab w:val="left" w:pos="540"/>
        </w:tabs>
        <w:suppressAutoHyphens/>
        <w:spacing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Об утверждении Методических рекомендаций по заполнению форм отчетности профессиональных участников рынка ценных бумаг Распоряжение ФКЦБ России от 14.08.2002 г. №991/Р// Законодательство РФ. – 2002. – Ч.1. – С.68</w:t>
      </w:r>
    </w:p>
    <w:p w:rsidR="00D61EA3" w:rsidRPr="00E3610C" w:rsidRDefault="00EC079B" w:rsidP="00E3610C">
      <w:pPr>
        <w:tabs>
          <w:tab w:val="left" w:pos="540"/>
        </w:tabs>
        <w:suppressAutoHyphens/>
        <w:spacing w:after="0" w:line="360" w:lineRule="auto"/>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Судебная практика:</w:t>
      </w:r>
    </w:p>
    <w:p w:rsidR="00A846C6" w:rsidRPr="00E3610C" w:rsidRDefault="00A846C6" w:rsidP="00E3610C">
      <w:pPr>
        <w:pStyle w:val="a3"/>
        <w:numPr>
          <w:ilvl w:val="0"/>
          <w:numId w:val="34"/>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Постановление Пленума Верховного Суда РФ №6, Пленума Высшего Арбитражного Суда РФ №8 от 01.07.1996 «О некоторых вопросах, связанных с применением части первой Гражданского кодекса Российской Федерации»// Вестник ВАС РФ. – 1996. - №9</w:t>
      </w:r>
    </w:p>
    <w:p w:rsidR="00A846C6" w:rsidRPr="00E3610C" w:rsidRDefault="00A846C6" w:rsidP="00E3610C">
      <w:pPr>
        <w:pStyle w:val="a3"/>
        <w:numPr>
          <w:ilvl w:val="0"/>
          <w:numId w:val="34"/>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Постановление Пленума Высшего Арбитражного Суда Российской Федерации от 22.06.2006 г. № 23// Вестник ВАС РФ. – 2006. - №8. – С.34</w:t>
      </w:r>
    </w:p>
    <w:p w:rsidR="00A846C6" w:rsidRPr="00E3610C" w:rsidRDefault="00A846C6" w:rsidP="00E3610C">
      <w:pPr>
        <w:pStyle w:val="a4"/>
        <w:numPr>
          <w:ilvl w:val="0"/>
          <w:numId w:val="34"/>
        </w:numPr>
        <w:tabs>
          <w:tab w:val="left" w:pos="540"/>
        </w:tabs>
        <w:suppressAutoHyphens/>
        <w:spacing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Постановление Президиума Высшего Арбитражного Суда РФ от 09.12.1997 № 3328/97// Вестник ВАС РФ. – 1998. – №1</w:t>
      </w:r>
    </w:p>
    <w:p w:rsidR="00A846C6" w:rsidRPr="00E3610C" w:rsidRDefault="00A846C6" w:rsidP="00E3610C">
      <w:pPr>
        <w:pStyle w:val="a4"/>
        <w:numPr>
          <w:ilvl w:val="0"/>
          <w:numId w:val="34"/>
        </w:numPr>
        <w:tabs>
          <w:tab w:val="left" w:pos="540"/>
        </w:tabs>
        <w:suppressAutoHyphens/>
        <w:spacing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Постановление Президиума Высшего Арбитражного Суда РФ от 06.10.1998г. №6202/97// Вестник ВАС РФ. – 1999. - №1</w:t>
      </w:r>
    </w:p>
    <w:p w:rsidR="00A846C6" w:rsidRPr="00E3610C" w:rsidRDefault="00A846C6" w:rsidP="00E3610C">
      <w:pPr>
        <w:pStyle w:val="a3"/>
        <w:numPr>
          <w:ilvl w:val="0"/>
          <w:numId w:val="34"/>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Постановление Президиума Высшего Арбитражного Суда РФ от 06.03.2002 № 7144/01// Вестник ВАС РФ. – 2002. - №7</w:t>
      </w:r>
    </w:p>
    <w:p w:rsidR="00A846C6" w:rsidRPr="00E3610C" w:rsidRDefault="00A846C6" w:rsidP="00E3610C">
      <w:pPr>
        <w:pStyle w:val="a4"/>
        <w:numPr>
          <w:ilvl w:val="0"/>
          <w:numId w:val="34"/>
        </w:numPr>
        <w:tabs>
          <w:tab w:val="left" w:pos="540"/>
        </w:tabs>
        <w:suppressAutoHyphens/>
        <w:spacing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Постановление Президиума Высшего Арбитражного Суда РФ от 18.08.2005 №6582/05//</w:t>
      </w:r>
      <w:r w:rsidRPr="00E3610C">
        <w:rPr>
          <w:rFonts w:ascii="Times New Roman" w:hAnsi="Times New Roman" w:cs="Times New Roman"/>
          <w:color w:val="000000"/>
          <w:kern w:val="28"/>
          <w:sz w:val="28"/>
          <w:szCs w:val="28"/>
          <w:lang w:val="en-US"/>
        </w:rPr>
        <w:t>URL</w:t>
      </w:r>
      <w:r w:rsidRPr="00E3610C">
        <w:rPr>
          <w:rFonts w:ascii="Times New Roman" w:hAnsi="Times New Roman" w:cs="Times New Roman"/>
          <w:color w:val="000000"/>
          <w:kern w:val="28"/>
          <w:sz w:val="28"/>
          <w:szCs w:val="28"/>
        </w:rPr>
        <w:t xml:space="preserve">: </w:t>
      </w:r>
      <w:r w:rsidRPr="00E3610C">
        <w:rPr>
          <w:rFonts w:ascii="Times New Roman" w:hAnsi="Times New Roman" w:cs="Times New Roman"/>
          <w:color w:val="000000"/>
          <w:kern w:val="28"/>
          <w:sz w:val="28"/>
          <w:szCs w:val="28"/>
          <w:lang w:val="en-US"/>
        </w:rPr>
        <w:t>www</w:t>
      </w:r>
      <w:r w:rsidRPr="00E3610C">
        <w:rPr>
          <w:rFonts w:ascii="Times New Roman" w:hAnsi="Times New Roman" w:cs="Times New Roman"/>
          <w:color w:val="000000"/>
          <w:kern w:val="28"/>
          <w:sz w:val="28"/>
          <w:szCs w:val="28"/>
        </w:rPr>
        <w:t>.</w:t>
      </w:r>
      <w:hyperlink r:id="rId7" w:history="1">
        <w:r w:rsidRPr="00E3610C">
          <w:rPr>
            <w:rStyle w:val="ad"/>
            <w:rFonts w:ascii="Times New Roman" w:hAnsi="Times New Roman"/>
            <w:color w:val="000000"/>
            <w:kern w:val="28"/>
            <w:sz w:val="28"/>
            <w:szCs w:val="28"/>
            <w:u w:val="none"/>
          </w:rPr>
          <w:t>arbitr.ru</w:t>
        </w:r>
      </w:hyperlink>
    </w:p>
    <w:p w:rsidR="00A846C6" w:rsidRPr="00E3610C" w:rsidRDefault="00A846C6" w:rsidP="00E3610C">
      <w:pPr>
        <w:pStyle w:val="a3"/>
        <w:numPr>
          <w:ilvl w:val="0"/>
          <w:numId w:val="34"/>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Постановление Президиума Высшего Арбитражного Суда РФ от 23.05.2006 года №957/06//</w:t>
      </w:r>
      <w:r w:rsidRPr="00E3610C">
        <w:rPr>
          <w:rFonts w:ascii="Times New Roman" w:hAnsi="Times New Roman" w:cs="Times New Roman"/>
          <w:color w:val="000000"/>
          <w:kern w:val="28"/>
          <w:sz w:val="28"/>
          <w:szCs w:val="28"/>
          <w:lang w:val="en-US"/>
        </w:rPr>
        <w:t>URL</w:t>
      </w:r>
      <w:r w:rsidRPr="00E3610C">
        <w:rPr>
          <w:rFonts w:ascii="Times New Roman" w:hAnsi="Times New Roman" w:cs="Times New Roman"/>
          <w:color w:val="000000"/>
          <w:kern w:val="28"/>
          <w:sz w:val="28"/>
          <w:szCs w:val="28"/>
        </w:rPr>
        <w:t>:www.arbitr.ru</w:t>
      </w:r>
    </w:p>
    <w:p w:rsidR="00A846C6" w:rsidRPr="00E3610C" w:rsidRDefault="00A846C6" w:rsidP="00E3610C">
      <w:pPr>
        <w:pStyle w:val="a3"/>
        <w:numPr>
          <w:ilvl w:val="0"/>
          <w:numId w:val="34"/>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Постановление Президиума Высшего Арбитражного Суда РФ от 12.10.2006 № 53// Вестник ВАС РФ. – 2006. - №1</w:t>
      </w:r>
    </w:p>
    <w:p w:rsidR="00A47280" w:rsidRPr="00E3610C" w:rsidRDefault="00A846C6" w:rsidP="00E3610C">
      <w:pPr>
        <w:pStyle w:val="a3"/>
        <w:numPr>
          <w:ilvl w:val="0"/>
          <w:numId w:val="34"/>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Постановление Президиума Высшего Арбитражного Суда РФ от 14.10.2008 №12886/07// Вестник ВАС РФ. – 2009. – №1</w:t>
      </w:r>
    </w:p>
    <w:p w:rsidR="00A47280" w:rsidRPr="00E3610C" w:rsidRDefault="00A47280" w:rsidP="00E3610C">
      <w:pPr>
        <w:pStyle w:val="a3"/>
        <w:numPr>
          <w:ilvl w:val="0"/>
          <w:numId w:val="34"/>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Решение Арбитражного Суда города Москвы от 29.03.-05.04.-12.04.2005  №А40-65027/04-29-638//</w:t>
      </w:r>
      <w:r w:rsidRPr="00E3610C">
        <w:rPr>
          <w:rFonts w:ascii="Times New Roman" w:hAnsi="Times New Roman" w:cs="Times New Roman"/>
          <w:color w:val="000000"/>
          <w:kern w:val="28"/>
          <w:sz w:val="28"/>
          <w:szCs w:val="28"/>
          <w:lang w:val="en-US"/>
        </w:rPr>
        <w:t>URL</w:t>
      </w:r>
      <w:r w:rsidRPr="00E3610C">
        <w:rPr>
          <w:rFonts w:ascii="Times New Roman" w:hAnsi="Times New Roman" w:cs="Times New Roman"/>
          <w:color w:val="000000"/>
          <w:kern w:val="28"/>
          <w:sz w:val="28"/>
          <w:szCs w:val="28"/>
        </w:rPr>
        <w:t>:www.arbitr.ru</w:t>
      </w:r>
    </w:p>
    <w:p w:rsidR="00A47280" w:rsidRPr="00E3610C" w:rsidRDefault="00A47280" w:rsidP="00E3610C">
      <w:pPr>
        <w:pStyle w:val="a3"/>
        <w:numPr>
          <w:ilvl w:val="0"/>
          <w:numId w:val="34"/>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Постановление Девятого Арбитражного Апелляционного суда от 15.07.2005 года №09АП-6156/05-ГК//</w:t>
      </w:r>
      <w:r w:rsidRPr="00E3610C">
        <w:rPr>
          <w:rFonts w:ascii="Times New Roman" w:hAnsi="Times New Roman" w:cs="Times New Roman"/>
          <w:color w:val="000000"/>
          <w:kern w:val="28"/>
          <w:sz w:val="28"/>
          <w:szCs w:val="28"/>
          <w:lang w:val="en-US"/>
        </w:rPr>
        <w:t>URL</w:t>
      </w:r>
      <w:r w:rsidRPr="00E3610C">
        <w:rPr>
          <w:rFonts w:ascii="Times New Roman" w:hAnsi="Times New Roman" w:cs="Times New Roman"/>
          <w:color w:val="000000"/>
          <w:kern w:val="28"/>
          <w:sz w:val="28"/>
          <w:szCs w:val="28"/>
        </w:rPr>
        <w:t>:www.arbitr.ru</w:t>
      </w:r>
    </w:p>
    <w:p w:rsidR="00A47280" w:rsidRPr="00E3610C" w:rsidRDefault="00A47280" w:rsidP="00E3610C">
      <w:pPr>
        <w:pStyle w:val="a3"/>
        <w:numPr>
          <w:ilvl w:val="0"/>
          <w:numId w:val="34"/>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Постановление Тринадцатого Арбитражного Апелляционного суда г. Санкт-Петербург от 17.06.2009 №А56-51764/2008//</w:t>
      </w:r>
      <w:r w:rsidRPr="00E3610C">
        <w:rPr>
          <w:rFonts w:ascii="Times New Roman" w:hAnsi="Times New Roman" w:cs="Times New Roman"/>
          <w:color w:val="000000"/>
          <w:kern w:val="28"/>
          <w:sz w:val="28"/>
          <w:szCs w:val="28"/>
          <w:lang w:val="en-US"/>
        </w:rPr>
        <w:t>URL</w:t>
      </w:r>
      <w:r w:rsidRPr="00E3610C">
        <w:rPr>
          <w:rFonts w:ascii="Times New Roman" w:hAnsi="Times New Roman" w:cs="Times New Roman"/>
          <w:color w:val="000000"/>
          <w:kern w:val="28"/>
          <w:sz w:val="28"/>
          <w:szCs w:val="28"/>
        </w:rPr>
        <w:t>:http://13aas.arbitr.ru</w:t>
      </w:r>
    </w:p>
    <w:p w:rsidR="00A47280" w:rsidRPr="00E3610C" w:rsidRDefault="00A47280" w:rsidP="00E3610C">
      <w:pPr>
        <w:pStyle w:val="a4"/>
        <w:numPr>
          <w:ilvl w:val="0"/>
          <w:numId w:val="34"/>
        </w:numPr>
        <w:tabs>
          <w:tab w:val="left" w:pos="540"/>
        </w:tabs>
        <w:suppressAutoHyphens/>
        <w:spacing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Постановление Федерального Арбитражного Суда  Волго-Вятского Федерального Округа от 15.01.2004 №А38-1945-6/137-2003//</w:t>
      </w:r>
      <w:r w:rsidRPr="00E3610C">
        <w:rPr>
          <w:rFonts w:ascii="Times New Roman" w:hAnsi="Times New Roman" w:cs="Times New Roman"/>
          <w:color w:val="000000"/>
          <w:kern w:val="28"/>
          <w:sz w:val="28"/>
          <w:szCs w:val="28"/>
          <w:lang w:val="en-US"/>
        </w:rPr>
        <w:t>URL</w:t>
      </w:r>
      <w:r w:rsidRPr="00E3610C">
        <w:rPr>
          <w:rFonts w:ascii="Times New Roman" w:hAnsi="Times New Roman" w:cs="Times New Roman"/>
          <w:color w:val="000000"/>
          <w:kern w:val="28"/>
          <w:sz w:val="28"/>
          <w:szCs w:val="28"/>
        </w:rPr>
        <w:t>:  http://www.lawmix.ru/volgovyat_jude.php?start=6900</w:t>
      </w:r>
    </w:p>
    <w:p w:rsidR="00A47280" w:rsidRPr="00E3610C" w:rsidRDefault="00A47280" w:rsidP="00E3610C">
      <w:pPr>
        <w:pStyle w:val="a4"/>
        <w:numPr>
          <w:ilvl w:val="0"/>
          <w:numId w:val="34"/>
        </w:numPr>
        <w:tabs>
          <w:tab w:val="left" w:pos="540"/>
        </w:tabs>
        <w:suppressAutoHyphens/>
        <w:spacing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 xml:space="preserve">Постановление Федерального Арбитражного Суда  Московского Округа от 31.05.2004 № КА-А40/3907-04// </w:t>
      </w:r>
      <w:hyperlink r:id="rId8" w:history="1">
        <w:r w:rsidRPr="00E3610C">
          <w:rPr>
            <w:rStyle w:val="ad"/>
            <w:rFonts w:ascii="Times New Roman" w:hAnsi="Times New Roman"/>
            <w:color w:val="000000"/>
            <w:kern w:val="28"/>
            <w:sz w:val="28"/>
            <w:szCs w:val="28"/>
            <w:u w:val="none"/>
            <w:lang w:val="en-US"/>
          </w:rPr>
          <w:t>URL</w:t>
        </w:r>
        <w:r w:rsidRPr="00E3610C">
          <w:rPr>
            <w:rStyle w:val="ad"/>
            <w:rFonts w:ascii="Times New Roman" w:hAnsi="Times New Roman"/>
            <w:color w:val="000000"/>
            <w:kern w:val="28"/>
            <w:sz w:val="28"/>
            <w:szCs w:val="28"/>
            <w:u w:val="none"/>
          </w:rPr>
          <w:t>:www.lawmix.ru</w:t>
        </w:r>
      </w:hyperlink>
    </w:p>
    <w:p w:rsidR="00A47280" w:rsidRPr="00E3610C" w:rsidRDefault="00A47280" w:rsidP="00E3610C">
      <w:pPr>
        <w:pStyle w:val="a3"/>
        <w:numPr>
          <w:ilvl w:val="0"/>
          <w:numId w:val="34"/>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Постановление Федерального Арбитражного Суда  Московского Округа от 25.10.2005 №А40-65027/04-29-638//</w:t>
      </w:r>
      <w:r w:rsidRPr="00E3610C">
        <w:rPr>
          <w:rFonts w:ascii="Times New Roman" w:hAnsi="Times New Roman" w:cs="Times New Roman"/>
          <w:color w:val="000000"/>
          <w:kern w:val="28"/>
          <w:sz w:val="28"/>
          <w:szCs w:val="28"/>
          <w:lang w:val="en-US"/>
        </w:rPr>
        <w:t>URL</w:t>
      </w:r>
      <w:r w:rsidRPr="00E3610C">
        <w:rPr>
          <w:rFonts w:ascii="Times New Roman" w:hAnsi="Times New Roman" w:cs="Times New Roman"/>
          <w:color w:val="000000"/>
          <w:kern w:val="28"/>
          <w:sz w:val="28"/>
          <w:szCs w:val="28"/>
        </w:rPr>
        <w:t>: http://lawrussia.ru</w:t>
      </w:r>
    </w:p>
    <w:p w:rsidR="00A47280" w:rsidRPr="00E3610C" w:rsidRDefault="00A47280" w:rsidP="00E3610C">
      <w:pPr>
        <w:pStyle w:val="a3"/>
        <w:numPr>
          <w:ilvl w:val="0"/>
          <w:numId w:val="34"/>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Постановление Федерального Арбитражного Суда  Поволжского Округа от 05.10.2000 № А12-4532/00-с27//</w:t>
      </w:r>
      <w:r w:rsidRPr="00E3610C">
        <w:rPr>
          <w:rFonts w:ascii="Times New Roman" w:hAnsi="Times New Roman" w:cs="Times New Roman"/>
          <w:color w:val="000000"/>
          <w:kern w:val="28"/>
          <w:sz w:val="28"/>
          <w:szCs w:val="28"/>
          <w:lang w:val="en-US"/>
        </w:rPr>
        <w:t>URL</w:t>
      </w:r>
      <w:r w:rsidRPr="00E3610C">
        <w:rPr>
          <w:rFonts w:ascii="Times New Roman" w:hAnsi="Times New Roman" w:cs="Times New Roman"/>
          <w:color w:val="000000"/>
          <w:kern w:val="28"/>
          <w:sz w:val="28"/>
          <w:szCs w:val="28"/>
        </w:rPr>
        <w:t>: www.lawmix.ru</w:t>
      </w:r>
    </w:p>
    <w:p w:rsidR="00A47280" w:rsidRPr="00E3610C" w:rsidRDefault="00A47280" w:rsidP="00E3610C">
      <w:pPr>
        <w:pStyle w:val="a4"/>
        <w:numPr>
          <w:ilvl w:val="0"/>
          <w:numId w:val="34"/>
        </w:numPr>
        <w:tabs>
          <w:tab w:val="left" w:pos="540"/>
        </w:tabs>
        <w:suppressAutoHyphens/>
        <w:spacing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Постановление Федерального Арбитражного Суда Северо-Кавказского Округа от 20.03.2007 №Ф08-1210/2007//</w:t>
      </w:r>
      <w:r w:rsidRPr="00E3610C">
        <w:rPr>
          <w:rFonts w:ascii="Times New Roman" w:hAnsi="Times New Roman" w:cs="Times New Roman"/>
          <w:color w:val="000000"/>
          <w:kern w:val="28"/>
          <w:sz w:val="28"/>
          <w:szCs w:val="28"/>
          <w:lang w:val="en-US"/>
        </w:rPr>
        <w:t>URL</w:t>
      </w:r>
      <w:r w:rsidRPr="00E3610C">
        <w:rPr>
          <w:rFonts w:ascii="Times New Roman" w:hAnsi="Times New Roman" w:cs="Times New Roman"/>
          <w:color w:val="000000"/>
          <w:kern w:val="28"/>
          <w:sz w:val="28"/>
          <w:szCs w:val="28"/>
        </w:rPr>
        <w:t>:  http://ur-spravka.ru</w:t>
      </w:r>
    </w:p>
    <w:p w:rsidR="00EC079B" w:rsidRPr="00E3610C" w:rsidRDefault="00A47280" w:rsidP="00E3610C">
      <w:pPr>
        <w:tabs>
          <w:tab w:val="left" w:pos="540"/>
        </w:tabs>
        <w:suppressAutoHyphens/>
        <w:spacing w:after="0" w:line="360" w:lineRule="auto"/>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Литература:</w:t>
      </w:r>
    </w:p>
    <w:p w:rsidR="00C21E1C" w:rsidRPr="00E3610C" w:rsidRDefault="00C21E1C" w:rsidP="00E3610C">
      <w:pPr>
        <w:pStyle w:val="a3"/>
        <w:numPr>
          <w:ilvl w:val="0"/>
          <w:numId w:val="38"/>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Аблезгова О.В. Способы обеспечения исполнения обязательств. Судебная практика по спорам о неисполнении обязательств. – М.:Альфа-Пресс, 2008. – 160 с.</w:t>
      </w:r>
    </w:p>
    <w:p w:rsidR="00C21E1C" w:rsidRPr="00E3610C" w:rsidRDefault="00C21E1C" w:rsidP="00E3610C">
      <w:pPr>
        <w:pStyle w:val="a4"/>
        <w:numPr>
          <w:ilvl w:val="0"/>
          <w:numId w:val="38"/>
        </w:numPr>
        <w:tabs>
          <w:tab w:val="left" w:pos="540"/>
        </w:tabs>
        <w:suppressAutoHyphens/>
        <w:spacing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 xml:space="preserve">Адамович Г.О некоторых способах обеспечения кредитных обязательств// Хозяйство и право. – 1996. - № 9. – С.46-47 </w:t>
      </w:r>
    </w:p>
    <w:p w:rsidR="00C21E1C" w:rsidRPr="00E3610C" w:rsidRDefault="00C21E1C" w:rsidP="00E3610C">
      <w:pPr>
        <w:pStyle w:val="a4"/>
        <w:numPr>
          <w:ilvl w:val="0"/>
          <w:numId w:val="38"/>
        </w:numPr>
        <w:tabs>
          <w:tab w:val="left" w:pos="540"/>
        </w:tabs>
        <w:suppressAutoHyphens/>
        <w:spacing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Актуальные проблемы теории и практики/ Под общ. ред. Белова В.А. – М., 2007. – С.744</w:t>
      </w:r>
    </w:p>
    <w:p w:rsidR="00C21E1C" w:rsidRPr="00E3610C" w:rsidRDefault="00C21E1C" w:rsidP="00E3610C">
      <w:pPr>
        <w:pStyle w:val="a4"/>
        <w:numPr>
          <w:ilvl w:val="0"/>
          <w:numId w:val="38"/>
        </w:numPr>
        <w:tabs>
          <w:tab w:val="left" w:pos="540"/>
        </w:tabs>
        <w:suppressAutoHyphens/>
        <w:spacing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Алексеев С.С. Проблемы теории права. – Свердловск: Издательство Свердловского Юридического Института, 1972. – 396 с.</w:t>
      </w:r>
    </w:p>
    <w:p w:rsidR="00C21E1C" w:rsidRPr="00E3610C" w:rsidRDefault="00C21E1C" w:rsidP="00E3610C">
      <w:pPr>
        <w:pStyle w:val="a4"/>
        <w:numPr>
          <w:ilvl w:val="0"/>
          <w:numId w:val="38"/>
        </w:numPr>
        <w:tabs>
          <w:tab w:val="left" w:pos="540"/>
        </w:tabs>
        <w:suppressAutoHyphens/>
        <w:spacing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Анненков К.Н. Система русского гражданского права. Т.3. Права обязательственные. – Спб.: Просвещение,1989. – 186 с.</w:t>
      </w:r>
    </w:p>
    <w:p w:rsidR="00C21E1C" w:rsidRPr="00E3610C" w:rsidRDefault="00C21E1C" w:rsidP="00E3610C">
      <w:pPr>
        <w:pStyle w:val="a3"/>
        <w:numPr>
          <w:ilvl w:val="0"/>
          <w:numId w:val="38"/>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Анциферов О. Тянем – потянем, а РЕПО вытянуть не можем// Бизнес-адвокат. – 2000. - №10. – С.8 Наумова Л. Кредитный договор: Правовое обеспечение возврата// Бизнес-адвокат. – 2001. - №11-12. – С.5</w:t>
      </w:r>
    </w:p>
    <w:p w:rsidR="00C21E1C" w:rsidRPr="00E3610C" w:rsidRDefault="00C21E1C" w:rsidP="00E3610C">
      <w:pPr>
        <w:pStyle w:val="a4"/>
        <w:numPr>
          <w:ilvl w:val="0"/>
          <w:numId w:val="38"/>
        </w:numPr>
        <w:tabs>
          <w:tab w:val="left" w:pos="540"/>
        </w:tabs>
        <w:suppressAutoHyphens/>
        <w:spacing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Бевзенко Р.С. Проблемы исполнения обязательств и его обеспечения// Гражданское право: Актуальные проблемы теории и практики/ Под общ. ред. Белова В.А. – М., 2007. – С.719</w:t>
      </w:r>
    </w:p>
    <w:p w:rsidR="00C21E1C" w:rsidRPr="00E3610C" w:rsidRDefault="00C21E1C" w:rsidP="00E3610C">
      <w:pPr>
        <w:pStyle w:val="a4"/>
        <w:numPr>
          <w:ilvl w:val="0"/>
          <w:numId w:val="38"/>
        </w:numPr>
        <w:tabs>
          <w:tab w:val="left" w:pos="540"/>
        </w:tabs>
        <w:suppressAutoHyphens/>
        <w:spacing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Белов В.А. Новые способы обеспечения банковских обязательств// Бизнес и банки. – 1997. - №46. – С.5</w:t>
      </w:r>
    </w:p>
    <w:p w:rsidR="00C21E1C" w:rsidRPr="00E3610C" w:rsidRDefault="00C21E1C" w:rsidP="00E3610C">
      <w:pPr>
        <w:pStyle w:val="a4"/>
        <w:numPr>
          <w:ilvl w:val="0"/>
          <w:numId w:val="38"/>
        </w:numPr>
        <w:tabs>
          <w:tab w:val="left" w:pos="540"/>
        </w:tabs>
        <w:suppressAutoHyphens/>
        <w:spacing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Белов В.А. Теоретические проблемы учения о способах обеспечения обязательств// Законы России: опыт, анализ, практика. – 2006. - № 6. – С.714</w:t>
      </w:r>
    </w:p>
    <w:p w:rsidR="00C21E1C" w:rsidRPr="00E3610C" w:rsidRDefault="00C21E1C" w:rsidP="00E3610C">
      <w:pPr>
        <w:pStyle w:val="a4"/>
        <w:numPr>
          <w:ilvl w:val="0"/>
          <w:numId w:val="38"/>
        </w:numPr>
        <w:tabs>
          <w:tab w:val="left" w:pos="540"/>
        </w:tabs>
        <w:suppressAutoHyphens/>
        <w:spacing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Бирюкова Л.А. Фидуциарная собственность как способ защиты кредитора// Актуальные проблемы гражданского права/ Под ред. Алексеева С.С. – М.,2000. – С.194</w:t>
      </w:r>
    </w:p>
    <w:p w:rsidR="00C21E1C" w:rsidRPr="00E3610C" w:rsidRDefault="00C21E1C" w:rsidP="00E3610C">
      <w:pPr>
        <w:pStyle w:val="a4"/>
        <w:numPr>
          <w:ilvl w:val="0"/>
          <w:numId w:val="38"/>
        </w:numPr>
        <w:tabs>
          <w:tab w:val="left" w:pos="540"/>
        </w:tabs>
        <w:suppressAutoHyphens/>
        <w:spacing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Волков Д., Иванкин Д. Облигации с обеспечением: оптимальные схемы для работы в России// Рынок ценных бумаг. – 2003. - №21. – С.31</w:t>
      </w:r>
    </w:p>
    <w:p w:rsidR="00C21E1C" w:rsidRPr="00E3610C" w:rsidRDefault="00C21E1C" w:rsidP="00E3610C">
      <w:pPr>
        <w:pStyle w:val="a4"/>
        <w:numPr>
          <w:ilvl w:val="0"/>
          <w:numId w:val="38"/>
        </w:numPr>
        <w:tabs>
          <w:tab w:val="left" w:pos="540"/>
        </w:tabs>
        <w:suppressAutoHyphens/>
        <w:spacing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Гонгало Б.М. Общие положения об обеспечении обязательств и способах обеспечения обязательств// Цивилистические записки: Межвузовский сборник научных трудов. – М., 2001. – С.19</w:t>
      </w:r>
    </w:p>
    <w:p w:rsidR="00C21E1C" w:rsidRPr="00E3610C" w:rsidRDefault="00C21E1C" w:rsidP="00E3610C">
      <w:pPr>
        <w:pStyle w:val="a4"/>
        <w:numPr>
          <w:ilvl w:val="0"/>
          <w:numId w:val="38"/>
        </w:numPr>
        <w:tabs>
          <w:tab w:val="left" w:pos="540"/>
        </w:tabs>
        <w:suppressAutoHyphens/>
        <w:spacing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Зверев В.А., Гудков Ф.А. Финансовые инструменты рынка ценных бумаг. - М.: Интеркрим-пресс, 2007. – 200 с.</w:t>
      </w:r>
    </w:p>
    <w:p w:rsidR="00C21E1C" w:rsidRPr="00E3610C" w:rsidRDefault="00E3610C" w:rsidP="00E3610C">
      <w:pPr>
        <w:pStyle w:val="a4"/>
        <w:numPr>
          <w:ilvl w:val="0"/>
          <w:numId w:val="38"/>
        </w:numPr>
        <w:tabs>
          <w:tab w:val="left" w:pos="540"/>
        </w:tabs>
        <w:suppressAutoHyphens/>
        <w:spacing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Зинченко С.</w:t>
      </w:r>
      <w:r w:rsidR="00C21E1C" w:rsidRPr="00E3610C">
        <w:rPr>
          <w:rFonts w:ascii="Times New Roman" w:hAnsi="Times New Roman" w:cs="Times New Roman"/>
          <w:color w:val="000000"/>
          <w:kern w:val="28"/>
          <w:sz w:val="28"/>
          <w:szCs w:val="28"/>
        </w:rPr>
        <w:t>А. О понятии классификации способов обеспечения исполнения обязательств// Законы России: опыт, анализ, практика. – 2006. - № 6. – С.115</w:t>
      </w:r>
    </w:p>
    <w:p w:rsidR="00C21E1C" w:rsidRPr="00E3610C" w:rsidRDefault="00E3610C" w:rsidP="00E3610C">
      <w:pPr>
        <w:pStyle w:val="a4"/>
        <w:numPr>
          <w:ilvl w:val="0"/>
          <w:numId w:val="38"/>
        </w:numPr>
        <w:tabs>
          <w:tab w:val="left" w:pos="540"/>
        </w:tabs>
        <w:suppressAutoHyphens/>
        <w:spacing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Касссо Л.</w:t>
      </w:r>
      <w:r w:rsidR="00C21E1C" w:rsidRPr="00E3610C">
        <w:rPr>
          <w:rFonts w:ascii="Times New Roman" w:hAnsi="Times New Roman" w:cs="Times New Roman"/>
          <w:color w:val="000000"/>
          <w:kern w:val="28"/>
          <w:sz w:val="28"/>
          <w:szCs w:val="28"/>
        </w:rPr>
        <w:t>А. Понятие о залоге в современном праве. – М.: Статут, 1999. – 300 с.</w:t>
      </w:r>
    </w:p>
    <w:p w:rsidR="00C21E1C" w:rsidRPr="00E3610C" w:rsidRDefault="00C21E1C" w:rsidP="00E3610C">
      <w:pPr>
        <w:pStyle w:val="a4"/>
        <w:numPr>
          <w:ilvl w:val="0"/>
          <w:numId w:val="38"/>
        </w:numPr>
        <w:tabs>
          <w:tab w:val="left" w:pos="540"/>
        </w:tabs>
        <w:suppressAutoHyphens/>
        <w:spacing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Кикабидзе Н. Залоговое законодательство и интересы банков// Хозяйство и право. 1995. №1</w:t>
      </w:r>
    </w:p>
    <w:p w:rsidR="00C21E1C" w:rsidRPr="00E3610C" w:rsidRDefault="00E3610C" w:rsidP="00E3610C">
      <w:pPr>
        <w:pStyle w:val="a4"/>
        <w:numPr>
          <w:ilvl w:val="0"/>
          <w:numId w:val="38"/>
        </w:numPr>
        <w:tabs>
          <w:tab w:val="left" w:pos="540"/>
        </w:tabs>
        <w:suppressAutoHyphens/>
        <w:spacing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Комиссарова Е.Г., Торкин Д.</w:t>
      </w:r>
      <w:r w:rsidR="00C21E1C" w:rsidRPr="00E3610C">
        <w:rPr>
          <w:rFonts w:ascii="Times New Roman" w:hAnsi="Times New Roman" w:cs="Times New Roman"/>
          <w:color w:val="000000"/>
          <w:kern w:val="28"/>
          <w:sz w:val="28"/>
          <w:szCs w:val="28"/>
        </w:rPr>
        <w:t>А. Непоименованные способы обеспечения обязательств в гражданском праве. – М.: Аспект Пресс, 2008. – 144 с..</w:t>
      </w:r>
    </w:p>
    <w:p w:rsidR="00C21E1C" w:rsidRPr="00E3610C" w:rsidRDefault="00E3610C" w:rsidP="00E3610C">
      <w:pPr>
        <w:pStyle w:val="a4"/>
        <w:numPr>
          <w:ilvl w:val="0"/>
          <w:numId w:val="38"/>
        </w:numPr>
        <w:tabs>
          <w:tab w:val="left" w:pos="540"/>
        </w:tabs>
        <w:suppressAutoHyphens/>
        <w:spacing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Коновалов А.</w:t>
      </w:r>
      <w:r w:rsidR="00C21E1C" w:rsidRPr="00E3610C">
        <w:rPr>
          <w:rFonts w:ascii="Times New Roman" w:hAnsi="Times New Roman" w:cs="Times New Roman"/>
          <w:color w:val="000000"/>
          <w:kern w:val="28"/>
          <w:sz w:val="28"/>
          <w:szCs w:val="28"/>
        </w:rPr>
        <w:t>И. Неустойка в коммерческом обороте: Автореф. диссерт. .. канд. юр. наук. – Спб..2003. – 21 с.</w:t>
      </w:r>
    </w:p>
    <w:p w:rsidR="00C21E1C" w:rsidRPr="00E3610C" w:rsidRDefault="00E3610C" w:rsidP="00E3610C">
      <w:pPr>
        <w:pStyle w:val="a4"/>
        <w:numPr>
          <w:ilvl w:val="0"/>
          <w:numId w:val="38"/>
        </w:numPr>
        <w:tabs>
          <w:tab w:val="left" w:pos="540"/>
        </w:tabs>
        <w:suppressAutoHyphens/>
        <w:spacing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Кофанов Л.</w:t>
      </w:r>
      <w:r w:rsidR="00C21E1C" w:rsidRPr="00E3610C">
        <w:rPr>
          <w:rFonts w:ascii="Times New Roman" w:hAnsi="Times New Roman" w:cs="Times New Roman"/>
          <w:color w:val="000000"/>
          <w:kern w:val="28"/>
          <w:sz w:val="28"/>
          <w:szCs w:val="28"/>
        </w:rPr>
        <w:t>Л. Обязательственное право в архаическом Риме: долговой вопрос (</w:t>
      </w:r>
      <w:r w:rsidR="00C21E1C" w:rsidRPr="00E3610C">
        <w:rPr>
          <w:rFonts w:ascii="Times New Roman" w:hAnsi="Times New Roman" w:cs="Times New Roman"/>
          <w:color w:val="000000"/>
          <w:kern w:val="28"/>
          <w:sz w:val="28"/>
          <w:szCs w:val="28"/>
          <w:lang w:val="en-US"/>
        </w:rPr>
        <w:t>VI</w:t>
      </w:r>
      <w:r w:rsidR="00C21E1C" w:rsidRPr="00E3610C">
        <w:rPr>
          <w:rFonts w:ascii="Times New Roman" w:hAnsi="Times New Roman" w:cs="Times New Roman"/>
          <w:color w:val="000000"/>
          <w:kern w:val="28"/>
          <w:sz w:val="28"/>
          <w:szCs w:val="28"/>
        </w:rPr>
        <w:t xml:space="preserve"> – </w:t>
      </w:r>
      <w:r w:rsidR="00C21E1C" w:rsidRPr="00E3610C">
        <w:rPr>
          <w:rFonts w:ascii="Times New Roman" w:hAnsi="Times New Roman" w:cs="Times New Roman"/>
          <w:color w:val="000000"/>
          <w:kern w:val="28"/>
          <w:sz w:val="28"/>
          <w:szCs w:val="28"/>
          <w:lang w:val="en-US"/>
        </w:rPr>
        <w:t>IV</w:t>
      </w:r>
      <w:r w:rsidR="00C21E1C" w:rsidRPr="00E3610C">
        <w:rPr>
          <w:rFonts w:ascii="Times New Roman" w:hAnsi="Times New Roman" w:cs="Times New Roman"/>
          <w:color w:val="000000"/>
          <w:kern w:val="28"/>
          <w:sz w:val="28"/>
          <w:szCs w:val="28"/>
        </w:rPr>
        <w:t xml:space="preserve"> вв. до н. э.). – М.: Юрист, 1994. – 240 с.</w:t>
      </w:r>
    </w:p>
    <w:p w:rsidR="00C21E1C" w:rsidRPr="00E3610C" w:rsidRDefault="00C21E1C" w:rsidP="00E3610C">
      <w:pPr>
        <w:pStyle w:val="a3"/>
        <w:numPr>
          <w:ilvl w:val="0"/>
          <w:numId w:val="38"/>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Маковская А.А. Залог денег и ценных бумаг. М.: Статут, 2000. – 179 с.</w:t>
      </w:r>
    </w:p>
    <w:p w:rsidR="00C21E1C" w:rsidRPr="00E3610C" w:rsidRDefault="00E3610C" w:rsidP="00E3610C">
      <w:pPr>
        <w:pStyle w:val="a3"/>
        <w:numPr>
          <w:ilvl w:val="0"/>
          <w:numId w:val="38"/>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Мейер Д.</w:t>
      </w:r>
      <w:r w:rsidR="00C21E1C" w:rsidRPr="00E3610C">
        <w:rPr>
          <w:rFonts w:ascii="Times New Roman" w:hAnsi="Times New Roman" w:cs="Times New Roman"/>
          <w:color w:val="000000"/>
          <w:kern w:val="28"/>
          <w:sz w:val="28"/>
          <w:szCs w:val="28"/>
        </w:rPr>
        <w:t>И. Русское гражданское право. – М.: Статут, 1997. – 661 с.</w:t>
      </w:r>
    </w:p>
    <w:p w:rsidR="00C21E1C" w:rsidRPr="00E3610C" w:rsidRDefault="00C21E1C" w:rsidP="00E3610C">
      <w:pPr>
        <w:pStyle w:val="a4"/>
        <w:numPr>
          <w:ilvl w:val="0"/>
          <w:numId w:val="38"/>
        </w:numPr>
        <w:tabs>
          <w:tab w:val="left" w:pos="540"/>
        </w:tabs>
        <w:suppressAutoHyphens/>
        <w:spacing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Мельничук Г.В. Правовая природа расчетных форвардных сделок и сделок РЕПО// Законодательство. – 2000. - №2. – С.27</w:t>
      </w:r>
    </w:p>
    <w:p w:rsidR="00C21E1C" w:rsidRPr="00E3610C" w:rsidRDefault="00C21E1C" w:rsidP="00E3610C">
      <w:pPr>
        <w:pStyle w:val="a4"/>
        <w:numPr>
          <w:ilvl w:val="0"/>
          <w:numId w:val="38"/>
        </w:numPr>
        <w:tabs>
          <w:tab w:val="left" w:pos="540"/>
        </w:tabs>
        <w:suppressAutoHyphens/>
        <w:spacing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Морозов А. Денежное взыскание как способ обеспечения исполнения обязательств// Хозяйство и право. – 1996. - № 12. – С.76-79</w:t>
      </w:r>
    </w:p>
    <w:p w:rsidR="00C21E1C" w:rsidRPr="00E3610C" w:rsidRDefault="00C21E1C" w:rsidP="00E3610C">
      <w:pPr>
        <w:pStyle w:val="a4"/>
        <w:numPr>
          <w:ilvl w:val="0"/>
          <w:numId w:val="38"/>
        </w:numPr>
        <w:tabs>
          <w:tab w:val="left" w:pos="540"/>
        </w:tabs>
        <w:suppressAutoHyphens/>
        <w:spacing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Наумова Л. Кредитный договор: Правовое обеспечение возврата// Бизнес-адвокат. 2001, №11-12. С.5</w:t>
      </w:r>
    </w:p>
    <w:p w:rsidR="00C21E1C" w:rsidRPr="00E3610C" w:rsidRDefault="00C21E1C" w:rsidP="00E3610C">
      <w:pPr>
        <w:pStyle w:val="a3"/>
        <w:numPr>
          <w:ilvl w:val="0"/>
          <w:numId w:val="38"/>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Новицкий И.Б., Лунц Л.А. Общее учение об обязательстве. – М.: Госюриздат, 1950. – 416 с.</w:t>
      </w:r>
    </w:p>
    <w:p w:rsidR="00C21E1C" w:rsidRPr="00E3610C" w:rsidRDefault="00E3610C" w:rsidP="00E3610C">
      <w:pPr>
        <w:pStyle w:val="a3"/>
        <w:numPr>
          <w:ilvl w:val="0"/>
          <w:numId w:val="38"/>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Рассказова Н.</w:t>
      </w:r>
      <w:r w:rsidR="00C21E1C" w:rsidRPr="00E3610C">
        <w:rPr>
          <w:rFonts w:ascii="Times New Roman" w:hAnsi="Times New Roman" w:cs="Times New Roman"/>
          <w:color w:val="000000"/>
          <w:kern w:val="28"/>
          <w:sz w:val="28"/>
          <w:szCs w:val="28"/>
        </w:rPr>
        <w:t>Ю. Вопросы общей теории обеспечения обязательств// Вестник ВАС РФ. 2004. №8</w:t>
      </w:r>
    </w:p>
    <w:p w:rsidR="00C21E1C" w:rsidRPr="00E3610C" w:rsidRDefault="00C21E1C" w:rsidP="00E3610C">
      <w:pPr>
        <w:pStyle w:val="a4"/>
        <w:numPr>
          <w:ilvl w:val="0"/>
          <w:numId w:val="38"/>
        </w:numPr>
        <w:tabs>
          <w:tab w:val="left" w:pos="540"/>
        </w:tabs>
        <w:suppressAutoHyphens/>
        <w:spacing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Риффель А.В. К вопросу управления государственным и муниципальным долгом// Журнал научных публикаций аспирантов и докторантов. – 2006. - №6. – С.13</w:t>
      </w:r>
    </w:p>
    <w:p w:rsidR="00C21E1C" w:rsidRPr="00E3610C" w:rsidRDefault="00C21E1C" w:rsidP="00E3610C">
      <w:pPr>
        <w:pStyle w:val="a4"/>
        <w:numPr>
          <w:ilvl w:val="0"/>
          <w:numId w:val="38"/>
        </w:numPr>
        <w:tabs>
          <w:tab w:val="left" w:pos="540"/>
        </w:tabs>
        <w:suppressAutoHyphens/>
        <w:spacing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Савиньи Ф.К. Обязательственное право. – М.: Юридический центр-Пресс, 2004. – 576 с.</w:t>
      </w:r>
    </w:p>
    <w:p w:rsidR="00C21E1C" w:rsidRPr="00E3610C" w:rsidRDefault="00C21E1C" w:rsidP="00E3610C">
      <w:pPr>
        <w:pStyle w:val="a3"/>
        <w:numPr>
          <w:ilvl w:val="0"/>
          <w:numId w:val="38"/>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Сальникова И.Н. Учет и налогообложение ценных бумаг. Договоры РЕПО// Финансовые и бухгалтерские консультации. – 2009. - №4.</w:t>
      </w:r>
    </w:p>
    <w:p w:rsidR="00C21E1C" w:rsidRPr="00E3610C" w:rsidRDefault="00E3610C" w:rsidP="00E3610C">
      <w:pPr>
        <w:pStyle w:val="a4"/>
        <w:numPr>
          <w:ilvl w:val="0"/>
          <w:numId w:val="38"/>
        </w:numPr>
        <w:tabs>
          <w:tab w:val="left" w:pos="540"/>
        </w:tabs>
        <w:suppressAutoHyphens/>
        <w:spacing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Сарбаш С.</w:t>
      </w:r>
      <w:r w:rsidR="00C21E1C" w:rsidRPr="00E3610C">
        <w:rPr>
          <w:rFonts w:ascii="Times New Roman" w:hAnsi="Times New Roman" w:cs="Times New Roman"/>
          <w:color w:val="000000"/>
          <w:kern w:val="28"/>
          <w:sz w:val="28"/>
          <w:szCs w:val="28"/>
        </w:rPr>
        <w:t>В. Некоторые проблемы обеспечения исполнения обязательств// Вестник ВАС РФ. – 2007. - №7. – С.33</w:t>
      </w:r>
    </w:p>
    <w:p w:rsidR="00C21E1C" w:rsidRPr="00E3610C" w:rsidRDefault="00C21E1C" w:rsidP="00E3610C">
      <w:pPr>
        <w:pStyle w:val="a4"/>
        <w:numPr>
          <w:ilvl w:val="0"/>
          <w:numId w:val="38"/>
        </w:numPr>
        <w:tabs>
          <w:tab w:val="left" w:pos="540"/>
        </w:tabs>
        <w:suppressAutoHyphens/>
        <w:spacing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 xml:space="preserve">Сарбаш С.В. Обеспечительная купля-продажа в арбитражной практике// Вестник ВАС РФ. – 1999. - №11. – С.101 </w:t>
      </w:r>
    </w:p>
    <w:p w:rsidR="00C21E1C" w:rsidRPr="00E3610C" w:rsidRDefault="00E3610C" w:rsidP="00E3610C">
      <w:pPr>
        <w:pStyle w:val="a3"/>
        <w:numPr>
          <w:ilvl w:val="0"/>
          <w:numId w:val="38"/>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Сарбаш С.</w:t>
      </w:r>
      <w:r w:rsidR="00C21E1C" w:rsidRPr="00E3610C">
        <w:rPr>
          <w:rFonts w:ascii="Times New Roman" w:hAnsi="Times New Roman" w:cs="Times New Roman"/>
          <w:color w:val="000000"/>
          <w:kern w:val="28"/>
          <w:sz w:val="28"/>
          <w:szCs w:val="28"/>
        </w:rPr>
        <w:t>В. Способы обеспечения обязательств// Хозяйство и право. – 1995. - № 10. – С.131</w:t>
      </w:r>
    </w:p>
    <w:p w:rsidR="00C21E1C" w:rsidRPr="00E3610C" w:rsidRDefault="00C21E1C" w:rsidP="00E3610C">
      <w:pPr>
        <w:pStyle w:val="a3"/>
        <w:numPr>
          <w:ilvl w:val="0"/>
          <w:numId w:val="38"/>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Синайский В.И. Русское гражданское право. – М.:Статут, 2002. – 638 с.</w:t>
      </w:r>
    </w:p>
    <w:p w:rsidR="00C21E1C" w:rsidRPr="00E3610C" w:rsidRDefault="00C21E1C" w:rsidP="00E3610C">
      <w:pPr>
        <w:pStyle w:val="a4"/>
        <w:numPr>
          <w:ilvl w:val="0"/>
          <w:numId w:val="38"/>
        </w:numPr>
        <w:tabs>
          <w:tab w:val="left" w:pos="540"/>
        </w:tabs>
        <w:suppressAutoHyphens/>
        <w:spacing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Скворцов В.В. Развитие залога в коммерческой сфере// Актуальные проблемы коммерческого права: сборник научных статей/ Под ред. Пугинского Б.И. – М., 2002. – С.147</w:t>
      </w:r>
    </w:p>
    <w:p w:rsidR="00C21E1C" w:rsidRPr="00E3610C" w:rsidRDefault="00E3610C" w:rsidP="00E3610C">
      <w:pPr>
        <w:pStyle w:val="a3"/>
        <w:numPr>
          <w:ilvl w:val="0"/>
          <w:numId w:val="38"/>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Скловский К.</w:t>
      </w:r>
      <w:r w:rsidR="00C21E1C" w:rsidRPr="00E3610C">
        <w:rPr>
          <w:rFonts w:ascii="Times New Roman" w:hAnsi="Times New Roman" w:cs="Times New Roman"/>
          <w:color w:val="000000"/>
          <w:kern w:val="28"/>
          <w:sz w:val="28"/>
          <w:szCs w:val="28"/>
        </w:rPr>
        <w:t>И. Залог, арест имущества, иск как способы обеспечения прав кредитора// Российская юстиция. 1997. №2.</w:t>
      </w:r>
    </w:p>
    <w:p w:rsidR="00C21E1C" w:rsidRPr="00E3610C" w:rsidRDefault="00C21E1C" w:rsidP="00E3610C">
      <w:pPr>
        <w:pStyle w:val="a3"/>
        <w:numPr>
          <w:ilvl w:val="0"/>
          <w:numId w:val="38"/>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Скловский К.И. Собственность в гражданском праве. – М: Дело, 2000.- 512 с.</w:t>
      </w:r>
    </w:p>
    <w:p w:rsidR="00C21E1C" w:rsidRPr="00E3610C" w:rsidRDefault="00E3610C" w:rsidP="00E3610C">
      <w:pPr>
        <w:pStyle w:val="a4"/>
        <w:numPr>
          <w:ilvl w:val="0"/>
          <w:numId w:val="38"/>
        </w:numPr>
        <w:tabs>
          <w:tab w:val="left" w:pos="540"/>
        </w:tabs>
        <w:suppressAutoHyphens/>
        <w:spacing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Нерсесов Н.</w:t>
      </w:r>
      <w:r w:rsidR="00C21E1C" w:rsidRPr="00E3610C">
        <w:rPr>
          <w:rFonts w:ascii="Times New Roman" w:hAnsi="Times New Roman" w:cs="Times New Roman"/>
          <w:color w:val="000000"/>
          <w:kern w:val="28"/>
          <w:sz w:val="28"/>
          <w:szCs w:val="28"/>
        </w:rPr>
        <w:t xml:space="preserve">О. Избранные труды по представительству и ценным бумагам в гражданском праве. – М: Статут, 2000. – 140с. </w:t>
      </w:r>
    </w:p>
    <w:p w:rsidR="00C21E1C" w:rsidRPr="00E3610C" w:rsidRDefault="00E3610C" w:rsidP="00E3610C">
      <w:pPr>
        <w:pStyle w:val="a3"/>
        <w:numPr>
          <w:ilvl w:val="0"/>
          <w:numId w:val="38"/>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Овсейко С.</w:t>
      </w:r>
      <w:r w:rsidR="00C21E1C" w:rsidRPr="00E3610C">
        <w:rPr>
          <w:rFonts w:ascii="Times New Roman" w:hAnsi="Times New Roman" w:cs="Times New Roman"/>
          <w:color w:val="000000"/>
          <w:kern w:val="28"/>
          <w:sz w:val="28"/>
          <w:szCs w:val="28"/>
        </w:rPr>
        <w:t>В. Отдельные способы обеспечения обязательств с участием банков во внешнеэкономических сделках// Банковское право. 2000. №4.</w:t>
      </w:r>
    </w:p>
    <w:p w:rsidR="00C21E1C" w:rsidRPr="00E3610C" w:rsidRDefault="00C21E1C" w:rsidP="00E3610C">
      <w:pPr>
        <w:pStyle w:val="a3"/>
        <w:numPr>
          <w:ilvl w:val="0"/>
          <w:numId w:val="38"/>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Отнюкова Г. Исполнение обязательств// Российская юстиция. 1996.</w:t>
      </w:r>
    </w:p>
    <w:p w:rsidR="00C21E1C" w:rsidRPr="00E3610C" w:rsidRDefault="00C21E1C" w:rsidP="00E3610C">
      <w:pPr>
        <w:pStyle w:val="a4"/>
        <w:numPr>
          <w:ilvl w:val="0"/>
          <w:numId w:val="38"/>
        </w:numPr>
        <w:tabs>
          <w:tab w:val="left" w:pos="540"/>
        </w:tabs>
        <w:suppressAutoHyphens/>
        <w:spacing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Покровский И.А. Основные проблемы гражданского права. – М.: Статут, 1998. – 398 с.</w:t>
      </w:r>
    </w:p>
    <w:p w:rsidR="00C21E1C" w:rsidRPr="00E3610C" w:rsidRDefault="00C21E1C" w:rsidP="00E3610C">
      <w:pPr>
        <w:pStyle w:val="a4"/>
        <w:numPr>
          <w:ilvl w:val="0"/>
          <w:numId w:val="38"/>
        </w:numPr>
        <w:tabs>
          <w:tab w:val="left" w:pos="540"/>
        </w:tabs>
        <w:suppressAutoHyphens/>
        <w:spacing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Поляков В.И. РЕПО – место в системе институтов гражданского права// Юридический мир. – 2004. – №10. – С.60</w:t>
      </w:r>
    </w:p>
    <w:p w:rsidR="00C21E1C" w:rsidRPr="00E3610C" w:rsidRDefault="00C21E1C" w:rsidP="00E3610C">
      <w:pPr>
        <w:pStyle w:val="a3"/>
        <w:numPr>
          <w:ilvl w:val="0"/>
          <w:numId w:val="38"/>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Толстой В.С. Исполнение обязательств. – М.: Юридическая литература, 1973. – 208 с.</w:t>
      </w:r>
    </w:p>
    <w:p w:rsidR="00C21E1C" w:rsidRPr="00E3610C" w:rsidRDefault="00C21E1C" w:rsidP="00E3610C">
      <w:pPr>
        <w:pStyle w:val="a4"/>
        <w:numPr>
          <w:ilvl w:val="0"/>
          <w:numId w:val="38"/>
        </w:numPr>
        <w:tabs>
          <w:tab w:val="left" w:pos="540"/>
        </w:tabs>
        <w:suppressAutoHyphens/>
        <w:spacing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Хаметов Р., Миронова О. Обеспечение исполнения обязательств: Договорные способы// Российская юстиция. – 1996. - №5. – С.18-19</w:t>
      </w:r>
    </w:p>
    <w:p w:rsidR="00C21E1C" w:rsidRPr="00E3610C" w:rsidRDefault="00E3610C" w:rsidP="00E3610C">
      <w:pPr>
        <w:pStyle w:val="a4"/>
        <w:numPr>
          <w:ilvl w:val="0"/>
          <w:numId w:val="38"/>
        </w:numPr>
        <w:tabs>
          <w:tab w:val="left" w:pos="540"/>
        </w:tabs>
        <w:suppressAutoHyphens/>
        <w:spacing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Хохлов В.</w:t>
      </w:r>
      <w:r w:rsidR="00C21E1C" w:rsidRPr="00E3610C">
        <w:rPr>
          <w:rFonts w:ascii="Times New Roman" w:hAnsi="Times New Roman" w:cs="Times New Roman"/>
          <w:color w:val="000000"/>
          <w:kern w:val="28"/>
          <w:sz w:val="28"/>
          <w:szCs w:val="28"/>
        </w:rPr>
        <w:t>А. Ответственность за нарушение договора по гражданскому праву. – Тольятти: Волжский университет имени Татищева, 1997. – 140с.</w:t>
      </w:r>
    </w:p>
    <w:p w:rsidR="00C21E1C" w:rsidRPr="00E3610C" w:rsidRDefault="00E3610C" w:rsidP="00E3610C">
      <w:pPr>
        <w:pStyle w:val="a3"/>
        <w:numPr>
          <w:ilvl w:val="0"/>
          <w:numId w:val="38"/>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Шершеневич Г.</w:t>
      </w:r>
      <w:r w:rsidR="00C21E1C" w:rsidRPr="00E3610C">
        <w:rPr>
          <w:rFonts w:ascii="Times New Roman" w:hAnsi="Times New Roman" w:cs="Times New Roman"/>
          <w:color w:val="000000"/>
          <w:kern w:val="28"/>
          <w:sz w:val="28"/>
          <w:szCs w:val="28"/>
        </w:rPr>
        <w:t>Ф. Курс торгового права. – М.: Статут, 2003. – 544 с.</w:t>
      </w:r>
    </w:p>
    <w:p w:rsidR="00C21E1C" w:rsidRPr="00E3610C" w:rsidRDefault="00E3610C" w:rsidP="00E3610C">
      <w:pPr>
        <w:pStyle w:val="a3"/>
        <w:numPr>
          <w:ilvl w:val="0"/>
          <w:numId w:val="38"/>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Шилохвост О.</w:t>
      </w:r>
      <w:r w:rsidR="00C21E1C" w:rsidRPr="00E3610C">
        <w:rPr>
          <w:rFonts w:ascii="Times New Roman" w:hAnsi="Times New Roman" w:cs="Times New Roman"/>
          <w:color w:val="000000"/>
          <w:kern w:val="28"/>
          <w:sz w:val="28"/>
          <w:szCs w:val="28"/>
        </w:rPr>
        <w:t>Ю. Отступное как способ прекращения обязательств в гражданском праве России: Автореф. диссерт. .. канд. юр. наук. – М., 1999. –  26 с.</w:t>
      </w:r>
    </w:p>
    <w:p w:rsidR="00C21E1C" w:rsidRPr="00E3610C" w:rsidRDefault="00C21E1C" w:rsidP="00E3610C">
      <w:pPr>
        <w:pStyle w:val="a3"/>
        <w:numPr>
          <w:ilvl w:val="0"/>
          <w:numId w:val="38"/>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E3610C">
        <w:rPr>
          <w:rFonts w:ascii="Times New Roman" w:hAnsi="Times New Roman" w:cs="Times New Roman"/>
          <w:color w:val="000000"/>
          <w:kern w:val="28"/>
          <w:sz w:val="28"/>
          <w:szCs w:val="28"/>
        </w:rPr>
        <w:t>Шохина Э.Х. Правовое регулирование государственного кредита. – М.: Высшая школа, 2007. – 168 с.</w:t>
      </w:r>
      <w:bookmarkStart w:id="0" w:name="_GoBack"/>
      <w:bookmarkEnd w:id="0"/>
    </w:p>
    <w:sectPr w:rsidR="00C21E1C" w:rsidRPr="00E3610C" w:rsidSect="00E3610C">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7D3" w:rsidRDefault="001F47D3" w:rsidP="000B28D5">
      <w:pPr>
        <w:spacing w:after="0" w:line="240" w:lineRule="auto"/>
      </w:pPr>
      <w:r>
        <w:separator/>
      </w:r>
    </w:p>
  </w:endnote>
  <w:endnote w:type="continuationSeparator" w:id="0">
    <w:p w:rsidR="001F47D3" w:rsidRDefault="001F47D3" w:rsidP="000B2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7D3" w:rsidRDefault="001F47D3" w:rsidP="000B28D5">
      <w:pPr>
        <w:spacing w:after="0" w:line="240" w:lineRule="auto"/>
      </w:pPr>
      <w:r>
        <w:separator/>
      </w:r>
    </w:p>
  </w:footnote>
  <w:footnote w:type="continuationSeparator" w:id="0">
    <w:p w:rsidR="001F47D3" w:rsidRDefault="001F47D3" w:rsidP="000B28D5">
      <w:pPr>
        <w:spacing w:after="0" w:line="240" w:lineRule="auto"/>
      </w:pPr>
      <w:r>
        <w:continuationSeparator/>
      </w:r>
    </w:p>
  </w:footnote>
  <w:footnote w:id="1">
    <w:p w:rsidR="001F47D3" w:rsidRDefault="00002601" w:rsidP="000B28D5">
      <w:pPr>
        <w:pStyle w:val="a4"/>
      </w:pPr>
      <w:r w:rsidRPr="00723963">
        <w:rPr>
          <w:rStyle w:val="a6"/>
          <w:rFonts w:ascii="Times New Roman" w:hAnsi="Times New Roman"/>
        </w:rPr>
        <w:footnoteRef/>
      </w:r>
      <w:r w:rsidRPr="00723963">
        <w:rPr>
          <w:rFonts w:ascii="Times New Roman" w:hAnsi="Times New Roman" w:cs="Times New Roman"/>
        </w:rPr>
        <w:t xml:space="preserve"> Белов В. А. Теоретические проблемы учения о спо</w:t>
      </w:r>
      <w:r>
        <w:rPr>
          <w:rFonts w:ascii="Times New Roman" w:hAnsi="Times New Roman" w:cs="Times New Roman"/>
        </w:rPr>
        <w:t xml:space="preserve">собах обеспечения обязательств// </w:t>
      </w:r>
      <w:r w:rsidRPr="00723963">
        <w:rPr>
          <w:rFonts w:ascii="Times New Roman" w:hAnsi="Times New Roman" w:cs="Times New Roman"/>
        </w:rPr>
        <w:t xml:space="preserve">Законы России: </w:t>
      </w:r>
      <w:r>
        <w:rPr>
          <w:rFonts w:ascii="Times New Roman" w:hAnsi="Times New Roman" w:cs="Times New Roman"/>
        </w:rPr>
        <w:t>опыт, анализ, практика. – 2006. - № 6. – С.713</w:t>
      </w:r>
    </w:p>
  </w:footnote>
  <w:footnote w:id="2">
    <w:p w:rsidR="001F47D3" w:rsidRDefault="00002601" w:rsidP="000B28D5">
      <w:pPr>
        <w:pStyle w:val="a4"/>
      </w:pPr>
      <w:r w:rsidRPr="00723963">
        <w:rPr>
          <w:rStyle w:val="a6"/>
          <w:rFonts w:ascii="Times New Roman" w:hAnsi="Times New Roman"/>
        </w:rPr>
        <w:footnoteRef/>
      </w:r>
      <w:r w:rsidRPr="00723963">
        <w:rPr>
          <w:rFonts w:ascii="Times New Roman" w:hAnsi="Times New Roman" w:cs="Times New Roman"/>
        </w:rPr>
        <w:t xml:space="preserve"> Кофанов Л. Л. Обязательственное право в архаическом Риме: долговой вопрос (</w:t>
      </w:r>
      <w:r w:rsidRPr="00723963">
        <w:rPr>
          <w:rFonts w:ascii="Times New Roman" w:hAnsi="Times New Roman" w:cs="Times New Roman"/>
          <w:lang w:val="en-US"/>
        </w:rPr>
        <w:t>VI</w:t>
      </w:r>
      <w:r w:rsidRPr="00723963">
        <w:rPr>
          <w:rFonts w:ascii="Times New Roman" w:hAnsi="Times New Roman" w:cs="Times New Roman"/>
        </w:rPr>
        <w:t xml:space="preserve"> – </w:t>
      </w:r>
      <w:r w:rsidRPr="00723963">
        <w:rPr>
          <w:rFonts w:ascii="Times New Roman" w:hAnsi="Times New Roman" w:cs="Times New Roman"/>
          <w:lang w:val="en-US"/>
        </w:rPr>
        <w:t>IV</w:t>
      </w:r>
      <w:r w:rsidRPr="00723963">
        <w:rPr>
          <w:rFonts w:ascii="Times New Roman" w:hAnsi="Times New Roman" w:cs="Times New Roman"/>
        </w:rPr>
        <w:t xml:space="preserve"> вв. д</w:t>
      </w:r>
      <w:r>
        <w:rPr>
          <w:rFonts w:ascii="Times New Roman" w:hAnsi="Times New Roman" w:cs="Times New Roman"/>
        </w:rPr>
        <w:t>о н. э.). – М., 1994. –С.64</w:t>
      </w:r>
    </w:p>
  </w:footnote>
  <w:footnote w:id="3">
    <w:p w:rsidR="001F47D3" w:rsidRDefault="00002601" w:rsidP="000B28D5">
      <w:pPr>
        <w:pStyle w:val="a4"/>
      </w:pPr>
      <w:r w:rsidRPr="00CD4648">
        <w:rPr>
          <w:rStyle w:val="a6"/>
          <w:rFonts w:ascii="Times New Roman" w:hAnsi="Times New Roman"/>
        </w:rPr>
        <w:footnoteRef/>
      </w:r>
      <w:r w:rsidRPr="00CD4648">
        <w:rPr>
          <w:rFonts w:ascii="Times New Roman" w:hAnsi="Times New Roman" w:cs="Times New Roman"/>
        </w:rPr>
        <w:t xml:space="preserve"> Комиссарова Е. Г., Торкин Д. А. Непоименованные способы обеспечения обязательств в гражданском праве. – М., 2008. – С.8</w:t>
      </w:r>
    </w:p>
  </w:footnote>
  <w:footnote w:id="4">
    <w:p w:rsidR="001F47D3" w:rsidRDefault="00002601" w:rsidP="000B28D5">
      <w:pPr>
        <w:pStyle w:val="a4"/>
      </w:pPr>
      <w:r w:rsidRPr="00CD4648">
        <w:rPr>
          <w:rStyle w:val="a6"/>
          <w:rFonts w:ascii="Times New Roman" w:hAnsi="Times New Roman"/>
        </w:rPr>
        <w:footnoteRef/>
      </w:r>
      <w:r w:rsidRPr="00CD4648">
        <w:rPr>
          <w:rFonts w:ascii="Times New Roman" w:hAnsi="Times New Roman" w:cs="Times New Roman"/>
        </w:rPr>
        <w:t xml:space="preserve"> Алексеев С. С. Проблемы теории права. – Свердловск., 1972. – С.236</w:t>
      </w:r>
    </w:p>
  </w:footnote>
  <w:footnote w:id="5">
    <w:p w:rsidR="001F47D3" w:rsidRDefault="00002601" w:rsidP="000B28D5">
      <w:pPr>
        <w:pStyle w:val="a4"/>
      </w:pPr>
      <w:r w:rsidRPr="00CD4648">
        <w:rPr>
          <w:rStyle w:val="a6"/>
          <w:rFonts w:ascii="Times New Roman" w:hAnsi="Times New Roman"/>
        </w:rPr>
        <w:footnoteRef/>
      </w:r>
      <w:r w:rsidRPr="00CD4648">
        <w:rPr>
          <w:rFonts w:ascii="Times New Roman" w:hAnsi="Times New Roman" w:cs="Times New Roman"/>
        </w:rPr>
        <w:t xml:space="preserve"> Гонгало Б. М. Общие положения об обеспечении обязательств и способах обеспечения обязательств// Цивилистические записки: Межвузовский сборник научных трудов. – М., 2001. – С.</w:t>
      </w:r>
      <w:r>
        <w:rPr>
          <w:rFonts w:ascii="Times New Roman" w:hAnsi="Times New Roman" w:cs="Times New Roman"/>
        </w:rPr>
        <w:t>19</w:t>
      </w:r>
    </w:p>
  </w:footnote>
  <w:footnote w:id="6">
    <w:p w:rsidR="001F47D3" w:rsidRDefault="00002601">
      <w:pPr>
        <w:pStyle w:val="a4"/>
      </w:pPr>
      <w:r>
        <w:rPr>
          <w:rStyle w:val="a6"/>
          <w:rFonts w:cs="Calibri"/>
        </w:rPr>
        <w:footnoteRef/>
      </w:r>
      <w:r>
        <w:t xml:space="preserve"> </w:t>
      </w:r>
      <w:r w:rsidRPr="00CD4648">
        <w:rPr>
          <w:rFonts w:ascii="Times New Roman" w:hAnsi="Times New Roman" w:cs="Times New Roman"/>
        </w:rPr>
        <w:t>Комиссарова Е. Г., Торкин Д. А. Непоименованные способы обеспечения обязательств в гражданском праве. – М., 2008. – С.8</w:t>
      </w:r>
    </w:p>
  </w:footnote>
  <w:footnote w:id="7">
    <w:p w:rsidR="001F47D3" w:rsidRDefault="00002601">
      <w:pPr>
        <w:pStyle w:val="a4"/>
      </w:pPr>
      <w:r>
        <w:rPr>
          <w:rStyle w:val="a6"/>
          <w:rFonts w:cs="Calibri"/>
        </w:rPr>
        <w:footnoteRef/>
      </w:r>
      <w:r>
        <w:t xml:space="preserve"> </w:t>
      </w:r>
      <w:r w:rsidRPr="00887E0A">
        <w:rPr>
          <w:rFonts w:ascii="Times New Roman" w:hAnsi="Times New Roman" w:cs="Times New Roman"/>
        </w:rPr>
        <w:t>Комиссарова Е. Г., Торкин Д. А. Непоименованные способы обеспечения обязательств в гражданском пра</w:t>
      </w:r>
      <w:r>
        <w:rPr>
          <w:rFonts w:ascii="Times New Roman" w:hAnsi="Times New Roman" w:cs="Times New Roman"/>
        </w:rPr>
        <w:t>ве. – М., 2008. – С.</w:t>
      </w:r>
      <w:r w:rsidRPr="00887E0A">
        <w:rPr>
          <w:rFonts w:ascii="Times New Roman" w:hAnsi="Times New Roman" w:cs="Times New Roman"/>
        </w:rPr>
        <w:t>17</w:t>
      </w:r>
    </w:p>
  </w:footnote>
  <w:footnote w:id="8">
    <w:p w:rsidR="001F47D3" w:rsidRDefault="00002601" w:rsidP="000B28D5">
      <w:pPr>
        <w:pStyle w:val="a4"/>
      </w:pPr>
      <w:r w:rsidRPr="00887E0A">
        <w:rPr>
          <w:rStyle w:val="a6"/>
          <w:rFonts w:ascii="Times New Roman" w:hAnsi="Times New Roman"/>
        </w:rPr>
        <w:footnoteRef/>
      </w:r>
      <w:r>
        <w:rPr>
          <w:rFonts w:ascii="Times New Roman" w:hAnsi="Times New Roman" w:cs="Times New Roman"/>
        </w:rPr>
        <w:t xml:space="preserve"> Бевзенко Р.</w:t>
      </w:r>
      <w:r w:rsidRPr="00887E0A">
        <w:rPr>
          <w:rFonts w:ascii="Times New Roman" w:hAnsi="Times New Roman" w:cs="Times New Roman"/>
        </w:rPr>
        <w:t>С. Проблемы исполнения обязательств и его обеспечения// Гражданское право: Актуальные проблемы теории и практики/ Под общ</w:t>
      </w:r>
      <w:r>
        <w:rPr>
          <w:rFonts w:ascii="Times New Roman" w:hAnsi="Times New Roman" w:cs="Times New Roman"/>
        </w:rPr>
        <w:t>.</w:t>
      </w:r>
      <w:r w:rsidRPr="00887E0A">
        <w:rPr>
          <w:rFonts w:ascii="Times New Roman" w:hAnsi="Times New Roman" w:cs="Times New Roman"/>
        </w:rPr>
        <w:t xml:space="preserve"> ред. Белова В. А. – М., 2007. – </w:t>
      </w:r>
      <w:r>
        <w:rPr>
          <w:rFonts w:ascii="Times New Roman" w:hAnsi="Times New Roman" w:cs="Times New Roman"/>
        </w:rPr>
        <w:t>С.</w:t>
      </w:r>
      <w:r w:rsidRPr="00887E0A">
        <w:rPr>
          <w:rFonts w:ascii="Times New Roman" w:hAnsi="Times New Roman" w:cs="Times New Roman"/>
        </w:rPr>
        <w:t>718</w:t>
      </w:r>
    </w:p>
  </w:footnote>
  <w:footnote w:id="9">
    <w:p w:rsidR="001F47D3" w:rsidRDefault="00002601" w:rsidP="000B28D5">
      <w:pPr>
        <w:pStyle w:val="a4"/>
      </w:pPr>
      <w:r w:rsidRPr="00723963">
        <w:rPr>
          <w:rStyle w:val="a6"/>
          <w:rFonts w:ascii="Times New Roman" w:hAnsi="Times New Roman"/>
        </w:rPr>
        <w:footnoteRef/>
      </w:r>
      <w:r w:rsidRPr="00723963">
        <w:rPr>
          <w:rFonts w:ascii="Times New Roman" w:hAnsi="Times New Roman" w:cs="Times New Roman"/>
        </w:rPr>
        <w:t xml:space="preserve"> Белов В. А. Теоретические проблемы учения о спо</w:t>
      </w:r>
      <w:r>
        <w:rPr>
          <w:rFonts w:ascii="Times New Roman" w:hAnsi="Times New Roman" w:cs="Times New Roman"/>
        </w:rPr>
        <w:t xml:space="preserve">собах обеспечения обязательств// </w:t>
      </w:r>
      <w:r w:rsidRPr="00723963">
        <w:rPr>
          <w:rFonts w:ascii="Times New Roman" w:hAnsi="Times New Roman" w:cs="Times New Roman"/>
        </w:rPr>
        <w:t xml:space="preserve">Законы России: </w:t>
      </w:r>
      <w:r>
        <w:rPr>
          <w:rFonts w:ascii="Times New Roman" w:hAnsi="Times New Roman" w:cs="Times New Roman"/>
        </w:rPr>
        <w:t>опыт, анализ, практика. – 2006. - № 6. – С.714</w:t>
      </w:r>
    </w:p>
  </w:footnote>
  <w:footnote w:id="10">
    <w:p w:rsidR="001F47D3" w:rsidRDefault="00002601" w:rsidP="000B28D5">
      <w:pPr>
        <w:pStyle w:val="a4"/>
      </w:pPr>
      <w:r>
        <w:rPr>
          <w:rStyle w:val="a6"/>
          <w:rFonts w:cs="Calibri"/>
        </w:rPr>
        <w:footnoteRef/>
      </w:r>
      <w:r>
        <w:t xml:space="preserve"> </w:t>
      </w:r>
      <w:r w:rsidRPr="00723963">
        <w:rPr>
          <w:rFonts w:ascii="Times New Roman" w:hAnsi="Times New Roman" w:cs="Times New Roman"/>
        </w:rPr>
        <w:t>Мейер Д. И</w:t>
      </w:r>
      <w:r>
        <w:rPr>
          <w:rFonts w:ascii="Times New Roman" w:hAnsi="Times New Roman" w:cs="Times New Roman"/>
        </w:rPr>
        <w:t>. Русское гражданское право. – М., 2000. – С.388</w:t>
      </w:r>
    </w:p>
  </w:footnote>
  <w:footnote w:id="11">
    <w:p w:rsidR="001F47D3" w:rsidRDefault="00002601">
      <w:pPr>
        <w:pStyle w:val="a4"/>
      </w:pPr>
      <w:r>
        <w:rPr>
          <w:rStyle w:val="a6"/>
          <w:rFonts w:cs="Calibri"/>
        </w:rPr>
        <w:footnoteRef/>
      </w:r>
      <w:r>
        <w:t xml:space="preserve"> </w:t>
      </w:r>
      <w:r w:rsidRPr="00887E0A">
        <w:rPr>
          <w:rFonts w:ascii="Times New Roman" w:hAnsi="Times New Roman" w:cs="Times New Roman"/>
        </w:rPr>
        <w:t>Комиссарова Е. Г., Торкин Д. А. Непоименованные способы обеспечения обязательств в гражданском праве. – М., 2008. – С.</w:t>
      </w:r>
      <w:r>
        <w:rPr>
          <w:rFonts w:ascii="Times New Roman" w:hAnsi="Times New Roman" w:cs="Times New Roman"/>
        </w:rPr>
        <w:t>14,17</w:t>
      </w:r>
    </w:p>
  </w:footnote>
  <w:footnote w:id="12">
    <w:p w:rsidR="001F47D3" w:rsidRDefault="00002601" w:rsidP="000B28D5">
      <w:pPr>
        <w:pStyle w:val="a4"/>
      </w:pPr>
      <w:r>
        <w:rPr>
          <w:rStyle w:val="a6"/>
          <w:rFonts w:cs="Calibri"/>
        </w:rPr>
        <w:footnoteRef/>
      </w:r>
      <w:r>
        <w:t xml:space="preserve"> </w:t>
      </w:r>
      <w:r w:rsidRPr="00723963">
        <w:rPr>
          <w:rFonts w:ascii="Times New Roman" w:hAnsi="Times New Roman" w:cs="Times New Roman"/>
        </w:rPr>
        <w:t>Мейер Д. И</w:t>
      </w:r>
      <w:r>
        <w:rPr>
          <w:rFonts w:ascii="Times New Roman" w:hAnsi="Times New Roman" w:cs="Times New Roman"/>
        </w:rPr>
        <w:t>. Русское гражданское право. – М., 2000. – С.402</w:t>
      </w:r>
    </w:p>
  </w:footnote>
  <w:footnote w:id="13">
    <w:p w:rsidR="001F47D3" w:rsidRDefault="00002601" w:rsidP="000B28D5">
      <w:pPr>
        <w:pStyle w:val="a4"/>
      </w:pPr>
      <w:r>
        <w:rPr>
          <w:rStyle w:val="a6"/>
          <w:rFonts w:cs="Calibri"/>
        </w:rPr>
        <w:footnoteRef/>
      </w:r>
      <w:r>
        <w:t xml:space="preserve"> </w:t>
      </w:r>
      <w:r w:rsidRPr="00723963">
        <w:rPr>
          <w:rFonts w:ascii="Times New Roman" w:hAnsi="Times New Roman" w:cs="Times New Roman"/>
        </w:rPr>
        <w:t>Белов В. А. Теоретические проблемы учения о спо</w:t>
      </w:r>
      <w:r>
        <w:rPr>
          <w:rFonts w:ascii="Times New Roman" w:hAnsi="Times New Roman" w:cs="Times New Roman"/>
        </w:rPr>
        <w:t xml:space="preserve">собах обеспечения обязательств// </w:t>
      </w:r>
      <w:r w:rsidRPr="00723963">
        <w:rPr>
          <w:rFonts w:ascii="Times New Roman" w:hAnsi="Times New Roman" w:cs="Times New Roman"/>
        </w:rPr>
        <w:t xml:space="preserve">Законы России: </w:t>
      </w:r>
      <w:r>
        <w:rPr>
          <w:rFonts w:ascii="Times New Roman" w:hAnsi="Times New Roman" w:cs="Times New Roman"/>
        </w:rPr>
        <w:t>опыт, анализ, практика. – 2006. - № 6. – С.722</w:t>
      </w:r>
    </w:p>
  </w:footnote>
  <w:footnote w:id="14">
    <w:p w:rsidR="001F47D3" w:rsidRDefault="00002601" w:rsidP="000B28D5">
      <w:pPr>
        <w:pStyle w:val="a4"/>
      </w:pPr>
      <w:r>
        <w:rPr>
          <w:rStyle w:val="a6"/>
          <w:rFonts w:cs="Calibri"/>
        </w:rPr>
        <w:footnoteRef/>
      </w:r>
      <w:r>
        <w:t xml:space="preserve"> </w:t>
      </w:r>
      <w:r>
        <w:rPr>
          <w:rFonts w:ascii="Times New Roman" w:hAnsi="Times New Roman" w:cs="Times New Roman"/>
        </w:rPr>
        <w:t>Зинченко С.</w:t>
      </w:r>
      <w:r w:rsidRPr="00723963">
        <w:rPr>
          <w:rFonts w:ascii="Times New Roman" w:hAnsi="Times New Roman" w:cs="Times New Roman"/>
        </w:rPr>
        <w:t xml:space="preserve"> А. </w:t>
      </w:r>
      <w:r>
        <w:rPr>
          <w:rFonts w:ascii="Times New Roman" w:hAnsi="Times New Roman" w:cs="Times New Roman"/>
        </w:rPr>
        <w:t xml:space="preserve">О понятии классификации способов обеспечения исполнения обязательств// </w:t>
      </w:r>
      <w:r w:rsidRPr="00723963">
        <w:rPr>
          <w:rFonts w:ascii="Times New Roman" w:hAnsi="Times New Roman" w:cs="Times New Roman"/>
        </w:rPr>
        <w:t xml:space="preserve">Законы России: </w:t>
      </w:r>
      <w:r>
        <w:rPr>
          <w:rFonts w:ascii="Times New Roman" w:hAnsi="Times New Roman" w:cs="Times New Roman"/>
        </w:rPr>
        <w:t>опыт, анализ, практика. – 2006. - № 6. – С.115</w:t>
      </w:r>
    </w:p>
  </w:footnote>
  <w:footnote w:id="15">
    <w:p w:rsidR="001F47D3" w:rsidRDefault="00002601" w:rsidP="000B28D5">
      <w:pPr>
        <w:pStyle w:val="a4"/>
      </w:pPr>
      <w:r>
        <w:rPr>
          <w:rStyle w:val="a6"/>
          <w:rFonts w:cs="Calibri"/>
        </w:rPr>
        <w:footnoteRef/>
      </w:r>
      <w:r>
        <w:t xml:space="preserve"> </w:t>
      </w:r>
      <w:r w:rsidRPr="00CD4648">
        <w:rPr>
          <w:rFonts w:ascii="Times New Roman" w:hAnsi="Times New Roman" w:cs="Times New Roman"/>
        </w:rPr>
        <w:t>Гонгало Б. М. Общие положения об обеспечении обязательств и способах обеспечения обязательств// Цивилистические записки: Межвузовский сборник научных трудов. – М., 2001. – С.</w:t>
      </w:r>
      <w:r>
        <w:rPr>
          <w:rFonts w:ascii="Times New Roman" w:hAnsi="Times New Roman" w:cs="Times New Roman"/>
        </w:rPr>
        <w:t>90</w:t>
      </w:r>
    </w:p>
  </w:footnote>
  <w:footnote w:id="16">
    <w:p w:rsidR="001F47D3" w:rsidRDefault="00002601" w:rsidP="003C01A0">
      <w:pPr>
        <w:pStyle w:val="ConsPlusNormal"/>
        <w:ind w:firstLine="0"/>
        <w:jc w:val="both"/>
      </w:pPr>
      <w:r w:rsidRPr="00C25FB3">
        <w:rPr>
          <w:rStyle w:val="a6"/>
          <w:rFonts w:ascii="Times New Roman" w:hAnsi="Times New Roman"/>
        </w:rPr>
        <w:footnoteRef/>
      </w:r>
      <w:r w:rsidRPr="00C25FB3">
        <w:rPr>
          <w:rFonts w:ascii="Times New Roman" w:hAnsi="Times New Roman" w:cs="Times New Roman"/>
        </w:rPr>
        <w:t xml:space="preserve"> Гражданский Кодекс Российской Федерации (часть первая) от 30.11.1994 № 51-ФЗ (ред. От 29.06.2009)// Собрание законодательства Р</w:t>
      </w:r>
      <w:r>
        <w:rPr>
          <w:rFonts w:ascii="Times New Roman" w:hAnsi="Times New Roman" w:cs="Times New Roman"/>
        </w:rPr>
        <w:t>Ф. – 05.12.1994. - №32. – С.3301</w:t>
      </w:r>
    </w:p>
  </w:footnote>
  <w:footnote w:id="17">
    <w:p w:rsidR="001F47D3" w:rsidRDefault="00002601">
      <w:pPr>
        <w:pStyle w:val="a4"/>
      </w:pPr>
      <w:r>
        <w:rPr>
          <w:rStyle w:val="a6"/>
          <w:rFonts w:cs="Calibri"/>
        </w:rPr>
        <w:footnoteRef/>
      </w:r>
      <w:r>
        <w:t xml:space="preserve"> </w:t>
      </w:r>
      <w:r w:rsidRPr="00887E0A">
        <w:rPr>
          <w:rFonts w:ascii="Times New Roman" w:hAnsi="Times New Roman" w:cs="Times New Roman"/>
        </w:rPr>
        <w:t>Комиссарова Е. Г., Торкин Д. А. Непоименованные способы обеспечения обязательств в гражданском праве. – М., 2008. – С.</w:t>
      </w:r>
      <w:r>
        <w:rPr>
          <w:rFonts w:ascii="Times New Roman" w:hAnsi="Times New Roman" w:cs="Times New Roman"/>
        </w:rPr>
        <w:t>17,26,27</w:t>
      </w:r>
    </w:p>
  </w:footnote>
  <w:footnote w:id="18">
    <w:p w:rsidR="001F47D3" w:rsidRDefault="00002601" w:rsidP="000B28D5">
      <w:pPr>
        <w:pStyle w:val="a4"/>
      </w:pPr>
      <w:r>
        <w:rPr>
          <w:rStyle w:val="a6"/>
          <w:rFonts w:cs="Calibri"/>
        </w:rPr>
        <w:footnoteRef/>
      </w:r>
      <w:r>
        <w:t xml:space="preserve"> </w:t>
      </w:r>
      <w:r w:rsidRPr="00CD4648">
        <w:rPr>
          <w:rFonts w:ascii="Times New Roman" w:hAnsi="Times New Roman" w:cs="Times New Roman"/>
        </w:rPr>
        <w:t>Гонгало Б. М. Общие положения об обеспечении обязательств и способах обеспечения обязательств// Цивилистические записки: Межвузовский сборник научных трудов. – М., 2001. – С.</w:t>
      </w:r>
      <w:r>
        <w:rPr>
          <w:rFonts w:ascii="Times New Roman" w:hAnsi="Times New Roman" w:cs="Times New Roman"/>
        </w:rPr>
        <w:t>90</w:t>
      </w:r>
    </w:p>
  </w:footnote>
  <w:footnote w:id="19">
    <w:p w:rsidR="001F47D3" w:rsidRDefault="00002601" w:rsidP="000B28D5">
      <w:pPr>
        <w:pStyle w:val="a4"/>
      </w:pPr>
      <w:r w:rsidRPr="00C25FB3">
        <w:rPr>
          <w:rStyle w:val="a6"/>
          <w:rFonts w:ascii="Times New Roman" w:hAnsi="Times New Roman"/>
        </w:rPr>
        <w:footnoteRef/>
      </w:r>
      <w:r w:rsidRPr="00C25FB3">
        <w:rPr>
          <w:rFonts w:ascii="Times New Roman" w:hAnsi="Times New Roman" w:cs="Times New Roman"/>
        </w:rPr>
        <w:t xml:space="preserve"> Сарбаш С. В. Некоторые проблемы обеспечения исполнения обязательств// Вестник ВАС РФ. – 2007. - №7.</w:t>
      </w:r>
      <w:r>
        <w:rPr>
          <w:rFonts w:ascii="Times New Roman" w:hAnsi="Times New Roman" w:cs="Times New Roman"/>
        </w:rPr>
        <w:t xml:space="preserve"> – С.33</w:t>
      </w:r>
    </w:p>
  </w:footnote>
  <w:footnote w:id="20">
    <w:p w:rsidR="001F47D3" w:rsidRDefault="00002601" w:rsidP="000B28D5">
      <w:pPr>
        <w:pStyle w:val="a4"/>
      </w:pPr>
      <w:r>
        <w:rPr>
          <w:rStyle w:val="a6"/>
          <w:rFonts w:cs="Calibri"/>
        </w:rPr>
        <w:footnoteRef/>
      </w:r>
      <w:r>
        <w:t xml:space="preserve"> </w:t>
      </w:r>
      <w:r w:rsidRPr="008F5726">
        <w:rPr>
          <w:rFonts w:ascii="Times New Roman" w:hAnsi="Times New Roman" w:cs="Times New Roman"/>
        </w:rPr>
        <w:t>Синайский В. И. Русское гражданское право. Обязательственное, семейное и наследственное право. – М.,</w:t>
      </w:r>
      <w:r>
        <w:rPr>
          <w:rFonts w:ascii="Times New Roman" w:hAnsi="Times New Roman" w:cs="Times New Roman"/>
        </w:rPr>
        <w:t xml:space="preserve"> 2002. – С.</w:t>
      </w:r>
      <w:r w:rsidRPr="008F5726">
        <w:rPr>
          <w:rFonts w:ascii="Times New Roman" w:hAnsi="Times New Roman" w:cs="Times New Roman"/>
        </w:rPr>
        <w:t>27</w:t>
      </w:r>
    </w:p>
  </w:footnote>
  <w:footnote w:id="21">
    <w:p w:rsidR="001F47D3" w:rsidRDefault="00002601" w:rsidP="000B28D5">
      <w:pPr>
        <w:pStyle w:val="a4"/>
      </w:pPr>
      <w:r>
        <w:rPr>
          <w:rStyle w:val="a6"/>
          <w:rFonts w:cs="Calibri"/>
        </w:rPr>
        <w:footnoteRef/>
      </w:r>
      <w:r>
        <w:t xml:space="preserve"> </w:t>
      </w:r>
      <w:r w:rsidRPr="00887E0A">
        <w:rPr>
          <w:rFonts w:ascii="Times New Roman" w:hAnsi="Times New Roman" w:cs="Times New Roman"/>
        </w:rPr>
        <w:t>Комиссарова Е. Г., Торкин Д. А. Непоименованные способы обеспечения обязательств в гражданском праве. – М., 2008. – С.</w:t>
      </w:r>
      <w:r>
        <w:rPr>
          <w:rFonts w:ascii="Times New Roman" w:hAnsi="Times New Roman" w:cs="Times New Roman"/>
        </w:rPr>
        <w:t>37</w:t>
      </w:r>
    </w:p>
  </w:footnote>
  <w:footnote w:id="22">
    <w:p w:rsidR="001F47D3" w:rsidRDefault="00002601" w:rsidP="00F87DC7">
      <w:pPr>
        <w:pStyle w:val="a4"/>
      </w:pPr>
      <w:r>
        <w:rPr>
          <w:rStyle w:val="a6"/>
          <w:rFonts w:cs="Calibri"/>
        </w:rPr>
        <w:footnoteRef/>
      </w:r>
      <w:r>
        <w:t xml:space="preserve"> </w:t>
      </w:r>
      <w:r w:rsidRPr="00887E0A">
        <w:rPr>
          <w:rFonts w:ascii="Times New Roman" w:hAnsi="Times New Roman" w:cs="Times New Roman"/>
        </w:rPr>
        <w:t>Комиссарова Е. Г., Торкин Д. А. Непоименованные способы обеспечения обязательств в гражданском праве. – М., 2008. – С.</w:t>
      </w:r>
      <w:r>
        <w:rPr>
          <w:rFonts w:ascii="Times New Roman" w:hAnsi="Times New Roman" w:cs="Times New Roman"/>
        </w:rPr>
        <w:t>46</w:t>
      </w:r>
    </w:p>
  </w:footnote>
  <w:footnote w:id="23">
    <w:p w:rsidR="001F47D3" w:rsidRDefault="00002601" w:rsidP="000B28D5">
      <w:pPr>
        <w:pStyle w:val="a4"/>
      </w:pPr>
      <w:r>
        <w:rPr>
          <w:rStyle w:val="a6"/>
          <w:rFonts w:cs="Calibri"/>
        </w:rPr>
        <w:footnoteRef/>
      </w:r>
      <w:r>
        <w:t xml:space="preserve"> </w:t>
      </w:r>
      <w:r w:rsidRPr="008F5726">
        <w:rPr>
          <w:rFonts w:ascii="Times New Roman" w:hAnsi="Times New Roman" w:cs="Times New Roman"/>
        </w:rPr>
        <w:t>Морозов А. Денежное взыскание как способ обеспечения исполнения обязательств// Хозяйство и право. – 1996.</w:t>
      </w:r>
      <w:r>
        <w:rPr>
          <w:rFonts w:ascii="Times New Roman" w:hAnsi="Times New Roman" w:cs="Times New Roman"/>
        </w:rPr>
        <w:t xml:space="preserve"> - № 12. – С.76-79</w:t>
      </w:r>
    </w:p>
  </w:footnote>
  <w:footnote w:id="24">
    <w:p w:rsidR="001F47D3" w:rsidRDefault="00002601" w:rsidP="000B28D5">
      <w:pPr>
        <w:pStyle w:val="a4"/>
      </w:pPr>
      <w:r w:rsidRPr="008F5726">
        <w:rPr>
          <w:rStyle w:val="a6"/>
          <w:rFonts w:ascii="Times New Roman" w:hAnsi="Times New Roman"/>
        </w:rPr>
        <w:footnoteRef/>
      </w:r>
      <w:r w:rsidRPr="008F5726">
        <w:rPr>
          <w:rFonts w:ascii="Times New Roman" w:hAnsi="Times New Roman" w:cs="Times New Roman"/>
        </w:rPr>
        <w:t xml:space="preserve"> Адамович Г. О некоторых способах обеспечения кредитных обязательств// Хозяйство и право. – 1996.</w:t>
      </w:r>
      <w:r>
        <w:rPr>
          <w:rFonts w:ascii="Times New Roman" w:hAnsi="Times New Roman" w:cs="Times New Roman"/>
        </w:rPr>
        <w:t xml:space="preserve"> - № 9. – С.</w:t>
      </w:r>
      <w:r w:rsidRPr="008F5726">
        <w:rPr>
          <w:rFonts w:ascii="Times New Roman" w:hAnsi="Times New Roman" w:cs="Times New Roman"/>
        </w:rPr>
        <w:t xml:space="preserve">46-47 </w:t>
      </w:r>
    </w:p>
  </w:footnote>
  <w:footnote w:id="25">
    <w:p w:rsidR="001F47D3" w:rsidRDefault="00002601" w:rsidP="000B28D5">
      <w:pPr>
        <w:pStyle w:val="a4"/>
      </w:pPr>
      <w:r w:rsidRPr="008F5726">
        <w:rPr>
          <w:rStyle w:val="a6"/>
          <w:rFonts w:ascii="Times New Roman" w:hAnsi="Times New Roman"/>
        </w:rPr>
        <w:footnoteRef/>
      </w:r>
      <w:r w:rsidRPr="008F5726">
        <w:rPr>
          <w:rFonts w:ascii="Times New Roman" w:hAnsi="Times New Roman" w:cs="Times New Roman"/>
        </w:rPr>
        <w:t xml:space="preserve"> Сарбаш С. В. Способы обеспечения </w:t>
      </w:r>
      <w:r>
        <w:rPr>
          <w:rFonts w:ascii="Times New Roman" w:hAnsi="Times New Roman" w:cs="Times New Roman"/>
        </w:rPr>
        <w:t>обязательств// Хозяйство и право. – 1995. - № 10. – С.131</w:t>
      </w:r>
    </w:p>
  </w:footnote>
  <w:footnote w:id="26">
    <w:p w:rsidR="001F47D3" w:rsidRDefault="00002601" w:rsidP="00170ED1">
      <w:pPr>
        <w:pStyle w:val="a4"/>
      </w:pPr>
      <w:r w:rsidRPr="00170ED1">
        <w:rPr>
          <w:rStyle w:val="a6"/>
          <w:rFonts w:ascii="Times New Roman" w:hAnsi="Times New Roman"/>
        </w:rPr>
        <w:footnoteRef/>
      </w:r>
      <w:r w:rsidRPr="00170ED1">
        <w:rPr>
          <w:rFonts w:ascii="Times New Roman" w:hAnsi="Times New Roman" w:cs="Times New Roman"/>
        </w:rPr>
        <w:t xml:space="preserve"> </w:t>
      </w:r>
      <w:r>
        <w:rPr>
          <w:rFonts w:ascii="Times New Roman" w:hAnsi="Times New Roman" w:cs="Times New Roman"/>
        </w:rPr>
        <w:t>Бевзенко Р.</w:t>
      </w:r>
      <w:r w:rsidRPr="00887E0A">
        <w:rPr>
          <w:rFonts w:ascii="Times New Roman" w:hAnsi="Times New Roman" w:cs="Times New Roman"/>
        </w:rPr>
        <w:t>С. Проблемы исполнения о</w:t>
      </w:r>
      <w:r>
        <w:rPr>
          <w:rFonts w:ascii="Times New Roman" w:hAnsi="Times New Roman" w:cs="Times New Roman"/>
        </w:rPr>
        <w:t xml:space="preserve">бязательств и его обеспечения// </w:t>
      </w:r>
      <w:r w:rsidRPr="00887E0A">
        <w:rPr>
          <w:rFonts w:ascii="Times New Roman" w:hAnsi="Times New Roman" w:cs="Times New Roman"/>
        </w:rPr>
        <w:t>Гражданское право: Актуальные проблемы теории и практики/ Под общ</w:t>
      </w:r>
      <w:r>
        <w:rPr>
          <w:rFonts w:ascii="Times New Roman" w:hAnsi="Times New Roman" w:cs="Times New Roman"/>
        </w:rPr>
        <w:t>.</w:t>
      </w:r>
      <w:r w:rsidRPr="00887E0A">
        <w:rPr>
          <w:rFonts w:ascii="Times New Roman" w:hAnsi="Times New Roman" w:cs="Times New Roman"/>
        </w:rPr>
        <w:t xml:space="preserve"> ред. Белова В. А. – М., 2007. – </w:t>
      </w:r>
      <w:r>
        <w:rPr>
          <w:rFonts w:ascii="Times New Roman" w:hAnsi="Times New Roman" w:cs="Times New Roman"/>
        </w:rPr>
        <w:t>С.719</w:t>
      </w:r>
    </w:p>
  </w:footnote>
  <w:footnote w:id="27">
    <w:p w:rsidR="001F47D3" w:rsidRDefault="00002601" w:rsidP="00170ED1">
      <w:pPr>
        <w:pStyle w:val="a4"/>
      </w:pPr>
      <w:r w:rsidRPr="00170ED1">
        <w:rPr>
          <w:rStyle w:val="a6"/>
          <w:rFonts w:ascii="Times New Roman" w:hAnsi="Times New Roman"/>
        </w:rPr>
        <w:footnoteRef/>
      </w:r>
      <w:r w:rsidRPr="00170ED1">
        <w:rPr>
          <w:rFonts w:ascii="Times New Roman" w:hAnsi="Times New Roman" w:cs="Times New Roman"/>
        </w:rPr>
        <w:t xml:space="preserve"> Сарбаш С.В. Обеспечительная купля-продажа в арбитр</w:t>
      </w:r>
      <w:r>
        <w:rPr>
          <w:rFonts w:ascii="Times New Roman" w:hAnsi="Times New Roman" w:cs="Times New Roman"/>
        </w:rPr>
        <w:t>ажной практике// Вестник ВАС РФ. – 1999. - №11. – С.101</w:t>
      </w:r>
      <w:r w:rsidRPr="00170ED1">
        <w:rPr>
          <w:rFonts w:ascii="Times New Roman" w:hAnsi="Times New Roman" w:cs="Times New Roman"/>
        </w:rPr>
        <w:t xml:space="preserve"> </w:t>
      </w:r>
    </w:p>
  </w:footnote>
  <w:footnote w:id="28">
    <w:p w:rsidR="001F47D3" w:rsidRDefault="00002601" w:rsidP="00170ED1">
      <w:pPr>
        <w:pStyle w:val="a4"/>
      </w:pPr>
      <w:r w:rsidRPr="00170ED1">
        <w:rPr>
          <w:rStyle w:val="a6"/>
          <w:rFonts w:ascii="Times New Roman" w:hAnsi="Times New Roman"/>
        </w:rPr>
        <w:footnoteRef/>
      </w:r>
      <w:r>
        <w:rPr>
          <w:rFonts w:ascii="Times New Roman" w:hAnsi="Times New Roman" w:cs="Times New Roman"/>
        </w:rPr>
        <w:t xml:space="preserve"> Бирюкова Л.</w:t>
      </w:r>
      <w:r w:rsidRPr="00170ED1">
        <w:rPr>
          <w:rFonts w:ascii="Times New Roman" w:hAnsi="Times New Roman" w:cs="Times New Roman"/>
        </w:rPr>
        <w:t>А. Фидуциарная собственност</w:t>
      </w:r>
      <w:r>
        <w:rPr>
          <w:rFonts w:ascii="Times New Roman" w:hAnsi="Times New Roman" w:cs="Times New Roman"/>
        </w:rPr>
        <w:t xml:space="preserve">ь как способ защиты кредитора// </w:t>
      </w:r>
      <w:r w:rsidRPr="00170ED1">
        <w:rPr>
          <w:rFonts w:ascii="Times New Roman" w:hAnsi="Times New Roman" w:cs="Times New Roman"/>
        </w:rPr>
        <w:t>Актуальные проблемы граж</w:t>
      </w:r>
      <w:r>
        <w:rPr>
          <w:rFonts w:ascii="Times New Roman" w:hAnsi="Times New Roman" w:cs="Times New Roman"/>
        </w:rPr>
        <w:t>данского права/ Под</w:t>
      </w:r>
      <w:r w:rsidRPr="00170ED1">
        <w:rPr>
          <w:rFonts w:ascii="Times New Roman" w:hAnsi="Times New Roman" w:cs="Times New Roman"/>
        </w:rPr>
        <w:t xml:space="preserve"> </w:t>
      </w:r>
      <w:r>
        <w:rPr>
          <w:rFonts w:ascii="Times New Roman" w:hAnsi="Times New Roman" w:cs="Times New Roman"/>
        </w:rPr>
        <w:t>р</w:t>
      </w:r>
      <w:r w:rsidRPr="00170ED1">
        <w:rPr>
          <w:rFonts w:ascii="Times New Roman" w:hAnsi="Times New Roman" w:cs="Times New Roman"/>
        </w:rPr>
        <w:t>ед. Алексеева</w:t>
      </w:r>
      <w:r>
        <w:rPr>
          <w:rFonts w:ascii="Times New Roman" w:hAnsi="Times New Roman" w:cs="Times New Roman"/>
        </w:rPr>
        <w:t xml:space="preserve"> С.С. – М.,2000. – С.194</w:t>
      </w:r>
    </w:p>
  </w:footnote>
  <w:footnote w:id="29">
    <w:p w:rsidR="001F47D3" w:rsidRDefault="00002601" w:rsidP="00170ED1">
      <w:pPr>
        <w:pStyle w:val="a4"/>
      </w:pPr>
      <w:r w:rsidRPr="00170ED1">
        <w:rPr>
          <w:rStyle w:val="a6"/>
          <w:rFonts w:ascii="Times New Roman" w:hAnsi="Times New Roman"/>
        </w:rPr>
        <w:footnoteRef/>
      </w:r>
      <w:r>
        <w:rPr>
          <w:rFonts w:ascii="Times New Roman" w:hAnsi="Times New Roman" w:cs="Times New Roman"/>
        </w:rPr>
        <w:t xml:space="preserve"> Скворцов В.</w:t>
      </w:r>
      <w:r w:rsidRPr="00170ED1">
        <w:rPr>
          <w:rFonts w:ascii="Times New Roman" w:hAnsi="Times New Roman" w:cs="Times New Roman"/>
        </w:rPr>
        <w:t xml:space="preserve">В. Развитие залога в коммерческой сфере// Актуальные проблемы коммерческого права: </w:t>
      </w:r>
      <w:r>
        <w:rPr>
          <w:rFonts w:ascii="Times New Roman" w:hAnsi="Times New Roman" w:cs="Times New Roman"/>
        </w:rPr>
        <w:t>сборник научных</w:t>
      </w:r>
      <w:r w:rsidRPr="00170ED1">
        <w:rPr>
          <w:rFonts w:ascii="Times New Roman" w:hAnsi="Times New Roman" w:cs="Times New Roman"/>
        </w:rPr>
        <w:t xml:space="preserve"> статей/ Под ред. </w:t>
      </w:r>
      <w:r>
        <w:rPr>
          <w:rFonts w:ascii="Times New Roman" w:hAnsi="Times New Roman" w:cs="Times New Roman"/>
        </w:rPr>
        <w:t>Пугинского Б.</w:t>
      </w:r>
      <w:r w:rsidRPr="00170ED1">
        <w:rPr>
          <w:rFonts w:ascii="Times New Roman" w:hAnsi="Times New Roman" w:cs="Times New Roman"/>
        </w:rPr>
        <w:t>И.</w:t>
      </w:r>
      <w:r>
        <w:rPr>
          <w:rFonts w:ascii="Times New Roman" w:hAnsi="Times New Roman" w:cs="Times New Roman"/>
        </w:rPr>
        <w:t xml:space="preserve"> – М., 2002. – С.147</w:t>
      </w:r>
    </w:p>
  </w:footnote>
  <w:footnote w:id="30">
    <w:p w:rsidR="001F47D3" w:rsidRDefault="00002601" w:rsidP="00170ED1">
      <w:pPr>
        <w:pStyle w:val="a4"/>
      </w:pPr>
      <w:r w:rsidRPr="00170ED1">
        <w:rPr>
          <w:rStyle w:val="a6"/>
          <w:rFonts w:ascii="Times New Roman" w:hAnsi="Times New Roman"/>
        </w:rPr>
        <w:footnoteRef/>
      </w:r>
      <w:r w:rsidRPr="00170ED1">
        <w:rPr>
          <w:rFonts w:ascii="Times New Roman" w:hAnsi="Times New Roman" w:cs="Times New Roman"/>
        </w:rPr>
        <w:t xml:space="preserve"> Хаметов Р., Миронова О. Обеспечение исполнения обязательств: Договорные способы// Российская юсти</w:t>
      </w:r>
      <w:r>
        <w:rPr>
          <w:rFonts w:ascii="Times New Roman" w:hAnsi="Times New Roman" w:cs="Times New Roman"/>
        </w:rPr>
        <w:t>ция. – 1996. - №5. – С.18-19</w:t>
      </w:r>
    </w:p>
  </w:footnote>
  <w:footnote w:id="31">
    <w:p w:rsidR="001F47D3" w:rsidRDefault="00002601" w:rsidP="00170ED1">
      <w:pPr>
        <w:pStyle w:val="a4"/>
      </w:pPr>
      <w:r w:rsidRPr="00170ED1">
        <w:rPr>
          <w:rStyle w:val="a6"/>
          <w:rFonts w:ascii="Times New Roman" w:hAnsi="Times New Roman"/>
        </w:rPr>
        <w:footnoteRef/>
      </w:r>
      <w:r>
        <w:rPr>
          <w:rFonts w:ascii="Times New Roman" w:hAnsi="Times New Roman" w:cs="Times New Roman"/>
        </w:rPr>
        <w:t xml:space="preserve"> Гонгало Б.</w:t>
      </w:r>
      <w:r w:rsidRPr="00170ED1">
        <w:rPr>
          <w:rFonts w:ascii="Times New Roman" w:hAnsi="Times New Roman" w:cs="Times New Roman"/>
        </w:rPr>
        <w:t xml:space="preserve">М. Общие положения об обеспечении обязательств и способах обеспечения обязательств// Цивилистические записки: </w:t>
      </w:r>
      <w:r>
        <w:rPr>
          <w:rFonts w:ascii="Times New Roman" w:hAnsi="Times New Roman" w:cs="Times New Roman"/>
        </w:rPr>
        <w:t>м</w:t>
      </w:r>
      <w:r w:rsidRPr="00170ED1">
        <w:rPr>
          <w:rFonts w:ascii="Times New Roman" w:hAnsi="Times New Roman" w:cs="Times New Roman"/>
        </w:rPr>
        <w:t>ежвузовский сб</w:t>
      </w:r>
      <w:r>
        <w:rPr>
          <w:rFonts w:ascii="Times New Roman" w:hAnsi="Times New Roman" w:cs="Times New Roman"/>
        </w:rPr>
        <w:t>орник н</w:t>
      </w:r>
      <w:r w:rsidRPr="00170ED1">
        <w:rPr>
          <w:rFonts w:ascii="Times New Roman" w:hAnsi="Times New Roman" w:cs="Times New Roman"/>
        </w:rPr>
        <w:t>ауч</w:t>
      </w:r>
      <w:r>
        <w:rPr>
          <w:rFonts w:ascii="Times New Roman" w:hAnsi="Times New Roman" w:cs="Times New Roman"/>
        </w:rPr>
        <w:t>ных трудов. – М.,2001. – С.104</w:t>
      </w:r>
    </w:p>
  </w:footnote>
  <w:footnote w:id="32">
    <w:p w:rsidR="001F47D3" w:rsidRDefault="00002601" w:rsidP="00170ED1">
      <w:pPr>
        <w:pStyle w:val="a4"/>
      </w:pPr>
      <w:r w:rsidRPr="00170ED1">
        <w:rPr>
          <w:rStyle w:val="a6"/>
          <w:rFonts w:ascii="Times New Roman" w:hAnsi="Times New Roman"/>
        </w:rPr>
        <w:footnoteRef/>
      </w:r>
      <w:r w:rsidRPr="00170ED1">
        <w:rPr>
          <w:rFonts w:ascii="Times New Roman" w:hAnsi="Times New Roman" w:cs="Times New Roman"/>
        </w:rPr>
        <w:t xml:space="preserve"> Касссо Л. А. Поняти</w:t>
      </w:r>
      <w:r>
        <w:rPr>
          <w:rFonts w:ascii="Times New Roman" w:hAnsi="Times New Roman" w:cs="Times New Roman"/>
        </w:rPr>
        <w:t>е о залоге в современном праве. – М.,1999. – С.213</w:t>
      </w:r>
    </w:p>
  </w:footnote>
  <w:footnote w:id="33">
    <w:p w:rsidR="001F47D3" w:rsidRDefault="00002601" w:rsidP="00170ED1">
      <w:pPr>
        <w:pStyle w:val="a4"/>
      </w:pPr>
      <w:r w:rsidRPr="00170ED1">
        <w:rPr>
          <w:rStyle w:val="a6"/>
          <w:rFonts w:ascii="Times New Roman" w:hAnsi="Times New Roman"/>
        </w:rPr>
        <w:footnoteRef/>
      </w:r>
      <w:r>
        <w:rPr>
          <w:rFonts w:ascii="Times New Roman" w:hAnsi="Times New Roman" w:cs="Times New Roman"/>
        </w:rPr>
        <w:t xml:space="preserve"> Покровский И.А. Основные проблемы гражданского права. – М., 1998. – С.213</w:t>
      </w:r>
    </w:p>
  </w:footnote>
  <w:footnote w:id="34">
    <w:p w:rsidR="001F47D3" w:rsidRDefault="00002601" w:rsidP="00170ED1">
      <w:pPr>
        <w:pStyle w:val="a4"/>
      </w:pPr>
      <w:r w:rsidRPr="00170ED1">
        <w:rPr>
          <w:rStyle w:val="a6"/>
          <w:rFonts w:ascii="Times New Roman" w:hAnsi="Times New Roman"/>
        </w:rPr>
        <w:footnoteRef/>
      </w:r>
      <w:r w:rsidRPr="00170ED1">
        <w:rPr>
          <w:rFonts w:ascii="Times New Roman" w:hAnsi="Times New Roman" w:cs="Times New Roman"/>
        </w:rPr>
        <w:t xml:space="preserve"> </w:t>
      </w:r>
      <w:r w:rsidRPr="004F109E">
        <w:rPr>
          <w:rFonts w:ascii="Times New Roman" w:hAnsi="Times New Roman" w:cs="Times New Roman"/>
        </w:rPr>
        <w:t xml:space="preserve">Постановление Пленума Верховного Суда РФ </w:t>
      </w:r>
      <w:r>
        <w:rPr>
          <w:rFonts w:ascii="Times New Roman" w:hAnsi="Times New Roman" w:cs="Times New Roman"/>
        </w:rPr>
        <w:t>№</w:t>
      </w:r>
      <w:r w:rsidRPr="004F109E">
        <w:rPr>
          <w:rFonts w:ascii="Times New Roman" w:hAnsi="Times New Roman" w:cs="Times New Roman"/>
        </w:rPr>
        <w:t xml:space="preserve">6, Пленума ВАС РФ </w:t>
      </w:r>
      <w:r>
        <w:rPr>
          <w:rFonts w:ascii="Times New Roman" w:hAnsi="Times New Roman" w:cs="Times New Roman"/>
        </w:rPr>
        <w:t>№ 8 от 01.07.1996// Вестник ВАС РФ. – 1996. - №10. – С.36-37</w:t>
      </w:r>
    </w:p>
  </w:footnote>
  <w:footnote w:id="35">
    <w:p w:rsidR="001F47D3" w:rsidRDefault="00002601" w:rsidP="00170ED1">
      <w:pPr>
        <w:pStyle w:val="a4"/>
      </w:pPr>
      <w:r w:rsidRPr="00170ED1">
        <w:rPr>
          <w:rStyle w:val="a6"/>
          <w:rFonts w:ascii="Times New Roman" w:hAnsi="Times New Roman"/>
        </w:rPr>
        <w:footnoteRef/>
      </w:r>
      <w:r w:rsidRPr="00170ED1">
        <w:rPr>
          <w:rFonts w:ascii="Times New Roman" w:hAnsi="Times New Roman" w:cs="Times New Roman"/>
        </w:rPr>
        <w:t xml:space="preserve"> </w:t>
      </w:r>
      <w:r>
        <w:rPr>
          <w:rFonts w:ascii="Times New Roman" w:hAnsi="Times New Roman" w:cs="Times New Roman"/>
        </w:rPr>
        <w:t>Бирюкова Л.</w:t>
      </w:r>
      <w:r w:rsidRPr="00170ED1">
        <w:rPr>
          <w:rFonts w:ascii="Times New Roman" w:hAnsi="Times New Roman" w:cs="Times New Roman"/>
        </w:rPr>
        <w:t>А. Фидуциарная собственност</w:t>
      </w:r>
      <w:r>
        <w:rPr>
          <w:rFonts w:ascii="Times New Roman" w:hAnsi="Times New Roman" w:cs="Times New Roman"/>
        </w:rPr>
        <w:t xml:space="preserve">ь как способ защиты кредитора// </w:t>
      </w:r>
      <w:r w:rsidRPr="00170ED1">
        <w:rPr>
          <w:rFonts w:ascii="Times New Roman" w:hAnsi="Times New Roman" w:cs="Times New Roman"/>
        </w:rPr>
        <w:t>Актуальные проблемы граж</w:t>
      </w:r>
      <w:r>
        <w:rPr>
          <w:rFonts w:ascii="Times New Roman" w:hAnsi="Times New Roman" w:cs="Times New Roman"/>
        </w:rPr>
        <w:t>данского права/ Под</w:t>
      </w:r>
      <w:r w:rsidRPr="00170ED1">
        <w:rPr>
          <w:rFonts w:ascii="Times New Roman" w:hAnsi="Times New Roman" w:cs="Times New Roman"/>
        </w:rPr>
        <w:t xml:space="preserve"> </w:t>
      </w:r>
      <w:r>
        <w:rPr>
          <w:rFonts w:ascii="Times New Roman" w:hAnsi="Times New Roman" w:cs="Times New Roman"/>
        </w:rPr>
        <w:t>р</w:t>
      </w:r>
      <w:r w:rsidRPr="00170ED1">
        <w:rPr>
          <w:rFonts w:ascii="Times New Roman" w:hAnsi="Times New Roman" w:cs="Times New Roman"/>
        </w:rPr>
        <w:t>ед. Алексеева</w:t>
      </w:r>
      <w:r>
        <w:rPr>
          <w:rFonts w:ascii="Times New Roman" w:hAnsi="Times New Roman" w:cs="Times New Roman"/>
        </w:rPr>
        <w:t xml:space="preserve"> С.С. – М.,2000. – С.200</w:t>
      </w:r>
    </w:p>
  </w:footnote>
  <w:footnote w:id="36">
    <w:p w:rsidR="001F47D3" w:rsidRDefault="00002601" w:rsidP="00170ED1">
      <w:pPr>
        <w:pStyle w:val="a4"/>
      </w:pPr>
      <w:r w:rsidRPr="00170ED1">
        <w:rPr>
          <w:rStyle w:val="a6"/>
          <w:rFonts w:ascii="Times New Roman" w:hAnsi="Times New Roman"/>
        </w:rPr>
        <w:footnoteRef/>
      </w:r>
      <w:r w:rsidRPr="00170ED1">
        <w:rPr>
          <w:rFonts w:ascii="Times New Roman" w:hAnsi="Times New Roman" w:cs="Times New Roman"/>
        </w:rPr>
        <w:t xml:space="preserve"> Белов В. А. Новые способы обеспечения банковских</w:t>
      </w:r>
      <w:r>
        <w:rPr>
          <w:rFonts w:ascii="Times New Roman" w:hAnsi="Times New Roman" w:cs="Times New Roman"/>
        </w:rPr>
        <w:t xml:space="preserve"> обязательств// Бизнес и банки. – 1997. - №46. – С.5</w:t>
      </w:r>
    </w:p>
  </w:footnote>
  <w:footnote w:id="37">
    <w:p w:rsidR="001F47D3" w:rsidRDefault="00002601" w:rsidP="00170ED1">
      <w:pPr>
        <w:pStyle w:val="a4"/>
      </w:pPr>
      <w:r w:rsidRPr="00170ED1">
        <w:rPr>
          <w:rStyle w:val="a6"/>
          <w:rFonts w:ascii="Times New Roman" w:hAnsi="Times New Roman"/>
        </w:rPr>
        <w:footnoteRef/>
      </w:r>
      <w:r>
        <w:rPr>
          <w:rFonts w:ascii="Times New Roman" w:hAnsi="Times New Roman" w:cs="Times New Roman"/>
        </w:rPr>
        <w:t xml:space="preserve"> Хаметов Р., Миронова О.</w:t>
      </w:r>
      <w:r w:rsidRPr="00170ED1">
        <w:rPr>
          <w:rFonts w:ascii="Times New Roman" w:hAnsi="Times New Roman" w:cs="Times New Roman"/>
        </w:rPr>
        <w:t xml:space="preserve"> Обеспечение исполнения обязательств: Договорные способы// Российская юсти</w:t>
      </w:r>
      <w:r>
        <w:rPr>
          <w:rFonts w:ascii="Times New Roman" w:hAnsi="Times New Roman" w:cs="Times New Roman"/>
        </w:rPr>
        <w:t>ция. – 1996. - №5. – С.19</w:t>
      </w:r>
    </w:p>
  </w:footnote>
  <w:footnote w:id="38">
    <w:p w:rsidR="001F47D3" w:rsidRDefault="00002601" w:rsidP="00170ED1">
      <w:pPr>
        <w:pStyle w:val="a4"/>
      </w:pPr>
      <w:r w:rsidRPr="00170ED1">
        <w:rPr>
          <w:rStyle w:val="a6"/>
          <w:rFonts w:ascii="Times New Roman" w:hAnsi="Times New Roman"/>
        </w:rPr>
        <w:footnoteRef/>
      </w:r>
      <w:r>
        <w:rPr>
          <w:rFonts w:ascii="Times New Roman" w:hAnsi="Times New Roman" w:cs="Times New Roman"/>
        </w:rPr>
        <w:t xml:space="preserve"> Мельничук Г.</w:t>
      </w:r>
      <w:r w:rsidRPr="00170ED1">
        <w:rPr>
          <w:rFonts w:ascii="Times New Roman" w:hAnsi="Times New Roman" w:cs="Times New Roman"/>
        </w:rPr>
        <w:t xml:space="preserve">В. Правовая природа расчетных форвардных сделок и </w:t>
      </w:r>
      <w:r>
        <w:rPr>
          <w:rFonts w:ascii="Times New Roman" w:hAnsi="Times New Roman" w:cs="Times New Roman"/>
        </w:rPr>
        <w:t>сделок РЕПО// Законодательство. – 2000. - №2. – С.27</w:t>
      </w:r>
    </w:p>
  </w:footnote>
  <w:footnote w:id="39">
    <w:p w:rsidR="001F47D3" w:rsidRDefault="00002601" w:rsidP="00170ED1">
      <w:pPr>
        <w:pStyle w:val="a4"/>
      </w:pPr>
      <w:r w:rsidRPr="00170ED1">
        <w:rPr>
          <w:rStyle w:val="a6"/>
          <w:rFonts w:ascii="Times New Roman" w:hAnsi="Times New Roman"/>
        </w:rPr>
        <w:footnoteRef/>
      </w:r>
      <w:r w:rsidRPr="00170ED1">
        <w:rPr>
          <w:rFonts w:ascii="Times New Roman" w:hAnsi="Times New Roman" w:cs="Times New Roman"/>
        </w:rPr>
        <w:t xml:space="preserve"> </w:t>
      </w:r>
      <w:r w:rsidRPr="00CD4648">
        <w:rPr>
          <w:rFonts w:ascii="Times New Roman" w:hAnsi="Times New Roman" w:cs="Times New Roman"/>
        </w:rPr>
        <w:t>Гонгало Б. М. Общие положения об обеспечении обязательств и способах обеспечения обязательств// Цивилистические записки: Межвузовский сборник научных трудов. – М., 2001. – С.</w:t>
      </w:r>
      <w:r>
        <w:rPr>
          <w:rFonts w:ascii="Times New Roman" w:hAnsi="Times New Roman" w:cs="Times New Roman"/>
        </w:rPr>
        <w:t>104</w:t>
      </w:r>
    </w:p>
  </w:footnote>
  <w:footnote w:id="40">
    <w:p w:rsidR="001F47D3" w:rsidRDefault="00002601" w:rsidP="00170ED1">
      <w:pPr>
        <w:pStyle w:val="a4"/>
      </w:pPr>
      <w:r w:rsidRPr="00170ED1">
        <w:rPr>
          <w:rStyle w:val="a6"/>
          <w:rFonts w:ascii="Times New Roman" w:hAnsi="Times New Roman"/>
        </w:rPr>
        <w:footnoteRef/>
      </w:r>
      <w:r>
        <w:rPr>
          <w:rFonts w:ascii="Times New Roman" w:hAnsi="Times New Roman" w:cs="Times New Roman"/>
        </w:rPr>
        <w:t xml:space="preserve"> Бирюкова Л.</w:t>
      </w:r>
      <w:r w:rsidRPr="00170ED1">
        <w:rPr>
          <w:rFonts w:ascii="Times New Roman" w:hAnsi="Times New Roman" w:cs="Times New Roman"/>
        </w:rPr>
        <w:t>А. Фидуциарная собственност</w:t>
      </w:r>
      <w:r>
        <w:rPr>
          <w:rFonts w:ascii="Times New Roman" w:hAnsi="Times New Roman" w:cs="Times New Roman"/>
        </w:rPr>
        <w:t xml:space="preserve">ь как способ защиты кредитора// </w:t>
      </w:r>
      <w:r w:rsidRPr="00170ED1">
        <w:rPr>
          <w:rFonts w:ascii="Times New Roman" w:hAnsi="Times New Roman" w:cs="Times New Roman"/>
        </w:rPr>
        <w:t>Актуальные проблемы граж</w:t>
      </w:r>
      <w:r>
        <w:rPr>
          <w:rFonts w:ascii="Times New Roman" w:hAnsi="Times New Roman" w:cs="Times New Roman"/>
        </w:rPr>
        <w:t>данского права/ Под</w:t>
      </w:r>
      <w:r w:rsidRPr="00170ED1">
        <w:rPr>
          <w:rFonts w:ascii="Times New Roman" w:hAnsi="Times New Roman" w:cs="Times New Roman"/>
        </w:rPr>
        <w:t xml:space="preserve"> </w:t>
      </w:r>
      <w:r>
        <w:rPr>
          <w:rFonts w:ascii="Times New Roman" w:hAnsi="Times New Roman" w:cs="Times New Roman"/>
        </w:rPr>
        <w:t>р</w:t>
      </w:r>
      <w:r w:rsidRPr="00170ED1">
        <w:rPr>
          <w:rFonts w:ascii="Times New Roman" w:hAnsi="Times New Roman" w:cs="Times New Roman"/>
        </w:rPr>
        <w:t>ед. Алексеева</w:t>
      </w:r>
      <w:r>
        <w:rPr>
          <w:rFonts w:ascii="Times New Roman" w:hAnsi="Times New Roman" w:cs="Times New Roman"/>
        </w:rPr>
        <w:t xml:space="preserve"> С.С. – М.,2000. – С.200</w:t>
      </w:r>
      <w:r w:rsidRPr="00170ED1">
        <w:rPr>
          <w:rFonts w:ascii="Times New Roman" w:hAnsi="Times New Roman" w:cs="Times New Roman"/>
        </w:rPr>
        <w:t>.</w:t>
      </w:r>
    </w:p>
  </w:footnote>
  <w:footnote w:id="41">
    <w:p w:rsidR="001F47D3" w:rsidRDefault="00002601" w:rsidP="00170ED1">
      <w:pPr>
        <w:pStyle w:val="a4"/>
      </w:pPr>
      <w:r w:rsidRPr="00170ED1">
        <w:rPr>
          <w:rStyle w:val="a6"/>
          <w:rFonts w:ascii="Times New Roman" w:hAnsi="Times New Roman"/>
        </w:rPr>
        <w:footnoteRef/>
      </w:r>
      <w:r w:rsidRPr="00170ED1">
        <w:rPr>
          <w:rFonts w:ascii="Times New Roman" w:hAnsi="Times New Roman" w:cs="Times New Roman"/>
        </w:rPr>
        <w:t xml:space="preserve"> </w:t>
      </w:r>
      <w:r w:rsidRPr="00C25FB3">
        <w:rPr>
          <w:rFonts w:ascii="Times New Roman" w:hAnsi="Times New Roman" w:cs="Times New Roman"/>
        </w:rPr>
        <w:t>Гражданский Кодекс Российской Федерации (часть первая) от 30.11.1994 № 51-ФЗ (ред. От 29.06.2009)// Собрание законодательства Р</w:t>
      </w:r>
      <w:r>
        <w:rPr>
          <w:rFonts w:ascii="Times New Roman" w:hAnsi="Times New Roman" w:cs="Times New Roman"/>
        </w:rPr>
        <w:t>Ф от 05.12.1994, № 32, С.3301.</w:t>
      </w:r>
    </w:p>
  </w:footnote>
  <w:footnote w:id="42">
    <w:p w:rsidR="001F47D3" w:rsidRDefault="00002601" w:rsidP="00170ED1">
      <w:pPr>
        <w:pStyle w:val="a4"/>
      </w:pPr>
      <w:r w:rsidRPr="00170ED1">
        <w:rPr>
          <w:rStyle w:val="a6"/>
          <w:rFonts w:ascii="Times New Roman" w:hAnsi="Times New Roman"/>
        </w:rPr>
        <w:footnoteRef/>
      </w:r>
      <w:r w:rsidRPr="00170ED1">
        <w:rPr>
          <w:rFonts w:ascii="Times New Roman" w:hAnsi="Times New Roman" w:cs="Times New Roman"/>
        </w:rPr>
        <w:t xml:space="preserve"> </w:t>
      </w:r>
      <w:r w:rsidRPr="00887E0A">
        <w:rPr>
          <w:rFonts w:ascii="Times New Roman" w:hAnsi="Times New Roman" w:cs="Times New Roman"/>
        </w:rPr>
        <w:t>Комиссарова Е. Г., Торкин Д. А. Непоименованные способы обеспечения обязательств в гражданском праве. – М., 2008. – С.</w:t>
      </w:r>
      <w:r>
        <w:rPr>
          <w:rFonts w:ascii="Times New Roman" w:hAnsi="Times New Roman" w:cs="Times New Roman"/>
        </w:rPr>
        <w:t>76</w:t>
      </w:r>
    </w:p>
  </w:footnote>
  <w:footnote w:id="43">
    <w:p w:rsidR="001F47D3" w:rsidRDefault="00002601" w:rsidP="00170ED1">
      <w:pPr>
        <w:pStyle w:val="a4"/>
      </w:pPr>
      <w:r w:rsidRPr="00170ED1">
        <w:rPr>
          <w:rStyle w:val="a6"/>
          <w:rFonts w:ascii="Times New Roman" w:hAnsi="Times New Roman"/>
        </w:rPr>
        <w:footnoteRef/>
      </w:r>
      <w:r w:rsidRPr="00170ED1">
        <w:rPr>
          <w:rFonts w:ascii="Times New Roman" w:hAnsi="Times New Roman" w:cs="Times New Roman"/>
        </w:rPr>
        <w:t xml:space="preserve"> Мейер Д. И. </w:t>
      </w:r>
      <w:r>
        <w:rPr>
          <w:rFonts w:ascii="Times New Roman" w:hAnsi="Times New Roman" w:cs="Times New Roman"/>
        </w:rPr>
        <w:t>Русское гражданское право. Т.1. – М., 1997. – С.211</w:t>
      </w:r>
    </w:p>
  </w:footnote>
  <w:footnote w:id="44">
    <w:p w:rsidR="001F47D3" w:rsidRDefault="00002601" w:rsidP="00C178B2">
      <w:pPr>
        <w:pStyle w:val="a7"/>
      </w:pPr>
      <w:r w:rsidRPr="00170ED1">
        <w:rPr>
          <w:rStyle w:val="a6"/>
          <w:rFonts w:ascii="Times New Roman" w:hAnsi="Times New Roman"/>
        </w:rPr>
        <w:footnoteRef/>
      </w:r>
      <w:r w:rsidRPr="00170ED1">
        <w:rPr>
          <w:rFonts w:ascii="Times New Roman" w:hAnsi="Times New Roman" w:cs="Times New Roman"/>
        </w:rPr>
        <w:t xml:space="preserve"> </w:t>
      </w:r>
      <w:r>
        <w:rPr>
          <w:rFonts w:ascii="Times New Roman" w:hAnsi="Times New Roman" w:cs="Times New Roman"/>
        </w:rPr>
        <w:t>Скловский К.И.</w:t>
      </w:r>
      <w:r w:rsidRPr="00C60983">
        <w:rPr>
          <w:rFonts w:ascii="Times New Roman" w:hAnsi="Times New Roman" w:cs="Times New Roman"/>
        </w:rPr>
        <w:t xml:space="preserve"> Собственность в гражданском праве</w:t>
      </w:r>
      <w:r>
        <w:rPr>
          <w:rFonts w:ascii="Times New Roman" w:hAnsi="Times New Roman" w:cs="Times New Roman"/>
        </w:rPr>
        <w:t>. – М.2008. – С.416</w:t>
      </w:r>
    </w:p>
  </w:footnote>
  <w:footnote w:id="45">
    <w:p w:rsidR="001F47D3" w:rsidRDefault="00002601" w:rsidP="00170ED1">
      <w:pPr>
        <w:pStyle w:val="a4"/>
      </w:pPr>
      <w:r w:rsidRPr="00170ED1">
        <w:rPr>
          <w:rStyle w:val="a6"/>
          <w:rFonts w:ascii="Times New Roman" w:hAnsi="Times New Roman"/>
        </w:rPr>
        <w:footnoteRef/>
      </w:r>
      <w:r w:rsidRPr="00170ED1">
        <w:rPr>
          <w:rFonts w:ascii="Times New Roman" w:hAnsi="Times New Roman" w:cs="Times New Roman"/>
        </w:rPr>
        <w:t xml:space="preserve"> </w:t>
      </w:r>
      <w:r>
        <w:rPr>
          <w:rFonts w:ascii="Times New Roman" w:hAnsi="Times New Roman" w:cs="Times New Roman"/>
        </w:rPr>
        <w:t>Бирюкова Л.</w:t>
      </w:r>
      <w:r w:rsidRPr="00170ED1">
        <w:rPr>
          <w:rFonts w:ascii="Times New Roman" w:hAnsi="Times New Roman" w:cs="Times New Roman"/>
        </w:rPr>
        <w:t>А. Фидуциарная собственност</w:t>
      </w:r>
      <w:r>
        <w:rPr>
          <w:rFonts w:ascii="Times New Roman" w:hAnsi="Times New Roman" w:cs="Times New Roman"/>
        </w:rPr>
        <w:t xml:space="preserve">ь как способ защиты кредитора// </w:t>
      </w:r>
      <w:r w:rsidRPr="00170ED1">
        <w:rPr>
          <w:rFonts w:ascii="Times New Roman" w:hAnsi="Times New Roman" w:cs="Times New Roman"/>
        </w:rPr>
        <w:t>Актуальные проблемы граж</w:t>
      </w:r>
      <w:r>
        <w:rPr>
          <w:rFonts w:ascii="Times New Roman" w:hAnsi="Times New Roman" w:cs="Times New Roman"/>
        </w:rPr>
        <w:t>данского права/ Под</w:t>
      </w:r>
      <w:r w:rsidRPr="00170ED1">
        <w:rPr>
          <w:rFonts w:ascii="Times New Roman" w:hAnsi="Times New Roman" w:cs="Times New Roman"/>
        </w:rPr>
        <w:t xml:space="preserve"> </w:t>
      </w:r>
      <w:r>
        <w:rPr>
          <w:rFonts w:ascii="Times New Roman" w:hAnsi="Times New Roman" w:cs="Times New Roman"/>
        </w:rPr>
        <w:t>р</w:t>
      </w:r>
      <w:r w:rsidRPr="00170ED1">
        <w:rPr>
          <w:rFonts w:ascii="Times New Roman" w:hAnsi="Times New Roman" w:cs="Times New Roman"/>
        </w:rPr>
        <w:t>ед. Алексеева</w:t>
      </w:r>
      <w:r>
        <w:rPr>
          <w:rFonts w:ascii="Times New Roman" w:hAnsi="Times New Roman" w:cs="Times New Roman"/>
        </w:rPr>
        <w:t xml:space="preserve"> С.С. – М.,2000. – С.206</w:t>
      </w:r>
    </w:p>
  </w:footnote>
  <w:footnote w:id="46">
    <w:p w:rsidR="001F47D3" w:rsidRDefault="00002601" w:rsidP="00170ED1">
      <w:pPr>
        <w:pStyle w:val="a4"/>
      </w:pPr>
      <w:r w:rsidRPr="00170ED1">
        <w:rPr>
          <w:rStyle w:val="a6"/>
          <w:rFonts w:ascii="Times New Roman" w:hAnsi="Times New Roman"/>
        </w:rPr>
        <w:footnoteRef/>
      </w:r>
      <w:r w:rsidRPr="00170ED1">
        <w:rPr>
          <w:rFonts w:ascii="Times New Roman" w:hAnsi="Times New Roman" w:cs="Times New Roman"/>
        </w:rPr>
        <w:t xml:space="preserve"> </w:t>
      </w:r>
      <w:r>
        <w:rPr>
          <w:rFonts w:ascii="Times New Roman" w:hAnsi="Times New Roman" w:cs="Times New Roman"/>
        </w:rPr>
        <w:t>Скворцов В.</w:t>
      </w:r>
      <w:r w:rsidRPr="00170ED1">
        <w:rPr>
          <w:rFonts w:ascii="Times New Roman" w:hAnsi="Times New Roman" w:cs="Times New Roman"/>
        </w:rPr>
        <w:t xml:space="preserve">В. Развитие залога в коммерческой сфере// Актуальные проблемы коммерческого права: </w:t>
      </w:r>
      <w:r>
        <w:rPr>
          <w:rFonts w:ascii="Times New Roman" w:hAnsi="Times New Roman" w:cs="Times New Roman"/>
        </w:rPr>
        <w:t>сборник научных</w:t>
      </w:r>
      <w:r w:rsidRPr="00170ED1">
        <w:rPr>
          <w:rFonts w:ascii="Times New Roman" w:hAnsi="Times New Roman" w:cs="Times New Roman"/>
        </w:rPr>
        <w:t xml:space="preserve"> статей/ Под ред. </w:t>
      </w:r>
      <w:r>
        <w:rPr>
          <w:rFonts w:ascii="Times New Roman" w:hAnsi="Times New Roman" w:cs="Times New Roman"/>
        </w:rPr>
        <w:t>Пугинского Б.</w:t>
      </w:r>
      <w:r w:rsidRPr="00170ED1">
        <w:rPr>
          <w:rFonts w:ascii="Times New Roman" w:hAnsi="Times New Roman" w:cs="Times New Roman"/>
        </w:rPr>
        <w:t>И.</w:t>
      </w:r>
      <w:r>
        <w:rPr>
          <w:rFonts w:ascii="Times New Roman" w:hAnsi="Times New Roman" w:cs="Times New Roman"/>
        </w:rPr>
        <w:t xml:space="preserve"> – М., 2002. – С.242</w:t>
      </w:r>
    </w:p>
  </w:footnote>
  <w:footnote w:id="47">
    <w:p w:rsidR="001F47D3" w:rsidRDefault="00002601" w:rsidP="00170ED1">
      <w:pPr>
        <w:pStyle w:val="a4"/>
      </w:pPr>
      <w:r w:rsidRPr="00170ED1">
        <w:rPr>
          <w:rStyle w:val="a6"/>
          <w:rFonts w:ascii="Times New Roman" w:hAnsi="Times New Roman"/>
        </w:rPr>
        <w:footnoteRef/>
      </w:r>
      <w:r w:rsidRPr="00170ED1">
        <w:rPr>
          <w:rFonts w:ascii="Times New Roman" w:hAnsi="Times New Roman" w:cs="Times New Roman"/>
        </w:rPr>
        <w:t xml:space="preserve"> </w:t>
      </w:r>
      <w:r>
        <w:rPr>
          <w:rFonts w:ascii="Times New Roman" w:hAnsi="Times New Roman" w:cs="Times New Roman"/>
        </w:rPr>
        <w:t>Поляков В.И. РЕПО – место в системе институтов гражданского права// Юридический мир. – 2004. – №10. – С.60</w:t>
      </w:r>
    </w:p>
  </w:footnote>
  <w:footnote w:id="48">
    <w:p w:rsidR="001F47D3" w:rsidRDefault="00002601" w:rsidP="00170ED1">
      <w:pPr>
        <w:pStyle w:val="a4"/>
      </w:pPr>
      <w:r w:rsidRPr="00170ED1">
        <w:rPr>
          <w:rStyle w:val="a6"/>
          <w:rFonts w:ascii="Times New Roman" w:hAnsi="Times New Roman"/>
        </w:rPr>
        <w:footnoteRef/>
      </w:r>
      <w:r w:rsidRPr="00170ED1">
        <w:rPr>
          <w:rFonts w:ascii="Times New Roman" w:hAnsi="Times New Roman" w:cs="Times New Roman"/>
        </w:rPr>
        <w:t xml:space="preserve"> Нерсесов Н. О. Избранные труды по представительству и ценным бумагам в гражданском праве.</w:t>
      </w:r>
      <w:r>
        <w:rPr>
          <w:rFonts w:ascii="Times New Roman" w:hAnsi="Times New Roman" w:cs="Times New Roman"/>
        </w:rPr>
        <w:t xml:space="preserve"> – М.,2000. – С.245</w:t>
      </w:r>
      <w:r w:rsidRPr="00170ED1">
        <w:rPr>
          <w:rFonts w:ascii="Times New Roman" w:hAnsi="Times New Roman" w:cs="Times New Roman"/>
        </w:rPr>
        <w:t xml:space="preserve"> </w:t>
      </w:r>
    </w:p>
  </w:footnote>
  <w:footnote w:id="49">
    <w:p w:rsidR="001F47D3" w:rsidRDefault="00002601" w:rsidP="00170ED1">
      <w:pPr>
        <w:pStyle w:val="a4"/>
      </w:pPr>
      <w:r w:rsidRPr="00C82B19">
        <w:rPr>
          <w:rStyle w:val="a6"/>
          <w:rFonts w:ascii="Times New Roman" w:hAnsi="Times New Roman"/>
        </w:rPr>
        <w:footnoteRef/>
      </w:r>
      <w:r w:rsidRPr="00C82B19">
        <w:rPr>
          <w:rFonts w:ascii="Times New Roman" w:hAnsi="Times New Roman" w:cs="Times New Roman"/>
        </w:rPr>
        <w:t xml:space="preserve"> Сальникова</w:t>
      </w:r>
      <w:r>
        <w:rPr>
          <w:rFonts w:ascii="Times New Roman" w:hAnsi="Times New Roman" w:cs="Times New Roman"/>
        </w:rPr>
        <w:t xml:space="preserve"> И.Н.</w:t>
      </w:r>
      <w:r w:rsidRPr="00C82B19">
        <w:rPr>
          <w:rFonts w:ascii="Times New Roman" w:hAnsi="Times New Roman" w:cs="Times New Roman"/>
        </w:rPr>
        <w:t xml:space="preserve"> Учет и налогообложение ценных бумаг. Договоры РЕПО// Финансовые и бухгалтерские консультации. – 2009. - №4.</w:t>
      </w:r>
      <w:r>
        <w:rPr>
          <w:rFonts w:ascii="Times New Roman" w:hAnsi="Times New Roman" w:cs="Times New Roman"/>
        </w:rPr>
        <w:t xml:space="preserve"> </w:t>
      </w:r>
    </w:p>
  </w:footnote>
  <w:footnote w:id="50">
    <w:p w:rsidR="001F47D3" w:rsidRDefault="00002601" w:rsidP="00170ED1">
      <w:pPr>
        <w:pStyle w:val="a4"/>
      </w:pPr>
      <w:r w:rsidRPr="00081948">
        <w:rPr>
          <w:rStyle w:val="a6"/>
          <w:rFonts w:ascii="Times New Roman" w:hAnsi="Times New Roman"/>
        </w:rPr>
        <w:footnoteRef/>
      </w:r>
      <w:r w:rsidRPr="00081948">
        <w:rPr>
          <w:rFonts w:ascii="Times New Roman" w:hAnsi="Times New Roman" w:cs="Times New Roman"/>
        </w:rPr>
        <w:t xml:space="preserve"> Распоряжение ФКЦБ России от 14.08.2002 г. №991/Р об утверждении Методических рекомендаций по заполнению форм отчетности профессиональных участников рынка ценных бумаг»// Законодательство РФ. – 2002. – Ч.1. – С.68</w:t>
      </w:r>
    </w:p>
  </w:footnote>
  <w:footnote w:id="51">
    <w:p w:rsidR="001F47D3" w:rsidRDefault="00002601">
      <w:pPr>
        <w:pStyle w:val="a4"/>
      </w:pPr>
      <w:r>
        <w:rPr>
          <w:rStyle w:val="a6"/>
          <w:rFonts w:cs="Calibri"/>
        </w:rPr>
        <w:footnoteRef/>
      </w:r>
      <w:r>
        <w:t xml:space="preserve"> </w:t>
      </w:r>
      <w:r w:rsidRPr="00170ED1">
        <w:rPr>
          <w:rFonts w:ascii="Times New Roman" w:hAnsi="Times New Roman" w:cs="Times New Roman"/>
        </w:rPr>
        <w:t>Нерсесов Н. О. Избранные труды по представительству и ценным бумагам в гражданском праве.</w:t>
      </w:r>
      <w:r>
        <w:rPr>
          <w:rFonts w:ascii="Times New Roman" w:hAnsi="Times New Roman" w:cs="Times New Roman"/>
        </w:rPr>
        <w:t xml:space="preserve"> – М.,2000. – С.245</w:t>
      </w:r>
    </w:p>
  </w:footnote>
  <w:footnote w:id="52">
    <w:p w:rsidR="001F47D3" w:rsidRDefault="00002601" w:rsidP="00170ED1">
      <w:pPr>
        <w:pStyle w:val="a4"/>
      </w:pPr>
      <w:r w:rsidRPr="00170ED1">
        <w:rPr>
          <w:rStyle w:val="a6"/>
          <w:rFonts w:ascii="Times New Roman" w:hAnsi="Times New Roman"/>
        </w:rPr>
        <w:footnoteRef/>
      </w:r>
      <w:r w:rsidRPr="00170ED1">
        <w:rPr>
          <w:rFonts w:ascii="Times New Roman" w:hAnsi="Times New Roman" w:cs="Times New Roman"/>
        </w:rPr>
        <w:t xml:space="preserve"> Анциферов О. Тянем – потянем, а РЕПО вытя</w:t>
      </w:r>
      <w:r>
        <w:rPr>
          <w:rFonts w:ascii="Times New Roman" w:hAnsi="Times New Roman" w:cs="Times New Roman"/>
        </w:rPr>
        <w:t xml:space="preserve">нуть не можем// Бизнес-адвокат. – 2000. - №10. – С.8 </w:t>
      </w:r>
      <w:r w:rsidRPr="00170ED1">
        <w:rPr>
          <w:rFonts w:ascii="Times New Roman" w:hAnsi="Times New Roman" w:cs="Times New Roman"/>
        </w:rPr>
        <w:t>Наумова Л. Кредитный договор: Правовое обеспеч</w:t>
      </w:r>
      <w:r>
        <w:rPr>
          <w:rFonts w:ascii="Times New Roman" w:hAnsi="Times New Roman" w:cs="Times New Roman"/>
        </w:rPr>
        <w:t>ение возврата// Бизнес-адвокат. – 2001. - №11-12. – С.5</w:t>
      </w:r>
    </w:p>
  </w:footnote>
  <w:footnote w:id="53">
    <w:p w:rsidR="001F47D3" w:rsidRDefault="00002601" w:rsidP="00170ED1">
      <w:pPr>
        <w:pStyle w:val="a4"/>
      </w:pPr>
      <w:r w:rsidRPr="00170ED1">
        <w:rPr>
          <w:rStyle w:val="a6"/>
          <w:rFonts w:ascii="Times New Roman" w:hAnsi="Times New Roman"/>
        </w:rPr>
        <w:footnoteRef/>
      </w:r>
      <w:r w:rsidRPr="00170ED1">
        <w:rPr>
          <w:rFonts w:ascii="Times New Roman" w:hAnsi="Times New Roman" w:cs="Times New Roman"/>
        </w:rPr>
        <w:t xml:space="preserve"> Зверев</w:t>
      </w:r>
      <w:r>
        <w:rPr>
          <w:rFonts w:ascii="Times New Roman" w:hAnsi="Times New Roman" w:cs="Times New Roman"/>
        </w:rPr>
        <w:t xml:space="preserve"> В.А.</w:t>
      </w:r>
      <w:r w:rsidRPr="00170ED1">
        <w:rPr>
          <w:rFonts w:ascii="Times New Roman" w:hAnsi="Times New Roman" w:cs="Times New Roman"/>
        </w:rPr>
        <w:t>, Гудков</w:t>
      </w:r>
      <w:r>
        <w:rPr>
          <w:rFonts w:ascii="Times New Roman" w:hAnsi="Times New Roman" w:cs="Times New Roman"/>
        </w:rPr>
        <w:t xml:space="preserve"> Ф.А</w:t>
      </w:r>
      <w:r w:rsidRPr="00170ED1">
        <w:rPr>
          <w:rFonts w:ascii="Times New Roman" w:hAnsi="Times New Roman" w:cs="Times New Roman"/>
        </w:rPr>
        <w:t xml:space="preserve">. Финансовые инструменты рынка ценных бумаг. </w:t>
      </w:r>
      <w:r>
        <w:rPr>
          <w:rFonts w:ascii="Times New Roman" w:hAnsi="Times New Roman" w:cs="Times New Roman"/>
        </w:rPr>
        <w:t xml:space="preserve">- </w:t>
      </w:r>
      <w:r w:rsidRPr="00170ED1">
        <w:rPr>
          <w:rFonts w:ascii="Times New Roman" w:hAnsi="Times New Roman" w:cs="Times New Roman"/>
        </w:rPr>
        <w:t>М.</w:t>
      </w:r>
      <w:r>
        <w:rPr>
          <w:rFonts w:ascii="Times New Roman" w:hAnsi="Times New Roman" w:cs="Times New Roman"/>
        </w:rPr>
        <w:t>,2007. – С.147</w:t>
      </w:r>
    </w:p>
  </w:footnote>
  <w:footnote w:id="54">
    <w:p w:rsidR="001F47D3" w:rsidRDefault="00002601" w:rsidP="00170ED1">
      <w:pPr>
        <w:pStyle w:val="a4"/>
      </w:pPr>
      <w:r w:rsidRPr="0004741B">
        <w:rPr>
          <w:rStyle w:val="a6"/>
          <w:rFonts w:ascii="Times New Roman" w:hAnsi="Times New Roman"/>
        </w:rPr>
        <w:footnoteRef/>
      </w:r>
      <w:r w:rsidRPr="0004741B">
        <w:rPr>
          <w:rFonts w:ascii="Times New Roman" w:hAnsi="Times New Roman" w:cs="Times New Roman"/>
        </w:rPr>
        <w:t xml:space="preserve"> </w:t>
      </w:r>
      <w:r>
        <w:rPr>
          <w:rFonts w:ascii="Times New Roman" w:hAnsi="Times New Roman" w:cs="Times New Roman"/>
        </w:rPr>
        <w:t>Приказ Центрального Банка России от 04.06.1996 г. №02-196а «О внесении изменений в Положение об</w:t>
      </w:r>
      <w:r w:rsidRPr="0004741B">
        <w:rPr>
          <w:rFonts w:ascii="Times New Roman" w:hAnsi="Times New Roman" w:cs="Times New Roman"/>
        </w:rPr>
        <w:t xml:space="preserve"> обслуживании и обращении выпусков государственных краткосрочных бескупонных обли</w:t>
      </w:r>
      <w:r>
        <w:rPr>
          <w:rFonts w:ascii="Times New Roman" w:hAnsi="Times New Roman" w:cs="Times New Roman"/>
        </w:rPr>
        <w:t xml:space="preserve">гаций»// Вестник Банка России. – 1996. - №36 </w:t>
      </w:r>
    </w:p>
  </w:footnote>
  <w:footnote w:id="55">
    <w:p w:rsidR="001F47D3" w:rsidRDefault="00002601" w:rsidP="00170ED1">
      <w:pPr>
        <w:pStyle w:val="a4"/>
      </w:pPr>
      <w:r w:rsidRPr="00170ED1">
        <w:rPr>
          <w:rStyle w:val="a6"/>
          <w:rFonts w:ascii="Times New Roman" w:hAnsi="Times New Roman"/>
        </w:rPr>
        <w:footnoteRef/>
      </w:r>
      <w:r w:rsidRPr="00170ED1">
        <w:rPr>
          <w:rFonts w:ascii="Times New Roman" w:hAnsi="Times New Roman" w:cs="Times New Roman"/>
        </w:rPr>
        <w:t xml:space="preserve"> </w:t>
      </w:r>
      <w:r w:rsidRPr="00C82B19">
        <w:rPr>
          <w:rFonts w:ascii="Times New Roman" w:hAnsi="Times New Roman" w:cs="Times New Roman"/>
        </w:rPr>
        <w:t>Сальникова</w:t>
      </w:r>
      <w:r>
        <w:rPr>
          <w:rFonts w:ascii="Times New Roman" w:hAnsi="Times New Roman" w:cs="Times New Roman"/>
        </w:rPr>
        <w:t xml:space="preserve"> И.Н.</w:t>
      </w:r>
      <w:r w:rsidRPr="00C82B19">
        <w:rPr>
          <w:rFonts w:ascii="Times New Roman" w:hAnsi="Times New Roman" w:cs="Times New Roman"/>
        </w:rPr>
        <w:t xml:space="preserve"> Учет и налогообложение ценных бумаг. Договоры РЕПО// Финансовые и бухгалтерские консультации. – 2009. - №4.</w:t>
      </w:r>
    </w:p>
  </w:footnote>
  <w:footnote w:id="56">
    <w:p w:rsidR="001F47D3" w:rsidRDefault="00002601" w:rsidP="00170ED1">
      <w:pPr>
        <w:pStyle w:val="a4"/>
      </w:pPr>
      <w:r w:rsidRPr="00BE29F7">
        <w:rPr>
          <w:rStyle w:val="a6"/>
          <w:rFonts w:ascii="Times New Roman" w:hAnsi="Times New Roman"/>
        </w:rPr>
        <w:footnoteRef/>
      </w:r>
      <w:r w:rsidRPr="00BE29F7">
        <w:rPr>
          <w:rFonts w:ascii="Times New Roman" w:hAnsi="Times New Roman" w:cs="Times New Roman"/>
        </w:rPr>
        <w:t xml:space="preserve"> </w:t>
      </w:r>
      <w:r>
        <w:rPr>
          <w:rFonts w:ascii="Times New Roman" w:hAnsi="Times New Roman" w:cs="Times New Roman"/>
        </w:rPr>
        <w:t>Налоговый</w:t>
      </w:r>
      <w:r w:rsidRPr="00C25FB3">
        <w:rPr>
          <w:rFonts w:ascii="Times New Roman" w:hAnsi="Times New Roman" w:cs="Times New Roman"/>
        </w:rPr>
        <w:t xml:space="preserve"> Кодекс Российской Федерации (часть </w:t>
      </w:r>
      <w:r>
        <w:rPr>
          <w:rFonts w:ascii="Times New Roman" w:hAnsi="Times New Roman" w:cs="Times New Roman"/>
        </w:rPr>
        <w:t>вторая</w:t>
      </w:r>
      <w:r w:rsidRPr="00C25FB3">
        <w:rPr>
          <w:rFonts w:ascii="Times New Roman" w:hAnsi="Times New Roman" w:cs="Times New Roman"/>
        </w:rPr>
        <w:t xml:space="preserve">) от </w:t>
      </w:r>
      <w:r>
        <w:rPr>
          <w:rFonts w:ascii="Times New Roman" w:hAnsi="Times New Roman" w:cs="Times New Roman"/>
        </w:rPr>
        <w:t>05</w:t>
      </w:r>
      <w:r w:rsidRPr="00C25FB3">
        <w:rPr>
          <w:rFonts w:ascii="Times New Roman" w:hAnsi="Times New Roman" w:cs="Times New Roman"/>
        </w:rPr>
        <w:t>.</w:t>
      </w:r>
      <w:r>
        <w:rPr>
          <w:rFonts w:ascii="Times New Roman" w:hAnsi="Times New Roman" w:cs="Times New Roman"/>
        </w:rPr>
        <w:t>08</w:t>
      </w:r>
      <w:r w:rsidRPr="00C25FB3">
        <w:rPr>
          <w:rFonts w:ascii="Times New Roman" w:hAnsi="Times New Roman" w:cs="Times New Roman"/>
        </w:rPr>
        <w:t>.</w:t>
      </w:r>
      <w:r>
        <w:rPr>
          <w:rFonts w:ascii="Times New Roman" w:hAnsi="Times New Roman" w:cs="Times New Roman"/>
        </w:rPr>
        <w:t>2000</w:t>
      </w:r>
      <w:r w:rsidRPr="00C25FB3">
        <w:rPr>
          <w:rFonts w:ascii="Times New Roman" w:hAnsi="Times New Roman" w:cs="Times New Roman"/>
        </w:rPr>
        <w:t xml:space="preserve"> № </w:t>
      </w:r>
      <w:r>
        <w:rPr>
          <w:rFonts w:ascii="Times New Roman" w:hAnsi="Times New Roman" w:cs="Times New Roman"/>
        </w:rPr>
        <w:t>117</w:t>
      </w:r>
      <w:r w:rsidRPr="00C25FB3">
        <w:rPr>
          <w:rFonts w:ascii="Times New Roman" w:hAnsi="Times New Roman" w:cs="Times New Roman"/>
        </w:rPr>
        <w:t xml:space="preserve">-ФЗ (ред. </w:t>
      </w:r>
      <w:r w:rsidRPr="00BE29F7">
        <w:rPr>
          <w:rFonts w:ascii="Times New Roman" w:hAnsi="Times New Roman" w:cs="Times New Roman"/>
        </w:rPr>
        <w:t>от 03.06.2009, с изм. от 22.06.2009)// Собрание законодательства Р</w:t>
      </w:r>
      <w:r>
        <w:rPr>
          <w:rFonts w:ascii="Times New Roman" w:hAnsi="Times New Roman" w:cs="Times New Roman"/>
        </w:rPr>
        <w:t>Ф. – 07.08.2000. - №32. – С.3340</w:t>
      </w:r>
    </w:p>
  </w:footnote>
  <w:footnote w:id="57">
    <w:p w:rsidR="001F47D3" w:rsidRDefault="00002601" w:rsidP="0004741B">
      <w:pPr>
        <w:pStyle w:val="ConsPlusNormal"/>
        <w:ind w:firstLine="0"/>
        <w:jc w:val="both"/>
      </w:pPr>
      <w:r w:rsidRPr="003E39AE">
        <w:rPr>
          <w:rStyle w:val="a6"/>
          <w:rFonts w:ascii="Times New Roman" w:hAnsi="Times New Roman"/>
        </w:rPr>
        <w:footnoteRef/>
      </w:r>
      <w:r w:rsidRPr="003E39AE">
        <w:rPr>
          <w:rFonts w:ascii="Times New Roman" w:hAnsi="Times New Roman" w:cs="Times New Roman"/>
        </w:rPr>
        <w:t xml:space="preserve"> Постановление Президиума Высшего Арбитражного Суда Российской Федерации от 12 октября 2006 г. № 53// Вестник ВАС РФ. – 2006. - №1. – С.</w:t>
      </w:r>
    </w:p>
  </w:footnote>
  <w:footnote w:id="58">
    <w:p w:rsidR="001F47D3" w:rsidRDefault="00002601" w:rsidP="00170ED1">
      <w:pPr>
        <w:pStyle w:val="a4"/>
      </w:pPr>
      <w:r w:rsidRPr="003E39AE">
        <w:rPr>
          <w:rStyle w:val="a6"/>
          <w:rFonts w:ascii="Times New Roman" w:hAnsi="Times New Roman"/>
        </w:rPr>
        <w:footnoteRef/>
      </w:r>
      <w:r w:rsidRPr="003E39AE">
        <w:rPr>
          <w:rFonts w:ascii="Times New Roman" w:hAnsi="Times New Roman" w:cs="Times New Roman"/>
        </w:rPr>
        <w:t xml:space="preserve"> Ф</w:t>
      </w:r>
      <w:r>
        <w:rPr>
          <w:rFonts w:ascii="Times New Roman" w:hAnsi="Times New Roman" w:cs="Times New Roman"/>
        </w:rPr>
        <w:t xml:space="preserve">едеральный </w:t>
      </w:r>
      <w:r w:rsidRPr="003E39AE">
        <w:rPr>
          <w:rFonts w:ascii="Times New Roman" w:hAnsi="Times New Roman" w:cs="Times New Roman"/>
        </w:rPr>
        <w:t>З</w:t>
      </w:r>
      <w:r>
        <w:rPr>
          <w:rFonts w:ascii="Times New Roman" w:hAnsi="Times New Roman" w:cs="Times New Roman"/>
        </w:rPr>
        <w:t>акон от 22.04.1996 г.</w:t>
      </w:r>
      <w:r w:rsidRPr="003E39AE">
        <w:rPr>
          <w:rFonts w:ascii="Times New Roman" w:hAnsi="Times New Roman" w:cs="Times New Roman"/>
        </w:rPr>
        <w:t xml:space="preserve"> № 39-ФЗ</w:t>
      </w:r>
      <w:r>
        <w:rPr>
          <w:rFonts w:ascii="Times New Roman" w:hAnsi="Times New Roman" w:cs="Times New Roman"/>
        </w:rPr>
        <w:t xml:space="preserve"> (ред. от 03.06.2009 г.)</w:t>
      </w:r>
      <w:r w:rsidRPr="003E39AE">
        <w:rPr>
          <w:rFonts w:ascii="Times New Roman" w:hAnsi="Times New Roman" w:cs="Times New Roman"/>
        </w:rPr>
        <w:t xml:space="preserve"> «О рынке ценных бумаг»</w:t>
      </w:r>
      <w:r>
        <w:rPr>
          <w:rFonts w:ascii="Times New Roman" w:hAnsi="Times New Roman" w:cs="Times New Roman"/>
        </w:rPr>
        <w:t>// Собрание законодательства РФ. – 22.04.1996. - №17. – С.1819</w:t>
      </w:r>
    </w:p>
  </w:footnote>
  <w:footnote w:id="59">
    <w:p w:rsidR="001F47D3" w:rsidRDefault="00002601">
      <w:pPr>
        <w:pStyle w:val="a4"/>
      </w:pPr>
      <w:r w:rsidRPr="003E39AE">
        <w:rPr>
          <w:rStyle w:val="a6"/>
          <w:rFonts w:cs="Calibri"/>
        </w:rPr>
        <w:footnoteRef/>
      </w:r>
      <w:r w:rsidRPr="003E39AE">
        <w:t xml:space="preserve"> </w:t>
      </w:r>
      <w:r>
        <w:rPr>
          <w:rFonts w:ascii="Times New Roman" w:hAnsi="Times New Roman" w:cs="Times New Roman"/>
        </w:rPr>
        <w:t>Налоговый</w:t>
      </w:r>
      <w:r w:rsidRPr="00C25FB3">
        <w:rPr>
          <w:rFonts w:ascii="Times New Roman" w:hAnsi="Times New Roman" w:cs="Times New Roman"/>
        </w:rPr>
        <w:t xml:space="preserve"> Кодекс Российской Федерации (часть </w:t>
      </w:r>
      <w:r>
        <w:rPr>
          <w:rFonts w:ascii="Times New Roman" w:hAnsi="Times New Roman" w:cs="Times New Roman"/>
        </w:rPr>
        <w:t>вторая</w:t>
      </w:r>
      <w:r w:rsidRPr="00C25FB3">
        <w:rPr>
          <w:rFonts w:ascii="Times New Roman" w:hAnsi="Times New Roman" w:cs="Times New Roman"/>
        </w:rPr>
        <w:t xml:space="preserve">) от </w:t>
      </w:r>
      <w:r>
        <w:rPr>
          <w:rFonts w:ascii="Times New Roman" w:hAnsi="Times New Roman" w:cs="Times New Roman"/>
        </w:rPr>
        <w:t>05</w:t>
      </w:r>
      <w:r w:rsidRPr="00C25FB3">
        <w:rPr>
          <w:rFonts w:ascii="Times New Roman" w:hAnsi="Times New Roman" w:cs="Times New Roman"/>
        </w:rPr>
        <w:t>.</w:t>
      </w:r>
      <w:r>
        <w:rPr>
          <w:rFonts w:ascii="Times New Roman" w:hAnsi="Times New Roman" w:cs="Times New Roman"/>
        </w:rPr>
        <w:t>08</w:t>
      </w:r>
      <w:r w:rsidRPr="00C25FB3">
        <w:rPr>
          <w:rFonts w:ascii="Times New Roman" w:hAnsi="Times New Roman" w:cs="Times New Roman"/>
        </w:rPr>
        <w:t>.</w:t>
      </w:r>
      <w:r>
        <w:rPr>
          <w:rFonts w:ascii="Times New Roman" w:hAnsi="Times New Roman" w:cs="Times New Roman"/>
        </w:rPr>
        <w:t>2000</w:t>
      </w:r>
      <w:r w:rsidRPr="00C25FB3">
        <w:rPr>
          <w:rFonts w:ascii="Times New Roman" w:hAnsi="Times New Roman" w:cs="Times New Roman"/>
        </w:rPr>
        <w:t xml:space="preserve"> № </w:t>
      </w:r>
      <w:r>
        <w:rPr>
          <w:rFonts w:ascii="Times New Roman" w:hAnsi="Times New Roman" w:cs="Times New Roman"/>
        </w:rPr>
        <w:t>117</w:t>
      </w:r>
      <w:r w:rsidRPr="00C25FB3">
        <w:rPr>
          <w:rFonts w:ascii="Times New Roman" w:hAnsi="Times New Roman" w:cs="Times New Roman"/>
        </w:rPr>
        <w:t xml:space="preserve">-ФЗ (ред. </w:t>
      </w:r>
      <w:r w:rsidRPr="00BE29F7">
        <w:rPr>
          <w:rFonts w:ascii="Times New Roman" w:hAnsi="Times New Roman" w:cs="Times New Roman"/>
        </w:rPr>
        <w:t>от 03.06.2009, с изм. от 22.06.2009)// Собрание законодательства Р</w:t>
      </w:r>
      <w:r>
        <w:rPr>
          <w:rFonts w:ascii="Times New Roman" w:hAnsi="Times New Roman" w:cs="Times New Roman"/>
        </w:rPr>
        <w:t>Ф. – 07.08.2000. - №32. – С.3340</w:t>
      </w:r>
    </w:p>
  </w:footnote>
  <w:footnote w:id="60">
    <w:p w:rsidR="001F47D3" w:rsidRDefault="00002601" w:rsidP="00170ED1">
      <w:pPr>
        <w:pStyle w:val="a4"/>
      </w:pPr>
      <w:r w:rsidRPr="00170ED1">
        <w:rPr>
          <w:rStyle w:val="a6"/>
          <w:rFonts w:ascii="Times New Roman" w:hAnsi="Times New Roman"/>
        </w:rPr>
        <w:footnoteRef/>
      </w:r>
      <w:r w:rsidRPr="00170ED1">
        <w:rPr>
          <w:rFonts w:ascii="Times New Roman" w:hAnsi="Times New Roman" w:cs="Times New Roman"/>
        </w:rPr>
        <w:t xml:space="preserve"> Анциферов О. Тянем – потянем, а РЕПО вытянуть не можем//</w:t>
      </w:r>
      <w:r>
        <w:rPr>
          <w:rFonts w:ascii="Times New Roman" w:hAnsi="Times New Roman" w:cs="Times New Roman"/>
        </w:rPr>
        <w:t xml:space="preserve"> Бизнес-адвокат, 2000. №19. С.8,</w:t>
      </w:r>
      <w:r w:rsidRPr="00170ED1">
        <w:rPr>
          <w:rFonts w:ascii="Times New Roman" w:hAnsi="Times New Roman" w:cs="Times New Roman"/>
        </w:rPr>
        <w:t xml:space="preserve"> Наумова Л. Кредитный договор: Правовое обеспечение возврата// Би</w:t>
      </w:r>
      <w:r>
        <w:rPr>
          <w:rFonts w:ascii="Times New Roman" w:hAnsi="Times New Roman" w:cs="Times New Roman"/>
        </w:rPr>
        <w:t>знес-адвокат. 2001, №11-12. С.5</w:t>
      </w:r>
    </w:p>
  </w:footnote>
  <w:footnote w:id="61">
    <w:p w:rsidR="001F47D3" w:rsidRDefault="00002601" w:rsidP="00170ED1">
      <w:pPr>
        <w:pStyle w:val="a4"/>
      </w:pPr>
      <w:r w:rsidRPr="0004741B">
        <w:rPr>
          <w:rStyle w:val="a6"/>
          <w:rFonts w:ascii="Times New Roman" w:hAnsi="Times New Roman"/>
        </w:rPr>
        <w:footnoteRef/>
      </w:r>
      <w:r w:rsidRPr="0004741B">
        <w:rPr>
          <w:rFonts w:ascii="Times New Roman" w:hAnsi="Times New Roman" w:cs="Times New Roman"/>
        </w:rPr>
        <w:t xml:space="preserve"> </w:t>
      </w:r>
      <w:r>
        <w:rPr>
          <w:rFonts w:ascii="Times New Roman" w:hAnsi="Times New Roman" w:cs="Times New Roman"/>
        </w:rPr>
        <w:t xml:space="preserve">Постановление Президиума ВАС РФ от </w:t>
      </w:r>
      <w:r w:rsidRPr="0004741B">
        <w:rPr>
          <w:rFonts w:ascii="Times New Roman" w:hAnsi="Times New Roman" w:cs="Times New Roman"/>
        </w:rPr>
        <w:t>06.10.1998г. №6202/97</w:t>
      </w:r>
      <w:r>
        <w:rPr>
          <w:rFonts w:ascii="Times New Roman" w:hAnsi="Times New Roman" w:cs="Times New Roman"/>
        </w:rPr>
        <w:t>// Вестник ВАС РФ. – 1999. - №1</w:t>
      </w:r>
    </w:p>
  </w:footnote>
  <w:footnote w:id="62">
    <w:p w:rsidR="001F47D3" w:rsidRDefault="00002601">
      <w:pPr>
        <w:pStyle w:val="a4"/>
      </w:pPr>
      <w:r>
        <w:rPr>
          <w:rStyle w:val="a6"/>
          <w:rFonts w:cs="Calibri"/>
        </w:rPr>
        <w:footnoteRef/>
      </w:r>
      <w:r>
        <w:t xml:space="preserve"> </w:t>
      </w:r>
      <w:r w:rsidRPr="00C82B19">
        <w:rPr>
          <w:rFonts w:ascii="Times New Roman" w:hAnsi="Times New Roman" w:cs="Times New Roman"/>
        </w:rPr>
        <w:t>Сальникова</w:t>
      </w:r>
      <w:r>
        <w:rPr>
          <w:rFonts w:ascii="Times New Roman" w:hAnsi="Times New Roman" w:cs="Times New Roman"/>
        </w:rPr>
        <w:t xml:space="preserve"> И.Н.</w:t>
      </w:r>
      <w:r w:rsidRPr="00C82B19">
        <w:rPr>
          <w:rFonts w:ascii="Times New Roman" w:hAnsi="Times New Roman" w:cs="Times New Roman"/>
        </w:rPr>
        <w:t xml:space="preserve"> Учет и налогообложение ценных бумаг. Договоры РЕПО// Финансовые и бухгалтерские консультации. – 2009.</w:t>
      </w:r>
      <w:r>
        <w:rPr>
          <w:rFonts w:ascii="Times New Roman" w:hAnsi="Times New Roman" w:cs="Times New Roman"/>
        </w:rPr>
        <w:t xml:space="preserve"> - №4</w:t>
      </w:r>
    </w:p>
  </w:footnote>
  <w:footnote w:id="63">
    <w:p w:rsidR="001F47D3" w:rsidRDefault="00002601" w:rsidP="00170ED1">
      <w:pPr>
        <w:pStyle w:val="a4"/>
      </w:pPr>
      <w:r w:rsidRPr="00170ED1">
        <w:rPr>
          <w:rStyle w:val="a6"/>
          <w:rFonts w:ascii="Times New Roman" w:hAnsi="Times New Roman"/>
        </w:rPr>
        <w:footnoteRef/>
      </w:r>
      <w:r w:rsidRPr="00170ED1">
        <w:rPr>
          <w:rFonts w:ascii="Times New Roman" w:hAnsi="Times New Roman" w:cs="Times New Roman"/>
        </w:rPr>
        <w:t xml:space="preserve"> </w:t>
      </w:r>
      <w:r w:rsidRPr="00C25FB3">
        <w:rPr>
          <w:rFonts w:ascii="Times New Roman" w:hAnsi="Times New Roman" w:cs="Times New Roman"/>
        </w:rPr>
        <w:t>Сарбаш С. В. Некоторые проблемы обеспечения исполнения обязательств// Вестник ВАС РФ. – 2007. - №7.</w:t>
      </w:r>
      <w:r>
        <w:rPr>
          <w:rFonts w:ascii="Times New Roman" w:hAnsi="Times New Roman" w:cs="Times New Roman"/>
        </w:rPr>
        <w:t xml:space="preserve"> – С.41</w:t>
      </w:r>
    </w:p>
  </w:footnote>
  <w:footnote w:id="64">
    <w:p w:rsidR="001F47D3" w:rsidRDefault="00002601" w:rsidP="00170ED1">
      <w:pPr>
        <w:pStyle w:val="a4"/>
      </w:pPr>
      <w:r w:rsidRPr="00170ED1">
        <w:rPr>
          <w:rStyle w:val="a6"/>
          <w:rFonts w:ascii="Times New Roman" w:hAnsi="Times New Roman"/>
        </w:rPr>
        <w:footnoteRef/>
      </w:r>
      <w:r w:rsidRPr="00170ED1">
        <w:rPr>
          <w:rFonts w:ascii="Times New Roman" w:hAnsi="Times New Roman" w:cs="Times New Roman"/>
        </w:rPr>
        <w:t xml:space="preserve"> Коновалов А. И. Неустойка в коммерческом обороте: Автореф. </w:t>
      </w:r>
      <w:r>
        <w:rPr>
          <w:rFonts w:ascii="Times New Roman" w:hAnsi="Times New Roman" w:cs="Times New Roman"/>
        </w:rPr>
        <w:t>д</w:t>
      </w:r>
      <w:r w:rsidRPr="00170ED1">
        <w:rPr>
          <w:rFonts w:ascii="Times New Roman" w:hAnsi="Times New Roman" w:cs="Times New Roman"/>
        </w:rPr>
        <w:t xml:space="preserve">иссерт. .. канд. </w:t>
      </w:r>
      <w:r>
        <w:rPr>
          <w:rFonts w:ascii="Times New Roman" w:hAnsi="Times New Roman" w:cs="Times New Roman"/>
        </w:rPr>
        <w:t>ю</w:t>
      </w:r>
      <w:r w:rsidRPr="00170ED1">
        <w:rPr>
          <w:rFonts w:ascii="Times New Roman" w:hAnsi="Times New Roman" w:cs="Times New Roman"/>
        </w:rPr>
        <w:t xml:space="preserve">р. </w:t>
      </w:r>
      <w:r>
        <w:rPr>
          <w:rFonts w:ascii="Times New Roman" w:hAnsi="Times New Roman" w:cs="Times New Roman"/>
        </w:rPr>
        <w:t>наук. – Спб..2003. – С.7</w:t>
      </w:r>
    </w:p>
  </w:footnote>
  <w:footnote w:id="65">
    <w:p w:rsidR="001F47D3" w:rsidRDefault="00002601" w:rsidP="00170ED1">
      <w:pPr>
        <w:pStyle w:val="a4"/>
      </w:pPr>
      <w:r w:rsidRPr="00170ED1">
        <w:rPr>
          <w:rStyle w:val="a6"/>
          <w:rFonts w:ascii="Times New Roman" w:hAnsi="Times New Roman"/>
        </w:rPr>
        <w:footnoteRef/>
      </w:r>
      <w:r w:rsidRPr="00170ED1">
        <w:rPr>
          <w:rFonts w:ascii="Times New Roman" w:hAnsi="Times New Roman" w:cs="Times New Roman"/>
        </w:rPr>
        <w:t xml:space="preserve"> Актуаль</w:t>
      </w:r>
      <w:r>
        <w:rPr>
          <w:rFonts w:ascii="Times New Roman" w:hAnsi="Times New Roman" w:cs="Times New Roman"/>
        </w:rPr>
        <w:t xml:space="preserve">ные проблемы теории и практики/ </w:t>
      </w:r>
      <w:r w:rsidRPr="00170ED1">
        <w:rPr>
          <w:rFonts w:ascii="Times New Roman" w:hAnsi="Times New Roman" w:cs="Times New Roman"/>
        </w:rPr>
        <w:t xml:space="preserve">Под общ. </w:t>
      </w:r>
      <w:r>
        <w:rPr>
          <w:rFonts w:ascii="Times New Roman" w:hAnsi="Times New Roman" w:cs="Times New Roman"/>
        </w:rPr>
        <w:t>р</w:t>
      </w:r>
      <w:r w:rsidRPr="00170ED1">
        <w:rPr>
          <w:rFonts w:ascii="Times New Roman" w:hAnsi="Times New Roman" w:cs="Times New Roman"/>
        </w:rPr>
        <w:t>ед. Белова</w:t>
      </w:r>
      <w:r>
        <w:rPr>
          <w:rFonts w:ascii="Times New Roman" w:hAnsi="Times New Roman" w:cs="Times New Roman"/>
        </w:rPr>
        <w:t xml:space="preserve"> В. А. – М., 2007. – С.744</w:t>
      </w:r>
    </w:p>
  </w:footnote>
  <w:footnote w:id="66">
    <w:p w:rsidR="001F47D3" w:rsidRDefault="00002601">
      <w:pPr>
        <w:pStyle w:val="a4"/>
      </w:pPr>
      <w:r>
        <w:rPr>
          <w:rStyle w:val="a6"/>
          <w:rFonts w:cs="Calibri"/>
        </w:rPr>
        <w:footnoteRef/>
      </w:r>
      <w:r>
        <w:t xml:space="preserve"> </w:t>
      </w:r>
      <w:r w:rsidRPr="00CD4648">
        <w:rPr>
          <w:rFonts w:ascii="Times New Roman" w:hAnsi="Times New Roman" w:cs="Times New Roman"/>
        </w:rPr>
        <w:t>Комиссарова Е. Г., Торкин Д. А. Непоименованные способы обеспечения обязательств в гражданском пра</w:t>
      </w:r>
      <w:r>
        <w:rPr>
          <w:rFonts w:ascii="Times New Roman" w:hAnsi="Times New Roman" w:cs="Times New Roman"/>
        </w:rPr>
        <w:t>ве. – М., 2008. – С.86</w:t>
      </w:r>
    </w:p>
  </w:footnote>
  <w:footnote w:id="67">
    <w:p w:rsidR="001F47D3" w:rsidRDefault="00002601" w:rsidP="002D47E9">
      <w:pPr>
        <w:pStyle w:val="a4"/>
      </w:pPr>
      <w:r w:rsidRPr="00170ED1">
        <w:rPr>
          <w:rStyle w:val="a6"/>
          <w:rFonts w:ascii="Times New Roman" w:hAnsi="Times New Roman"/>
        </w:rPr>
        <w:footnoteRef/>
      </w:r>
      <w:r w:rsidRPr="00170ED1">
        <w:rPr>
          <w:rFonts w:ascii="Times New Roman" w:hAnsi="Times New Roman" w:cs="Times New Roman"/>
        </w:rPr>
        <w:t xml:space="preserve"> Актуаль</w:t>
      </w:r>
      <w:r>
        <w:rPr>
          <w:rFonts w:ascii="Times New Roman" w:hAnsi="Times New Roman" w:cs="Times New Roman"/>
        </w:rPr>
        <w:t xml:space="preserve">ные проблемы теории и практики/ </w:t>
      </w:r>
      <w:r w:rsidRPr="00170ED1">
        <w:rPr>
          <w:rFonts w:ascii="Times New Roman" w:hAnsi="Times New Roman" w:cs="Times New Roman"/>
        </w:rPr>
        <w:t xml:space="preserve">Под общ. </w:t>
      </w:r>
      <w:r>
        <w:rPr>
          <w:rFonts w:ascii="Times New Roman" w:hAnsi="Times New Roman" w:cs="Times New Roman"/>
        </w:rPr>
        <w:t>р</w:t>
      </w:r>
      <w:r w:rsidRPr="00170ED1">
        <w:rPr>
          <w:rFonts w:ascii="Times New Roman" w:hAnsi="Times New Roman" w:cs="Times New Roman"/>
        </w:rPr>
        <w:t>ед. Белова</w:t>
      </w:r>
      <w:r>
        <w:rPr>
          <w:rFonts w:ascii="Times New Roman" w:hAnsi="Times New Roman" w:cs="Times New Roman"/>
        </w:rPr>
        <w:t xml:space="preserve"> В. А. – М., 2007. – С.745</w:t>
      </w:r>
    </w:p>
  </w:footnote>
  <w:footnote w:id="68">
    <w:p w:rsidR="001F47D3" w:rsidRDefault="00002601" w:rsidP="00170ED1">
      <w:pPr>
        <w:pStyle w:val="a4"/>
      </w:pPr>
      <w:r w:rsidRPr="00170ED1">
        <w:rPr>
          <w:rStyle w:val="a6"/>
          <w:rFonts w:ascii="Times New Roman" w:hAnsi="Times New Roman"/>
        </w:rPr>
        <w:footnoteRef/>
      </w:r>
      <w:r>
        <w:rPr>
          <w:rFonts w:ascii="Times New Roman" w:hAnsi="Times New Roman" w:cs="Times New Roman"/>
        </w:rPr>
        <w:t xml:space="preserve"> Савиньи Ф.</w:t>
      </w:r>
      <w:r w:rsidRPr="00170ED1">
        <w:rPr>
          <w:rFonts w:ascii="Times New Roman" w:hAnsi="Times New Roman" w:cs="Times New Roman"/>
        </w:rPr>
        <w:t>К. Обязательственное право.</w:t>
      </w:r>
      <w:r>
        <w:rPr>
          <w:rFonts w:ascii="Times New Roman" w:hAnsi="Times New Roman" w:cs="Times New Roman"/>
        </w:rPr>
        <w:t xml:space="preserve"> – М.,2004. – С.538</w:t>
      </w:r>
    </w:p>
  </w:footnote>
  <w:footnote w:id="69">
    <w:p w:rsidR="001F47D3" w:rsidRDefault="00002601" w:rsidP="00170ED1">
      <w:pPr>
        <w:pStyle w:val="a4"/>
      </w:pPr>
      <w:r w:rsidRPr="00170ED1">
        <w:rPr>
          <w:rStyle w:val="a6"/>
          <w:rFonts w:ascii="Times New Roman" w:hAnsi="Times New Roman"/>
        </w:rPr>
        <w:footnoteRef/>
      </w:r>
      <w:r w:rsidRPr="00170ED1">
        <w:rPr>
          <w:rFonts w:ascii="Times New Roman" w:hAnsi="Times New Roman" w:cs="Times New Roman"/>
        </w:rPr>
        <w:t xml:space="preserve"> Хохлов В. А. Ответственность за нарушение до</w:t>
      </w:r>
      <w:r>
        <w:rPr>
          <w:rFonts w:ascii="Times New Roman" w:hAnsi="Times New Roman" w:cs="Times New Roman"/>
        </w:rPr>
        <w:t>говора по гражданскому праву. – Тольяти, 1997. – С.245</w:t>
      </w:r>
    </w:p>
  </w:footnote>
  <w:footnote w:id="70">
    <w:p w:rsidR="001F47D3" w:rsidRDefault="00002601" w:rsidP="00170ED1">
      <w:pPr>
        <w:pStyle w:val="a4"/>
      </w:pPr>
      <w:r w:rsidRPr="00170ED1">
        <w:rPr>
          <w:rStyle w:val="a6"/>
          <w:rFonts w:ascii="Times New Roman" w:hAnsi="Times New Roman"/>
        </w:rPr>
        <w:footnoteRef/>
      </w:r>
      <w:r w:rsidRPr="00170ED1">
        <w:rPr>
          <w:rFonts w:ascii="Times New Roman" w:hAnsi="Times New Roman" w:cs="Times New Roman"/>
        </w:rPr>
        <w:t xml:space="preserve"> </w:t>
      </w:r>
      <w:r w:rsidRPr="00CD4648">
        <w:rPr>
          <w:rFonts w:ascii="Times New Roman" w:hAnsi="Times New Roman" w:cs="Times New Roman"/>
        </w:rPr>
        <w:t>Гонгало Б. М. Общие положения об обеспечении обязательств и способах обеспечения обязательств// Цивилистические записки: Межвузовский сборник научных трудов. – М., 2001. – С.</w:t>
      </w:r>
      <w:r>
        <w:rPr>
          <w:rFonts w:ascii="Times New Roman" w:hAnsi="Times New Roman" w:cs="Times New Roman"/>
        </w:rPr>
        <w:t>101</w:t>
      </w:r>
    </w:p>
  </w:footnote>
  <w:footnote w:id="71">
    <w:p w:rsidR="001F47D3" w:rsidRDefault="00002601" w:rsidP="00170ED1">
      <w:pPr>
        <w:pStyle w:val="a4"/>
      </w:pPr>
      <w:r w:rsidRPr="00170ED1">
        <w:rPr>
          <w:rStyle w:val="a6"/>
          <w:rFonts w:ascii="Times New Roman" w:hAnsi="Times New Roman"/>
        </w:rPr>
        <w:footnoteRef/>
      </w:r>
      <w:r>
        <w:rPr>
          <w:rFonts w:ascii="Times New Roman" w:hAnsi="Times New Roman" w:cs="Times New Roman"/>
        </w:rPr>
        <w:t xml:space="preserve"> Шилохвост О. Ю.</w:t>
      </w:r>
      <w:r w:rsidRPr="00D46010">
        <w:t xml:space="preserve"> </w:t>
      </w:r>
      <w:r w:rsidRPr="00D46010">
        <w:rPr>
          <w:rFonts w:ascii="Times New Roman" w:hAnsi="Times New Roman" w:cs="Times New Roman"/>
        </w:rPr>
        <w:t>Отступное как спо</w:t>
      </w:r>
      <w:r>
        <w:rPr>
          <w:rFonts w:ascii="Times New Roman" w:hAnsi="Times New Roman" w:cs="Times New Roman"/>
        </w:rPr>
        <w:t xml:space="preserve">соб прекращения обязательств в </w:t>
      </w:r>
      <w:r w:rsidRPr="00D46010">
        <w:rPr>
          <w:rFonts w:ascii="Times New Roman" w:hAnsi="Times New Roman" w:cs="Times New Roman"/>
        </w:rPr>
        <w:t>гражданском праве России</w:t>
      </w:r>
      <w:r>
        <w:rPr>
          <w:rFonts w:ascii="Times New Roman" w:hAnsi="Times New Roman" w:cs="Times New Roman"/>
        </w:rPr>
        <w:t>:</w:t>
      </w:r>
      <w:r w:rsidRPr="00D46010">
        <w:rPr>
          <w:rFonts w:ascii="Times New Roman" w:hAnsi="Times New Roman" w:cs="Times New Roman"/>
        </w:rPr>
        <w:t xml:space="preserve"> </w:t>
      </w:r>
      <w:r w:rsidRPr="00170ED1">
        <w:rPr>
          <w:rFonts w:ascii="Times New Roman" w:hAnsi="Times New Roman" w:cs="Times New Roman"/>
        </w:rPr>
        <w:t xml:space="preserve">Автореф. </w:t>
      </w:r>
      <w:r>
        <w:rPr>
          <w:rFonts w:ascii="Times New Roman" w:hAnsi="Times New Roman" w:cs="Times New Roman"/>
        </w:rPr>
        <w:t>д</w:t>
      </w:r>
      <w:r w:rsidRPr="00170ED1">
        <w:rPr>
          <w:rFonts w:ascii="Times New Roman" w:hAnsi="Times New Roman" w:cs="Times New Roman"/>
        </w:rPr>
        <w:t xml:space="preserve">иссерт. .. канд. </w:t>
      </w:r>
      <w:r>
        <w:rPr>
          <w:rFonts w:ascii="Times New Roman" w:hAnsi="Times New Roman" w:cs="Times New Roman"/>
        </w:rPr>
        <w:t>ю</w:t>
      </w:r>
      <w:r w:rsidRPr="00170ED1">
        <w:rPr>
          <w:rFonts w:ascii="Times New Roman" w:hAnsi="Times New Roman" w:cs="Times New Roman"/>
        </w:rPr>
        <w:t xml:space="preserve">р. </w:t>
      </w:r>
      <w:r>
        <w:rPr>
          <w:rFonts w:ascii="Times New Roman" w:hAnsi="Times New Roman" w:cs="Times New Roman"/>
        </w:rPr>
        <w:t>Наук. – М., 1999. – С.16</w:t>
      </w:r>
    </w:p>
  </w:footnote>
  <w:footnote w:id="72">
    <w:p w:rsidR="001F47D3" w:rsidRDefault="00002601" w:rsidP="002D47E9">
      <w:pPr>
        <w:pStyle w:val="a4"/>
      </w:pPr>
      <w:r w:rsidRPr="00170ED1">
        <w:rPr>
          <w:rStyle w:val="a6"/>
          <w:rFonts w:ascii="Times New Roman" w:hAnsi="Times New Roman"/>
        </w:rPr>
        <w:footnoteRef/>
      </w:r>
      <w:r>
        <w:rPr>
          <w:rFonts w:ascii="Times New Roman" w:hAnsi="Times New Roman" w:cs="Times New Roman"/>
        </w:rPr>
        <w:t xml:space="preserve"> Анненков К.</w:t>
      </w:r>
      <w:r w:rsidRPr="00170ED1">
        <w:rPr>
          <w:rFonts w:ascii="Times New Roman" w:hAnsi="Times New Roman" w:cs="Times New Roman"/>
        </w:rPr>
        <w:t>И. Система русского гражданского права. Т.3. Права обязательственные.</w:t>
      </w:r>
      <w:r>
        <w:rPr>
          <w:rFonts w:ascii="Times New Roman" w:hAnsi="Times New Roman" w:cs="Times New Roman"/>
        </w:rPr>
        <w:t xml:space="preserve"> – Спб.,1989. – С.239</w:t>
      </w:r>
      <w:r w:rsidRPr="00170ED1">
        <w:rPr>
          <w:rFonts w:ascii="Times New Roman" w:hAnsi="Times New Roman" w:cs="Times New Roman"/>
        </w:rPr>
        <w:t xml:space="preserve"> </w:t>
      </w:r>
    </w:p>
  </w:footnote>
  <w:footnote w:id="73">
    <w:p w:rsidR="001F47D3" w:rsidRDefault="00002601" w:rsidP="002D47E9">
      <w:pPr>
        <w:pStyle w:val="a4"/>
      </w:pPr>
      <w:r w:rsidRPr="00170ED1">
        <w:rPr>
          <w:rStyle w:val="a6"/>
          <w:rFonts w:ascii="Times New Roman" w:hAnsi="Times New Roman"/>
        </w:rPr>
        <w:footnoteRef/>
      </w:r>
      <w:r w:rsidRPr="00170ED1">
        <w:rPr>
          <w:rFonts w:ascii="Times New Roman" w:hAnsi="Times New Roman" w:cs="Times New Roman"/>
        </w:rPr>
        <w:t xml:space="preserve"> </w:t>
      </w:r>
      <w:r w:rsidRPr="00C25FB3">
        <w:rPr>
          <w:rFonts w:ascii="Times New Roman" w:hAnsi="Times New Roman" w:cs="Times New Roman"/>
        </w:rPr>
        <w:t>Гражданский Кодекс Российской Федерации (часть первая) от 30.11.1994 № 51-ФЗ (ред. От 29.06.2009)// Собрание законодательства Р</w:t>
      </w:r>
      <w:r>
        <w:rPr>
          <w:rFonts w:ascii="Times New Roman" w:hAnsi="Times New Roman" w:cs="Times New Roman"/>
        </w:rPr>
        <w:t>Ф от 05.12.1994, № 32, С.3301.</w:t>
      </w:r>
    </w:p>
  </w:footnote>
  <w:footnote w:id="74">
    <w:p w:rsidR="001F47D3" w:rsidRDefault="00002601" w:rsidP="00170ED1">
      <w:pPr>
        <w:pStyle w:val="a4"/>
      </w:pPr>
      <w:r w:rsidRPr="00170ED1">
        <w:rPr>
          <w:rStyle w:val="a6"/>
          <w:rFonts w:ascii="Times New Roman" w:hAnsi="Times New Roman"/>
        </w:rPr>
        <w:footnoteRef/>
      </w:r>
      <w:r w:rsidRPr="00170ED1">
        <w:rPr>
          <w:rFonts w:ascii="Times New Roman" w:hAnsi="Times New Roman" w:cs="Times New Roman"/>
        </w:rPr>
        <w:t xml:space="preserve"> Коновалов А. И. Неустойка в коммерческом обороте: Автореф. </w:t>
      </w:r>
      <w:r>
        <w:rPr>
          <w:rFonts w:ascii="Times New Roman" w:hAnsi="Times New Roman" w:cs="Times New Roman"/>
        </w:rPr>
        <w:t>д</w:t>
      </w:r>
      <w:r w:rsidRPr="00170ED1">
        <w:rPr>
          <w:rFonts w:ascii="Times New Roman" w:hAnsi="Times New Roman" w:cs="Times New Roman"/>
        </w:rPr>
        <w:t xml:space="preserve">иссерт. .. канд. </w:t>
      </w:r>
      <w:r>
        <w:rPr>
          <w:rFonts w:ascii="Times New Roman" w:hAnsi="Times New Roman" w:cs="Times New Roman"/>
        </w:rPr>
        <w:t>ю</w:t>
      </w:r>
      <w:r w:rsidRPr="00170ED1">
        <w:rPr>
          <w:rFonts w:ascii="Times New Roman" w:hAnsi="Times New Roman" w:cs="Times New Roman"/>
        </w:rPr>
        <w:t xml:space="preserve">р. </w:t>
      </w:r>
      <w:r>
        <w:rPr>
          <w:rFonts w:ascii="Times New Roman" w:hAnsi="Times New Roman" w:cs="Times New Roman"/>
        </w:rPr>
        <w:t>наук. – Спб..2003. – С.11</w:t>
      </w:r>
    </w:p>
  </w:footnote>
  <w:footnote w:id="75">
    <w:p w:rsidR="001F47D3" w:rsidRDefault="00002601" w:rsidP="00170ED1">
      <w:pPr>
        <w:pStyle w:val="a4"/>
      </w:pPr>
      <w:r w:rsidRPr="00170ED1">
        <w:rPr>
          <w:rStyle w:val="a6"/>
          <w:rFonts w:ascii="Times New Roman" w:hAnsi="Times New Roman"/>
        </w:rPr>
        <w:footnoteRef/>
      </w:r>
      <w:r w:rsidRPr="00170ED1">
        <w:rPr>
          <w:rFonts w:ascii="Times New Roman" w:hAnsi="Times New Roman" w:cs="Times New Roman"/>
        </w:rPr>
        <w:t xml:space="preserve"> </w:t>
      </w:r>
      <w:r w:rsidRPr="00CD4648">
        <w:rPr>
          <w:rFonts w:ascii="Times New Roman" w:hAnsi="Times New Roman" w:cs="Times New Roman"/>
        </w:rPr>
        <w:t>Комиссарова Е. Г., Торкин Д. А. Непоименованные способы обеспечения обязательств в гражданском пра</w:t>
      </w:r>
      <w:r>
        <w:rPr>
          <w:rFonts w:ascii="Times New Roman" w:hAnsi="Times New Roman" w:cs="Times New Roman"/>
        </w:rPr>
        <w:t>ве. – М., 2008. – С.90</w:t>
      </w:r>
    </w:p>
  </w:footnote>
  <w:footnote w:id="76">
    <w:p w:rsidR="001F47D3" w:rsidRDefault="00002601" w:rsidP="00170ED1">
      <w:pPr>
        <w:pStyle w:val="a4"/>
      </w:pPr>
      <w:r w:rsidRPr="00170ED1">
        <w:rPr>
          <w:rStyle w:val="a6"/>
          <w:rFonts w:ascii="Times New Roman" w:hAnsi="Times New Roman"/>
        </w:rPr>
        <w:footnoteRef/>
      </w:r>
      <w:r w:rsidRPr="00170ED1">
        <w:rPr>
          <w:rFonts w:ascii="Times New Roman" w:hAnsi="Times New Roman" w:cs="Times New Roman"/>
        </w:rPr>
        <w:t xml:space="preserve"> </w:t>
      </w:r>
      <w:r>
        <w:rPr>
          <w:rFonts w:ascii="Times New Roman" w:hAnsi="Times New Roman" w:cs="Times New Roman"/>
        </w:rPr>
        <w:t>Бевзенко Р.</w:t>
      </w:r>
      <w:r w:rsidRPr="00887E0A">
        <w:rPr>
          <w:rFonts w:ascii="Times New Roman" w:hAnsi="Times New Roman" w:cs="Times New Roman"/>
        </w:rPr>
        <w:t>С. Проблемы исполнения обязательств и его обеспечения// Гражданское право: Актуальные проблемы теории и практики/ Под общ</w:t>
      </w:r>
      <w:r>
        <w:rPr>
          <w:rFonts w:ascii="Times New Roman" w:hAnsi="Times New Roman" w:cs="Times New Roman"/>
        </w:rPr>
        <w:t>.</w:t>
      </w:r>
      <w:r w:rsidRPr="00887E0A">
        <w:rPr>
          <w:rFonts w:ascii="Times New Roman" w:hAnsi="Times New Roman" w:cs="Times New Roman"/>
        </w:rPr>
        <w:t xml:space="preserve"> ред. Белова В. А. – М., 2007. – </w:t>
      </w:r>
      <w:r>
        <w:rPr>
          <w:rFonts w:ascii="Times New Roman" w:hAnsi="Times New Roman" w:cs="Times New Roman"/>
        </w:rPr>
        <w:t>С.</w:t>
      </w:r>
      <w:r w:rsidRPr="00887E0A">
        <w:rPr>
          <w:rFonts w:ascii="Times New Roman" w:hAnsi="Times New Roman" w:cs="Times New Roman"/>
        </w:rPr>
        <w:t>7</w:t>
      </w:r>
      <w:r>
        <w:rPr>
          <w:rFonts w:ascii="Times New Roman" w:hAnsi="Times New Roman" w:cs="Times New Roman"/>
        </w:rPr>
        <w:t>44-758</w:t>
      </w:r>
    </w:p>
  </w:footnote>
  <w:footnote w:id="77">
    <w:p w:rsidR="001F47D3" w:rsidRDefault="00002601" w:rsidP="00170ED1">
      <w:pPr>
        <w:pStyle w:val="a4"/>
      </w:pPr>
      <w:r w:rsidRPr="00170ED1">
        <w:rPr>
          <w:rStyle w:val="a6"/>
          <w:rFonts w:ascii="Times New Roman" w:hAnsi="Times New Roman"/>
        </w:rPr>
        <w:footnoteRef/>
      </w:r>
      <w:r w:rsidRPr="00170ED1">
        <w:rPr>
          <w:rFonts w:ascii="Times New Roman" w:hAnsi="Times New Roman" w:cs="Times New Roman"/>
        </w:rPr>
        <w:t xml:space="preserve"> Шершене</w:t>
      </w:r>
      <w:r>
        <w:rPr>
          <w:rFonts w:ascii="Times New Roman" w:hAnsi="Times New Roman" w:cs="Times New Roman"/>
        </w:rPr>
        <w:t>вич Г. Ф. Курс торгового права. – М.,2003. – С.9</w:t>
      </w:r>
    </w:p>
  </w:footnote>
  <w:footnote w:id="78">
    <w:p w:rsidR="001F47D3" w:rsidRDefault="00002601" w:rsidP="00170ED1">
      <w:pPr>
        <w:pStyle w:val="a4"/>
      </w:pPr>
      <w:r w:rsidRPr="00170ED1">
        <w:rPr>
          <w:rStyle w:val="a6"/>
          <w:rFonts w:ascii="Times New Roman" w:hAnsi="Times New Roman"/>
        </w:rPr>
        <w:footnoteRef/>
      </w:r>
      <w:r w:rsidRPr="00170ED1">
        <w:rPr>
          <w:rFonts w:ascii="Times New Roman" w:hAnsi="Times New Roman" w:cs="Times New Roman"/>
        </w:rPr>
        <w:t xml:space="preserve"> Актуаль</w:t>
      </w:r>
      <w:r>
        <w:rPr>
          <w:rFonts w:ascii="Times New Roman" w:hAnsi="Times New Roman" w:cs="Times New Roman"/>
        </w:rPr>
        <w:t xml:space="preserve">ные проблемы теории и практики/ </w:t>
      </w:r>
      <w:r w:rsidRPr="00170ED1">
        <w:rPr>
          <w:rFonts w:ascii="Times New Roman" w:hAnsi="Times New Roman" w:cs="Times New Roman"/>
        </w:rPr>
        <w:t xml:space="preserve">Под общ. </w:t>
      </w:r>
      <w:r>
        <w:rPr>
          <w:rFonts w:ascii="Times New Roman" w:hAnsi="Times New Roman" w:cs="Times New Roman"/>
        </w:rPr>
        <w:t>р</w:t>
      </w:r>
      <w:r w:rsidRPr="00170ED1">
        <w:rPr>
          <w:rFonts w:ascii="Times New Roman" w:hAnsi="Times New Roman" w:cs="Times New Roman"/>
        </w:rPr>
        <w:t>ед. Белова</w:t>
      </w:r>
      <w:r>
        <w:rPr>
          <w:rFonts w:ascii="Times New Roman" w:hAnsi="Times New Roman" w:cs="Times New Roman"/>
        </w:rPr>
        <w:t xml:space="preserve"> В. А. – М., 2007. – С.757</w:t>
      </w:r>
    </w:p>
  </w:footnote>
  <w:footnote w:id="79">
    <w:p w:rsidR="001F47D3" w:rsidRDefault="00002601" w:rsidP="00170ED1">
      <w:pPr>
        <w:pStyle w:val="a4"/>
      </w:pPr>
      <w:r w:rsidRPr="00170ED1">
        <w:rPr>
          <w:rStyle w:val="a6"/>
          <w:rFonts w:ascii="Times New Roman" w:hAnsi="Times New Roman"/>
        </w:rPr>
        <w:footnoteRef/>
      </w:r>
      <w:r w:rsidRPr="00170ED1">
        <w:rPr>
          <w:rFonts w:ascii="Times New Roman" w:hAnsi="Times New Roman" w:cs="Times New Roman"/>
        </w:rPr>
        <w:t xml:space="preserve"> Волков Д. Иванкин Д. Облигации с обеспечением: </w:t>
      </w:r>
      <w:r>
        <w:rPr>
          <w:rFonts w:ascii="Times New Roman" w:hAnsi="Times New Roman" w:cs="Times New Roman"/>
        </w:rPr>
        <w:t>о</w:t>
      </w:r>
      <w:r w:rsidRPr="00170ED1">
        <w:rPr>
          <w:rFonts w:ascii="Times New Roman" w:hAnsi="Times New Roman" w:cs="Times New Roman"/>
        </w:rPr>
        <w:t>птимальные схемы для работы в России// Рынок ценн</w:t>
      </w:r>
      <w:r>
        <w:rPr>
          <w:rFonts w:ascii="Times New Roman" w:hAnsi="Times New Roman" w:cs="Times New Roman"/>
        </w:rPr>
        <w:t>ых бумаг. – 2003. - №21. – С.31</w:t>
      </w:r>
    </w:p>
  </w:footnote>
  <w:footnote w:id="80">
    <w:p w:rsidR="001F47D3" w:rsidRDefault="00002601" w:rsidP="00057F64">
      <w:pPr>
        <w:pStyle w:val="ConsPlusNormal"/>
        <w:ind w:firstLine="0"/>
        <w:jc w:val="both"/>
      </w:pPr>
      <w:r>
        <w:rPr>
          <w:rStyle w:val="a6"/>
          <w:rFonts w:cs="Arial"/>
        </w:rPr>
        <w:footnoteRef/>
      </w:r>
      <w:r>
        <w:rPr>
          <w:rFonts w:ascii="Times New Roman" w:hAnsi="Times New Roman" w:cs="Times New Roman"/>
        </w:rPr>
        <w:t>Бюджетный</w:t>
      </w:r>
      <w:r w:rsidRPr="00C25FB3">
        <w:rPr>
          <w:rFonts w:ascii="Times New Roman" w:hAnsi="Times New Roman" w:cs="Times New Roman"/>
        </w:rPr>
        <w:t xml:space="preserve"> Код</w:t>
      </w:r>
      <w:r>
        <w:rPr>
          <w:rFonts w:ascii="Times New Roman" w:hAnsi="Times New Roman" w:cs="Times New Roman"/>
        </w:rPr>
        <w:t xml:space="preserve">екс Российской Федерации </w:t>
      </w:r>
      <w:r w:rsidRPr="00C25FB3">
        <w:rPr>
          <w:rFonts w:ascii="Times New Roman" w:hAnsi="Times New Roman" w:cs="Times New Roman"/>
        </w:rPr>
        <w:t xml:space="preserve">от </w:t>
      </w:r>
      <w:r>
        <w:rPr>
          <w:rFonts w:ascii="Times New Roman" w:hAnsi="Times New Roman" w:cs="Times New Roman"/>
        </w:rPr>
        <w:t>31</w:t>
      </w:r>
      <w:r w:rsidRPr="00C25FB3">
        <w:rPr>
          <w:rFonts w:ascii="Times New Roman" w:hAnsi="Times New Roman" w:cs="Times New Roman"/>
        </w:rPr>
        <w:t>.</w:t>
      </w:r>
      <w:r>
        <w:rPr>
          <w:rFonts w:ascii="Times New Roman" w:hAnsi="Times New Roman" w:cs="Times New Roman"/>
        </w:rPr>
        <w:t>07</w:t>
      </w:r>
      <w:r w:rsidRPr="00C25FB3">
        <w:rPr>
          <w:rFonts w:ascii="Times New Roman" w:hAnsi="Times New Roman" w:cs="Times New Roman"/>
        </w:rPr>
        <w:t>.</w:t>
      </w:r>
      <w:r>
        <w:rPr>
          <w:rFonts w:ascii="Times New Roman" w:hAnsi="Times New Roman" w:cs="Times New Roman"/>
        </w:rPr>
        <w:t>1998</w:t>
      </w:r>
      <w:r w:rsidRPr="00C25FB3">
        <w:rPr>
          <w:rFonts w:ascii="Times New Roman" w:hAnsi="Times New Roman" w:cs="Times New Roman"/>
        </w:rPr>
        <w:t xml:space="preserve"> № </w:t>
      </w:r>
      <w:r>
        <w:rPr>
          <w:rFonts w:ascii="Times New Roman" w:hAnsi="Times New Roman" w:cs="Times New Roman"/>
        </w:rPr>
        <w:t>145</w:t>
      </w:r>
      <w:r w:rsidRPr="00C25FB3">
        <w:rPr>
          <w:rFonts w:ascii="Times New Roman" w:hAnsi="Times New Roman" w:cs="Times New Roman"/>
        </w:rPr>
        <w:t xml:space="preserve">-ФЗ </w:t>
      </w:r>
      <w:r w:rsidRPr="00057F64">
        <w:rPr>
          <w:rFonts w:ascii="Times New Roman" w:hAnsi="Times New Roman" w:cs="Times New Roman"/>
        </w:rPr>
        <w:t>(ред.</w:t>
      </w:r>
      <w:r>
        <w:rPr>
          <w:rFonts w:ascii="Times New Roman" w:hAnsi="Times New Roman" w:cs="Times New Roman"/>
        </w:rPr>
        <w:t xml:space="preserve"> от 09.04.2009, с изм. </w:t>
      </w:r>
      <w:r w:rsidRPr="00057F64">
        <w:rPr>
          <w:rFonts w:ascii="Times New Roman" w:hAnsi="Times New Roman" w:cs="Times New Roman"/>
        </w:rPr>
        <w:t>от 22.06.2009)// Собрание законодательства РФ. – 0</w:t>
      </w:r>
      <w:r>
        <w:rPr>
          <w:rFonts w:ascii="Times New Roman" w:hAnsi="Times New Roman" w:cs="Times New Roman"/>
        </w:rPr>
        <w:t>3</w:t>
      </w:r>
      <w:r w:rsidRPr="00057F64">
        <w:rPr>
          <w:rFonts w:ascii="Times New Roman" w:hAnsi="Times New Roman" w:cs="Times New Roman"/>
        </w:rPr>
        <w:t>.08.</w:t>
      </w:r>
      <w:r>
        <w:rPr>
          <w:rFonts w:ascii="Times New Roman" w:hAnsi="Times New Roman" w:cs="Times New Roman"/>
        </w:rPr>
        <w:t>1998. - №31</w:t>
      </w:r>
      <w:r w:rsidRPr="00057F64">
        <w:rPr>
          <w:rFonts w:ascii="Times New Roman" w:hAnsi="Times New Roman" w:cs="Times New Roman"/>
        </w:rPr>
        <w:t>. – С.3</w:t>
      </w:r>
      <w:r>
        <w:rPr>
          <w:rFonts w:ascii="Times New Roman" w:hAnsi="Times New Roman" w:cs="Times New Roman"/>
        </w:rPr>
        <w:t>823</w:t>
      </w:r>
    </w:p>
  </w:footnote>
  <w:footnote w:id="81">
    <w:p w:rsidR="001F47D3" w:rsidRDefault="00002601" w:rsidP="00170ED1">
      <w:pPr>
        <w:pStyle w:val="a4"/>
      </w:pPr>
      <w:r w:rsidRPr="00170ED1">
        <w:rPr>
          <w:rStyle w:val="a6"/>
          <w:rFonts w:ascii="Times New Roman" w:hAnsi="Times New Roman"/>
        </w:rPr>
        <w:footnoteRef/>
      </w:r>
      <w:r>
        <w:rPr>
          <w:rFonts w:ascii="Times New Roman" w:hAnsi="Times New Roman" w:cs="Times New Roman"/>
        </w:rPr>
        <w:t xml:space="preserve"> </w:t>
      </w:r>
      <w:r w:rsidRPr="00504DD8">
        <w:rPr>
          <w:rFonts w:ascii="Times New Roman" w:hAnsi="Times New Roman" w:cs="Times New Roman"/>
        </w:rPr>
        <w:t>Риффель А.В. К вопросу управления государственным и муниципальным долгом// Журнал научных публикаций аспирантов и докторантов. – 2006. - №6. – С.13</w:t>
      </w:r>
    </w:p>
  </w:footnote>
  <w:footnote w:id="82">
    <w:p w:rsidR="001F47D3" w:rsidRDefault="00002601" w:rsidP="00170ED1">
      <w:pPr>
        <w:pStyle w:val="a4"/>
      </w:pPr>
      <w:r w:rsidRPr="00504DD8">
        <w:rPr>
          <w:rStyle w:val="a6"/>
          <w:rFonts w:ascii="Times New Roman" w:hAnsi="Times New Roman"/>
        </w:rPr>
        <w:footnoteRef/>
      </w:r>
      <w:r w:rsidRPr="00504DD8">
        <w:rPr>
          <w:rFonts w:ascii="Times New Roman" w:hAnsi="Times New Roman" w:cs="Times New Roman"/>
        </w:rPr>
        <w:t xml:space="preserve"> Бюджетный Кодекс Российской Федерации от 31.07.1998 № 145-ФЗ (ред. от 09.04.2009, с изм. от 22.06.2009)// Собрание законодательства РФ. – 03.08.1998. - №31. – С.3823</w:t>
      </w:r>
    </w:p>
  </w:footnote>
  <w:footnote w:id="83">
    <w:p w:rsidR="001F47D3" w:rsidRDefault="00002601" w:rsidP="00170ED1">
      <w:pPr>
        <w:pStyle w:val="a4"/>
      </w:pPr>
      <w:r w:rsidRPr="00504DD8">
        <w:rPr>
          <w:rStyle w:val="a6"/>
          <w:rFonts w:ascii="Times New Roman" w:hAnsi="Times New Roman"/>
        </w:rPr>
        <w:footnoteRef/>
      </w:r>
      <w:r w:rsidRPr="00504DD8">
        <w:rPr>
          <w:rFonts w:ascii="Times New Roman" w:hAnsi="Times New Roman" w:cs="Times New Roman"/>
        </w:rPr>
        <w:t xml:space="preserve"> Комиссарова Е. Г., Торкин Д. А. Непоименованные способы обеспечения обязательств в гражданском праве. – М., 2008. – С.91</w:t>
      </w:r>
    </w:p>
  </w:footnote>
  <w:footnote w:id="84">
    <w:p w:rsidR="001F47D3" w:rsidRDefault="00002601" w:rsidP="00170ED1">
      <w:pPr>
        <w:spacing w:after="0" w:line="240" w:lineRule="auto"/>
      </w:pPr>
      <w:r w:rsidRPr="00504DD8">
        <w:rPr>
          <w:rStyle w:val="a6"/>
          <w:rFonts w:ascii="Times New Roman" w:hAnsi="Times New Roman"/>
          <w:sz w:val="20"/>
          <w:szCs w:val="20"/>
        </w:rPr>
        <w:footnoteRef/>
      </w:r>
      <w:r w:rsidRPr="00504DD8">
        <w:rPr>
          <w:rFonts w:ascii="Times New Roman" w:hAnsi="Times New Roman" w:cs="Times New Roman"/>
          <w:sz w:val="20"/>
          <w:szCs w:val="20"/>
        </w:rPr>
        <w:t xml:space="preserve"> Шохин</w:t>
      </w:r>
      <w:r>
        <w:rPr>
          <w:rFonts w:ascii="Times New Roman" w:hAnsi="Times New Roman" w:cs="Times New Roman"/>
          <w:sz w:val="20"/>
          <w:szCs w:val="20"/>
        </w:rPr>
        <w:t>а</w:t>
      </w:r>
      <w:r w:rsidRPr="00504DD8">
        <w:rPr>
          <w:rFonts w:ascii="Times New Roman" w:hAnsi="Times New Roman" w:cs="Times New Roman"/>
          <w:sz w:val="20"/>
          <w:szCs w:val="20"/>
        </w:rPr>
        <w:t xml:space="preserve"> </w:t>
      </w:r>
      <w:r>
        <w:rPr>
          <w:rFonts w:ascii="Times New Roman" w:hAnsi="Times New Roman" w:cs="Times New Roman"/>
          <w:sz w:val="20"/>
          <w:szCs w:val="20"/>
        </w:rPr>
        <w:t>Э</w:t>
      </w:r>
      <w:r w:rsidRPr="00504DD8">
        <w:rPr>
          <w:rFonts w:ascii="Times New Roman" w:hAnsi="Times New Roman" w:cs="Times New Roman"/>
          <w:sz w:val="20"/>
          <w:szCs w:val="20"/>
        </w:rPr>
        <w:t>.</w:t>
      </w:r>
      <w:r>
        <w:rPr>
          <w:rFonts w:ascii="Times New Roman" w:hAnsi="Times New Roman" w:cs="Times New Roman"/>
          <w:sz w:val="20"/>
          <w:szCs w:val="20"/>
        </w:rPr>
        <w:t>Х</w:t>
      </w:r>
      <w:r w:rsidRPr="00504DD8">
        <w:rPr>
          <w:rFonts w:ascii="Times New Roman" w:hAnsi="Times New Roman" w:cs="Times New Roman"/>
          <w:sz w:val="20"/>
          <w:szCs w:val="20"/>
        </w:rPr>
        <w:t xml:space="preserve">. Правовое регулирование </w:t>
      </w:r>
      <w:r>
        <w:rPr>
          <w:rFonts w:ascii="Times New Roman" w:hAnsi="Times New Roman" w:cs="Times New Roman"/>
          <w:sz w:val="20"/>
          <w:szCs w:val="20"/>
        </w:rPr>
        <w:t>государственного кредита. – М., 2007. – С.57</w:t>
      </w:r>
    </w:p>
  </w:footnote>
  <w:footnote w:id="85">
    <w:p w:rsidR="001F47D3" w:rsidRDefault="00002601" w:rsidP="003E4240">
      <w:pPr>
        <w:pStyle w:val="ConsPlusNormal"/>
        <w:ind w:firstLine="0"/>
        <w:jc w:val="both"/>
      </w:pPr>
      <w:r w:rsidRPr="003E4240">
        <w:rPr>
          <w:rStyle w:val="a6"/>
          <w:rFonts w:ascii="Times New Roman" w:hAnsi="Times New Roman"/>
        </w:rPr>
        <w:footnoteRef/>
      </w:r>
      <w:r w:rsidRPr="003E4240">
        <w:rPr>
          <w:rFonts w:ascii="Times New Roman" w:hAnsi="Times New Roman" w:cs="Times New Roman"/>
        </w:rPr>
        <w:t xml:space="preserve"> Федеральный Закон от 29.07.1998 г. №136-ФЗ (ред. от 26.04.2007 г.) «Об особенностях эмиссии и обращения государственных и муниципальных ценных бумаг»// Собрание законодательства РФ. – 03.08.1998. - №31. – С.3814</w:t>
      </w:r>
    </w:p>
  </w:footnote>
  <w:footnote w:id="86">
    <w:p w:rsidR="001F47D3" w:rsidRDefault="00002601" w:rsidP="00170ED1">
      <w:pPr>
        <w:pStyle w:val="a4"/>
      </w:pPr>
      <w:r w:rsidRPr="00170ED1">
        <w:rPr>
          <w:rStyle w:val="a6"/>
          <w:rFonts w:ascii="Times New Roman" w:hAnsi="Times New Roman"/>
        </w:rPr>
        <w:footnoteRef/>
      </w:r>
      <w:r w:rsidRPr="00170ED1">
        <w:rPr>
          <w:rFonts w:ascii="Times New Roman" w:hAnsi="Times New Roman" w:cs="Times New Roman"/>
        </w:rPr>
        <w:t xml:space="preserve"> </w:t>
      </w:r>
      <w:r w:rsidRPr="00887E0A">
        <w:rPr>
          <w:rFonts w:ascii="Times New Roman" w:hAnsi="Times New Roman" w:cs="Times New Roman"/>
        </w:rPr>
        <w:t>Комиссарова Е. Г., Торкин Д. А. Непоименованные способы обеспечения обязательств в гражданском праве. – М., 2008. – С.</w:t>
      </w:r>
      <w:r>
        <w:rPr>
          <w:rFonts w:ascii="Times New Roman" w:hAnsi="Times New Roman" w:cs="Times New Roman"/>
        </w:rPr>
        <w:t>101</w:t>
      </w:r>
    </w:p>
  </w:footnote>
  <w:footnote w:id="87">
    <w:p w:rsidR="001F47D3" w:rsidRDefault="00002601">
      <w:pPr>
        <w:pStyle w:val="a4"/>
      </w:pPr>
      <w:r>
        <w:rPr>
          <w:rStyle w:val="a6"/>
          <w:rFonts w:cs="Calibri"/>
        </w:rPr>
        <w:footnoteRef/>
      </w:r>
      <w:r>
        <w:t xml:space="preserve"> </w:t>
      </w:r>
      <w:r w:rsidRPr="00887E0A">
        <w:rPr>
          <w:rFonts w:ascii="Times New Roman" w:hAnsi="Times New Roman" w:cs="Times New Roman"/>
        </w:rPr>
        <w:t>Комиссарова Е. Г., Торкин Д. А. Непоименованные способы обеспечения обязательств в гражданском праве. – М., 2008. – С.</w:t>
      </w:r>
      <w:r>
        <w:rPr>
          <w:rFonts w:ascii="Times New Roman" w:hAnsi="Times New Roman" w:cs="Times New Roman"/>
        </w:rPr>
        <w:t>104</w:t>
      </w:r>
    </w:p>
  </w:footnote>
  <w:footnote w:id="88">
    <w:p w:rsidR="001F47D3" w:rsidRDefault="00002601" w:rsidP="003E4240">
      <w:pPr>
        <w:pStyle w:val="ConsPlusNormal"/>
        <w:ind w:firstLine="0"/>
        <w:jc w:val="both"/>
      </w:pPr>
      <w:r w:rsidRPr="00170ED1">
        <w:rPr>
          <w:rStyle w:val="a6"/>
          <w:rFonts w:ascii="Times New Roman" w:hAnsi="Times New Roman"/>
        </w:rPr>
        <w:footnoteRef/>
      </w:r>
      <w:r w:rsidRPr="00170ED1">
        <w:rPr>
          <w:rFonts w:ascii="Times New Roman" w:hAnsi="Times New Roman" w:cs="Times New Roman"/>
        </w:rPr>
        <w:t xml:space="preserve"> </w:t>
      </w:r>
      <w:r w:rsidRPr="003E39AE">
        <w:rPr>
          <w:rFonts w:ascii="Times New Roman" w:hAnsi="Times New Roman" w:cs="Times New Roman"/>
        </w:rPr>
        <w:t>Постановление П</w:t>
      </w:r>
      <w:r>
        <w:rPr>
          <w:rFonts w:ascii="Times New Roman" w:hAnsi="Times New Roman" w:cs="Times New Roman"/>
        </w:rPr>
        <w:t>ленума</w:t>
      </w:r>
      <w:r w:rsidRPr="003E39AE">
        <w:rPr>
          <w:rFonts w:ascii="Times New Roman" w:hAnsi="Times New Roman" w:cs="Times New Roman"/>
        </w:rPr>
        <w:t xml:space="preserve">Высшего Арбитражного Суда Российской Федерации от </w:t>
      </w:r>
      <w:r>
        <w:rPr>
          <w:rFonts w:ascii="Times New Roman" w:hAnsi="Times New Roman" w:cs="Times New Roman"/>
        </w:rPr>
        <w:t>22.06.2006 г. № 2</w:t>
      </w:r>
      <w:r w:rsidRPr="003E39AE">
        <w:rPr>
          <w:rFonts w:ascii="Times New Roman" w:hAnsi="Times New Roman" w:cs="Times New Roman"/>
        </w:rPr>
        <w:t>3// Вестник ВАС РФ. – 2006. - №</w:t>
      </w:r>
      <w:r>
        <w:rPr>
          <w:rFonts w:ascii="Times New Roman" w:hAnsi="Times New Roman" w:cs="Times New Roman"/>
        </w:rPr>
        <w:t>8</w:t>
      </w:r>
      <w:r w:rsidRPr="003E39AE">
        <w:rPr>
          <w:rFonts w:ascii="Times New Roman" w:hAnsi="Times New Roman" w:cs="Times New Roman"/>
        </w:rPr>
        <w:t>. – С.</w:t>
      </w:r>
      <w:r>
        <w:rPr>
          <w:rFonts w:ascii="Times New Roman" w:hAnsi="Times New Roman" w:cs="Times New Roman"/>
        </w:rPr>
        <w:t>34</w:t>
      </w:r>
    </w:p>
  </w:footnote>
  <w:footnote w:id="89">
    <w:p w:rsidR="001F47D3" w:rsidRDefault="00002601" w:rsidP="00170ED1">
      <w:pPr>
        <w:pStyle w:val="a4"/>
      </w:pPr>
      <w:r w:rsidRPr="00170ED1">
        <w:rPr>
          <w:rStyle w:val="a6"/>
          <w:rFonts w:ascii="Times New Roman" w:hAnsi="Times New Roman"/>
        </w:rPr>
        <w:footnoteRef/>
      </w:r>
      <w:r w:rsidRPr="00170ED1">
        <w:rPr>
          <w:rFonts w:ascii="Times New Roman" w:hAnsi="Times New Roman" w:cs="Times New Roman"/>
        </w:rPr>
        <w:t xml:space="preserve"> </w:t>
      </w:r>
      <w:r w:rsidRPr="00504DD8">
        <w:rPr>
          <w:rFonts w:ascii="Times New Roman" w:hAnsi="Times New Roman" w:cs="Times New Roman"/>
        </w:rPr>
        <w:t>Риффель А.В. К вопросу управления государственным и муниципальным долгом// Журнал научных публикаций аспирантов и докторантов. – 2006. - №6. – С.</w:t>
      </w:r>
      <w:r>
        <w:rPr>
          <w:rFonts w:ascii="Times New Roman" w:hAnsi="Times New Roman" w:cs="Times New Roman"/>
        </w:rPr>
        <w:t>15</w:t>
      </w:r>
    </w:p>
  </w:footnote>
  <w:footnote w:id="90">
    <w:p w:rsidR="001F47D3" w:rsidRDefault="00002601" w:rsidP="00937CEB">
      <w:pPr>
        <w:pStyle w:val="a4"/>
      </w:pPr>
      <w:r w:rsidRPr="00882C02">
        <w:rPr>
          <w:rStyle w:val="a6"/>
          <w:rFonts w:ascii="Times New Roman" w:hAnsi="Times New Roman"/>
        </w:rPr>
        <w:footnoteRef/>
      </w:r>
      <w:r w:rsidRPr="00882C02">
        <w:rPr>
          <w:rFonts w:ascii="Times New Roman" w:hAnsi="Times New Roman" w:cs="Times New Roman"/>
        </w:rPr>
        <w:t xml:space="preserve"> Постановление Президиума В</w:t>
      </w:r>
      <w:r>
        <w:rPr>
          <w:rFonts w:ascii="Times New Roman" w:hAnsi="Times New Roman" w:cs="Times New Roman"/>
        </w:rPr>
        <w:t xml:space="preserve">ысшего </w:t>
      </w:r>
      <w:r w:rsidRPr="00882C02">
        <w:rPr>
          <w:rFonts w:ascii="Times New Roman" w:hAnsi="Times New Roman" w:cs="Times New Roman"/>
        </w:rPr>
        <w:t>А</w:t>
      </w:r>
      <w:r>
        <w:rPr>
          <w:rFonts w:ascii="Times New Roman" w:hAnsi="Times New Roman" w:cs="Times New Roman"/>
        </w:rPr>
        <w:t xml:space="preserve">рбитражного </w:t>
      </w:r>
      <w:r w:rsidRPr="00882C02">
        <w:rPr>
          <w:rFonts w:ascii="Times New Roman" w:hAnsi="Times New Roman" w:cs="Times New Roman"/>
        </w:rPr>
        <w:t>С</w:t>
      </w:r>
      <w:r>
        <w:rPr>
          <w:rFonts w:ascii="Times New Roman" w:hAnsi="Times New Roman" w:cs="Times New Roman"/>
        </w:rPr>
        <w:t>уда</w:t>
      </w:r>
      <w:r w:rsidRPr="00882C02">
        <w:rPr>
          <w:rFonts w:ascii="Times New Roman" w:hAnsi="Times New Roman" w:cs="Times New Roman"/>
        </w:rPr>
        <w:t xml:space="preserve"> РФ от 09.12.1997</w:t>
      </w:r>
      <w:r>
        <w:rPr>
          <w:rFonts w:ascii="Times New Roman" w:hAnsi="Times New Roman" w:cs="Times New Roman"/>
        </w:rPr>
        <w:t>№ 3328/97</w:t>
      </w:r>
      <w:r w:rsidRPr="00882C02">
        <w:rPr>
          <w:rFonts w:ascii="Times New Roman" w:hAnsi="Times New Roman" w:cs="Times New Roman"/>
        </w:rPr>
        <w:t>// Вестник ВАС РФ. – 1998. – №1.</w:t>
      </w:r>
    </w:p>
  </w:footnote>
  <w:footnote w:id="91">
    <w:p w:rsidR="001F47D3" w:rsidRDefault="00002601" w:rsidP="00937CEB">
      <w:pPr>
        <w:pStyle w:val="a4"/>
      </w:pPr>
      <w:r w:rsidRPr="00882C02">
        <w:rPr>
          <w:rStyle w:val="a6"/>
          <w:rFonts w:ascii="Times New Roman" w:hAnsi="Times New Roman"/>
        </w:rPr>
        <w:footnoteRef/>
      </w:r>
      <w:r w:rsidRPr="00882C02">
        <w:rPr>
          <w:rFonts w:ascii="Times New Roman" w:hAnsi="Times New Roman" w:cs="Times New Roman"/>
        </w:rPr>
        <w:t xml:space="preserve"> Постановление Пленума Верховного Суда РФ №6, Пленума В</w:t>
      </w:r>
      <w:r>
        <w:rPr>
          <w:rFonts w:ascii="Times New Roman" w:hAnsi="Times New Roman" w:cs="Times New Roman"/>
        </w:rPr>
        <w:t xml:space="preserve">ысшего </w:t>
      </w:r>
      <w:r w:rsidRPr="00882C02">
        <w:rPr>
          <w:rFonts w:ascii="Times New Roman" w:hAnsi="Times New Roman" w:cs="Times New Roman"/>
        </w:rPr>
        <w:t>А</w:t>
      </w:r>
      <w:r>
        <w:rPr>
          <w:rFonts w:ascii="Times New Roman" w:hAnsi="Times New Roman" w:cs="Times New Roman"/>
        </w:rPr>
        <w:t xml:space="preserve">рбитражного </w:t>
      </w:r>
      <w:r w:rsidRPr="00882C02">
        <w:rPr>
          <w:rFonts w:ascii="Times New Roman" w:hAnsi="Times New Roman" w:cs="Times New Roman"/>
        </w:rPr>
        <w:t>С</w:t>
      </w:r>
      <w:r>
        <w:rPr>
          <w:rFonts w:ascii="Times New Roman" w:hAnsi="Times New Roman" w:cs="Times New Roman"/>
        </w:rPr>
        <w:t>уда</w:t>
      </w:r>
      <w:r w:rsidRPr="00882C02">
        <w:rPr>
          <w:rFonts w:ascii="Times New Roman" w:hAnsi="Times New Roman" w:cs="Times New Roman"/>
        </w:rPr>
        <w:t xml:space="preserve"> РФ №8 от 01.07.1996 «О некоторых вопросах, связанных с применением части первой Гражданского кодекса Российской Федерации»// Вестник ВАС РФ. – 1996. - №9</w:t>
      </w:r>
    </w:p>
  </w:footnote>
  <w:footnote w:id="92">
    <w:p w:rsidR="001F47D3" w:rsidRDefault="00002601" w:rsidP="00937CEB">
      <w:pPr>
        <w:pStyle w:val="a4"/>
      </w:pPr>
      <w:r w:rsidRPr="005710CA">
        <w:rPr>
          <w:rStyle w:val="a6"/>
          <w:rFonts w:ascii="Times New Roman" w:hAnsi="Times New Roman"/>
        </w:rPr>
        <w:footnoteRef/>
      </w:r>
      <w:r w:rsidRPr="005710CA">
        <w:rPr>
          <w:rFonts w:ascii="Times New Roman" w:hAnsi="Times New Roman" w:cs="Times New Roman"/>
        </w:rPr>
        <w:t xml:space="preserve"> </w:t>
      </w:r>
      <w:r w:rsidRPr="00311304">
        <w:rPr>
          <w:rFonts w:ascii="Times New Roman" w:hAnsi="Times New Roman" w:cs="Times New Roman"/>
        </w:rPr>
        <w:t>Постановление Президиума В</w:t>
      </w:r>
      <w:r>
        <w:rPr>
          <w:rFonts w:ascii="Times New Roman" w:hAnsi="Times New Roman" w:cs="Times New Roman"/>
        </w:rPr>
        <w:t xml:space="preserve">ысшего </w:t>
      </w:r>
      <w:r w:rsidRPr="00311304">
        <w:rPr>
          <w:rFonts w:ascii="Times New Roman" w:hAnsi="Times New Roman" w:cs="Times New Roman"/>
        </w:rPr>
        <w:t>А</w:t>
      </w:r>
      <w:r>
        <w:rPr>
          <w:rFonts w:ascii="Times New Roman" w:hAnsi="Times New Roman" w:cs="Times New Roman"/>
        </w:rPr>
        <w:t xml:space="preserve">рбитражного </w:t>
      </w:r>
      <w:r w:rsidRPr="00311304">
        <w:rPr>
          <w:rFonts w:ascii="Times New Roman" w:hAnsi="Times New Roman" w:cs="Times New Roman"/>
        </w:rPr>
        <w:t>С</w:t>
      </w:r>
      <w:r>
        <w:rPr>
          <w:rFonts w:ascii="Times New Roman" w:hAnsi="Times New Roman" w:cs="Times New Roman"/>
        </w:rPr>
        <w:t>уда</w:t>
      </w:r>
      <w:r w:rsidRPr="00311304">
        <w:rPr>
          <w:rFonts w:ascii="Times New Roman" w:hAnsi="Times New Roman" w:cs="Times New Roman"/>
        </w:rPr>
        <w:t xml:space="preserve"> РФ от 06.03.2002</w:t>
      </w:r>
      <w:r>
        <w:rPr>
          <w:rFonts w:ascii="Times New Roman" w:hAnsi="Times New Roman" w:cs="Times New Roman"/>
        </w:rPr>
        <w:t xml:space="preserve"> № 7144/01// Вестник ВАС РФ. – 2002. - №7</w:t>
      </w:r>
    </w:p>
  </w:footnote>
  <w:footnote w:id="93">
    <w:p w:rsidR="001F47D3" w:rsidRDefault="00002601" w:rsidP="00937CEB">
      <w:pPr>
        <w:pStyle w:val="a4"/>
      </w:pPr>
      <w:r>
        <w:rPr>
          <w:rStyle w:val="a6"/>
          <w:rFonts w:cs="Calibri"/>
        </w:rPr>
        <w:footnoteRef/>
      </w:r>
      <w:r>
        <w:t xml:space="preserve"> </w:t>
      </w:r>
      <w:r w:rsidRPr="005710CA">
        <w:rPr>
          <w:rFonts w:ascii="Times New Roman" w:hAnsi="Times New Roman" w:cs="Times New Roman"/>
        </w:rPr>
        <w:t>Постановление Президиума</w:t>
      </w:r>
      <w:r>
        <w:rPr>
          <w:rFonts w:ascii="Times New Roman" w:hAnsi="Times New Roman" w:cs="Times New Roman"/>
        </w:rPr>
        <w:t xml:space="preserve"> Высшего Арбитражного Суда РФ от 14.10.2008 №12886/07// Вестник ВАС РФ. – 2009. – №1</w:t>
      </w:r>
    </w:p>
  </w:footnote>
  <w:footnote w:id="94">
    <w:p w:rsidR="001F47D3" w:rsidRDefault="00002601" w:rsidP="00937CEB">
      <w:pPr>
        <w:pStyle w:val="a4"/>
      </w:pPr>
      <w:r w:rsidRPr="005710CA">
        <w:rPr>
          <w:rStyle w:val="a6"/>
          <w:rFonts w:ascii="Times New Roman" w:hAnsi="Times New Roman"/>
        </w:rPr>
        <w:footnoteRef/>
      </w:r>
      <w:r w:rsidRPr="005710CA">
        <w:rPr>
          <w:rFonts w:ascii="Times New Roman" w:hAnsi="Times New Roman" w:cs="Times New Roman"/>
        </w:rPr>
        <w:t xml:space="preserve"> Постановление Ф</w:t>
      </w:r>
      <w:r>
        <w:rPr>
          <w:rFonts w:ascii="Times New Roman" w:hAnsi="Times New Roman" w:cs="Times New Roman"/>
        </w:rPr>
        <w:t xml:space="preserve">едерального </w:t>
      </w:r>
      <w:r w:rsidRPr="005710CA">
        <w:rPr>
          <w:rFonts w:ascii="Times New Roman" w:hAnsi="Times New Roman" w:cs="Times New Roman"/>
        </w:rPr>
        <w:t>А</w:t>
      </w:r>
      <w:r>
        <w:rPr>
          <w:rFonts w:ascii="Times New Roman" w:hAnsi="Times New Roman" w:cs="Times New Roman"/>
        </w:rPr>
        <w:t xml:space="preserve">рбитражного </w:t>
      </w:r>
      <w:r w:rsidRPr="005710CA">
        <w:rPr>
          <w:rFonts w:ascii="Times New Roman" w:hAnsi="Times New Roman" w:cs="Times New Roman"/>
        </w:rPr>
        <w:t>С</w:t>
      </w:r>
      <w:r>
        <w:rPr>
          <w:rFonts w:ascii="Times New Roman" w:hAnsi="Times New Roman" w:cs="Times New Roman"/>
        </w:rPr>
        <w:t xml:space="preserve">уда </w:t>
      </w:r>
      <w:r w:rsidRPr="005710CA">
        <w:rPr>
          <w:rFonts w:ascii="Times New Roman" w:hAnsi="Times New Roman" w:cs="Times New Roman"/>
        </w:rPr>
        <w:t xml:space="preserve"> М</w:t>
      </w:r>
      <w:r>
        <w:rPr>
          <w:rFonts w:ascii="Times New Roman" w:hAnsi="Times New Roman" w:cs="Times New Roman"/>
        </w:rPr>
        <w:t xml:space="preserve">осковского </w:t>
      </w:r>
      <w:r w:rsidRPr="005710CA">
        <w:rPr>
          <w:rFonts w:ascii="Times New Roman" w:hAnsi="Times New Roman" w:cs="Times New Roman"/>
        </w:rPr>
        <w:t>О</w:t>
      </w:r>
      <w:r>
        <w:rPr>
          <w:rFonts w:ascii="Times New Roman" w:hAnsi="Times New Roman" w:cs="Times New Roman"/>
        </w:rPr>
        <w:t xml:space="preserve">круга от 31.05.2004 № КА-А40/3907-04// </w:t>
      </w:r>
      <w:r>
        <w:rPr>
          <w:rFonts w:ascii="Times New Roman" w:hAnsi="Times New Roman" w:cs="Times New Roman"/>
          <w:lang w:val="en-US"/>
        </w:rPr>
        <w:t>URL</w:t>
      </w:r>
      <w:r>
        <w:rPr>
          <w:rFonts w:ascii="Times New Roman" w:hAnsi="Times New Roman" w:cs="Times New Roman"/>
        </w:rPr>
        <w:t xml:space="preserve">: </w:t>
      </w:r>
      <w:r w:rsidRPr="00311304">
        <w:rPr>
          <w:rFonts w:ascii="Times New Roman" w:hAnsi="Times New Roman" w:cs="Times New Roman"/>
        </w:rPr>
        <w:t>http://www.lawmix.ru/moskow_jude.php?id</w:t>
      </w:r>
      <w:r>
        <w:rPr>
          <w:rFonts w:ascii="Times New Roman" w:hAnsi="Times New Roman" w:cs="Times New Roman"/>
        </w:rPr>
        <w:t xml:space="preserve"> </w:t>
      </w:r>
      <w:r w:rsidRPr="00311304">
        <w:rPr>
          <w:rFonts w:ascii="Times New Roman" w:hAnsi="Times New Roman" w:cs="Times New Roman"/>
        </w:rPr>
        <w:t>=</w:t>
      </w:r>
      <w:r>
        <w:rPr>
          <w:rFonts w:ascii="Times New Roman" w:hAnsi="Times New Roman" w:cs="Times New Roman"/>
        </w:rPr>
        <w:t xml:space="preserve"> </w:t>
      </w:r>
      <w:r w:rsidRPr="00311304">
        <w:rPr>
          <w:rFonts w:ascii="Times New Roman" w:hAnsi="Times New Roman" w:cs="Times New Roman"/>
        </w:rPr>
        <w:t>18785</w:t>
      </w:r>
    </w:p>
  </w:footnote>
  <w:footnote w:id="95">
    <w:p w:rsidR="001F47D3" w:rsidRDefault="00002601" w:rsidP="00937CEB">
      <w:pPr>
        <w:pStyle w:val="a4"/>
      </w:pPr>
      <w:r w:rsidRPr="00732073">
        <w:rPr>
          <w:rStyle w:val="a6"/>
          <w:rFonts w:ascii="Times New Roman" w:hAnsi="Times New Roman"/>
        </w:rPr>
        <w:footnoteRef/>
      </w:r>
      <w:r w:rsidRPr="00732073">
        <w:rPr>
          <w:rFonts w:ascii="Times New Roman" w:hAnsi="Times New Roman" w:cs="Times New Roman"/>
        </w:rPr>
        <w:t xml:space="preserve"> Постановление Президиума Высшего Арбитражного Суда РФ от 06.10.1998 №6202/97// Весник ВАС РФ. – 1999. - №1</w:t>
      </w:r>
    </w:p>
  </w:footnote>
  <w:footnote w:id="96">
    <w:p w:rsidR="001F47D3" w:rsidRDefault="00002601" w:rsidP="00937CEB">
      <w:pPr>
        <w:pStyle w:val="a4"/>
      </w:pPr>
      <w:r w:rsidRPr="005710CA">
        <w:rPr>
          <w:rStyle w:val="a6"/>
          <w:rFonts w:ascii="Times New Roman" w:hAnsi="Times New Roman"/>
        </w:rPr>
        <w:footnoteRef/>
      </w:r>
      <w:r w:rsidRPr="005710CA">
        <w:rPr>
          <w:rFonts w:ascii="Times New Roman" w:hAnsi="Times New Roman" w:cs="Times New Roman"/>
        </w:rPr>
        <w:t xml:space="preserve"> Постановление Тринадцатого Арбитражного Апелляционного суда г. Санкт-Петербург от 17.06.2009 №А56-51764/2008</w:t>
      </w:r>
      <w:r>
        <w:rPr>
          <w:rFonts w:ascii="Times New Roman" w:hAnsi="Times New Roman" w:cs="Times New Roman"/>
        </w:rPr>
        <w:t>//</w:t>
      </w:r>
      <w:r>
        <w:rPr>
          <w:rFonts w:ascii="Times New Roman" w:hAnsi="Times New Roman" w:cs="Times New Roman"/>
          <w:lang w:val="en-US"/>
        </w:rPr>
        <w:t>URL</w:t>
      </w:r>
      <w:r>
        <w:rPr>
          <w:rFonts w:ascii="Times New Roman" w:hAnsi="Times New Roman" w:cs="Times New Roman"/>
        </w:rPr>
        <w:t xml:space="preserve">: </w:t>
      </w:r>
      <w:r w:rsidRPr="00FC1682">
        <w:rPr>
          <w:rFonts w:ascii="Times New Roman" w:hAnsi="Times New Roman" w:cs="Times New Roman"/>
        </w:rPr>
        <w:t>http://13aas.arbitr.ru/index?tid=633200006&amp;nd=782138222</w:t>
      </w:r>
    </w:p>
  </w:footnote>
  <w:footnote w:id="97">
    <w:p w:rsidR="001F47D3" w:rsidRDefault="00002601" w:rsidP="00937CEB">
      <w:pPr>
        <w:pStyle w:val="a4"/>
      </w:pPr>
      <w:r w:rsidRPr="005710CA">
        <w:rPr>
          <w:rStyle w:val="a6"/>
          <w:rFonts w:ascii="Times New Roman" w:hAnsi="Times New Roman"/>
        </w:rPr>
        <w:footnoteRef/>
      </w:r>
      <w:r w:rsidRPr="005710CA">
        <w:rPr>
          <w:rFonts w:ascii="Times New Roman" w:hAnsi="Times New Roman" w:cs="Times New Roman"/>
        </w:rPr>
        <w:t xml:space="preserve"> Постановление Ф</w:t>
      </w:r>
      <w:r>
        <w:rPr>
          <w:rFonts w:ascii="Times New Roman" w:hAnsi="Times New Roman" w:cs="Times New Roman"/>
        </w:rPr>
        <w:t xml:space="preserve">едерального </w:t>
      </w:r>
      <w:r w:rsidRPr="005710CA">
        <w:rPr>
          <w:rFonts w:ascii="Times New Roman" w:hAnsi="Times New Roman" w:cs="Times New Roman"/>
        </w:rPr>
        <w:t>А</w:t>
      </w:r>
      <w:r>
        <w:rPr>
          <w:rFonts w:ascii="Times New Roman" w:hAnsi="Times New Roman" w:cs="Times New Roman"/>
        </w:rPr>
        <w:t xml:space="preserve">рбитражного </w:t>
      </w:r>
      <w:r w:rsidRPr="005710CA">
        <w:rPr>
          <w:rFonts w:ascii="Times New Roman" w:hAnsi="Times New Roman" w:cs="Times New Roman"/>
        </w:rPr>
        <w:t>С</w:t>
      </w:r>
      <w:r>
        <w:rPr>
          <w:rFonts w:ascii="Times New Roman" w:hAnsi="Times New Roman" w:cs="Times New Roman"/>
        </w:rPr>
        <w:t xml:space="preserve">уда </w:t>
      </w:r>
      <w:r w:rsidRPr="005710CA">
        <w:rPr>
          <w:rFonts w:ascii="Times New Roman" w:hAnsi="Times New Roman" w:cs="Times New Roman"/>
        </w:rPr>
        <w:t xml:space="preserve"> Поволжского округа </w:t>
      </w:r>
      <w:r>
        <w:rPr>
          <w:rFonts w:ascii="Times New Roman" w:hAnsi="Times New Roman" w:cs="Times New Roman"/>
        </w:rPr>
        <w:t>от 05.10.2000 № А12-4532/00-с27//</w:t>
      </w:r>
      <w:r>
        <w:rPr>
          <w:rFonts w:ascii="Times New Roman" w:hAnsi="Times New Roman" w:cs="Times New Roman"/>
          <w:lang w:val="en-US"/>
        </w:rPr>
        <w:t>URL</w:t>
      </w:r>
      <w:r>
        <w:rPr>
          <w:rFonts w:ascii="Times New Roman" w:hAnsi="Times New Roman" w:cs="Times New Roman"/>
        </w:rPr>
        <w:t xml:space="preserve">: </w:t>
      </w:r>
      <w:r w:rsidRPr="00FC1682">
        <w:rPr>
          <w:rFonts w:ascii="Times New Roman" w:hAnsi="Times New Roman" w:cs="Times New Roman"/>
        </w:rPr>
        <w:t>http://www.lawmix.ru/povol_jude.php?start=21090</w:t>
      </w:r>
    </w:p>
  </w:footnote>
  <w:footnote w:id="98">
    <w:p w:rsidR="001F47D3" w:rsidRDefault="00002601" w:rsidP="00937CEB">
      <w:pPr>
        <w:pStyle w:val="a4"/>
      </w:pPr>
      <w:r w:rsidRPr="005710CA">
        <w:rPr>
          <w:rStyle w:val="a6"/>
          <w:rFonts w:ascii="Times New Roman" w:hAnsi="Times New Roman"/>
        </w:rPr>
        <w:footnoteRef/>
      </w:r>
      <w:r w:rsidRPr="005710CA">
        <w:rPr>
          <w:rFonts w:ascii="Times New Roman" w:hAnsi="Times New Roman" w:cs="Times New Roman"/>
        </w:rPr>
        <w:t xml:space="preserve"> Постановление </w:t>
      </w:r>
      <w:r>
        <w:rPr>
          <w:rFonts w:ascii="Times New Roman" w:hAnsi="Times New Roman" w:cs="Times New Roman"/>
        </w:rPr>
        <w:t xml:space="preserve">Федерального </w:t>
      </w:r>
      <w:r w:rsidRPr="005710CA">
        <w:rPr>
          <w:rFonts w:ascii="Times New Roman" w:hAnsi="Times New Roman" w:cs="Times New Roman"/>
        </w:rPr>
        <w:t>А</w:t>
      </w:r>
      <w:r>
        <w:rPr>
          <w:rFonts w:ascii="Times New Roman" w:hAnsi="Times New Roman" w:cs="Times New Roman"/>
        </w:rPr>
        <w:t xml:space="preserve">рбитражного </w:t>
      </w:r>
      <w:r w:rsidRPr="005710CA">
        <w:rPr>
          <w:rFonts w:ascii="Times New Roman" w:hAnsi="Times New Roman" w:cs="Times New Roman"/>
        </w:rPr>
        <w:t>С</w:t>
      </w:r>
      <w:r>
        <w:rPr>
          <w:rFonts w:ascii="Times New Roman" w:hAnsi="Times New Roman" w:cs="Times New Roman"/>
        </w:rPr>
        <w:t>уда</w:t>
      </w:r>
      <w:r w:rsidRPr="005710CA">
        <w:rPr>
          <w:rFonts w:ascii="Times New Roman" w:hAnsi="Times New Roman" w:cs="Times New Roman"/>
        </w:rPr>
        <w:t xml:space="preserve"> Северо-Кавказского окру</w:t>
      </w:r>
      <w:r>
        <w:rPr>
          <w:rFonts w:ascii="Times New Roman" w:hAnsi="Times New Roman" w:cs="Times New Roman"/>
        </w:rPr>
        <w:t>га от 20.03.2007 №Ф08-1210/2007//</w:t>
      </w:r>
      <w:r>
        <w:rPr>
          <w:rFonts w:ascii="Times New Roman" w:hAnsi="Times New Roman" w:cs="Times New Roman"/>
          <w:lang w:val="en-US"/>
        </w:rPr>
        <w:t>URL</w:t>
      </w:r>
      <w:r>
        <w:rPr>
          <w:rFonts w:ascii="Times New Roman" w:hAnsi="Times New Roman" w:cs="Times New Roman"/>
        </w:rPr>
        <w:t xml:space="preserve">: </w:t>
      </w:r>
      <w:r w:rsidRPr="00A77A39">
        <w:t xml:space="preserve"> </w:t>
      </w:r>
      <w:r w:rsidRPr="00A77A39">
        <w:rPr>
          <w:rFonts w:ascii="Times New Roman" w:hAnsi="Times New Roman" w:cs="Times New Roman"/>
        </w:rPr>
        <w:t>http://ur-spravka.ru/index.php?folder=15&amp;page=3</w:t>
      </w:r>
    </w:p>
  </w:footnote>
  <w:footnote w:id="99">
    <w:p w:rsidR="001F47D3" w:rsidRDefault="00002601" w:rsidP="00937CEB">
      <w:pPr>
        <w:pStyle w:val="a4"/>
      </w:pPr>
      <w:r w:rsidRPr="005710CA">
        <w:rPr>
          <w:rStyle w:val="a6"/>
          <w:rFonts w:ascii="Times New Roman" w:hAnsi="Times New Roman"/>
        </w:rPr>
        <w:footnoteRef/>
      </w:r>
      <w:r w:rsidRPr="005710CA">
        <w:rPr>
          <w:rFonts w:ascii="Times New Roman" w:hAnsi="Times New Roman" w:cs="Times New Roman"/>
        </w:rPr>
        <w:t xml:space="preserve"> Решение Арбитражного Суда города Москвы от 29.03.-05.04.-12.04</w:t>
      </w:r>
      <w:r>
        <w:rPr>
          <w:rFonts w:ascii="Times New Roman" w:hAnsi="Times New Roman" w:cs="Times New Roman"/>
        </w:rPr>
        <w:t>.2005 года №А40-65027/04-29-638//</w:t>
      </w:r>
      <w:r>
        <w:rPr>
          <w:rFonts w:ascii="Times New Roman" w:hAnsi="Times New Roman" w:cs="Times New Roman"/>
          <w:lang w:val="en-US"/>
        </w:rPr>
        <w:t>URL</w:t>
      </w:r>
      <w:r>
        <w:rPr>
          <w:rFonts w:ascii="Times New Roman" w:hAnsi="Times New Roman" w:cs="Times New Roman"/>
        </w:rPr>
        <w:t xml:space="preserve">: </w:t>
      </w:r>
      <w:r w:rsidRPr="00A77A39">
        <w:rPr>
          <w:rFonts w:ascii="Times New Roman" w:hAnsi="Times New Roman" w:cs="Times New Roman"/>
        </w:rPr>
        <w:t>http://www.arbitr.ru/?id_sec=386&amp;id_ac=1&amp;s=0&amp;a=1&amp;id=d5a7b1de-1746-4c20-9489-771c9d9a7a3f</w:t>
      </w:r>
    </w:p>
  </w:footnote>
  <w:footnote w:id="100">
    <w:p w:rsidR="001F47D3" w:rsidRDefault="00002601" w:rsidP="00937CEB">
      <w:pPr>
        <w:pStyle w:val="a4"/>
      </w:pPr>
      <w:r w:rsidRPr="005710CA">
        <w:rPr>
          <w:rStyle w:val="a6"/>
          <w:rFonts w:ascii="Times New Roman" w:hAnsi="Times New Roman"/>
        </w:rPr>
        <w:footnoteRef/>
      </w:r>
      <w:r w:rsidRPr="005710CA">
        <w:rPr>
          <w:rFonts w:ascii="Times New Roman" w:hAnsi="Times New Roman" w:cs="Times New Roman"/>
        </w:rPr>
        <w:t xml:space="preserve"> Постановление Девятого Арбитражного Апелляционного суда от 1</w:t>
      </w:r>
      <w:r>
        <w:rPr>
          <w:rFonts w:ascii="Times New Roman" w:hAnsi="Times New Roman" w:cs="Times New Roman"/>
        </w:rPr>
        <w:t>5.07.2005 года №09АП-6156/05-ГК//</w:t>
      </w:r>
      <w:r>
        <w:rPr>
          <w:rFonts w:ascii="Times New Roman" w:hAnsi="Times New Roman" w:cs="Times New Roman"/>
          <w:lang w:val="en-US"/>
        </w:rPr>
        <w:t>URL</w:t>
      </w:r>
      <w:r>
        <w:rPr>
          <w:rFonts w:ascii="Times New Roman" w:hAnsi="Times New Roman" w:cs="Times New Roman"/>
        </w:rPr>
        <w:t>:</w:t>
      </w:r>
      <w:r w:rsidRPr="00A77A39">
        <w:rPr>
          <w:rFonts w:ascii="Times New Roman" w:hAnsi="Times New Roman" w:cs="Times New Roman"/>
        </w:rPr>
        <w:t>http://www.arbitr.ru/?id_sec=386&amp;id_ac=1&amp;s=0&amp;a=1&amp;id=d5a7b1de-1746-4c20-9489-771c9d9a7a3f</w:t>
      </w:r>
    </w:p>
  </w:footnote>
  <w:footnote w:id="101">
    <w:p w:rsidR="001F47D3" w:rsidRDefault="00002601" w:rsidP="00937CEB">
      <w:pPr>
        <w:pStyle w:val="a4"/>
      </w:pPr>
      <w:r w:rsidRPr="005710CA">
        <w:rPr>
          <w:rStyle w:val="a6"/>
          <w:rFonts w:ascii="Times New Roman" w:hAnsi="Times New Roman"/>
        </w:rPr>
        <w:footnoteRef/>
      </w:r>
      <w:r w:rsidRPr="005710CA">
        <w:rPr>
          <w:rFonts w:ascii="Times New Roman" w:hAnsi="Times New Roman" w:cs="Times New Roman"/>
        </w:rPr>
        <w:t xml:space="preserve"> Постановление Ф</w:t>
      </w:r>
      <w:r>
        <w:rPr>
          <w:rFonts w:ascii="Times New Roman" w:hAnsi="Times New Roman" w:cs="Times New Roman"/>
        </w:rPr>
        <w:t xml:space="preserve">едерального </w:t>
      </w:r>
      <w:r w:rsidRPr="005710CA">
        <w:rPr>
          <w:rFonts w:ascii="Times New Roman" w:hAnsi="Times New Roman" w:cs="Times New Roman"/>
        </w:rPr>
        <w:t>А</w:t>
      </w:r>
      <w:r>
        <w:rPr>
          <w:rFonts w:ascii="Times New Roman" w:hAnsi="Times New Roman" w:cs="Times New Roman"/>
        </w:rPr>
        <w:t xml:space="preserve">рбитражного </w:t>
      </w:r>
      <w:r w:rsidRPr="005710CA">
        <w:rPr>
          <w:rFonts w:ascii="Times New Roman" w:hAnsi="Times New Roman" w:cs="Times New Roman"/>
        </w:rPr>
        <w:t>С</w:t>
      </w:r>
      <w:r>
        <w:rPr>
          <w:rFonts w:ascii="Times New Roman" w:hAnsi="Times New Roman" w:cs="Times New Roman"/>
        </w:rPr>
        <w:t xml:space="preserve">уда </w:t>
      </w:r>
      <w:r w:rsidRPr="005710CA">
        <w:rPr>
          <w:rFonts w:ascii="Times New Roman" w:hAnsi="Times New Roman" w:cs="Times New Roman"/>
        </w:rPr>
        <w:t xml:space="preserve"> М</w:t>
      </w:r>
      <w:r>
        <w:rPr>
          <w:rFonts w:ascii="Times New Roman" w:hAnsi="Times New Roman" w:cs="Times New Roman"/>
        </w:rPr>
        <w:t xml:space="preserve">осковского Округа </w:t>
      </w:r>
      <w:r w:rsidRPr="005710CA">
        <w:rPr>
          <w:rFonts w:ascii="Times New Roman" w:hAnsi="Times New Roman" w:cs="Times New Roman"/>
        </w:rPr>
        <w:t xml:space="preserve">от </w:t>
      </w:r>
      <w:r>
        <w:rPr>
          <w:rFonts w:ascii="Times New Roman" w:hAnsi="Times New Roman" w:cs="Times New Roman"/>
        </w:rPr>
        <w:t>25.10.2005 №А40-65027/04-29-638//</w:t>
      </w:r>
      <w:r>
        <w:rPr>
          <w:rFonts w:ascii="Times New Roman" w:hAnsi="Times New Roman" w:cs="Times New Roman"/>
          <w:lang w:val="en-US"/>
        </w:rPr>
        <w:t>URL</w:t>
      </w:r>
      <w:r>
        <w:rPr>
          <w:rFonts w:ascii="Times New Roman" w:hAnsi="Times New Roman" w:cs="Times New Roman"/>
        </w:rPr>
        <w:t xml:space="preserve">: </w:t>
      </w:r>
      <w:r w:rsidRPr="00732073">
        <w:rPr>
          <w:rFonts w:ascii="Times New Roman" w:hAnsi="Times New Roman" w:cs="Times New Roman"/>
        </w:rPr>
        <w:t>http://lawrussia.ru/texts/legal_484/doc484a115x825.htm</w:t>
      </w:r>
    </w:p>
  </w:footnote>
  <w:footnote w:id="102">
    <w:p w:rsidR="001F47D3" w:rsidRDefault="00002601" w:rsidP="00937CEB">
      <w:pPr>
        <w:pStyle w:val="a4"/>
      </w:pPr>
      <w:r w:rsidRPr="00732073">
        <w:rPr>
          <w:rStyle w:val="a6"/>
          <w:rFonts w:ascii="Times New Roman" w:hAnsi="Times New Roman"/>
        </w:rPr>
        <w:footnoteRef/>
      </w:r>
      <w:r w:rsidRPr="00732073">
        <w:rPr>
          <w:rFonts w:ascii="Times New Roman" w:hAnsi="Times New Roman" w:cs="Times New Roman"/>
        </w:rPr>
        <w:t xml:space="preserve"> Постановление Президиума Высшего Арбитражного Суда РФ от 23.05.2006 года №957/06//</w:t>
      </w:r>
      <w:r w:rsidRPr="00732073">
        <w:rPr>
          <w:rFonts w:ascii="Times New Roman" w:hAnsi="Times New Roman" w:cs="Times New Roman"/>
          <w:lang w:val="en-US"/>
        </w:rPr>
        <w:t>URL</w:t>
      </w:r>
      <w:r w:rsidRPr="00732073">
        <w:rPr>
          <w:rFonts w:ascii="Times New Roman" w:hAnsi="Times New Roman" w:cs="Times New Roman"/>
        </w:rPr>
        <w:t>: http://</w:t>
      </w:r>
      <w:r>
        <w:rPr>
          <w:rFonts w:ascii="Times New Roman" w:hAnsi="Times New Roman" w:cs="Times New Roman"/>
        </w:rPr>
        <w:t xml:space="preserve"> </w:t>
      </w:r>
      <w:r w:rsidRPr="00732073">
        <w:rPr>
          <w:rFonts w:ascii="Times New Roman" w:hAnsi="Times New Roman" w:cs="Times New Roman"/>
        </w:rPr>
        <w:t>www</w:t>
      </w:r>
      <w:r>
        <w:rPr>
          <w:rFonts w:ascii="Times New Roman" w:hAnsi="Times New Roman" w:cs="Times New Roman"/>
        </w:rPr>
        <w:t xml:space="preserve"> </w:t>
      </w:r>
      <w:r w:rsidRPr="00732073">
        <w:rPr>
          <w:rFonts w:ascii="Times New Roman" w:hAnsi="Times New Roman" w:cs="Times New Roman"/>
        </w:rPr>
        <w:t>.</w:t>
      </w:r>
      <w:r>
        <w:rPr>
          <w:rFonts w:ascii="Times New Roman" w:hAnsi="Times New Roman" w:cs="Times New Roman"/>
        </w:rPr>
        <w:t xml:space="preserve"> </w:t>
      </w:r>
      <w:r w:rsidRPr="00732073">
        <w:rPr>
          <w:rFonts w:ascii="Times New Roman" w:hAnsi="Times New Roman" w:cs="Times New Roman"/>
        </w:rPr>
        <w:t>arbitr.ru/bras/</w:t>
      </w:r>
      <w:r>
        <w:rPr>
          <w:rFonts w:ascii="Times New Roman" w:hAnsi="Times New Roman" w:cs="Times New Roman"/>
        </w:rPr>
        <w:t xml:space="preserve"> </w:t>
      </w:r>
      <w:r w:rsidRPr="00732073">
        <w:rPr>
          <w:rFonts w:ascii="Times New Roman" w:hAnsi="Times New Roman" w:cs="Times New Roman"/>
        </w:rPr>
        <w:t>doc.asp?id</w:t>
      </w:r>
      <w:r>
        <w:rPr>
          <w:rFonts w:ascii="Times New Roman" w:hAnsi="Times New Roman" w:cs="Times New Roman"/>
        </w:rPr>
        <w:t xml:space="preserve"> </w:t>
      </w:r>
      <w:r w:rsidRPr="00732073">
        <w:rPr>
          <w:rFonts w:ascii="Times New Roman" w:hAnsi="Times New Roman" w:cs="Times New Roman"/>
        </w:rPr>
        <w:t>_doc=f2942e90-5e3e-3940-b05f-dabc3</w:t>
      </w:r>
      <w:r>
        <w:rPr>
          <w:rFonts w:ascii="Times New Roman" w:hAnsi="Times New Roman" w:cs="Times New Roman"/>
        </w:rPr>
        <w:t xml:space="preserve"> </w:t>
      </w:r>
      <w:r w:rsidRPr="00732073">
        <w:rPr>
          <w:rFonts w:ascii="Times New Roman" w:hAnsi="Times New Roman" w:cs="Times New Roman"/>
        </w:rPr>
        <w:t>f3ecd8e&amp;id_src=</w:t>
      </w:r>
      <w:r>
        <w:rPr>
          <w:rFonts w:ascii="Times New Roman" w:hAnsi="Times New Roman" w:cs="Times New Roman"/>
        </w:rPr>
        <w:t xml:space="preserve"> </w:t>
      </w:r>
      <w:r w:rsidRPr="00732073">
        <w:rPr>
          <w:rFonts w:ascii="Times New Roman" w:hAnsi="Times New Roman" w:cs="Times New Roman"/>
        </w:rPr>
        <w:t>898C817A7F32FE27</w:t>
      </w:r>
      <w:r>
        <w:rPr>
          <w:rFonts w:ascii="Times New Roman" w:hAnsi="Times New Roman" w:cs="Times New Roman"/>
        </w:rPr>
        <w:t xml:space="preserve"> </w:t>
      </w:r>
      <w:r w:rsidRPr="00732073">
        <w:rPr>
          <w:rFonts w:ascii="Times New Roman" w:hAnsi="Times New Roman" w:cs="Times New Roman"/>
        </w:rPr>
        <w:t>2650BEF35FF1F975&amp;p=-1&amp;from=%2Fbras%2Findex.asp%3Fid_ac%3D15%26pg%3D98</w:t>
      </w:r>
    </w:p>
  </w:footnote>
  <w:footnote w:id="103">
    <w:p w:rsidR="001F47D3" w:rsidRDefault="00002601" w:rsidP="00937CEB">
      <w:pPr>
        <w:pStyle w:val="a4"/>
      </w:pPr>
      <w:r w:rsidRPr="00732073">
        <w:rPr>
          <w:rStyle w:val="a6"/>
          <w:rFonts w:ascii="Times New Roman" w:hAnsi="Times New Roman"/>
        </w:rPr>
        <w:footnoteRef/>
      </w:r>
      <w:r w:rsidRPr="00732073">
        <w:rPr>
          <w:rFonts w:ascii="Times New Roman" w:hAnsi="Times New Roman" w:cs="Times New Roman"/>
        </w:rPr>
        <w:t xml:space="preserve"> Постановление Федерального Арбитражного Суда  Волго-Вятского </w:t>
      </w:r>
      <w:r>
        <w:rPr>
          <w:rFonts w:ascii="Times New Roman" w:hAnsi="Times New Roman" w:cs="Times New Roman"/>
        </w:rPr>
        <w:t xml:space="preserve">Федерального </w:t>
      </w:r>
      <w:r w:rsidRPr="00732073">
        <w:rPr>
          <w:rFonts w:ascii="Times New Roman" w:hAnsi="Times New Roman" w:cs="Times New Roman"/>
        </w:rPr>
        <w:t>Округа от 15.01.2004 №А38-1945-6/137-2003//</w:t>
      </w:r>
      <w:r w:rsidRPr="00732073">
        <w:rPr>
          <w:rFonts w:ascii="Times New Roman" w:hAnsi="Times New Roman" w:cs="Times New Roman"/>
          <w:lang w:val="en-US"/>
        </w:rPr>
        <w:t>URL</w:t>
      </w:r>
      <w:r>
        <w:rPr>
          <w:rFonts w:ascii="Times New Roman" w:hAnsi="Times New Roman" w:cs="Times New Roman"/>
        </w:rPr>
        <w:t xml:space="preserve">: </w:t>
      </w:r>
      <w:r w:rsidRPr="00732073">
        <w:rPr>
          <w:rFonts w:ascii="Times New Roman" w:hAnsi="Times New Roman" w:cs="Times New Roman"/>
        </w:rPr>
        <w:t xml:space="preserve"> http://www.lawmix.ru/volgovyat_jude.php?start=6900</w:t>
      </w:r>
    </w:p>
  </w:footnote>
  <w:footnote w:id="104">
    <w:p w:rsidR="001F47D3" w:rsidRDefault="00002601" w:rsidP="00937CEB">
      <w:pPr>
        <w:pStyle w:val="a4"/>
      </w:pPr>
      <w:r w:rsidRPr="00732073">
        <w:rPr>
          <w:rStyle w:val="a6"/>
          <w:rFonts w:ascii="Times New Roman" w:hAnsi="Times New Roman"/>
        </w:rPr>
        <w:footnoteRef/>
      </w:r>
      <w:r w:rsidRPr="00732073">
        <w:rPr>
          <w:rFonts w:ascii="Times New Roman" w:hAnsi="Times New Roman" w:cs="Times New Roman"/>
        </w:rPr>
        <w:t xml:space="preserve"> Постановление Президиума Высшего Арбитражного Суда РФ от 18.08.2005 №6582/05//</w:t>
      </w:r>
      <w:r w:rsidRPr="00732073">
        <w:rPr>
          <w:rFonts w:ascii="Times New Roman" w:hAnsi="Times New Roman" w:cs="Times New Roman"/>
          <w:lang w:val="en-US"/>
        </w:rPr>
        <w:t>URL</w:t>
      </w:r>
      <w:r w:rsidRPr="00732073">
        <w:rPr>
          <w:rFonts w:ascii="Times New Roman" w:hAnsi="Times New Roman" w:cs="Times New Roman"/>
        </w:rPr>
        <w:t>: http://arbitr.ru/?id_sec=353&amp;id_doc=495&amp;id_src=04E3DA7E0D74FA0092CAB27F01070C3C&amp;p=2</w:t>
      </w:r>
    </w:p>
  </w:footnote>
  <w:footnote w:id="105">
    <w:p w:rsidR="001F47D3" w:rsidRDefault="00002601" w:rsidP="00937CEB">
      <w:pPr>
        <w:pStyle w:val="ConsPlusNormal"/>
        <w:ind w:firstLine="0"/>
        <w:jc w:val="both"/>
      </w:pPr>
      <w:r w:rsidRPr="005710CA">
        <w:rPr>
          <w:rStyle w:val="a6"/>
          <w:rFonts w:ascii="Times New Roman" w:hAnsi="Times New Roman"/>
        </w:rPr>
        <w:footnoteRef/>
      </w:r>
      <w:r w:rsidRPr="005710CA">
        <w:rPr>
          <w:rFonts w:ascii="Times New Roman" w:hAnsi="Times New Roman" w:cs="Times New Roman"/>
        </w:rPr>
        <w:t xml:space="preserve"> Постановление Пленума В</w:t>
      </w:r>
      <w:r>
        <w:rPr>
          <w:rFonts w:ascii="Times New Roman" w:hAnsi="Times New Roman" w:cs="Times New Roman"/>
        </w:rPr>
        <w:t xml:space="preserve">ысшего </w:t>
      </w:r>
      <w:r w:rsidRPr="005710CA">
        <w:rPr>
          <w:rFonts w:ascii="Times New Roman" w:hAnsi="Times New Roman" w:cs="Times New Roman"/>
        </w:rPr>
        <w:t>А</w:t>
      </w:r>
      <w:r>
        <w:rPr>
          <w:rFonts w:ascii="Times New Roman" w:hAnsi="Times New Roman" w:cs="Times New Roman"/>
        </w:rPr>
        <w:t xml:space="preserve">рбитражного Суда </w:t>
      </w:r>
      <w:r w:rsidRPr="005710CA">
        <w:rPr>
          <w:rFonts w:ascii="Times New Roman" w:hAnsi="Times New Roman" w:cs="Times New Roman"/>
        </w:rPr>
        <w:t>РФ от 22.06.2006 №23 «О некоторых вопросах применения Арбитражными суд</w:t>
      </w:r>
      <w:r>
        <w:rPr>
          <w:rFonts w:ascii="Times New Roman" w:hAnsi="Times New Roman" w:cs="Times New Roman"/>
        </w:rPr>
        <w:t>ами норм Бюджетного Кодекса РФ»// Вестник ВАС РФ. – 2006. -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A391D"/>
    <w:multiLevelType w:val="hybridMultilevel"/>
    <w:tmpl w:val="E0301F8A"/>
    <w:lvl w:ilvl="0" w:tplc="971E03C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
    <w:nsid w:val="00C357DE"/>
    <w:multiLevelType w:val="multilevel"/>
    <w:tmpl w:val="F2B0FA3E"/>
    <w:lvl w:ilvl="0">
      <w:start w:val="2"/>
      <w:numFmt w:val="upperRoman"/>
      <w:lvlText w:val="%1."/>
      <w:lvlJc w:val="left"/>
      <w:pPr>
        <w:ind w:left="1080" w:hanging="72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2">
    <w:nsid w:val="01F12F02"/>
    <w:multiLevelType w:val="hybridMultilevel"/>
    <w:tmpl w:val="D0DABB5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863625F"/>
    <w:multiLevelType w:val="hybridMultilevel"/>
    <w:tmpl w:val="5582E52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B13021C"/>
    <w:multiLevelType w:val="hybridMultilevel"/>
    <w:tmpl w:val="5B703E24"/>
    <w:lvl w:ilvl="0" w:tplc="61A69E66">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C9F63B3"/>
    <w:multiLevelType w:val="hybridMultilevel"/>
    <w:tmpl w:val="3760E792"/>
    <w:lvl w:ilvl="0" w:tplc="12942D44">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CB82BBA"/>
    <w:multiLevelType w:val="hybridMultilevel"/>
    <w:tmpl w:val="C2F8294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FF11AAD"/>
    <w:multiLevelType w:val="hybridMultilevel"/>
    <w:tmpl w:val="09EE6E3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6AA703E"/>
    <w:multiLevelType w:val="hybridMultilevel"/>
    <w:tmpl w:val="356012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29ED2F7B"/>
    <w:multiLevelType w:val="multilevel"/>
    <w:tmpl w:val="9E00F330"/>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2B807976"/>
    <w:multiLevelType w:val="hybridMultilevel"/>
    <w:tmpl w:val="AD08B62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BCC6581"/>
    <w:multiLevelType w:val="hybridMultilevel"/>
    <w:tmpl w:val="D43CB44A"/>
    <w:lvl w:ilvl="0" w:tplc="0598E0DC">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2">
    <w:nsid w:val="2FFF7A14"/>
    <w:multiLevelType w:val="hybridMultilevel"/>
    <w:tmpl w:val="5C4C33C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3C234B59"/>
    <w:multiLevelType w:val="hybridMultilevel"/>
    <w:tmpl w:val="56102B48"/>
    <w:lvl w:ilvl="0" w:tplc="18F61D24">
      <w:start w:val="1"/>
      <w:numFmt w:val="decimal"/>
      <w:lvlText w:val="%1."/>
      <w:lvlJc w:val="left"/>
      <w:pPr>
        <w:ind w:left="360"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3FC70435"/>
    <w:multiLevelType w:val="hybridMultilevel"/>
    <w:tmpl w:val="7AF0E928"/>
    <w:lvl w:ilvl="0" w:tplc="12942D44">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404312C4"/>
    <w:multiLevelType w:val="hybridMultilevel"/>
    <w:tmpl w:val="C73CCF6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407D38D4"/>
    <w:multiLevelType w:val="hybridMultilevel"/>
    <w:tmpl w:val="1284C6A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42224DE4"/>
    <w:multiLevelType w:val="hybridMultilevel"/>
    <w:tmpl w:val="F732F5DC"/>
    <w:lvl w:ilvl="0" w:tplc="A0ECEE06">
      <w:start w:val="1"/>
      <w:numFmt w:val="decimal"/>
      <w:lvlText w:val="%1."/>
      <w:lvlJc w:val="left"/>
      <w:pPr>
        <w:ind w:left="-76" w:firstLine="76"/>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44B93A46"/>
    <w:multiLevelType w:val="hybridMultilevel"/>
    <w:tmpl w:val="6DF259C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46236EF3"/>
    <w:multiLevelType w:val="hybridMultilevel"/>
    <w:tmpl w:val="B5D2B5D8"/>
    <w:lvl w:ilvl="0" w:tplc="4A04ED1A">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4BE00A90"/>
    <w:multiLevelType w:val="hybridMultilevel"/>
    <w:tmpl w:val="C51AF7F8"/>
    <w:lvl w:ilvl="0" w:tplc="1BA2A000">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1">
    <w:nsid w:val="4C023ED4"/>
    <w:multiLevelType w:val="hybridMultilevel"/>
    <w:tmpl w:val="FD4879F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4FDC7DEC"/>
    <w:multiLevelType w:val="hybridMultilevel"/>
    <w:tmpl w:val="E672206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536A4329"/>
    <w:multiLevelType w:val="hybridMultilevel"/>
    <w:tmpl w:val="12849F6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53B04987"/>
    <w:multiLevelType w:val="hybridMultilevel"/>
    <w:tmpl w:val="46A0C6CE"/>
    <w:lvl w:ilvl="0" w:tplc="6308CA3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5">
    <w:nsid w:val="53DE2583"/>
    <w:multiLevelType w:val="multilevel"/>
    <w:tmpl w:val="08D8A1A4"/>
    <w:lvl w:ilvl="0">
      <w:start w:val="1"/>
      <w:numFmt w:val="decimal"/>
      <w:lvlText w:val="%1."/>
      <w:lvlJc w:val="left"/>
      <w:pPr>
        <w:ind w:left="927" w:hanging="360"/>
      </w:pPr>
      <w:rPr>
        <w:rFonts w:cs="Times New Roman" w:hint="default"/>
      </w:rPr>
    </w:lvl>
    <w:lvl w:ilvl="1">
      <w:start w:val="3"/>
      <w:numFmt w:val="decimal"/>
      <w:isLgl/>
      <w:lvlText w:val="%1.%2"/>
      <w:lvlJc w:val="left"/>
      <w:pPr>
        <w:ind w:left="988" w:hanging="4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26">
    <w:nsid w:val="58190E41"/>
    <w:multiLevelType w:val="hybridMultilevel"/>
    <w:tmpl w:val="C2EC506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60AC7D77"/>
    <w:multiLevelType w:val="hybridMultilevel"/>
    <w:tmpl w:val="2216E65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61F67800"/>
    <w:multiLevelType w:val="multilevel"/>
    <w:tmpl w:val="2138DEE8"/>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9">
    <w:nsid w:val="63FE40D6"/>
    <w:multiLevelType w:val="hybridMultilevel"/>
    <w:tmpl w:val="8CBC8BA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69FF34B4"/>
    <w:multiLevelType w:val="hybridMultilevel"/>
    <w:tmpl w:val="8C58871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6C153FCD"/>
    <w:multiLevelType w:val="hybridMultilevel"/>
    <w:tmpl w:val="182CAE62"/>
    <w:lvl w:ilvl="0" w:tplc="E404292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6C595714"/>
    <w:multiLevelType w:val="hybridMultilevel"/>
    <w:tmpl w:val="BFC8D47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6ECA77E0"/>
    <w:multiLevelType w:val="hybridMultilevel"/>
    <w:tmpl w:val="638ECAD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701358AB"/>
    <w:multiLevelType w:val="hybridMultilevel"/>
    <w:tmpl w:val="1CF2EF4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71AA614C"/>
    <w:multiLevelType w:val="multilevel"/>
    <w:tmpl w:val="E17E34A0"/>
    <w:lvl w:ilvl="0">
      <w:start w:val="2"/>
      <w:numFmt w:val="decimal"/>
      <w:lvlText w:val="%1"/>
      <w:lvlJc w:val="left"/>
      <w:pPr>
        <w:ind w:left="375" w:hanging="375"/>
      </w:pPr>
      <w:rPr>
        <w:rFonts w:cs="Times New Roman"/>
      </w:rPr>
    </w:lvl>
    <w:lvl w:ilvl="1">
      <w:start w:val="1"/>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6">
    <w:nsid w:val="76101F8D"/>
    <w:multiLevelType w:val="hybridMultilevel"/>
    <w:tmpl w:val="CEEE40E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7CA238D8"/>
    <w:multiLevelType w:val="hybridMultilevel"/>
    <w:tmpl w:val="1F7892C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8"/>
  </w:num>
  <w:num w:numId="2">
    <w:abstractNumId w:val="9"/>
  </w:num>
  <w:num w:numId="3">
    <w:abstractNumId w:val="22"/>
  </w:num>
  <w:num w:numId="4">
    <w:abstractNumId w:val="3"/>
  </w:num>
  <w:num w:numId="5">
    <w:abstractNumId w:val="32"/>
  </w:num>
  <w:num w:numId="6">
    <w:abstractNumId w:val="15"/>
  </w:num>
  <w:num w:numId="7">
    <w:abstractNumId w:val="2"/>
  </w:num>
  <w:num w:numId="8">
    <w:abstractNumId w:val="30"/>
  </w:num>
  <w:num w:numId="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4"/>
  </w:num>
  <w:num w:numId="14">
    <w:abstractNumId w:val="20"/>
  </w:num>
  <w:num w:numId="15">
    <w:abstractNumId w:val="14"/>
  </w:num>
  <w:num w:numId="16">
    <w:abstractNumId w:val="36"/>
  </w:num>
  <w:num w:numId="17">
    <w:abstractNumId w:val="13"/>
  </w:num>
  <w:num w:numId="18">
    <w:abstractNumId w:val="23"/>
  </w:num>
  <w:num w:numId="19">
    <w:abstractNumId w:val="37"/>
  </w:num>
  <w:num w:numId="20">
    <w:abstractNumId w:val="16"/>
  </w:num>
  <w:num w:numId="21">
    <w:abstractNumId w:val="26"/>
  </w:num>
  <w:num w:numId="22">
    <w:abstractNumId w:val="11"/>
  </w:num>
  <w:num w:numId="23">
    <w:abstractNumId w:val="25"/>
  </w:num>
  <w:num w:numId="24">
    <w:abstractNumId w:val="6"/>
  </w:num>
  <w:num w:numId="25">
    <w:abstractNumId w:val="10"/>
  </w:num>
  <w:num w:numId="26">
    <w:abstractNumId w:val="0"/>
  </w:num>
  <w:num w:numId="27">
    <w:abstractNumId w:val="29"/>
  </w:num>
  <w:num w:numId="28">
    <w:abstractNumId w:val="8"/>
  </w:num>
  <w:num w:numId="29">
    <w:abstractNumId w:val="33"/>
  </w:num>
  <w:num w:numId="30">
    <w:abstractNumId w:val="17"/>
  </w:num>
  <w:num w:numId="31">
    <w:abstractNumId w:val="31"/>
  </w:num>
  <w:num w:numId="32">
    <w:abstractNumId w:val="19"/>
  </w:num>
  <w:num w:numId="33">
    <w:abstractNumId w:val="18"/>
  </w:num>
  <w:num w:numId="34">
    <w:abstractNumId w:val="34"/>
  </w:num>
  <w:num w:numId="35">
    <w:abstractNumId w:val="27"/>
  </w:num>
  <w:num w:numId="36">
    <w:abstractNumId w:val="12"/>
  </w:num>
  <w:num w:numId="37">
    <w:abstractNumId w:val="21"/>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8D5"/>
    <w:rsid w:val="00002601"/>
    <w:rsid w:val="0001304D"/>
    <w:rsid w:val="0004741B"/>
    <w:rsid w:val="00050F09"/>
    <w:rsid w:val="00057F64"/>
    <w:rsid w:val="0007121A"/>
    <w:rsid w:val="00081948"/>
    <w:rsid w:val="00094F31"/>
    <w:rsid w:val="000B28D5"/>
    <w:rsid w:val="000C543F"/>
    <w:rsid w:val="000E51D7"/>
    <w:rsid w:val="0011105A"/>
    <w:rsid w:val="001343EA"/>
    <w:rsid w:val="00135FC2"/>
    <w:rsid w:val="00152EBD"/>
    <w:rsid w:val="00170ED1"/>
    <w:rsid w:val="001F47D3"/>
    <w:rsid w:val="00202CF1"/>
    <w:rsid w:val="00203D39"/>
    <w:rsid w:val="00210BE9"/>
    <w:rsid w:val="00226F95"/>
    <w:rsid w:val="002D370C"/>
    <w:rsid w:val="002D47E9"/>
    <w:rsid w:val="002E1344"/>
    <w:rsid w:val="002E5049"/>
    <w:rsid w:val="002E699E"/>
    <w:rsid w:val="002F2C04"/>
    <w:rsid w:val="002F404A"/>
    <w:rsid w:val="00300AF7"/>
    <w:rsid w:val="00311304"/>
    <w:rsid w:val="003142D4"/>
    <w:rsid w:val="00360E61"/>
    <w:rsid w:val="003765C9"/>
    <w:rsid w:val="00391E5A"/>
    <w:rsid w:val="003A14DF"/>
    <w:rsid w:val="003C01A0"/>
    <w:rsid w:val="003D39D1"/>
    <w:rsid w:val="003E39AE"/>
    <w:rsid w:val="003E4240"/>
    <w:rsid w:val="003F0EEF"/>
    <w:rsid w:val="00407CE0"/>
    <w:rsid w:val="00440623"/>
    <w:rsid w:val="004509C7"/>
    <w:rsid w:val="00461C2E"/>
    <w:rsid w:val="004A648B"/>
    <w:rsid w:val="004D1765"/>
    <w:rsid w:val="004D7420"/>
    <w:rsid w:val="004F109E"/>
    <w:rsid w:val="004F5B53"/>
    <w:rsid w:val="00504DD8"/>
    <w:rsid w:val="00523A3F"/>
    <w:rsid w:val="00524AB5"/>
    <w:rsid w:val="00556BC0"/>
    <w:rsid w:val="00570DDC"/>
    <w:rsid w:val="005710CA"/>
    <w:rsid w:val="005B6591"/>
    <w:rsid w:val="00625B7E"/>
    <w:rsid w:val="00627098"/>
    <w:rsid w:val="00636D47"/>
    <w:rsid w:val="00640175"/>
    <w:rsid w:val="006412E7"/>
    <w:rsid w:val="00644722"/>
    <w:rsid w:val="0065154E"/>
    <w:rsid w:val="00654C28"/>
    <w:rsid w:val="0065721C"/>
    <w:rsid w:val="00657D4E"/>
    <w:rsid w:val="00675691"/>
    <w:rsid w:val="00683E50"/>
    <w:rsid w:val="006A2693"/>
    <w:rsid w:val="006D620E"/>
    <w:rsid w:val="00705A63"/>
    <w:rsid w:val="00707F7D"/>
    <w:rsid w:val="00723963"/>
    <w:rsid w:val="00732073"/>
    <w:rsid w:val="0076464F"/>
    <w:rsid w:val="007D0D07"/>
    <w:rsid w:val="007F5640"/>
    <w:rsid w:val="007F797D"/>
    <w:rsid w:val="00805166"/>
    <w:rsid w:val="00844A65"/>
    <w:rsid w:val="00855CB7"/>
    <w:rsid w:val="008762F2"/>
    <w:rsid w:val="00882C02"/>
    <w:rsid w:val="00887183"/>
    <w:rsid w:val="00887E0A"/>
    <w:rsid w:val="008A7A99"/>
    <w:rsid w:val="008D38FE"/>
    <w:rsid w:val="008E019F"/>
    <w:rsid w:val="008E4F29"/>
    <w:rsid w:val="008E6F2E"/>
    <w:rsid w:val="008F5726"/>
    <w:rsid w:val="009200CF"/>
    <w:rsid w:val="00937CEB"/>
    <w:rsid w:val="00951C0D"/>
    <w:rsid w:val="00956FEB"/>
    <w:rsid w:val="0096522B"/>
    <w:rsid w:val="00994016"/>
    <w:rsid w:val="009C33D5"/>
    <w:rsid w:val="009D6D48"/>
    <w:rsid w:val="00A120A3"/>
    <w:rsid w:val="00A221CB"/>
    <w:rsid w:val="00A25929"/>
    <w:rsid w:val="00A33523"/>
    <w:rsid w:val="00A458C0"/>
    <w:rsid w:val="00A47280"/>
    <w:rsid w:val="00A70478"/>
    <w:rsid w:val="00A77A39"/>
    <w:rsid w:val="00A83BC3"/>
    <w:rsid w:val="00A846C6"/>
    <w:rsid w:val="00B07231"/>
    <w:rsid w:val="00B1446F"/>
    <w:rsid w:val="00B342DA"/>
    <w:rsid w:val="00B353A9"/>
    <w:rsid w:val="00B66346"/>
    <w:rsid w:val="00B746C5"/>
    <w:rsid w:val="00BA449E"/>
    <w:rsid w:val="00BC40DC"/>
    <w:rsid w:val="00BD729C"/>
    <w:rsid w:val="00BE29F7"/>
    <w:rsid w:val="00BF425A"/>
    <w:rsid w:val="00BF5CE5"/>
    <w:rsid w:val="00C16FF4"/>
    <w:rsid w:val="00C178B2"/>
    <w:rsid w:val="00C21E1C"/>
    <w:rsid w:val="00C25FB3"/>
    <w:rsid w:val="00C371EE"/>
    <w:rsid w:val="00C3777C"/>
    <w:rsid w:val="00C60983"/>
    <w:rsid w:val="00C77DE8"/>
    <w:rsid w:val="00C82B19"/>
    <w:rsid w:val="00C83786"/>
    <w:rsid w:val="00CA2BC0"/>
    <w:rsid w:val="00CC43A3"/>
    <w:rsid w:val="00CD4648"/>
    <w:rsid w:val="00CE20A1"/>
    <w:rsid w:val="00CF21F8"/>
    <w:rsid w:val="00D20CCF"/>
    <w:rsid w:val="00D36790"/>
    <w:rsid w:val="00D46010"/>
    <w:rsid w:val="00D61EA3"/>
    <w:rsid w:val="00D72AFB"/>
    <w:rsid w:val="00DD04F9"/>
    <w:rsid w:val="00DF2CB0"/>
    <w:rsid w:val="00DF3982"/>
    <w:rsid w:val="00E12776"/>
    <w:rsid w:val="00E3610C"/>
    <w:rsid w:val="00E41473"/>
    <w:rsid w:val="00E81392"/>
    <w:rsid w:val="00EB0975"/>
    <w:rsid w:val="00EC079B"/>
    <w:rsid w:val="00ED0B38"/>
    <w:rsid w:val="00ED5E03"/>
    <w:rsid w:val="00EE1149"/>
    <w:rsid w:val="00EF19F2"/>
    <w:rsid w:val="00EF5BFF"/>
    <w:rsid w:val="00F34DD4"/>
    <w:rsid w:val="00F6649F"/>
    <w:rsid w:val="00F7410C"/>
    <w:rsid w:val="00F87DC7"/>
    <w:rsid w:val="00F93816"/>
    <w:rsid w:val="00FB0B30"/>
    <w:rsid w:val="00FB1F89"/>
    <w:rsid w:val="00FB3E5A"/>
    <w:rsid w:val="00FC1682"/>
    <w:rsid w:val="00FC32AB"/>
    <w:rsid w:val="00FD3351"/>
    <w:rsid w:val="00FE0A16"/>
    <w:rsid w:val="00FE7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6C8CC4-F377-41EF-B2A0-91553A1B4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5C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B28D5"/>
    <w:pPr>
      <w:widowControl w:val="0"/>
      <w:autoSpaceDE w:val="0"/>
      <w:autoSpaceDN w:val="0"/>
      <w:adjustRightInd w:val="0"/>
      <w:ind w:firstLine="720"/>
    </w:pPr>
    <w:rPr>
      <w:rFonts w:ascii="Arial" w:hAnsi="Arial" w:cs="Arial"/>
    </w:rPr>
  </w:style>
  <w:style w:type="paragraph" w:styleId="a3">
    <w:name w:val="List Paragraph"/>
    <w:basedOn w:val="a"/>
    <w:uiPriority w:val="99"/>
    <w:qFormat/>
    <w:rsid w:val="000B28D5"/>
    <w:pPr>
      <w:ind w:left="720"/>
    </w:pPr>
    <w:rPr>
      <w:lang w:eastAsia="en-US"/>
    </w:rPr>
  </w:style>
  <w:style w:type="paragraph" w:styleId="a4">
    <w:name w:val="footnote text"/>
    <w:basedOn w:val="a"/>
    <w:link w:val="a5"/>
    <w:uiPriority w:val="99"/>
    <w:semiHidden/>
    <w:rsid w:val="000B28D5"/>
    <w:pPr>
      <w:spacing w:after="0" w:line="240" w:lineRule="auto"/>
    </w:pPr>
    <w:rPr>
      <w:sz w:val="20"/>
      <w:szCs w:val="20"/>
    </w:rPr>
  </w:style>
  <w:style w:type="character" w:customStyle="1" w:styleId="a5">
    <w:name w:val="Текст сноски Знак"/>
    <w:link w:val="a4"/>
    <w:uiPriority w:val="99"/>
    <w:locked/>
    <w:rsid w:val="000B28D5"/>
    <w:rPr>
      <w:rFonts w:cs="Times New Roman"/>
      <w:sz w:val="20"/>
      <w:szCs w:val="20"/>
    </w:rPr>
  </w:style>
  <w:style w:type="character" w:styleId="a6">
    <w:name w:val="footnote reference"/>
    <w:uiPriority w:val="99"/>
    <w:semiHidden/>
    <w:rsid w:val="000B28D5"/>
    <w:rPr>
      <w:rFonts w:cs="Times New Roman"/>
      <w:vertAlign w:val="superscript"/>
    </w:rPr>
  </w:style>
  <w:style w:type="paragraph" w:styleId="a7">
    <w:name w:val="Plain Text"/>
    <w:basedOn w:val="a"/>
    <w:link w:val="a8"/>
    <w:uiPriority w:val="99"/>
    <w:rsid w:val="00C60983"/>
    <w:pPr>
      <w:spacing w:after="0" w:line="240" w:lineRule="auto"/>
    </w:pPr>
    <w:rPr>
      <w:rFonts w:ascii="Courier New" w:hAnsi="Courier New" w:cs="Courier New"/>
      <w:sz w:val="20"/>
      <w:szCs w:val="20"/>
    </w:rPr>
  </w:style>
  <w:style w:type="character" w:customStyle="1" w:styleId="a8">
    <w:name w:val="Текст Знак"/>
    <w:link w:val="a7"/>
    <w:uiPriority w:val="99"/>
    <w:locked/>
    <w:rsid w:val="00C60983"/>
    <w:rPr>
      <w:rFonts w:ascii="Courier New" w:hAnsi="Courier New" w:cs="Courier New"/>
      <w:sz w:val="20"/>
      <w:szCs w:val="20"/>
    </w:rPr>
  </w:style>
  <w:style w:type="paragraph" w:styleId="a9">
    <w:name w:val="header"/>
    <w:basedOn w:val="a"/>
    <w:link w:val="aa"/>
    <w:uiPriority w:val="99"/>
    <w:semiHidden/>
    <w:rsid w:val="00B07231"/>
    <w:pPr>
      <w:tabs>
        <w:tab w:val="center" w:pos="4677"/>
        <w:tab w:val="right" w:pos="9355"/>
      </w:tabs>
      <w:spacing w:after="0" w:line="240" w:lineRule="auto"/>
    </w:pPr>
  </w:style>
  <w:style w:type="character" w:customStyle="1" w:styleId="aa">
    <w:name w:val="Верхний колонтитул Знак"/>
    <w:link w:val="a9"/>
    <w:uiPriority w:val="99"/>
    <w:semiHidden/>
    <w:locked/>
    <w:rsid w:val="00B07231"/>
    <w:rPr>
      <w:rFonts w:cs="Times New Roman"/>
    </w:rPr>
  </w:style>
  <w:style w:type="paragraph" w:styleId="ab">
    <w:name w:val="footer"/>
    <w:basedOn w:val="a"/>
    <w:link w:val="ac"/>
    <w:uiPriority w:val="99"/>
    <w:rsid w:val="00B07231"/>
    <w:pPr>
      <w:tabs>
        <w:tab w:val="center" w:pos="4677"/>
        <w:tab w:val="right" w:pos="9355"/>
      </w:tabs>
      <w:spacing w:after="0" w:line="240" w:lineRule="auto"/>
    </w:pPr>
  </w:style>
  <w:style w:type="character" w:customStyle="1" w:styleId="ac">
    <w:name w:val="Нижний колонтитул Знак"/>
    <w:link w:val="ab"/>
    <w:uiPriority w:val="99"/>
    <w:locked/>
    <w:rsid w:val="00B07231"/>
    <w:rPr>
      <w:rFonts w:cs="Times New Roman"/>
    </w:rPr>
  </w:style>
  <w:style w:type="character" w:styleId="ad">
    <w:name w:val="Hyperlink"/>
    <w:uiPriority w:val="99"/>
    <w:rsid w:val="00A846C6"/>
    <w:rPr>
      <w:rFonts w:cs="Times New Roman"/>
      <w:color w:val="0000FF"/>
      <w:u w:val="single"/>
    </w:rPr>
  </w:style>
  <w:style w:type="paragraph" w:styleId="ae">
    <w:name w:val="Balloon Text"/>
    <w:basedOn w:val="a"/>
    <w:link w:val="af"/>
    <w:uiPriority w:val="99"/>
    <w:semiHidden/>
    <w:rsid w:val="008D38FE"/>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8D38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060328">
      <w:marLeft w:val="0"/>
      <w:marRight w:val="0"/>
      <w:marTop w:val="0"/>
      <w:marBottom w:val="0"/>
      <w:divBdr>
        <w:top w:val="none" w:sz="0" w:space="0" w:color="auto"/>
        <w:left w:val="none" w:sz="0" w:space="0" w:color="auto"/>
        <w:bottom w:val="none" w:sz="0" w:space="0" w:color="auto"/>
        <w:right w:val="none" w:sz="0" w:space="0" w:color="auto"/>
      </w:divBdr>
    </w:div>
    <w:div w:id="1652060329">
      <w:marLeft w:val="0"/>
      <w:marRight w:val="0"/>
      <w:marTop w:val="0"/>
      <w:marBottom w:val="0"/>
      <w:divBdr>
        <w:top w:val="none" w:sz="0" w:space="0" w:color="auto"/>
        <w:left w:val="none" w:sz="0" w:space="0" w:color="auto"/>
        <w:bottom w:val="none" w:sz="0" w:space="0" w:color="auto"/>
        <w:right w:val="none" w:sz="0" w:space="0" w:color="auto"/>
      </w:divBdr>
    </w:div>
    <w:div w:id="16520603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www\doc2html\work\bestreferat-260832-13976404983654\input\www.lawmix.ru" TargetMode="External"/><Relationship Id="rId3" Type="http://schemas.openxmlformats.org/officeDocument/2006/relationships/settings" Target="settings.xml"/><Relationship Id="rId7" Type="http://schemas.openxmlformats.org/officeDocument/2006/relationships/hyperlink" Target="http://arbit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14666</Words>
  <Characters>83599</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HomeLab</Company>
  <LinksUpToDate>false</LinksUpToDate>
  <CharactersWithSpaces>98069</CharactersWithSpaces>
  <SharedDoc>false</SharedDoc>
  <HLinks>
    <vt:vector size="12" baseType="variant">
      <vt:variant>
        <vt:i4>6226012</vt:i4>
      </vt:variant>
      <vt:variant>
        <vt:i4>3</vt:i4>
      </vt:variant>
      <vt:variant>
        <vt:i4>0</vt:i4>
      </vt:variant>
      <vt:variant>
        <vt:i4>5</vt:i4>
      </vt:variant>
      <vt:variant>
        <vt:lpwstr>www.lawmix.ru</vt:lpwstr>
      </vt:variant>
      <vt:variant>
        <vt:lpwstr/>
      </vt:variant>
      <vt:variant>
        <vt:i4>458770</vt:i4>
      </vt:variant>
      <vt:variant>
        <vt:i4>0</vt:i4>
      </vt:variant>
      <vt:variant>
        <vt:i4>0</vt:i4>
      </vt:variant>
      <vt:variant>
        <vt:i4>5</vt:i4>
      </vt:variant>
      <vt:variant>
        <vt:lpwstr>http://arbitr.ru/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admin</cp:lastModifiedBy>
  <cp:revision>2</cp:revision>
  <cp:lastPrinted>2009-11-08T15:35:00Z</cp:lastPrinted>
  <dcterms:created xsi:type="dcterms:W3CDTF">2014-04-16T09:28:00Z</dcterms:created>
  <dcterms:modified xsi:type="dcterms:W3CDTF">2014-04-16T09:28:00Z</dcterms:modified>
</cp:coreProperties>
</file>