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67" w:rsidRPr="00B12CC6" w:rsidRDefault="00C70667" w:rsidP="00B12CC6">
      <w:pPr>
        <w:pStyle w:val="a3"/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pStyle w:val="1"/>
        <w:spacing w:line="360" w:lineRule="auto"/>
        <w:ind w:firstLine="709"/>
        <w:rPr>
          <w:i w:val="0"/>
          <w:sz w:val="28"/>
          <w:szCs w:val="20"/>
        </w:rPr>
      </w:pPr>
      <w:r w:rsidRPr="00B12CC6">
        <w:rPr>
          <w:i w:val="0"/>
          <w:sz w:val="28"/>
        </w:rPr>
        <w:t>Курсовая работа</w:t>
      </w:r>
    </w:p>
    <w:p w:rsidR="00C70667" w:rsidRPr="00B12CC6" w:rsidRDefault="00C70667" w:rsidP="00B12CC6">
      <w:pPr>
        <w:spacing w:line="360" w:lineRule="auto"/>
        <w:ind w:firstLine="709"/>
        <w:jc w:val="center"/>
        <w:rPr>
          <w:b/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center"/>
        <w:rPr>
          <w:b/>
          <w:sz w:val="28"/>
        </w:rPr>
      </w:pPr>
      <w:r w:rsidRPr="00B12CC6">
        <w:rPr>
          <w:b/>
          <w:sz w:val="28"/>
        </w:rPr>
        <w:t>по коммерческому праву</w:t>
      </w:r>
    </w:p>
    <w:p w:rsidR="00C70667" w:rsidRPr="00B12CC6" w:rsidRDefault="00C70667" w:rsidP="00B12CC6">
      <w:pPr>
        <w:spacing w:line="360" w:lineRule="auto"/>
        <w:ind w:firstLine="709"/>
        <w:jc w:val="center"/>
        <w:rPr>
          <w:b/>
          <w:sz w:val="28"/>
          <w:szCs w:val="20"/>
        </w:rPr>
      </w:pPr>
      <w:r w:rsidRPr="00B12CC6">
        <w:rPr>
          <w:b/>
          <w:sz w:val="28"/>
        </w:rPr>
        <w:t>Тема: «</w:t>
      </w:r>
      <w:r w:rsidRPr="00B12CC6">
        <w:rPr>
          <w:b/>
          <w:sz w:val="28"/>
          <w:szCs w:val="17"/>
        </w:rPr>
        <w:t>Нормативно-правовой и договорный порядок урегулирования споров</w:t>
      </w:r>
      <w:r w:rsidRPr="00B12CC6">
        <w:rPr>
          <w:b/>
          <w:sz w:val="28"/>
        </w:rPr>
        <w:t>»</w:t>
      </w: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right"/>
        <w:rPr>
          <w:sz w:val="28"/>
          <w:szCs w:val="20"/>
        </w:rPr>
      </w:pPr>
      <w:r w:rsidRPr="00B12CC6">
        <w:rPr>
          <w:sz w:val="28"/>
        </w:rPr>
        <w:t>Выполнила</w:t>
      </w:r>
    </w:p>
    <w:p w:rsidR="00C70667" w:rsidRPr="00B12CC6" w:rsidRDefault="00C70667" w:rsidP="00B12CC6">
      <w:pPr>
        <w:spacing w:line="360" w:lineRule="auto"/>
        <w:ind w:firstLine="709"/>
        <w:jc w:val="right"/>
        <w:rPr>
          <w:sz w:val="28"/>
          <w:szCs w:val="20"/>
        </w:rPr>
      </w:pPr>
      <w:r w:rsidRPr="00B12CC6">
        <w:rPr>
          <w:sz w:val="28"/>
        </w:rPr>
        <w:t>студентка</w:t>
      </w:r>
      <w:r w:rsidR="00B12CC6">
        <w:rPr>
          <w:sz w:val="28"/>
        </w:rPr>
        <w:t xml:space="preserve"> </w:t>
      </w:r>
      <w:r w:rsidRPr="00B12CC6">
        <w:rPr>
          <w:sz w:val="28"/>
        </w:rPr>
        <w:t>4-го курса</w:t>
      </w:r>
    </w:p>
    <w:p w:rsidR="00C70667" w:rsidRPr="00B12CC6" w:rsidRDefault="00C70667" w:rsidP="00B12CC6">
      <w:pPr>
        <w:spacing w:line="360" w:lineRule="auto"/>
        <w:ind w:firstLine="709"/>
        <w:jc w:val="right"/>
        <w:rPr>
          <w:sz w:val="28"/>
          <w:szCs w:val="20"/>
        </w:rPr>
      </w:pPr>
      <w:r w:rsidRPr="00B12CC6">
        <w:rPr>
          <w:sz w:val="28"/>
        </w:rPr>
        <w:t>юридического факультета</w:t>
      </w:r>
    </w:p>
    <w:p w:rsidR="00C70667" w:rsidRPr="00B12CC6" w:rsidRDefault="00C70667" w:rsidP="00B12CC6">
      <w:pPr>
        <w:spacing w:line="360" w:lineRule="auto"/>
        <w:ind w:firstLine="709"/>
        <w:jc w:val="right"/>
        <w:rPr>
          <w:sz w:val="28"/>
          <w:szCs w:val="20"/>
        </w:rPr>
      </w:pPr>
      <w:r w:rsidRPr="00B12CC6">
        <w:rPr>
          <w:sz w:val="28"/>
        </w:rPr>
        <w:t>группы</w:t>
      </w:r>
    </w:p>
    <w:p w:rsidR="00C70667" w:rsidRPr="00B12CC6" w:rsidRDefault="00C70667" w:rsidP="00B12CC6">
      <w:pPr>
        <w:spacing w:line="360" w:lineRule="auto"/>
        <w:ind w:firstLine="709"/>
        <w:jc w:val="right"/>
        <w:rPr>
          <w:sz w:val="28"/>
          <w:szCs w:val="20"/>
        </w:rPr>
      </w:pPr>
      <w:r w:rsidRPr="00B12CC6">
        <w:rPr>
          <w:sz w:val="28"/>
        </w:rPr>
        <w:t>Преподаватель:</w:t>
      </w: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</w:rPr>
      </w:pPr>
    </w:p>
    <w:p w:rsidR="00C70667" w:rsidRPr="00B12CC6" w:rsidRDefault="00C70667" w:rsidP="00B12CC6">
      <w:pPr>
        <w:spacing w:line="360" w:lineRule="auto"/>
        <w:ind w:firstLine="709"/>
        <w:jc w:val="center"/>
        <w:rPr>
          <w:sz w:val="28"/>
        </w:rPr>
      </w:pPr>
      <w:r w:rsidRPr="00B12CC6">
        <w:rPr>
          <w:sz w:val="28"/>
        </w:rPr>
        <w:t>2005</w:t>
      </w:r>
    </w:p>
    <w:p w:rsidR="00C70667" w:rsidRPr="00B12CC6" w:rsidRDefault="00B12CC6" w:rsidP="00B12CC6">
      <w:pPr>
        <w:spacing w:line="360" w:lineRule="auto"/>
        <w:ind w:firstLine="709"/>
        <w:jc w:val="center"/>
        <w:rPr>
          <w:b/>
          <w:sz w:val="28"/>
        </w:rPr>
      </w:pPr>
      <w:r>
        <w:rPr>
          <w:bCs/>
          <w:sz w:val="28"/>
        </w:rPr>
        <w:br w:type="page"/>
      </w:r>
      <w:r w:rsidR="00C70667" w:rsidRPr="00B12CC6">
        <w:rPr>
          <w:b/>
          <w:sz w:val="28"/>
        </w:rPr>
        <w:t>П л а н</w:t>
      </w:r>
      <w:r w:rsidRPr="00B12CC6">
        <w:rPr>
          <w:b/>
          <w:sz w:val="28"/>
        </w:rPr>
        <w:t xml:space="preserve"> </w:t>
      </w:r>
      <w:r w:rsidR="00C70667" w:rsidRPr="00B12CC6">
        <w:rPr>
          <w:b/>
          <w:sz w:val="28"/>
        </w:rPr>
        <w:t>:</w:t>
      </w: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  <w:szCs w:val="20"/>
        </w:rPr>
      </w:pPr>
    </w:p>
    <w:p w:rsidR="00C70667" w:rsidRPr="00B12CC6" w:rsidRDefault="00C70667" w:rsidP="00B12CC6">
      <w:pPr>
        <w:spacing w:line="360" w:lineRule="auto"/>
        <w:jc w:val="both"/>
        <w:rPr>
          <w:bCs/>
          <w:sz w:val="28"/>
        </w:rPr>
      </w:pPr>
      <w:r w:rsidRPr="00B12CC6">
        <w:rPr>
          <w:sz w:val="28"/>
        </w:rPr>
        <w:t>1. Введение</w:t>
      </w:r>
      <w:r w:rsidRPr="00B12CC6">
        <w:rPr>
          <w:bCs/>
          <w:sz w:val="28"/>
        </w:rPr>
        <w:t>……………………………………………………</w:t>
      </w:r>
      <w:r w:rsidR="00B12CC6">
        <w:rPr>
          <w:bCs/>
          <w:sz w:val="28"/>
        </w:rPr>
        <w:t>………………….</w:t>
      </w:r>
      <w:r w:rsidRPr="00B12CC6">
        <w:rPr>
          <w:bCs/>
          <w:sz w:val="28"/>
        </w:rPr>
        <w:t>3</w:t>
      </w:r>
    </w:p>
    <w:p w:rsidR="00B12CC6" w:rsidRDefault="00C70667" w:rsidP="00B12CC6">
      <w:pPr>
        <w:spacing w:line="360" w:lineRule="auto"/>
        <w:jc w:val="both"/>
        <w:rPr>
          <w:sz w:val="28"/>
          <w:szCs w:val="17"/>
        </w:rPr>
      </w:pPr>
      <w:r w:rsidRPr="00B12CC6">
        <w:rPr>
          <w:sz w:val="28"/>
        </w:rPr>
        <w:t xml:space="preserve">2. </w:t>
      </w:r>
      <w:r w:rsidRPr="00B12CC6">
        <w:rPr>
          <w:sz w:val="28"/>
          <w:szCs w:val="17"/>
        </w:rPr>
        <w:t>Нормативно-правовой характер урегулирования споров</w:t>
      </w:r>
      <w:r w:rsidR="00B12CC6">
        <w:rPr>
          <w:bCs/>
          <w:sz w:val="28"/>
          <w:szCs w:val="17"/>
        </w:rPr>
        <w:t>…………………</w:t>
      </w:r>
      <w:r w:rsidRPr="00B12CC6">
        <w:rPr>
          <w:bCs/>
          <w:sz w:val="28"/>
          <w:szCs w:val="17"/>
        </w:rPr>
        <w:t>.4</w:t>
      </w:r>
    </w:p>
    <w:p w:rsidR="00B12CC6" w:rsidRDefault="00C70667" w:rsidP="00B12CC6">
      <w:pPr>
        <w:spacing w:line="360" w:lineRule="auto"/>
        <w:jc w:val="both"/>
        <w:rPr>
          <w:sz w:val="28"/>
          <w:szCs w:val="17"/>
        </w:rPr>
      </w:pPr>
      <w:r w:rsidRPr="00B12CC6">
        <w:rPr>
          <w:sz w:val="28"/>
          <w:szCs w:val="17"/>
        </w:rPr>
        <w:t>3. Договорный порядок</w:t>
      </w:r>
      <w:r w:rsidRPr="00B12CC6">
        <w:rPr>
          <w:bCs/>
          <w:sz w:val="28"/>
          <w:szCs w:val="17"/>
        </w:rPr>
        <w:t>………………………………………</w:t>
      </w:r>
      <w:r w:rsidR="00B12CC6">
        <w:rPr>
          <w:bCs/>
          <w:sz w:val="28"/>
          <w:szCs w:val="17"/>
        </w:rPr>
        <w:t>…………………</w:t>
      </w:r>
      <w:r w:rsidRPr="00B12CC6">
        <w:rPr>
          <w:bCs/>
          <w:sz w:val="28"/>
          <w:szCs w:val="17"/>
        </w:rPr>
        <w:t>10</w:t>
      </w:r>
    </w:p>
    <w:p w:rsidR="00B12CC6" w:rsidRDefault="00C70667" w:rsidP="00B12CC6">
      <w:pPr>
        <w:spacing w:line="360" w:lineRule="auto"/>
        <w:jc w:val="both"/>
        <w:rPr>
          <w:sz w:val="28"/>
          <w:szCs w:val="17"/>
        </w:rPr>
      </w:pPr>
      <w:r w:rsidRPr="00B12CC6">
        <w:rPr>
          <w:sz w:val="28"/>
          <w:szCs w:val="17"/>
        </w:rPr>
        <w:t>4. Различия и преимущества</w:t>
      </w:r>
      <w:r w:rsidRPr="00B12CC6">
        <w:rPr>
          <w:bCs/>
          <w:sz w:val="28"/>
          <w:szCs w:val="17"/>
        </w:rPr>
        <w:t>……………………………</w:t>
      </w:r>
      <w:r w:rsidR="00B12CC6">
        <w:rPr>
          <w:bCs/>
          <w:sz w:val="28"/>
          <w:szCs w:val="17"/>
        </w:rPr>
        <w:t>…………………..</w:t>
      </w:r>
      <w:r w:rsidRPr="00B12CC6">
        <w:rPr>
          <w:bCs/>
          <w:sz w:val="28"/>
          <w:szCs w:val="17"/>
        </w:rPr>
        <w:t>….15</w:t>
      </w:r>
    </w:p>
    <w:p w:rsidR="00C70667" w:rsidRPr="00B12CC6" w:rsidRDefault="00C70667" w:rsidP="00B12CC6">
      <w:pPr>
        <w:spacing w:line="360" w:lineRule="auto"/>
        <w:jc w:val="both"/>
        <w:rPr>
          <w:bCs/>
          <w:sz w:val="28"/>
          <w:szCs w:val="17"/>
        </w:rPr>
      </w:pPr>
      <w:r w:rsidRPr="00B12CC6">
        <w:rPr>
          <w:sz w:val="28"/>
          <w:szCs w:val="17"/>
        </w:rPr>
        <w:t>5. Заключение</w:t>
      </w:r>
      <w:r w:rsidRPr="00B12CC6">
        <w:rPr>
          <w:bCs/>
          <w:sz w:val="28"/>
          <w:szCs w:val="17"/>
        </w:rPr>
        <w:t>……………………………………………</w:t>
      </w:r>
      <w:r w:rsidR="00B12CC6">
        <w:rPr>
          <w:bCs/>
          <w:sz w:val="28"/>
          <w:szCs w:val="17"/>
        </w:rPr>
        <w:t>………………….</w:t>
      </w:r>
      <w:r w:rsidRPr="00B12CC6">
        <w:rPr>
          <w:bCs/>
          <w:sz w:val="28"/>
          <w:szCs w:val="17"/>
        </w:rPr>
        <w:t>…...17</w:t>
      </w:r>
    </w:p>
    <w:p w:rsidR="00C70667" w:rsidRPr="00B12CC6" w:rsidRDefault="00B12CC6" w:rsidP="00B12CC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C70667" w:rsidRPr="00B12CC6">
        <w:rPr>
          <w:b/>
          <w:sz w:val="28"/>
        </w:rPr>
        <w:t>Введение</w:t>
      </w:r>
    </w:p>
    <w:p w:rsidR="00B12CC6" w:rsidRDefault="00B12CC6" w:rsidP="00B12CC6">
      <w:pPr>
        <w:pStyle w:val="3"/>
        <w:ind w:left="0" w:firstLine="709"/>
      </w:pPr>
    </w:p>
    <w:p w:rsidR="00C70667" w:rsidRPr="00B12CC6" w:rsidRDefault="00C70667" w:rsidP="00C70667">
      <w:pPr>
        <w:pStyle w:val="3"/>
        <w:ind w:left="0" w:firstLine="709"/>
      </w:pPr>
      <w:r w:rsidRPr="00B12CC6">
        <w:t xml:space="preserve">Можно с большой долей уверенности сказать, что в основе практически любого спора (а спор – это противопоставление позиций спорящих сторон, участников этого спора) лежит экономический интерес. </w:t>
      </w:r>
    </w:p>
    <w:p w:rsidR="00C70667" w:rsidRPr="00B12CC6" w:rsidRDefault="00C70667" w:rsidP="00B12CC6">
      <w:pPr>
        <w:pStyle w:val="a5"/>
        <w:ind w:firstLine="709"/>
        <w:rPr>
          <w:bCs w:val="0"/>
        </w:rPr>
      </w:pPr>
      <w:r w:rsidRPr="00B12CC6">
        <w:rPr>
          <w:bCs w:val="0"/>
        </w:rPr>
        <w:t xml:space="preserve">Любой спор о праве – это в той или иной мере экономический спор, хотя, разумеется, есть из этого правила немало исключений. Но это – самый широкий взгляд на то, что такое экономический спор. Здесь же под экономическими спорами понимаются те споры, которые разрешает (призван разрешать) государственный – арбитражный – суд сегодняшней России, и даже уже – лишь те, которые принято обозначать как споры, вытекающие из гражданско-правовых отношений. </w:t>
      </w:r>
    </w:p>
    <w:p w:rsidR="00C70667" w:rsidRPr="00B12CC6" w:rsidRDefault="00C70667" w:rsidP="00B12CC6">
      <w:pPr>
        <w:pStyle w:val="4"/>
        <w:ind w:left="0" w:firstLine="709"/>
        <w:rPr>
          <w:color w:val="auto"/>
        </w:rPr>
      </w:pPr>
      <w:r w:rsidRPr="00B12CC6">
        <w:rPr>
          <w:color w:val="auto"/>
        </w:rPr>
        <w:t xml:space="preserve">Цель данной курсовой работы: </w:t>
      </w:r>
    </w:p>
    <w:p w:rsidR="00C70667" w:rsidRPr="00B12CC6" w:rsidRDefault="00C70667" w:rsidP="00B12CC6">
      <w:pPr>
        <w:pStyle w:val="4"/>
        <w:ind w:left="0" w:firstLine="709"/>
        <w:rPr>
          <w:bCs w:val="0"/>
          <w:color w:val="auto"/>
        </w:rPr>
      </w:pPr>
      <w:r w:rsidRPr="00B12CC6">
        <w:rPr>
          <w:color w:val="auto"/>
        </w:rPr>
        <w:t xml:space="preserve">1. рассмотреть нормативно-правовой характер </w:t>
      </w:r>
      <w:r w:rsidRPr="00B12CC6">
        <w:rPr>
          <w:bCs w:val="0"/>
          <w:color w:val="auto"/>
        </w:rPr>
        <w:t xml:space="preserve">урегулирования споров, </w:t>
      </w:r>
    </w:p>
    <w:p w:rsidR="00C70667" w:rsidRPr="00B12CC6" w:rsidRDefault="00C70667" w:rsidP="00B12CC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 xml:space="preserve">договорный порядок урегулирования споров, </w:t>
      </w:r>
    </w:p>
    <w:p w:rsidR="00C70667" w:rsidRPr="00B12CC6" w:rsidRDefault="00C70667" w:rsidP="00B12CC6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различия и преимущества между ними.</w:t>
      </w:r>
    </w:p>
    <w:p w:rsidR="00C70667" w:rsidRPr="00B12CC6" w:rsidRDefault="00B12CC6" w:rsidP="00B12CC6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17"/>
        </w:rPr>
      </w:pPr>
      <w:r>
        <w:rPr>
          <w:sz w:val="28"/>
        </w:rPr>
        <w:br w:type="page"/>
      </w:r>
      <w:r w:rsidR="00C70667" w:rsidRPr="00B12CC6">
        <w:rPr>
          <w:b/>
          <w:sz w:val="28"/>
        </w:rPr>
        <w:t xml:space="preserve">2. </w:t>
      </w:r>
      <w:r w:rsidR="00C70667" w:rsidRPr="00B12CC6">
        <w:rPr>
          <w:b/>
          <w:sz w:val="28"/>
          <w:szCs w:val="17"/>
        </w:rPr>
        <w:t>Нормативно-правовой характер урегулирования споров</w:t>
      </w:r>
    </w:p>
    <w:p w:rsidR="00B12CC6" w:rsidRPr="00B12CC6" w:rsidRDefault="00B12CC6" w:rsidP="00B12CC6">
      <w:pPr>
        <w:tabs>
          <w:tab w:val="left" w:pos="720"/>
        </w:tabs>
        <w:spacing w:line="360" w:lineRule="auto"/>
        <w:ind w:firstLine="709"/>
        <w:jc w:val="center"/>
        <w:rPr>
          <w:b/>
          <w:sz w:val="28"/>
        </w:rPr>
      </w:pPr>
    </w:p>
    <w:p w:rsidR="00C70667" w:rsidRPr="00B12CC6" w:rsidRDefault="00C70667" w:rsidP="00B12CC6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Специфика предпринимательского права, правового регулирования предпринимательской деятельности, а также предпринимательского законодательства находит выражение в сочетании, взаимодействии частноправовых и публично-правовых интересов, частноправовых и публично-правовых средств, частноправовых и публично-правовых отношений. </w:t>
      </w:r>
    </w:p>
    <w:p w:rsidR="00C70667" w:rsidRPr="00B12CC6" w:rsidRDefault="00C70667" w:rsidP="00B12CC6">
      <w:pPr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>В этом и заключаются особенности предпринимательского права, правового регулирования предпринимательской деятельности с точки зрения деления права на частное и публичное.</w:t>
      </w:r>
    </w:p>
    <w:p w:rsidR="00C70667" w:rsidRPr="00B12CC6" w:rsidRDefault="00C70667" w:rsidP="00B12CC6">
      <w:pPr>
        <w:pStyle w:val="5"/>
        <w:ind w:left="0" w:firstLine="709"/>
        <w:rPr>
          <w:bCs w:val="0"/>
          <w:color w:val="auto"/>
        </w:rPr>
      </w:pPr>
      <w:r w:rsidRPr="00B12CC6">
        <w:rPr>
          <w:color w:val="auto"/>
        </w:rPr>
        <w:t xml:space="preserve">Интересные соображения в этом плане применительно к </w:t>
      </w:r>
      <w:r w:rsidRPr="00B12CC6">
        <w:rPr>
          <w:bCs w:val="0"/>
          <w:color w:val="auto"/>
        </w:rPr>
        <w:t xml:space="preserve">хозяйственному праву высказаны В.К. Мамутовым: «Для содержания норм хозяйственного права характерно сочетание элементов публично-правового и частноправового характера. Такое различение норм носит эвристический, научно-классификационный характер, что не является отражением отраслевой структуры системы права и законодательства. Публично-правовые и частноправовые начала используются в различных отраслях права и законодательства.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При этом дискуссионно само понятие частного права в применении к экономическим реалиям, ибо право, обеспечивая сочетание публичных и частных интересов, само выступает во многих случаях в роли публичного инструмента»</w:t>
      </w:r>
      <w:r w:rsidR="00B12CC6">
        <w:rPr>
          <w:bCs/>
          <w:sz w:val="28"/>
          <w:szCs w:val="17"/>
        </w:rPr>
        <w:t>[</w:t>
      </w:r>
      <w:r w:rsidRPr="00B12CC6">
        <w:rPr>
          <w:rStyle w:val="ac"/>
          <w:bCs/>
          <w:sz w:val="28"/>
          <w:szCs w:val="17"/>
          <w:vertAlign w:val="baseline"/>
        </w:rPr>
        <w:footnoteReference w:customMarkFollows="1" w:id="1"/>
        <w:t>1</w:t>
      </w:r>
      <w:r w:rsidR="00B12CC6">
        <w:rPr>
          <w:rStyle w:val="ac"/>
          <w:bCs/>
          <w:sz w:val="28"/>
          <w:szCs w:val="17"/>
          <w:vertAlign w:val="baseline"/>
        </w:rPr>
        <w:t>]</w:t>
      </w:r>
      <w:r w:rsidRPr="00B12CC6">
        <w:rPr>
          <w:bCs/>
          <w:sz w:val="28"/>
          <w:szCs w:val="17"/>
        </w:rPr>
        <w:t>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Данный вывод подтверждается содержанием нормативных актов, которые регулируют отношения в различных сферах предпринимательской деятельности.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 xml:space="preserve">В качестве примера приведём регулирование отношений, связанных с эмиссией ценных бумаг. Закон «О рынке ценных бумаг» определяет эмиссию как последовательность действий эмитента по размещению ценных бумаг, которая включает: </w:t>
      </w:r>
    </w:p>
    <w:p w:rsidR="00C70667" w:rsidRPr="00B12CC6" w:rsidRDefault="00C70667" w:rsidP="00B12CC6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Cs/>
          <w:sz w:val="28"/>
        </w:rPr>
      </w:pPr>
      <w:r w:rsidRPr="00B12CC6">
        <w:rPr>
          <w:bCs/>
          <w:sz w:val="28"/>
          <w:szCs w:val="17"/>
        </w:rPr>
        <w:t>принятие решения о размещении эмиссионных ценных бумаг;</w:t>
      </w:r>
    </w:p>
    <w:p w:rsidR="00C70667" w:rsidRPr="00B12CC6" w:rsidRDefault="00C70667" w:rsidP="00B12CC6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Cs/>
          <w:sz w:val="28"/>
        </w:rPr>
      </w:pPr>
      <w:r w:rsidRPr="00B12CC6">
        <w:rPr>
          <w:bCs/>
          <w:sz w:val="28"/>
          <w:szCs w:val="17"/>
        </w:rPr>
        <w:t>утверждение решения о выпуске (дополнительном выпуске) эмиссионных ценных бумаг;</w:t>
      </w:r>
    </w:p>
    <w:p w:rsidR="00C70667" w:rsidRPr="00B12CC6" w:rsidRDefault="00C70667" w:rsidP="00B12CC6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Cs/>
          <w:sz w:val="28"/>
        </w:rPr>
      </w:pPr>
      <w:r w:rsidRPr="00B12CC6">
        <w:rPr>
          <w:bCs/>
          <w:sz w:val="28"/>
          <w:szCs w:val="17"/>
        </w:rPr>
        <w:t>государственную регистрацию выпуска (дополнительного выпуска) эмиссионных ценных бумаг;</w:t>
      </w:r>
    </w:p>
    <w:p w:rsidR="00C70667" w:rsidRPr="00B12CC6" w:rsidRDefault="00C70667" w:rsidP="00B12CC6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Cs/>
          <w:sz w:val="28"/>
        </w:rPr>
      </w:pPr>
      <w:r w:rsidRPr="00B12CC6">
        <w:rPr>
          <w:bCs/>
          <w:sz w:val="28"/>
        </w:rPr>
        <w:t>размещение эмиссионных ценных бумаг;</w:t>
      </w:r>
    </w:p>
    <w:p w:rsidR="00C70667" w:rsidRPr="00B12CC6" w:rsidRDefault="00C70667" w:rsidP="00B12CC6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09"/>
        <w:jc w:val="both"/>
        <w:rPr>
          <w:bCs/>
          <w:sz w:val="28"/>
        </w:rPr>
      </w:pPr>
      <w:r w:rsidRPr="00B12CC6">
        <w:rPr>
          <w:bCs/>
          <w:sz w:val="28"/>
        </w:rPr>
        <w:t xml:space="preserve">государственную регистрацию отчёта об итогах выпуска </w:t>
      </w:r>
      <w:r w:rsidRPr="00B12CC6">
        <w:rPr>
          <w:bCs/>
          <w:sz w:val="28"/>
          <w:szCs w:val="17"/>
        </w:rPr>
        <w:t>(дополнительного выпуска) эмиссионных ценных бумаг</w:t>
      </w:r>
      <w:r w:rsidR="00B12CC6">
        <w:rPr>
          <w:bCs/>
          <w:sz w:val="28"/>
          <w:szCs w:val="17"/>
        </w:rPr>
        <w:t>[</w:t>
      </w:r>
      <w:r w:rsidRPr="00B12CC6">
        <w:rPr>
          <w:rStyle w:val="ac"/>
          <w:bCs/>
          <w:sz w:val="28"/>
          <w:szCs w:val="17"/>
          <w:vertAlign w:val="baseline"/>
        </w:rPr>
        <w:footnoteReference w:customMarkFollows="1" w:id="2"/>
        <w:t>1</w:t>
      </w:r>
      <w:r w:rsidR="00B12CC6">
        <w:rPr>
          <w:rStyle w:val="ac"/>
          <w:bCs/>
          <w:sz w:val="28"/>
          <w:szCs w:val="17"/>
          <w:vertAlign w:val="baseline"/>
        </w:rPr>
        <w:t>]</w:t>
      </w:r>
      <w:r w:rsidRPr="00B12CC6">
        <w:rPr>
          <w:bCs/>
          <w:sz w:val="28"/>
          <w:szCs w:val="17"/>
        </w:rPr>
        <w:t>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При необходимости регистрации проспекта ценных бумаг процедура дополняется несколькими этапами.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 xml:space="preserve">Из всех перечисленных действий, связанных с эмиссией ценных бумаг, лишь при размещении используется частноправовое средство регулирования – договор.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Во всех остальных случаях применяются публично-правовые средства регулирования предпринимательских отношений: принятие решения, регистрация, раскрытие информации.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 xml:space="preserve">В соответствии со статьёй 5 ФЗ «О защите прав и законных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интересов инвесторов на рынке ценных бумаг»</w:t>
      </w:r>
      <w:r w:rsidR="00B12CC6">
        <w:rPr>
          <w:bCs/>
          <w:sz w:val="28"/>
          <w:szCs w:val="17"/>
        </w:rPr>
        <w:t>[</w:t>
      </w:r>
      <w:r w:rsidRPr="00B12CC6">
        <w:rPr>
          <w:rStyle w:val="ac"/>
          <w:bCs/>
          <w:sz w:val="28"/>
          <w:szCs w:val="17"/>
          <w:vertAlign w:val="baseline"/>
        </w:rPr>
        <w:footnoteReference w:customMarkFollows="1" w:id="3"/>
        <w:t>2</w:t>
      </w:r>
      <w:r w:rsidR="00B12CC6">
        <w:rPr>
          <w:rStyle w:val="ac"/>
          <w:bCs/>
          <w:sz w:val="28"/>
          <w:szCs w:val="17"/>
          <w:vertAlign w:val="baseline"/>
        </w:rPr>
        <w:t>]</w:t>
      </w:r>
      <w:r w:rsidRPr="00B12CC6">
        <w:rPr>
          <w:bCs/>
          <w:sz w:val="28"/>
          <w:szCs w:val="17"/>
        </w:rPr>
        <w:t xml:space="preserve"> запрещаются публичное размещение, реклама и предложение в любой иной форме неограниченному кругу лиц ценных бумаг, выпуск которых не прошёл государственную регистрацию, и т. д.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</w:rPr>
      </w:pPr>
      <w:r w:rsidRPr="00B12CC6">
        <w:rPr>
          <w:bCs/>
          <w:sz w:val="28"/>
          <w:szCs w:val="17"/>
        </w:rPr>
        <w:t xml:space="preserve">Предпринимательский оборот, по существу представляющий собой совокупность гражданско-правовых сделок в сфере предпринимательской деятельности, не может в большинстве случаев осуществляться без использования публично-правовых средств и форм.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 xml:space="preserve">Следует также отметить то обстоятельство, что государство в лице его органов оказывает воздействие не только в целом на договор в той или иной сфере предпринимательской деятельности, но и на отдельные его условия, в частности на условие о цене договора.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Так, Госкомитет РФ по строительству и жилищно-коммунальному комплексу своими документами устанавливает цены на проектные и изыскательские работы для строительства на соответствующий период времени и т. д.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 xml:space="preserve">В ряде случаев </w:t>
      </w:r>
      <w:r w:rsidRPr="00B12CC6">
        <w:rPr>
          <w:sz w:val="28"/>
          <w:szCs w:val="17"/>
        </w:rPr>
        <w:t>закон содержит прямое указание</w:t>
      </w:r>
      <w:r w:rsidRPr="00B12CC6">
        <w:rPr>
          <w:bCs/>
          <w:sz w:val="28"/>
          <w:szCs w:val="17"/>
        </w:rPr>
        <w:t xml:space="preserve"> на то, что сторонами определённых договоров могут быть лишь субъекты предпринимательства в определённых организационно-правовых формах.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Так, согласно пункту 3 статьи 1027 Гражданского Кодекса Российской Федерации, сторонами по договору коммерческой концессии могут быть коммерческие организации и граждане, зарегистрированные в качестве индивидуальных предпринимателей.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 xml:space="preserve">Аналогичное правило предусмотрено в норме пункта 2 статьи 1041 Гражданского Кодекса Российской Федерации, где сказано, что сторонами договора о совместной деятельности, заключаемого для осуществления предпринимательской деятельности, могут быть только индивидуальные предприниматели и (или) коммерческие организации.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Таким образом, некоммерческие организации вообще не имеют права заключать указанные договоры.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 xml:space="preserve">Показательным в данном случае является </w:t>
      </w:r>
      <w:r w:rsidRPr="00B12CC6">
        <w:rPr>
          <w:bCs/>
          <w:iCs/>
          <w:sz w:val="28"/>
          <w:szCs w:val="17"/>
        </w:rPr>
        <w:t>пример из арбитражной практики</w:t>
      </w:r>
      <w:r w:rsidRPr="00B12CC6">
        <w:rPr>
          <w:bCs/>
          <w:sz w:val="28"/>
          <w:szCs w:val="17"/>
        </w:rPr>
        <w:t xml:space="preserve">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Акционерное общество обратилось в арбитражный суд с иском к научно-исследовательскому институту о признании недействительным договора о совместной деятельности по сооружению и эксплуатации платной стоянки, которая должна в дальнейшем использоваться для осуществления предпринимательской деятельности.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Арбитражный суд иск удовлетворил, указав, что наличие у некоммерческой организации права осуществлять предпринимательскую деятельность в случаях, указанных в п. 3 ст. 50 ГК РФ, не меняет характер такой организации как некоммерческой.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 xml:space="preserve">Поэтому </w:t>
      </w:r>
      <w:r w:rsidRPr="00B12CC6">
        <w:rPr>
          <w:bCs/>
          <w:iCs/>
          <w:sz w:val="28"/>
          <w:szCs w:val="17"/>
        </w:rPr>
        <w:t xml:space="preserve">в силу прямого указания закона </w:t>
      </w:r>
      <w:r w:rsidRPr="00B12CC6">
        <w:rPr>
          <w:bCs/>
          <w:sz w:val="28"/>
          <w:szCs w:val="17"/>
        </w:rPr>
        <w:t>учреждения как некоммерческие организации не могут быть участниками договора о совместной деятельности, заключённого для осуществления предпринимательской деятельности (п. 2 ст. 1041 ГК РФ)</w:t>
      </w:r>
      <w:r w:rsidR="00B12CC6">
        <w:rPr>
          <w:bCs/>
          <w:sz w:val="28"/>
          <w:szCs w:val="17"/>
        </w:rPr>
        <w:t>[</w:t>
      </w:r>
      <w:r w:rsidRPr="00B12CC6">
        <w:rPr>
          <w:rStyle w:val="ac"/>
          <w:bCs/>
          <w:sz w:val="28"/>
          <w:szCs w:val="17"/>
          <w:vertAlign w:val="baseline"/>
        </w:rPr>
        <w:footnoteReference w:customMarkFollows="1" w:id="4"/>
        <w:t>1</w:t>
      </w:r>
      <w:r w:rsidR="00B12CC6">
        <w:rPr>
          <w:rStyle w:val="ac"/>
          <w:bCs/>
          <w:sz w:val="28"/>
          <w:szCs w:val="17"/>
          <w:vertAlign w:val="baseline"/>
        </w:rPr>
        <w:t>]</w:t>
      </w:r>
      <w:r w:rsidRPr="00B12CC6">
        <w:rPr>
          <w:bCs/>
          <w:sz w:val="28"/>
          <w:szCs w:val="17"/>
        </w:rPr>
        <w:t>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До недавнего времени необходимым условием реализации права предпринимателя на обращение с иском в арбитражный суд являлось соблюдение претензионного порядка урегулирования споров.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Спор мог быть передан на рассмотрение арбитражного суда лишь после принятия сторонами мер по непосредственному урегулированию спора в установленном порядке (за исключением требований организаций и граждан-предпринимателей о признании недействительными актов государственных и иных органов, об обжаловании отказа в государственной регистрации организации и т. д.).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В настоящее время Положение о претензионном порядке урегулирования споров, утверждённое Постановлением Верховного Совета РФ от 24.06.1992г., признано утратившим силу, а досудебный (претензионный) порядок урегулирования споров предусмотрен лишь для отдельных категорий споров.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</w:rPr>
      </w:pPr>
      <w:r w:rsidRPr="00B12CC6">
        <w:rPr>
          <w:bCs/>
          <w:sz w:val="28"/>
          <w:szCs w:val="17"/>
        </w:rPr>
        <w:t xml:space="preserve">Если федеральным законом для определённой категории споров </w:t>
      </w:r>
      <w:r w:rsidRPr="00B12CC6">
        <w:rPr>
          <w:bCs/>
          <w:sz w:val="28"/>
        </w:rPr>
        <w:t>установлен досудебный порядок их урегулирования, спор может быть передан на рассмотрение арбитражного суда лишь после соблюдения</w:t>
      </w:r>
      <w:r w:rsidR="00B12CC6">
        <w:rPr>
          <w:bCs/>
        </w:rPr>
        <w:t xml:space="preserve"> </w:t>
      </w:r>
      <w:r w:rsidRPr="00B12CC6">
        <w:rPr>
          <w:bCs/>
          <w:sz w:val="28"/>
        </w:rPr>
        <w:t>такого порядка (п. 5 ст. 4 АПК РФ).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Обязательный досудебный (претензионный) порядок урегулирования споров предусмотрен, к примеру, ФЗ «О связи»</w:t>
      </w:r>
      <w:r w:rsidRPr="00B12CC6">
        <w:rPr>
          <w:rStyle w:val="ac"/>
          <w:bCs/>
          <w:sz w:val="28"/>
          <w:szCs w:val="17"/>
          <w:vertAlign w:val="baseline"/>
        </w:rPr>
        <w:footnoteReference w:customMarkFollows="1" w:id="5"/>
        <w:t>1</w:t>
      </w:r>
      <w:r w:rsidRPr="00B12CC6">
        <w:rPr>
          <w:bCs/>
          <w:sz w:val="28"/>
          <w:szCs w:val="17"/>
        </w:rPr>
        <w:t>, «О железнодорожном транспорте в Российской Федерации»</w:t>
      </w:r>
      <w:r w:rsidRPr="00B12CC6">
        <w:rPr>
          <w:rStyle w:val="ac"/>
          <w:bCs/>
          <w:sz w:val="28"/>
          <w:szCs w:val="17"/>
          <w:vertAlign w:val="baseline"/>
        </w:rPr>
        <w:footnoteReference w:customMarkFollows="1" w:id="6"/>
        <w:t>2</w:t>
      </w:r>
      <w:r w:rsidRPr="00B12CC6">
        <w:rPr>
          <w:bCs/>
          <w:sz w:val="28"/>
          <w:szCs w:val="17"/>
        </w:rPr>
        <w:t>, «О почтовой связи»</w:t>
      </w:r>
      <w:r w:rsidRPr="00B12CC6">
        <w:rPr>
          <w:rStyle w:val="ac"/>
          <w:bCs/>
          <w:sz w:val="28"/>
          <w:szCs w:val="17"/>
          <w:vertAlign w:val="baseline"/>
        </w:rPr>
        <w:footnoteReference w:customMarkFollows="1" w:id="7"/>
        <w:t>3</w:t>
      </w:r>
      <w:r w:rsidRPr="00B12CC6">
        <w:rPr>
          <w:bCs/>
          <w:sz w:val="28"/>
          <w:szCs w:val="17"/>
        </w:rPr>
        <w:t xml:space="preserve"> и т. д.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17"/>
        </w:rPr>
      </w:pPr>
      <w:r w:rsidRPr="00B12CC6">
        <w:rPr>
          <w:bCs/>
          <w:sz w:val="28"/>
          <w:szCs w:val="17"/>
        </w:rPr>
        <w:t>Доказательством соблюдения истцом досудебного порядка служат копия претензии и документ, подтверждающий её направление ответчику.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При претензионном порядке урегулирования споров кредитор обязан предъявить к должнику требования (претензию) об исполнении лежащих на нем обязанностей, а должник дать на нее ответ в установленные сроки.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При полном или частичном отказе должника от удовлетворения претензии или неполучения от него ответа в установленный срок кредитор вправе предъявить иск.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Обратим внимание, что до введения в действие нового АПК РФ 2002г. понятие «досудебный порядок урегулирования споров» по сути отождествляется с понятием «претензионный порядок разрешения споров».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Теперь АПК РФ 2002г. под «досудебным» понимает не только претензионный, но и иной порядок урегулирования споров, который может быть предусмотрен, например, договором.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>Под «иным» порядком следует понимать урегулирование спора, скажем, путем переговоров, обмена письмами, телеграммами и другими документами, реализацию прочих согласительных процедур.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Соблюдение как претензионного, так и иного досудебного порядка урегулирования споров в случаях, когда соблюдение данного порядка обязательно, при обращении с исковым заявлением в арбитражный суд должно быть подтверждено документально.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>Под иском в гражданском судопроизводстве понимается юридическое средство защиты нарушенного или оспариваемого права или охраняемого законом интереса, обращенное к суду требование вынести решение о признании судом субъективного права истца и о присуждении ответчика к совершению определенных действий или воздержанию от неправомерных действий (например, о возврате имущества из чужого незаконного владения, возмещения убытков, устранения препятствий к пользованию имуществом), либо о подтверждении судом наличия или отсутствия определенного гражданского правоотношения между истцом и ответчиком (например, о признании сделки недействительной), либо об изменении или прекращении правоотношения между ними (например, о расторжении брака, договора).</w:t>
      </w:r>
    </w:p>
    <w:p w:rsidR="00C70667" w:rsidRPr="00B12CC6" w:rsidRDefault="00B12CC6" w:rsidP="00B12CC6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  <w:szCs w:val="17"/>
        </w:rPr>
      </w:pPr>
      <w:r>
        <w:rPr>
          <w:sz w:val="28"/>
          <w:szCs w:val="17"/>
        </w:rPr>
        <w:br w:type="page"/>
      </w:r>
      <w:r w:rsidR="00C70667" w:rsidRPr="00B12CC6">
        <w:rPr>
          <w:b/>
          <w:sz w:val="28"/>
          <w:szCs w:val="17"/>
        </w:rPr>
        <w:t>3. Договорный порядок</w:t>
      </w:r>
    </w:p>
    <w:p w:rsidR="00B12CC6" w:rsidRDefault="00B12CC6" w:rsidP="00B12CC6">
      <w:pPr>
        <w:pStyle w:val="a5"/>
        <w:ind w:firstLine="709"/>
      </w:pPr>
    </w:p>
    <w:p w:rsidR="00C70667" w:rsidRPr="00B12CC6" w:rsidRDefault="00C70667" w:rsidP="00B12CC6">
      <w:pPr>
        <w:pStyle w:val="a5"/>
        <w:ind w:firstLine="709"/>
      </w:pPr>
      <w:r w:rsidRPr="00B12CC6">
        <w:t>Рассмотрим договорный порядок урегулирования споров в сфере предпринимательской деятельности.</w:t>
      </w:r>
    </w:p>
    <w:p w:rsidR="00C70667" w:rsidRPr="00B12CC6" w:rsidRDefault="00C70667" w:rsidP="00B12CC6">
      <w:pPr>
        <w:pStyle w:val="a5"/>
        <w:ind w:firstLine="709"/>
      </w:pPr>
      <w:r w:rsidRPr="00B12CC6">
        <w:t xml:space="preserve">За альтернативными способами урегулирования конфликтов – большое будущее. Относится это и к тем конфликтам, которые именуются экономическими спорами. </w:t>
      </w:r>
    </w:p>
    <w:p w:rsidR="00C70667" w:rsidRPr="00B12CC6" w:rsidRDefault="00C70667" w:rsidP="00B12CC6">
      <w:pPr>
        <w:pStyle w:val="a5"/>
        <w:ind w:firstLine="709"/>
      </w:pPr>
      <w:r w:rsidRPr="00B12CC6">
        <w:t xml:space="preserve">Российские предприниматели для разрешения возникающих между ними споров экономического характера вправе обращаться не только в государственные судебные органы. Все большую роль в предпринимательской сфере начинают приобретать альтернативные формы защиты нарушенного права, к которым, в частности, и относится третейское судебное разбирательство. </w:t>
      </w:r>
    </w:p>
    <w:p w:rsidR="00C70667" w:rsidRPr="00B12CC6" w:rsidRDefault="00C70667" w:rsidP="00B12CC6">
      <w:pPr>
        <w:pStyle w:val="a5"/>
        <w:ind w:firstLine="709"/>
      </w:pPr>
      <w:r w:rsidRPr="00B12CC6">
        <w:t xml:space="preserve">Тому есть много причин, и одной из них является бурный и стабильный рост числа дел, поступающих и разрешаемых арбитражными судами России: ежегодно этот рост составляет 20-25 процентов, в 1999 г. арбитражные суды страны рассмотрели дел в 2 раза больше, чем в 1995 г. </w:t>
      </w:r>
    </w:p>
    <w:p w:rsidR="00C70667" w:rsidRPr="00B12CC6" w:rsidRDefault="00C70667" w:rsidP="00B12CC6">
      <w:pPr>
        <w:pStyle w:val="a5"/>
        <w:ind w:firstLine="709"/>
      </w:pPr>
      <w:r w:rsidRPr="00B12CC6">
        <w:t>Тенденция, нужно сказать, устрашающая, и помочь здесь, причем весьма эффективно, способны именно третейские суды</w:t>
      </w:r>
      <w:r w:rsidR="00B12CC6">
        <w:t>[</w:t>
      </w:r>
      <w:r w:rsidRPr="00B12CC6">
        <w:rPr>
          <w:rStyle w:val="ac"/>
          <w:vertAlign w:val="baseline"/>
        </w:rPr>
        <w:footnoteReference w:customMarkFollows="1" w:id="8"/>
        <w:t>1</w:t>
      </w:r>
      <w:r w:rsidR="00B12CC6">
        <w:rPr>
          <w:rStyle w:val="ac"/>
          <w:vertAlign w:val="baseline"/>
        </w:rPr>
        <w:t>]</w:t>
      </w:r>
      <w:r w:rsidRPr="00B12CC6">
        <w:t xml:space="preserve">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Третейские суды бывают самых различных видов и предназначений, классифицировать их можно по множеству критериев. </w:t>
      </w:r>
    </w:p>
    <w:p w:rsidR="00C70667" w:rsidRPr="00B12CC6" w:rsidRDefault="00C70667" w:rsidP="00B12CC6">
      <w:pPr>
        <w:pStyle w:val="a5"/>
        <w:ind w:firstLine="709"/>
      </w:pPr>
      <w:r w:rsidRPr="00B12CC6">
        <w:rPr>
          <w:bCs w:val="0"/>
        </w:rPr>
        <w:t>Третейские суды бывают международными и действующими в</w:t>
      </w:r>
      <w:r w:rsidR="00B12CC6">
        <w:rPr>
          <w:bCs w:val="0"/>
        </w:rPr>
        <w:t xml:space="preserve"> </w:t>
      </w:r>
      <w:r w:rsidRPr="00B12CC6">
        <w:rPr>
          <w:bCs w:val="0"/>
        </w:rPr>
        <w:t xml:space="preserve">«рамках» одного государства; предназначенными для разрешения споров исключительно между гражданами, между гражданами и юридическими лицами либо исключительно между коммерческими структурами, являющимися юридическими лицами, как бы они ни </w:t>
      </w:r>
      <w:r w:rsidRPr="00B12CC6">
        <w:t xml:space="preserve">назывались; постоянно действующими (институциональными) и разовыми, создаваемыми для разрешения конкретного спора; легальными, действующими на основе и в соответствии с соответствующим законодательством, и нелегальными, в основном – криминальными, и т. д. </w:t>
      </w:r>
    </w:p>
    <w:p w:rsidR="00C70667" w:rsidRPr="00B12CC6" w:rsidRDefault="00C70667" w:rsidP="00B12CC6">
      <w:pPr>
        <w:pStyle w:val="a5"/>
        <w:ind w:firstLine="709"/>
        <w:rPr>
          <w:bCs w:val="0"/>
        </w:rPr>
      </w:pPr>
      <w:r w:rsidRPr="00B12CC6">
        <w:rPr>
          <w:bCs w:val="0"/>
        </w:rPr>
        <w:t xml:space="preserve">Различать их можно и по сфере деятельности – бытовой, предпринимательской, аграрной, банковской и пр.; и по юрисдикции – специализированные или универсальные; и по территории деятельности – международные, общероссийские, межрегиональные, местные (районные и городские); и в зависимости от их организационно-правовых форм; и с учетом того – состоят ли они при ком-то (при торговом доме, например) либо они самостоятельны, и т.д. и т. п. </w:t>
      </w:r>
    </w:p>
    <w:p w:rsidR="00C70667" w:rsidRPr="00B12CC6" w:rsidRDefault="00C70667" w:rsidP="00B12CC6">
      <w:pPr>
        <w:pStyle w:val="a5"/>
        <w:ind w:firstLine="709"/>
        <w:rPr>
          <w:bCs w:val="0"/>
        </w:rPr>
      </w:pPr>
      <w:r w:rsidRPr="00B12CC6">
        <w:rPr>
          <w:bCs w:val="0"/>
        </w:rPr>
        <w:t xml:space="preserve">Но появились они не вчера и не из ниоткуда. </w:t>
      </w:r>
    </w:p>
    <w:p w:rsidR="00C70667" w:rsidRPr="00B12CC6" w:rsidRDefault="00C70667" w:rsidP="00B12CC6">
      <w:pPr>
        <w:pStyle w:val="a5"/>
        <w:ind w:firstLine="709"/>
        <w:rPr>
          <w:bCs w:val="0"/>
        </w:rPr>
      </w:pPr>
      <w:r w:rsidRPr="00B12CC6">
        <w:rPr>
          <w:bCs w:val="0"/>
        </w:rPr>
        <w:t xml:space="preserve">Само третейское разбирательство как форма разрешения разнообразных споров старо как мир. Третейский способ урегулирования споров широко практиковался в древнем мире, причем уже тогда закладывалось правило – третейский суд должен быть максимально посторонним для обеих спорящих сторон. </w:t>
      </w:r>
    </w:p>
    <w:p w:rsidR="00C70667" w:rsidRPr="00B12CC6" w:rsidRDefault="00C70667" w:rsidP="00B12CC6">
      <w:pPr>
        <w:pStyle w:val="a5"/>
        <w:ind w:firstLine="709"/>
        <w:rPr>
          <w:bCs w:val="0"/>
        </w:rPr>
      </w:pPr>
      <w:r w:rsidRPr="00B12CC6">
        <w:rPr>
          <w:bCs w:val="0"/>
        </w:rPr>
        <w:t>Так, Гуго Гроций, со ссылкой на Ксенофонта (афинянин, 430–355 гг. до н.э.), писал, что «Кир избрал себе и ассирийскому царю третейским посредником индийского принца», а со ссылкой на Диодора Сицилийского (древнегреческий юрист I века до Н. Э.) писал: «В споре между афинянами и мегарянами о Саламине были избраны трое судей-лакедемонян».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Первоначальной правовой основой образования третейских судов по разрешению хозяйственных споров нынешнего этапа правового регулирования организации и деятельности третейских судов по разрешению экономических споров (разумеется, этапизация истории здесь весьма условна, но автор склонен считать именно так) послужило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Постановление Совета Министров СССР от 23 июля 1959 г. «Об улучшении работы государственного арбитража», в котором было предложено использовать одну из новых форм привлечения общественности к разрешению хозяйственных споров по отдельным крупным и сложным делам между предприятиями, организациями и учреждениями.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Ограничение, установленное законодателем о рассмотрении третейскими судами лишь отдельных крупных и сложных дел, было продиктовано стремлением оградить общественный суд от использования его для разрешения различного рода мелких, не имеющих серьезной основы споров, которые могут быть урегулированы самими заинтересованными сторонами.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Но во Временных правилах рассмотрения хозяйственных споров третейским судом, утвержденных Госарбитражем СССР 31 августа 1960 г. (у Госарбитража, как известно, кроме функции по разрешению хозяйственных споров, была и функция нормотворческая), указания о сложных и крупных делах уже не содержалось, отмечалось, что на разрешение третейских судов могут быть переданы «отдельные хозяйственные споры по взаимному согласию сторон».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>Позже деятельность третейского суда для разрешения хозяйственных споров стала регулироваться утвержденным постановлением Госарбитража СССР от 30 декабря 1975 г. № 121 Положением о третейском суде для разрешения хозяйственных споров между объединениями, предприятиями, организациями и учреждениями.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>Специальные принципы третейского разбирательства экономических споров содержались в ст. 7 «Право на обращение в третейский суд и к посреднику» Закона РСФСР от 4 июля 1991 г. «Об арбитражном суде».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Сегодняшний же день третейского разрешения экономических споров в России может быть охарактеризован и сегментирован наличием трех – в реалии (опять же – это авторская позиция) – видов третейских судов: внутригосударственного легального, международного коммерческого и криминального.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B12CC6">
        <w:rPr>
          <w:sz w:val="28"/>
        </w:rPr>
        <w:t>Даже между деловыми партнерами, которые уже много лет успешно сотрудничают друг с другом, может возникнуть конфликт (допустим, из-за грубого нарушения одной из сторон условий договора). Существует несколько вариантов разрешения этого конфликта</w:t>
      </w:r>
      <w:r w:rsidR="00B12CC6">
        <w:rPr>
          <w:sz w:val="28"/>
        </w:rPr>
        <w:t>[</w:t>
      </w:r>
      <w:r w:rsidRPr="00B12CC6">
        <w:rPr>
          <w:rStyle w:val="ac"/>
          <w:sz w:val="28"/>
          <w:vertAlign w:val="baseline"/>
        </w:rPr>
        <w:footnoteReference w:customMarkFollows="1" w:id="9"/>
        <w:t>1</w:t>
      </w:r>
      <w:r w:rsidR="00B12CC6">
        <w:rPr>
          <w:rStyle w:val="ac"/>
          <w:sz w:val="28"/>
          <w:vertAlign w:val="baseline"/>
        </w:rPr>
        <w:t>]</w:t>
      </w:r>
      <w:r w:rsidRPr="00B12CC6">
        <w:rPr>
          <w:sz w:val="28"/>
        </w:rPr>
        <w:t xml:space="preserve">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Нередко в договоре сторон указывается, что в случае конфликта спор должен рассматриваться в определенном сторонами арбитражном суде. Для этого фирма-истец обращается с иском в арбитражный суд, предварительно уплатив государственную пошлину.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B12CC6">
        <w:rPr>
          <w:sz w:val="28"/>
        </w:rPr>
        <w:t xml:space="preserve">Однако из-за загруженности отечественной судебной системы разбирательство может длиться месяцами, а иногда и годами.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Очень распространена ситуация (особенно для давних партнеров, не конфликтовавших ранее), когда стороны вообще не оговорили процедуру разрешения конфликта: о том, как и </w:t>
      </w:r>
      <w:r w:rsidR="00B12CC6" w:rsidRPr="00B12CC6">
        <w:rPr>
          <w:sz w:val="28"/>
        </w:rPr>
        <w:t>где,</w:t>
      </w:r>
      <w:r w:rsidRPr="00B12CC6">
        <w:rPr>
          <w:sz w:val="28"/>
        </w:rPr>
        <w:t xml:space="preserve"> будут рассматриваться споры, не было заключено никакого дополнительного соглашения или это не оговаривалось в действующих договорах.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B12CC6">
        <w:rPr>
          <w:sz w:val="28"/>
        </w:rPr>
        <w:t xml:space="preserve">В этом случае большинство предприятий также обращается в арбитражный суд. </w:t>
      </w: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Но есть и другой способ разрешения спора.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Стороны могут заключить третейское соглашение. </w:t>
      </w:r>
      <w:r w:rsidRPr="00B12CC6">
        <w:rPr>
          <w:rStyle w:val="a8"/>
          <w:b w:val="0"/>
          <w:bCs w:val="0"/>
          <w:sz w:val="28"/>
          <w:szCs w:val="20"/>
        </w:rPr>
        <w:t>Оформить третейское соглашение можно как до возникновения конкретного спора, так и после этого.</w:t>
      </w:r>
      <w:r w:rsidRPr="00B12CC6">
        <w:rPr>
          <w:sz w:val="28"/>
        </w:rPr>
        <w:t xml:space="preserve">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B12CC6">
        <w:rPr>
          <w:sz w:val="28"/>
        </w:rPr>
        <w:t xml:space="preserve">В нем оговаривается, что стороны передают на рассмотрение третейского суда конкретный спор, определенные категории споров или все споры, которые возникли или могут возникнуть между ними.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rStyle w:val="a8"/>
          <w:b w:val="0"/>
          <w:bCs w:val="0"/>
          <w:sz w:val="28"/>
          <w:szCs w:val="20"/>
        </w:rPr>
        <w:t>Третейское соглашение обязательно должно быть заключено в письменной форме:</w:t>
      </w:r>
      <w:r w:rsidRPr="00B12CC6">
        <w:rPr>
          <w:sz w:val="28"/>
        </w:rPr>
        <w:t xml:space="preserve"> оно оформляется либо отдельным документом, подписанным сторонами, либо специальным положением в договоре. Также считается, что стороны заключили третейское соглашение, если они обменялись письмами и сообщениями по телетайпу, телеграфу, факсу или электронной почте о том, что они передают дело в третейский суд.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B12CC6">
        <w:rPr>
          <w:sz w:val="28"/>
          <w:szCs w:val="20"/>
        </w:rPr>
        <w:t>После принятия судебного решения в 15-дневный срок каждой из сторон передается экземпляр решения, подписанный третейскими судьями. Решение вступает в силу в указанный в нем срок. Если срок не установлен, то оно вступает в силу немедленно. Если стороны не исполнили решение третейского суда добровольно в установленный срок, то оно исполняется принудительно по правилам исполнительного производства.</w:t>
      </w:r>
      <w:r w:rsidRPr="00B12CC6">
        <w:rPr>
          <w:sz w:val="28"/>
        </w:rPr>
        <w:t xml:space="preserve">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B12CC6">
        <w:rPr>
          <w:sz w:val="28"/>
          <w:szCs w:val="20"/>
        </w:rPr>
        <w:t>Для этого выигравшая дело сторона должна обратиться с заявлением, в арбитражный суд по месту нахождения третейского суда и уплатить государственную пошлину.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  <w:szCs w:val="20"/>
        </w:rPr>
        <w:t>Сделать это можно в течение трех лет (отсчет начинается со дня окончания срока для добровольного исполнения решения, который установлен в решении третейского суда).</w:t>
      </w:r>
      <w:r w:rsidRPr="00B12CC6">
        <w:rPr>
          <w:sz w:val="28"/>
        </w:rPr>
        <w:t xml:space="preserve">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>Рассмотрим пример спора из судебной практики. Предприниматель Кононенко С. В. обратился в Арбитражный суд Астраханской области с иском к ОАО о взыскании 69.636 рублей убытков в виде неполученных доходов, возникших вследствие препятствий в пользовании арендованным помещением, созданных арендодателем, и 50 тыс. рублей компенсации за совершение действий, порочащих его деловую репутацию.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bCs/>
          <w:sz w:val="28"/>
        </w:rPr>
      </w:pPr>
      <w:r w:rsidRPr="00B12CC6">
        <w:rPr>
          <w:sz w:val="28"/>
        </w:rPr>
        <w:t xml:space="preserve">Решением от 17.02.1999 в иске отказано. В апелляционной инстанции дело не рассматривалось. Федеральный арбитражный суд Поволжского округа постановлением от 20.05.1999 изменил решение </w:t>
      </w:r>
      <w:r w:rsidRPr="00B12CC6">
        <w:rPr>
          <w:rFonts w:eastAsia="Arial Unicode MS"/>
          <w:bCs/>
          <w:sz w:val="28"/>
        </w:rPr>
        <w:t>и взыскал с ОАО 69.636 рублей убытков. В остальной части решение оставлено без изменения.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B12CC6">
        <w:rPr>
          <w:rFonts w:eastAsia="Arial Unicode MS"/>
          <w:sz w:val="28"/>
        </w:rPr>
        <w:t xml:space="preserve">В протесте предлагается названные судебные акты отменить, дело направить на новое рассмотрение.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B12CC6">
        <w:rPr>
          <w:rFonts w:eastAsia="Arial Unicode MS"/>
          <w:sz w:val="28"/>
        </w:rPr>
        <w:t>При новом рассмотрении спора необходимо исследовать вопрос, являются ли действия ответчика по снятию вывесок и опечатыванию кабинета нарушением прав гражданина-предпринимателя и условий договора аренды, а если являются, то имеется ли причинная связь между этими действиями и убытками истца (неполученными доходами) в заявленной ко взысканию сумме</w:t>
      </w:r>
      <w:r w:rsidR="00B12CC6">
        <w:rPr>
          <w:rFonts w:eastAsia="Arial Unicode MS"/>
          <w:sz w:val="28"/>
        </w:rPr>
        <w:t>[</w:t>
      </w:r>
      <w:r w:rsidRPr="00B12CC6">
        <w:rPr>
          <w:rStyle w:val="ac"/>
          <w:rFonts w:eastAsia="Arial Unicode MS"/>
          <w:sz w:val="28"/>
          <w:vertAlign w:val="baseline"/>
        </w:rPr>
        <w:footnoteReference w:customMarkFollows="1" w:id="10"/>
        <w:t>1</w:t>
      </w:r>
      <w:r w:rsidR="00B12CC6">
        <w:rPr>
          <w:rStyle w:val="ac"/>
          <w:rFonts w:eastAsia="Arial Unicode MS"/>
          <w:sz w:val="28"/>
          <w:vertAlign w:val="baseline"/>
        </w:rPr>
        <w:t>]</w:t>
      </w:r>
      <w:r w:rsidRPr="00B12CC6">
        <w:rPr>
          <w:rFonts w:eastAsia="Arial Unicode MS"/>
          <w:sz w:val="28"/>
        </w:rPr>
        <w:t>.</w:t>
      </w:r>
    </w:p>
    <w:p w:rsidR="00C70667" w:rsidRPr="00B12CC6" w:rsidRDefault="00B12CC6" w:rsidP="00B12CC6">
      <w:pPr>
        <w:tabs>
          <w:tab w:val="left" w:pos="36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17"/>
        </w:rPr>
        <w:br w:type="page"/>
      </w:r>
      <w:r w:rsidR="00C70667" w:rsidRPr="00B12CC6">
        <w:rPr>
          <w:b/>
          <w:sz w:val="28"/>
          <w:szCs w:val="17"/>
        </w:rPr>
        <w:t>4. Различия и преимущества</w:t>
      </w:r>
    </w:p>
    <w:p w:rsidR="00B12CC6" w:rsidRDefault="00B12CC6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B12CC6">
        <w:rPr>
          <w:sz w:val="28"/>
        </w:rPr>
        <w:t>Рассмотрим п</w:t>
      </w:r>
      <w:r w:rsidRPr="00B12CC6">
        <w:rPr>
          <w:rStyle w:val="a8"/>
          <w:b w:val="0"/>
          <w:bCs w:val="0"/>
          <w:sz w:val="28"/>
          <w:szCs w:val="20"/>
        </w:rPr>
        <w:t>реимущества третейского разбирательства</w:t>
      </w:r>
      <w:r w:rsidRPr="00B12CC6">
        <w:rPr>
          <w:sz w:val="28"/>
        </w:rPr>
        <w:t xml:space="preserve">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До того как третейский суд вынес решение по делу, </w:t>
      </w:r>
      <w:r w:rsidRPr="00B12CC6">
        <w:rPr>
          <w:rStyle w:val="a8"/>
          <w:b w:val="0"/>
          <w:bCs w:val="0"/>
          <w:sz w:val="28"/>
          <w:szCs w:val="20"/>
        </w:rPr>
        <w:t>у истца есть возможность изменить или уточнить исковые требования</w:t>
      </w:r>
      <w:r w:rsidRPr="00B12CC6">
        <w:rPr>
          <w:sz w:val="28"/>
        </w:rPr>
        <w:t xml:space="preserve"> – как требования, которые он предъявил в суд (например, взыскание санкций за нарушение условий договора поставки), так и основание иска (обстоятельства, на основании которых он подал свое обращение в суд). Чтобы увеличить сумму иска в третейском суде, не нужно дополнительно уплачивать госпошлину, как в арбитражном суде (п. 2 ст. 102 АПК РФ).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rStyle w:val="a8"/>
          <w:b w:val="0"/>
          <w:bCs w:val="0"/>
          <w:sz w:val="28"/>
          <w:szCs w:val="20"/>
        </w:rPr>
        <w:t>До вынесения решения третейским судом ответчик вправе изменить или дополнить свои возражения против иска</w:t>
      </w:r>
      <w:r w:rsidRPr="00B12CC6">
        <w:rPr>
          <w:sz w:val="28"/>
        </w:rPr>
        <w:t xml:space="preserve"> (п. 5 ст. 23 Закона). 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rFonts w:eastAsia="Arial Unicode MS"/>
          <w:sz w:val="28"/>
        </w:rPr>
      </w:pPr>
      <w:r w:rsidRPr="00B12CC6">
        <w:rPr>
          <w:rStyle w:val="a8"/>
          <w:b w:val="0"/>
          <w:bCs w:val="0"/>
          <w:sz w:val="28"/>
          <w:szCs w:val="20"/>
        </w:rPr>
        <w:t>В качестве судей стороны могут выбрать квалифицированных специалистов, мнению которых доверяют.</w:t>
      </w:r>
      <w:r w:rsidRPr="00B12CC6">
        <w:rPr>
          <w:sz w:val="28"/>
        </w:rPr>
        <w:t xml:space="preserve"> </w:t>
      </w:r>
      <w:r w:rsidRPr="00B12CC6">
        <w:rPr>
          <w:rStyle w:val="a8"/>
          <w:b w:val="0"/>
          <w:bCs w:val="0"/>
          <w:sz w:val="28"/>
          <w:szCs w:val="20"/>
        </w:rPr>
        <w:t>Соблюдается конфиденциальность:</w:t>
      </w:r>
      <w:r w:rsidRPr="00B12CC6">
        <w:rPr>
          <w:sz w:val="28"/>
        </w:rPr>
        <w:t xml:space="preserve"> обеспечивается соблюдение коммерческой тайны, </w:t>
      </w:r>
      <w:r w:rsidRPr="00B12CC6">
        <w:rPr>
          <w:rStyle w:val="a8"/>
          <w:b w:val="0"/>
          <w:bCs w:val="0"/>
          <w:sz w:val="28"/>
          <w:szCs w:val="20"/>
        </w:rPr>
        <w:t>так как разбирательство носит закрытый характер.</w:t>
      </w:r>
      <w:r w:rsidRPr="00B12CC6">
        <w:rPr>
          <w:sz w:val="28"/>
        </w:rPr>
        <w:t xml:space="preserve"> </w:t>
      </w: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>В арбитражном суде разбирательство открытое. Решения арбитражных судов с указанием конкретных участников споров можно без проблем найти в любой информационно-правовой базе.</w:t>
      </w:r>
      <w:r w:rsidRPr="00B12CC6">
        <w:rPr>
          <w:rFonts w:eastAsia="Arial Unicode MS"/>
          <w:sz w:val="28"/>
        </w:rPr>
        <w:t xml:space="preserve"> </w:t>
      </w:r>
      <w:r w:rsidRPr="00B12CC6">
        <w:rPr>
          <w:rStyle w:val="a8"/>
          <w:b w:val="0"/>
          <w:bCs w:val="0"/>
          <w:sz w:val="28"/>
          <w:szCs w:val="20"/>
        </w:rPr>
        <w:t>Дела рассматриваются оперативно:</w:t>
      </w:r>
      <w:r w:rsidRPr="00B12CC6">
        <w:rPr>
          <w:sz w:val="28"/>
        </w:rPr>
        <w:t xml:space="preserve"> в третейском судопроизводстве нет апелляционной, кассационной и надзорной инстанций, и спор по существу и окончательно разбирается лицами, входящими в состав третейского суда. </w:t>
      </w:r>
    </w:p>
    <w:p w:rsidR="00C70667" w:rsidRPr="00B12CC6" w:rsidRDefault="00C70667" w:rsidP="00B12CC6">
      <w:pPr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 xml:space="preserve">Сама </w:t>
      </w:r>
      <w:r w:rsidRPr="00B12CC6">
        <w:rPr>
          <w:rStyle w:val="a8"/>
          <w:b w:val="0"/>
          <w:bCs w:val="0"/>
          <w:sz w:val="28"/>
          <w:szCs w:val="20"/>
        </w:rPr>
        <w:t>процедура процессуального разбирательства проста:</w:t>
      </w:r>
      <w:r w:rsidRPr="00B12CC6">
        <w:rPr>
          <w:sz w:val="28"/>
        </w:rPr>
        <w:t xml:space="preserve"> по договоренности сторон можно избежать многих процедур, обязательных при проведении арбитражного суда, например вызова свидетелей и т. п. (хотя в этом есть и определенные недостатки, о чем будет сказано ниже). </w:t>
      </w:r>
    </w:p>
    <w:p w:rsidR="00C70667" w:rsidRPr="00B12CC6" w:rsidRDefault="00C70667" w:rsidP="00B12CC6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B12CC6">
        <w:rPr>
          <w:rStyle w:val="a8"/>
          <w:b w:val="0"/>
          <w:bCs w:val="0"/>
          <w:sz w:val="28"/>
          <w:szCs w:val="20"/>
        </w:rPr>
        <w:t>Решение третейского суда является окончательным</w:t>
      </w:r>
      <w:r w:rsidRPr="00B12CC6">
        <w:rPr>
          <w:sz w:val="28"/>
        </w:rPr>
        <w:t xml:space="preserve"> (если это условие указано в третейском соглашении). </w:t>
      </w:r>
      <w:r w:rsidRPr="00B12CC6">
        <w:rPr>
          <w:rStyle w:val="a8"/>
          <w:b w:val="0"/>
          <w:bCs w:val="0"/>
          <w:sz w:val="28"/>
          <w:szCs w:val="20"/>
        </w:rPr>
        <w:t>Размер уплачиваемого за проведение разбирательства сбора, как правило, существенно ниже размера государственной пошлины,</w:t>
      </w:r>
      <w:r w:rsidRPr="00B12CC6">
        <w:rPr>
          <w:sz w:val="28"/>
        </w:rPr>
        <w:t xml:space="preserve"> подлежащей уплате по делу, разрешаемому арбитражным судом.</w:t>
      </w:r>
    </w:p>
    <w:p w:rsidR="00C70667" w:rsidRPr="00B12CC6" w:rsidRDefault="00B12CC6" w:rsidP="00B12CC6">
      <w:pPr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center"/>
        <w:rPr>
          <w:b/>
          <w:sz w:val="28"/>
        </w:rPr>
      </w:pPr>
      <w:r>
        <w:rPr>
          <w:bCs/>
          <w:sz w:val="28"/>
        </w:rPr>
        <w:br w:type="page"/>
      </w:r>
      <w:r w:rsidR="00C70667" w:rsidRPr="00B12CC6">
        <w:rPr>
          <w:b/>
          <w:bCs/>
          <w:sz w:val="28"/>
        </w:rPr>
        <w:t>Заключение</w:t>
      </w:r>
    </w:p>
    <w:p w:rsidR="00B12CC6" w:rsidRDefault="00B12CC6" w:rsidP="00B12CC6">
      <w:pPr>
        <w:pStyle w:val="4"/>
        <w:ind w:left="0" w:firstLine="709"/>
        <w:rPr>
          <w:color w:val="auto"/>
        </w:rPr>
      </w:pPr>
    </w:p>
    <w:p w:rsidR="00C70667" w:rsidRPr="00B12CC6" w:rsidRDefault="00C70667" w:rsidP="00B12CC6">
      <w:pPr>
        <w:pStyle w:val="4"/>
        <w:ind w:left="0" w:firstLine="709"/>
        <w:rPr>
          <w:color w:val="auto"/>
        </w:rPr>
      </w:pPr>
      <w:r w:rsidRPr="00B12CC6">
        <w:rPr>
          <w:color w:val="auto"/>
        </w:rPr>
        <w:t>Итак, мы рассмотрели нормативно-правовой характер урегулирования споров, договорный порядок урегулирования споров, а также различия и преимущества между ними.</w:t>
      </w:r>
    </w:p>
    <w:p w:rsidR="00C70667" w:rsidRPr="00B12CC6" w:rsidRDefault="00C70667" w:rsidP="00B12CC6">
      <w:pPr>
        <w:pStyle w:val="4"/>
        <w:ind w:left="0" w:firstLine="709"/>
        <w:rPr>
          <w:color w:val="auto"/>
        </w:rPr>
      </w:pPr>
      <w:r w:rsidRPr="00B12CC6">
        <w:rPr>
          <w:color w:val="auto"/>
        </w:rPr>
        <w:t xml:space="preserve">Из всего вышеизложенного можно сделать вывод, что принцип состязательности в третейском суде реализуется намного активнее, чем в арбитражном: у сторон больше возможностей отстаивать свою правоту, создавать доказательственную базу, участвовать в исследовании доказательств. </w:t>
      </w:r>
    </w:p>
    <w:p w:rsidR="00C70667" w:rsidRPr="00B12CC6" w:rsidRDefault="00C70667" w:rsidP="00B12CC6">
      <w:pPr>
        <w:pStyle w:val="4"/>
        <w:ind w:left="0" w:firstLine="709"/>
        <w:rPr>
          <w:color w:val="auto"/>
        </w:rPr>
      </w:pPr>
      <w:r w:rsidRPr="00B12CC6">
        <w:rPr>
          <w:color w:val="auto"/>
        </w:rPr>
        <w:t>При третейском разбирательстве стороны сами строят весь процесс, начиная с выбора судей (что немаловажно). В результате стороны могут гораздо легче достичь компромисса, заключить мировое соглашение.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>По порядку формирования третейского суда, организации его деятельности, процедуре разрешения споров третейский суд существенно отличается от арбитражного.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>Характерной чертой третейского суда является широкое применение усмотрения сторон. В частности, стороны по своему усмотрению могут определить число третейских судей и согласовать процедуру их назначения.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>При несоблюдении досудебного (претензионного) порядка урегулирования спора, определённого законом или договором, иск оставляется без рассмотрения.</w:t>
      </w:r>
    </w:p>
    <w:p w:rsidR="00C70667" w:rsidRPr="00B12CC6" w:rsidRDefault="00C70667" w:rsidP="00B12CC6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B12CC6">
        <w:rPr>
          <w:sz w:val="28"/>
        </w:rPr>
        <w:t>На третьих лиц, заявляющих самостоятельные требования на предмет иска, обязанность соблюдения такого порядка не распространяется даже тогда, когда он предусмотрен федеральным законом или договором для данной категории споров.</w:t>
      </w:r>
      <w:bookmarkStart w:id="0" w:name="_GoBack"/>
      <w:bookmarkEnd w:id="0"/>
    </w:p>
    <w:sectPr w:rsidR="00C70667" w:rsidRPr="00B12CC6" w:rsidSect="00B12CC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D9" w:rsidRDefault="005F68D9">
      <w:r>
        <w:separator/>
      </w:r>
    </w:p>
  </w:endnote>
  <w:endnote w:type="continuationSeparator" w:id="0">
    <w:p w:rsidR="005F68D9" w:rsidRDefault="005F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D9" w:rsidRDefault="005F68D9">
      <w:r>
        <w:separator/>
      </w:r>
    </w:p>
  </w:footnote>
  <w:footnote w:type="continuationSeparator" w:id="0">
    <w:p w:rsidR="005F68D9" w:rsidRDefault="005F68D9">
      <w:r>
        <w:continuationSeparator/>
      </w:r>
    </w:p>
  </w:footnote>
  <w:footnote w:id="1">
    <w:p w:rsidR="005F68D9" w:rsidRDefault="00C70667">
      <w:pPr>
        <w:pStyle w:val="aa"/>
        <w:spacing w:line="360" w:lineRule="auto"/>
        <w:jc w:val="both"/>
      </w:pPr>
      <w:r>
        <w:rPr>
          <w:bCs/>
          <w:color w:val="000000"/>
          <w:sz w:val="28"/>
          <w:szCs w:val="17"/>
          <w:vertAlign w:val="superscript"/>
        </w:rPr>
        <w:t>1</w:t>
      </w:r>
      <w:r>
        <w:rPr>
          <w:bCs/>
          <w:color w:val="000000"/>
          <w:sz w:val="28"/>
          <w:szCs w:val="17"/>
        </w:rPr>
        <w:t xml:space="preserve"> Хозяйственное право // Под ред. В. К. Мамутова. М., 2004, с. 22.</w:t>
      </w:r>
    </w:p>
  </w:footnote>
  <w:footnote w:id="2">
    <w:p w:rsidR="005F68D9" w:rsidRDefault="00C70667">
      <w:pPr>
        <w:pStyle w:val="aa"/>
        <w:spacing w:line="360" w:lineRule="auto"/>
        <w:jc w:val="both"/>
      </w:pPr>
      <w:r>
        <w:rPr>
          <w:rStyle w:val="ac"/>
          <w:sz w:val="28"/>
        </w:rPr>
        <w:t>1</w:t>
      </w:r>
      <w:r>
        <w:rPr>
          <w:sz w:val="28"/>
        </w:rPr>
        <w:t xml:space="preserve"> ФЗ от 22.04.1996г. №39-ФЗ «О рынке ценных бумаг».</w:t>
      </w:r>
    </w:p>
  </w:footnote>
  <w:footnote w:id="3">
    <w:p w:rsidR="005F68D9" w:rsidRDefault="00C70667">
      <w:pPr>
        <w:pStyle w:val="aa"/>
        <w:spacing w:line="360" w:lineRule="auto"/>
        <w:jc w:val="both"/>
      </w:pPr>
      <w:r>
        <w:rPr>
          <w:rStyle w:val="ac"/>
          <w:sz w:val="28"/>
        </w:rPr>
        <w:t>2</w:t>
      </w:r>
      <w:r>
        <w:rPr>
          <w:sz w:val="28"/>
        </w:rPr>
        <w:t xml:space="preserve"> </w:t>
      </w:r>
      <w:r>
        <w:rPr>
          <w:bCs/>
          <w:color w:val="000000"/>
          <w:sz w:val="28"/>
          <w:szCs w:val="17"/>
        </w:rPr>
        <w:t>ФЗ от 5.03.1999г. №46-ФЗ «О защите прав и законных интересов инвесторов на рынке ценных бумаг».</w:t>
      </w:r>
    </w:p>
  </w:footnote>
  <w:footnote w:id="4">
    <w:p w:rsidR="005F68D9" w:rsidRDefault="00C70667" w:rsidP="00B12CC6">
      <w:pPr>
        <w:tabs>
          <w:tab w:val="left" w:pos="360"/>
        </w:tabs>
        <w:spacing w:line="360" w:lineRule="auto"/>
        <w:jc w:val="both"/>
      </w:pPr>
      <w:r>
        <w:rPr>
          <w:rStyle w:val="ac"/>
          <w:sz w:val="28"/>
        </w:rPr>
        <w:t>1</w:t>
      </w:r>
      <w:r>
        <w:rPr>
          <w:sz w:val="28"/>
        </w:rPr>
        <w:t xml:space="preserve"> </w:t>
      </w:r>
      <w:r>
        <w:rPr>
          <w:bCs/>
          <w:color w:val="000000"/>
          <w:sz w:val="28"/>
          <w:szCs w:val="17"/>
        </w:rPr>
        <w:t>Пункт 3 Обзора практики разрешения арбитражными судами споров, связанных с договорами на участие в строительстве. Информационное письмо Президиума ВАС РФ от 25.07.2000г. №56 // Вестник ВАС РФ, 2000, №9.</w:t>
      </w:r>
    </w:p>
  </w:footnote>
  <w:footnote w:id="5">
    <w:p w:rsidR="005F68D9" w:rsidRDefault="00C70667">
      <w:pPr>
        <w:pStyle w:val="aa"/>
        <w:spacing w:line="360" w:lineRule="auto"/>
        <w:jc w:val="both"/>
      </w:pPr>
      <w:r>
        <w:rPr>
          <w:rStyle w:val="ac"/>
          <w:sz w:val="28"/>
        </w:rPr>
        <w:t>1</w:t>
      </w:r>
      <w:r>
        <w:rPr>
          <w:sz w:val="28"/>
        </w:rPr>
        <w:t xml:space="preserve"> </w:t>
      </w:r>
      <w:r>
        <w:rPr>
          <w:bCs/>
          <w:color w:val="000000"/>
          <w:sz w:val="28"/>
          <w:szCs w:val="17"/>
        </w:rPr>
        <w:t>СЗ РФ. 1995. №8. Ст. 600.</w:t>
      </w:r>
    </w:p>
  </w:footnote>
  <w:footnote w:id="6">
    <w:p w:rsidR="005F68D9" w:rsidRDefault="00C70667">
      <w:pPr>
        <w:pStyle w:val="aa"/>
        <w:spacing w:line="360" w:lineRule="auto"/>
        <w:jc w:val="both"/>
      </w:pPr>
      <w:r>
        <w:rPr>
          <w:rStyle w:val="ac"/>
          <w:sz w:val="28"/>
        </w:rPr>
        <w:t>2</w:t>
      </w:r>
      <w:r>
        <w:rPr>
          <w:sz w:val="28"/>
        </w:rPr>
        <w:t xml:space="preserve"> </w:t>
      </w:r>
      <w:r>
        <w:rPr>
          <w:bCs/>
          <w:color w:val="000000"/>
          <w:sz w:val="28"/>
          <w:szCs w:val="17"/>
        </w:rPr>
        <w:t>СЗ РФ. 2003. №2. Ст. 169.</w:t>
      </w:r>
    </w:p>
  </w:footnote>
  <w:footnote w:id="7">
    <w:p w:rsidR="005F68D9" w:rsidRDefault="00C70667">
      <w:pPr>
        <w:pStyle w:val="aa"/>
        <w:spacing w:line="360" w:lineRule="auto"/>
        <w:jc w:val="both"/>
      </w:pPr>
      <w:r>
        <w:rPr>
          <w:rStyle w:val="ac"/>
          <w:sz w:val="28"/>
        </w:rPr>
        <w:t>3</w:t>
      </w:r>
      <w:r>
        <w:rPr>
          <w:sz w:val="28"/>
        </w:rPr>
        <w:t xml:space="preserve"> </w:t>
      </w:r>
      <w:r>
        <w:rPr>
          <w:bCs/>
          <w:color w:val="000000"/>
          <w:sz w:val="28"/>
          <w:szCs w:val="17"/>
        </w:rPr>
        <w:t>СЗ РФ. 1999. №199. Ст. 3697.</w:t>
      </w:r>
    </w:p>
  </w:footnote>
  <w:footnote w:id="8">
    <w:p w:rsidR="005F68D9" w:rsidRDefault="00C70667">
      <w:pPr>
        <w:pStyle w:val="aa"/>
        <w:spacing w:line="360" w:lineRule="auto"/>
        <w:jc w:val="both"/>
      </w:pPr>
      <w:r>
        <w:rPr>
          <w:rStyle w:val="ac"/>
          <w:sz w:val="28"/>
        </w:rPr>
        <w:t>1</w:t>
      </w:r>
      <w:r>
        <w:rPr>
          <w:sz w:val="28"/>
        </w:rPr>
        <w:t xml:space="preserve"> </w:t>
      </w:r>
      <w:r>
        <w:rPr>
          <w:rStyle w:val="a8"/>
          <w:b w:val="0"/>
          <w:bCs w:val="0"/>
          <w:sz w:val="28"/>
        </w:rPr>
        <w:t>М. И. Клеандров</w:t>
      </w:r>
      <w:r>
        <w:rPr>
          <w:sz w:val="28"/>
        </w:rPr>
        <w:t xml:space="preserve"> Прошлое третейских судов по разрешению экономических споров // Третейский суд. М., 2003, с. 23.</w:t>
      </w:r>
    </w:p>
  </w:footnote>
  <w:footnote w:id="9">
    <w:p w:rsidR="005F68D9" w:rsidRDefault="00C70667" w:rsidP="00B12CC6">
      <w:pPr>
        <w:tabs>
          <w:tab w:val="left" w:pos="360"/>
        </w:tabs>
        <w:spacing w:line="360" w:lineRule="auto"/>
        <w:jc w:val="both"/>
      </w:pPr>
      <w:r>
        <w:rPr>
          <w:rStyle w:val="ac"/>
          <w:sz w:val="28"/>
        </w:rPr>
        <w:t>1</w:t>
      </w:r>
      <w:r>
        <w:rPr>
          <w:sz w:val="28"/>
        </w:rPr>
        <w:t xml:space="preserve"> </w:t>
      </w:r>
      <w:r>
        <w:rPr>
          <w:bCs/>
          <w:color w:val="000000"/>
          <w:sz w:val="28"/>
          <w:szCs w:val="17"/>
        </w:rPr>
        <w:t>Хозяйственное право // Под ред. В. К. Мамутова. М., 2004, с. 56.</w:t>
      </w:r>
    </w:p>
  </w:footnote>
  <w:footnote w:id="10">
    <w:p w:rsidR="005F68D9" w:rsidRDefault="00C70667">
      <w:pPr>
        <w:pStyle w:val="aa"/>
        <w:spacing w:line="360" w:lineRule="auto"/>
        <w:jc w:val="both"/>
      </w:pPr>
      <w:r>
        <w:rPr>
          <w:color w:val="000000"/>
          <w:sz w:val="28"/>
          <w:vertAlign w:val="superscript"/>
        </w:rPr>
        <w:t xml:space="preserve">1 </w:t>
      </w:r>
      <w:r>
        <w:rPr>
          <w:color w:val="000000"/>
          <w:sz w:val="28"/>
        </w:rPr>
        <w:t>Постановление Президиума Высшего Арбитражного Суда РФ от 16.05.2000г. №4163/99.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67" w:rsidRDefault="00C70667">
    <w:pPr>
      <w:pStyle w:val="ad"/>
      <w:framePr w:wrap="around" w:vAnchor="text" w:hAnchor="margin" w:xAlign="right" w:y="1"/>
      <w:rPr>
        <w:rStyle w:val="af"/>
      </w:rPr>
    </w:pPr>
  </w:p>
  <w:p w:rsidR="00C70667" w:rsidRDefault="00C7066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667" w:rsidRDefault="004B7268">
    <w:pPr>
      <w:pStyle w:val="ad"/>
      <w:framePr w:wrap="around" w:vAnchor="text" w:hAnchor="margin" w:xAlign="right" w:y="1"/>
      <w:rPr>
        <w:rStyle w:val="af"/>
      </w:rPr>
    </w:pPr>
    <w:r>
      <w:rPr>
        <w:rStyle w:val="af"/>
        <w:noProof/>
      </w:rPr>
      <w:t>1</w:t>
    </w:r>
  </w:p>
  <w:p w:rsidR="00C70667" w:rsidRDefault="00C70667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C0A99"/>
    <w:multiLevelType w:val="hybridMultilevel"/>
    <w:tmpl w:val="44725A58"/>
    <w:lvl w:ilvl="0" w:tplc="644ACAF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48577F5"/>
    <w:multiLevelType w:val="hybridMultilevel"/>
    <w:tmpl w:val="74CAF9D2"/>
    <w:lvl w:ilvl="0" w:tplc="517EBA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162093"/>
    <w:multiLevelType w:val="hybridMultilevel"/>
    <w:tmpl w:val="A26A5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01747E"/>
    <w:multiLevelType w:val="hybridMultilevel"/>
    <w:tmpl w:val="3DF2CC14"/>
    <w:lvl w:ilvl="0" w:tplc="66B47E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7A460F"/>
    <w:multiLevelType w:val="hybridMultilevel"/>
    <w:tmpl w:val="D7BCE5D0"/>
    <w:lvl w:ilvl="0" w:tplc="172E9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FC47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344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4E6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763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26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B56C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B482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E0B8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876F46"/>
    <w:multiLevelType w:val="hybridMultilevel"/>
    <w:tmpl w:val="E3F239A2"/>
    <w:lvl w:ilvl="0" w:tplc="47DE65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7039BC"/>
    <w:multiLevelType w:val="hybridMultilevel"/>
    <w:tmpl w:val="4FB09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C229C4"/>
    <w:multiLevelType w:val="hybridMultilevel"/>
    <w:tmpl w:val="555A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CC6"/>
    <w:rsid w:val="004B7268"/>
    <w:rsid w:val="005F68D9"/>
    <w:rsid w:val="00B12CC6"/>
    <w:rsid w:val="00BC1BFA"/>
    <w:rsid w:val="00C70667"/>
    <w:rsid w:val="00C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4AD5B5-E660-4D7A-8FF9-A5F3BBDE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360"/>
      </w:tabs>
      <w:spacing w:line="360" w:lineRule="auto"/>
      <w:ind w:left="36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360"/>
      </w:tabs>
      <w:spacing w:line="360" w:lineRule="auto"/>
      <w:ind w:left="360"/>
      <w:jc w:val="both"/>
      <w:outlineLvl w:val="3"/>
    </w:pPr>
    <w:rPr>
      <w:bCs/>
      <w:color w:val="000000"/>
      <w:sz w:val="28"/>
      <w:szCs w:val="17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360"/>
      </w:tabs>
      <w:spacing w:line="360" w:lineRule="auto"/>
      <w:ind w:left="720"/>
      <w:jc w:val="both"/>
      <w:outlineLvl w:val="4"/>
    </w:pPr>
    <w:rPr>
      <w:bCs/>
      <w:color w:val="000000"/>
      <w:sz w:val="2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pPr>
      <w:tabs>
        <w:tab w:val="left" w:pos="360"/>
      </w:tabs>
      <w:spacing w:line="360" w:lineRule="auto"/>
      <w:jc w:val="both"/>
    </w:pPr>
    <w:rPr>
      <w:color w:val="000000"/>
      <w:sz w:val="28"/>
      <w:szCs w:val="1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tabs>
        <w:tab w:val="left" w:pos="360"/>
      </w:tabs>
      <w:spacing w:line="360" w:lineRule="auto"/>
      <w:jc w:val="both"/>
    </w:pPr>
    <w:rPr>
      <w:bCs/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Strong"/>
    <w:uiPriority w:val="22"/>
    <w:qFormat/>
    <w:rPr>
      <w:rFonts w:cs="Times New Roman"/>
      <w:b/>
      <w:bCs/>
    </w:rPr>
  </w:style>
  <w:style w:type="character" w:styleId="HTML">
    <w:name w:val="HTML Acronym"/>
    <w:uiPriority w:val="99"/>
    <w:semiHidden/>
    <w:rPr>
      <w:rFonts w:cs="Times New Roman"/>
    </w:rPr>
  </w:style>
  <w:style w:type="character" w:styleId="a9">
    <w:name w:val="Hyperlink"/>
    <w:uiPriority w:val="99"/>
    <w:semiHidden/>
    <w:rPr>
      <w:rFonts w:cs="Times New Roman"/>
      <w:color w:val="003399"/>
      <w:u w:val="none"/>
      <w:effect w:val="none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внешнеэкономических связей, экономики и права</vt:lpstr>
    </vt:vector>
  </TitlesOfParts>
  <Company/>
  <LinksUpToDate>false</LinksUpToDate>
  <CharactersWithSpaces>21291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внешнеэкономических связей, экономики и права</dc:title>
  <dc:subject/>
  <dc:creator>Я</dc:creator>
  <cp:keywords/>
  <dc:description/>
  <cp:lastModifiedBy>admin</cp:lastModifiedBy>
  <cp:revision>2</cp:revision>
  <dcterms:created xsi:type="dcterms:W3CDTF">2014-03-06T12:36:00Z</dcterms:created>
  <dcterms:modified xsi:type="dcterms:W3CDTF">2014-03-06T12:36:00Z</dcterms:modified>
</cp:coreProperties>
</file>