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60" w:rsidRDefault="00647760" w:rsidP="00381427">
      <w:pPr>
        <w:pStyle w:val="Z20"/>
        <w:spacing w:before="0" w:after="0" w:line="360" w:lineRule="auto"/>
        <w:ind w:firstLine="709"/>
        <w:jc w:val="both"/>
        <w:rPr>
          <w:rFonts w:ascii="Times New Roman" w:hAnsi="Times New Roman" w:cs="Times New Roman"/>
          <w:lang w:val="en-US"/>
        </w:rPr>
      </w:pPr>
      <w:bookmarkStart w:id="0" w:name="_Toc199173724"/>
      <w:r w:rsidRPr="00381427">
        <w:rPr>
          <w:rFonts w:ascii="Times New Roman" w:hAnsi="Times New Roman" w:cs="Times New Roman"/>
        </w:rPr>
        <w:t>Введение</w:t>
      </w:r>
      <w:bookmarkEnd w:id="0"/>
    </w:p>
    <w:p w:rsidR="00381427" w:rsidRPr="00381427" w:rsidRDefault="00381427" w:rsidP="00381427">
      <w:pPr>
        <w:pStyle w:val="Z20"/>
        <w:spacing w:before="0" w:after="0" w:line="360" w:lineRule="auto"/>
        <w:ind w:firstLine="709"/>
        <w:jc w:val="both"/>
        <w:rPr>
          <w:rFonts w:ascii="Times New Roman" w:hAnsi="Times New Roman" w:cs="Times New Roman"/>
          <w:lang w:val="en-US"/>
        </w:rPr>
      </w:pPr>
    </w:p>
    <w:p w:rsidR="003F5CB3" w:rsidRPr="00381427" w:rsidRDefault="003F5CB3" w:rsidP="00381427">
      <w:pPr>
        <w:spacing w:line="360" w:lineRule="auto"/>
        <w:ind w:firstLine="709"/>
        <w:jc w:val="both"/>
        <w:rPr>
          <w:sz w:val="28"/>
          <w:szCs w:val="28"/>
        </w:rPr>
      </w:pPr>
      <w:r w:rsidRPr="00381427">
        <w:rPr>
          <w:sz w:val="28"/>
          <w:szCs w:val="28"/>
        </w:rPr>
        <w:t>Гражданское право нередко отождествляют с частным правом, для которого в отличие от права публичного (государственного, административного, уголовного) характерна юридическая самостоятельность его субъектов, выраженная в широком использовании начала равенства, диспозитивности, в свободе предпринимательской деятельности и договора.</w:t>
      </w:r>
    </w:p>
    <w:p w:rsidR="003F5CB3" w:rsidRPr="00381427" w:rsidRDefault="003F5CB3" w:rsidP="00381427">
      <w:pPr>
        <w:spacing w:line="360" w:lineRule="auto"/>
        <w:ind w:firstLine="709"/>
        <w:jc w:val="both"/>
        <w:rPr>
          <w:sz w:val="28"/>
          <w:szCs w:val="28"/>
        </w:rPr>
      </w:pPr>
      <w:r w:rsidRPr="00381427">
        <w:rPr>
          <w:sz w:val="28"/>
          <w:szCs w:val="28"/>
        </w:rPr>
        <w:t>Имущественные отношения разнообразны и складываются не только на рынке, но и в иных сферах общественной жизни. В этих случаях они приобретают значительные правовые особенности и должны регулироваться нормами смежных отраслей права: административного (бюджетное финансирование, налоги), семейного (алименты), природоохранительного (использование земель и природных ресурсов), трудового.</w:t>
      </w:r>
    </w:p>
    <w:p w:rsidR="003F5CB3" w:rsidRPr="00381427" w:rsidRDefault="003F5CB3" w:rsidP="00381427">
      <w:pPr>
        <w:spacing w:line="360" w:lineRule="auto"/>
        <w:ind w:firstLine="709"/>
        <w:jc w:val="both"/>
        <w:rPr>
          <w:sz w:val="28"/>
          <w:szCs w:val="28"/>
        </w:rPr>
      </w:pPr>
      <w:r w:rsidRPr="00381427">
        <w:rPr>
          <w:sz w:val="28"/>
          <w:szCs w:val="28"/>
        </w:rPr>
        <w:t>Однако в законодательных актах названных отраслей широко используются категории и понятия гражданского права: собственность, сервитуты, договор, имущественная ответственность в форме штрафов и убытков и т.д. В связи с этим необходимо разграничение отношений и норм различных отраслей национальной правовой системы, и возникает вопрос о возможности субсидиарного применения более разработанных норм гражданского права к имущественным отношениям смежных отраслей.</w:t>
      </w:r>
    </w:p>
    <w:p w:rsidR="003F5CB3" w:rsidRPr="00381427" w:rsidRDefault="003F5CB3" w:rsidP="00381427">
      <w:pPr>
        <w:spacing w:line="360" w:lineRule="auto"/>
        <w:ind w:firstLine="709"/>
        <w:jc w:val="both"/>
        <w:rPr>
          <w:sz w:val="28"/>
          <w:szCs w:val="28"/>
        </w:rPr>
      </w:pPr>
      <w:r w:rsidRPr="00381427">
        <w:rPr>
          <w:sz w:val="28"/>
          <w:szCs w:val="28"/>
        </w:rPr>
        <w:t>Эта непростая теоретическая и практическая проблема решается по-разному в зависимости от особенностей отдельных групп имущественных отношений и указаний по этому вопросу, содержащихся в ГК и отраслевых кодексах (законах).</w:t>
      </w:r>
    </w:p>
    <w:p w:rsidR="003F5CB3" w:rsidRPr="00381427" w:rsidRDefault="00D03508" w:rsidP="00381427">
      <w:pPr>
        <w:spacing w:line="360" w:lineRule="auto"/>
        <w:ind w:firstLine="709"/>
        <w:jc w:val="both"/>
        <w:rPr>
          <w:sz w:val="28"/>
          <w:szCs w:val="28"/>
        </w:rPr>
      </w:pPr>
      <w:r w:rsidRPr="00381427">
        <w:rPr>
          <w:sz w:val="28"/>
          <w:szCs w:val="28"/>
        </w:rPr>
        <w:t>Цель данной работы рассмотреть применение норм гражданского права в административных правоотношениях.</w:t>
      </w:r>
    </w:p>
    <w:p w:rsidR="00647760" w:rsidRPr="00381427" w:rsidRDefault="00D03508" w:rsidP="00381427">
      <w:pPr>
        <w:spacing w:line="360" w:lineRule="auto"/>
        <w:ind w:firstLine="709"/>
        <w:jc w:val="both"/>
        <w:rPr>
          <w:sz w:val="28"/>
          <w:szCs w:val="28"/>
        </w:rPr>
      </w:pPr>
      <w:r w:rsidRPr="00381427">
        <w:rPr>
          <w:sz w:val="28"/>
          <w:szCs w:val="28"/>
        </w:rPr>
        <w:t>Задачи работы:</w:t>
      </w:r>
      <w:r w:rsidR="007C5426" w:rsidRPr="00381427">
        <w:rPr>
          <w:sz w:val="28"/>
          <w:szCs w:val="28"/>
        </w:rPr>
        <w:t xml:space="preserve"> показать </w:t>
      </w:r>
      <w:r w:rsidR="007C5426" w:rsidRPr="00381427">
        <w:rPr>
          <w:kern w:val="32"/>
          <w:sz w:val="28"/>
          <w:szCs w:val="28"/>
        </w:rPr>
        <w:t xml:space="preserve">соотношение </w:t>
      </w:r>
      <w:r w:rsidR="00A05F3F" w:rsidRPr="00381427">
        <w:rPr>
          <w:kern w:val="32"/>
          <w:sz w:val="28"/>
          <w:szCs w:val="28"/>
        </w:rPr>
        <w:t>а</w:t>
      </w:r>
      <w:r w:rsidR="007C5426" w:rsidRPr="00381427">
        <w:rPr>
          <w:kern w:val="32"/>
          <w:sz w:val="28"/>
          <w:szCs w:val="28"/>
        </w:rPr>
        <w:t>дминистративного и гражданского права</w:t>
      </w:r>
      <w:r w:rsidR="00A05F3F" w:rsidRPr="00381427">
        <w:rPr>
          <w:kern w:val="32"/>
          <w:sz w:val="28"/>
          <w:szCs w:val="28"/>
        </w:rPr>
        <w:t xml:space="preserve">; </w:t>
      </w:r>
      <w:r w:rsidR="00005E88" w:rsidRPr="00381427">
        <w:rPr>
          <w:kern w:val="32"/>
          <w:sz w:val="28"/>
          <w:szCs w:val="28"/>
        </w:rPr>
        <w:t xml:space="preserve">раскрыть </w:t>
      </w:r>
      <w:r w:rsidR="00005E88" w:rsidRPr="00381427">
        <w:rPr>
          <w:sz w:val="28"/>
          <w:szCs w:val="28"/>
        </w:rPr>
        <w:t>государство как субъект гражданского права</w:t>
      </w:r>
      <w:r w:rsidR="00044E60" w:rsidRPr="00381427">
        <w:rPr>
          <w:sz w:val="28"/>
          <w:szCs w:val="28"/>
        </w:rPr>
        <w:t>; рассмотреть применение норм гражданского права к административным актам о государственной регистрации.</w:t>
      </w:r>
    </w:p>
    <w:p w:rsidR="00653D91" w:rsidRPr="00381427" w:rsidRDefault="006C0B27" w:rsidP="00381427">
      <w:pPr>
        <w:pStyle w:val="Z2"/>
        <w:numPr>
          <w:ilvl w:val="0"/>
          <w:numId w:val="4"/>
        </w:numPr>
        <w:tabs>
          <w:tab w:val="num" w:pos="-709"/>
        </w:tabs>
        <w:spacing w:before="0" w:after="0" w:line="360" w:lineRule="auto"/>
        <w:ind w:left="0" w:firstLine="709"/>
        <w:jc w:val="both"/>
        <w:rPr>
          <w:rFonts w:ascii="Times New Roman" w:hAnsi="Times New Roman" w:cs="Times New Roman"/>
        </w:rPr>
      </w:pPr>
      <w:bookmarkStart w:id="1" w:name="_Toc199173725"/>
      <w:r w:rsidRPr="00381427">
        <w:rPr>
          <w:rFonts w:ascii="Times New Roman" w:hAnsi="Times New Roman" w:cs="Times New Roman"/>
        </w:rPr>
        <w:t>Соотношение а</w:t>
      </w:r>
      <w:r w:rsidR="00962058" w:rsidRPr="00381427">
        <w:rPr>
          <w:rFonts w:ascii="Times New Roman" w:hAnsi="Times New Roman" w:cs="Times New Roman"/>
        </w:rPr>
        <w:t>дминистративного и гражданского права</w:t>
      </w:r>
      <w:bookmarkEnd w:id="1"/>
    </w:p>
    <w:p w:rsidR="00653D91" w:rsidRPr="00381427" w:rsidRDefault="00653D91" w:rsidP="00381427">
      <w:pPr>
        <w:spacing w:line="360" w:lineRule="auto"/>
        <w:ind w:firstLine="709"/>
        <w:jc w:val="both"/>
        <w:rPr>
          <w:sz w:val="28"/>
          <w:szCs w:val="28"/>
        </w:rPr>
      </w:pPr>
    </w:p>
    <w:p w:rsidR="004F6326" w:rsidRPr="00381427" w:rsidRDefault="004F6326" w:rsidP="00381427">
      <w:pPr>
        <w:spacing w:line="360" w:lineRule="auto"/>
        <w:ind w:firstLine="709"/>
        <w:jc w:val="both"/>
        <w:rPr>
          <w:sz w:val="28"/>
          <w:szCs w:val="28"/>
        </w:rPr>
      </w:pPr>
      <w:r w:rsidRPr="00381427">
        <w:rPr>
          <w:sz w:val="28"/>
          <w:szCs w:val="28"/>
        </w:rPr>
        <w:t>Наряду с гражданско-правовыми актами гражданские правоотношения могут порождаться административными актами государственных органов и органов местного самоуправления, предусмотренными законом и иными правовыми актами в качестве основания возникновения гражданских правоотношений. Такие акты являются по своей природе ненормативными и непосредственно направлены на возникновение гражданских прав и обязанностей у конкретного субъекта - адресата акта.</w:t>
      </w:r>
    </w:p>
    <w:p w:rsidR="004F6326" w:rsidRPr="00381427" w:rsidRDefault="004F6326" w:rsidP="00381427">
      <w:pPr>
        <w:spacing w:line="360" w:lineRule="auto"/>
        <w:ind w:firstLine="709"/>
        <w:jc w:val="both"/>
        <w:rPr>
          <w:sz w:val="28"/>
          <w:szCs w:val="28"/>
        </w:rPr>
      </w:pPr>
      <w:r w:rsidRPr="00381427">
        <w:rPr>
          <w:sz w:val="28"/>
          <w:szCs w:val="28"/>
        </w:rPr>
        <w:t>В истории нашего государства при существовании государственной централизованно регулируемой экономики на формирование содержания гражданских правоотношений, опосредовавших экономические процессы, большое влияние оказывали плановые акты по распределению товаров и продукции, по определению объема, характера, количества и содержания услуг и т.п., являвшиеся разновидностью административных актов.</w:t>
      </w:r>
    </w:p>
    <w:p w:rsidR="004F6326" w:rsidRPr="00381427" w:rsidRDefault="004F6326" w:rsidP="00381427">
      <w:pPr>
        <w:spacing w:line="360" w:lineRule="auto"/>
        <w:ind w:firstLine="709"/>
        <w:jc w:val="both"/>
        <w:rPr>
          <w:sz w:val="28"/>
          <w:szCs w:val="28"/>
        </w:rPr>
      </w:pPr>
      <w:r w:rsidRPr="00381427">
        <w:rPr>
          <w:sz w:val="28"/>
          <w:szCs w:val="28"/>
        </w:rPr>
        <w:t>В условиях рыночной экономики в качестве оснований возникновения гражданских прав и обязанностей выступают качественно иные административные акты. Так, одним из основных средств упорядочения рыночных отношений является лицензирование отдельных видов предпринимательской деятельности. Выдача государственным органом или органом местного самоуправления какому-либо субъекту права лицензии означает предоставление ему права осуществлять, не выходя за границы лицензии, определенную деятельность (например, оказание платных юридических, банковских услуг и т.д.) либо совершать определенные сделки (например, внешнеэкономические по вывозу стратегически важного сырья, валютные операции, связанные с движением капитала, и т.д.).</w:t>
      </w:r>
    </w:p>
    <w:p w:rsidR="004F6326" w:rsidRPr="00381427" w:rsidRDefault="004F6326" w:rsidP="00381427">
      <w:pPr>
        <w:spacing w:line="360" w:lineRule="auto"/>
        <w:ind w:firstLine="709"/>
        <w:jc w:val="both"/>
        <w:rPr>
          <w:sz w:val="28"/>
          <w:szCs w:val="28"/>
        </w:rPr>
      </w:pPr>
      <w:r w:rsidRPr="00381427">
        <w:rPr>
          <w:sz w:val="28"/>
          <w:szCs w:val="28"/>
        </w:rPr>
        <w:t>Другой разновидностью административных актов, порождающих гражданские права и обязанности, являются акты, подобные вынесению органами государственной власти или местного самоуправления решений об изъятии земельных участков, которые не используются в соответствии с их назначением, а также подобные реквизиции имущества, при которой в случаях стихийных бедствий, аварий, эпидемий, эпизоотии и при иных обстоятельствах, носящих чрезвычайный характер, имущество в интересах общества возмездно изымается у собственника по решению государственного органа.</w:t>
      </w:r>
    </w:p>
    <w:p w:rsidR="004F6326" w:rsidRPr="00381427" w:rsidRDefault="004F6326" w:rsidP="00381427">
      <w:pPr>
        <w:spacing w:line="360" w:lineRule="auto"/>
        <w:ind w:firstLine="709"/>
        <w:jc w:val="both"/>
        <w:rPr>
          <w:sz w:val="28"/>
          <w:szCs w:val="28"/>
        </w:rPr>
      </w:pPr>
      <w:r w:rsidRPr="00381427">
        <w:rPr>
          <w:sz w:val="28"/>
          <w:szCs w:val="28"/>
        </w:rPr>
        <w:t>Чрезвычайно важную роль в процессе возникновения, изменения или прекращения гражданских правоотношений играют такие административные акты, как государственная регистрация юридических действий и событий.</w:t>
      </w:r>
    </w:p>
    <w:p w:rsidR="004F6326" w:rsidRPr="00381427" w:rsidRDefault="004F6326" w:rsidP="00381427">
      <w:pPr>
        <w:spacing w:line="360" w:lineRule="auto"/>
        <w:ind w:firstLine="709"/>
        <w:jc w:val="both"/>
        <w:rPr>
          <w:sz w:val="28"/>
          <w:szCs w:val="28"/>
        </w:rPr>
      </w:pPr>
      <w:r w:rsidRPr="00381427">
        <w:rPr>
          <w:sz w:val="28"/>
          <w:szCs w:val="28"/>
        </w:rPr>
        <w:t>Особым видом юридических актов являются судебные решения, устанавливающие гражданские права и обязанности. В качестве примера можно привести решения о признании права собственности на самовольное строение при условии, что земельный участок в установленном порядке будет предоставлен застройщику; о принудительном заключении договора на условиях, определенных в судебном решении, и им подобные.</w:t>
      </w:r>
    </w:p>
    <w:p w:rsidR="004F6326" w:rsidRPr="00381427" w:rsidRDefault="004F6326" w:rsidP="00381427">
      <w:pPr>
        <w:spacing w:line="360" w:lineRule="auto"/>
        <w:ind w:firstLine="709"/>
        <w:jc w:val="both"/>
        <w:rPr>
          <w:sz w:val="28"/>
          <w:szCs w:val="28"/>
        </w:rPr>
      </w:pPr>
      <w:r w:rsidRPr="00381427">
        <w:rPr>
          <w:sz w:val="28"/>
          <w:szCs w:val="28"/>
        </w:rPr>
        <w:t>Юридические поступки - правомерные действия субъектов, с которыми закон связывает определенные юридические последствия независимо от того, была ли у субъектов цель достижения того или иного правового результата. Например, к числу таких юридических фактов относятся находка потерянной вещи, обнаружение клада. Эти действия, если даже субъекты не предполагали этого, при определенных условиях порождают у них право собственности на найденную вещь, обнаруженный клад. Несомненно, что к юридическим поступкам относится и создание произведений литературы, науки и искусства. Авторское право на эти результаты интеллектуальной деятельности возникает в силу самого факта их создания. Автор может даже и не знать о комплексе прав, которые возникают у него, но он становится их обладателем при наличии самого факта создания произведения. В силу отмеченного нельзя отнести к юридическим поступкам создание изобретения, полезной модели и промышленного образца, так как права на изобретение, полезную модель и промышленный образец могут возникнуть при признании указанных технических решений таковыми патентным ведомством и выдаче патентов на изобретение, промышленный образец и свидетельства на полезную модель.</w:t>
      </w:r>
    </w:p>
    <w:p w:rsidR="00962058" w:rsidRPr="00381427" w:rsidRDefault="00381427" w:rsidP="00381427">
      <w:pPr>
        <w:spacing w:line="360" w:lineRule="auto"/>
        <w:ind w:firstLine="709"/>
        <w:jc w:val="both"/>
        <w:rPr>
          <w:b/>
          <w:sz w:val="28"/>
          <w:szCs w:val="28"/>
        </w:rPr>
      </w:pPr>
      <w:r>
        <w:rPr>
          <w:sz w:val="28"/>
          <w:szCs w:val="28"/>
        </w:rPr>
        <w:br w:type="page"/>
      </w:r>
      <w:bookmarkStart w:id="2" w:name="_Toc199173726"/>
      <w:r w:rsidRPr="00381427">
        <w:rPr>
          <w:b/>
          <w:sz w:val="28"/>
          <w:szCs w:val="28"/>
        </w:rPr>
        <w:t xml:space="preserve">2. </w:t>
      </w:r>
      <w:r w:rsidR="006C0B27" w:rsidRPr="00381427">
        <w:rPr>
          <w:b/>
          <w:sz w:val="28"/>
          <w:szCs w:val="28"/>
        </w:rPr>
        <w:t>Г</w:t>
      </w:r>
      <w:r w:rsidR="00962058" w:rsidRPr="00381427">
        <w:rPr>
          <w:b/>
          <w:sz w:val="28"/>
          <w:szCs w:val="28"/>
        </w:rPr>
        <w:t>осударство как субъект гражданского права</w:t>
      </w:r>
      <w:bookmarkEnd w:id="2"/>
    </w:p>
    <w:p w:rsidR="0068470D" w:rsidRPr="00381427" w:rsidRDefault="0068470D" w:rsidP="00381427">
      <w:pPr>
        <w:pStyle w:val="af2"/>
        <w:keepNext/>
        <w:spacing w:line="360" w:lineRule="auto"/>
        <w:ind w:left="709"/>
        <w:jc w:val="both"/>
        <w:outlineLvl w:val="2"/>
        <w:rPr>
          <w:b/>
          <w:bCs/>
          <w:vanish/>
          <w:sz w:val="28"/>
          <w:szCs w:val="28"/>
          <w:u w:val="single"/>
        </w:rPr>
      </w:pPr>
      <w:bookmarkStart w:id="3" w:name="_Toc199173727"/>
    </w:p>
    <w:p w:rsidR="00962058" w:rsidRPr="00381427" w:rsidRDefault="00381427" w:rsidP="00381427">
      <w:pPr>
        <w:pStyle w:val="Z3"/>
        <w:numPr>
          <w:ilvl w:val="0"/>
          <w:numId w:val="0"/>
        </w:numPr>
        <w:spacing w:before="0" w:after="0" w:line="360" w:lineRule="auto"/>
        <w:ind w:left="360" w:firstLine="349"/>
        <w:jc w:val="both"/>
        <w:rPr>
          <w:rFonts w:ascii="Times New Roman" w:hAnsi="Times New Roman" w:cs="Times New Roman"/>
          <w:sz w:val="28"/>
          <w:szCs w:val="28"/>
          <w:u w:val="none"/>
        </w:rPr>
      </w:pPr>
      <w:r w:rsidRPr="00381427">
        <w:rPr>
          <w:rFonts w:ascii="Times New Roman" w:hAnsi="Times New Roman" w:cs="Times New Roman"/>
          <w:sz w:val="28"/>
          <w:szCs w:val="28"/>
          <w:u w:val="none"/>
        </w:rPr>
        <w:t xml:space="preserve">2.1 </w:t>
      </w:r>
      <w:r w:rsidR="00962058" w:rsidRPr="00381427">
        <w:rPr>
          <w:rFonts w:ascii="Times New Roman" w:hAnsi="Times New Roman" w:cs="Times New Roman"/>
          <w:sz w:val="28"/>
          <w:szCs w:val="28"/>
          <w:u w:val="none"/>
        </w:rPr>
        <w:t>Особенности государства как субъекта права</w:t>
      </w:r>
      <w:bookmarkEnd w:id="3"/>
    </w:p>
    <w:p w:rsidR="00381427" w:rsidRPr="00381427" w:rsidRDefault="00381427" w:rsidP="00381427">
      <w:pPr>
        <w:pStyle w:val="Z3"/>
        <w:numPr>
          <w:ilvl w:val="0"/>
          <w:numId w:val="0"/>
        </w:numPr>
        <w:spacing w:before="0" w:after="0" w:line="360" w:lineRule="auto"/>
        <w:ind w:left="360"/>
        <w:jc w:val="both"/>
        <w:rPr>
          <w:rFonts w:ascii="Times New Roman" w:hAnsi="Times New Roman" w:cs="Times New Roman"/>
          <w:sz w:val="28"/>
          <w:szCs w:val="28"/>
        </w:rPr>
      </w:pPr>
    </w:p>
    <w:p w:rsidR="00962058" w:rsidRPr="00381427" w:rsidRDefault="00962058" w:rsidP="00381427">
      <w:pPr>
        <w:spacing w:line="360" w:lineRule="auto"/>
        <w:ind w:firstLine="709"/>
        <w:jc w:val="both"/>
        <w:rPr>
          <w:sz w:val="28"/>
          <w:szCs w:val="28"/>
        </w:rPr>
      </w:pPr>
      <w:r w:rsidRPr="00381427">
        <w:rPr>
          <w:sz w:val="28"/>
          <w:szCs w:val="28"/>
        </w:rPr>
        <w:t>Будучи носителем власти и воздействуя посредством законодательных запретов и дозволений на рыночные отношения, государство одновременно является субъектом гражданского права, наделенным особыми правовыми чертами, и выступает участником разнообразных рыночных операций. Стремление освободить российское государство от хозяйственной деятельности, выраженное в экономических программах последних лет и заявлениях правительственных деятелей, ответственных за развитие экономики, может ограничить сферы и интенсивность участия государства в имущественном обороте, но не изменит его общего правового статуса как особого субъекта гражданского права. Это необходимо как для отечественных рыночных отношений, так и для международных экономических связей, в которых современные государства активно участвуют и являются гарантом их развития.</w:t>
      </w:r>
    </w:p>
    <w:p w:rsidR="00962058" w:rsidRPr="00381427" w:rsidRDefault="00962058" w:rsidP="00381427">
      <w:pPr>
        <w:spacing w:line="360" w:lineRule="auto"/>
        <w:ind w:firstLine="709"/>
        <w:jc w:val="both"/>
        <w:rPr>
          <w:sz w:val="28"/>
          <w:szCs w:val="28"/>
        </w:rPr>
      </w:pPr>
      <w:r w:rsidRPr="00381427">
        <w:rPr>
          <w:sz w:val="28"/>
          <w:szCs w:val="28"/>
        </w:rPr>
        <w:t>ГК определяет основы гражданско-правового статуса государства в гл. 5. Нормы по этому вопросу содержатся и в других главах ГК, а также в ряде федеральных законов, прежде всего, в Бюджетном кодексе, определяющем порядок распоряжения финансовыми ресурсами государства.</w:t>
      </w:r>
    </w:p>
    <w:p w:rsidR="00962058" w:rsidRPr="00381427" w:rsidRDefault="00962058" w:rsidP="00381427">
      <w:pPr>
        <w:spacing w:line="360" w:lineRule="auto"/>
        <w:ind w:firstLine="709"/>
        <w:jc w:val="both"/>
        <w:rPr>
          <w:sz w:val="28"/>
          <w:szCs w:val="28"/>
        </w:rPr>
      </w:pPr>
      <w:r w:rsidRPr="00381427">
        <w:rPr>
          <w:sz w:val="28"/>
          <w:szCs w:val="28"/>
        </w:rPr>
        <w:t xml:space="preserve">Россия - федеративное государство, и ГК признает субъектами гражданского права наряду с Российской Федерацией ее субъекты (республики, края, области, города федерального значения, автономная область и округа), а также муниципальные образования (городские и сельские поселения). В совокупности их принято именовать в литературе обобщенным термином </w:t>
      </w:r>
      <w:r w:rsidR="008938EC" w:rsidRPr="00381427">
        <w:rPr>
          <w:sz w:val="28"/>
          <w:szCs w:val="28"/>
        </w:rPr>
        <w:t>«</w:t>
      </w:r>
      <w:r w:rsidRPr="00381427">
        <w:rPr>
          <w:sz w:val="28"/>
          <w:szCs w:val="28"/>
        </w:rPr>
        <w:t>государственные образования</w:t>
      </w:r>
      <w:r w:rsidR="008938EC" w:rsidRPr="00381427">
        <w:rPr>
          <w:sz w:val="28"/>
          <w:szCs w:val="28"/>
        </w:rPr>
        <w:t>»</w:t>
      </w:r>
      <w:r w:rsidRPr="00381427">
        <w:rPr>
          <w:sz w:val="28"/>
          <w:szCs w:val="28"/>
        </w:rPr>
        <w:t>.</w:t>
      </w:r>
    </w:p>
    <w:p w:rsidR="00962058" w:rsidRPr="00381427" w:rsidRDefault="00962058" w:rsidP="00381427">
      <w:pPr>
        <w:spacing w:line="360" w:lineRule="auto"/>
        <w:ind w:firstLine="709"/>
        <w:jc w:val="both"/>
        <w:rPr>
          <w:sz w:val="28"/>
          <w:szCs w:val="28"/>
        </w:rPr>
      </w:pPr>
      <w:r w:rsidRPr="00381427">
        <w:rPr>
          <w:sz w:val="28"/>
          <w:szCs w:val="28"/>
        </w:rPr>
        <w:t>Конституционно-правовой статус отдельных государственных образований имеет принципиальные различия. Российская Федерация является суверенным, международно признанным государством, в то время как ее субъекты и муниципальные образования не обладают суверенитетом, входят в ее состав, в силу собственных законов могут иметь различный объем полномочий и систему органов. Однако с точки зрения гражданского законодательства как субъекты гражданского права они в принципе равны: ГК устанавливает в гл. 5 для всех государственных образований общие правила выступления в имущественном обороте.</w:t>
      </w:r>
    </w:p>
    <w:p w:rsidR="00962058" w:rsidRPr="00381427" w:rsidRDefault="00962058" w:rsidP="00381427">
      <w:pPr>
        <w:spacing w:line="360" w:lineRule="auto"/>
        <w:ind w:firstLine="709"/>
        <w:jc w:val="both"/>
        <w:rPr>
          <w:sz w:val="28"/>
          <w:szCs w:val="28"/>
        </w:rPr>
      </w:pPr>
      <w:r w:rsidRPr="00381427">
        <w:rPr>
          <w:sz w:val="28"/>
          <w:szCs w:val="28"/>
        </w:rPr>
        <w:t>Согласно ст. 124 ГК государственные образования выступают в отношениях, регулируемых гражданским законодательством, на равных началах с иными участниками таких отношений - гражданами и юридическими лицами. При этом к ним применяются нормы гражданского законодательства, относящиеся к юридическим лицам, если иное не вытекает из закона или особенностей данных субъектов.</w:t>
      </w:r>
    </w:p>
    <w:p w:rsidR="00962058" w:rsidRPr="00381427" w:rsidRDefault="00962058" w:rsidP="00381427">
      <w:pPr>
        <w:spacing w:line="360" w:lineRule="auto"/>
        <w:ind w:firstLine="709"/>
        <w:jc w:val="both"/>
        <w:rPr>
          <w:sz w:val="28"/>
          <w:szCs w:val="28"/>
        </w:rPr>
      </w:pPr>
      <w:r w:rsidRPr="00381427">
        <w:rPr>
          <w:sz w:val="28"/>
          <w:szCs w:val="28"/>
        </w:rPr>
        <w:t xml:space="preserve">Эти важные формулировки ГК означают, что государственные образования являются собственниками, могут совершать гражданско-правовые сделки всех видов, быть носителями иных гражданских прав и несут ответственность по своим обязательствам, а также могут защищать свои права согласно нормам гражданского законодательства. Специфика государственных образований проявляется прежде </w:t>
      </w:r>
      <w:r w:rsidR="009108F1" w:rsidRPr="00381427">
        <w:rPr>
          <w:sz w:val="28"/>
          <w:szCs w:val="28"/>
        </w:rPr>
        <w:t>всего,</w:t>
      </w:r>
      <w:r w:rsidRPr="00381427">
        <w:rPr>
          <w:sz w:val="28"/>
          <w:szCs w:val="28"/>
        </w:rPr>
        <w:t xml:space="preserve"> в особом порядке их возникновения и прекращения, а также в структуре органов, представляющих их в имущественных отношениях. Кроме того, государственные образования не могут быть носителями ряда гражданских прав, субъектами которых являются, в силу своих физиологических свойств, граждане.</w:t>
      </w:r>
    </w:p>
    <w:p w:rsidR="00962058" w:rsidRPr="00381427" w:rsidRDefault="00962058" w:rsidP="00381427">
      <w:pPr>
        <w:spacing w:line="360" w:lineRule="auto"/>
        <w:ind w:firstLine="709"/>
        <w:jc w:val="both"/>
        <w:rPr>
          <w:sz w:val="28"/>
          <w:szCs w:val="28"/>
        </w:rPr>
      </w:pPr>
      <w:r w:rsidRPr="00381427">
        <w:rPr>
          <w:sz w:val="28"/>
          <w:szCs w:val="28"/>
        </w:rPr>
        <w:t>Для выступления в имущественном обороте государство в соответствии с основными началами гражданского права должно обладать правоспособностью, т.е. способностью быть носителем гражданских прав и обязанностей. ГК прямо не говорит о наличии у государства этого качества, однако из смысла и назначения его норм, прежде всего ст. 125, следует, что государство правоспособностью обладает. Выяснения требует, однако, вопрос об объеме такой правоспособности. В литературе она оценивается по-разному: как общая, специальная, целевая. Большого практического значения этот спор не имеет, ибо очевидно, что государственные образования должны обладать гражданской правоспособностью во всех сферах имущественного оборота, представляющих для них интерес, кроме тех, которые связаны с физиологическими качествами граждан (физических лиц).</w:t>
      </w:r>
    </w:p>
    <w:p w:rsidR="00962058" w:rsidRPr="00381427" w:rsidRDefault="00962058" w:rsidP="00381427">
      <w:pPr>
        <w:spacing w:line="360" w:lineRule="auto"/>
        <w:ind w:firstLine="709"/>
        <w:jc w:val="both"/>
        <w:rPr>
          <w:sz w:val="28"/>
          <w:szCs w:val="28"/>
        </w:rPr>
      </w:pPr>
      <w:r w:rsidRPr="00381427">
        <w:rPr>
          <w:sz w:val="28"/>
          <w:szCs w:val="28"/>
        </w:rPr>
        <w:t>Будучи субъектом гражданского права и носителем права собственности, государственные образования могут использовать все предоставляемые гражданским законодательством способы возникновения и защиты гражданских прав. Этот правовой аспект выражен в некоторых нормах ГК недостаточно четко. Так, в ст. 153 ГК сделками названы только действия граждан и юридических лиц, а в п. 1 ст. 1064 ГК говорится о возмещении вреда, причиненного имуществу гражданина и юридического лица, и не называются государственные образования. Пробел восполняет ст. 124 ГК, согласно которой к государству применимы нормы, относящиеся к юридическим лицам.</w:t>
      </w:r>
    </w:p>
    <w:p w:rsidR="00962058" w:rsidRPr="00381427" w:rsidRDefault="00962058" w:rsidP="00381427">
      <w:pPr>
        <w:spacing w:line="360" w:lineRule="auto"/>
        <w:ind w:firstLine="709"/>
        <w:jc w:val="both"/>
        <w:rPr>
          <w:sz w:val="28"/>
          <w:szCs w:val="28"/>
        </w:rPr>
      </w:pPr>
      <w:r w:rsidRPr="00381427">
        <w:rPr>
          <w:sz w:val="28"/>
          <w:szCs w:val="28"/>
        </w:rPr>
        <w:t>Свою правоспособность государственные образования реализуют не как таковые, а через свои органы, круг которых определен в Конституции РФ, федеральных законах, а также в законах субъектов РФ. От имени Российской Федерации в гражданско-правовых отношениях практически выступают преимущественно Правительство РФ, Министерство финансов Российской Федерации и Федеральное агентство по управлению федеральным имуществом.</w:t>
      </w:r>
    </w:p>
    <w:p w:rsidR="00962058" w:rsidRPr="00381427" w:rsidRDefault="00962058" w:rsidP="00381427">
      <w:pPr>
        <w:spacing w:line="360" w:lineRule="auto"/>
        <w:ind w:firstLine="709"/>
        <w:jc w:val="both"/>
        <w:rPr>
          <w:sz w:val="28"/>
          <w:szCs w:val="28"/>
        </w:rPr>
      </w:pPr>
      <w:r w:rsidRPr="00381427">
        <w:rPr>
          <w:sz w:val="28"/>
          <w:szCs w:val="28"/>
        </w:rPr>
        <w:t>Круг органов других государственных образований, представляющих их в гражданско-правовых отношениях, определен в законах субъектов РФ, а также в Законе об общих принципах организации местного самоуправления. Согласно Закону г. Москвы 1995 г. от имени г. Москвы выступает Мэр города, который своими действиями приобретает и осуществляет имущественные и личные неимущественные права и обязанности (ст. 52). Органы местного самоуправления и их компетенция определены в гл. 6 Закона г. Москвы.</w:t>
      </w:r>
    </w:p>
    <w:p w:rsidR="00962058" w:rsidRPr="00381427" w:rsidRDefault="00962058" w:rsidP="00381427">
      <w:pPr>
        <w:spacing w:line="360" w:lineRule="auto"/>
        <w:ind w:firstLine="709"/>
        <w:jc w:val="both"/>
        <w:rPr>
          <w:sz w:val="28"/>
          <w:szCs w:val="28"/>
        </w:rPr>
      </w:pPr>
      <w:r w:rsidRPr="00381427">
        <w:rPr>
          <w:sz w:val="28"/>
          <w:szCs w:val="28"/>
        </w:rPr>
        <w:t>Государство может выступать в имущественном обороте также с использованием института представительства, что прямо допускается п. 3 ст. 125 ГК; это значит, что в предусмотренных законодательством случаях от имени государственных образований могут по специальному поручению выступать государственные органы, юридические лица и граждане. Осуществление некоторых гражданско-правовых операций государство возлагает на специализированные организации, прежде всего банки. Такие представители получили наименование агентов государства.</w:t>
      </w:r>
    </w:p>
    <w:p w:rsidR="00962058" w:rsidRPr="00381427" w:rsidRDefault="00962058" w:rsidP="00381427">
      <w:pPr>
        <w:spacing w:line="360" w:lineRule="auto"/>
        <w:ind w:firstLine="709"/>
        <w:jc w:val="both"/>
        <w:rPr>
          <w:sz w:val="28"/>
          <w:szCs w:val="28"/>
        </w:rPr>
      </w:pPr>
      <w:r w:rsidRPr="00381427">
        <w:rPr>
          <w:sz w:val="28"/>
          <w:szCs w:val="28"/>
        </w:rPr>
        <w:t xml:space="preserve">Реализация полномочий Российской Федерации как собственника в отношении находящихся в федеральной собственности акций в открытых акционерных обществах, в том числе </w:t>
      </w:r>
      <w:r w:rsidR="008938EC" w:rsidRPr="00381427">
        <w:rPr>
          <w:sz w:val="28"/>
          <w:szCs w:val="28"/>
        </w:rPr>
        <w:t>«</w:t>
      </w:r>
      <w:r w:rsidRPr="00381427">
        <w:rPr>
          <w:sz w:val="28"/>
          <w:szCs w:val="28"/>
        </w:rPr>
        <w:t>золотой акции</w:t>
      </w:r>
      <w:r w:rsidR="008938EC" w:rsidRPr="00381427">
        <w:rPr>
          <w:sz w:val="28"/>
          <w:szCs w:val="28"/>
        </w:rPr>
        <w:t>»</w:t>
      </w:r>
      <w:r w:rsidRPr="00381427">
        <w:rPr>
          <w:sz w:val="28"/>
          <w:szCs w:val="28"/>
        </w:rPr>
        <w:t>, осуществляется в соответствии с Положением, утвержденным постановлением Правительства РФ от 3 декабря 2004 г.. Согласно Положению права акционера от имени Российской Федерации осуществляет Федеральное агентство по управлению федеральным имуществом, которое выдает необходимые письменные директивы своим представителям в органах названных АО. В этих случаях также используется гражданско-правовой институт представительства.</w:t>
      </w:r>
    </w:p>
    <w:p w:rsidR="00962058" w:rsidRDefault="00962058" w:rsidP="00381427">
      <w:pPr>
        <w:spacing w:line="360" w:lineRule="auto"/>
        <w:ind w:firstLine="709"/>
        <w:jc w:val="both"/>
        <w:rPr>
          <w:sz w:val="28"/>
          <w:szCs w:val="28"/>
        </w:rPr>
      </w:pPr>
      <w:r w:rsidRPr="00381427">
        <w:rPr>
          <w:sz w:val="28"/>
          <w:szCs w:val="28"/>
        </w:rPr>
        <w:t>В ряде статей ГК в качестве представляющего государственные образования органа называется казна (ст. 214, 215, 1069-1071), причем определение ее правового статуса не дается. Согласно действующему ныне законодательству Федеральное казначейство находится в ведении Министерства финансов РФ и является органом, обеспечивающим исполнение государственного бюджета и его кассовое обслуживание. Таким образом, казна имеет специальные статус и задачи; поэтому в гражданско-правовых отношениях с третьими лицами от имени государства должны выступать Министерство финансов РФ и его нижестоящие органы, как это и имеет место на практике.</w:t>
      </w:r>
    </w:p>
    <w:p w:rsidR="00962058" w:rsidRPr="00381427" w:rsidRDefault="00381427" w:rsidP="00381427">
      <w:pPr>
        <w:spacing w:line="360" w:lineRule="auto"/>
        <w:ind w:firstLine="709"/>
        <w:jc w:val="both"/>
        <w:rPr>
          <w:b/>
          <w:sz w:val="28"/>
          <w:szCs w:val="28"/>
        </w:rPr>
      </w:pPr>
      <w:r>
        <w:rPr>
          <w:sz w:val="28"/>
          <w:szCs w:val="28"/>
        </w:rPr>
        <w:br w:type="page"/>
      </w:r>
      <w:bookmarkStart w:id="4" w:name="_Toc199173728"/>
      <w:r w:rsidRPr="00381427">
        <w:rPr>
          <w:b/>
          <w:sz w:val="28"/>
          <w:szCs w:val="28"/>
        </w:rPr>
        <w:t xml:space="preserve">2.2 </w:t>
      </w:r>
      <w:r w:rsidR="00962058" w:rsidRPr="00381427">
        <w:rPr>
          <w:b/>
          <w:sz w:val="28"/>
          <w:szCs w:val="28"/>
        </w:rPr>
        <w:t>Формы участия государства в имущественном обороте</w:t>
      </w:r>
      <w:bookmarkEnd w:id="4"/>
    </w:p>
    <w:p w:rsidR="00381427" w:rsidRDefault="00381427" w:rsidP="00381427">
      <w:pPr>
        <w:spacing w:line="360" w:lineRule="auto"/>
        <w:ind w:firstLine="709"/>
        <w:jc w:val="both"/>
        <w:rPr>
          <w:sz w:val="28"/>
          <w:szCs w:val="28"/>
        </w:rPr>
      </w:pPr>
    </w:p>
    <w:p w:rsidR="00962058" w:rsidRPr="00381427" w:rsidRDefault="00962058" w:rsidP="00381427">
      <w:pPr>
        <w:spacing w:line="360" w:lineRule="auto"/>
        <w:ind w:firstLine="709"/>
        <w:jc w:val="both"/>
        <w:rPr>
          <w:sz w:val="28"/>
          <w:szCs w:val="28"/>
        </w:rPr>
      </w:pPr>
      <w:r w:rsidRPr="00381427">
        <w:rPr>
          <w:sz w:val="28"/>
          <w:szCs w:val="28"/>
        </w:rPr>
        <w:t>Государственные образования участвуют в имущественном обороте в различных качествах: как собственник, как сторона в разного рода сделках, как наследник или получатель выморочного имущества. Государство может быть также носителем прав интеллектуальной собственности (авторских и патентных), когда это специально предусматривается законодательством.</w:t>
      </w:r>
    </w:p>
    <w:p w:rsidR="00962058" w:rsidRPr="00381427" w:rsidRDefault="00962058" w:rsidP="00381427">
      <w:pPr>
        <w:spacing w:line="360" w:lineRule="auto"/>
        <w:ind w:firstLine="709"/>
        <w:jc w:val="both"/>
        <w:rPr>
          <w:sz w:val="28"/>
          <w:szCs w:val="28"/>
        </w:rPr>
      </w:pPr>
      <w:r w:rsidRPr="00381427">
        <w:rPr>
          <w:sz w:val="28"/>
          <w:szCs w:val="28"/>
        </w:rPr>
        <w:t xml:space="preserve">В литературе выделяется опосредованное участие государства в отношениях гражданского права с использованием созданных им государственных юридических лиц, когда </w:t>
      </w:r>
      <w:r w:rsidR="008938EC" w:rsidRPr="00381427">
        <w:rPr>
          <w:sz w:val="28"/>
          <w:szCs w:val="28"/>
        </w:rPr>
        <w:t>«</w:t>
      </w:r>
      <w:r w:rsidRPr="00381427">
        <w:rPr>
          <w:sz w:val="28"/>
          <w:szCs w:val="28"/>
        </w:rPr>
        <w:t>через этих юридических лиц косвенно, опосредованно в гражданском обороте участвует и государство</w:t>
      </w:r>
      <w:r w:rsidR="008938EC" w:rsidRPr="00381427">
        <w:rPr>
          <w:sz w:val="28"/>
          <w:szCs w:val="28"/>
        </w:rPr>
        <w:t>»</w:t>
      </w:r>
      <w:r w:rsidRPr="00381427">
        <w:rPr>
          <w:sz w:val="28"/>
          <w:szCs w:val="28"/>
        </w:rPr>
        <w:t>. Однако в условиях рынка коммерческие юридические лица всех видов, в том числе и с государственным участием, действуют от своего имени, в собственных интересах, на свой риск и наделены хозяйственной самостоятельностью. Конструкция косвенного участия государства в гражданском обороте, не решая каких-либо практических вопросов, может вести к необоснованному возложению последствий ошибок государственных предприятий и учреждений на государство, что было бы неправильно.</w:t>
      </w:r>
    </w:p>
    <w:p w:rsidR="00962058" w:rsidRPr="00381427" w:rsidRDefault="00962058" w:rsidP="00381427">
      <w:pPr>
        <w:spacing w:line="360" w:lineRule="auto"/>
        <w:ind w:firstLine="709"/>
        <w:jc w:val="both"/>
        <w:rPr>
          <w:sz w:val="28"/>
          <w:szCs w:val="28"/>
        </w:rPr>
      </w:pPr>
      <w:r w:rsidRPr="00381427">
        <w:rPr>
          <w:sz w:val="28"/>
          <w:szCs w:val="28"/>
        </w:rPr>
        <w:t>1. Государство как собственник. Принадлежащие ему права собственности государство реализует прежде всего в рамках своих властных полномочий, принимая законодательные и административные акты, влекущие гражданско-правовые последствия. Эти акты определяют принадлежность собственности самой Российской Федерации, ее субъектам и муниципалитетам, устанавливают порядок приватизации государственного имущества, учреждают государственные унитарные предприятия и учреждения, на которые возлагается дальнейшее использование государственного имущества. От имени государства совершаются разовые акты распоряжения собственностью, в частности оказывается финансовая помощь при экстремальных ситуациях в отдельных регионах страны.</w:t>
      </w:r>
    </w:p>
    <w:p w:rsidR="00962058" w:rsidRPr="00381427" w:rsidRDefault="00962058" w:rsidP="00381427">
      <w:pPr>
        <w:spacing w:line="360" w:lineRule="auto"/>
        <w:ind w:firstLine="709"/>
        <w:jc w:val="both"/>
        <w:rPr>
          <w:sz w:val="28"/>
          <w:szCs w:val="28"/>
        </w:rPr>
      </w:pPr>
      <w:r w:rsidRPr="00381427">
        <w:rPr>
          <w:sz w:val="28"/>
          <w:szCs w:val="28"/>
        </w:rPr>
        <w:t>Государство через свои органы ведет учет государственной собственности, а также включает в ее состав новое имущество, которое становится государственной собственностью в силу предусмотренных в законодательстве (ст. 235 ГК) оснований: реквизиция, конфискация, изъятие недвижимого имущества, клады, бесхозное имущество и др.</w:t>
      </w:r>
    </w:p>
    <w:p w:rsidR="00962058" w:rsidRPr="00381427" w:rsidRDefault="00962058" w:rsidP="00381427">
      <w:pPr>
        <w:spacing w:line="360" w:lineRule="auto"/>
        <w:ind w:firstLine="709"/>
        <w:jc w:val="both"/>
        <w:rPr>
          <w:sz w:val="28"/>
          <w:szCs w:val="28"/>
        </w:rPr>
      </w:pPr>
      <w:r w:rsidRPr="00381427">
        <w:rPr>
          <w:sz w:val="28"/>
          <w:szCs w:val="28"/>
        </w:rPr>
        <w:t>Названные правомочия, которые юридически надо считать формами распоряжения собственностью, осуществляют Правительство РФ, Министерство финансов РФ и Федеральное агентство по управлению федеральным имуществом. Это Агентство является федеральным органом исполнительной власти, наделенным функциями в области приватизации и полномочиями собственника, в том числе правами акционера в сфере управления имуществом Российской Федерации. Государственной собственностью субъектов РФ распоряжаются их исполнительные органы, прежде всего правительства и губернаторы.</w:t>
      </w:r>
    </w:p>
    <w:p w:rsidR="00962058" w:rsidRPr="00381427" w:rsidRDefault="00962058" w:rsidP="00381427">
      <w:pPr>
        <w:spacing w:line="360" w:lineRule="auto"/>
        <w:ind w:firstLine="709"/>
        <w:jc w:val="both"/>
        <w:rPr>
          <w:sz w:val="28"/>
          <w:szCs w:val="28"/>
        </w:rPr>
      </w:pPr>
      <w:r w:rsidRPr="00381427">
        <w:rPr>
          <w:sz w:val="28"/>
          <w:szCs w:val="28"/>
        </w:rPr>
        <w:t xml:space="preserve">Правомочия владения и пользования своей собственностью государственные образования практически осуществляют, прибегая к институту юридического лица. В этих целях создаются государственные учреждения с различными задачами и унитарные предприятия, которые наделяются необходимым им государственным имуществом для его использования на праве хозяйственного ведения и праве оперативного управления. </w:t>
      </w:r>
    </w:p>
    <w:p w:rsidR="00962058" w:rsidRPr="00381427" w:rsidRDefault="00962058" w:rsidP="00381427">
      <w:pPr>
        <w:spacing w:line="360" w:lineRule="auto"/>
        <w:ind w:firstLine="709"/>
        <w:jc w:val="both"/>
        <w:rPr>
          <w:sz w:val="28"/>
          <w:szCs w:val="28"/>
        </w:rPr>
      </w:pPr>
      <w:r w:rsidRPr="00381427">
        <w:rPr>
          <w:sz w:val="28"/>
          <w:szCs w:val="28"/>
        </w:rPr>
        <w:t>2. Государство как субъект гражданско-правовых сделок. Выступление государственных образований в качестве стороны гражданско-правовой сделки лишает их властных атрибутов и полностью переносит в сферу гражданского права, где стороны сделки равноправны и несут имущественную ответственность по своим обязательствам.</w:t>
      </w:r>
    </w:p>
    <w:p w:rsidR="00962058" w:rsidRPr="00381427" w:rsidRDefault="00962058" w:rsidP="00381427">
      <w:pPr>
        <w:spacing w:line="360" w:lineRule="auto"/>
        <w:ind w:firstLine="709"/>
        <w:jc w:val="both"/>
        <w:rPr>
          <w:sz w:val="28"/>
          <w:szCs w:val="28"/>
        </w:rPr>
      </w:pPr>
      <w:r w:rsidRPr="00381427">
        <w:rPr>
          <w:sz w:val="28"/>
          <w:szCs w:val="28"/>
        </w:rPr>
        <w:t>Круг совершаемых государством сделок обширен. Это прежде всего государственные контракты на поставку товаров и выполнение работ для государственных нужд, когда в качестве заказчика выступает государственный орган, действующий от имени Российской Федерации или ее субъекта. Порядок заключения и исполнения таких договоров определен в ГК (§ 4 гл. 30 и § 5 гл. 37) и более полно - в законах о выполнении таких закупок и работ.</w:t>
      </w:r>
    </w:p>
    <w:p w:rsidR="00962058" w:rsidRPr="00381427" w:rsidRDefault="00962058" w:rsidP="00381427">
      <w:pPr>
        <w:spacing w:line="360" w:lineRule="auto"/>
        <w:ind w:firstLine="709"/>
        <w:jc w:val="both"/>
        <w:rPr>
          <w:sz w:val="28"/>
          <w:szCs w:val="28"/>
        </w:rPr>
      </w:pPr>
      <w:r w:rsidRPr="00381427">
        <w:rPr>
          <w:sz w:val="28"/>
          <w:szCs w:val="28"/>
        </w:rPr>
        <w:t>Другой распространенной категорией сделок являются кредитные сделки с участием государства, которое может быть кредитором (кредитующей стороной) или же, напротив, - должником (заемщиком). Нормы о кредитных операциях государства имеются в ряде законов Российской Федерации и постановлений Правительства РФ. Бюджетный кодекс и годовые законы о бюджете Российской Федерации устанавливают пределы, в рамках которых допускается совершение таких сделок. Порядок предоставления крупных государственных кредитов обычно определяется специальными постановлениями Правительства РФ, возлагающими их реализацию на Министерство финансов Российской Федерации.</w:t>
      </w:r>
    </w:p>
    <w:p w:rsidR="00962058" w:rsidRPr="00381427" w:rsidRDefault="00962058" w:rsidP="00381427">
      <w:pPr>
        <w:spacing w:line="360" w:lineRule="auto"/>
        <w:ind w:firstLine="709"/>
        <w:jc w:val="both"/>
        <w:rPr>
          <w:sz w:val="28"/>
          <w:szCs w:val="28"/>
        </w:rPr>
      </w:pPr>
      <w:r w:rsidRPr="00381427">
        <w:rPr>
          <w:sz w:val="28"/>
          <w:szCs w:val="28"/>
        </w:rPr>
        <w:t>В качестве заемщика государство выступает при выпуске государственных займов, облигаций и иных ценных бумаг. Изданы Генеральные условия эмиссии и обращения облигаций федеральных займов, которые устанавливают, что эмитентом займов от имени Российской Федерации выступает Министерство финансов Российской Федерации, а генеральным агентом по их обслуживанию - Центральный банк РФ. Займы могут объявляться также субъектами РФ.</w:t>
      </w:r>
    </w:p>
    <w:p w:rsidR="00962058" w:rsidRPr="00381427" w:rsidRDefault="00962058" w:rsidP="00381427">
      <w:pPr>
        <w:spacing w:line="360" w:lineRule="auto"/>
        <w:ind w:firstLine="709"/>
        <w:jc w:val="both"/>
        <w:rPr>
          <w:sz w:val="28"/>
          <w:szCs w:val="28"/>
        </w:rPr>
      </w:pPr>
      <w:r w:rsidRPr="00381427">
        <w:rPr>
          <w:sz w:val="28"/>
          <w:szCs w:val="28"/>
        </w:rPr>
        <w:t>Эмиссия и обращение государственных и муниципальных ценных бумаг определяются одноименным Федеральным законом от 29 июля 1998 г., который допускает их выпуск как в отечественной, так и в иностранной валюте, и четко оговаривает, что они выпускаются от имени Российской Федерации, ее субъекта или муниципального образования. Для обеспечения надежности таких ценных бумаг могут использоваться институты страхования, а также гарантии.</w:t>
      </w:r>
    </w:p>
    <w:p w:rsidR="00962058" w:rsidRPr="00381427" w:rsidRDefault="00962058" w:rsidP="00381427">
      <w:pPr>
        <w:spacing w:line="360" w:lineRule="auto"/>
        <w:ind w:firstLine="709"/>
        <w:jc w:val="both"/>
        <w:rPr>
          <w:sz w:val="28"/>
          <w:szCs w:val="28"/>
        </w:rPr>
      </w:pPr>
      <w:r w:rsidRPr="00381427">
        <w:rPr>
          <w:sz w:val="28"/>
          <w:szCs w:val="28"/>
        </w:rPr>
        <w:t xml:space="preserve">От имени государственных образований заключаются соглашения о разделе продукции, которые дают субъектам предпринимательской деятельности право на возмездной основе и на определенный срок эксплуатировать крупные и перспективные месторождения нефти и газа. Ввиду общегосударственной значимости таких соглашений они являются предметом специального закона - Закона о соглашениях о разделе продукции. Особенность таких сделок состоит в том, что стороной в них является Российская Федерация, от имени которой выступают Правительство РФ и орган исполнительной власти субъекта РФ, на территории которого расположено предоставляемое для эксплуатации месторождение. Российская Федерация, ее субъекты и муниципалитеты являются стороной при предоставлении концессий (ст. 5 Федерального закона от 21 июля 2005 г. </w:t>
      </w:r>
      <w:r w:rsidR="008938EC" w:rsidRPr="00381427">
        <w:rPr>
          <w:sz w:val="28"/>
          <w:szCs w:val="28"/>
        </w:rPr>
        <w:t>«</w:t>
      </w:r>
      <w:r w:rsidRPr="00381427">
        <w:rPr>
          <w:sz w:val="28"/>
          <w:szCs w:val="28"/>
        </w:rPr>
        <w:t>О концессионных соглашениях</w:t>
      </w:r>
      <w:r w:rsidR="008938EC" w:rsidRPr="00381427">
        <w:rPr>
          <w:sz w:val="28"/>
          <w:szCs w:val="28"/>
        </w:rPr>
        <w:t>»</w:t>
      </w:r>
      <w:r w:rsidRPr="00381427">
        <w:rPr>
          <w:sz w:val="28"/>
          <w:szCs w:val="28"/>
        </w:rPr>
        <w:t>).</w:t>
      </w:r>
    </w:p>
    <w:p w:rsidR="00962058" w:rsidRPr="00381427" w:rsidRDefault="00962058" w:rsidP="00381427">
      <w:pPr>
        <w:spacing w:line="360" w:lineRule="auto"/>
        <w:ind w:firstLine="709"/>
        <w:jc w:val="both"/>
        <w:rPr>
          <w:sz w:val="28"/>
          <w:szCs w:val="28"/>
        </w:rPr>
      </w:pPr>
      <w:r w:rsidRPr="00381427">
        <w:rPr>
          <w:sz w:val="28"/>
          <w:szCs w:val="28"/>
        </w:rPr>
        <w:t>При совершении крупных по суммам и значению гражданско-правовых сделок, в частности кредитов, государство может выступать в качестве гаранта (поручителя) по обязательствам других субъектов гражданского права, о чем говорится в п. 6 ст. 126 ГК. За последние годы практика выдачи таких гарантий (поручительств) от имени Российской Федерации и ее субъектов стала весьма распространенной, они предоставляются для обеспечения разного рода обязательств, прежде всего при долгосрочном кредитовании на значительные суммы.</w:t>
      </w:r>
    </w:p>
    <w:p w:rsidR="00962058" w:rsidRPr="00381427" w:rsidRDefault="00962058" w:rsidP="00381427">
      <w:pPr>
        <w:spacing w:line="360" w:lineRule="auto"/>
        <w:ind w:firstLine="709"/>
        <w:jc w:val="both"/>
        <w:rPr>
          <w:sz w:val="28"/>
          <w:szCs w:val="28"/>
        </w:rPr>
      </w:pPr>
      <w:r w:rsidRPr="00381427">
        <w:rPr>
          <w:sz w:val="28"/>
          <w:szCs w:val="28"/>
        </w:rPr>
        <w:t>3. Государство как наследник. Наследником государство может быть по завещанию, а при отсутствии наследников принимает имущество умершего как выморочное. В первом случае действуют общие правила гражданского законодательства о наследовании по завещанию, и статус государства не имеет правовых особенностей. Во втором - действуют специальные правила ст. 1151 ГК о наследовании выморочного имущества и дополняющие их акты, которые определяют порядок учета и использования такого имущества.</w:t>
      </w:r>
    </w:p>
    <w:p w:rsidR="00962058" w:rsidRPr="00381427" w:rsidRDefault="00381427" w:rsidP="00381427">
      <w:pPr>
        <w:spacing w:line="360" w:lineRule="auto"/>
        <w:ind w:firstLine="709"/>
        <w:jc w:val="both"/>
        <w:rPr>
          <w:b/>
          <w:sz w:val="28"/>
          <w:szCs w:val="28"/>
        </w:rPr>
      </w:pPr>
      <w:r>
        <w:rPr>
          <w:sz w:val="28"/>
          <w:szCs w:val="28"/>
        </w:rPr>
        <w:br w:type="page"/>
      </w:r>
      <w:bookmarkStart w:id="5" w:name="_Toc199173729"/>
      <w:r w:rsidRPr="00381427">
        <w:rPr>
          <w:b/>
          <w:sz w:val="28"/>
          <w:szCs w:val="28"/>
        </w:rPr>
        <w:t xml:space="preserve">2.3 </w:t>
      </w:r>
      <w:r w:rsidR="00962058" w:rsidRPr="00381427">
        <w:rPr>
          <w:b/>
          <w:sz w:val="28"/>
          <w:szCs w:val="28"/>
        </w:rPr>
        <w:t>Гражданско-правовая ответственность государства</w:t>
      </w:r>
      <w:bookmarkEnd w:id="5"/>
    </w:p>
    <w:p w:rsidR="00381427" w:rsidRDefault="00381427" w:rsidP="00381427">
      <w:pPr>
        <w:spacing w:line="360" w:lineRule="auto"/>
        <w:ind w:firstLine="709"/>
        <w:jc w:val="both"/>
        <w:rPr>
          <w:sz w:val="28"/>
          <w:szCs w:val="28"/>
        </w:rPr>
      </w:pPr>
    </w:p>
    <w:p w:rsidR="00962058" w:rsidRPr="00381427" w:rsidRDefault="00962058" w:rsidP="00381427">
      <w:pPr>
        <w:spacing w:line="360" w:lineRule="auto"/>
        <w:ind w:firstLine="709"/>
        <w:jc w:val="both"/>
        <w:rPr>
          <w:sz w:val="28"/>
          <w:szCs w:val="28"/>
        </w:rPr>
      </w:pPr>
      <w:r w:rsidRPr="00381427">
        <w:rPr>
          <w:sz w:val="28"/>
          <w:szCs w:val="28"/>
        </w:rPr>
        <w:t>Выступая субъектом имущественных отношений, регулируемых гражданским правом, государство должно нести ответственность по своим обязательствам в случае их ненадлежащего исполнения. Законодательство РФ такую ответственность государства предусматривает, устанавливая в ст. 126 ГК два следующих ее начала.</w:t>
      </w:r>
    </w:p>
    <w:p w:rsidR="00962058" w:rsidRPr="00381427" w:rsidRDefault="00962058" w:rsidP="00381427">
      <w:pPr>
        <w:spacing w:line="360" w:lineRule="auto"/>
        <w:ind w:firstLine="709"/>
        <w:jc w:val="both"/>
        <w:rPr>
          <w:sz w:val="28"/>
          <w:szCs w:val="28"/>
        </w:rPr>
      </w:pPr>
      <w:r w:rsidRPr="00381427">
        <w:rPr>
          <w:sz w:val="28"/>
          <w:szCs w:val="28"/>
        </w:rPr>
        <w:t>Во-первых, Российская Федерация, ее субъекты и муниципальные образования отвечают только по своим обязательствам и не отвечают по обязательствам созданных ими юридических лиц, кроме предусмотренных законом случаев (об этом далее). Данное правило не распространяется на случаи выдачи государственными образованиями гарантий (поручительств) по обязательствам других лиц.</w:t>
      </w:r>
    </w:p>
    <w:p w:rsidR="00962058" w:rsidRPr="00381427" w:rsidRDefault="00962058" w:rsidP="00381427">
      <w:pPr>
        <w:spacing w:line="360" w:lineRule="auto"/>
        <w:ind w:firstLine="709"/>
        <w:jc w:val="both"/>
        <w:rPr>
          <w:sz w:val="28"/>
          <w:szCs w:val="28"/>
        </w:rPr>
      </w:pPr>
      <w:r w:rsidRPr="00381427">
        <w:rPr>
          <w:sz w:val="28"/>
          <w:szCs w:val="28"/>
        </w:rPr>
        <w:t xml:space="preserve">Во-вторых, Российская Федерация, ее субъекты, муниципальные образования отвечают по своим </w:t>
      </w:r>
      <w:r w:rsidR="009108F1" w:rsidRPr="00381427">
        <w:rPr>
          <w:sz w:val="28"/>
          <w:szCs w:val="28"/>
        </w:rPr>
        <w:t>обязательствам,</w:t>
      </w:r>
      <w:r w:rsidRPr="00381427">
        <w:rPr>
          <w:sz w:val="28"/>
          <w:szCs w:val="28"/>
        </w:rPr>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 Это, согласно действующему законодательству, природные заповедники (п. 4 ст. 27 Земельного кодекса), лесной фонд (ст. 19 Лесного кодекса), памятники культуры и некоторые другие виды имущества.</w:t>
      </w:r>
    </w:p>
    <w:p w:rsidR="00962058" w:rsidRPr="00381427" w:rsidRDefault="00962058" w:rsidP="00381427">
      <w:pPr>
        <w:spacing w:line="360" w:lineRule="auto"/>
        <w:ind w:firstLine="709"/>
        <w:jc w:val="both"/>
        <w:rPr>
          <w:sz w:val="28"/>
          <w:szCs w:val="28"/>
        </w:rPr>
      </w:pPr>
      <w:r w:rsidRPr="00381427">
        <w:rPr>
          <w:sz w:val="28"/>
          <w:szCs w:val="28"/>
        </w:rPr>
        <w:t>Наряду с названными началами ответственности государственных образований в ГК и других законах определены конкретные случаи их ответственности. Они учитывают особенности договорной и внедоговорной ответственности, а также ответственности за незаконные административно-правовые акты, изданные государственными органами всех уровней.</w:t>
      </w:r>
    </w:p>
    <w:p w:rsidR="00962058" w:rsidRPr="00381427" w:rsidRDefault="00962058" w:rsidP="00381427">
      <w:pPr>
        <w:spacing w:line="360" w:lineRule="auto"/>
        <w:ind w:firstLine="709"/>
        <w:jc w:val="both"/>
        <w:rPr>
          <w:sz w:val="28"/>
          <w:szCs w:val="28"/>
        </w:rPr>
      </w:pPr>
      <w:r w:rsidRPr="00381427">
        <w:rPr>
          <w:sz w:val="28"/>
          <w:szCs w:val="28"/>
        </w:rPr>
        <w:t>В ряде статей ГК предусмотрена субсидиарная ответственность государственных образований по обязательствам созданных ими юридических лиц. Такая ответственность наступает по обязательствам казенного предприятия при недостаточности его имущества (п. 5 ст. 115), а также по обязательствам учреждения при недостаточности находящихся в его распоряжении денежных средств (п. 2 ст. 120). Аналогичную ответственность несет государство в случае банкротства унитарных предприятий (п. 3 ст. 56).</w:t>
      </w:r>
    </w:p>
    <w:p w:rsidR="00962058" w:rsidRPr="00381427" w:rsidRDefault="00962058" w:rsidP="00381427">
      <w:pPr>
        <w:spacing w:line="360" w:lineRule="auto"/>
        <w:ind w:firstLine="709"/>
        <w:jc w:val="both"/>
        <w:rPr>
          <w:sz w:val="28"/>
          <w:szCs w:val="28"/>
        </w:rPr>
      </w:pPr>
      <w:r w:rsidRPr="00381427">
        <w:rPr>
          <w:sz w:val="28"/>
          <w:szCs w:val="28"/>
        </w:rPr>
        <w:t>Ответственность государства наступает в случаях принятия им на себя гарантий (поручительств) по обязательствам других субъектов гражданского права (п. 6 ст. 126 ГК). Порядок предоставления таких гарантий определяется Бюджетным кодексом и специальными постановлениями Правительства РФ. Они указывают основания и пределы ответственности по выданной гарантии, которые могут быть и менее суммы обеспечиваемого гарантией денежного обязательства.</w:t>
      </w:r>
    </w:p>
    <w:p w:rsidR="00962058" w:rsidRPr="00381427" w:rsidRDefault="00962058" w:rsidP="00381427">
      <w:pPr>
        <w:spacing w:line="360" w:lineRule="auto"/>
        <w:ind w:firstLine="709"/>
        <w:jc w:val="both"/>
        <w:rPr>
          <w:sz w:val="28"/>
          <w:szCs w:val="28"/>
        </w:rPr>
      </w:pPr>
      <w:r w:rsidRPr="00381427">
        <w:rPr>
          <w:sz w:val="28"/>
          <w:szCs w:val="28"/>
        </w:rPr>
        <w:t>Принципиальное значение имеет ст. 16 ГК, согласно которой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или муниципальным образованием (подробно см. § 3 гл. 3 Учебника).</w:t>
      </w:r>
    </w:p>
    <w:p w:rsidR="00962058" w:rsidRPr="00381427" w:rsidRDefault="00962058" w:rsidP="00381427">
      <w:pPr>
        <w:spacing w:line="360" w:lineRule="auto"/>
        <w:ind w:firstLine="709"/>
        <w:jc w:val="both"/>
        <w:rPr>
          <w:sz w:val="28"/>
          <w:szCs w:val="28"/>
        </w:rPr>
      </w:pPr>
      <w:r w:rsidRPr="00381427">
        <w:rPr>
          <w:sz w:val="28"/>
          <w:szCs w:val="28"/>
        </w:rPr>
        <w:t>Особая норма установлена в ст. 1070 ГК в отношении ответственности за вред, причиненный незаконными действиями органов дознания, предварительного следствия, прокуратуры и суда. Вред, причиненный такими действиями, возмещается независимо от вины должностных лиц, однако, если он причинен при осуществлении правосудия, то вина судьи должна быть установлена приговором суда, вступившим в законную силу.</w:t>
      </w:r>
    </w:p>
    <w:p w:rsidR="00962058" w:rsidRPr="00381427" w:rsidRDefault="00962058" w:rsidP="00381427">
      <w:pPr>
        <w:spacing w:line="360" w:lineRule="auto"/>
        <w:ind w:firstLine="709"/>
        <w:jc w:val="both"/>
        <w:rPr>
          <w:sz w:val="28"/>
          <w:szCs w:val="28"/>
        </w:rPr>
      </w:pPr>
      <w:r w:rsidRPr="00381427">
        <w:rPr>
          <w:sz w:val="28"/>
          <w:szCs w:val="28"/>
        </w:rPr>
        <w:t>В тех случаях, когда к государству переходит имущество в порядке наследования (по завещанию или как выморочное), оно в пределах стоимости перешедшего к нему имущества отвечает по долгам наследодателя согласно общим правилам наследственного права (ст. 1175, п. 3 ст. 1151 ГК).</w:t>
      </w:r>
    </w:p>
    <w:p w:rsidR="00962058" w:rsidRPr="00381427" w:rsidRDefault="00962058" w:rsidP="00381427">
      <w:pPr>
        <w:spacing w:line="360" w:lineRule="auto"/>
        <w:ind w:firstLine="709"/>
        <w:jc w:val="both"/>
        <w:rPr>
          <w:sz w:val="28"/>
          <w:szCs w:val="28"/>
        </w:rPr>
      </w:pPr>
      <w:r w:rsidRPr="00381427">
        <w:rPr>
          <w:sz w:val="28"/>
          <w:szCs w:val="28"/>
        </w:rPr>
        <w:t>Говоря о гражданско-правовой ответственности государства за причиненные убытки, необходимо иметь в виду, что она наступает при наличии общих оснований ответственности, установленных ГК. Это означает, что размер убытков и наличие причинной связи с действиями государства (его органов) должны быть доказаны заявителем требования, а государство в лице представляющего его органа может ссылаться на отсутствие вины, если законом не предусмотрена его безвиновная ответственность (ст. 401 и 1070 ГК).</w:t>
      </w:r>
    </w:p>
    <w:p w:rsidR="00962058" w:rsidRPr="00381427" w:rsidRDefault="00962058" w:rsidP="00381427">
      <w:pPr>
        <w:spacing w:line="360" w:lineRule="auto"/>
        <w:ind w:firstLine="709"/>
        <w:jc w:val="both"/>
        <w:rPr>
          <w:sz w:val="28"/>
          <w:szCs w:val="28"/>
        </w:rPr>
      </w:pPr>
      <w:r w:rsidRPr="00381427">
        <w:rPr>
          <w:sz w:val="28"/>
          <w:szCs w:val="28"/>
        </w:rPr>
        <w:t>Многие нормы действующего законодательства гласят, что при ответственности государства таковую несет его казна, которая в настоящее время, как было отмечено выше, выполняет особые задачи. Согласно разъяснениям ВС РФ и ВАС РФ в случае предъявления гражданином или юридическим лицом требования о возмещении убытков, причиненных в результате незаконных действий (бездействия) государственных органов или их должностных лиц, ответчиком по такому требованию признается Российская Федерация, ее субъект или муниципальное образование в лице соответствующего финансового либо иного уполномоченного органа (п. 12 Постановления Пленумов ВС РФ и ВАС РФ от 1 июля 1996 г. N 6/8). Это разъяснение имеет значение и для других установленных законом случаев ответственности государства.</w:t>
      </w:r>
    </w:p>
    <w:p w:rsidR="004F6326" w:rsidRPr="00381427" w:rsidRDefault="00381427" w:rsidP="00381427">
      <w:pPr>
        <w:spacing w:line="360" w:lineRule="auto"/>
        <w:ind w:firstLine="709"/>
        <w:jc w:val="both"/>
        <w:rPr>
          <w:b/>
          <w:sz w:val="28"/>
          <w:szCs w:val="28"/>
        </w:rPr>
      </w:pPr>
      <w:r>
        <w:rPr>
          <w:sz w:val="28"/>
          <w:szCs w:val="28"/>
        </w:rPr>
        <w:br w:type="page"/>
      </w:r>
      <w:bookmarkStart w:id="6" w:name="_Toc199173730"/>
      <w:r w:rsidRPr="00381427">
        <w:rPr>
          <w:b/>
          <w:sz w:val="28"/>
          <w:szCs w:val="28"/>
        </w:rPr>
        <w:t xml:space="preserve">3. </w:t>
      </w:r>
      <w:r w:rsidR="006B1026" w:rsidRPr="00381427">
        <w:rPr>
          <w:b/>
          <w:sz w:val="28"/>
          <w:szCs w:val="28"/>
        </w:rPr>
        <w:t>Применение норм гражданского права к административным актам о государственной регистрации</w:t>
      </w:r>
      <w:bookmarkEnd w:id="6"/>
    </w:p>
    <w:p w:rsidR="00381427" w:rsidRPr="00243329" w:rsidRDefault="00121E3C" w:rsidP="00381427">
      <w:pPr>
        <w:spacing w:line="360" w:lineRule="auto"/>
        <w:ind w:firstLine="709"/>
        <w:jc w:val="both"/>
        <w:rPr>
          <w:b/>
          <w:color w:val="FFFFFF"/>
          <w:sz w:val="28"/>
          <w:szCs w:val="28"/>
        </w:rPr>
      </w:pPr>
      <w:r w:rsidRPr="00243329">
        <w:rPr>
          <w:b/>
          <w:color w:val="FFFFFF"/>
          <w:sz w:val="28"/>
          <w:szCs w:val="28"/>
        </w:rPr>
        <w:t>государство право гражданский административный</w:t>
      </w:r>
    </w:p>
    <w:p w:rsidR="00653D91" w:rsidRPr="00381427" w:rsidRDefault="00653D91" w:rsidP="00381427">
      <w:pPr>
        <w:spacing w:line="360" w:lineRule="auto"/>
        <w:ind w:firstLine="709"/>
        <w:jc w:val="both"/>
        <w:rPr>
          <w:sz w:val="28"/>
          <w:szCs w:val="28"/>
        </w:rPr>
      </w:pPr>
      <w:r w:rsidRPr="00381427">
        <w:rPr>
          <w:sz w:val="28"/>
          <w:szCs w:val="28"/>
        </w:rPr>
        <w:t>В современном российском гражданском праве вопросы государственной регистрации приобретают все большее практическое значение. Можно выделить целый блок правовых норм, устанавливающих необходимость государственной регистрации тех или иных юридических фактов, а также порядок ее осуществления.</w:t>
      </w:r>
    </w:p>
    <w:p w:rsidR="00653D91" w:rsidRPr="00381427" w:rsidRDefault="00653D91" w:rsidP="00381427">
      <w:pPr>
        <w:spacing w:line="360" w:lineRule="auto"/>
        <w:ind w:firstLine="709"/>
        <w:jc w:val="both"/>
        <w:rPr>
          <w:sz w:val="28"/>
          <w:szCs w:val="28"/>
        </w:rPr>
      </w:pPr>
      <w:r w:rsidRPr="00381427">
        <w:rPr>
          <w:sz w:val="28"/>
          <w:szCs w:val="28"/>
        </w:rPr>
        <w:t>Анализ действующего законодательства позволяет утверждать, что гражданско-правовая регистрация имеет особенности в зависимости от того, что регистрируется: субъекты гражданских прав, объекты гражданских прав, гражданские права, сделки и другие юридические факты. Рассмотрим каждый из указанных видов подробнее.</w:t>
      </w:r>
    </w:p>
    <w:p w:rsidR="00653D91" w:rsidRPr="00381427" w:rsidRDefault="00653D91" w:rsidP="00381427">
      <w:pPr>
        <w:spacing w:line="360" w:lineRule="auto"/>
        <w:ind w:firstLine="709"/>
        <w:jc w:val="both"/>
        <w:rPr>
          <w:sz w:val="28"/>
          <w:szCs w:val="28"/>
        </w:rPr>
      </w:pPr>
    </w:p>
    <w:p w:rsidR="00653D91" w:rsidRPr="00381427" w:rsidRDefault="00381427" w:rsidP="00381427">
      <w:pPr>
        <w:pStyle w:val="Z3"/>
        <w:numPr>
          <w:ilvl w:val="0"/>
          <w:numId w:val="0"/>
        </w:numPr>
        <w:spacing w:before="0" w:after="0" w:line="360" w:lineRule="auto"/>
        <w:ind w:left="709"/>
        <w:jc w:val="both"/>
        <w:rPr>
          <w:rFonts w:ascii="Times New Roman" w:hAnsi="Times New Roman" w:cs="Times New Roman"/>
          <w:sz w:val="28"/>
          <w:szCs w:val="28"/>
          <w:u w:val="none"/>
        </w:rPr>
      </w:pPr>
      <w:bookmarkStart w:id="7" w:name="_Toc199173731"/>
      <w:r w:rsidRPr="00381427">
        <w:rPr>
          <w:rFonts w:ascii="Times New Roman" w:hAnsi="Times New Roman" w:cs="Times New Roman"/>
          <w:sz w:val="28"/>
          <w:szCs w:val="28"/>
          <w:u w:val="none"/>
        </w:rPr>
        <w:t xml:space="preserve">3.1 </w:t>
      </w:r>
      <w:r w:rsidR="00653D91" w:rsidRPr="00381427">
        <w:rPr>
          <w:rFonts w:ascii="Times New Roman" w:hAnsi="Times New Roman" w:cs="Times New Roman"/>
          <w:sz w:val="28"/>
          <w:szCs w:val="28"/>
          <w:u w:val="none"/>
        </w:rPr>
        <w:t>Государственная регистрация субъектов гражданских прав</w:t>
      </w:r>
      <w:bookmarkEnd w:id="7"/>
    </w:p>
    <w:p w:rsidR="00381427" w:rsidRDefault="00381427" w:rsidP="00381427">
      <w:pPr>
        <w:spacing w:line="360" w:lineRule="auto"/>
        <w:ind w:firstLine="709"/>
        <w:jc w:val="both"/>
        <w:rPr>
          <w:sz w:val="28"/>
          <w:szCs w:val="28"/>
        </w:rPr>
      </w:pPr>
    </w:p>
    <w:p w:rsidR="00653D91" w:rsidRPr="00381427" w:rsidRDefault="00653D91" w:rsidP="00381427">
      <w:pPr>
        <w:spacing w:line="360" w:lineRule="auto"/>
        <w:ind w:firstLine="709"/>
        <w:jc w:val="both"/>
        <w:rPr>
          <w:sz w:val="28"/>
          <w:szCs w:val="28"/>
        </w:rPr>
      </w:pPr>
      <w:r w:rsidRPr="00381427">
        <w:rPr>
          <w:sz w:val="28"/>
          <w:szCs w:val="28"/>
        </w:rPr>
        <w:t>В нашей стране необходимость государственной регистрации организаций, сопровождавшейся требованием представить соответствующее разрешение, устанавливалась еще в дореволюционном законодательстве. Так, акционерным обществам приходилось получать согласие верховной власти или органов подчиненного управления, а также министра внутренних дел, акционерным банкам - министра финансов и т.д.</w:t>
      </w:r>
    </w:p>
    <w:p w:rsidR="00653D91" w:rsidRPr="00381427" w:rsidRDefault="00653D91" w:rsidP="00381427">
      <w:pPr>
        <w:spacing w:line="360" w:lineRule="auto"/>
        <w:ind w:firstLine="709"/>
        <w:jc w:val="both"/>
        <w:rPr>
          <w:sz w:val="28"/>
          <w:szCs w:val="28"/>
        </w:rPr>
      </w:pPr>
      <w:r w:rsidRPr="00381427">
        <w:rPr>
          <w:sz w:val="28"/>
          <w:szCs w:val="28"/>
        </w:rPr>
        <w:t>В настоящее время регистрации подлежат юридические лица и граждане, занимающиеся предпринимательской деятельностью без образования юридического лица (индивидуальные предприниматели).</w:t>
      </w:r>
    </w:p>
    <w:p w:rsidR="00653D91" w:rsidRPr="00381427" w:rsidRDefault="00653D91" w:rsidP="00381427">
      <w:pPr>
        <w:spacing w:line="360" w:lineRule="auto"/>
        <w:ind w:firstLine="709"/>
        <w:jc w:val="both"/>
        <w:rPr>
          <w:sz w:val="28"/>
          <w:szCs w:val="28"/>
        </w:rPr>
      </w:pPr>
      <w:r w:rsidRPr="00381427">
        <w:rPr>
          <w:sz w:val="28"/>
          <w:szCs w:val="28"/>
        </w:rPr>
        <w:t xml:space="preserve">Правовая природа регистрации </w:t>
      </w:r>
      <w:r w:rsidR="009108F1" w:rsidRPr="00381427">
        <w:rPr>
          <w:sz w:val="28"/>
          <w:szCs w:val="28"/>
        </w:rPr>
        <w:t>определяется,</w:t>
      </w:r>
      <w:r w:rsidRPr="00381427">
        <w:rPr>
          <w:sz w:val="28"/>
          <w:szCs w:val="28"/>
        </w:rPr>
        <w:t xml:space="preserve"> прежде </w:t>
      </w:r>
      <w:r w:rsidR="009108F1" w:rsidRPr="00381427">
        <w:rPr>
          <w:sz w:val="28"/>
          <w:szCs w:val="28"/>
        </w:rPr>
        <w:t>всего,</w:t>
      </w:r>
      <w:r w:rsidRPr="00381427">
        <w:rPr>
          <w:sz w:val="28"/>
          <w:szCs w:val="28"/>
        </w:rPr>
        <w:t xml:space="preserve"> правовой природой самого юридического лица и целями, которые ставит государство, вводя регистрацию юридических лиц. Таких целей несколько.</w:t>
      </w:r>
    </w:p>
    <w:p w:rsidR="00653D91" w:rsidRPr="00381427" w:rsidRDefault="00653D91" w:rsidP="00381427">
      <w:pPr>
        <w:spacing w:line="360" w:lineRule="auto"/>
        <w:ind w:firstLine="709"/>
        <w:jc w:val="both"/>
        <w:rPr>
          <w:sz w:val="28"/>
          <w:szCs w:val="28"/>
        </w:rPr>
      </w:pPr>
      <w:r w:rsidRPr="00381427">
        <w:rPr>
          <w:sz w:val="28"/>
          <w:szCs w:val="28"/>
        </w:rPr>
        <w:t>Первая - осуществление государственного контроля за выполнением условий ведения предпринимательской деятельности. Регистрирующий орган обязан проверить, отвечают ли учредительные документы фирмы нормам законодательства России. Несоответствие предписанным правилам - одно из немногих и, пожалуй, важнейших оснований отказа в государственной регистрации.</w:t>
      </w:r>
    </w:p>
    <w:p w:rsidR="00653D91" w:rsidRPr="00381427" w:rsidRDefault="00653D91" w:rsidP="00381427">
      <w:pPr>
        <w:spacing w:line="360" w:lineRule="auto"/>
        <w:ind w:firstLine="709"/>
        <w:jc w:val="both"/>
        <w:rPr>
          <w:sz w:val="28"/>
          <w:szCs w:val="28"/>
        </w:rPr>
      </w:pPr>
      <w:r w:rsidRPr="00381427">
        <w:rPr>
          <w:sz w:val="28"/>
          <w:szCs w:val="28"/>
        </w:rPr>
        <w:t>Вторая - получение государством статистических сведений, необходимых для регулирования экономики.</w:t>
      </w:r>
    </w:p>
    <w:p w:rsidR="00653D91" w:rsidRPr="00381427" w:rsidRDefault="00653D91" w:rsidP="00381427">
      <w:pPr>
        <w:spacing w:line="360" w:lineRule="auto"/>
        <w:ind w:firstLine="709"/>
        <w:jc w:val="both"/>
        <w:rPr>
          <w:sz w:val="28"/>
          <w:szCs w:val="28"/>
        </w:rPr>
      </w:pPr>
      <w:r w:rsidRPr="00381427">
        <w:rPr>
          <w:sz w:val="28"/>
          <w:szCs w:val="28"/>
        </w:rPr>
        <w:t>На органы юстиции возложена задача создания единого государственного реестра, однако пока она не решена.</w:t>
      </w:r>
    </w:p>
    <w:p w:rsidR="00653D91" w:rsidRPr="00381427" w:rsidRDefault="00653D91" w:rsidP="00381427">
      <w:pPr>
        <w:spacing w:line="360" w:lineRule="auto"/>
        <w:ind w:firstLine="709"/>
        <w:jc w:val="both"/>
        <w:rPr>
          <w:sz w:val="28"/>
          <w:szCs w:val="28"/>
        </w:rPr>
      </w:pPr>
      <w:r w:rsidRPr="00381427">
        <w:rPr>
          <w:sz w:val="28"/>
          <w:szCs w:val="28"/>
        </w:rPr>
        <w:t xml:space="preserve">Государственная регистрация юридических лиц осуществляется в соответствии с Указом Президента РФ от 8 июля 1994 г. N 1482 </w:t>
      </w:r>
      <w:r w:rsidR="008938EC" w:rsidRPr="00381427">
        <w:rPr>
          <w:sz w:val="28"/>
          <w:szCs w:val="28"/>
        </w:rPr>
        <w:t>«</w:t>
      </w:r>
      <w:r w:rsidRPr="00381427">
        <w:rPr>
          <w:sz w:val="28"/>
          <w:szCs w:val="28"/>
        </w:rPr>
        <w:t>Об упорядочении государственной регистрации предприятий и предпринимателей на территории Российской Федерации</w:t>
      </w:r>
      <w:r w:rsidR="008938EC" w:rsidRPr="00381427">
        <w:rPr>
          <w:sz w:val="28"/>
          <w:szCs w:val="28"/>
        </w:rPr>
        <w:t>»</w:t>
      </w:r>
      <w:r w:rsidRPr="00381427">
        <w:rPr>
          <w:sz w:val="28"/>
          <w:szCs w:val="28"/>
        </w:rPr>
        <w:t xml:space="preserve"> и представляет собой официальное признание юридической личности организации государством (публичной властью).</w:t>
      </w:r>
    </w:p>
    <w:p w:rsidR="00653D91" w:rsidRPr="00381427" w:rsidRDefault="00653D91" w:rsidP="00381427">
      <w:pPr>
        <w:spacing w:line="360" w:lineRule="auto"/>
        <w:ind w:firstLine="709"/>
        <w:jc w:val="both"/>
        <w:rPr>
          <w:sz w:val="28"/>
          <w:szCs w:val="28"/>
        </w:rPr>
      </w:pPr>
      <w:r w:rsidRPr="00381427">
        <w:rPr>
          <w:sz w:val="28"/>
          <w:szCs w:val="28"/>
        </w:rPr>
        <w:t xml:space="preserve">Согласно Федеральному закону от 8 августа 2001 г. N 129-ФЗ </w:t>
      </w:r>
      <w:r w:rsidR="008938EC" w:rsidRPr="00381427">
        <w:rPr>
          <w:sz w:val="28"/>
          <w:szCs w:val="28"/>
        </w:rPr>
        <w:t>«</w:t>
      </w:r>
      <w:r w:rsidRPr="00381427">
        <w:rPr>
          <w:sz w:val="28"/>
          <w:szCs w:val="28"/>
        </w:rPr>
        <w:t>О государственной регистрации юридических лиц</w:t>
      </w:r>
      <w:r w:rsidR="008938EC" w:rsidRPr="00381427">
        <w:rPr>
          <w:sz w:val="28"/>
          <w:szCs w:val="28"/>
        </w:rPr>
        <w:t>»</w:t>
      </w:r>
      <w:r w:rsidRPr="00381427">
        <w:rPr>
          <w:sz w:val="28"/>
          <w:szCs w:val="28"/>
        </w:rPr>
        <w:t xml:space="preserve">, государственная регистрация юридических лиц - это </w:t>
      </w:r>
      <w:r w:rsidR="008938EC" w:rsidRPr="00381427">
        <w:rPr>
          <w:sz w:val="28"/>
          <w:szCs w:val="28"/>
        </w:rPr>
        <w:t>«</w:t>
      </w:r>
      <w:r w:rsidRPr="00381427">
        <w:rPr>
          <w:sz w:val="28"/>
          <w:szCs w:val="28"/>
        </w:rPr>
        <w:t>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сведений о юридических лицах в соответствии с настоящим Федеральным законом</w:t>
      </w:r>
      <w:r w:rsidR="008938EC" w:rsidRPr="00381427">
        <w:rPr>
          <w:sz w:val="28"/>
          <w:szCs w:val="28"/>
        </w:rPr>
        <w:t>»</w:t>
      </w:r>
      <w:r w:rsidRPr="00381427">
        <w:rPr>
          <w:sz w:val="28"/>
          <w:szCs w:val="28"/>
        </w:rPr>
        <w:t>.</w:t>
      </w:r>
    </w:p>
    <w:p w:rsidR="00653D91" w:rsidRPr="00381427" w:rsidRDefault="00653D91" w:rsidP="00381427">
      <w:pPr>
        <w:spacing w:line="360" w:lineRule="auto"/>
        <w:ind w:firstLine="709"/>
        <w:jc w:val="both"/>
        <w:rPr>
          <w:sz w:val="28"/>
          <w:szCs w:val="28"/>
        </w:rPr>
      </w:pPr>
      <w:r w:rsidRPr="00381427">
        <w:rPr>
          <w:sz w:val="28"/>
          <w:szCs w:val="28"/>
        </w:rPr>
        <w:t>Аналогичные требования действуют практически во всем мире. Так, государственная регистрация обязательна для любых уставных торговых товариществ: в странах романо-германской системы права - для акционерных обществ и товариществ с ограниченной ответственностью, в странах англо-американского права - для компаний и корпораций.</w:t>
      </w:r>
    </w:p>
    <w:p w:rsidR="00653D91" w:rsidRPr="00381427" w:rsidRDefault="00653D91" w:rsidP="00381427">
      <w:pPr>
        <w:spacing w:line="360" w:lineRule="auto"/>
        <w:ind w:firstLine="709"/>
        <w:jc w:val="both"/>
        <w:rPr>
          <w:sz w:val="28"/>
          <w:szCs w:val="28"/>
        </w:rPr>
      </w:pPr>
      <w:r w:rsidRPr="00381427">
        <w:rPr>
          <w:sz w:val="28"/>
          <w:szCs w:val="28"/>
        </w:rPr>
        <w:t>Государственная регистрация юридических лиц, имея определенные национальные особенности, в то же время обладает рядом характерных черт. Например, приобретение юридическим лицом правоспособности всегда определяется моментом государственной регистрации. В частности, об этом сказано в §22 Германского гражданского уложения.</w:t>
      </w:r>
    </w:p>
    <w:p w:rsidR="00653D91" w:rsidRDefault="00653D91" w:rsidP="00381427">
      <w:pPr>
        <w:spacing w:line="360" w:lineRule="auto"/>
        <w:ind w:firstLine="709"/>
        <w:jc w:val="both"/>
        <w:rPr>
          <w:sz w:val="28"/>
          <w:szCs w:val="28"/>
        </w:rPr>
      </w:pPr>
      <w:r w:rsidRPr="00381427">
        <w:rPr>
          <w:sz w:val="28"/>
          <w:szCs w:val="28"/>
        </w:rPr>
        <w:t>Российское законодательство, как и законодательство некоторых других стран, предусматривает специальную регистрацию граждан - физических лиц, занимающихся предпринимательской деятельностью без образования юридического лица. При этом практическое значение регистрации состоит в том, что гражданин имеет право заниматься предпринимательской деятельностью только с момента регистрации в качестве предпринимателя.</w:t>
      </w:r>
    </w:p>
    <w:p w:rsidR="00381427" w:rsidRPr="00381427" w:rsidRDefault="00381427" w:rsidP="00381427">
      <w:pPr>
        <w:spacing w:line="360" w:lineRule="auto"/>
        <w:ind w:firstLine="709"/>
        <w:jc w:val="both"/>
        <w:rPr>
          <w:sz w:val="28"/>
          <w:szCs w:val="28"/>
        </w:rPr>
      </w:pPr>
    </w:p>
    <w:p w:rsidR="00653D91" w:rsidRPr="00381427" w:rsidRDefault="00381427" w:rsidP="00381427">
      <w:pPr>
        <w:pStyle w:val="Z3"/>
        <w:numPr>
          <w:ilvl w:val="0"/>
          <w:numId w:val="0"/>
        </w:numPr>
        <w:spacing w:before="0" w:after="0" w:line="360" w:lineRule="auto"/>
        <w:ind w:left="709"/>
        <w:jc w:val="both"/>
        <w:rPr>
          <w:rFonts w:ascii="Times New Roman" w:hAnsi="Times New Roman" w:cs="Times New Roman"/>
          <w:sz w:val="28"/>
          <w:szCs w:val="28"/>
          <w:u w:val="none"/>
        </w:rPr>
      </w:pPr>
      <w:bookmarkStart w:id="8" w:name="_Toc199173732"/>
      <w:r w:rsidRPr="00381427">
        <w:rPr>
          <w:rFonts w:ascii="Times New Roman" w:hAnsi="Times New Roman" w:cs="Times New Roman"/>
          <w:sz w:val="28"/>
          <w:szCs w:val="28"/>
          <w:u w:val="none"/>
        </w:rPr>
        <w:t xml:space="preserve">3.2 </w:t>
      </w:r>
      <w:r w:rsidR="00604D5F" w:rsidRPr="00381427">
        <w:rPr>
          <w:rFonts w:ascii="Times New Roman" w:hAnsi="Times New Roman" w:cs="Times New Roman"/>
          <w:sz w:val="28"/>
          <w:szCs w:val="28"/>
          <w:u w:val="none"/>
        </w:rPr>
        <w:t>Госу</w:t>
      </w:r>
      <w:r w:rsidR="00653D91" w:rsidRPr="00381427">
        <w:rPr>
          <w:rFonts w:ascii="Times New Roman" w:hAnsi="Times New Roman" w:cs="Times New Roman"/>
          <w:sz w:val="28"/>
          <w:szCs w:val="28"/>
          <w:u w:val="none"/>
        </w:rPr>
        <w:t>дарственная регистрация объектов гражданских прав</w:t>
      </w:r>
      <w:bookmarkEnd w:id="8"/>
    </w:p>
    <w:p w:rsidR="00381427" w:rsidRDefault="00381427" w:rsidP="00381427">
      <w:pPr>
        <w:spacing w:line="360" w:lineRule="auto"/>
        <w:ind w:firstLine="709"/>
        <w:jc w:val="both"/>
        <w:rPr>
          <w:sz w:val="28"/>
          <w:szCs w:val="28"/>
        </w:rPr>
      </w:pPr>
    </w:p>
    <w:p w:rsidR="00653D91" w:rsidRPr="00381427" w:rsidRDefault="00653D91" w:rsidP="00381427">
      <w:pPr>
        <w:spacing w:line="360" w:lineRule="auto"/>
        <w:ind w:firstLine="709"/>
        <w:jc w:val="both"/>
        <w:rPr>
          <w:sz w:val="28"/>
          <w:szCs w:val="28"/>
        </w:rPr>
      </w:pPr>
      <w:r w:rsidRPr="00381427">
        <w:rPr>
          <w:sz w:val="28"/>
          <w:szCs w:val="28"/>
        </w:rPr>
        <w:t xml:space="preserve">Гражданский кодекс РФ не предусматривает регистрации объектов гражданских прав, а устанавливает требование о регистрации прав на них. Так, в ст.131 ГК РФ, которая называется </w:t>
      </w:r>
      <w:r w:rsidR="008938EC" w:rsidRPr="00381427">
        <w:rPr>
          <w:sz w:val="28"/>
          <w:szCs w:val="28"/>
        </w:rPr>
        <w:t>«</w:t>
      </w:r>
      <w:r w:rsidRPr="00381427">
        <w:rPr>
          <w:sz w:val="28"/>
          <w:szCs w:val="28"/>
        </w:rPr>
        <w:t>Государственная регистрация недвижимости</w:t>
      </w:r>
      <w:r w:rsidR="008938EC" w:rsidRPr="00381427">
        <w:rPr>
          <w:sz w:val="28"/>
          <w:szCs w:val="28"/>
        </w:rPr>
        <w:t>»</w:t>
      </w:r>
      <w:r w:rsidRPr="00381427">
        <w:rPr>
          <w:sz w:val="28"/>
          <w:szCs w:val="28"/>
        </w:rPr>
        <w:t>, речь идет о регистрации прав на недвижимость и сделок с ней. В пункте 2 данной статьи лишь упоминается о специальной регистрации или учете отдельных видов недвижимого имущества.</w:t>
      </w:r>
    </w:p>
    <w:p w:rsidR="00653D91" w:rsidRPr="00381427" w:rsidRDefault="00653D91" w:rsidP="00381427">
      <w:pPr>
        <w:spacing w:line="360" w:lineRule="auto"/>
        <w:ind w:firstLine="709"/>
        <w:jc w:val="both"/>
        <w:rPr>
          <w:sz w:val="28"/>
          <w:szCs w:val="28"/>
        </w:rPr>
      </w:pPr>
      <w:r w:rsidRPr="00381427">
        <w:rPr>
          <w:sz w:val="28"/>
          <w:szCs w:val="28"/>
        </w:rPr>
        <w:t>Объекты гражданских прав бывают не только материальными, но и нематериальными. Поэтому законодательство требует регистрировать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rsidR="00653D91" w:rsidRPr="00381427" w:rsidRDefault="00653D91" w:rsidP="00381427">
      <w:pPr>
        <w:spacing w:line="360" w:lineRule="auto"/>
        <w:ind w:firstLine="709"/>
        <w:jc w:val="both"/>
        <w:rPr>
          <w:sz w:val="28"/>
          <w:szCs w:val="28"/>
        </w:rPr>
      </w:pPr>
      <w:r w:rsidRPr="00381427">
        <w:rPr>
          <w:sz w:val="28"/>
          <w:szCs w:val="28"/>
        </w:rPr>
        <w:t xml:space="preserve">Однако далеко не все объекты интеллектуальной собственности нуждаются в такой регистрации. Например, объекты авторских и смежных прав охраняются независимо от какой-либо регистрации и выполнения иных формальностей, что предусмотрено Бернской конвенцией об охране литературной и художественной собственности 1886 г., а также Законом РФ от 9 июля 1993 г. N 5351-I </w:t>
      </w:r>
      <w:r w:rsidR="008938EC" w:rsidRPr="00381427">
        <w:rPr>
          <w:sz w:val="28"/>
          <w:szCs w:val="28"/>
        </w:rPr>
        <w:t>«</w:t>
      </w:r>
      <w:r w:rsidRPr="00381427">
        <w:rPr>
          <w:sz w:val="28"/>
          <w:szCs w:val="28"/>
        </w:rPr>
        <w:t>Об авторском праве и смежных правах</w:t>
      </w:r>
      <w:r w:rsidR="008938EC" w:rsidRPr="00381427">
        <w:rPr>
          <w:sz w:val="28"/>
          <w:szCs w:val="28"/>
        </w:rPr>
        <w:t>»</w:t>
      </w:r>
      <w:r w:rsidRPr="00381427">
        <w:rPr>
          <w:sz w:val="28"/>
          <w:szCs w:val="28"/>
        </w:rPr>
        <w:t>.</w:t>
      </w:r>
    </w:p>
    <w:p w:rsidR="00653D91" w:rsidRPr="00381427" w:rsidRDefault="00653D91" w:rsidP="00381427">
      <w:pPr>
        <w:spacing w:line="360" w:lineRule="auto"/>
        <w:ind w:firstLine="709"/>
        <w:jc w:val="both"/>
        <w:rPr>
          <w:sz w:val="28"/>
          <w:szCs w:val="28"/>
        </w:rPr>
      </w:pPr>
      <w:r w:rsidRPr="00381427">
        <w:rPr>
          <w:sz w:val="28"/>
          <w:szCs w:val="28"/>
        </w:rPr>
        <w:t xml:space="preserve">К объектам авторского права относятся произведения науки, литературы (в том числе программы для ЭВМ) и искусства. Для возникновения исключительных прав на указанные объекты достаточно того, чтобы они имели творческий характер и были выражены в какой-либо объективной форме (устной, письменной, имели вид звуко- или видеозаписи, изображения и т.д.). Правообладатель может использовать знак охраны авторского права (предусмотренный Всемирной конвенцией об авторском праве 1952 г.), который помещается на каждом экземпляре произведения и состоит из трех элементов: латинской буквы </w:t>
      </w:r>
      <w:r w:rsidR="008938EC" w:rsidRPr="00381427">
        <w:rPr>
          <w:sz w:val="28"/>
          <w:szCs w:val="28"/>
        </w:rPr>
        <w:t>«</w:t>
      </w:r>
      <w:r w:rsidRPr="00381427">
        <w:rPr>
          <w:sz w:val="28"/>
          <w:szCs w:val="28"/>
        </w:rPr>
        <w:t>С</w:t>
      </w:r>
      <w:r w:rsidR="008938EC" w:rsidRPr="00381427">
        <w:rPr>
          <w:sz w:val="28"/>
          <w:szCs w:val="28"/>
        </w:rPr>
        <w:t>»</w:t>
      </w:r>
      <w:r w:rsidRPr="00381427">
        <w:rPr>
          <w:sz w:val="28"/>
          <w:szCs w:val="28"/>
        </w:rPr>
        <w:t xml:space="preserve"> внутри окружности - c, имени обладателя исключительных авторских прав, года первого опубликования произведения. В основном этот знак проставляется на произведениях литературы.</w:t>
      </w:r>
    </w:p>
    <w:p w:rsidR="00653D91" w:rsidRPr="00381427" w:rsidRDefault="00653D91" w:rsidP="00381427">
      <w:pPr>
        <w:spacing w:line="360" w:lineRule="auto"/>
        <w:ind w:firstLine="709"/>
        <w:jc w:val="both"/>
        <w:rPr>
          <w:sz w:val="28"/>
          <w:szCs w:val="28"/>
        </w:rPr>
      </w:pPr>
      <w:r w:rsidRPr="00381427">
        <w:rPr>
          <w:sz w:val="28"/>
          <w:szCs w:val="28"/>
        </w:rPr>
        <w:t>Однако на практике возникает множество проблем, связанных с доказыванием авторства.</w:t>
      </w:r>
    </w:p>
    <w:p w:rsidR="00653D91" w:rsidRPr="00381427" w:rsidRDefault="00653D91" w:rsidP="00381427">
      <w:pPr>
        <w:spacing w:line="360" w:lineRule="auto"/>
        <w:ind w:firstLine="709"/>
        <w:jc w:val="both"/>
        <w:rPr>
          <w:sz w:val="28"/>
          <w:szCs w:val="28"/>
        </w:rPr>
      </w:pPr>
      <w:r w:rsidRPr="00381427">
        <w:rPr>
          <w:sz w:val="28"/>
          <w:szCs w:val="28"/>
        </w:rPr>
        <w:t xml:space="preserve">Чтобы обратиться в суд с иском о прекращении действий, нарушающих право, и о применении одной из трех мер, предусмотренных п.3-5 ст.49 Закона РФ </w:t>
      </w:r>
      <w:r w:rsidR="008938EC" w:rsidRPr="00381427">
        <w:rPr>
          <w:sz w:val="28"/>
          <w:szCs w:val="28"/>
        </w:rPr>
        <w:t>«</w:t>
      </w:r>
      <w:r w:rsidRPr="00381427">
        <w:rPr>
          <w:sz w:val="28"/>
          <w:szCs w:val="28"/>
        </w:rPr>
        <w:t>Об авторском праве и смежных правах</w:t>
      </w:r>
      <w:r w:rsidR="008938EC" w:rsidRPr="00381427">
        <w:rPr>
          <w:sz w:val="28"/>
          <w:szCs w:val="28"/>
        </w:rPr>
        <w:t>»</w:t>
      </w:r>
      <w:r w:rsidRPr="00381427">
        <w:rPr>
          <w:sz w:val="28"/>
          <w:szCs w:val="28"/>
        </w:rPr>
        <w:t xml:space="preserve"> (возмещение убытков, включая упущенную выгоду, либо взыскание дохода, полученного нарушителем вследствие нарушения авторских и смежных прав, либо выплата компенсации в сумме от 10 до 50 тыс. минимальных размеров оплаты труда), необходимо представить аргументы, подтверждающие создание произведения истцом. Роль таковых могут сыграть любые сведения, в частности, свидетельские показания. Но более эффективным доказательством послужит свидетельство о регистрации и депонировании произведения в Российском авторском обществе, которое регистрирует: рукописи произведений (в том числе романов, повестей, учебных методических пособий); музыкальные произведения, произведения живописи, скульптуры, дизайна, графики; фотографические произведения; объекты декоративно-прикладного искусства; аудио- и видеопроизведения; эскизы товарных знаков, логотипов и эмблем; авторское описание игр, лотерей, сценариев фестивалей и конкурсов и др. Можно зарегистрировать таким образом и коллекцию моделей одежды, оформив ее в виде альбома и включив туда описания и изображения костюмов.</w:t>
      </w:r>
    </w:p>
    <w:p w:rsidR="00653D91" w:rsidRPr="00381427" w:rsidRDefault="009108F1" w:rsidP="00381427">
      <w:pPr>
        <w:spacing w:line="360" w:lineRule="auto"/>
        <w:ind w:firstLine="709"/>
        <w:jc w:val="both"/>
        <w:rPr>
          <w:sz w:val="28"/>
          <w:szCs w:val="28"/>
        </w:rPr>
      </w:pPr>
      <w:r w:rsidRPr="00381427">
        <w:rPr>
          <w:sz w:val="28"/>
          <w:szCs w:val="28"/>
        </w:rPr>
        <w:t xml:space="preserve">Но при этом следует учитывать, что в  качестве авторов произведений могут быть зарегистрированы только физические лица. </w:t>
      </w:r>
      <w:r w:rsidR="00653D91" w:rsidRPr="00381427">
        <w:rPr>
          <w:sz w:val="28"/>
          <w:szCs w:val="28"/>
        </w:rPr>
        <w:t>Юридические лица по российскому законодательству не могут быть авторами произведений.</w:t>
      </w:r>
    </w:p>
    <w:p w:rsidR="00653D91" w:rsidRPr="00381427" w:rsidRDefault="00653D91" w:rsidP="00381427">
      <w:pPr>
        <w:spacing w:line="360" w:lineRule="auto"/>
        <w:ind w:firstLine="709"/>
        <w:jc w:val="both"/>
        <w:rPr>
          <w:sz w:val="28"/>
          <w:szCs w:val="28"/>
        </w:rPr>
      </w:pPr>
      <w:r w:rsidRPr="00381427">
        <w:rPr>
          <w:sz w:val="28"/>
          <w:szCs w:val="28"/>
        </w:rPr>
        <w:t>Таким образом, обязательной государственной регистрации объектов авторских и смежных прав не существует.</w:t>
      </w:r>
    </w:p>
    <w:p w:rsidR="00653D91" w:rsidRPr="00381427" w:rsidRDefault="00653D91" w:rsidP="00381427">
      <w:pPr>
        <w:spacing w:line="360" w:lineRule="auto"/>
        <w:ind w:firstLine="709"/>
        <w:jc w:val="both"/>
        <w:rPr>
          <w:sz w:val="28"/>
          <w:szCs w:val="28"/>
        </w:rPr>
      </w:pPr>
      <w:r w:rsidRPr="00381427">
        <w:rPr>
          <w:sz w:val="28"/>
          <w:szCs w:val="28"/>
        </w:rPr>
        <w:t xml:space="preserve">Единственной разновидностью государственной регистрации объектов авторского права является регистрация программ для ЭВМ и баз данных, предусмотренная Законом РФ от 23 сентября 1992 г. N 3523-I </w:t>
      </w:r>
      <w:r w:rsidR="008938EC" w:rsidRPr="00381427">
        <w:rPr>
          <w:sz w:val="28"/>
          <w:szCs w:val="28"/>
        </w:rPr>
        <w:t>«</w:t>
      </w:r>
      <w:r w:rsidRPr="00381427">
        <w:rPr>
          <w:sz w:val="28"/>
          <w:szCs w:val="28"/>
        </w:rPr>
        <w:t>О правовой охране программ для электронных вычислительных машин и баз данных</w:t>
      </w:r>
      <w:r w:rsidR="008938EC" w:rsidRPr="00381427">
        <w:rPr>
          <w:sz w:val="28"/>
          <w:szCs w:val="28"/>
        </w:rPr>
        <w:t>»</w:t>
      </w:r>
      <w:r w:rsidRPr="00381427">
        <w:rPr>
          <w:sz w:val="28"/>
          <w:szCs w:val="28"/>
        </w:rPr>
        <w:t>. Она также имеет факультативный характер и осуществляется Российским агентством по патентам и товарным знакам (Роспатент). Заявителем может быть как физическое, так и юридическое лицо, получившие исключительные права на использование программы для ЭВМ (базы данных) по закону (в силу факта создания или по наследству) либо по договору с правообладателем. Такая регистрация влечет возможность передачи всех имущественных прав на программу (базу данных) только путем регистрации в Роспатенте договора о полной уступке прав. Без такой регистрации сделка будет ничтожна.</w:t>
      </w:r>
    </w:p>
    <w:p w:rsidR="00653D91" w:rsidRPr="00381427" w:rsidRDefault="00653D91" w:rsidP="00381427">
      <w:pPr>
        <w:spacing w:line="360" w:lineRule="auto"/>
        <w:ind w:firstLine="709"/>
        <w:jc w:val="both"/>
        <w:rPr>
          <w:sz w:val="28"/>
          <w:szCs w:val="28"/>
        </w:rPr>
      </w:pPr>
      <w:r w:rsidRPr="00381427">
        <w:rPr>
          <w:sz w:val="28"/>
          <w:szCs w:val="28"/>
        </w:rPr>
        <w:t>В некоторых странах регистрация объектов авторских прав необходима для обеспечения правовой охраны в судах (например, в США). Немецкое законодательство предусматривает, что автор, выпускающий произведения анонимно или под псевдонимом, может зарегистрировать свое истинное имя в реестре авторов, который ведется Патентным ведомством.</w:t>
      </w:r>
    </w:p>
    <w:p w:rsidR="00653D91" w:rsidRPr="00381427" w:rsidRDefault="00653D91" w:rsidP="00381427">
      <w:pPr>
        <w:spacing w:line="360" w:lineRule="auto"/>
        <w:ind w:firstLine="709"/>
        <w:jc w:val="both"/>
        <w:rPr>
          <w:sz w:val="28"/>
          <w:szCs w:val="28"/>
        </w:rPr>
      </w:pPr>
      <w:r w:rsidRPr="00381427">
        <w:rPr>
          <w:sz w:val="28"/>
          <w:szCs w:val="28"/>
        </w:rPr>
        <w:t>Обязательной регистрации подлежат объекты промышленной собственности. Между объектами авторского и патентного права существуют принципиальные различия. В частности, авторское право охраняет форму произведения, для признания такого права не требуется регистрации или иного специального оформления произведения. Патентное же право охраняет содержание объектов, и исключительные права на них возникают с момента государственной регистрации. В отличие от объектов авторского права, объекты патентного права как решения определенных практических, зачастую технических, задач в принципе повторимы и могут быть разработаны независимо друг от друга разными людьми. Поэтому очень важно установить, кто первым создал новый объект - изобретение, полезную модель, промышленный образец. Как правило, они появляются на предприятиях, в лабораториях благодаря усилиям работников, состоящих в трудовых отношениях с работодателями.</w:t>
      </w:r>
    </w:p>
    <w:p w:rsidR="00653D91" w:rsidRPr="00381427" w:rsidRDefault="00653D91" w:rsidP="00381427">
      <w:pPr>
        <w:spacing w:line="360" w:lineRule="auto"/>
        <w:ind w:firstLine="709"/>
        <w:jc w:val="both"/>
        <w:rPr>
          <w:sz w:val="28"/>
          <w:szCs w:val="28"/>
        </w:rPr>
      </w:pPr>
      <w:r w:rsidRPr="00381427">
        <w:rPr>
          <w:sz w:val="28"/>
          <w:szCs w:val="28"/>
        </w:rPr>
        <w:t xml:space="preserve">Внедрение новых способов, веществ, устройств может дать существенную выгоду предпринимателю, повысить его доходы. Однако для правомерного использования необходимо закрепление указанных разработок за предпринимателем. Так, Закон РФ </w:t>
      </w:r>
      <w:r w:rsidR="008938EC" w:rsidRPr="00381427">
        <w:rPr>
          <w:sz w:val="28"/>
          <w:szCs w:val="28"/>
        </w:rPr>
        <w:t>«</w:t>
      </w:r>
      <w:r w:rsidRPr="00381427">
        <w:rPr>
          <w:sz w:val="28"/>
          <w:szCs w:val="28"/>
        </w:rPr>
        <w:t>О товарных знаках, знаках обслуживания и наименованиях мест происхождения товаров</w:t>
      </w:r>
      <w:r w:rsidR="008938EC" w:rsidRPr="00381427">
        <w:rPr>
          <w:sz w:val="28"/>
          <w:szCs w:val="28"/>
        </w:rPr>
        <w:t>»</w:t>
      </w:r>
      <w:r w:rsidRPr="00381427">
        <w:rPr>
          <w:sz w:val="28"/>
          <w:szCs w:val="28"/>
        </w:rPr>
        <w:t xml:space="preserve"> устанавливает регистрацию товарных знаков, наименований мест происхождения товаров, Патентный закон РФ - регистрацию изобретений, полезных моделей и промышленных образцов. Регистрацию объектов промышленной собственности ведет Роспатент.</w:t>
      </w:r>
    </w:p>
    <w:p w:rsidR="00653D91" w:rsidRPr="00381427" w:rsidRDefault="00653D91" w:rsidP="00381427">
      <w:pPr>
        <w:spacing w:line="360" w:lineRule="auto"/>
        <w:ind w:firstLine="709"/>
        <w:jc w:val="both"/>
        <w:rPr>
          <w:sz w:val="28"/>
          <w:szCs w:val="28"/>
        </w:rPr>
      </w:pPr>
    </w:p>
    <w:p w:rsidR="00653D91" w:rsidRPr="00381427" w:rsidRDefault="00381427" w:rsidP="00381427">
      <w:pPr>
        <w:pStyle w:val="Z3"/>
        <w:numPr>
          <w:ilvl w:val="0"/>
          <w:numId w:val="0"/>
        </w:numPr>
        <w:spacing w:before="0" w:after="0" w:line="360" w:lineRule="auto"/>
        <w:ind w:left="709"/>
        <w:jc w:val="both"/>
        <w:rPr>
          <w:rFonts w:ascii="Times New Roman" w:hAnsi="Times New Roman" w:cs="Times New Roman"/>
          <w:sz w:val="28"/>
          <w:szCs w:val="28"/>
          <w:u w:val="none"/>
        </w:rPr>
      </w:pPr>
      <w:bookmarkStart w:id="9" w:name="_Toc199173733"/>
      <w:r w:rsidRPr="00381427">
        <w:rPr>
          <w:rFonts w:ascii="Times New Roman" w:hAnsi="Times New Roman" w:cs="Times New Roman"/>
          <w:sz w:val="28"/>
          <w:szCs w:val="28"/>
          <w:u w:val="none"/>
        </w:rPr>
        <w:t xml:space="preserve">3.3 </w:t>
      </w:r>
      <w:r w:rsidR="00653D91" w:rsidRPr="00381427">
        <w:rPr>
          <w:rFonts w:ascii="Times New Roman" w:hAnsi="Times New Roman" w:cs="Times New Roman"/>
          <w:sz w:val="28"/>
          <w:szCs w:val="28"/>
          <w:u w:val="none"/>
        </w:rPr>
        <w:t>Государственная регистрация прав и сделок</w:t>
      </w:r>
      <w:bookmarkEnd w:id="9"/>
    </w:p>
    <w:p w:rsidR="00381427" w:rsidRDefault="00381427" w:rsidP="00381427">
      <w:pPr>
        <w:spacing w:line="360" w:lineRule="auto"/>
        <w:ind w:firstLine="709"/>
        <w:jc w:val="both"/>
        <w:rPr>
          <w:sz w:val="28"/>
          <w:szCs w:val="28"/>
        </w:rPr>
      </w:pPr>
    </w:p>
    <w:p w:rsidR="00653D91" w:rsidRPr="00381427" w:rsidRDefault="00653D91" w:rsidP="00381427">
      <w:pPr>
        <w:spacing w:line="360" w:lineRule="auto"/>
        <w:ind w:firstLine="709"/>
        <w:jc w:val="both"/>
        <w:rPr>
          <w:sz w:val="28"/>
          <w:szCs w:val="28"/>
        </w:rPr>
      </w:pPr>
      <w:r w:rsidRPr="00381427">
        <w:rPr>
          <w:sz w:val="28"/>
          <w:szCs w:val="28"/>
        </w:rPr>
        <w:t>Государственная регистрация прав и государственная регистрация сделок неразрывно связаны между собой. Государственная регистрация сделок была предусмотрена уже в Гражданском кодексе РСФСР 1922 г., в ст.185 которого содержалось требование о регистрации продажи строений в коммунальных отделах. Гражданский кодекс РСФСР 1964 г. устанавливал государственную регистрацию купли-продажи и дарения жилых домов и дач, а также строительных материалов.</w:t>
      </w:r>
    </w:p>
    <w:p w:rsidR="00653D91" w:rsidRPr="00381427" w:rsidRDefault="00653D91" w:rsidP="00381427">
      <w:pPr>
        <w:spacing w:line="360" w:lineRule="auto"/>
        <w:ind w:firstLine="709"/>
        <w:jc w:val="both"/>
        <w:rPr>
          <w:sz w:val="28"/>
          <w:szCs w:val="28"/>
        </w:rPr>
      </w:pPr>
      <w:r w:rsidRPr="00381427">
        <w:rPr>
          <w:sz w:val="28"/>
          <w:szCs w:val="28"/>
        </w:rPr>
        <w:t xml:space="preserve">Основной разновидностью рассматриваемой регистрации в настоящее время является государственная регистрация прав на недвижимость и сделок с недвижимостью, предусмотренная практически во всех современных правопорядках. В России Федеральный закон от 21 июля 1997 г. N 122-ФЗ </w:t>
      </w:r>
      <w:r w:rsidR="008938EC" w:rsidRPr="00381427">
        <w:rPr>
          <w:sz w:val="28"/>
          <w:szCs w:val="28"/>
        </w:rPr>
        <w:t>«</w:t>
      </w:r>
      <w:r w:rsidRPr="00381427">
        <w:rPr>
          <w:sz w:val="28"/>
          <w:szCs w:val="28"/>
        </w:rPr>
        <w:t>О государственной регистрации прав на недвижимое имущество и сделок с ним</w:t>
      </w:r>
      <w:r w:rsidR="008938EC" w:rsidRPr="00381427">
        <w:rPr>
          <w:sz w:val="28"/>
          <w:szCs w:val="28"/>
        </w:rPr>
        <w:t>»</w:t>
      </w:r>
      <w:r w:rsidRPr="00381427">
        <w:rPr>
          <w:sz w:val="28"/>
          <w:szCs w:val="28"/>
        </w:rPr>
        <w:t xml:space="preserve"> (далее - Закон N 122-ФЗ) действует с 1998 г. При этом права на недвижимость, возникшие до введения в силу названного акта, признаются независимо от их регистрации и могут быть зарегистрированы по желанию их обладателя. Однако государственная регистрация возникших после введения в действие Закона N 122-ФЗ ограничений (обременений) или иной сделки с объектом недвижимого имущества требует регистрации прав на данный объект, возникших до введения Закона N 122-ФЗ в действие.</w:t>
      </w:r>
    </w:p>
    <w:p w:rsidR="00653D91" w:rsidRPr="00381427" w:rsidRDefault="00653D91" w:rsidP="00381427">
      <w:pPr>
        <w:spacing w:line="360" w:lineRule="auto"/>
        <w:ind w:firstLine="709"/>
        <w:jc w:val="both"/>
        <w:rPr>
          <w:sz w:val="28"/>
          <w:szCs w:val="28"/>
        </w:rPr>
      </w:pPr>
      <w:r w:rsidRPr="00381427">
        <w:rPr>
          <w:sz w:val="28"/>
          <w:szCs w:val="28"/>
        </w:rPr>
        <w:t>В то же время письмом Минюста РФ от 16 августа 1999 г. N 6677-ПК разъяснено, что государственная регистрация прав, возникших до введения в действие Закона N 122-ФЗ, независимо от желания правообладателя требуется в случаях, когда подлежат обязательной государственной регистрации возникшие после введения в действие Закона N 122-ФЗ ограничения (обременения) таких прав, в том числе, когда подлежат обязательной государственной регистрации сделки, связанные с ограничением (обременением) этих прав. Таким образом, если после введения в действие Закона N 122-ФЗ лицо заключает, например, договор об ипотеке или договор доверительного управления, то права, возникшие до введения в действие Закона N 122-ФЗ, требуют государственной регистрации. Однако в случае, когда лицо после введения в действие Закона N 122-ФЗ заключает, например, договор купли-продажи или дарения, то права, возникшие до введения в действие данного акта, могут быть зарегистрированы по желанию их обладателей.</w:t>
      </w:r>
    </w:p>
    <w:p w:rsidR="00653D91" w:rsidRPr="00381427" w:rsidRDefault="00653D91" w:rsidP="00381427">
      <w:pPr>
        <w:spacing w:line="360" w:lineRule="auto"/>
        <w:ind w:firstLine="709"/>
        <w:jc w:val="both"/>
        <w:rPr>
          <w:sz w:val="28"/>
          <w:szCs w:val="28"/>
        </w:rPr>
      </w:pPr>
      <w:r w:rsidRPr="00381427">
        <w:rPr>
          <w:sz w:val="28"/>
          <w:szCs w:val="28"/>
        </w:rPr>
        <w:t>Обязательной государственной регистрации, согласно п.2 ст.4 Закона N 122-ФЗ, подлежат права на недвижимое имущество, правоустанавливающие документы на которое оформлены после введения в действие Закона N 122-ФЗ.</w:t>
      </w:r>
    </w:p>
    <w:p w:rsidR="00653D91" w:rsidRPr="00381427" w:rsidRDefault="00653D91" w:rsidP="00381427">
      <w:pPr>
        <w:spacing w:line="360" w:lineRule="auto"/>
        <w:ind w:firstLine="709"/>
        <w:jc w:val="both"/>
        <w:rPr>
          <w:sz w:val="28"/>
          <w:szCs w:val="28"/>
        </w:rPr>
      </w:pPr>
      <w:r w:rsidRPr="00381427">
        <w:rPr>
          <w:sz w:val="28"/>
          <w:szCs w:val="28"/>
        </w:rPr>
        <w:t>Вопросы регистрации сделок с недвижимостью приобретают все большее значение в практической работе юридических лиц, предпринимателей и всех граждан. Некоторые виды сделок не вызывают особых проблем, поскольку механизм их регистрации сравнительно четко определен законодательством и отработан практикой (в частности, договоры купли-продажи квартир, нежилых зданий и др.).</w:t>
      </w:r>
    </w:p>
    <w:p w:rsidR="00653D91" w:rsidRPr="00381427" w:rsidRDefault="00653D91" w:rsidP="00381427">
      <w:pPr>
        <w:spacing w:line="360" w:lineRule="auto"/>
        <w:ind w:firstLine="709"/>
        <w:jc w:val="both"/>
        <w:rPr>
          <w:sz w:val="28"/>
          <w:szCs w:val="28"/>
        </w:rPr>
      </w:pPr>
      <w:r w:rsidRPr="00381427">
        <w:rPr>
          <w:sz w:val="28"/>
          <w:szCs w:val="28"/>
        </w:rPr>
        <w:t>Иные же требуют дополнительных разъяснений законодателя, выработки практических механизмов реализации (договоры аренды недвижимости, сделки с предприятиями и др.). Договор аренды в соответствии со ст.606 ГК РФ представляет собой соглашение, по которому арендодатель обязуется предоставить арендатору имущество за плату во временное владение и (или) пользование. Договор аренды недвижимого имущества подлежит государственной регистрации, если иное не установлено законом. Регистрация сделок с недвижимостью осуществляется на основе Закона N 122-ФЗ, причем п.1, 2 ст.26 предусматривают регистрацию права аренды недвижимого имущества.</w:t>
      </w:r>
    </w:p>
    <w:p w:rsidR="00653D91" w:rsidRPr="00381427" w:rsidRDefault="00653D91" w:rsidP="00381427">
      <w:pPr>
        <w:spacing w:line="360" w:lineRule="auto"/>
        <w:ind w:firstLine="709"/>
        <w:jc w:val="both"/>
        <w:rPr>
          <w:sz w:val="28"/>
          <w:szCs w:val="28"/>
        </w:rPr>
      </w:pPr>
      <w:r w:rsidRPr="00381427">
        <w:rPr>
          <w:sz w:val="28"/>
          <w:szCs w:val="28"/>
        </w:rPr>
        <w:t>В соответствии с п.1 ст.131 ГК РФ государственной регистрации подлежат право собственности и другие вещные права на недвижимые вещи, ограничения этих прав, их возникновение, переход и прекращение. Перечень вещных прав содержится в п.1 ст.216 ГК РФ, и в него не входит право аренды. Последнее может быть признано ограничением права собственности, но при этом нет необходимости регистрировать право аренды отдельно от договора аренды. Заключенный договор аренды является ограничением права собственности. К тому же в п.3 ст.26 Закона N 122-ФЗ говорится о том, что именно договор аренды помещения или части помещения, а не право регистрируется как обременение прав арендодателя. Пункт 1 ст.4, а также абз.6 п.6 ст.12 Закона N 122-ФЗ предусматривают регистрацию аренды как ограничения (обременения), но не права аренды.</w:t>
      </w:r>
    </w:p>
    <w:p w:rsidR="00653D91" w:rsidRPr="00381427" w:rsidRDefault="00653D91" w:rsidP="00381427">
      <w:pPr>
        <w:spacing w:line="360" w:lineRule="auto"/>
        <w:ind w:firstLine="709"/>
        <w:jc w:val="both"/>
        <w:rPr>
          <w:sz w:val="28"/>
          <w:szCs w:val="28"/>
        </w:rPr>
      </w:pPr>
      <w:r w:rsidRPr="00381427">
        <w:rPr>
          <w:sz w:val="28"/>
          <w:szCs w:val="28"/>
        </w:rPr>
        <w:t>В пункте 2 ст.609 ГК РФ также установлена обязанность регистрировать не право аренды, а договор аренды недвижимого имущества. В соответствии с п.2 ст.651 ГК РФ государственной регистрации подлежит договор аренды здания или сооружения, заключенный на срок не менее года. Таким образом, Гражданский кодекс РФ не требует регистрировать право аренды.</w:t>
      </w:r>
    </w:p>
    <w:p w:rsidR="00653D91" w:rsidRPr="00381427" w:rsidRDefault="00653D91" w:rsidP="00381427">
      <w:pPr>
        <w:spacing w:line="360" w:lineRule="auto"/>
        <w:ind w:firstLine="709"/>
        <w:jc w:val="both"/>
        <w:rPr>
          <w:sz w:val="28"/>
          <w:szCs w:val="28"/>
        </w:rPr>
      </w:pPr>
      <w:r w:rsidRPr="00381427">
        <w:rPr>
          <w:sz w:val="28"/>
          <w:szCs w:val="28"/>
        </w:rPr>
        <w:t>Как видим, возникает определенное несоответствие между положениями Гражданского кодекса РФ и Закона N 122-ФЗ, что ведет к различному толкованию перечисленных норм и применению их на практике. Чтобы устранить эти недоразумения, необходимо либо внести соответствующие изменения в ГК РФ, либо привести в соответствие с ГК РФ ст.26 Закона N 122-ФЗ, установив обязательность государственной регистрации лишь договора аренды. Второй вариант, на наш взгляд, предпочтительнее.</w:t>
      </w:r>
    </w:p>
    <w:p w:rsidR="00653D91" w:rsidRPr="00381427" w:rsidRDefault="00653D91" w:rsidP="00381427">
      <w:pPr>
        <w:spacing w:line="360" w:lineRule="auto"/>
        <w:ind w:firstLine="709"/>
        <w:jc w:val="both"/>
        <w:rPr>
          <w:sz w:val="28"/>
          <w:szCs w:val="28"/>
        </w:rPr>
      </w:pPr>
      <w:r w:rsidRPr="00381427">
        <w:rPr>
          <w:sz w:val="28"/>
          <w:szCs w:val="28"/>
        </w:rPr>
        <w:t>В пункте 6 Обзора практики разрешения споров, связанных с применением Закона N 122-ФЗ, разъяснено, что положения ГК РФ не предусматривают обязательной регистрации права аренды недвижимого имущества. Регистрация обременения вещных прав арендодателя производится на основании ст.26 Закона N 122-ФЗ только при регистрации самого договора аренды недвижимого имущества. Регистрация права аренды не является самостоятельной государственной регистрацией упомянутого права, а представляет собой запись в Едином государственном реестре прав о произведенной государственной регистрации договора аренды недвижимого имущества.</w:t>
      </w:r>
    </w:p>
    <w:p w:rsidR="00653D91" w:rsidRPr="00381427" w:rsidRDefault="00653D91" w:rsidP="00381427">
      <w:pPr>
        <w:spacing w:line="360" w:lineRule="auto"/>
        <w:ind w:firstLine="709"/>
        <w:jc w:val="both"/>
        <w:rPr>
          <w:sz w:val="28"/>
          <w:szCs w:val="28"/>
        </w:rPr>
      </w:pPr>
      <w:r w:rsidRPr="00381427">
        <w:rPr>
          <w:sz w:val="28"/>
          <w:szCs w:val="28"/>
        </w:rPr>
        <w:t xml:space="preserve">Другим спорным вопросом при регистрации договоров аренды является аренда нежилых помещений, заключенных на срок менее одного года. Гражданский кодекс РФ не содержит определения жилых и нежилых помещений. Согласно ст.1 Закона N 122-ФЗ, жилые и нежилые помещения относятся к недвижимости, тем самым они отграничиваются от таких объектов, как здания и сооружения. Поскольку Гражданский кодекс предусматривает, что по общему правилу регистрации подлежат любые договоры аренды недвижимости (исключение сделано лишь для договоров аренды зданий и сооружений, заключенных на срок до одного года), постольку договор аренды нежилого помещения, независимо от срока действия, подлежит государственной регистрации. Вряд ли это положение можно признать логичным: получается, что при заключении договора аренды всего здания регистрация не требуется, а при заключении договора аренды части здания она необходима. Данная ситуация рассмотрена в информационном письме Президиума ВАС РФ от 1 июня 2000 г. N 53, в котором разъясняется, что, согласно ч.2 п.6 ст.12 Федерального закона </w:t>
      </w:r>
      <w:r w:rsidR="008938EC" w:rsidRPr="00381427">
        <w:rPr>
          <w:sz w:val="28"/>
          <w:szCs w:val="28"/>
        </w:rPr>
        <w:t>«</w:t>
      </w:r>
      <w:r w:rsidRPr="00381427">
        <w:rPr>
          <w:sz w:val="28"/>
          <w:szCs w:val="28"/>
        </w:rPr>
        <w:t>О государственной регистрации прав на недвижимое имущество и сделок с ним</w:t>
      </w:r>
      <w:r w:rsidR="008938EC" w:rsidRPr="00381427">
        <w:rPr>
          <w:sz w:val="28"/>
          <w:szCs w:val="28"/>
        </w:rPr>
        <w:t>»</w:t>
      </w:r>
      <w:r w:rsidRPr="00381427">
        <w:rPr>
          <w:sz w:val="28"/>
          <w:szCs w:val="28"/>
        </w:rPr>
        <w:t xml:space="preserve"> помещение (жилое и нежилое) представляет собой </w:t>
      </w:r>
      <w:r w:rsidR="008938EC" w:rsidRPr="00381427">
        <w:rPr>
          <w:sz w:val="28"/>
          <w:szCs w:val="28"/>
        </w:rPr>
        <w:t>«</w:t>
      </w:r>
      <w:r w:rsidRPr="00381427">
        <w:rPr>
          <w:sz w:val="28"/>
          <w:szCs w:val="28"/>
        </w:rPr>
        <w:t>объект</w:t>
      </w:r>
      <w:r w:rsidR="008938EC" w:rsidRPr="00381427">
        <w:rPr>
          <w:sz w:val="28"/>
          <w:szCs w:val="28"/>
        </w:rPr>
        <w:t>»</w:t>
      </w:r>
      <w:r w:rsidRPr="00381427">
        <w:rPr>
          <w:sz w:val="28"/>
          <w:szCs w:val="28"/>
        </w:rPr>
        <w:t>, входящий в состав зданий и сооружений.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п.2 ст.651 ГК РФ.</w:t>
      </w:r>
    </w:p>
    <w:p w:rsidR="00653D91" w:rsidRPr="00381427" w:rsidRDefault="00653D91" w:rsidP="00381427">
      <w:pPr>
        <w:spacing w:line="360" w:lineRule="auto"/>
        <w:ind w:firstLine="709"/>
        <w:jc w:val="both"/>
        <w:rPr>
          <w:sz w:val="28"/>
          <w:szCs w:val="28"/>
        </w:rPr>
      </w:pPr>
      <w:r w:rsidRPr="00381427">
        <w:rPr>
          <w:sz w:val="28"/>
          <w:szCs w:val="28"/>
        </w:rPr>
        <w:t>Разъяснения ВАС РФ имеют немалое практическое значение, но судебная практика в Российской Федерации источником права не является и не может подменять собой правовые нормы.</w:t>
      </w:r>
    </w:p>
    <w:p w:rsidR="00653D91" w:rsidRPr="00381427" w:rsidRDefault="00653D91" w:rsidP="00381427">
      <w:pPr>
        <w:spacing w:line="360" w:lineRule="auto"/>
        <w:ind w:firstLine="709"/>
        <w:jc w:val="both"/>
        <w:rPr>
          <w:sz w:val="28"/>
          <w:szCs w:val="28"/>
        </w:rPr>
      </w:pPr>
      <w:r w:rsidRPr="00381427">
        <w:rPr>
          <w:sz w:val="28"/>
          <w:szCs w:val="28"/>
        </w:rPr>
        <w:t>Кроме государственной регистрации сделок с недвижимостью в соответствии с п.2 ст.164 ГК РФ, законодательством может быть установлена государственная регистрация сделок с определенными видами движимых вещей, например, с некоторыми ограниченными в обороте вещами. В этом случае регистрация имеет правопорождающее значение и влияет на действительность соответствующих сделок.</w:t>
      </w:r>
    </w:p>
    <w:p w:rsidR="00653D91" w:rsidRPr="00381427" w:rsidRDefault="00653D91" w:rsidP="00381427">
      <w:pPr>
        <w:spacing w:line="360" w:lineRule="auto"/>
        <w:ind w:firstLine="709"/>
        <w:jc w:val="both"/>
        <w:rPr>
          <w:sz w:val="28"/>
          <w:szCs w:val="28"/>
        </w:rPr>
      </w:pPr>
      <w:r w:rsidRPr="00381427">
        <w:rPr>
          <w:sz w:val="28"/>
          <w:szCs w:val="28"/>
        </w:rPr>
        <w:t>В то же время такой вид регистрации не следует путать с технической регистрацией некоторых движимых вещей, например, автомототранспортных средств или стрелкового оружия в соответствующих органах внутренних дел. Такая регистрация может влиять лишь на осуществление гражданских прав (например, допустим запрет эксплуатации автомобиля владельцем, не зарегистрированным в этом качестве в органах ГИБДД), но не на их возникновение, изменение или прекращение (в частности, права собственности на автомобиль).</w:t>
      </w:r>
    </w:p>
    <w:p w:rsidR="00653D91" w:rsidRPr="00381427" w:rsidRDefault="00653D91" w:rsidP="00381427">
      <w:pPr>
        <w:spacing w:line="360" w:lineRule="auto"/>
        <w:ind w:firstLine="709"/>
        <w:jc w:val="both"/>
        <w:rPr>
          <w:sz w:val="28"/>
          <w:szCs w:val="28"/>
        </w:rPr>
      </w:pPr>
      <w:r w:rsidRPr="00381427">
        <w:rPr>
          <w:sz w:val="28"/>
          <w:szCs w:val="28"/>
        </w:rPr>
        <w:t>Особое место занимает в настоящее время государственная регистрация договоров о предоставлении прав на объекты промышленной собственности. Так, государственной регистрации в Роспатенте подлежат договоры об уступке патента на изобретение, промышленный образец, договоры об уступке свидетельства на полезную модель, товарный знак. Кроме того, необходима регистрация лицензионных договоров на указанные объекты промышленной собственности: исключительные, неисключительные, полные и другие виды лицензий. Например, в 2000 г. Роспатентом было зарегистрировано 983 лицензионных договора, объектами которых выступали изобретения, полезные модели и промышленные образцы, из них 179 - исключительных и 805 неисключительных лицензий; 1130 договоров об уступке патента; 3175 договоров об уступке товарного знака и 2799 лицензионных договоров о предоставлении права на использование товарного знака.</w:t>
      </w:r>
    </w:p>
    <w:p w:rsidR="00653D91" w:rsidRPr="00381427" w:rsidRDefault="00653D91" w:rsidP="00381427">
      <w:pPr>
        <w:spacing w:line="360" w:lineRule="auto"/>
        <w:ind w:firstLine="709"/>
        <w:jc w:val="both"/>
        <w:rPr>
          <w:sz w:val="28"/>
          <w:szCs w:val="28"/>
        </w:rPr>
      </w:pPr>
      <w:r w:rsidRPr="00381427">
        <w:rPr>
          <w:sz w:val="28"/>
          <w:szCs w:val="28"/>
        </w:rPr>
        <w:t>Говоря о регистрации сделок с результатами интеллектуальной деятельности, следует учитывать, что ГК РФ не требует такой регистрации. В статье 164 ГК РФ говорится о регистрации сделок с недвижимым и движимым имуществом. В соответствии с п.1 ст.164 ГК РФ сделки с землей и другим недвижимым имуществом подлежат государственной регистрации в случаях и в порядке, предусмотренных ст.131 Кодекса и нормами Закона N 122-ФЗ. Согласно п.2 ст.164 ГК РФ, законом может быть установлена государственная регистрация сделок с движимым имуществом определенных видов. В рамки настоящих положений не вписывается регистрация патентно-лицензионных договоров.</w:t>
      </w:r>
    </w:p>
    <w:p w:rsidR="00653D91" w:rsidRPr="00381427" w:rsidRDefault="00653D91" w:rsidP="00381427">
      <w:pPr>
        <w:spacing w:line="360" w:lineRule="auto"/>
        <w:ind w:firstLine="709"/>
        <w:jc w:val="both"/>
        <w:rPr>
          <w:sz w:val="28"/>
          <w:szCs w:val="28"/>
        </w:rPr>
      </w:pPr>
      <w:r w:rsidRPr="00381427">
        <w:rPr>
          <w:sz w:val="28"/>
          <w:szCs w:val="28"/>
        </w:rPr>
        <w:t xml:space="preserve">Нормы Патентного закона РФ, законов РФ </w:t>
      </w:r>
      <w:r w:rsidR="008938EC" w:rsidRPr="00381427">
        <w:rPr>
          <w:sz w:val="28"/>
          <w:szCs w:val="28"/>
        </w:rPr>
        <w:t>«</w:t>
      </w:r>
      <w:r w:rsidRPr="00381427">
        <w:rPr>
          <w:sz w:val="28"/>
          <w:szCs w:val="28"/>
        </w:rPr>
        <w:t>О товарных знаках, знаках обслуживания и наименованиях мест происхождения товаров</w:t>
      </w:r>
      <w:r w:rsidR="008938EC" w:rsidRPr="00381427">
        <w:rPr>
          <w:sz w:val="28"/>
          <w:szCs w:val="28"/>
        </w:rPr>
        <w:t>»</w:t>
      </w:r>
      <w:r w:rsidRPr="00381427">
        <w:rPr>
          <w:sz w:val="28"/>
          <w:szCs w:val="28"/>
        </w:rPr>
        <w:t xml:space="preserve"> и </w:t>
      </w:r>
      <w:r w:rsidR="008938EC" w:rsidRPr="00381427">
        <w:rPr>
          <w:sz w:val="28"/>
          <w:szCs w:val="28"/>
        </w:rPr>
        <w:t>«</w:t>
      </w:r>
      <w:r w:rsidRPr="00381427">
        <w:rPr>
          <w:sz w:val="28"/>
          <w:szCs w:val="28"/>
        </w:rPr>
        <w:t>О правовой охране программ для электронных вычислительных машин и баз данных</w:t>
      </w:r>
      <w:r w:rsidR="008938EC" w:rsidRPr="00381427">
        <w:rPr>
          <w:sz w:val="28"/>
          <w:szCs w:val="28"/>
        </w:rPr>
        <w:t>»</w:t>
      </w:r>
      <w:r w:rsidRPr="00381427">
        <w:rPr>
          <w:sz w:val="28"/>
          <w:szCs w:val="28"/>
        </w:rPr>
        <w:t xml:space="preserve">, устанавливающие обязательность регистрации сделок с объектами исключительных прав в соответствии со ст.4 Закона РФ </w:t>
      </w:r>
      <w:r w:rsidR="008938EC" w:rsidRPr="00381427">
        <w:rPr>
          <w:sz w:val="28"/>
          <w:szCs w:val="28"/>
        </w:rPr>
        <w:t>«</w:t>
      </w:r>
      <w:r w:rsidRPr="00381427">
        <w:rPr>
          <w:sz w:val="28"/>
          <w:szCs w:val="28"/>
        </w:rPr>
        <w:t>О введении в действие части первой Гражданского кодекса Российской Федерации</w:t>
      </w:r>
      <w:r w:rsidR="008938EC" w:rsidRPr="00381427">
        <w:rPr>
          <w:sz w:val="28"/>
          <w:szCs w:val="28"/>
        </w:rPr>
        <w:t>»</w:t>
      </w:r>
      <w:r w:rsidRPr="00381427">
        <w:rPr>
          <w:sz w:val="28"/>
          <w:szCs w:val="28"/>
        </w:rPr>
        <w:t xml:space="preserve">, противоречат положениям ГК РФ. Только внесение соответствующих изменений в часть первую ГК РФ позволит изменить сложившуюся ситуацию, хотя относительно необходимости регистрации патентно-лицензионных договоров сомнений нет ни у законодателя, ни у правоприменителей. Об этом свидетельствует позиция пленумов Верховного Суда РФ и ВАС РФ, высказанная в п.17 постановления от 1 июля 1996 г. N 6/8 </w:t>
      </w:r>
      <w:r w:rsidR="008938EC" w:rsidRPr="00381427">
        <w:rPr>
          <w:sz w:val="28"/>
          <w:szCs w:val="28"/>
        </w:rPr>
        <w:t>«</w:t>
      </w:r>
      <w:r w:rsidRPr="00381427">
        <w:rPr>
          <w:sz w:val="28"/>
          <w:szCs w:val="28"/>
        </w:rPr>
        <w:t>О некоторых вопросах, связанных с применением части первой Гражданского кодекса Российской Федерации</w:t>
      </w:r>
      <w:r w:rsidR="008938EC" w:rsidRPr="00381427">
        <w:rPr>
          <w:sz w:val="28"/>
          <w:szCs w:val="28"/>
        </w:rPr>
        <w:t>»</w:t>
      </w:r>
      <w:r w:rsidRPr="00381427">
        <w:rPr>
          <w:sz w:val="28"/>
          <w:szCs w:val="28"/>
        </w:rPr>
        <w:t>. Здесь установлено, что не могут быть вкладами патенты, объекты авторских прав, включая программы для ЭВМ и т.п., т.е. объекты интеллектуальной собственности, а также ноу-хау. Однако в качестве вклада может быть признано право пользования таким объектом, передаваемое обществу или товариществу в соответствии с лицензионным договором.</w:t>
      </w:r>
    </w:p>
    <w:p w:rsidR="00653D91" w:rsidRPr="00381427" w:rsidRDefault="00381427" w:rsidP="00381427">
      <w:pPr>
        <w:spacing w:line="360" w:lineRule="auto"/>
        <w:ind w:firstLine="709"/>
        <w:jc w:val="both"/>
        <w:rPr>
          <w:b/>
          <w:sz w:val="28"/>
          <w:szCs w:val="28"/>
        </w:rPr>
      </w:pPr>
      <w:r>
        <w:rPr>
          <w:sz w:val="28"/>
          <w:szCs w:val="28"/>
        </w:rPr>
        <w:br w:type="page"/>
      </w:r>
      <w:bookmarkStart w:id="10" w:name="_Toc199173734"/>
      <w:r w:rsidR="00C671F1" w:rsidRPr="00381427">
        <w:rPr>
          <w:b/>
          <w:sz w:val="28"/>
          <w:szCs w:val="28"/>
        </w:rPr>
        <w:t>Заключение</w:t>
      </w:r>
      <w:bookmarkEnd w:id="10"/>
    </w:p>
    <w:p w:rsidR="00381427" w:rsidRPr="00381427" w:rsidRDefault="00381427" w:rsidP="00381427">
      <w:pPr>
        <w:spacing w:line="360" w:lineRule="auto"/>
        <w:ind w:firstLine="709"/>
        <w:jc w:val="both"/>
        <w:rPr>
          <w:sz w:val="28"/>
          <w:szCs w:val="28"/>
        </w:rPr>
      </w:pPr>
    </w:p>
    <w:p w:rsidR="00C671F1" w:rsidRPr="00381427" w:rsidRDefault="00C671F1" w:rsidP="00381427">
      <w:pPr>
        <w:spacing w:line="360" w:lineRule="auto"/>
        <w:ind w:firstLine="709"/>
        <w:jc w:val="both"/>
        <w:rPr>
          <w:sz w:val="28"/>
          <w:szCs w:val="28"/>
        </w:rPr>
      </w:pPr>
      <w:r w:rsidRPr="00381427">
        <w:rPr>
          <w:sz w:val="28"/>
          <w:szCs w:val="28"/>
        </w:rPr>
        <w:t>Отношения административного и финансового права, когда они имеют имущественное содержание, четко отличаются от гражданско-правовых. Для них характерно наличие у одной из сторон - государственного или муниципального органа - властных полномочий, отсутствие диспозитивности в регулировании, а также специфические меры ответственности: административное предупреждение, лишение права, административный арест и др.</w:t>
      </w:r>
    </w:p>
    <w:p w:rsidR="00C671F1" w:rsidRPr="00381427" w:rsidRDefault="00C671F1" w:rsidP="00381427">
      <w:pPr>
        <w:spacing w:line="360" w:lineRule="auto"/>
        <w:ind w:firstLine="709"/>
        <w:jc w:val="both"/>
        <w:rPr>
          <w:sz w:val="28"/>
          <w:szCs w:val="28"/>
        </w:rPr>
      </w:pPr>
      <w:r w:rsidRPr="00381427">
        <w:rPr>
          <w:sz w:val="28"/>
          <w:szCs w:val="28"/>
        </w:rPr>
        <w:t>Поэтому п. 3 ст. 2 ГК устанавливает,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C671F1" w:rsidRPr="00381427" w:rsidRDefault="00C671F1" w:rsidP="00381427">
      <w:pPr>
        <w:spacing w:line="360" w:lineRule="auto"/>
        <w:ind w:firstLine="709"/>
        <w:jc w:val="both"/>
        <w:rPr>
          <w:sz w:val="28"/>
          <w:szCs w:val="28"/>
        </w:rPr>
      </w:pPr>
      <w:r w:rsidRPr="00381427">
        <w:rPr>
          <w:sz w:val="28"/>
          <w:szCs w:val="28"/>
        </w:rPr>
        <w:t>Высшие судебные инстанции Российской Федерации неоднократно разъясняли это положение ГК. Так, было разъяснено, что при удовлетворении требований о возврате из бюджета сумм денежных санкций, необоснованно взысканных налоговыми, таможенными и другими госорганами, нормы ГК (ст. 395) об ответственности за неисполнение денежного обязательства не применяются.</w:t>
      </w:r>
    </w:p>
    <w:p w:rsidR="00C671F1" w:rsidRPr="00381427" w:rsidRDefault="00C671F1" w:rsidP="00381427">
      <w:pPr>
        <w:spacing w:line="360" w:lineRule="auto"/>
        <w:ind w:firstLine="709"/>
        <w:jc w:val="both"/>
        <w:rPr>
          <w:sz w:val="28"/>
          <w:szCs w:val="28"/>
        </w:rPr>
      </w:pPr>
      <w:r w:rsidRPr="00381427">
        <w:rPr>
          <w:sz w:val="28"/>
          <w:szCs w:val="28"/>
        </w:rPr>
        <w:t>Финансовые отношения бывают двоякого рода. Иногда они однотипны с административными (налоги и сборы, бюджетное финансирование), являются предметом специальных актов и выходят за рамки гражданского права. Другим отношениям финансового, а точнее имущественного, характера (кредитование, расчеты, страхование) присущи все черты отношений гражданского права, и они подчинены нормам ГК и дополняющих его законов.</w:t>
      </w:r>
    </w:p>
    <w:p w:rsidR="006C0B27" w:rsidRPr="00381427" w:rsidRDefault="00C671F1" w:rsidP="00381427">
      <w:pPr>
        <w:spacing w:line="360" w:lineRule="auto"/>
        <w:ind w:firstLine="709"/>
        <w:jc w:val="both"/>
        <w:rPr>
          <w:sz w:val="28"/>
          <w:szCs w:val="28"/>
        </w:rPr>
      </w:pPr>
      <w:r w:rsidRPr="00381427">
        <w:rPr>
          <w:sz w:val="28"/>
          <w:szCs w:val="28"/>
        </w:rPr>
        <w:t>Таким образом, в результате проделанной работы цель данной работы была достигнута, все задачи – решены.</w:t>
      </w:r>
    </w:p>
    <w:p w:rsidR="00C671F1" w:rsidRPr="00381427" w:rsidRDefault="006C0B27" w:rsidP="00381427">
      <w:pPr>
        <w:spacing w:line="360" w:lineRule="auto"/>
        <w:ind w:firstLine="709"/>
        <w:jc w:val="both"/>
        <w:rPr>
          <w:b/>
          <w:sz w:val="28"/>
          <w:szCs w:val="28"/>
        </w:rPr>
      </w:pPr>
      <w:r w:rsidRPr="00381427">
        <w:rPr>
          <w:sz w:val="28"/>
          <w:szCs w:val="28"/>
        </w:rPr>
        <w:br w:type="page"/>
      </w:r>
      <w:bookmarkStart w:id="11" w:name="_Toc199173735"/>
      <w:r w:rsidR="00C671F1" w:rsidRPr="00381427">
        <w:rPr>
          <w:b/>
          <w:sz w:val="28"/>
          <w:szCs w:val="28"/>
        </w:rPr>
        <w:t>Список литературы</w:t>
      </w:r>
      <w:bookmarkEnd w:id="11"/>
    </w:p>
    <w:p w:rsidR="00381427" w:rsidRPr="00381427" w:rsidRDefault="00381427" w:rsidP="00381427">
      <w:pPr>
        <w:spacing w:line="360" w:lineRule="auto"/>
        <w:ind w:firstLine="709"/>
        <w:jc w:val="both"/>
        <w:rPr>
          <w:sz w:val="28"/>
          <w:szCs w:val="28"/>
        </w:rPr>
      </w:pPr>
    </w:p>
    <w:p w:rsidR="00FD74C6" w:rsidRPr="00381427" w:rsidRDefault="00FD74C6" w:rsidP="00381427">
      <w:pPr>
        <w:numPr>
          <w:ilvl w:val="0"/>
          <w:numId w:val="18"/>
        </w:numPr>
        <w:spacing w:line="360" w:lineRule="auto"/>
        <w:ind w:firstLine="0"/>
        <w:jc w:val="both"/>
        <w:rPr>
          <w:sz w:val="28"/>
          <w:szCs w:val="28"/>
        </w:rPr>
      </w:pPr>
      <w:r w:rsidRPr="00381427">
        <w:rPr>
          <w:sz w:val="28"/>
          <w:szCs w:val="28"/>
        </w:rPr>
        <w:t xml:space="preserve">Гражданский кодекс Российской Федерации. Часть первая. Принят Государственной Думой 21 октября </w:t>
      </w:r>
      <w:smartTag w:uri="urn:schemas-microsoft-com:office:smarttags" w:element="metricconverter">
        <w:smartTagPr>
          <w:attr w:name="ProductID" w:val="1994 г"/>
        </w:smartTagPr>
        <w:r w:rsidRPr="00381427">
          <w:rPr>
            <w:sz w:val="28"/>
            <w:szCs w:val="28"/>
          </w:rPr>
          <w:t>1994 г</w:t>
        </w:r>
      </w:smartTag>
      <w:r w:rsidRPr="00381427">
        <w:rPr>
          <w:sz w:val="28"/>
          <w:szCs w:val="28"/>
        </w:rPr>
        <w:t>.</w:t>
      </w:r>
    </w:p>
    <w:p w:rsidR="00FD74C6" w:rsidRPr="00381427" w:rsidRDefault="00FD74C6" w:rsidP="00381427">
      <w:pPr>
        <w:numPr>
          <w:ilvl w:val="0"/>
          <w:numId w:val="18"/>
        </w:numPr>
        <w:spacing w:line="360" w:lineRule="auto"/>
        <w:ind w:firstLine="0"/>
        <w:jc w:val="both"/>
        <w:rPr>
          <w:sz w:val="28"/>
          <w:szCs w:val="28"/>
        </w:rPr>
      </w:pPr>
      <w:r w:rsidRPr="00381427">
        <w:rPr>
          <w:sz w:val="28"/>
          <w:szCs w:val="28"/>
        </w:rPr>
        <w:t xml:space="preserve">Гражданское право. Том. 1. Учебник. Издание шестое, переработанное и дополненное / Под. ред. Сергеева А.П., Толстого Ю.К.. – М.: ООО </w:t>
      </w:r>
      <w:r w:rsidR="008938EC" w:rsidRPr="00381427">
        <w:rPr>
          <w:sz w:val="28"/>
          <w:szCs w:val="28"/>
        </w:rPr>
        <w:t>«</w:t>
      </w:r>
      <w:r w:rsidRPr="00381427">
        <w:rPr>
          <w:sz w:val="28"/>
          <w:szCs w:val="28"/>
        </w:rPr>
        <w:t>ТК Велби</w:t>
      </w:r>
      <w:r w:rsidR="008938EC" w:rsidRPr="00381427">
        <w:rPr>
          <w:sz w:val="28"/>
          <w:szCs w:val="28"/>
        </w:rPr>
        <w:t>»</w:t>
      </w:r>
      <w:r w:rsidRPr="00381427">
        <w:rPr>
          <w:sz w:val="28"/>
          <w:szCs w:val="28"/>
        </w:rPr>
        <w:t>, 2003. – 776 с.</w:t>
      </w:r>
    </w:p>
    <w:p w:rsidR="00FD74C6" w:rsidRPr="00381427" w:rsidRDefault="00FD74C6" w:rsidP="00381427">
      <w:pPr>
        <w:numPr>
          <w:ilvl w:val="0"/>
          <w:numId w:val="18"/>
        </w:numPr>
        <w:spacing w:line="360" w:lineRule="auto"/>
        <w:ind w:firstLine="0"/>
        <w:jc w:val="both"/>
        <w:rPr>
          <w:sz w:val="28"/>
          <w:szCs w:val="28"/>
        </w:rPr>
      </w:pPr>
      <w:r w:rsidRPr="00381427">
        <w:rPr>
          <w:sz w:val="28"/>
          <w:szCs w:val="28"/>
        </w:rPr>
        <w:t xml:space="preserve">Гражданское право. Том. 2. Учебник. Издание шестое, переработанное и дополненное / Под. ред. Сергеева А.П., Толстого Ю.К.. – М.: ООО </w:t>
      </w:r>
      <w:r w:rsidR="008938EC" w:rsidRPr="00381427">
        <w:rPr>
          <w:sz w:val="28"/>
          <w:szCs w:val="28"/>
        </w:rPr>
        <w:t>«</w:t>
      </w:r>
      <w:r w:rsidRPr="00381427">
        <w:rPr>
          <w:sz w:val="28"/>
          <w:szCs w:val="28"/>
        </w:rPr>
        <w:t>ТК Велби</w:t>
      </w:r>
      <w:r w:rsidR="008938EC" w:rsidRPr="00381427">
        <w:rPr>
          <w:sz w:val="28"/>
          <w:szCs w:val="28"/>
        </w:rPr>
        <w:t>»</w:t>
      </w:r>
      <w:r w:rsidRPr="00381427">
        <w:rPr>
          <w:sz w:val="28"/>
          <w:szCs w:val="28"/>
        </w:rPr>
        <w:t>, 2003. – 848 с.</w:t>
      </w:r>
    </w:p>
    <w:p w:rsidR="00FD74C6" w:rsidRPr="00381427" w:rsidRDefault="00FD74C6" w:rsidP="00381427">
      <w:pPr>
        <w:numPr>
          <w:ilvl w:val="0"/>
          <w:numId w:val="18"/>
        </w:numPr>
        <w:spacing w:line="360" w:lineRule="auto"/>
        <w:ind w:firstLine="0"/>
        <w:jc w:val="both"/>
        <w:rPr>
          <w:sz w:val="28"/>
          <w:szCs w:val="28"/>
        </w:rPr>
      </w:pPr>
      <w:r w:rsidRPr="00381427">
        <w:rPr>
          <w:sz w:val="28"/>
          <w:szCs w:val="28"/>
        </w:rPr>
        <w:t>Гражданское право. Том.1. Учебник. / Под. ред. Суханова Е.А., – М.: БЕК, 2003. – 786 с.</w:t>
      </w:r>
    </w:p>
    <w:p w:rsidR="00FD74C6" w:rsidRPr="00381427" w:rsidRDefault="00FD74C6" w:rsidP="00381427">
      <w:pPr>
        <w:numPr>
          <w:ilvl w:val="0"/>
          <w:numId w:val="18"/>
        </w:numPr>
        <w:spacing w:line="360" w:lineRule="auto"/>
        <w:ind w:firstLine="0"/>
        <w:jc w:val="both"/>
        <w:rPr>
          <w:sz w:val="28"/>
          <w:szCs w:val="28"/>
        </w:rPr>
      </w:pPr>
      <w:r w:rsidRPr="00381427">
        <w:rPr>
          <w:sz w:val="28"/>
          <w:szCs w:val="28"/>
        </w:rPr>
        <w:t xml:space="preserve">Административное право Российской Федерации. Изд. А.П. Алехин, А.А. Кармолицкий, Ю.М. Козлов. Москва, </w:t>
      </w:r>
      <w:r w:rsidR="008938EC" w:rsidRPr="00381427">
        <w:rPr>
          <w:sz w:val="28"/>
          <w:szCs w:val="28"/>
        </w:rPr>
        <w:t>«</w:t>
      </w:r>
      <w:r w:rsidRPr="00381427">
        <w:rPr>
          <w:sz w:val="28"/>
          <w:szCs w:val="28"/>
        </w:rPr>
        <w:t>ЗЕРЦАЛО ТЕИС</w:t>
      </w:r>
      <w:r w:rsidR="008938EC" w:rsidRPr="00381427">
        <w:rPr>
          <w:sz w:val="28"/>
          <w:szCs w:val="28"/>
        </w:rPr>
        <w:t>»</w:t>
      </w:r>
      <w:r w:rsidRPr="00381427">
        <w:rPr>
          <w:sz w:val="28"/>
          <w:szCs w:val="28"/>
        </w:rPr>
        <w:t xml:space="preserve">, 2005. </w:t>
      </w:r>
    </w:p>
    <w:p w:rsidR="00FD74C6" w:rsidRDefault="00FD74C6" w:rsidP="00381427">
      <w:pPr>
        <w:numPr>
          <w:ilvl w:val="0"/>
          <w:numId w:val="18"/>
        </w:numPr>
        <w:spacing w:line="360" w:lineRule="auto"/>
        <w:ind w:firstLine="0"/>
        <w:jc w:val="both"/>
        <w:rPr>
          <w:sz w:val="28"/>
          <w:szCs w:val="28"/>
        </w:rPr>
      </w:pPr>
      <w:r w:rsidRPr="00381427">
        <w:rPr>
          <w:sz w:val="28"/>
          <w:szCs w:val="28"/>
        </w:rPr>
        <w:t>Административное право. Учебник. Д.Н. Бахрах, Изд. БЕК, Москва, 2006.</w:t>
      </w:r>
    </w:p>
    <w:p w:rsidR="00121E3C" w:rsidRPr="00243329" w:rsidRDefault="00121E3C" w:rsidP="00121E3C">
      <w:pPr>
        <w:spacing w:line="360" w:lineRule="auto"/>
        <w:jc w:val="center"/>
        <w:rPr>
          <w:color w:val="FFFFFF"/>
          <w:sz w:val="28"/>
          <w:szCs w:val="28"/>
        </w:rPr>
      </w:pPr>
      <w:bookmarkStart w:id="12" w:name="_GoBack"/>
      <w:bookmarkEnd w:id="12"/>
    </w:p>
    <w:sectPr w:rsidR="00121E3C" w:rsidRPr="00243329" w:rsidSect="00381427">
      <w:headerReference w:type="even" r:id="rId7"/>
      <w:headerReference w:type="default" r:id="rId8"/>
      <w:footerReference w:type="even" r:id="rId9"/>
      <w:pgSz w:w="11907" w:h="16840" w:code="9"/>
      <w:pgMar w:top="1134" w:right="851" w:bottom="1134" w:left="1701" w:header="720" w:footer="720" w:gutter="0"/>
      <w:pgNumType w:start="2"/>
      <w:cols w:space="708"/>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29" w:rsidRDefault="00243329">
      <w:r>
        <w:separator/>
      </w:r>
    </w:p>
  </w:endnote>
  <w:endnote w:type="continuationSeparator" w:id="0">
    <w:p w:rsidR="00243329" w:rsidRDefault="0024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05" w:rsidRDefault="00074305" w:rsidP="00BE4383">
    <w:pPr>
      <w:pStyle w:val="af0"/>
      <w:framePr w:wrap="around" w:vAnchor="text" w:hAnchor="margin" w:xAlign="center" w:y="1"/>
      <w:rPr>
        <w:rStyle w:val="a6"/>
      </w:rPr>
    </w:pPr>
  </w:p>
  <w:p w:rsidR="00074305" w:rsidRDefault="000743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29" w:rsidRDefault="00243329">
      <w:r>
        <w:separator/>
      </w:r>
    </w:p>
  </w:footnote>
  <w:footnote w:type="continuationSeparator" w:id="0">
    <w:p w:rsidR="00243329" w:rsidRDefault="0024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60" w:rsidRDefault="00044E60" w:rsidP="00D07141">
    <w:pPr>
      <w:pStyle w:val="a4"/>
      <w:framePr w:wrap="around" w:vAnchor="text" w:hAnchor="margin" w:xAlign="right" w:y="1"/>
      <w:rPr>
        <w:rStyle w:val="a6"/>
      </w:rPr>
    </w:pPr>
  </w:p>
  <w:p w:rsidR="00044E60" w:rsidRDefault="00044E60" w:rsidP="00D0714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60" w:rsidRDefault="00FF25CA" w:rsidP="00D07141">
    <w:pPr>
      <w:pStyle w:val="a4"/>
      <w:framePr w:wrap="around" w:vAnchor="text" w:hAnchor="margin" w:xAlign="right" w:y="1"/>
      <w:rPr>
        <w:rStyle w:val="a6"/>
      </w:rPr>
    </w:pPr>
    <w:r>
      <w:rPr>
        <w:rStyle w:val="a6"/>
        <w:noProof/>
      </w:rPr>
      <w:t>2</w:t>
    </w:r>
  </w:p>
  <w:p w:rsidR="00044E60" w:rsidRPr="00121E3C" w:rsidRDefault="00044E60" w:rsidP="00121E3C">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47B"/>
    <w:multiLevelType w:val="multilevel"/>
    <w:tmpl w:val="556A41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C878CA"/>
    <w:multiLevelType w:val="hybridMultilevel"/>
    <w:tmpl w:val="42FABB58"/>
    <w:lvl w:ilvl="0" w:tplc="3F3891D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BD3E32"/>
    <w:multiLevelType w:val="multilevel"/>
    <w:tmpl w:val="007E2DBE"/>
    <w:lvl w:ilvl="0">
      <w:start w:val="1"/>
      <w:numFmt w:val="decimal"/>
      <w:pStyle w:val="Z2num"/>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firstLine="1069"/>
      </w:pPr>
      <w:rPr>
        <w:rFonts w:cs="Times New Roman" w:hint="default"/>
      </w:rPr>
    </w:lvl>
    <w:lvl w:ilvl="2">
      <w:start w:val="1"/>
      <w:numFmt w:val="decimal"/>
      <w:pStyle w:val="Znum2"/>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
    <w:nsid w:val="1E085C6A"/>
    <w:multiLevelType w:val="multilevel"/>
    <w:tmpl w:val="4654826A"/>
    <w:lvl w:ilvl="0">
      <w:start w:val="1"/>
      <w:numFmt w:val="decimal"/>
      <w:lvlText w:val="%1."/>
      <w:lvlJc w:val="left"/>
      <w:pPr>
        <w:ind w:left="360" w:hanging="360"/>
      </w:pPr>
      <w:rPr>
        <w:rFonts w:cs="Times New Roman"/>
      </w:rPr>
    </w:lvl>
    <w:lvl w:ilvl="1">
      <w:start w:val="1"/>
      <w:numFmt w:val="decimal"/>
      <w:pStyle w:val="Z3"/>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F7C0B07"/>
    <w:multiLevelType w:val="hybridMultilevel"/>
    <w:tmpl w:val="964C6F9E"/>
    <w:lvl w:ilvl="0" w:tplc="700CE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673AA4"/>
    <w:multiLevelType w:val="hybridMultilevel"/>
    <w:tmpl w:val="3EA49F66"/>
    <w:lvl w:ilvl="0" w:tplc="A978EF92">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3BE681F"/>
    <w:multiLevelType w:val="hybridMultilevel"/>
    <w:tmpl w:val="060A2106"/>
    <w:lvl w:ilvl="0" w:tplc="96688B78">
      <w:start w:val="1"/>
      <w:numFmt w:val="decimal"/>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29714C"/>
    <w:multiLevelType w:val="hybridMultilevel"/>
    <w:tmpl w:val="933612AE"/>
    <w:lvl w:ilvl="0" w:tplc="700CE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436E5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520C9B"/>
    <w:multiLevelType w:val="hybridMultilevel"/>
    <w:tmpl w:val="1D2A2B1C"/>
    <w:lvl w:ilvl="0" w:tplc="B66275C2">
      <w:start w:val="1"/>
      <w:numFmt w:val="upperRoman"/>
      <w:pStyle w:val="Z1num"/>
      <w:lvlText w:val="%1."/>
      <w:lvlJc w:val="right"/>
      <w:pPr>
        <w:tabs>
          <w:tab w:val="num" w:pos="-709"/>
        </w:tabs>
        <w:ind w:left="-70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00619A"/>
    <w:multiLevelType w:val="hybridMultilevel"/>
    <w:tmpl w:val="41C0EA16"/>
    <w:lvl w:ilvl="0" w:tplc="700CE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3F437D"/>
    <w:multiLevelType w:val="hybridMultilevel"/>
    <w:tmpl w:val="CEC852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3AA07D3"/>
    <w:multiLevelType w:val="multilevel"/>
    <w:tmpl w:val="7F403938"/>
    <w:lvl w:ilvl="0">
      <w:start w:val="1"/>
      <w:numFmt w:val="decimal"/>
      <w:pStyle w:val="Z2"/>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59624FD3"/>
    <w:multiLevelType w:val="hybridMultilevel"/>
    <w:tmpl w:val="6D641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6204C5"/>
    <w:multiLevelType w:val="hybridMultilevel"/>
    <w:tmpl w:val="7424EFCC"/>
    <w:lvl w:ilvl="0" w:tplc="3F3891D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2440D04"/>
    <w:multiLevelType w:val="hybridMultilevel"/>
    <w:tmpl w:val="F4F29E8A"/>
    <w:lvl w:ilvl="0" w:tplc="700CE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5125C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4006318"/>
    <w:multiLevelType w:val="hybridMultilevel"/>
    <w:tmpl w:val="CA04B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7B2239"/>
    <w:multiLevelType w:val="hybridMultilevel"/>
    <w:tmpl w:val="548CEE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97E3919"/>
    <w:multiLevelType w:val="hybridMultilevel"/>
    <w:tmpl w:val="5A643AB6"/>
    <w:lvl w:ilvl="0" w:tplc="700CE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0D0DD3"/>
    <w:multiLevelType w:val="hybridMultilevel"/>
    <w:tmpl w:val="0DC21014"/>
    <w:lvl w:ilvl="0" w:tplc="5436F8F6">
      <w:start w:val="1"/>
      <w:numFmt w:val="bullet"/>
      <w:lvlText w:val=""/>
      <w:lvlJc w:val="left"/>
      <w:pPr>
        <w:tabs>
          <w:tab w:val="num" w:pos="1276"/>
        </w:tabs>
        <w:ind w:left="1276" w:hanging="56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4"/>
  </w:num>
  <w:num w:numId="3">
    <w:abstractNumId w:val="7"/>
  </w:num>
  <w:num w:numId="4">
    <w:abstractNumId w:val="1"/>
  </w:num>
  <w:num w:numId="5">
    <w:abstractNumId w:val="15"/>
  </w:num>
  <w:num w:numId="6">
    <w:abstractNumId w:val="14"/>
  </w:num>
  <w:num w:numId="7">
    <w:abstractNumId w:val="10"/>
  </w:num>
  <w:num w:numId="8">
    <w:abstractNumId w:val="5"/>
  </w:num>
  <w:num w:numId="9">
    <w:abstractNumId w:val="20"/>
  </w:num>
  <w:num w:numId="10">
    <w:abstractNumId w:val="11"/>
  </w:num>
  <w:num w:numId="11">
    <w:abstractNumId w:val="13"/>
  </w:num>
  <w:num w:numId="12">
    <w:abstractNumId w:val="17"/>
  </w:num>
  <w:num w:numId="13">
    <w:abstractNumId w:val="9"/>
  </w:num>
  <w:num w:numId="14">
    <w:abstractNumId w:val="2"/>
  </w:num>
  <w:num w:numId="15">
    <w:abstractNumId w:val="8"/>
  </w:num>
  <w:num w:numId="16">
    <w:abstractNumId w:val="1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12"/>
  </w:num>
  <w:num w:numId="21">
    <w:abstractNumId w:val="12"/>
  </w:num>
  <w:num w:numId="22">
    <w:abstractNumId w:val="3"/>
  </w:num>
  <w:num w:numId="23">
    <w:abstractNumId w:val="16"/>
  </w:num>
  <w:num w:numId="24">
    <w:abstractNumId w:val="3"/>
  </w:num>
  <w:num w:numId="25">
    <w:abstractNumId w:val="3"/>
  </w:num>
  <w:num w:numId="26">
    <w:abstractNumId w:val="12"/>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67"/>
  <w:drawingGridVerticalSpacing w:val="9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141"/>
    <w:rsid w:val="00002FFC"/>
    <w:rsid w:val="00005E88"/>
    <w:rsid w:val="00012153"/>
    <w:rsid w:val="00044E60"/>
    <w:rsid w:val="0006535A"/>
    <w:rsid w:val="00074305"/>
    <w:rsid w:val="00094E90"/>
    <w:rsid w:val="00120D26"/>
    <w:rsid w:val="00121E3C"/>
    <w:rsid w:val="00131EFE"/>
    <w:rsid w:val="00177612"/>
    <w:rsid w:val="001B3198"/>
    <w:rsid w:val="00243329"/>
    <w:rsid w:val="00274830"/>
    <w:rsid w:val="002755D8"/>
    <w:rsid w:val="00292E4A"/>
    <w:rsid w:val="00340858"/>
    <w:rsid w:val="00343FF4"/>
    <w:rsid w:val="00377398"/>
    <w:rsid w:val="00381427"/>
    <w:rsid w:val="00396A6D"/>
    <w:rsid w:val="003A0705"/>
    <w:rsid w:val="003A622B"/>
    <w:rsid w:val="003C7960"/>
    <w:rsid w:val="003F5CB3"/>
    <w:rsid w:val="00417D53"/>
    <w:rsid w:val="0042041E"/>
    <w:rsid w:val="00437436"/>
    <w:rsid w:val="00470A13"/>
    <w:rsid w:val="004B5121"/>
    <w:rsid w:val="004D06EA"/>
    <w:rsid w:val="004F00F5"/>
    <w:rsid w:val="004F61A9"/>
    <w:rsid w:val="004F6326"/>
    <w:rsid w:val="004F7025"/>
    <w:rsid w:val="00594ABD"/>
    <w:rsid w:val="005B5508"/>
    <w:rsid w:val="005C1ADC"/>
    <w:rsid w:val="00604D5F"/>
    <w:rsid w:val="006145AE"/>
    <w:rsid w:val="00627412"/>
    <w:rsid w:val="00647760"/>
    <w:rsid w:val="00653D91"/>
    <w:rsid w:val="0068470D"/>
    <w:rsid w:val="00695409"/>
    <w:rsid w:val="006B1026"/>
    <w:rsid w:val="006B197D"/>
    <w:rsid w:val="006C0B27"/>
    <w:rsid w:val="006C253A"/>
    <w:rsid w:val="006E4D17"/>
    <w:rsid w:val="006F577D"/>
    <w:rsid w:val="00750CBC"/>
    <w:rsid w:val="007717F8"/>
    <w:rsid w:val="007862CE"/>
    <w:rsid w:val="007B71A3"/>
    <w:rsid w:val="007C5426"/>
    <w:rsid w:val="007E5DE4"/>
    <w:rsid w:val="008311F8"/>
    <w:rsid w:val="0086584C"/>
    <w:rsid w:val="008870AD"/>
    <w:rsid w:val="008938EC"/>
    <w:rsid w:val="00895308"/>
    <w:rsid w:val="008B46FE"/>
    <w:rsid w:val="008C7B8F"/>
    <w:rsid w:val="008F3736"/>
    <w:rsid w:val="008F4D7E"/>
    <w:rsid w:val="00904426"/>
    <w:rsid w:val="009108F1"/>
    <w:rsid w:val="009209C5"/>
    <w:rsid w:val="0095256C"/>
    <w:rsid w:val="00962058"/>
    <w:rsid w:val="00972A6D"/>
    <w:rsid w:val="009A2B77"/>
    <w:rsid w:val="009C2BE6"/>
    <w:rsid w:val="00A05F3F"/>
    <w:rsid w:val="00A13FE0"/>
    <w:rsid w:val="00A16EAE"/>
    <w:rsid w:val="00A17396"/>
    <w:rsid w:val="00A44682"/>
    <w:rsid w:val="00A67ED1"/>
    <w:rsid w:val="00A96BBB"/>
    <w:rsid w:val="00AD4978"/>
    <w:rsid w:val="00B24826"/>
    <w:rsid w:val="00B3169A"/>
    <w:rsid w:val="00B411AA"/>
    <w:rsid w:val="00B42674"/>
    <w:rsid w:val="00BB087C"/>
    <w:rsid w:val="00BC5C02"/>
    <w:rsid w:val="00BC79CF"/>
    <w:rsid w:val="00BE0078"/>
    <w:rsid w:val="00BE4383"/>
    <w:rsid w:val="00BF5758"/>
    <w:rsid w:val="00C16F2B"/>
    <w:rsid w:val="00C618BB"/>
    <w:rsid w:val="00C643EB"/>
    <w:rsid w:val="00C671F1"/>
    <w:rsid w:val="00CB3056"/>
    <w:rsid w:val="00CB60E4"/>
    <w:rsid w:val="00CF0F4C"/>
    <w:rsid w:val="00D03508"/>
    <w:rsid w:val="00D07141"/>
    <w:rsid w:val="00D72BE6"/>
    <w:rsid w:val="00DA0293"/>
    <w:rsid w:val="00DF2E79"/>
    <w:rsid w:val="00DF2FB0"/>
    <w:rsid w:val="00E0228E"/>
    <w:rsid w:val="00E92EDA"/>
    <w:rsid w:val="00E96DB3"/>
    <w:rsid w:val="00F06B2B"/>
    <w:rsid w:val="00F17A22"/>
    <w:rsid w:val="00F2309F"/>
    <w:rsid w:val="00F62512"/>
    <w:rsid w:val="00F73196"/>
    <w:rsid w:val="00F853B1"/>
    <w:rsid w:val="00FD74C6"/>
    <w:rsid w:val="00FF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9E6910-BA1E-4ABF-9E22-023C99A7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D"/>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0B27"/>
    <w:rPr>
      <w:b/>
      <w:kern w:val="28"/>
      <w:sz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D0714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07141"/>
    <w:rPr>
      <w:rFonts w:cs="Times New Roman"/>
    </w:rPr>
  </w:style>
  <w:style w:type="paragraph" w:customStyle="1" w:styleId="ConsNormal">
    <w:name w:val="ConsNormal"/>
    <w:rsid w:val="008F4D7E"/>
    <w:pPr>
      <w:autoSpaceDE w:val="0"/>
      <w:autoSpaceDN w:val="0"/>
      <w:adjustRightInd w:val="0"/>
      <w:ind w:right="19772" w:firstLine="720"/>
    </w:pPr>
    <w:rPr>
      <w:rFonts w:ascii="Arial" w:hAnsi="Arial" w:cs="Arial"/>
    </w:rPr>
  </w:style>
  <w:style w:type="paragraph" w:customStyle="1" w:styleId="ConsNonformat">
    <w:name w:val="ConsNonformat"/>
    <w:uiPriority w:val="99"/>
    <w:rsid w:val="008F4D7E"/>
    <w:pPr>
      <w:autoSpaceDE w:val="0"/>
      <w:autoSpaceDN w:val="0"/>
      <w:adjustRightInd w:val="0"/>
      <w:ind w:right="19772"/>
    </w:pPr>
    <w:rPr>
      <w:rFonts w:ascii="Courier New" w:hAnsi="Courier New" w:cs="Courier New"/>
    </w:rPr>
  </w:style>
  <w:style w:type="paragraph" w:customStyle="1" w:styleId="ConsTitle">
    <w:name w:val="ConsTitle"/>
    <w:uiPriority w:val="99"/>
    <w:rsid w:val="008F4D7E"/>
    <w:pPr>
      <w:autoSpaceDE w:val="0"/>
      <w:autoSpaceDN w:val="0"/>
      <w:adjustRightInd w:val="0"/>
      <w:ind w:right="19772"/>
    </w:pPr>
    <w:rPr>
      <w:rFonts w:ascii="Arial" w:hAnsi="Arial" w:cs="Arial"/>
      <w:b/>
      <w:bCs/>
    </w:rPr>
  </w:style>
  <w:style w:type="paragraph" w:styleId="a7">
    <w:name w:val="footnote text"/>
    <w:basedOn w:val="a"/>
    <w:link w:val="a8"/>
    <w:uiPriority w:val="99"/>
    <w:rsid w:val="0086584C"/>
    <w:rPr>
      <w:sz w:val="20"/>
      <w:szCs w:val="20"/>
    </w:rPr>
  </w:style>
  <w:style w:type="character" w:customStyle="1" w:styleId="a8">
    <w:name w:val="Текст сноски Знак"/>
    <w:link w:val="a7"/>
    <w:uiPriority w:val="99"/>
    <w:locked/>
    <w:rsid w:val="0086584C"/>
    <w:rPr>
      <w:rFonts w:cs="Times New Roman"/>
    </w:rPr>
  </w:style>
  <w:style w:type="character" w:styleId="a9">
    <w:name w:val="footnote reference"/>
    <w:uiPriority w:val="99"/>
    <w:rsid w:val="0086584C"/>
    <w:rPr>
      <w:vertAlign w:val="superscript"/>
    </w:rPr>
  </w:style>
  <w:style w:type="paragraph" w:styleId="aa">
    <w:name w:val="TOC Heading"/>
    <w:basedOn w:val="1"/>
    <w:next w:val="a"/>
    <w:uiPriority w:val="39"/>
    <w:qFormat/>
    <w:rsid w:val="006E4D17"/>
    <w:pPr>
      <w:keepLines/>
      <w:pageBreakBefore w:val="0"/>
      <w:spacing w:before="480" w:line="276" w:lineRule="auto"/>
      <w:jc w:val="left"/>
      <w:outlineLvl w:val="9"/>
    </w:pPr>
    <w:rPr>
      <w:rFonts w:ascii="Cambria" w:hAnsi="Cambria"/>
      <w:bCs/>
      <w:color w:val="365F91"/>
      <w:kern w:val="0"/>
      <w:sz w:val="28"/>
      <w:szCs w:val="28"/>
      <w:lang w:eastAsia="en-US"/>
    </w:rPr>
  </w:style>
  <w:style w:type="character" w:styleId="ab">
    <w:name w:val="Hyperlink"/>
    <w:uiPriority w:val="99"/>
    <w:unhideWhenUsed/>
    <w:rsid w:val="006E4D17"/>
    <w:rPr>
      <w:color w:val="0000FF"/>
      <w:u w:val="single"/>
    </w:rPr>
  </w:style>
  <w:style w:type="paragraph" w:styleId="ac">
    <w:name w:val="Body Text Indent"/>
    <w:basedOn w:val="a"/>
    <w:link w:val="ad"/>
    <w:uiPriority w:val="99"/>
    <w:rsid w:val="006B197D"/>
    <w:pPr>
      <w:spacing w:line="360" w:lineRule="auto"/>
      <w:ind w:firstLine="709"/>
      <w:jc w:val="both"/>
    </w:pPr>
    <w:rPr>
      <w:sz w:val="28"/>
    </w:rPr>
  </w:style>
  <w:style w:type="character" w:customStyle="1" w:styleId="ad">
    <w:name w:val="Основной текст с отступом Знак"/>
    <w:link w:val="ac"/>
    <w:uiPriority w:val="99"/>
    <w:semiHidden/>
    <w:rPr>
      <w:sz w:val="24"/>
      <w:szCs w:val="24"/>
    </w:rPr>
  </w:style>
  <w:style w:type="paragraph" w:styleId="ae">
    <w:name w:val="Normal (Web)"/>
    <w:basedOn w:val="a"/>
    <w:uiPriority w:val="99"/>
    <w:rsid w:val="006B197D"/>
    <w:pPr>
      <w:spacing w:before="100" w:beforeAutospacing="1" w:after="100" w:afterAutospacing="1"/>
    </w:pPr>
  </w:style>
  <w:style w:type="character" w:customStyle="1" w:styleId="af">
    <w:name w:val="Гипертекстовая ссылка"/>
    <w:rsid w:val="00F62512"/>
    <w:rPr>
      <w:color w:val="008000"/>
      <w:sz w:val="20"/>
      <w:u w:val="single"/>
    </w:rPr>
  </w:style>
  <w:style w:type="paragraph" w:styleId="4">
    <w:name w:val="toc 4"/>
    <w:basedOn w:val="a"/>
    <w:next w:val="a"/>
    <w:autoRedefine/>
    <w:uiPriority w:val="39"/>
    <w:semiHidden/>
    <w:rsid w:val="00A17396"/>
    <w:pPr>
      <w:ind w:left="720"/>
    </w:pPr>
  </w:style>
  <w:style w:type="paragraph" w:styleId="5">
    <w:name w:val="toc 5"/>
    <w:basedOn w:val="a"/>
    <w:next w:val="a"/>
    <w:autoRedefine/>
    <w:uiPriority w:val="39"/>
    <w:semiHidden/>
    <w:rsid w:val="00A17396"/>
    <w:pPr>
      <w:ind w:left="960"/>
    </w:pPr>
  </w:style>
  <w:style w:type="paragraph" w:styleId="6">
    <w:name w:val="toc 6"/>
    <w:basedOn w:val="a"/>
    <w:next w:val="a"/>
    <w:autoRedefine/>
    <w:uiPriority w:val="39"/>
    <w:semiHidden/>
    <w:rsid w:val="00A17396"/>
    <w:pPr>
      <w:ind w:left="1200"/>
    </w:pPr>
  </w:style>
  <w:style w:type="paragraph" w:styleId="7">
    <w:name w:val="toc 7"/>
    <w:basedOn w:val="a"/>
    <w:next w:val="a"/>
    <w:autoRedefine/>
    <w:uiPriority w:val="39"/>
    <w:semiHidden/>
    <w:rsid w:val="00A17396"/>
    <w:pPr>
      <w:ind w:left="1440"/>
    </w:pPr>
  </w:style>
  <w:style w:type="paragraph" w:styleId="8">
    <w:name w:val="toc 8"/>
    <w:basedOn w:val="a"/>
    <w:next w:val="a"/>
    <w:autoRedefine/>
    <w:uiPriority w:val="39"/>
    <w:semiHidden/>
    <w:rsid w:val="00A17396"/>
    <w:pPr>
      <w:ind w:left="1680"/>
    </w:pPr>
  </w:style>
  <w:style w:type="paragraph" w:styleId="9">
    <w:name w:val="toc 9"/>
    <w:basedOn w:val="a"/>
    <w:next w:val="a"/>
    <w:autoRedefine/>
    <w:uiPriority w:val="39"/>
    <w:semiHidden/>
    <w:rsid w:val="00A17396"/>
    <w:pPr>
      <w:ind w:left="1920"/>
    </w:pPr>
  </w:style>
  <w:style w:type="paragraph" w:styleId="af0">
    <w:name w:val="footer"/>
    <w:basedOn w:val="a"/>
    <w:link w:val="af1"/>
    <w:uiPriority w:val="99"/>
    <w:rsid w:val="00074305"/>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customStyle="1" w:styleId="Z">
    <w:name w:val="Z"/>
    <w:basedOn w:val="1"/>
    <w:rsid w:val="006C0B27"/>
    <w:pPr>
      <w:pageBreakBefore w:val="0"/>
      <w:spacing w:before="240" w:after="60"/>
      <w:ind w:firstLine="709"/>
      <w:jc w:val="both"/>
    </w:pPr>
    <w:rPr>
      <w:rFonts w:ascii="Arial" w:hAnsi="Arial" w:cs="Arial"/>
      <w:bCs/>
      <w:kern w:val="32"/>
      <w:szCs w:val="32"/>
    </w:rPr>
  </w:style>
  <w:style w:type="paragraph" w:customStyle="1" w:styleId="Z1">
    <w:name w:val="Z1"/>
    <w:basedOn w:val="1"/>
    <w:rsid w:val="006C0B27"/>
    <w:pPr>
      <w:pageBreakBefore w:val="0"/>
      <w:spacing w:before="240" w:after="60"/>
      <w:ind w:firstLine="709"/>
      <w:jc w:val="both"/>
    </w:pPr>
    <w:rPr>
      <w:rFonts w:ascii="Arial" w:hAnsi="Arial" w:cs="Arial"/>
      <w:bCs/>
      <w:kern w:val="32"/>
      <w:sz w:val="28"/>
      <w:szCs w:val="32"/>
    </w:rPr>
  </w:style>
  <w:style w:type="paragraph" w:customStyle="1" w:styleId="Z1num">
    <w:name w:val="Z1num"/>
    <w:basedOn w:val="1"/>
    <w:link w:val="Z1num0"/>
    <w:autoRedefine/>
    <w:rsid w:val="006C0B27"/>
    <w:pPr>
      <w:pageBreakBefore w:val="0"/>
      <w:numPr>
        <w:numId w:val="13"/>
      </w:numPr>
      <w:spacing w:before="240" w:after="60"/>
      <w:jc w:val="both"/>
    </w:pPr>
    <w:rPr>
      <w:rFonts w:ascii="Arial" w:hAnsi="Arial" w:cs="Arial"/>
      <w:bCs/>
      <w:kern w:val="32"/>
      <w:sz w:val="28"/>
      <w:szCs w:val="32"/>
    </w:rPr>
  </w:style>
  <w:style w:type="paragraph" w:customStyle="1" w:styleId="Z2num">
    <w:name w:val="Z2num"/>
    <w:basedOn w:val="1"/>
    <w:rsid w:val="006C0B27"/>
    <w:pPr>
      <w:pageBreakBefore w:val="0"/>
      <w:numPr>
        <w:numId w:val="14"/>
      </w:numPr>
      <w:spacing w:before="240" w:after="60"/>
      <w:jc w:val="both"/>
    </w:pPr>
    <w:rPr>
      <w:rFonts w:ascii="Arial" w:hAnsi="Arial" w:cs="Arial"/>
      <w:bCs/>
      <w:kern w:val="32"/>
      <w:sz w:val="24"/>
      <w:szCs w:val="32"/>
    </w:rPr>
  </w:style>
  <w:style w:type="character" w:customStyle="1" w:styleId="Z1num0">
    <w:name w:val="Z1num Знак"/>
    <w:link w:val="Z1num"/>
    <w:locked/>
    <w:rsid w:val="006C0B27"/>
    <w:rPr>
      <w:rFonts w:ascii="Arial" w:hAnsi="Arial"/>
      <w:b/>
      <w:kern w:val="32"/>
      <w:sz w:val="32"/>
      <w:lang w:val="ru-RU" w:eastAsia="ru-RU"/>
    </w:rPr>
  </w:style>
  <w:style w:type="paragraph" w:customStyle="1" w:styleId="Znum2">
    <w:name w:val="Znum_2"/>
    <w:basedOn w:val="a"/>
    <w:rsid w:val="006C0B27"/>
    <w:pPr>
      <w:numPr>
        <w:ilvl w:val="2"/>
        <w:numId w:val="14"/>
      </w:numPr>
    </w:pPr>
  </w:style>
  <w:style w:type="paragraph" w:customStyle="1" w:styleId="Z10">
    <w:name w:val="Z1_КР"/>
    <w:basedOn w:val="1"/>
    <w:qFormat/>
    <w:rsid w:val="006F577D"/>
    <w:pPr>
      <w:pageBreakBefore w:val="0"/>
      <w:spacing w:before="240" w:after="60" w:line="480" w:lineRule="auto"/>
    </w:pPr>
    <w:rPr>
      <w:rFonts w:ascii="Arial" w:hAnsi="Arial" w:cs="Arial"/>
      <w:bCs/>
      <w:kern w:val="32"/>
      <w:szCs w:val="32"/>
    </w:rPr>
  </w:style>
  <w:style w:type="paragraph" w:customStyle="1" w:styleId="Z20">
    <w:name w:val="Z2_КР"/>
    <w:basedOn w:val="2"/>
    <w:qFormat/>
    <w:rsid w:val="006F577D"/>
    <w:pPr>
      <w:spacing w:before="240" w:after="60" w:line="480" w:lineRule="auto"/>
      <w:jc w:val="left"/>
    </w:pPr>
    <w:rPr>
      <w:rFonts w:ascii="Arial" w:hAnsi="Arial" w:cs="Arial"/>
      <w:bCs/>
      <w:iCs/>
      <w:szCs w:val="28"/>
    </w:rPr>
  </w:style>
  <w:style w:type="paragraph" w:customStyle="1" w:styleId="Z2">
    <w:name w:val="Z2_Нум_КР"/>
    <w:basedOn w:val="2"/>
    <w:qFormat/>
    <w:rsid w:val="006F577D"/>
    <w:pPr>
      <w:numPr>
        <w:numId w:val="20"/>
      </w:numPr>
      <w:spacing w:before="240" w:after="60" w:line="480" w:lineRule="auto"/>
      <w:jc w:val="left"/>
    </w:pPr>
    <w:rPr>
      <w:rFonts w:ascii="Arial" w:hAnsi="Arial" w:cs="Arial"/>
      <w:bCs/>
      <w:iCs/>
      <w:szCs w:val="28"/>
    </w:rPr>
  </w:style>
  <w:style w:type="paragraph" w:customStyle="1" w:styleId="Z3">
    <w:name w:val="Z3_Нум_КР"/>
    <w:basedOn w:val="3"/>
    <w:qFormat/>
    <w:rsid w:val="0068470D"/>
    <w:pPr>
      <w:numPr>
        <w:ilvl w:val="1"/>
        <w:numId w:val="22"/>
      </w:numPr>
      <w:spacing w:before="240" w:after="60" w:line="480" w:lineRule="auto"/>
      <w:jc w:val="left"/>
    </w:pPr>
    <w:rPr>
      <w:rFonts w:ascii="Arial" w:hAnsi="Arial"/>
      <w:i w:val="0"/>
      <w:sz w:val="24"/>
      <w:u w:val="single"/>
    </w:rPr>
  </w:style>
  <w:style w:type="paragraph" w:styleId="af2">
    <w:name w:val="List Paragraph"/>
    <w:basedOn w:val="a"/>
    <w:uiPriority w:val="34"/>
    <w:qFormat/>
    <w:rsid w:val="0068470D"/>
    <w:pPr>
      <w:ind w:left="708"/>
    </w:pPr>
  </w:style>
  <w:style w:type="character" w:styleId="af3">
    <w:name w:val="FollowedHyperlink"/>
    <w:uiPriority w:val="99"/>
    <w:rsid w:val="000653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96598">
      <w:marLeft w:val="0"/>
      <w:marRight w:val="0"/>
      <w:marTop w:val="0"/>
      <w:marBottom w:val="0"/>
      <w:divBdr>
        <w:top w:val="none" w:sz="0" w:space="0" w:color="auto"/>
        <w:left w:val="none" w:sz="0" w:space="0" w:color="auto"/>
        <w:bottom w:val="none" w:sz="0" w:space="0" w:color="auto"/>
        <w:right w:val="none" w:sz="0" w:space="0" w:color="auto"/>
      </w:divBdr>
    </w:div>
    <w:div w:id="554896603">
      <w:marLeft w:val="0"/>
      <w:marRight w:val="0"/>
      <w:marTop w:val="0"/>
      <w:marBottom w:val="0"/>
      <w:divBdr>
        <w:top w:val="none" w:sz="0" w:space="0" w:color="auto"/>
        <w:left w:val="none" w:sz="0" w:space="0" w:color="auto"/>
        <w:bottom w:val="none" w:sz="0" w:space="0" w:color="auto"/>
        <w:right w:val="none" w:sz="0" w:space="0" w:color="auto"/>
      </w:divBdr>
      <w:divsChild>
        <w:div w:id="554896599">
          <w:marLeft w:val="0"/>
          <w:marRight w:val="0"/>
          <w:marTop w:val="0"/>
          <w:marBottom w:val="0"/>
          <w:divBdr>
            <w:top w:val="none" w:sz="0" w:space="0" w:color="auto"/>
            <w:left w:val="none" w:sz="0" w:space="0" w:color="auto"/>
            <w:bottom w:val="none" w:sz="0" w:space="0" w:color="auto"/>
            <w:right w:val="none" w:sz="0" w:space="0" w:color="auto"/>
          </w:divBdr>
        </w:div>
        <w:div w:id="554896600">
          <w:marLeft w:val="0"/>
          <w:marRight w:val="0"/>
          <w:marTop w:val="0"/>
          <w:marBottom w:val="0"/>
          <w:divBdr>
            <w:top w:val="none" w:sz="0" w:space="0" w:color="auto"/>
            <w:left w:val="none" w:sz="0" w:space="0" w:color="auto"/>
            <w:bottom w:val="none" w:sz="0" w:space="0" w:color="auto"/>
            <w:right w:val="none" w:sz="0" w:space="0" w:color="auto"/>
          </w:divBdr>
        </w:div>
        <w:div w:id="554896601">
          <w:marLeft w:val="0"/>
          <w:marRight w:val="0"/>
          <w:marTop w:val="0"/>
          <w:marBottom w:val="0"/>
          <w:divBdr>
            <w:top w:val="none" w:sz="0" w:space="0" w:color="auto"/>
            <w:left w:val="none" w:sz="0" w:space="0" w:color="auto"/>
            <w:bottom w:val="none" w:sz="0" w:space="0" w:color="auto"/>
            <w:right w:val="none" w:sz="0" w:space="0" w:color="auto"/>
          </w:divBdr>
        </w:div>
        <w:div w:id="554896602">
          <w:marLeft w:val="0"/>
          <w:marRight w:val="0"/>
          <w:marTop w:val="0"/>
          <w:marBottom w:val="0"/>
          <w:divBdr>
            <w:top w:val="none" w:sz="0" w:space="0" w:color="auto"/>
            <w:left w:val="none" w:sz="0" w:space="0" w:color="auto"/>
            <w:bottom w:val="none" w:sz="0" w:space="0" w:color="auto"/>
            <w:right w:val="none" w:sz="0" w:space="0" w:color="auto"/>
          </w:divBdr>
        </w:div>
        <w:div w:id="55489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7303</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ПК</Company>
  <LinksUpToDate>false</LinksUpToDate>
  <CharactersWithSpaces>48834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Сухановы</dc:creator>
  <cp:keywords/>
  <dc:description/>
  <cp:lastModifiedBy>admin</cp:lastModifiedBy>
  <cp:revision>2</cp:revision>
  <dcterms:created xsi:type="dcterms:W3CDTF">2014-03-22T19:50:00Z</dcterms:created>
  <dcterms:modified xsi:type="dcterms:W3CDTF">2014-03-22T19:50:00Z</dcterms:modified>
</cp:coreProperties>
</file>