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CD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0A1F">
        <w:rPr>
          <w:b/>
          <w:color w:val="000000"/>
          <w:sz w:val="28"/>
          <w:szCs w:val="28"/>
        </w:rPr>
        <w:t>Введение</w:t>
      </w:r>
    </w:p>
    <w:p w:rsidR="00140A1F" w:rsidRPr="00D4363B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4CCD" w:rsidRPr="00D4363B" w:rsidRDefault="00064CCD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Реальная ситуация в мире такова, что практически во всех развитых странах сегодня существуют трудности с поддержанием в стабильном состоянии</w:t>
      </w:r>
      <w:r w:rsidR="00D4363B">
        <w:rPr>
          <w:color w:val="000000"/>
          <w:sz w:val="28"/>
          <w:szCs w:val="28"/>
        </w:rPr>
        <w:t xml:space="preserve"> </w:t>
      </w:r>
      <w:r w:rsidR="007F5EF2" w:rsidRPr="00D4363B">
        <w:rPr>
          <w:color w:val="000000"/>
          <w:sz w:val="28"/>
          <w:szCs w:val="28"/>
        </w:rPr>
        <w:t>пожилых людей</w:t>
      </w:r>
      <w:r w:rsidRPr="00D4363B">
        <w:rPr>
          <w:color w:val="000000"/>
          <w:sz w:val="28"/>
          <w:szCs w:val="28"/>
        </w:rPr>
        <w:t>. Демографическое старение населения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России, вызвано, снижением рождаемости, что неизбежно приводит к сокращению до</w:t>
      </w:r>
      <w:r w:rsidR="007F5EF2" w:rsidRPr="00D4363B">
        <w:rPr>
          <w:color w:val="000000"/>
          <w:sz w:val="28"/>
          <w:szCs w:val="28"/>
        </w:rPr>
        <w:t>ли молодого поколения</w:t>
      </w:r>
      <w:r w:rsidRPr="00D4363B">
        <w:rPr>
          <w:color w:val="000000"/>
          <w:sz w:val="28"/>
          <w:szCs w:val="28"/>
        </w:rPr>
        <w:t>. В результате произойдет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увеличение демографической нагрузки на трудоспособное население, что напрямую связано с выплатами социальных пособий, пенсий, предоставлением льгот. А также, старение населения в современной России происходит на фоне критической переоценки предыдущего развития страны. В результате неприятия происходящих социальных перемен возникает кризис в отношениях общества и пожилых людей. И нетрудно предположить, что этот кризис, если не предпринять соответствующих </w:t>
      </w:r>
      <w:r w:rsidR="007F5EF2" w:rsidRPr="00D4363B">
        <w:rPr>
          <w:color w:val="000000"/>
          <w:sz w:val="28"/>
          <w:szCs w:val="28"/>
        </w:rPr>
        <w:t>мер, в дальнейшем будет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острым, ведь число лиц пожилого возраста будет увеличиваться. Преодолеть его сегодня можно лишь одним способом – переоценить роль пожилых людей в жизни современного общества.</w:t>
      </w:r>
    </w:p>
    <w:p w:rsidR="007F5EF2" w:rsidRPr="00D4363B" w:rsidRDefault="00EF5977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Целью контрольной работы является изучение новых жизненных пространств пожилых граждан, а также, анализ проблемы психологического здоровья пожилых людей. В этом случае объектом исследования являются пожилые люди, а предмет исследования – проблема психологического здоровья и отношения общество – пожилой гражданин в новом жизненном пространстве.</w:t>
      </w:r>
    </w:p>
    <w:p w:rsidR="00EF5977" w:rsidRPr="00D4363B" w:rsidRDefault="00EF5977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Достижение поставленной цели предусматривает постановку и решение следующих задач:</w:t>
      </w:r>
    </w:p>
    <w:p w:rsidR="007F5EF2" w:rsidRPr="00D4363B" w:rsidRDefault="00D4363B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D1009" w:rsidRPr="00D4363B">
        <w:rPr>
          <w:color w:val="000000"/>
          <w:sz w:val="28"/>
          <w:szCs w:val="28"/>
        </w:rPr>
        <w:t>выявить новые жизненные пространства пожилых людей, установить относится ли учебно-образовательный центр к этому понятию</w:t>
      </w:r>
      <w:r w:rsidR="007F5EF2" w:rsidRPr="00D4363B">
        <w:rPr>
          <w:color w:val="000000"/>
          <w:sz w:val="28"/>
          <w:szCs w:val="28"/>
        </w:rPr>
        <w:t>;</w:t>
      </w:r>
    </w:p>
    <w:p w:rsidR="008D1009" w:rsidRPr="00D4363B" w:rsidRDefault="00D4363B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5EF2" w:rsidRPr="00D4363B">
        <w:rPr>
          <w:color w:val="000000"/>
          <w:sz w:val="28"/>
          <w:szCs w:val="28"/>
        </w:rPr>
        <w:t>о</w:t>
      </w:r>
      <w:r w:rsidR="008D1009" w:rsidRPr="00D4363B">
        <w:rPr>
          <w:color w:val="000000"/>
          <w:sz w:val="28"/>
          <w:szCs w:val="28"/>
        </w:rPr>
        <w:t>тветить на вопрос, каким образом</w:t>
      </w:r>
      <w:r w:rsidR="007F5EF2" w:rsidRPr="00D4363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8D1009" w:rsidRPr="00D4363B">
        <w:rPr>
          <w:color w:val="000000"/>
          <w:sz w:val="28"/>
          <w:szCs w:val="28"/>
        </w:rPr>
        <w:t>образование открывает пожилым гражданам новые перспективы;</w:t>
      </w:r>
    </w:p>
    <w:p w:rsidR="008D1009" w:rsidRPr="00D4363B" w:rsidRDefault="00D4363B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D1009" w:rsidRPr="00D4363B">
        <w:rPr>
          <w:color w:val="000000"/>
          <w:sz w:val="28"/>
          <w:szCs w:val="28"/>
        </w:rPr>
        <w:t>дать определение психологического здоровья человека;</w:t>
      </w:r>
    </w:p>
    <w:p w:rsidR="00D4363B" w:rsidRDefault="00D4363B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F5EF2" w:rsidRPr="00D4363B">
        <w:rPr>
          <w:color w:val="000000"/>
          <w:sz w:val="28"/>
          <w:szCs w:val="28"/>
        </w:rPr>
        <w:t>отметить наиболее распространенные психические нарушения пожилого возраста.</w:t>
      </w:r>
    </w:p>
    <w:p w:rsidR="00140A1F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A1F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363B" w:rsidRPr="00140A1F" w:rsidRDefault="00140A1F" w:rsidP="00D436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F5977" w:rsidRPr="00140A1F">
        <w:rPr>
          <w:b/>
          <w:color w:val="000000"/>
          <w:sz w:val="28"/>
          <w:szCs w:val="28"/>
        </w:rPr>
        <w:t>1</w:t>
      </w:r>
      <w:r w:rsidRPr="00140A1F">
        <w:rPr>
          <w:b/>
          <w:color w:val="000000"/>
          <w:sz w:val="28"/>
          <w:szCs w:val="28"/>
        </w:rPr>
        <w:t>.</w:t>
      </w:r>
      <w:r w:rsidR="00EF5977" w:rsidRPr="00140A1F">
        <w:rPr>
          <w:b/>
          <w:color w:val="000000"/>
          <w:sz w:val="28"/>
          <w:szCs w:val="28"/>
        </w:rPr>
        <w:t xml:space="preserve"> </w:t>
      </w:r>
      <w:r w:rsidR="00DE2F3C" w:rsidRPr="00140A1F">
        <w:rPr>
          <w:b/>
          <w:color w:val="000000"/>
          <w:sz w:val="28"/>
          <w:szCs w:val="28"/>
        </w:rPr>
        <w:t>Новые жизненн</w:t>
      </w:r>
      <w:r w:rsidRPr="00140A1F">
        <w:rPr>
          <w:b/>
          <w:color w:val="000000"/>
          <w:sz w:val="28"/>
          <w:szCs w:val="28"/>
        </w:rPr>
        <w:t>ые пространства пожилых граждан</w:t>
      </w:r>
    </w:p>
    <w:p w:rsidR="00140A1F" w:rsidRPr="00140A1F" w:rsidRDefault="00140A1F" w:rsidP="00D436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E2F3C" w:rsidRPr="00140A1F" w:rsidRDefault="00DE2F3C" w:rsidP="00D436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40A1F">
        <w:rPr>
          <w:b/>
          <w:color w:val="000000"/>
          <w:sz w:val="28"/>
          <w:szCs w:val="28"/>
        </w:rPr>
        <w:t xml:space="preserve">1.1 Учебно-образовательный центр </w:t>
      </w:r>
      <w:r w:rsidR="00D4363B" w:rsidRPr="00140A1F">
        <w:rPr>
          <w:b/>
          <w:color w:val="000000"/>
          <w:sz w:val="28"/>
          <w:szCs w:val="28"/>
        </w:rPr>
        <w:t xml:space="preserve">– </w:t>
      </w:r>
      <w:r w:rsidRPr="00140A1F">
        <w:rPr>
          <w:b/>
          <w:color w:val="000000"/>
          <w:sz w:val="28"/>
          <w:szCs w:val="28"/>
        </w:rPr>
        <w:t>новое жизненное пространство по</w:t>
      </w:r>
      <w:r w:rsidR="00140A1F" w:rsidRPr="00140A1F">
        <w:rPr>
          <w:b/>
          <w:color w:val="000000"/>
          <w:sz w:val="28"/>
          <w:szCs w:val="28"/>
        </w:rPr>
        <w:t>жилых граждан</w:t>
      </w:r>
    </w:p>
    <w:p w:rsidR="00140A1F" w:rsidRDefault="00140A1F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DE2F3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Выход на пенсию для большинства граждан России связан с утратой привычного статуса, неконкурентоспособностью на рынке труда, неустойчивым материальным положением. Всё это, как правило, происходит на фоне ухудшающегося здоровья.</w:t>
      </w:r>
    </w:p>
    <w:p w:rsidR="00E3415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Однако это не «чисто русские» проблемы. Те же сложности (за исключением, может быть, неустойчивости материального положения), в основном, характерны и для высокоразвитого общества Западной Европы. «Достижение пенсионного возраста, уход из профессиональной деятельности означает для большинства людей тяжелый разрыв с прежним восприятием себя как полезного члена общества,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пишет </w:t>
      </w:r>
      <w:r w:rsidR="00D4363B" w:rsidRPr="00D4363B">
        <w:rPr>
          <w:color w:val="000000"/>
          <w:sz w:val="28"/>
          <w:szCs w:val="28"/>
        </w:rPr>
        <w:t>С.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Вельтер</w:t>
      </w:r>
      <w:r w:rsidRPr="00D4363B">
        <w:rPr>
          <w:color w:val="000000"/>
          <w:sz w:val="28"/>
          <w:szCs w:val="28"/>
        </w:rPr>
        <w:t xml:space="preserve">.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Складывается впечатление, что с этого момента жизнь человека идет постоянно на спад, как будто в ней нет ничего, кроме болезней, слабости и приближающейся смерти».</w:t>
      </w:r>
    </w:p>
    <w:p w:rsidR="00DE2F3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Прежде, чем роль пожилых в современном обществе будут способны переоценить законодатели, необходимо всерьез решить проблему образования для пожилых людей. Концепций такого образования несколько. Наиболее приемлемой для системы социального обеспечения среднестатистического российского города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представляется концепция создания учебно</w:t>
      </w:r>
      <w:r w:rsidR="00E3415C" w:rsidRPr="00D4363B">
        <w:rPr>
          <w:color w:val="000000"/>
          <w:sz w:val="28"/>
          <w:szCs w:val="28"/>
        </w:rPr>
        <w:t>-</w:t>
      </w:r>
      <w:r w:rsidRPr="00D4363B">
        <w:rPr>
          <w:color w:val="000000"/>
          <w:sz w:val="28"/>
          <w:szCs w:val="28"/>
        </w:rPr>
        <w:t>образовательного центра (Бюро) для людей пожилого возраста</w:t>
      </w:r>
      <w:r w:rsidR="005E43D3" w:rsidRPr="00D4363B">
        <w:rPr>
          <w:color w:val="000000"/>
          <w:sz w:val="28"/>
          <w:szCs w:val="28"/>
        </w:rPr>
        <w:t xml:space="preserve"> [1, </w:t>
      </w:r>
      <w:r w:rsidR="00D4363B" w:rsidRPr="00D4363B">
        <w:rPr>
          <w:color w:val="000000"/>
          <w:sz w:val="28"/>
          <w:szCs w:val="28"/>
        </w:rPr>
        <w:t>с.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1</w:t>
      </w:r>
      <w:r w:rsidR="005E43D3" w:rsidRPr="00D4363B">
        <w:rPr>
          <w:color w:val="000000"/>
          <w:sz w:val="28"/>
          <w:szCs w:val="28"/>
        </w:rPr>
        <w:t>0]</w:t>
      </w:r>
      <w:r w:rsidRPr="00D4363B">
        <w:rPr>
          <w:color w:val="000000"/>
          <w:sz w:val="28"/>
          <w:szCs w:val="28"/>
        </w:rPr>
        <w:t>.</w:t>
      </w:r>
    </w:p>
    <w:p w:rsidR="00DE2F3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Задача-максимум для такого учреждения – открыть новые жизненные перспективы для пожилых граждан. Бюро тесно сотрудничает со специалистами в сфере образования и социальной работы, а также с местными органами власти и представителями общественных организаций пенсионеров. Так складываются условия для создания обширной информационной сети. Одной из конкретных задач Бюро может быть также трудоустройство пожилых граждан. В целом особое значение деятельность Бюро приобретает для жизни социально активных людей, которые, выйдя на пенсию, не сразу находят применение своим силам. За счет активизации деятельности пенсионеров в различных областях жизни местного сообщества откроются со временем новые возможности и ресурсы. Причем, многие задачи будут решаться непосредственно самими пенсионерами. Особенно перспективно всё это в отношении социальной политики. Пожилые люди сами инициируют проекты, связанные, к примеру, с моделями сотрудничества с молодежными клубами, или с архивной краеведческой работой, с присмотром за детьми, с помощью школьникам при выполнении домашних заданий. Участие в социальной работе приводит к тому, что пенсионеры оказывают поддержку тем, кто в этом нуждается: тяжело больным, ограниченным в движении гражданам – или вполне здоровым людям, испытывающим бытовые трудности (далеко не все умеют починить электророзетку, к тому же мастеру из местного ЖЭКа не помешают конкуренты). Со временем Бюро может стать тем местом, куда не только обращаются за помощью, но и приходят, чтобы предложить свои услуги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своё знание, опыт, готовность помочь. Так в деятельности Бюро появляется немаловажный аспект благотворительности.</w:t>
      </w:r>
    </w:p>
    <w:p w:rsidR="00DE2F3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Направления деятельности Бюро для пожилых людей достаточно подробно разработаны в практике современной Европы. Но наиболее перспективными для современной российской провинции представляются те из них, которые связывают работу Бюро с деятельностью органов местного самоуправления. Услуги по выдаче пенсионных удостоверений, проездных билетов, специальных брошюр с информацией и бесплатных газет могли бы стать своеобразной целевой помощью со стороны Бюро органам местного самоуправления. Следующим этапом должно стать участие пожилых людей через Бюро в планировании мероприятий местной администрации.</w:t>
      </w:r>
    </w:p>
    <w:p w:rsidR="00DE2F3C" w:rsidRPr="00D4363B" w:rsidRDefault="00DE2F3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Однако для такого участия необходима открытость для диалога со стороны органов МСУ, которая пока отсутствует. Между тем, ситуация зимы 2005 года, в которой монетизация льгот стала причиной стихийных массовых акций протеста пенсионеров в большинстве российских регионов, подталкивает чиновников местных администраций к такому диалогу. Деятельность Бюро для пожилых людей – связующее звено на этом пути.</w:t>
      </w:r>
    </w:p>
    <w:p w:rsidR="00E3415C" w:rsidRPr="00D4363B" w:rsidRDefault="00E3415C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«Сделать полнокровной жизнь лиц преклонного возраста». Так звучит главный принцип Организации Объединенных Наций, сформулированный в отношении пожилых людей. Учитывая современную ситуацию в Российской провинции, его следует дополнить еще одним утверждением: «Сделаем жизнь пенсионеров полезной для общества»</w:t>
      </w:r>
      <w:r w:rsidR="005E43D3" w:rsidRPr="00D4363B">
        <w:rPr>
          <w:color w:val="000000"/>
          <w:sz w:val="28"/>
          <w:szCs w:val="28"/>
        </w:rPr>
        <w:t xml:space="preserve"> [2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с.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135</w:t>
      </w:r>
      <w:r w:rsidR="005E43D3" w:rsidRPr="00D4363B">
        <w:rPr>
          <w:color w:val="000000"/>
          <w:sz w:val="28"/>
          <w:szCs w:val="28"/>
        </w:rPr>
        <w:t>]</w:t>
      </w:r>
      <w:r w:rsidRPr="00D4363B">
        <w:rPr>
          <w:color w:val="000000"/>
          <w:sz w:val="28"/>
          <w:szCs w:val="28"/>
        </w:rPr>
        <w:t>.</w:t>
      </w:r>
    </w:p>
    <w:p w:rsidR="00140A1F" w:rsidRDefault="00140A1F" w:rsidP="00140A1F">
      <w:pPr>
        <w:pStyle w:val="a3"/>
        <w:spacing w:before="0" w:after="0" w:line="360" w:lineRule="auto"/>
        <w:ind w:left="0" w:right="0" w:firstLine="684"/>
        <w:jc w:val="both"/>
        <w:rPr>
          <w:color w:val="000000"/>
          <w:sz w:val="28"/>
          <w:szCs w:val="28"/>
        </w:rPr>
      </w:pPr>
    </w:p>
    <w:p w:rsidR="00D4363B" w:rsidRPr="00140A1F" w:rsidRDefault="00140A1F" w:rsidP="00140A1F">
      <w:pPr>
        <w:pStyle w:val="a3"/>
        <w:spacing w:before="0" w:after="0" w:line="360" w:lineRule="auto"/>
        <w:ind w:left="0" w:right="0" w:firstLine="684"/>
        <w:jc w:val="both"/>
        <w:rPr>
          <w:b/>
          <w:color w:val="000000"/>
          <w:sz w:val="28"/>
          <w:szCs w:val="28"/>
        </w:rPr>
      </w:pPr>
      <w:r w:rsidRPr="00140A1F">
        <w:rPr>
          <w:b/>
          <w:color w:val="000000"/>
          <w:sz w:val="28"/>
          <w:szCs w:val="28"/>
        </w:rPr>
        <w:t>1.</w:t>
      </w:r>
      <w:r w:rsidR="002F1D1E" w:rsidRPr="00140A1F">
        <w:rPr>
          <w:b/>
          <w:color w:val="000000"/>
          <w:sz w:val="28"/>
          <w:szCs w:val="28"/>
        </w:rPr>
        <w:t>2 Образование в пожилом возрасте</w:t>
      </w:r>
    </w:p>
    <w:p w:rsidR="00140A1F" w:rsidRDefault="00140A1F" w:rsidP="00140A1F">
      <w:pPr>
        <w:pStyle w:val="a3"/>
        <w:spacing w:before="0" w:after="0" w:line="360" w:lineRule="auto"/>
        <w:ind w:left="0" w:right="0" w:firstLine="684"/>
        <w:jc w:val="both"/>
        <w:rPr>
          <w:color w:val="000000"/>
          <w:sz w:val="28"/>
          <w:szCs w:val="28"/>
        </w:rPr>
      </w:pP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Пожилыми людьми занимаются в основном министерства здравоохранения, профсоюзы, службы социальной защиты, образовательная активность очень невелика. Различные институты, такие, как клубы, колледжи, муниципальные центры, народные университеты </w:t>
      </w:r>
      <w:r w:rsidR="00D4363B">
        <w:rPr>
          <w:color w:val="000000"/>
          <w:sz w:val="28"/>
          <w:szCs w:val="28"/>
        </w:rPr>
        <w:t>и т.п.</w:t>
      </w:r>
      <w:r w:rsidRPr="00D4363B">
        <w:rPr>
          <w:color w:val="000000"/>
          <w:sz w:val="28"/>
          <w:szCs w:val="28"/>
        </w:rPr>
        <w:t xml:space="preserve"> имеют образовательные программы для этого населения. Многие из этих институтов испытывают финансовые затруднения. Хотя точных данных нет, но очевидно, что тысячи пожилых людей лишены возможности посещать обучающие программы и получать удовольствие от них.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Образование на протяжении всей жизни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важная стратегия, которая помогает преодолеть проблемы возраста в обществе. Важная социальная функция образования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помочь человеку развить собственный потенциал, научить ориентироваться в жизни, осмысленно реагировать на постоянные изменения в мире, осваивать новые нормы общественной и гражданской жизни в динамично развивающемся обществе не только не ослабевает, а даже усиливается по отноше</w:t>
      </w:r>
      <w:r w:rsidR="00140A1F">
        <w:rPr>
          <w:color w:val="000000"/>
          <w:sz w:val="28"/>
          <w:szCs w:val="28"/>
        </w:rPr>
        <w:t>нию к пожилым людям.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Мировая практика выработала эффективную форму развертывания и интеграции всех видов образования населения в целях устойчивого социально-экономического развития территории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муниципальную программу – «обучающийся город», «обучающийся регион». Эта программа является ответом на вызов глобализации и переход человечества к экономике знаний и обучающе</w:t>
      </w:r>
      <w:r w:rsidR="00140A1F">
        <w:rPr>
          <w:color w:val="000000"/>
          <w:sz w:val="28"/>
          <w:szCs w:val="28"/>
        </w:rPr>
        <w:t xml:space="preserve">муся сообществу. 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Во многих странах Западной Европы участие пожилых в образовательных процессах субсидируется в соответствии с законом об образовании взрослых. В России несовершенство законодательной и нормативно-правовой базы; недостаточная координация министерств и ведомств в сфере непрерывного образования взрослых; отсутствие единой информационной образовательной среды и ряд других проблем препятствуют развитию преемственности и достижению высокого качества не</w:t>
      </w:r>
      <w:r w:rsidR="00592DA5" w:rsidRPr="00D4363B">
        <w:rPr>
          <w:color w:val="000000"/>
          <w:sz w:val="28"/>
          <w:szCs w:val="28"/>
        </w:rPr>
        <w:t>прерывного образования пожилых граждан</w:t>
      </w:r>
      <w:r w:rsidRPr="00D4363B">
        <w:rPr>
          <w:color w:val="000000"/>
          <w:sz w:val="28"/>
          <w:szCs w:val="28"/>
        </w:rPr>
        <w:t xml:space="preserve"> в современных социально-экономических условиях. Сегодня еще не отработаны механизмы сбора и анализа общественных данных, свидетельствующих о социальном заказе на обра</w:t>
      </w:r>
      <w:r w:rsidR="00592DA5" w:rsidRPr="00D4363B">
        <w:rPr>
          <w:color w:val="000000"/>
          <w:sz w:val="28"/>
          <w:szCs w:val="28"/>
        </w:rPr>
        <w:t>зование пожилых</w:t>
      </w:r>
      <w:r w:rsidRPr="00D4363B">
        <w:rPr>
          <w:color w:val="000000"/>
          <w:sz w:val="28"/>
          <w:szCs w:val="28"/>
        </w:rPr>
        <w:t>. Недостаточная эффективность действующей системы обра</w:t>
      </w:r>
      <w:r w:rsidR="00592DA5" w:rsidRPr="00D4363B">
        <w:rPr>
          <w:color w:val="000000"/>
          <w:sz w:val="28"/>
          <w:szCs w:val="28"/>
        </w:rPr>
        <w:t>зования</w:t>
      </w:r>
      <w:r w:rsidRPr="00D4363B">
        <w:rPr>
          <w:color w:val="000000"/>
          <w:sz w:val="28"/>
          <w:szCs w:val="28"/>
        </w:rPr>
        <w:t xml:space="preserve"> в значительной мере объясняется разобщенностью участников процесса образования взрослых в России, обусловлена громадной территорией страны, разрушением привычных структурных связей в профессиональной сфере, появлением новых участников, слабой интеграцией сети формального и не</w:t>
      </w:r>
      <w:r w:rsidR="00592DA5" w:rsidRPr="00D4363B">
        <w:rPr>
          <w:color w:val="000000"/>
          <w:sz w:val="28"/>
          <w:szCs w:val="28"/>
        </w:rPr>
        <w:t>формального образования пожилых</w:t>
      </w:r>
      <w:r w:rsidRPr="00D4363B">
        <w:rPr>
          <w:color w:val="000000"/>
          <w:sz w:val="28"/>
          <w:szCs w:val="28"/>
        </w:rPr>
        <w:t xml:space="preserve">, отсутствием специальной андрагогической подготовки преподавателей, недостатком программ обучения, соответствующих интересам отдельных групп населения: женщин, инвалидов, иммигрантов, пожилых людей, лиц, находящихся в местах лишения свободы, </w:t>
      </w:r>
      <w:r w:rsidR="00D4363B">
        <w:rPr>
          <w:color w:val="000000"/>
          <w:sz w:val="28"/>
          <w:szCs w:val="28"/>
        </w:rPr>
        <w:t>и т.д.</w:t>
      </w:r>
      <w:r w:rsidRPr="00D4363B">
        <w:rPr>
          <w:color w:val="000000"/>
          <w:sz w:val="28"/>
          <w:szCs w:val="28"/>
        </w:rPr>
        <w:t>, дефицит научных разрабо</w:t>
      </w:r>
      <w:r w:rsidR="002F1D1E" w:rsidRPr="00D4363B">
        <w:rPr>
          <w:color w:val="000000"/>
          <w:sz w:val="28"/>
          <w:szCs w:val="28"/>
        </w:rPr>
        <w:t>ток систем образования пожилых</w:t>
      </w:r>
      <w:r w:rsidRPr="00D4363B">
        <w:rPr>
          <w:color w:val="000000"/>
          <w:sz w:val="28"/>
          <w:szCs w:val="28"/>
        </w:rPr>
        <w:t>, учитывающих особенности половозрастной структуры обучающихся, различия социально-культурной среды села, малого города, мегаполиса</w:t>
      </w:r>
      <w:r w:rsidR="005E43D3" w:rsidRPr="00D4363B">
        <w:rPr>
          <w:color w:val="000000"/>
          <w:sz w:val="28"/>
          <w:szCs w:val="28"/>
        </w:rPr>
        <w:t xml:space="preserve"> [</w:t>
      </w:r>
      <w:r w:rsidR="009078E8" w:rsidRPr="00D4363B">
        <w:rPr>
          <w:color w:val="000000"/>
          <w:sz w:val="28"/>
          <w:szCs w:val="28"/>
        </w:rPr>
        <w:t>3, с.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24</w:t>
      </w:r>
      <w:r w:rsidR="009078E8" w:rsidRPr="00D4363B">
        <w:rPr>
          <w:color w:val="000000"/>
          <w:sz w:val="28"/>
          <w:szCs w:val="28"/>
        </w:rPr>
        <w:t xml:space="preserve"> – 29</w:t>
      </w:r>
      <w:r w:rsidR="00D4363B" w:rsidRPr="00D4363B">
        <w:rPr>
          <w:color w:val="000000"/>
          <w:sz w:val="28"/>
          <w:szCs w:val="28"/>
        </w:rPr>
        <w:t>]</w:t>
      </w:r>
      <w:r w:rsidR="00140A1F">
        <w:rPr>
          <w:color w:val="000000"/>
          <w:sz w:val="28"/>
          <w:szCs w:val="28"/>
        </w:rPr>
        <w:t>.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Необходимо разработать индикаторы, позволяющие оценивать эффективность обучения в течение всей жизни человека, его значимость для карьерного роста граждан, для создания предпосылок для активной старости, достижения гармонии с </w:t>
      </w:r>
      <w:r w:rsidR="00140A1F">
        <w:rPr>
          <w:color w:val="000000"/>
          <w:sz w:val="28"/>
          <w:szCs w:val="28"/>
        </w:rPr>
        <w:t>самим собой и окружающим миром.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С точки зрения развития социального капитал</w:t>
      </w:r>
      <w:r w:rsidR="002F1D1E" w:rsidRPr="00D4363B">
        <w:rPr>
          <w:color w:val="000000"/>
          <w:sz w:val="28"/>
          <w:szCs w:val="28"/>
        </w:rPr>
        <w:t>а,</w:t>
      </w:r>
      <w:r w:rsidRPr="00D4363B">
        <w:rPr>
          <w:color w:val="000000"/>
          <w:sz w:val="28"/>
          <w:szCs w:val="28"/>
        </w:rPr>
        <w:t xml:space="preserve"> это означает многократное вхождение человека в групповую учебную деятельность, расширение социальных контактов, преодоление социального отчуждения, ознакомление с различными подходами в решении сло</w:t>
      </w:r>
      <w:r w:rsidR="002F1D1E" w:rsidRPr="00D4363B">
        <w:rPr>
          <w:color w:val="000000"/>
          <w:sz w:val="28"/>
          <w:szCs w:val="28"/>
        </w:rPr>
        <w:t>жных жизненных проблем,</w:t>
      </w:r>
      <w:r w:rsidRPr="00D4363B">
        <w:rPr>
          <w:color w:val="000000"/>
          <w:sz w:val="28"/>
          <w:szCs w:val="28"/>
        </w:rPr>
        <w:t xml:space="preserve"> наращивание социального капитала и создание условий для устойчивого развития обще</w:t>
      </w:r>
      <w:r w:rsidR="00140A1F">
        <w:rPr>
          <w:color w:val="000000"/>
          <w:sz w:val="28"/>
          <w:szCs w:val="28"/>
        </w:rPr>
        <w:t>ства.</w:t>
      </w:r>
    </w:p>
    <w:p w:rsidR="00140A1F" w:rsidRDefault="002F1D1E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В нашей стране крайне актуальна,</w:t>
      </w:r>
      <w:r w:rsidR="000A1FE6" w:rsidRPr="00D4363B">
        <w:rPr>
          <w:color w:val="000000"/>
          <w:sz w:val="28"/>
          <w:szCs w:val="28"/>
        </w:rPr>
        <w:t xml:space="preserve"> в условиях демографического спада и перехода общества к экономике знаний</w:t>
      </w:r>
      <w:r w:rsidRPr="00D4363B">
        <w:rPr>
          <w:color w:val="000000"/>
          <w:sz w:val="28"/>
          <w:szCs w:val="28"/>
        </w:rPr>
        <w:t>,</w:t>
      </w:r>
      <w:r w:rsidR="000A1FE6" w:rsidRPr="00D4363B">
        <w:rPr>
          <w:color w:val="000000"/>
          <w:sz w:val="28"/>
          <w:szCs w:val="28"/>
        </w:rPr>
        <w:t xml:space="preserve"> статистическая информация о масштабах, направлениях, периодичности, формах и видах образова</w:t>
      </w:r>
      <w:r w:rsidRPr="00D4363B">
        <w:rPr>
          <w:color w:val="000000"/>
          <w:sz w:val="28"/>
          <w:szCs w:val="28"/>
        </w:rPr>
        <w:t>ния пожилых,</w:t>
      </w:r>
      <w:r w:rsidR="000A1FE6" w:rsidRPr="00D4363B">
        <w:rPr>
          <w:color w:val="000000"/>
          <w:sz w:val="28"/>
          <w:szCs w:val="28"/>
        </w:rPr>
        <w:t xml:space="preserve"> является неполной, фрагментарной, несопоставимой с международной статистикой. Очевидно, что европейские статистические данные ограничены активным взрослым населением и игнорируют опыт обучения пенсионеров и пожилых людей. Фактически, большое число людей в Европе не только работают в возрасте старше 65, но также посещают образовательные курсы и принимают участие в разнообразных организованных культурных меро</w:t>
      </w:r>
      <w:r w:rsidR="00140A1F">
        <w:rPr>
          <w:color w:val="000000"/>
          <w:sz w:val="28"/>
          <w:szCs w:val="28"/>
        </w:rPr>
        <w:t>приятиях.</w:t>
      </w:r>
    </w:p>
    <w:p w:rsidR="00140A1F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Европейские методы сбора данных следуют критериям однородности, которые применимы в различных странах, при этом некоторые важные данные национального характера не только не принимаются во внимание, но напротив, исключены априорно из статистики. Этот метод исключает образовательные действия так называемого </w:t>
      </w:r>
      <w:r w:rsidR="00D4363B">
        <w:rPr>
          <w:color w:val="000000"/>
          <w:sz w:val="28"/>
          <w:szCs w:val="28"/>
        </w:rPr>
        <w:t>«</w:t>
      </w:r>
      <w:r w:rsidR="00D4363B" w:rsidRPr="00D4363B">
        <w:rPr>
          <w:color w:val="000000"/>
          <w:sz w:val="28"/>
          <w:szCs w:val="28"/>
        </w:rPr>
        <w:t>н</w:t>
      </w:r>
      <w:r w:rsidRPr="00D4363B">
        <w:rPr>
          <w:color w:val="000000"/>
          <w:sz w:val="28"/>
          <w:szCs w:val="28"/>
        </w:rPr>
        <w:t>еформального сектора</w:t>
      </w:r>
      <w:r w:rsidR="00D4363B">
        <w:rPr>
          <w:color w:val="000000"/>
          <w:sz w:val="28"/>
          <w:szCs w:val="28"/>
        </w:rPr>
        <w:t>»</w:t>
      </w:r>
      <w:r w:rsidR="00D4363B" w:rsidRPr="00D4363B">
        <w:rPr>
          <w:color w:val="000000"/>
          <w:sz w:val="28"/>
          <w:szCs w:val="28"/>
        </w:rPr>
        <w:t>,</w:t>
      </w:r>
      <w:r w:rsidRPr="00D4363B">
        <w:rPr>
          <w:color w:val="000000"/>
          <w:sz w:val="28"/>
          <w:szCs w:val="28"/>
        </w:rPr>
        <w:t xml:space="preserve"> ввиду наличия тысяч различных региональных особенностей, которые с трудом вписываются в бюрократическую систему аккредитации образ</w:t>
      </w:r>
      <w:r w:rsidR="00140A1F">
        <w:rPr>
          <w:color w:val="000000"/>
          <w:sz w:val="28"/>
          <w:szCs w:val="28"/>
        </w:rPr>
        <w:t>овательных учреждений.</w:t>
      </w:r>
    </w:p>
    <w:p w:rsidR="00D4363B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Если официальные данные относительно стационарных учебных заведений собираются и издаются ежегодно Министерством просвещения, университетов и исследований, то тысячами неформальных учебных курсов Народных Университетов и Университетов </w:t>
      </w:r>
      <w:r w:rsidR="00D4363B">
        <w:rPr>
          <w:color w:val="000000"/>
          <w:sz w:val="28"/>
          <w:szCs w:val="28"/>
        </w:rPr>
        <w:t>«</w:t>
      </w:r>
      <w:r w:rsidR="00D4363B" w:rsidRPr="00D4363B">
        <w:rPr>
          <w:color w:val="000000"/>
          <w:sz w:val="28"/>
          <w:szCs w:val="28"/>
        </w:rPr>
        <w:t>т</w:t>
      </w:r>
      <w:r w:rsidRPr="00D4363B">
        <w:rPr>
          <w:color w:val="000000"/>
          <w:sz w:val="28"/>
          <w:szCs w:val="28"/>
        </w:rPr>
        <w:t>ретьего возраста</w:t>
      </w:r>
      <w:r w:rsidR="00D4363B">
        <w:rPr>
          <w:color w:val="000000"/>
          <w:sz w:val="28"/>
          <w:szCs w:val="28"/>
        </w:rPr>
        <w:t>»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статистика пренебрегает. Эти действия включают конференции, представления книг, поездки и культурные посещения, семинары и симпозиумы, а так же другие формы обучения. Они отличаются новизной и творческим потенциалом.</w:t>
      </w:r>
    </w:p>
    <w:p w:rsidR="000C16B1" w:rsidRPr="00D4363B" w:rsidRDefault="000A1FE6" w:rsidP="00D4363B">
      <w:pPr>
        <w:tabs>
          <w:tab w:val="left" w:pos="9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Учитывая, что система обу</w:t>
      </w:r>
      <w:r w:rsidR="002F1D1E" w:rsidRPr="00D4363B">
        <w:rPr>
          <w:color w:val="000000"/>
          <w:sz w:val="28"/>
          <w:szCs w:val="28"/>
        </w:rPr>
        <w:t>чения пожилых</w:t>
      </w:r>
      <w:r w:rsidRPr="00D4363B">
        <w:rPr>
          <w:color w:val="000000"/>
          <w:sz w:val="28"/>
          <w:szCs w:val="28"/>
        </w:rPr>
        <w:t xml:space="preserve"> осуществляется в значительной степени не в учреждениях образования, а неформальное образование чаще всего вне их стен, то охват населения различными формами обучения может быть измерен только на межведомственной и межотраслевой основе. Необходимо учитывать деятельность всех действующих структур обра</w:t>
      </w:r>
      <w:r w:rsidR="002F1D1E" w:rsidRPr="00D4363B">
        <w:rPr>
          <w:color w:val="000000"/>
          <w:sz w:val="28"/>
          <w:szCs w:val="28"/>
        </w:rPr>
        <w:t>зования пожилых</w:t>
      </w:r>
      <w:r w:rsidR="009078E8" w:rsidRPr="00D4363B">
        <w:rPr>
          <w:color w:val="000000"/>
          <w:sz w:val="28"/>
          <w:szCs w:val="28"/>
        </w:rPr>
        <w:t xml:space="preserve"> [4, с.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98</w:t>
      </w:r>
      <w:r w:rsidR="009078E8" w:rsidRPr="00D4363B">
        <w:rPr>
          <w:color w:val="000000"/>
          <w:sz w:val="28"/>
          <w:szCs w:val="28"/>
        </w:rPr>
        <w:t>]</w:t>
      </w:r>
      <w:r w:rsidR="002F1D1E" w:rsidRPr="00D4363B">
        <w:rPr>
          <w:color w:val="000000"/>
          <w:sz w:val="28"/>
          <w:szCs w:val="28"/>
        </w:rPr>
        <w:t>.</w:t>
      </w:r>
    </w:p>
    <w:p w:rsidR="00140A1F" w:rsidRDefault="00140A1F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140A1F" w:rsidRDefault="00140A1F" w:rsidP="00D4363B">
      <w:pPr>
        <w:pStyle w:val="a3"/>
        <w:spacing w:before="0"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E3415C" w:rsidRPr="00140A1F" w:rsidRDefault="00140A1F" w:rsidP="00D4363B">
      <w:pPr>
        <w:pStyle w:val="a3"/>
        <w:spacing w:before="0" w:after="0"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8191A" w:rsidRPr="00140A1F">
        <w:rPr>
          <w:b/>
          <w:color w:val="000000"/>
          <w:sz w:val="28"/>
          <w:szCs w:val="28"/>
        </w:rPr>
        <w:t>2</w:t>
      </w:r>
      <w:r w:rsidRPr="00140A1F">
        <w:rPr>
          <w:b/>
          <w:color w:val="000000"/>
          <w:sz w:val="28"/>
          <w:szCs w:val="28"/>
        </w:rPr>
        <w:t>.</w:t>
      </w:r>
      <w:r w:rsidR="00D8191A" w:rsidRPr="00140A1F">
        <w:rPr>
          <w:b/>
          <w:color w:val="000000"/>
          <w:sz w:val="28"/>
          <w:szCs w:val="28"/>
        </w:rPr>
        <w:t xml:space="preserve"> Психическое здоровье пожилых граждан</w:t>
      </w:r>
      <w:r w:rsidR="001810D2" w:rsidRPr="00140A1F">
        <w:rPr>
          <w:b/>
          <w:color w:val="000000"/>
          <w:sz w:val="28"/>
          <w:szCs w:val="28"/>
        </w:rPr>
        <w:t xml:space="preserve"> и его проблемы</w:t>
      </w:r>
    </w:p>
    <w:p w:rsidR="00140A1F" w:rsidRPr="00140A1F" w:rsidRDefault="00140A1F" w:rsidP="00D4363B">
      <w:pPr>
        <w:pStyle w:val="a3"/>
        <w:spacing w:before="0" w:after="0"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</w:p>
    <w:p w:rsidR="00D8191A" w:rsidRPr="00140A1F" w:rsidRDefault="00D8191A" w:rsidP="00D4363B">
      <w:pPr>
        <w:pStyle w:val="a3"/>
        <w:spacing w:before="0" w:after="0" w:line="360" w:lineRule="auto"/>
        <w:ind w:left="0" w:right="0" w:firstLine="709"/>
        <w:jc w:val="both"/>
        <w:rPr>
          <w:b/>
          <w:color w:val="000000"/>
          <w:sz w:val="28"/>
          <w:szCs w:val="28"/>
        </w:rPr>
      </w:pPr>
      <w:r w:rsidRPr="00140A1F">
        <w:rPr>
          <w:b/>
          <w:color w:val="000000"/>
          <w:sz w:val="28"/>
          <w:szCs w:val="28"/>
        </w:rPr>
        <w:t>2.1 Оп</w:t>
      </w:r>
      <w:r w:rsidR="00140A1F" w:rsidRPr="00140A1F">
        <w:rPr>
          <w:b/>
          <w:color w:val="000000"/>
          <w:sz w:val="28"/>
          <w:szCs w:val="28"/>
        </w:rPr>
        <w:t>ределение психического здоровья</w:t>
      </w:r>
    </w:p>
    <w:p w:rsidR="00140A1F" w:rsidRPr="00140A1F" w:rsidRDefault="00140A1F" w:rsidP="00D436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8191A" w:rsidRPr="00D4363B" w:rsidRDefault="00D8191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О высокой значимости психического здоровья можно судить по определению з</w:t>
      </w:r>
      <w:r w:rsidR="00EE31A9" w:rsidRPr="00D4363B">
        <w:rPr>
          <w:color w:val="000000"/>
          <w:sz w:val="28"/>
          <w:szCs w:val="28"/>
        </w:rPr>
        <w:t>доровья, данному в Уставе ВОЗ: «</w:t>
      </w:r>
      <w:r w:rsidRPr="00D4363B">
        <w:rPr>
          <w:color w:val="000000"/>
          <w:sz w:val="28"/>
          <w:szCs w:val="28"/>
        </w:rPr>
        <w:t>Здоровье является состоянием полного физического, душевного и социального благополучия, а не только отсутствием болезней и фи</w:t>
      </w:r>
      <w:r w:rsidR="00EE31A9" w:rsidRPr="00D4363B">
        <w:rPr>
          <w:color w:val="000000"/>
          <w:sz w:val="28"/>
          <w:szCs w:val="28"/>
        </w:rPr>
        <w:t>зических дефектов»</w:t>
      </w:r>
      <w:r w:rsidRPr="00D4363B">
        <w:rPr>
          <w:color w:val="000000"/>
          <w:sz w:val="28"/>
          <w:szCs w:val="28"/>
        </w:rPr>
        <w:t>. Психическое здоровье является неотъемлемой частью этого определения.</w:t>
      </w:r>
    </w:p>
    <w:p w:rsidR="00D8191A" w:rsidRPr="00D4363B" w:rsidRDefault="00D8191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Цели и традиции общественного здравоохранения и укрепления здоровья могут так же эффективно применяться к области охраны психического здоровья, как они применяются, к примеру, к области профилактики инфекционных и сердечно-сосудистых болезней. Психическое здоровье можно представить как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 В этом позитивном смысле психическое здоровье является основой благополучия и эффективного функционирования для человека и для сообщества. Это основное понятие психического здоровья соответствует его широким и разнообразным интерпретациям в разных культурах</w:t>
      </w:r>
      <w:r w:rsidR="0009105C" w:rsidRPr="00D4363B">
        <w:rPr>
          <w:color w:val="000000"/>
          <w:sz w:val="28"/>
          <w:szCs w:val="28"/>
        </w:rPr>
        <w:t xml:space="preserve"> [5]</w:t>
      </w:r>
      <w:r w:rsidRPr="00D4363B">
        <w:rPr>
          <w:color w:val="000000"/>
          <w:sz w:val="28"/>
          <w:szCs w:val="28"/>
        </w:rPr>
        <w:t>.</w:t>
      </w:r>
    </w:p>
    <w:p w:rsidR="00D8191A" w:rsidRPr="00D4363B" w:rsidRDefault="00D8191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Укрепление психического здоровья основано на разнообразных стратегиях, каждая из которых направлена на оказание положительного воздействия на психическое здоровье. Как и укрепление здоровья в целом, укрепление психического здоровья охватывает действия по созданию жизненных условий и окружающей среды, поддерживающих психическое здоровье и позволяющих людям принимать и вести здоровый образ жизни. Сюда входит целый ряд действий, повышающих вероятность того, что все большее число людей будет иметь лучшее психическое здоровье.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Психическое здоровье и психические расстройства определяются многочисленными и взаимодействующими социальными, психологическими и биологическими факторами, как и здоровье и болезнь в целом.</w:t>
      </w:r>
    </w:p>
    <w:p w:rsidR="00D8191A" w:rsidRPr="00D4363B" w:rsidRDefault="00D8191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Фактические данные четко указывают на связь с показателями нищеты, включая низкие уровни образования, а в некоторых исследованиях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с плохими жилищными условиями и низкими доходами. Признанным риском для психического здоровья являются усугубляющиеся и сохраняющиеся неблагоприятные социально-экономические условия для людей и общин. Повышенную восприимчивость находящихся в неблагоприятных условиях людей к психическим расстройствам в любой общине можно объяснить такими факторами, как чувство незащищенности и безнадежности, быстрые социальные перемены, а также риск насилия и плохое состояние физического здоровья. Атмосфера, в которой соблюдаются и охраняются основные гражданские, политические, социально-экономические и культурные права, также имеет основополагающее значение для укрепления психического здоровья. Без защищенности и свободы, обеспечиваемых этими правами, крайне трудно сохранять высокий уровень психического здоровья.</w:t>
      </w:r>
    </w:p>
    <w:p w:rsidR="00D8191A" w:rsidRPr="00D4363B" w:rsidRDefault="00D8191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Национальная политика в области охраны психического здоровья должна быть направлена не только на одни лишь расстройства психического здоровья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она должна также признавать и регулировать более широкие аспекты укрепления психического здоровья. Сюда входят социально-экономические факторы и факторы окружающей среды, описанные выше, а также поведение. Для этого необходимо включать укрепление психического здоровья в стратегии и программы государственного и частного секторов, включая образование, труд, правосудие, транспорт, окружающую среду, жилищное строительство и улучшение быта, а также сектор здравоохранения. Особо важную роль играют лица, принимающие решения в правительствах на национальном и местном уровнях, действия которых оказывают такое воздействие на психическое здоровье людей, о котором эти лица могут и не подозревать.</w:t>
      </w:r>
    </w:p>
    <w:p w:rsidR="00EE31A9" w:rsidRPr="00D4363B" w:rsidRDefault="00EE31A9" w:rsidP="00D4363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31"/>
        </w:rPr>
      </w:pPr>
      <w:r w:rsidRPr="00D4363B">
        <w:rPr>
          <w:color w:val="000000"/>
          <w:sz w:val="28"/>
          <w:szCs w:val="28"/>
        </w:rPr>
        <w:t xml:space="preserve">2.2 </w:t>
      </w:r>
      <w:r w:rsidRPr="00D4363B">
        <w:rPr>
          <w:bCs/>
          <w:color w:val="000000"/>
          <w:kern w:val="36"/>
          <w:sz w:val="28"/>
          <w:szCs w:val="28"/>
        </w:rPr>
        <w:t>Психическое здоровье пожилых людей</w:t>
      </w:r>
      <w:r w:rsidR="009A57CF" w:rsidRPr="00D4363B">
        <w:rPr>
          <w:bCs/>
          <w:color w:val="000000"/>
          <w:kern w:val="36"/>
          <w:sz w:val="28"/>
          <w:szCs w:val="28"/>
        </w:rPr>
        <w:t>.</w:t>
      </w:r>
    </w:p>
    <w:p w:rsidR="00EE31A9" w:rsidRPr="00D4363B" w:rsidRDefault="00EE31A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Наличие хорошего психического здоровья в течение жизни не обеспечивает иммунитета к психическим нарушениям в пожилом и старческом возрасте. </w:t>
      </w:r>
      <w:r w:rsidRPr="00D4363B">
        <w:rPr>
          <w:bCs/>
          <w:color w:val="000000"/>
          <w:sz w:val="28"/>
          <w:szCs w:val="28"/>
        </w:rPr>
        <w:t>Пожилые люди страдают психическими заболеваниями значительно чаще, чем молодые и люди среднего возраста.</w:t>
      </w:r>
      <w:r w:rsidRPr="00D4363B">
        <w:rPr>
          <w:b/>
          <w:bCs/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Так по данным Всемирной организации здравоохранения среди пожилых людей 236 из 100 тысяч населения страдают психическими заболеваниями, в то время как в возрастной группе от 45 до 64 лет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только 93. Однако не надо думать, что старость неизбежно связана с ухудшением здоровья, в том числе психического. Многие заболевания позднего возраста можно вылечить. Важно быть внимательным к себе и своим пожилым родственникам и вовремя обращаться к врачу.</w:t>
      </w:r>
    </w:p>
    <w:p w:rsidR="00EE31A9" w:rsidRPr="00D4363B" w:rsidRDefault="00EE31A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Между тем пожилые люди обращаются к психиатрам и психотерапевтам в два раза реже, чем население в целом. Люди старше 60 лет часто не замечают своих психических расстройств или рассматривают их как неизбежный результат старения. К сожалению, это совершенно неправильное отношение бытует и у родственников, которые все объясняют преклонным возрастом и думают, что все равно ничего нельзя сделать.</w:t>
      </w:r>
    </w:p>
    <w:p w:rsidR="00EE31A9" w:rsidRPr="00D4363B" w:rsidRDefault="00EE31A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Характерной особенностью психопатологических расстройств в пожилом и старческом возрасте является феномен соматизации, то есть телесного выражения психических расстройств. Такие больные обращаются за помощью к врачам общего профиля, которые не всегда могут распознать психические нарушения у пожилых пациентов, особенно если это касается депрессивных нарушений и легких расстройств памяти и мышления.</w:t>
      </w:r>
    </w:p>
    <w:p w:rsidR="00EE31A9" w:rsidRPr="00D4363B" w:rsidRDefault="00EE31A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bCs/>
          <w:color w:val="000000"/>
          <w:sz w:val="28"/>
          <w:szCs w:val="28"/>
        </w:rPr>
        <w:t>Не проходите мимо заметных перемен в поведении или настроении своих пожилых родственников</w:t>
      </w:r>
      <w:r w:rsidRPr="00D4363B">
        <w:rPr>
          <w:color w:val="000000"/>
          <w:sz w:val="28"/>
          <w:szCs w:val="28"/>
        </w:rPr>
        <w:t>. Эти перемены могут быть симптомами депрессии, деменции, психогенно-невротических расстройств. Многие соматические заболевания пожилого возраста сопровождаются психическими расстройствами, и здесь так же необходима помощь психиатра. Правильное лечение может привести к улучшению состояния и вернуть пожилого человека к полноценной счастливой жизни.</w:t>
      </w:r>
    </w:p>
    <w:p w:rsidR="002A5D49" w:rsidRPr="00140A1F" w:rsidRDefault="00140A1F" w:rsidP="00D4363B">
      <w:pPr>
        <w:tabs>
          <w:tab w:val="left" w:pos="60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5D49" w:rsidRPr="00140A1F">
        <w:rPr>
          <w:b/>
          <w:color w:val="000000"/>
          <w:sz w:val="28"/>
          <w:szCs w:val="28"/>
        </w:rPr>
        <w:t>2.3 Наиболее распространенные психические нарушения пожилого возрас</w:t>
      </w:r>
      <w:r w:rsidRPr="00140A1F">
        <w:rPr>
          <w:b/>
          <w:color w:val="000000"/>
          <w:sz w:val="28"/>
          <w:szCs w:val="28"/>
        </w:rPr>
        <w:t>та</w:t>
      </w:r>
    </w:p>
    <w:p w:rsidR="00140A1F" w:rsidRPr="00D4363B" w:rsidRDefault="00140A1F" w:rsidP="00D4363B">
      <w:pPr>
        <w:tabs>
          <w:tab w:val="left" w:pos="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У пациентов пожилого возраста широко представлены различные проявления </w:t>
      </w:r>
      <w:r w:rsidRPr="00D4363B">
        <w:rPr>
          <w:bCs/>
          <w:i/>
          <w:color w:val="000000"/>
          <w:sz w:val="28"/>
          <w:szCs w:val="28"/>
        </w:rPr>
        <w:t>неврозоподобного синдрома</w:t>
      </w:r>
      <w:r w:rsidRPr="00D4363B">
        <w:rPr>
          <w:color w:val="000000"/>
          <w:sz w:val="28"/>
          <w:szCs w:val="28"/>
        </w:rPr>
        <w:t xml:space="preserve">, в основе которых, прежде всего,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церебральный атеросклероз. Характерны жалобы на ощущение тяжести в голове, шум и звон в ушах, головокружения, пошатывание при ходьбе или вставании с постели, нарастающую утомляемость даже при небольших физических нагрузках. Появляется потребность в дневном отдыхе. Больные становятся раздражительными, нетерпеливыми, плохо переносят шум, легко появляются слезы на глазах, отмечается снижение памяти, нарушается сон. Помощь в таких случаях обычно осуществляется </w:t>
      </w:r>
      <w:r w:rsidRPr="00D4363B">
        <w:rPr>
          <w:bCs/>
          <w:color w:val="000000"/>
          <w:sz w:val="28"/>
          <w:szCs w:val="28"/>
        </w:rPr>
        <w:t>амбулаторно</w:t>
      </w:r>
      <w:r w:rsidRPr="00D4363B">
        <w:rPr>
          <w:color w:val="000000"/>
          <w:sz w:val="28"/>
          <w:szCs w:val="28"/>
        </w:rPr>
        <w:t>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Наиболее распространенное психическое нарушение пожилого возраста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bCs/>
          <w:i/>
          <w:color w:val="000000"/>
          <w:sz w:val="28"/>
          <w:szCs w:val="28"/>
        </w:rPr>
        <w:t>депрессия.</w:t>
      </w:r>
      <w:r w:rsidRPr="00D4363B">
        <w:rPr>
          <w:color w:val="000000"/>
          <w:sz w:val="28"/>
          <w:szCs w:val="28"/>
        </w:rPr>
        <w:t xml:space="preserve"> Настроение снижено, характерно непреходящее чувство тоски или тревоги, появляется чувство ненужности, безнадежности, беспомощности, необоснованной виновности, потеря интереса к прежним любимым занятиям, семье, друзьям, работы.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Снижение умственной работоспособности, в основе которой лежит неспособность сконцентрировать внимание, ухудшение памяти и общая дезорганизация психических процессов,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также могут быть проявлением депрессии.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Депрессия может иметь и соматические проявления: потеря или, наоборот, усиление аппетита, бессонница или сонливость, постоянная усталость, запоры, болевые ощущения, которые нельзя объяснить соматическим заболеванием.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Если Вы заметили у себя или кого-то из Ваших близких какие-то из перечисленных симптомов, и они держатся более двух недель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необходимо обратиться за помощью к специалисту. Современная психиатрия располагает широким спектром средств для успешного лечения депрессий, и своевременно начатое лечение почти наверняка вернет человеку здоровье.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bCs/>
          <w:color w:val="000000"/>
          <w:sz w:val="28"/>
          <w:szCs w:val="28"/>
        </w:rPr>
        <w:t>Если появляются мысли о смерти или самоубийстве, помощь нужна срочно!</w:t>
      </w:r>
      <w:r w:rsidRPr="00D4363B">
        <w:rPr>
          <w:b/>
          <w:bCs/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Если Ваш родственник отказывается обратиться к врачу самостоятельно, настаивайте и не стесняйтесь прибегнуть к недобровольным мерам. При попытке самоубийства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вызывайте скорую психиатрическую помощь.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bCs/>
          <w:i/>
          <w:color w:val="000000"/>
          <w:sz w:val="28"/>
          <w:szCs w:val="28"/>
        </w:rPr>
        <w:t xml:space="preserve">Деменция </w:t>
      </w:r>
      <w:r w:rsidRPr="00D4363B">
        <w:rPr>
          <w:b/>
          <w:bCs/>
          <w:color w:val="000000"/>
          <w:sz w:val="28"/>
          <w:szCs w:val="28"/>
        </w:rPr>
        <w:t xml:space="preserve">– </w:t>
      </w:r>
      <w:r w:rsidRPr="00D4363B">
        <w:rPr>
          <w:color w:val="000000"/>
          <w:sz w:val="28"/>
          <w:szCs w:val="28"/>
        </w:rPr>
        <w:t>это заметное снижение интеллектуально-мнестического уровня, связанное с различными заболеваниями головного мозга. При этом наблюдается снижение памяти, ведущее к дезориентации в окружающем, растерянность, неспособность выполнять даже простейшие интеллектуальные операции. Такие больные не помнят, где они живут, могут потеряться на улице. В тяжелых случаях происходит разрушение навыков самообслуживания: больные не могут сами умыться, одеться, теряют навыки приема пищи и соблюдения личной гигиены.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Причиной деменции в пожилом и старческом возрасте чаще всего бывают сосудистые заболевания (гипертоническая болезнь, церебральный атеросклероз, заболевания сердца </w:t>
      </w:r>
      <w:r w:rsidR="00D4363B">
        <w:rPr>
          <w:color w:val="000000"/>
          <w:sz w:val="28"/>
          <w:szCs w:val="28"/>
        </w:rPr>
        <w:t>и т.п.</w:t>
      </w:r>
      <w:r w:rsidRPr="00D4363B">
        <w:rPr>
          <w:color w:val="000000"/>
          <w:sz w:val="28"/>
          <w:szCs w:val="28"/>
        </w:rPr>
        <w:t>) и атрофические заболевания головного мозга, чаще всего это болезнь Альцгеймера.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Эффективного лечения деменций пока не найдено, но во многих случаях удается добиться существенного замедления процесса, поэтому важно как можно раньше начать лечение. И, конечно, такие больные нуждаются в уходе и внимании со стороны своих близких.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bCs/>
          <w:i/>
          <w:color w:val="000000"/>
          <w:sz w:val="28"/>
          <w:szCs w:val="28"/>
        </w:rPr>
        <w:t>Псевдодеменцией</w:t>
      </w:r>
      <w:r w:rsidRPr="00D4363B">
        <w:rPr>
          <w:color w:val="000000"/>
          <w:sz w:val="28"/>
          <w:szCs w:val="28"/>
        </w:rPr>
        <w:t xml:space="preserve"> называют</w:t>
      </w:r>
      <w:r w:rsidRPr="00D4363B">
        <w:rPr>
          <w:b/>
          <w:bCs/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обратимые психические расстройства, которые внешне выглядят как деменция</w:t>
      </w:r>
      <w:r w:rsidRPr="00D4363B">
        <w:rPr>
          <w:b/>
          <w:bCs/>
          <w:color w:val="000000"/>
          <w:sz w:val="28"/>
          <w:szCs w:val="28"/>
        </w:rPr>
        <w:t xml:space="preserve">. </w:t>
      </w:r>
      <w:r w:rsidRPr="00D4363B">
        <w:rPr>
          <w:color w:val="000000"/>
          <w:sz w:val="28"/>
          <w:szCs w:val="28"/>
        </w:rPr>
        <w:t>Больного с проявлениями деменции очень важно показать специалисту, который проведет тщательное медицинское обследование как психического, так и соматического состояния. Если симптомы деменции связаны с какими-то другими факторами, их устранение ведет к улучшению состояния и выздоровлению.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Например, больные депрессией могут иногда походить на дементных больных. Погружаясь в свои переживания, они выглядят отрешенными от окружающего, не могут сконцентрироваться, теряются в беседе. Однако депрессию можно вылечить, и вместе с нею уйдут симптомы деменции.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Другой причиной псевдодеменции может быть передозировка лекарств. Пожилые люди, как правило, имеют не одно соматическое заболевание и вынуждены принимать большое количеств</w:t>
      </w:r>
      <w:r w:rsidR="001810D2" w:rsidRPr="00D4363B">
        <w:rPr>
          <w:color w:val="000000"/>
          <w:sz w:val="28"/>
          <w:szCs w:val="28"/>
        </w:rPr>
        <w:t>о препаратов</w:t>
      </w:r>
      <w:r w:rsidRPr="00D4363B">
        <w:rPr>
          <w:color w:val="000000"/>
          <w:sz w:val="28"/>
          <w:szCs w:val="28"/>
        </w:rPr>
        <w:t>. Отмена или снижение дозы лекарств приводят к улучшению состояния.</w:t>
      </w:r>
    </w:p>
    <w:p w:rsidR="002A5D49" w:rsidRPr="00D4363B" w:rsidRDefault="002A5D49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Симптомы деменции могут возникнуть пр</w:t>
      </w:r>
      <w:r w:rsidR="001810D2" w:rsidRPr="00D4363B">
        <w:rPr>
          <w:color w:val="000000"/>
          <w:sz w:val="28"/>
          <w:szCs w:val="28"/>
        </w:rPr>
        <w:t>и плохом питании</w:t>
      </w:r>
      <w:r w:rsidRPr="00D4363B">
        <w:rPr>
          <w:color w:val="000000"/>
          <w:sz w:val="28"/>
          <w:szCs w:val="28"/>
        </w:rPr>
        <w:t>, при проблемах с зубами, когда пожилые люди исключают некоторые виды пищи из рациона, потому что ее трудно жевать, при заболеваниях желудочно-кишечного тракта, когда затруднено переваривание и всасывание необходимых для нормального функционирования организма веществ. Заболевания сердца и легких могут привести к гипоксии мозга и повлиять на поведение больного. Печеночная и почечная недостаточность, приводя к накоплению токсических веществ в организме, также могут имитировать симптомы деменции. К псевдодементным расстройствам могут привести заболевания эндокринной системы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и многие другие.</w:t>
      </w:r>
    </w:p>
    <w:p w:rsidR="00D4363B" w:rsidRDefault="001810D2" w:rsidP="00D4363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С</w:t>
      </w:r>
      <w:r w:rsidR="002A5D49" w:rsidRPr="00D4363B">
        <w:rPr>
          <w:bCs/>
          <w:color w:val="000000"/>
          <w:sz w:val="28"/>
          <w:szCs w:val="28"/>
        </w:rPr>
        <w:t>имптомы псевдодеменции обратимы</w:t>
      </w:r>
      <w:r w:rsidR="002A5D49" w:rsidRPr="00D4363B">
        <w:rPr>
          <w:color w:val="000000"/>
          <w:sz w:val="28"/>
          <w:szCs w:val="28"/>
        </w:rPr>
        <w:t>. Они уходят, когда причины их появления диагностированы и устраняются с помощью лечения</w:t>
      </w:r>
      <w:r w:rsidR="0009105C" w:rsidRPr="00D4363B">
        <w:rPr>
          <w:color w:val="000000"/>
          <w:sz w:val="28"/>
          <w:szCs w:val="28"/>
        </w:rPr>
        <w:t xml:space="preserve"> [7]</w:t>
      </w:r>
      <w:r w:rsidR="002A5D49" w:rsidRPr="00D4363B">
        <w:rPr>
          <w:color w:val="000000"/>
          <w:sz w:val="28"/>
          <w:szCs w:val="28"/>
        </w:rPr>
        <w:t>.</w:t>
      </w:r>
    </w:p>
    <w:p w:rsidR="00140A1F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0A1F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5D49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40A1F">
        <w:rPr>
          <w:b/>
          <w:color w:val="000000"/>
          <w:sz w:val="28"/>
          <w:szCs w:val="28"/>
        </w:rPr>
        <w:t>Заключение</w:t>
      </w:r>
    </w:p>
    <w:p w:rsidR="00140A1F" w:rsidRPr="00D4363B" w:rsidRDefault="00140A1F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10D2" w:rsidRPr="00D4363B" w:rsidRDefault="00B4259A" w:rsidP="00D436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Проблемы старения населения широко обсуждаются на общероссийском и международном уровне. Политика в отношении пожилых людей в настоящее время предусматривает</w:t>
      </w:r>
      <w:r w:rsid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 xml:space="preserve">два направления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Pr="00D4363B">
        <w:rPr>
          <w:color w:val="000000"/>
          <w:sz w:val="28"/>
          <w:szCs w:val="28"/>
        </w:rPr>
        <w:t>это оказание им необходимой медицинской и социальной помощи, а также создание условий, при которых пожилые люди могли бы реализовать свои профессиональные и творческие возможности.</w:t>
      </w:r>
    </w:p>
    <w:p w:rsidR="008D1009" w:rsidRPr="00D4363B" w:rsidRDefault="008D1009" w:rsidP="00D4363B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Целью контрольной работы являлось изучение новых жизненных пространств пожилых граждан, а также, анализ проблемы психологического здоровья пожилых людей. Анализ результатов позволяет сделать следующие выводы:</w:t>
      </w:r>
    </w:p>
    <w:p w:rsidR="002A5D49" w:rsidRPr="00D4363B" w:rsidRDefault="00D83A6F" w:rsidP="00D4363B">
      <w:pPr>
        <w:tabs>
          <w:tab w:val="left" w:pos="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1) Изучение показало, что </w:t>
      </w:r>
      <w:r w:rsidR="007F5EF2" w:rsidRPr="00D4363B">
        <w:rPr>
          <w:color w:val="000000"/>
          <w:sz w:val="28"/>
          <w:szCs w:val="28"/>
        </w:rPr>
        <w:t xml:space="preserve">новые жизненные пространства пожилых людей </w:t>
      </w:r>
      <w:r w:rsidR="00D4363B">
        <w:rPr>
          <w:color w:val="000000"/>
          <w:sz w:val="28"/>
          <w:szCs w:val="28"/>
        </w:rPr>
        <w:t>–</w:t>
      </w:r>
      <w:r w:rsidR="00D4363B" w:rsidRPr="00D4363B">
        <w:rPr>
          <w:color w:val="000000"/>
          <w:sz w:val="28"/>
          <w:szCs w:val="28"/>
        </w:rPr>
        <w:t xml:space="preserve"> </w:t>
      </w:r>
      <w:r w:rsidR="007F5EF2" w:rsidRPr="00D4363B">
        <w:rPr>
          <w:color w:val="000000"/>
          <w:sz w:val="28"/>
          <w:szCs w:val="28"/>
        </w:rPr>
        <w:t xml:space="preserve">это всевозможные организации, направления, партии, а также какие либо увлечения, в которых участвуют пожилые граждане, при этом они чувствуют себя нужными обществу, что поднимает их самооценку, </w:t>
      </w:r>
      <w:r w:rsidR="00C61BA3" w:rsidRPr="00D4363B">
        <w:rPr>
          <w:color w:val="000000"/>
          <w:sz w:val="28"/>
          <w:szCs w:val="28"/>
        </w:rPr>
        <w:t>и старость вместе с болезнями и одиночеством отодвигается на второй план. Примером такого жизненного пространства могут служить</w:t>
      </w:r>
      <w:r w:rsidR="00D4363B">
        <w:rPr>
          <w:color w:val="000000"/>
          <w:sz w:val="28"/>
          <w:szCs w:val="28"/>
        </w:rPr>
        <w:t xml:space="preserve"> </w:t>
      </w:r>
      <w:r w:rsidR="00C61BA3" w:rsidRPr="00D4363B">
        <w:rPr>
          <w:color w:val="000000"/>
          <w:sz w:val="28"/>
          <w:szCs w:val="28"/>
        </w:rPr>
        <w:t>учебно-образовательные центры, и образование пожилых людей в целом.</w:t>
      </w:r>
    </w:p>
    <w:p w:rsidR="00C61BA3" w:rsidRPr="00D4363B" w:rsidRDefault="00D83A6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2) В ходе работы выявлено, что психическое здоровье можно представить как состояние благополучия, при котором каждый человек может реализовать свой собственный потенциал, справляться с обычными жизненными стрессами, продуктивно и плодотворно работать, а также вносить вклад в жизнь своего сообщества.</w:t>
      </w:r>
    </w:p>
    <w:p w:rsidR="00D83A6F" w:rsidRPr="00D4363B" w:rsidRDefault="00D83A6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3) Установлено, что есть наиболее распространенные психические нарушения пожилого возраста, к ним относятся: нервозный синдром, депрессия, деменция, а также, псевдодеменция.</w:t>
      </w:r>
    </w:p>
    <w:p w:rsidR="00CD661B" w:rsidRPr="00D4363B" w:rsidRDefault="00D83A6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  <w:r w:rsidRPr="00D4363B">
        <w:rPr>
          <w:color w:val="000000"/>
          <w:sz w:val="28"/>
        </w:rPr>
        <w:t>Теоретическая значимость исследования состоит в том, что его результаты, основные выводы и обобщения способствуют более глубокому пониманию проблем пожилого человека</w:t>
      </w:r>
      <w:r w:rsidR="005E43D3" w:rsidRPr="00D4363B">
        <w:rPr>
          <w:color w:val="000000"/>
          <w:sz w:val="28"/>
        </w:rPr>
        <w:t>,</w:t>
      </w:r>
      <w:r w:rsidRPr="00D4363B">
        <w:rPr>
          <w:color w:val="000000"/>
          <w:sz w:val="28"/>
        </w:rPr>
        <w:t xml:space="preserve"> </w:t>
      </w:r>
      <w:r w:rsidR="00CD661B" w:rsidRPr="00D4363B">
        <w:rPr>
          <w:color w:val="000000"/>
          <w:sz w:val="28"/>
        </w:rPr>
        <w:t xml:space="preserve">что в свою очередь помогает решению задач помощи пожилым </w:t>
      </w:r>
      <w:r w:rsidR="0009105C" w:rsidRPr="00D4363B">
        <w:rPr>
          <w:color w:val="000000"/>
          <w:sz w:val="28"/>
        </w:rPr>
        <w:t>гражданам</w:t>
      </w:r>
      <w:r w:rsidR="00CD661B" w:rsidRPr="00D4363B">
        <w:rPr>
          <w:color w:val="000000"/>
          <w:sz w:val="28"/>
        </w:rPr>
        <w:t>.</w:t>
      </w:r>
    </w:p>
    <w:p w:rsidR="00140A1F" w:rsidRDefault="00140A1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140A1F" w:rsidRDefault="00140A1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5E43D3" w:rsidRPr="00140A1F" w:rsidRDefault="00140A1F" w:rsidP="00D4363B">
      <w:pPr>
        <w:tabs>
          <w:tab w:val="left" w:pos="0"/>
        </w:tabs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5E43D3" w:rsidRPr="00140A1F">
        <w:rPr>
          <w:b/>
          <w:color w:val="000000"/>
          <w:sz w:val="28"/>
        </w:rPr>
        <w:t>С</w:t>
      </w:r>
      <w:r w:rsidRPr="00140A1F">
        <w:rPr>
          <w:b/>
          <w:color w:val="000000"/>
          <w:sz w:val="28"/>
        </w:rPr>
        <w:t>писок использованных источников</w:t>
      </w:r>
    </w:p>
    <w:p w:rsidR="00140A1F" w:rsidRPr="00D4363B" w:rsidRDefault="00140A1F" w:rsidP="00D4363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078E8" w:rsidRPr="00D4363B" w:rsidRDefault="00D4363B" w:rsidP="00140A1F">
      <w:pPr>
        <w:numPr>
          <w:ilvl w:val="0"/>
          <w:numId w:val="7"/>
        </w:numPr>
        <w:tabs>
          <w:tab w:val="clear" w:pos="1515"/>
          <w:tab w:val="num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D4363B">
        <w:rPr>
          <w:color w:val="000000"/>
          <w:sz w:val="28"/>
        </w:rPr>
        <w:t>Медведева</w:t>
      </w:r>
      <w:r>
        <w:rPr>
          <w:color w:val="000000"/>
          <w:sz w:val="28"/>
        </w:rPr>
        <w:t> </w:t>
      </w:r>
      <w:r w:rsidRPr="00D4363B">
        <w:rPr>
          <w:color w:val="000000"/>
          <w:sz w:val="28"/>
        </w:rPr>
        <w:t>Г.П.</w:t>
      </w:r>
      <w:r>
        <w:rPr>
          <w:color w:val="000000"/>
          <w:sz w:val="28"/>
        </w:rPr>
        <w:t> </w:t>
      </w:r>
      <w:r w:rsidRPr="00D4363B">
        <w:rPr>
          <w:color w:val="000000"/>
          <w:sz w:val="28"/>
        </w:rPr>
        <w:t>Введение</w:t>
      </w:r>
      <w:r w:rsidR="009078E8" w:rsidRPr="00D4363B">
        <w:rPr>
          <w:color w:val="000000"/>
          <w:sz w:val="28"/>
        </w:rPr>
        <w:t xml:space="preserve"> в социальную геронтологию. – М.: Московский психолого-социальный институт; Воронеж: «МОДЕК», 2000 – 98</w:t>
      </w:r>
      <w:r>
        <w:rPr>
          <w:color w:val="000000"/>
          <w:sz w:val="28"/>
        </w:rPr>
        <w:t> </w:t>
      </w:r>
      <w:r w:rsidRPr="00D4363B">
        <w:rPr>
          <w:color w:val="000000"/>
          <w:sz w:val="28"/>
        </w:rPr>
        <w:t>с.</w:t>
      </w:r>
    </w:p>
    <w:p w:rsidR="00CD661B" w:rsidRPr="00D4363B" w:rsidRDefault="00D4363B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>Яцемирская</w:t>
      </w:r>
      <w:r>
        <w:rPr>
          <w:color w:val="000000"/>
          <w:sz w:val="28"/>
          <w:szCs w:val="28"/>
        </w:rPr>
        <w:t> </w:t>
      </w:r>
      <w:r w:rsidRPr="00D4363B">
        <w:rPr>
          <w:color w:val="000000"/>
          <w:sz w:val="28"/>
          <w:szCs w:val="28"/>
        </w:rPr>
        <w:t>Р.С.</w:t>
      </w:r>
      <w:r>
        <w:rPr>
          <w:color w:val="000000"/>
          <w:sz w:val="28"/>
          <w:szCs w:val="28"/>
        </w:rPr>
        <w:t> </w:t>
      </w:r>
      <w:r w:rsidRPr="00D4363B">
        <w:rPr>
          <w:color w:val="000000"/>
          <w:sz w:val="28"/>
          <w:szCs w:val="28"/>
        </w:rPr>
        <w:t>Социальная</w:t>
      </w:r>
      <w:r w:rsidR="009078E8" w:rsidRPr="00D4363B">
        <w:rPr>
          <w:color w:val="000000"/>
          <w:sz w:val="28"/>
          <w:szCs w:val="28"/>
        </w:rPr>
        <w:t xml:space="preserve"> геронтология</w:t>
      </w:r>
      <w:r w:rsidR="00CD661B" w:rsidRPr="00D4363B">
        <w:rPr>
          <w:color w:val="000000"/>
          <w:sz w:val="28"/>
          <w:szCs w:val="28"/>
        </w:rPr>
        <w:t>: Учебное пособие. – М.: Академический проспект, 2006. – 320</w:t>
      </w:r>
      <w:r>
        <w:rPr>
          <w:color w:val="000000"/>
          <w:sz w:val="28"/>
          <w:szCs w:val="28"/>
        </w:rPr>
        <w:t> </w:t>
      </w:r>
      <w:r w:rsidRPr="00D4363B">
        <w:rPr>
          <w:color w:val="000000"/>
          <w:sz w:val="28"/>
          <w:szCs w:val="28"/>
        </w:rPr>
        <w:t>с.</w:t>
      </w:r>
    </w:p>
    <w:p w:rsidR="0009105C" w:rsidRPr="00D4363B" w:rsidRDefault="00CD661B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363B">
        <w:rPr>
          <w:iCs/>
          <w:color w:val="000000"/>
          <w:sz w:val="28"/>
          <w:szCs w:val="28"/>
        </w:rPr>
        <w:t>«Активное долголетие</w:t>
      </w:r>
      <w:r w:rsidR="00D4363B">
        <w:rPr>
          <w:iCs/>
          <w:color w:val="000000"/>
          <w:sz w:val="28"/>
          <w:szCs w:val="28"/>
        </w:rPr>
        <w:t xml:space="preserve"> </w:t>
      </w:r>
      <w:r w:rsidRPr="00D4363B">
        <w:rPr>
          <w:iCs/>
          <w:color w:val="000000"/>
          <w:sz w:val="28"/>
          <w:szCs w:val="28"/>
        </w:rPr>
        <w:t>петербуржцев: многообразие</w:t>
      </w:r>
      <w:r w:rsidR="00D4363B">
        <w:rPr>
          <w:iCs/>
          <w:color w:val="000000"/>
          <w:sz w:val="28"/>
          <w:szCs w:val="28"/>
        </w:rPr>
        <w:t xml:space="preserve"> </w:t>
      </w:r>
      <w:r w:rsidRPr="00D4363B">
        <w:rPr>
          <w:iCs/>
          <w:color w:val="000000"/>
          <w:sz w:val="28"/>
          <w:szCs w:val="28"/>
        </w:rPr>
        <w:t>досуговых и</w:t>
      </w:r>
      <w:r w:rsidR="00D4363B">
        <w:rPr>
          <w:iCs/>
          <w:color w:val="000000"/>
          <w:sz w:val="28"/>
          <w:szCs w:val="28"/>
        </w:rPr>
        <w:t xml:space="preserve"> </w:t>
      </w:r>
      <w:r w:rsidRPr="00D4363B">
        <w:rPr>
          <w:iCs/>
          <w:color w:val="000000"/>
          <w:sz w:val="28"/>
          <w:szCs w:val="28"/>
        </w:rPr>
        <w:t>образовательных возможностей», СПБ, 2007. – 90</w:t>
      </w:r>
      <w:r w:rsidR="00D4363B">
        <w:rPr>
          <w:iCs/>
          <w:color w:val="000000"/>
          <w:sz w:val="28"/>
          <w:szCs w:val="28"/>
        </w:rPr>
        <w:t> </w:t>
      </w:r>
      <w:r w:rsidR="00D4363B" w:rsidRPr="00D4363B">
        <w:rPr>
          <w:iCs/>
          <w:color w:val="000000"/>
          <w:sz w:val="28"/>
          <w:szCs w:val="28"/>
        </w:rPr>
        <w:t>с.</w:t>
      </w:r>
    </w:p>
    <w:p w:rsidR="0009105C" w:rsidRPr="00D4363B" w:rsidRDefault="00D4363B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363B">
        <w:rPr>
          <w:bCs/>
          <w:color w:val="000000"/>
          <w:sz w:val="28"/>
          <w:szCs w:val="28"/>
        </w:rPr>
        <w:t>Литвинова</w:t>
      </w:r>
      <w:r>
        <w:rPr>
          <w:bCs/>
          <w:color w:val="000000"/>
          <w:sz w:val="28"/>
          <w:szCs w:val="28"/>
        </w:rPr>
        <w:t> </w:t>
      </w:r>
      <w:r w:rsidRPr="00D4363B">
        <w:rPr>
          <w:bCs/>
          <w:color w:val="000000"/>
          <w:sz w:val="28"/>
          <w:szCs w:val="28"/>
        </w:rPr>
        <w:t>Н.П.</w:t>
      </w:r>
      <w:r w:rsidR="0009105C" w:rsidRPr="00D4363B">
        <w:rPr>
          <w:bCs/>
          <w:color w:val="000000"/>
          <w:sz w:val="28"/>
          <w:szCs w:val="28"/>
        </w:rPr>
        <w:t xml:space="preserve">, </w:t>
      </w:r>
      <w:r w:rsidRPr="00D4363B">
        <w:rPr>
          <w:bCs/>
          <w:color w:val="000000"/>
          <w:sz w:val="28"/>
          <w:szCs w:val="28"/>
        </w:rPr>
        <w:t>Кузьмин</w:t>
      </w:r>
      <w:r>
        <w:rPr>
          <w:bCs/>
          <w:color w:val="000000"/>
          <w:sz w:val="28"/>
          <w:szCs w:val="28"/>
        </w:rPr>
        <w:t> </w:t>
      </w:r>
      <w:r w:rsidRPr="00D4363B">
        <w:rPr>
          <w:bCs/>
          <w:color w:val="000000"/>
          <w:sz w:val="28"/>
          <w:szCs w:val="28"/>
        </w:rPr>
        <w:t>А.В.</w:t>
      </w:r>
      <w:r>
        <w:rPr>
          <w:bCs/>
          <w:color w:val="000000"/>
          <w:sz w:val="28"/>
          <w:szCs w:val="28"/>
        </w:rPr>
        <w:t> </w:t>
      </w:r>
      <w:r w:rsidRPr="00D4363B">
        <w:rPr>
          <w:bCs/>
          <w:color w:val="000000"/>
          <w:sz w:val="28"/>
          <w:szCs w:val="28"/>
        </w:rPr>
        <w:t>Единое</w:t>
      </w:r>
      <w:r w:rsidR="0009105C" w:rsidRPr="00D4363B">
        <w:rPr>
          <w:bCs/>
          <w:color w:val="000000"/>
          <w:sz w:val="28"/>
          <w:szCs w:val="28"/>
        </w:rPr>
        <w:t xml:space="preserve"> образовательное и досуговое пространство в интересах пожилых людей. – М.: ГОЭТАРМЕД, 2009. – 205</w:t>
      </w:r>
      <w:r>
        <w:rPr>
          <w:bCs/>
          <w:color w:val="000000"/>
          <w:sz w:val="28"/>
          <w:szCs w:val="28"/>
        </w:rPr>
        <w:t> </w:t>
      </w:r>
      <w:r w:rsidRPr="00D4363B">
        <w:rPr>
          <w:bCs/>
          <w:color w:val="000000"/>
          <w:sz w:val="28"/>
          <w:szCs w:val="28"/>
        </w:rPr>
        <w:t>с.</w:t>
      </w:r>
    </w:p>
    <w:p w:rsidR="00CD661B" w:rsidRPr="00D4363B" w:rsidRDefault="0009105C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  <w:lang w:val="en-US"/>
        </w:rPr>
        <w:t>Internet resouree:</w:t>
      </w:r>
      <w:r w:rsidRPr="00D4363B">
        <w:rPr>
          <w:color w:val="000000"/>
          <w:sz w:val="28"/>
          <w:szCs w:val="28"/>
        </w:rPr>
        <w:t xml:space="preserve"> </w:t>
      </w:r>
      <w:r w:rsidRPr="00F00776">
        <w:rPr>
          <w:color w:val="000000"/>
          <w:sz w:val="28"/>
          <w:szCs w:val="28"/>
          <w:lang w:val="en-US"/>
        </w:rPr>
        <w:t>mediainquiries@who.int</w:t>
      </w:r>
    </w:p>
    <w:p w:rsidR="0009105C" w:rsidRPr="00D4363B" w:rsidRDefault="0009105C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D4363B">
        <w:rPr>
          <w:color w:val="000000"/>
          <w:sz w:val="28"/>
          <w:szCs w:val="28"/>
        </w:rPr>
        <w:t xml:space="preserve">Социальная геронтология в схемах, таблицах и опорных конспектах: Учебное пособие / Сост. </w:t>
      </w:r>
      <w:r w:rsidR="00D4363B" w:rsidRPr="00D4363B">
        <w:rPr>
          <w:color w:val="000000"/>
          <w:sz w:val="28"/>
          <w:szCs w:val="28"/>
        </w:rPr>
        <w:t>Т.П.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Ларионова</w:t>
      </w:r>
      <w:r w:rsidR="00966494" w:rsidRPr="00D4363B">
        <w:rPr>
          <w:color w:val="000000"/>
          <w:sz w:val="28"/>
          <w:szCs w:val="28"/>
        </w:rPr>
        <w:t xml:space="preserve">, </w:t>
      </w:r>
      <w:r w:rsidR="00D4363B" w:rsidRPr="00D4363B">
        <w:rPr>
          <w:color w:val="000000"/>
          <w:sz w:val="28"/>
          <w:szCs w:val="28"/>
        </w:rPr>
        <w:t>Н.М.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Максимова</w:t>
      </w:r>
      <w:r w:rsidR="00966494" w:rsidRPr="00D4363B">
        <w:rPr>
          <w:color w:val="000000"/>
          <w:sz w:val="28"/>
          <w:szCs w:val="28"/>
        </w:rPr>
        <w:t xml:space="preserve">, </w:t>
      </w:r>
      <w:r w:rsidR="00D4363B" w:rsidRPr="00D4363B">
        <w:rPr>
          <w:color w:val="000000"/>
          <w:sz w:val="28"/>
          <w:szCs w:val="28"/>
        </w:rPr>
        <w:t>Т.В.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Никитина</w:t>
      </w:r>
      <w:r w:rsidR="00966494" w:rsidRPr="00D4363B">
        <w:rPr>
          <w:color w:val="000000"/>
          <w:sz w:val="28"/>
          <w:szCs w:val="28"/>
        </w:rPr>
        <w:t>. – М.: «Дашков и К», 2009. – 80</w:t>
      </w:r>
      <w:r w:rsidR="00D4363B">
        <w:rPr>
          <w:color w:val="000000"/>
          <w:sz w:val="28"/>
          <w:szCs w:val="28"/>
        </w:rPr>
        <w:t> </w:t>
      </w:r>
      <w:r w:rsidR="00D4363B" w:rsidRPr="00D4363B">
        <w:rPr>
          <w:color w:val="000000"/>
          <w:sz w:val="28"/>
          <w:szCs w:val="28"/>
        </w:rPr>
        <w:t>с.</w:t>
      </w:r>
    </w:p>
    <w:p w:rsidR="00966494" w:rsidRPr="00D4363B" w:rsidRDefault="00966494" w:rsidP="00140A1F">
      <w:pPr>
        <w:numPr>
          <w:ilvl w:val="0"/>
          <w:numId w:val="7"/>
        </w:numPr>
        <w:tabs>
          <w:tab w:val="clear" w:pos="1515"/>
          <w:tab w:val="left" w:pos="0"/>
          <w:tab w:val="left" w:pos="228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D4363B">
        <w:rPr>
          <w:color w:val="000000"/>
          <w:sz w:val="28"/>
          <w:szCs w:val="28"/>
          <w:lang w:val="en-US"/>
        </w:rPr>
        <w:t>Internet resouree: www.npar.ru/psi/po.htm</w:t>
      </w:r>
      <w:bookmarkStart w:id="0" w:name="_GoBack"/>
      <w:bookmarkEnd w:id="0"/>
    </w:p>
    <w:sectPr w:rsidR="00966494" w:rsidRPr="00D4363B" w:rsidSect="00D4363B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3AB" w:rsidRDefault="00C553AB">
      <w:r>
        <w:separator/>
      </w:r>
    </w:p>
  </w:endnote>
  <w:endnote w:type="continuationSeparator" w:id="0">
    <w:p w:rsidR="00C553AB" w:rsidRDefault="00C5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49" w:rsidRDefault="002A5D49" w:rsidP="002A5D49">
    <w:pPr>
      <w:pStyle w:val="a4"/>
      <w:framePr w:wrap="around" w:vAnchor="text" w:hAnchor="margin" w:xAlign="center" w:y="1"/>
      <w:rPr>
        <w:rStyle w:val="a6"/>
      </w:rPr>
    </w:pPr>
  </w:p>
  <w:p w:rsidR="002A5D49" w:rsidRDefault="002A5D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49" w:rsidRDefault="00F00776" w:rsidP="002A5D4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2A5D49" w:rsidRDefault="002A5D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3AB" w:rsidRDefault="00C553AB">
      <w:r>
        <w:separator/>
      </w:r>
    </w:p>
  </w:footnote>
  <w:footnote w:type="continuationSeparator" w:id="0">
    <w:p w:rsidR="00C553AB" w:rsidRDefault="00C5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A079F"/>
    <w:multiLevelType w:val="hybridMultilevel"/>
    <w:tmpl w:val="CB3679B8"/>
    <w:lvl w:ilvl="0" w:tplc="021E78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DCB4445"/>
    <w:multiLevelType w:val="multilevel"/>
    <w:tmpl w:val="86EA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473A1C"/>
    <w:multiLevelType w:val="hybridMultilevel"/>
    <w:tmpl w:val="E8F83132"/>
    <w:lvl w:ilvl="0" w:tplc="A0CA0C4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3">
    <w:nsid w:val="4BB80789"/>
    <w:multiLevelType w:val="hybridMultilevel"/>
    <w:tmpl w:val="167629E2"/>
    <w:lvl w:ilvl="0" w:tplc="D1D0AE1C">
      <w:start w:val="1"/>
      <w:numFmt w:val="decimal"/>
      <w:lvlText w:val="%1."/>
      <w:lvlJc w:val="left"/>
      <w:pPr>
        <w:tabs>
          <w:tab w:val="num" w:pos="1515"/>
        </w:tabs>
        <w:ind w:left="151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4">
    <w:nsid w:val="4CF21D2D"/>
    <w:multiLevelType w:val="multilevel"/>
    <w:tmpl w:val="FEEC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A213F4"/>
    <w:multiLevelType w:val="multilevel"/>
    <w:tmpl w:val="3E06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35E33"/>
    <w:multiLevelType w:val="multilevel"/>
    <w:tmpl w:val="75F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CCD"/>
    <w:rsid w:val="00064CCD"/>
    <w:rsid w:val="0009105C"/>
    <w:rsid w:val="000A1FE6"/>
    <w:rsid w:val="000C16B1"/>
    <w:rsid w:val="00140A1F"/>
    <w:rsid w:val="00172C74"/>
    <w:rsid w:val="001810D2"/>
    <w:rsid w:val="001D4E8F"/>
    <w:rsid w:val="00204BC8"/>
    <w:rsid w:val="002A5D49"/>
    <w:rsid w:val="002F1D1E"/>
    <w:rsid w:val="00477FCA"/>
    <w:rsid w:val="004E4A98"/>
    <w:rsid w:val="004F3913"/>
    <w:rsid w:val="00517123"/>
    <w:rsid w:val="00592DA5"/>
    <w:rsid w:val="005E43D3"/>
    <w:rsid w:val="007F5EF2"/>
    <w:rsid w:val="008D1009"/>
    <w:rsid w:val="008E719F"/>
    <w:rsid w:val="009078E8"/>
    <w:rsid w:val="00966494"/>
    <w:rsid w:val="009A57CF"/>
    <w:rsid w:val="00AF0306"/>
    <w:rsid w:val="00B2390A"/>
    <w:rsid w:val="00B4259A"/>
    <w:rsid w:val="00C553AB"/>
    <w:rsid w:val="00C61BA3"/>
    <w:rsid w:val="00CD661B"/>
    <w:rsid w:val="00D4363B"/>
    <w:rsid w:val="00D8191A"/>
    <w:rsid w:val="00D83A6F"/>
    <w:rsid w:val="00DD532D"/>
    <w:rsid w:val="00DE2F3C"/>
    <w:rsid w:val="00E268AB"/>
    <w:rsid w:val="00E3415C"/>
    <w:rsid w:val="00EE31A9"/>
    <w:rsid w:val="00EF5977"/>
    <w:rsid w:val="00F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72C655-18B1-4180-9B4E-F4CF366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CCD"/>
    <w:pPr>
      <w:spacing w:before="129" w:after="129" w:line="167" w:lineRule="atLeast"/>
      <w:ind w:left="129" w:right="129"/>
    </w:pPr>
    <w:rPr>
      <w:sz w:val="15"/>
      <w:szCs w:val="15"/>
    </w:rPr>
  </w:style>
  <w:style w:type="paragraph" w:styleId="a4">
    <w:name w:val="footer"/>
    <w:basedOn w:val="a"/>
    <w:link w:val="a5"/>
    <w:uiPriority w:val="99"/>
    <w:rsid w:val="002F1D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F1D1E"/>
    <w:rPr>
      <w:rFonts w:cs="Times New Roman"/>
    </w:rPr>
  </w:style>
  <w:style w:type="paragraph" w:styleId="a7">
    <w:name w:val="Body Text Indent"/>
    <w:basedOn w:val="a"/>
    <w:link w:val="a8"/>
    <w:uiPriority w:val="99"/>
    <w:rsid w:val="008D1009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Hyperlink"/>
    <w:uiPriority w:val="99"/>
    <w:rsid w:val="0009105C"/>
    <w:rPr>
      <w:rFonts w:cs="Times New Roman"/>
      <w:color w:val="134A8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3635</Words>
  <Characters>20723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УПРАВЛЕНИЯ В МЕДИЦИНЕ И</vt:lpstr>
    </vt:vector>
  </TitlesOfParts>
  <Company/>
  <LinksUpToDate>false</LinksUpToDate>
  <CharactersWithSpaces>24310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УПРАВЛЕНИЯ В МЕДИЦИНЕ И</dc:title>
  <dc:subject/>
  <dc:creator>User</dc:creator>
  <cp:keywords/>
  <dc:description/>
  <cp:lastModifiedBy>admin</cp:lastModifiedBy>
  <cp:revision>2</cp:revision>
  <dcterms:created xsi:type="dcterms:W3CDTF">2014-03-08T05:39:00Z</dcterms:created>
  <dcterms:modified xsi:type="dcterms:W3CDTF">2014-03-08T05:39:00Z</dcterms:modified>
</cp:coreProperties>
</file>