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54" w:rsidRDefault="00B93154">
      <w:pPr>
        <w:widowControl w:val="0"/>
        <w:spacing w:before="120"/>
        <w:jc w:val="center"/>
        <w:rPr>
          <w:b/>
          <w:bCs/>
          <w:color w:val="000000"/>
          <w:sz w:val="32"/>
          <w:szCs w:val="32"/>
        </w:rPr>
      </w:pPr>
      <w:r>
        <w:rPr>
          <w:b/>
          <w:bCs/>
          <w:color w:val="000000"/>
          <w:sz w:val="32"/>
          <w:szCs w:val="32"/>
        </w:rPr>
        <w:t>Об организации и проведении государственного технического осмотра транспортных средств</w:t>
      </w:r>
    </w:p>
    <w:p w:rsidR="00B93154" w:rsidRDefault="00B93154">
      <w:pPr>
        <w:widowControl w:val="0"/>
        <w:spacing w:before="120"/>
        <w:ind w:firstLine="567"/>
        <w:jc w:val="both"/>
        <w:rPr>
          <w:color w:val="000000"/>
          <w:sz w:val="24"/>
          <w:szCs w:val="24"/>
        </w:rPr>
      </w:pPr>
      <w:r>
        <w:rPr>
          <w:color w:val="000000"/>
          <w:sz w:val="24"/>
          <w:szCs w:val="24"/>
        </w:rPr>
        <w:t>Приказ МВД РФ от 15 марта 1999 г. N 190</w:t>
      </w:r>
    </w:p>
    <w:p w:rsidR="00B93154" w:rsidRDefault="00B93154">
      <w:pPr>
        <w:widowControl w:val="0"/>
        <w:spacing w:before="120"/>
        <w:ind w:firstLine="567"/>
        <w:jc w:val="both"/>
        <w:rPr>
          <w:color w:val="000000"/>
          <w:sz w:val="24"/>
          <w:szCs w:val="24"/>
        </w:rPr>
      </w:pPr>
      <w:r>
        <w:rPr>
          <w:color w:val="000000"/>
          <w:sz w:val="24"/>
          <w:szCs w:val="24"/>
        </w:rPr>
        <w:t>В соответствии с постановлением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Федерации"*(1) - приказываю:</w:t>
      </w:r>
    </w:p>
    <w:p w:rsidR="00B93154" w:rsidRDefault="00B93154">
      <w:pPr>
        <w:widowControl w:val="0"/>
        <w:spacing w:before="120"/>
        <w:ind w:firstLine="567"/>
        <w:jc w:val="both"/>
        <w:rPr>
          <w:color w:val="000000"/>
          <w:sz w:val="24"/>
          <w:szCs w:val="24"/>
        </w:rPr>
      </w:pPr>
      <w:r>
        <w:rPr>
          <w:color w:val="000000"/>
          <w:sz w:val="24"/>
          <w:szCs w:val="24"/>
        </w:rPr>
        <w:t>1. Утвердить:</w:t>
      </w:r>
    </w:p>
    <w:p w:rsidR="00B93154" w:rsidRDefault="00B93154">
      <w:pPr>
        <w:widowControl w:val="0"/>
        <w:spacing w:before="120"/>
        <w:ind w:firstLine="567"/>
        <w:jc w:val="both"/>
        <w:rPr>
          <w:color w:val="000000"/>
          <w:sz w:val="24"/>
          <w:szCs w:val="24"/>
        </w:rPr>
      </w:pPr>
      <w:r>
        <w:rPr>
          <w:color w:val="000000"/>
          <w:sz w:val="24"/>
          <w:szCs w:val="24"/>
        </w:rPr>
        <w:t>1.1. Согласованные с Министерством обороны Российской Федерации, Министерством транспорта Российской Федерации Государственным антимонопольным комитетом Российской Федерации Правила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(приложение 1).</w:t>
      </w:r>
    </w:p>
    <w:p w:rsidR="00B93154" w:rsidRDefault="00B93154">
      <w:pPr>
        <w:widowControl w:val="0"/>
        <w:spacing w:before="120"/>
        <w:ind w:firstLine="567"/>
        <w:jc w:val="both"/>
        <w:rPr>
          <w:color w:val="000000"/>
          <w:sz w:val="24"/>
          <w:szCs w:val="24"/>
        </w:rPr>
      </w:pPr>
      <w:r>
        <w:rPr>
          <w:color w:val="000000"/>
          <w:sz w:val="24"/>
          <w:szCs w:val="24"/>
        </w:rPr>
        <w:t>1.2. Описание талона о прохождении государственного технического осмотра (приложение 2).</w:t>
      </w:r>
    </w:p>
    <w:p w:rsidR="00B93154" w:rsidRDefault="00B93154">
      <w:pPr>
        <w:widowControl w:val="0"/>
        <w:spacing w:before="120"/>
        <w:ind w:firstLine="567"/>
        <w:jc w:val="both"/>
        <w:rPr>
          <w:color w:val="000000"/>
          <w:sz w:val="24"/>
          <w:szCs w:val="24"/>
        </w:rPr>
      </w:pPr>
      <w:r>
        <w:rPr>
          <w:color w:val="000000"/>
          <w:sz w:val="24"/>
          <w:szCs w:val="24"/>
        </w:rPr>
        <w:t>2. Министрам внутренних дел, начальникам ГУВД, УВД субъектов Российской Федерации, УВД (ОВД) управлений режимных объектов МВД России:</w:t>
      </w:r>
    </w:p>
    <w:p w:rsidR="00B93154" w:rsidRDefault="00B93154">
      <w:pPr>
        <w:widowControl w:val="0"/>
        <w:spacing w:before="120"/>
        <w:ind w:firstLine="567"/>
        <w:jc w:val="both"/>
        <w:rPr>
          <w:color w:val="000000"/>
          <w:sz w:val="24"/>
          <w:szCs w:val="24"/>
        </w:rPr>
      </w:pPr>
      <w:r>
        <w:rPr>
          <w:color w:val="000000"/>
          <w:sz w:val="24"/>
          <w:szCs w:val="24"/>
        </w:rPr>
        <w:t>2.1. Организовать изучение и выполнение данного приказа сотрудниками Государственной инспекции безопасности дорожного движения Министерства внутренних дел Российской Федерации*(2) и других подразделений органов внутренних дел привлекаемых к обеспечению общественной безопасности в сфере дорожного движения.</w:t>
      </w:r>
    </w:p>
    <w:p w:rsidR="00B93154" w:rsidRDefault="00B93154">
      <w:pPr>
        <w:widowControl w:val="0"/>
        <w:spacing w:before="120"/>
        <w:ind w:firstLine="567"/>
        <w:jc w:val="both"/>
        <w:rPr>
          <w:color w:val="000000"/>
          <w:sz w:val="24"/>
          <w:szCs w:val="24"/>
        </w:rPr>
      </w:pPr>
      <w:r>
        <w:rPr>
          <w:color w:val="000000"/>
          <w:sz w:val="24"/>
          <w:szCs w:val="24"/>
        </w:rPr>
        <w:t>2.2. Внести в органы исполнительной власти соответствующих субъектов Российской Федерации предложения:</w:t>
      </w:r>
    </w:p>
    <w:p w:rsidR="00B93154" w:rsidRDefault="00B93154">
      <w:pPr>
        <w:widowControl w:val="0"/>
        <w:spacing w:before="120"/>
        <w:ind w:firstLine="567"/>
        <w:jc w:val="both"/>
        <w:rPr>
          <w:color w:val="000000"/>
          <w:sz w:val="24"/>
          <w:szCs w:val="24"/>
        </w:rPr>
      </w:pPr>
      <w:r>
        <w:rPr>
          <w:color w:val="000000"/>
          <w:sz w:val="24"/>
          <w:szCs w:val="24"/>
        </w:rPr>
        <w:t>2.2.1. О проведении конкурса среди юридических лиц и индивидуальных предпринимателей на участие в проверке технического состояния транспортных средств с использованием средств технического диагностирования при государственном техническом осмотре*(3).</w:t>
      </w:r>
    </w:p>
    <w:p w:rsidR="00B93154" w:rsidRDefault="00B93154">
      <w:pPr>
        <w:widowControl w:val="0"/>
        <w:spacing w:before="120"/>
        <w:ind w:firstLine="567"/>
        <w:jc w:val="both"/>
        <w:rPr>
          <w:color w:val="000000"/>
          <w:sz w:val="24"/>
          <w:szCs w:val="24"/>
        </w:rPr>
      </w:pPr>
      <w:r>
        <w:rPr>
          <w:color w:val="000000"/>
          <w:sz w:val="24"/>
          <w:szCs w:val="24"/>
        </w:rPr>
        <w:t>2.2.2. О создании за счет средств, получаемых в виде платы за проведение государственного технического осмотра транспортных средств, целевых бюджетных фондов Государственной инспекции для финансирования затрат и развития материально-технической базы специализированных подразделений Государственной инспекции.</w:t>
      </w:r>
    </w:p>
    <w:p w:rsidR="00B93154" w:rsidRDefault="00B93154">
      <w:pPr>
        <w:widowControl w:val="0"/>
        <w:spacing w:before="120"/>
        <w:ind w:firstLine="567"/>
        <w:jc w:val="both"/>
        <w:rPr>
          <w:color w:val="000000"/>
          <w:sz w:val="24"/>
          <w:szCs w:val="24"/>
        </w:rPr>
      </w:pPr>
      <w:r>
        <w:rPr>
          <w:color w:val="000000"/>
          <w:sz w:val="24"/>
          <w:szCs w:val="24"/>
        </w:rPr>
        <w:t>2.2.3. Об установлении конкретных сроков поэтапного введения государственного технического осмотра транспортных средств с использованием средств технического диагностирования по отдельным типам транспортных средств с учетом сроков их эксплуатации, считая приоритетным развитие сети станций и передвижных пунктов государственного технического осмотра транспортных средств в системе органов внутренних дел на основе привлечения кредитов под гарантии органов исполнительной власти субъектов Российской Федерации, использования на условиях аренды, аренды с правом последующего выкупа и так далее специализированной opnhgbndqrbemmn-технической базы юридических и физических лиц.</w:t>
      </w:r>
    </w:p>
    <w:p w:rsidR="00B93154" w:rsidRDefault="00B93154">
      <w:pPr>
        <w:widowControl w:val="0"/>
        <w:spacing w:before="120"/>
        <w:ind w:firstLine="567"/>
        <w:jc w:val="both"/>
        <w:rPr>
          <w:color w:val="000000"/>
          <w:sz w:val="24"/>
          <w:szCs w:val="24"/>
        </w:rPr>
      </w:pPr>
      <w:r>
        <w:rPr>
          <w:color w:val="000000"/>
          <w:sz w:val="24"/>
          <w:szCs w:val="24"/>
        </w:rPr>
        <w:t>2.3. Обязать руководителей территориальных органов управления Государственной инспекции субъектов Российской Федерации осуществить разработку и реализацию необходимых организационных мероприятий по подготовке и проведению конкурса.</w:t>
      </w:r>
    </w:p>
    <w:p w:rsidR="00B93154" w:rsidRDefault="00B93154">
      <w:pPr>
        <w:widowControl w:val="0"/>
        <w:spacing w:before="120"/>
        <w:ind w:firstLine="567"/>
        <w:jc w:val="both"/>
        <w:rPr>
          <w:color w:val="000000"/>
          <w:sz w:val="24"/>
          <w:szCs w:val="24"/>
        </w:rPr>
      </w:pPr>
      <w:r>
        <w:rPr>
          <w:color w:val="000000"/>
          <w:sz w:val="24"/>
          <w:szCs w:val="24"/>
        </w:rPr>
        <w:t>2.4. Обеспечить заключение договоров территориальными органами управления Государственной инспекции субъектов Российской Федерации с юридическими лицами и индивидуальными предпринимателями, получившими право на участие в проверке технического состояния транспортных средств при государственном техническом осмотре.</w:t>
      </w:r>
    </w:p>
    <w:p w:rsidR="00B93154" w:rsidRDefault="00B93154">
      <w:pPr>
        <w:widowControl w:val="0"/>
        <w:spacing w:before="120"/>
        <w:ind w:firstLine="567"/>
        <w:jc w:val="both"/>
        <w:rPr>
          <w:color w:val="000000"/>
          <w:sz w:val="24"/>
          <w:szCs w:val="24"/>
        </w:rPr>
      </w:pPr>
      <w:r>
        <w:rPr>
          <w:color w:val="000000"/>
          <w:sz w:val="24"/>
          <w:szCs w:val="24"/>
        </w:rPr>
        <w:t>2.5. Взять под личный контроль организацию работы по проверке транспортных средств, водительских документов регистрационных документов и государственных регистрационных знаков транспортных средств по федеральным автоматизированным информационно-поисковым системам "Розыск" и "Документ" при проведении государственного технического осмотра.</w:t>
      </w:r>
    </w:p>
    <w:p w:rsidR="00B93154" w:rsidRDefault="00B93154">
      <w:pPr>
        <w:widowControl w:val="0"/>
        <w:spacing w:before="120"/>
        <w:ind w:firstLine="567"/>
        <w:jc w:val="both"/>
        <w:rPr>
          <w:color w:val="000000"/>
          <w:sz w:val="24"/>
          <w:szCs w:val="24"/>
        </w:rPr>
      </w:pPr>
      <w:r>
        <w:rPr>
          <w:color w:val="000000"/>
          <w:sz w:val="24"/>
          <w:szCs w:val="24"/>
        </w:rPr>
        <w:t>2.6. В 2-х месячный срок совместно с территориальными органами Министерства Российской Федерации по налогам и сборам разработать порядок предоставления подразделениями Государственной инспекции в налоговые органы в течение 10 дней после регистрации транспортных средств информации о транспортных средствах и их владельцах (с определением порядка, сроков и перечня передаваемых показателей).</w:t>
      </w:r>
    </w:p>
    <w:p w:rsidR="00B93154" w:rsidRDefault="00B93154">
      <w:pPr>
        <w:widowControl w:val="0"/>
        <w:spacing w:before="120"/>
        <w:ind w:firstLine="567"/>
        <w:jc w:val="both"/>
        <w:rPr>
          <w:color w:val="000000"/>
          <w:sz w:val="24"/>
          <w:szCs w:val="24"/>
        </w:rPr>
      </w:pPr>
      <w:r>
        <w:rPr>
          <w:color w:val="000000"/>
          <w:sz w:val="24"/>
          <w:szCs w:val="24"/>
        </w:rPr>
        <w:t>2.7. Определить потребность и заключить договоры на поставку бланков актов технического осмотра транспортных средств и талонов о прохождении государственного технического осмотра с организациями, имеющими лицензии на изготовление специальной продукции.</w:t>
      </w:r>
    </w:p>
    <w:p w:rsidR="00B93154" w:rsidRDefault="00B93154">
      <w:pPr>
        <w:widowControl w:val="0"/>
        <w:spacing w:before="120"/>
        <w:ind w:firstLine="567"/>
        <w:jc w:val="both"/>
        <w:rPr>
          <w:color w:val="000000"/>
          <w:sz w:val="24"/>
          <w:szCs w:val="24"/>
        </w:rPr>
      </w:pPr>
      <w:r>
        <w:rPr>
          <w:color w:val="000000"/>
          <w:sz w:val="24"/>
          <w:szCs w:val="24"/>
        </w:rPr>
        <w:t>2.8. Обеспечить проведение мероприятий по разъяснению требований настоящих Правил в средствах массовой информации.</w:t>
      </w:r>
    </w:p>
    <w:p w:rsidR="00B93154" w:rsidRDefault="00B93154">
      <w:pPr>
        <w:widowControl w:val="0"/>
        <w:spacing w:before="120"/>
        <w:ind w:firstLine="567"/>
        <w:jc w:val="both"/>
        <w:rPr>
          <w:color w:val="000000"/>
          <w:sz w:val="24"/>
          <w:szCs w:val="24"/>
        </w:rPr>
      </w:pPr>
      <w:r>
        <w:rPr>
          <w:color w:val="000000"/>
          <w:sz w:val="24"/>
          <w:szCs w:val="24"/>
        </w:rPr>
        <w:t>3. Главному управлению кадров и кадровой политики МВД России (Черненко А.Г.) внести изменения и дополнения в программы подготовки и переподготовки работников Государственной инспекции в соответствии с настоящими Правилами.</w:t>
      </w:r>
    </w:p>
    <w:p w:rsidR="00B93154" w:rsidRDefault="00B93154">
      <w:pPr>
        <w:widowControl w:val="0"/>
        <w:spacing w:before="120"/>
        <w:ind w:firstLine="567"/>
        <w:jc w:val="both"/>
        <w:rPr>
          <w:color w:val="000000"/>
          <w:sz w:val="24"/>
          <w:szCs w:val="24"/>
        </w:rPr>
      </w:pPr>
      <w:r>
        <w:rPr>
          <w:color w:val="000000"/>
          <w:sz w:val="24"/>
          <w:szCs w:val="24"/>
        </w:rPr>
        <w:t>4. Считать утратившими силу приказ МВД России от 5 ноября 1993 г. N 482*(4) и приложение 1 к приложению 2 приказа МВД России от 26 ноября 1996 г. N 624*(5).</w:t>
      </w:r>
    </w:p>
    <w:p w:rsidR="00B93154" w:rsidRDefault="00B93154">
      <w:pPr>
        <w:widowControl w:val="0"/>
        <w:spacing w:before="120"/>
        <w:ind w:firstLine="567"/>
        <w:jc w:val="both"/>
        <w:rPr>
          <w:color w:val="000000"/>
          <w:sz w:val="24"/>
          <w:szCs w:val="24"/>
        </w:rPr>
      </w:pPr>
      <w:r>
        <w:rPr>
          <w:color w:val="000000"/>
          <w:sz w:val="24"/>
          <w:szCs w:val="24"/>
        </w:rPr>
        <w:t>5. Контроль за выполнением настоящего приказа возложить на заместителя Министра генерал-полковника милиции Латышева П.М.</w:t>
      </w:r>
    </w:p>
    <w:p w:rsidR="00B93154" w:rsidRDefault="00B93154">
      <w:pPr>
        <w:widowControl w:val="0"/>
        <w:spacing w:before="120"/>
        <w:ind w:firstLine="567"/>
        <w:jc w:val="both"/>
        <w:rPr>
          <w:color w:val="000000"/>
          <w:sz w:val="24"/>
          <w:szCs w:val="24"/>
        </w:rPr>
      </w:pPr>
      <w:r>
        <w:rPr>
          <w:color w:val="000000"/>
          <w:sz w:val="24"/>
          <w:szCs w:val="24"/>
        </w:rPr>
        <w:t>Министр генерал-полковник С.Степашин Зарегистрировано в Минюсте РФ 22 апреля 1999 г.</w:t>
      </w:r>
    </w:p>
    <w:p w:rsidR="00B93154" w:rsidRDefault="00B93154">
      <w:pPr>
        <w:widowControl w:val="0"/>
        <w:spacing w:before="120"/>
        <w:ind w:firstLine="567"/>
        <w:jc w:val="both"/>
        <w:rPr>
          <w:color w:val="000000"/>
          <w:sz w:val="24"/>
          <w:szCs w:val="24"/>
        </w:rPr>
      </w:pPr>
      <w:r>
        <w:rPr>
          <w:color w:val="000000"/>
          <w:sz w:val="24"/>
          <w:szCs w:val="24"/>
        </w:rPr>
        <w:t>Регистрационный N 1763</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ind w:firstLine="567"/>
        <w:jc w:val="both"/>
        <w:rPr>
          <w:color w:val="000000"/>
          <w:sz w:val="24"/>
          <w:szCs w:val="24"/>
        </w:rPr>
      </w:pPr>
      <w:r>
        <w:rPr>
          <w:color w:val="000000"/>
          <w:sz w:val="24"/>
          <w:szCs w:val="24"/>
        </w:rPr>
        <w:t>Приложение 1 к приказу МВД РФ от 15 марта 1999 г. N 190</w:t>
      </w:r>
    </w:p>
    <w:p w:rsidR="00B93154" w:rsidRDefault="00B93154">
      <w:pPr>
        <w:widowControl w:val="0"/>
        <w:spacing w:before="120"/>
        <w:jc w:val="center"/>
        <w:rPr>
          <w:b/>
          <w:bCs/>
          <w:color w:val="000000"/>
          <w:sz w:val="28"/>
          <w:szCs w:val="28"/>
        </w:rPr>
      </w:pPr>
      <w:r>
        <w:rPr>
          <w:b/>
          <w:bCs/>
          <w:color w:val="000000"/>
          <w:sz w:val="28"/>
          <w:szCs w:val="28"/>
        </w:rPr>
        <w:t xml:space="preserve">Правила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w:t>
      </w:r>
    </w:p>
    <w:p w:rsidR="00B93154" w:rsidRDefault="00B93154">
      <w:pPr>
        <w:widowControl w:val="0"/>
        <w:spacing w:before="120"/>
        <w:ind w:firstLine="567"/>
        <w:jc w:val="both"/>
        <w:rPr>
          <w:color w:val="000000"/>
          <w:sz w:val="24"/>
          <w:szCs w:val="24"/>
        </w:rPr>
      </w:pPr>
      <w:r>
        <w:rPr>
          <w:color w:val="000000"/>
          <w:sz w:val="24"/>
          <w:szCs w:val="24"/>
        </w:rPr>
        <w:t xml:space="preserve">I. Общие положения </w:t>
      </w:r>
    </w:p>
    <w:p w:rsidR="00B93154" w:rsidRDefault="00B93154">
      <w:pPr>
        <w:widowControl w:val="0"/>
        <w:spacing w:before="120"/>
        <w:ind w:firstLine="567"/>
        <w:jc w:val="both"/>
        <w:rPr>
          <w:color w:val="000000"/>
          <w:sz w:val="24"/>
          <w:szCs w:val="24"/>
        </w:rPr>
      </w:pPr>
      <w:r>
        <w:rPr>
          <w:color w:val="000000"/>
          <w:sz w:val="24"/>
          <w:szCs w:val="24"/>
        </w:rPr>
        <w:t>1. Настоящие Правила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(далее - Правила) разработаны в соответствии с Федеральным законом от 10 декабря 1995 г. N 196-ФЗ "О безопасности дорожного движения"*(1) и постановлением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Федерации"*(2).</w:t>
      </w:r>
    </w:p>
    <w:p w:rsidR="00B93154" w:rsidRDefault="00B93154">
      <w:pPr>
        <w:widowControl w:val="0"/>
        <w:spacing w:before="120"/>
        <w:ind w:firstLine="567"/>
        <w:jc w:val="both"/>
        <w:rPr>
          <w:color w:val="000000"/>
          <w:sz w:val="24"/>
          <w:szCs w:val="24"/>
        </w:rPr>
      </w:pPr>
      <w:r>
        <w:rPr>
          <w:color w:val="000000"/>
          <w:sz w:val="24"/>
          <w:szCs w:val="24"/>
        </w:rPr>
        <w:t>2. Настоящие Правила определяют организацию и порядок проведения государственного технического осмотра автомототранспортных средств и прицепов к ним зарегистрированных в Государственной инспекции безопасности дорожного движения Министерства внутренних дел Российской Федерации (далее - Государственная инспекция).</w:t>
      </w:r>
    </w:p>
    <w:p w:rsidR="00B93154" w:rsidRDefault="00B93154">
      <w:pPr>
        <w:widowControl w:val="0"/>
        <w:spacing w:before="120"/>
        <w:ind w:firstLine="567"/>
        <w:jc w:val="both"/>
        <w:rPr>
          <w:color w:val="000000"/>
          <w:sz w:val="24"/>
          <w:szCs w:val="24"/>
        </w:rPr>
      </w:pPr>
      <w:r>
        <w:rPr>
          <w:color w:val="000000"/>
          <w:sz w:val="24"/>
          <w:szCs w:val="24"/>
        </w:rPr>
        <w:t>3. Правила не применяются в отношении автомототранспортных средств и прицепов к ним, принадлежащих дипломатическим и консульским представительствам международным (межгосударственным) организациям пользующимся привилегиями и иммунитетами в соответствии с нормами международного права и международными договорами Российской Федерации, а также сотрудникам этих представительств (организаций) и членам их семей.</w:t>
      </w:r>
    </w:p>
    <w:p w:rsidR="00B93154" w:rsidRDefault="00B93154">
      <w:pPr>
        <w:widowControl w:val="0"/>
        <w:spacing w:before="120"/>
        <w:ind w:firstLine="567"/>
        <w:jc w:val="both"/>
        <w:rPr>
          <w:color w:val="000000"/>
          <w:sz w:val="24"/>
          <w:szCs w:val="24"/>
        </w:rPr>
      </w:pPr>
      <w:r>
        <w:rPr>
          <w:color w:val="000000"/>
          <w:sz w:val="24"/>
          <w:szCs w:val="24"/>
        </w:rPr>
        <w:t>4. При государственном техническом осмотре (далее осмотр) автомототранспортных средств и прицепов к ним зарегистрированных в Государственной инспекции (далее транспортные средства), на Государственную инспекцию возложено решение следующих основных задач*(3):</w:t>
      </w:r>
    </w:p>
    <w:p w:rsidR="00B93154" w:rsidRDefault="00B93154">
      <w:pPr>
        <w:widowControl w:val="0"/>
        <w:spacing w:before="120"/>
        <w:ind w:firstLine="567"/>
        <w:jc w:val="both"/>
        <w:rPr>
          <w:color w:val="000000"/>
          <w:sz w:val="24"/>
          <w:szCs w:val="24"/>
        </w:rPr>
      </w:pPr>
      <w:r>
        <w:rPr>
          <w:color w:val="000000"/>
          <w:sz w:val="24"/>
          <w:szCs w:val="24"/>
        </w:rPr>
        <w:t>4.1. Проверка соответствия технического состояния и оборудования транспортных средств (далее - проверка технического состояния) требованиям нормативных правовых актов, правил, стандартов и технических норм в области обеспечения безопасности дорожного движения.</w:t>
      </w:r>
    </w:p>
    <w:p w:rsidR="00B93154" w:rsidRDefault="00B93154">
      <w:pPr>
        <w:widowControl w:val="0"/>
        <w:spacing w:before="120"/>
        <w:ind w:firstLine="567"/>
        <w:jc w:val="both"/>
        <w:rPr>
          <w:color w:val="000000"/>
          <w:sz w:val="24"/>
          <w:szCs w:val="24"/>
        </w:rPr>
      </w:pPr>
      <w:r>
        <w:rPr>
          <w:color w:val="000000"/>
          <w:sz w:val="24"/>
          <w:szCs w:val="24"/>
        </w:rPr>
        <w:t>4.2. Контроль допуска водителей к участию в дорожном движении.</w:t>
      </w:r>
    </w:p>
    <w:p w:rsidR="00B93154" w:rsidRDefault="00B93154">
      <w:pPr>
        <w:widowControl w:val="0"/>
        <w:spacing w:before="120"/>
        <w:ind w:firstLine="567"/>
        <w:jc w:val="both"/>
        <w:rPr>
          <w:color w:val="000000"/>
          <w:sz w:val="24"/>
          <w:szCs w:val="24"/>
        </w:rPr>
      </w:pPr>
      <w:r>
        <w:rPr>
          <w:color w:val="000000"/>
          <w:sz w:val="24"/>
          <w:szCs w:val="24"/>
        </w:rPr>
        <w:t>4.3. Предупреждение и пресечение преступлений и административных правонарушений, связанных с эксплуатацией транспортных средств.</w:t>
      </w:r>
    </w:p>
    <w:p w:rsidR="00B93154" w:rsidRDefault="00B93154">
      <w:pPr>
        <w:widowControl w:val="0"/>
        <w:spacing w:before="120"/>
        <w:ind w:firstLine="567"/>
        <w:jc w:val="both"/>
        <w:rPr>
          <w:color w:val="000000"/>
          <w:sz w:val="24"/>
          <w:szCs w:val="24"/>
        </w:rPr>
      </w:pPr>
      <w:r>
        <w:rPr>
          <w:color w:val="000000"/>
          <w:sz w:val="24"/>
          <w:szCs w:val="24"/>
        </w:rPr>
        <w:t>4.4. Выявление похищенных транспортных средств, а также транспортных средств участников дорожного движения qjp{bxhuq с мест дорожно-транспортных происшествий.</w:t>
      </w:r>
    </w:p>
    <w:p w:rsidR="00B93154" w:rsidRDefault="00B93154">
      <w:pPr>
        <w:widowControl w:val="0"/>
        <w:spacing w:before="120"/>
        <w:ind w:firstLine="567"/>
        <w:jc w:val="both"/>
        <w:rPr>
          <w:color w:val="000000"/>
          <w:sz w:val="24"/>
          <w:szCs w:val="24"/>
        </w:rPr>
      </w:pPr>
      <w:r>
        <w:rPr>
          <w:color w:val="000000"/>
          <w:sz w:val="24"/>
          <w:szCs w:val="24"/>
        </w:rPr>
        <w:t>4.5. Государственный учет показателей состояния безопасности дорожного движения.</w:t>
      </w:r>
    </w:p>
    <w:p w:rsidR="00B93154" w:rsidRDefault="00B93154">
      <w:pPr>
        <w:widowControl w:val="0"/>
        <w:spacing w:before="120"/>
        <w:ind w:firstLine="567"/>
        <w:jc w:val="both"/>
        <w:rPr>
          <w:color w:val="000000"/>
          <w:sz w:val="24"/>
          <w:szCs w:val="24"/>
        </w:rPr>
      </w:pPr>
      <w:r>
        <w:rPr>
          <w:color w:val="000000"/>
          <w:sz w:val="24"/>
          <w:szCs w:val="24"/>
        </w:rPr>
        <w:t>5. Транспортные средства подлежат осмотру в соответствии с установленной периодичностью*(3).</w:t>
      </w:r>
    </w:p>
    <w:p w:rsidR="00B93154" w:rsidRDefault="00B93154">
      <w:pPr>
        <w:widowControl w:val="0"/>
        <w:spacing w:before="120"/>
        <w:ind w:firstLine="567"/>
        <w:jc w:val="both"/>
        <w:rPr>
          <w:color w:val="000000"/>
          <w:sz w:val="24"/>
          <w:szCs w:val="24"/>
        </w:rPr>
      </w:pPr>
      <w:r>
        <w:rPr>
          <w:color w:val="000000"/>
          <w:sz w:val="24"/>
          <w:szCs w:val="24"/>
        </w:rPr>
        <w:t>5.1. Легковые автомобили, используемые для перевозки пассажиров на коммерческой основе, автобусы и грузовые автомобили, оборудованные для систематической перевозки людей, с числом мест для сидения более 8 (кроме места водителя), специальные, специализированные транспортные средства и прицепы к ним для перевозки крупногабаритных тяжеловесных и опасных грузов, подлежат осмотру два раза в год.</w:t>
      </w:r>
    </w:p>
    <w:p w:rsidR="00B93154" w:rsidRDefault="00B93154">
      <w:pPr>
        <w:widowControl w:val="0"/>
        <w:spacing w:before="120"/>
        <w:ind w:firstLine="567"/>
        <w:jc w:val="both"/>
        <w:rPr>
          <w:color w:val="000000"/>
          <w:sz w:val="24"/>
          <w:szCs w:val="24"/>
        </w:rPr>
      </w:pPr>
      <w:r>
        <w:rPr>
          <w:color w:val="000000"/>
          <w:sz w:val="24"/>
          <w:szCs w:val="24"/>
        </w:rPr>
        <w:t>5.2. Транспортные средства, с года выпуска которых прошло не более 5 лет, включая год выпуска (за исключением транспортных средств, указанных в подпункте 5.1 настоящих Правил), подлежат осмотру один раз в два года.</w:t>
      </w:r>
    </w:p>
    <w:p w:rsidR="00B93154" w:rsidRDefault="00B93154">
      <w:pPr>
        <w:widowControl w:val="0"/>
        <w:spacing w:before="120"/>
        <w:ind w:firstLine="567"/>
        <w:jc w:val="both"/>
        <w:rPr>
          <w:color w:val="000000"/>
          <w:sz w:val="24"/>
          <w:szCs w:val="24"/>
        </w:rPr>
      </w:pPr>
      <w:r>
        <w:rPr>
          <w:color w:val="000000"/>
          <w:sz w:val="24"/>
          <w:szCs w:val="24"/>
        </w:rPr>
        <w:t>5.3. Транспортные средства, с года выпуска которых прошло более 5 лет, включая год выпуска, а также транспортные средства, год выпуска которых не установлен (за исключением транспортных средств, указанных в подпункте 5.1 настоящих Правил), подлежат осмотру ежегодно.</w:t>
      </w:r>
    </w:p>
    <w:p w:rsidR="00B93154" w:rsidRDefault="00B93154">
      <w:pPr>
        <w:widowControl w:val="0"/>
        <w:spacing w:before="120"/>
        <w:ind w:firstLine="567"/>
        <w:jc w:val="both"/>
        <w:rPr>
          <w:color w:val="000000"/>
          <w:sz w:val="24"/>
          <w:szCs w:val="24"/>
        </w:rPr>
      </w:pPr>
      <w:r>
        <w:rPr>
          <w:color w:val="000000"/>
          <w:sz w:val="24"/>
          <w:szCs w:val="24"/>
        </w:rPr>
        <w:t>5.4. Прицепы (за исключением прицепов, предназначенных для перевозки крупногабаритных, тяжеловесных и опасных грузов, указанных в подпункте 5.1), год выпуска которых не совпадает с годом выпуска транспортного средства - тягача могут представляться на осмотр в сроки, установленные для транспортного средства - тягача.</w:t>
      </w:r>
    </w:p>
    <w:p w:rsidR="00B93154" w:rsidRDefault="00B93154">
      <w:pPr>
        <w:widowControl w:val="0"/>
        <w:spacing w:before="120"/>
        <w:ind w:firstLine="567"/>
        <w:jc w:val="both"/>
        <w:rPr>
          <w:color w:val="000000"/>
          <w:sz w:val="24"/>
          <w:szCs w:val="24"/>
        </w:rPr>
      </w:pPr>
      <w:r>
        <w:rPr>
          <w:color w:val="000000"/>
          <w:sz w:val="24"/>
          <w:szCs w:val="24"/>
        </w:rPr>
        <w:t>6. Собственники транспортных средств либо лица, от имени собственников пользующиеся и (или) распоряжающиеся транспортными средствами в установленном гражданским законодательством Российской Федерации порядке (далее собственники (представители собственников), обязаны представлять транспортные средства на осмотр в конкретные месяц и год, установленные Государственной инспекцией. После регистрации транспортных средств их собственники (представители собственников) обязаны представить транспортные средства на осмотр в срок, как правило, не позднее 7 дней с момента регистрации.</w:t>
      </w:r>
    </w:p>
    <w:p w:rsidR="00B93154" w:rsidRDefault="00B93154">
      <w:pPr>
        <w:widowControl w:val="0"/>
        <w:spacing w:before="120"/>
        <w:ind w:firstLine="567"/>
        <w:jc w:val="both"/>
        <w:rPr>
          <w:color w:val="000000"/>
          <w:sz w:val="24"/>
          <w:szCs w:val="24"/>
        </w:rPr>
      </w:pPr>
      <w:r>
        <w:rPr>
          <w:color w:val="000000"/>
          <w:sz w:val="24"/>
          <w:szCs w:val="24"/>
        </w:rPr>
        <w:t>7. Конкретные год и месяц проведения следующего осмотра каждого транспортного средства назначаются Государственной инспекцией во время его очередного осмотра в соответствии с установленной периодичностью. При этом учитываются местные особенности (климатические условия, структура парка транспортных средств, наличие подготовленного персонала производственно-технической базы, обеспечение равномерного распределения осмотра транспортных средств по месяцам года и так далее).</w:t>
      </w:r>
    </w:p>
    <w:p w:rsidR="00B93154" w:rsidRDefault="00B93154">
      <w:pPr>
        <w:widowControl w:val="0"/>
        <w:spacing w:before="120"/>
        <w:ind w:firstLine="567"/>
        <w:jc w:val="both"/>
        <w:rPr>
          <w:color w:val="000000"/>
          <w:sz w:val="24"/>
          <w:szCs w:val="24"/>
        </w:rPr>
      </w:pPr>
      <w:r>
        <w:rPr>
          <w:color w:val="000000"/>
          <w:sz w:val="24"/>
          <w:szCs w:val="24"/>
        </w:rPr>
        <w:t>8. Государственная инспекция с учетом мнений заинтересованных юридических лиц и иных организаций (далее организации) в срок до 1 января каждого года составляет сводный график проведения осмотра по району (городу, району в городе) принадлежащих им транспортных средств.</w:t>
      </w:r>
    </w:p>
    <w:p w:rsidR="00B93154" w:rsidRDefault="00B93154">
      <w:pPr>
        <w:widowControl w:val="0"/>
        <w:spacing w:before="120"/>
        <w:ind w:firstLine="567"/>
        <w:jc w:val="both"/>
        <w:rPr>
          <w:color w:val="000000"/>
          <w:sz w:val="24"/>
          <w:szCs w:val="24"/>
        </w:rPr>
      </w:pPr>
      <w:r>
        <w:rPr>
          <w:color w:val="000000"/>
          <w:sz w:val="24"/>
          <w:szCs w:val="24"/>
        </w:rPr>
        <w:t>9. Собственник (представитель собственника) вправе opedqr`bhr| транспортное средство на осмотр ранее установленного Государственной инспекцией срока.</w:t>
      </w:r>
    </w:p>
    <w:p w:rsidR="00B93154" w:rsidRDefault="00B93154">
      <w:pPr>
        <w:widowControl w:val="0"/>
        <w:spacing w:before="120"/>
        <w:ind w:firstLine="567"/>
        <w:jc w:val="both"/>
        <w:rPr>
          <w:color w:val="000000"/>
          <w:sz w:val="24"/>
          <w:szCs w:val="24"/>
        </w:rPr>
      </w:pPr>
      <w:r>
        <w:rPr>
          <w:color w:val="000000"/>
          <w:sz w:val="24"/>
          <w:szCs w:val="24"/>
        </w:rPr>
        <w:t>В этом случае решение по изменению срока представления транспортного средства на осмотр принимается главным государственным инспектором безопасности дорожного движения соответствующего подразделения Государственной инспекции или его заместителями по письменному заявлению собственника (представителя собственника)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10. Осмотр транспортных средств проводится Государственной инспекцией по месту их регистрации (временной регистрации).</w:t>
      </w:r>
    </w:p>
    <w:p w:rsidR="00B93154" w:rsidRDefault="00B93154">
      <w:pPr>
        <w:widowControl w:val="0"/>
        <w:spacing w:before="120"/>
        <w:ind w:firstLine="567"/>
        <w:jc w:val="both"/>
        <w:rPr>
          <w:color w:val="000000"/>
          <w:sz w:val="24"/>
          <w:szCs w:val="24"/>
        </w:rPr>
      </w:pPr>
      <w:r>
        <w:rPr>
          <w:color w:val="000000"/>
          <w:sz w:val="24"/>
          <w:szCs w:val="24"/>
        </w:rPr>
        <w:t>Конкретное место осмотра назначается Государственной инспекцией. Оно может представлять собой станцию государственного технического осмотра транспортных средств Государственной инспекции, передвижной пункт государственного технического осмотра транспортных средств Государственной инспекции или специальную площадку на территории Государственной инспекции (далее - станции государственного технического осмотра), а также специализированную производственно-техническую базу юридического лица или индивидуального предпринимателя, в установленном порядке на конкурсной основе привлекаемого Государственной инспекцией к участию в проверке технического состояния с использованием средств технического диагностирования при осмотре транспортных средств (далее пункты технического осмотра).</w:t>
      </w:r>
    </w:p>
    <w:p w:rsidR="00B93154" w:rsidRDefault="00B93154">
      <w:pPr>
        <w:widowControl w:val="0"/>
        <w:spacing w:before="120"/>
        <w:ind w:firstLine="567"/>
        <w:jc w:val="both"/>
        <w:rPr>
          <w:color w:val="000000"/>
          <w:sz w:val="24"/>
          <w:szCs w:val="24"/>
        </w:rPr>
      </w:pPr>
      <w:r>
        <w:rPr>
          <w:color w:val="000000"/>
          <w:sz w:val="24"/>
          <w:szCs w:val="24"/>
        </w:rPr>
        <w:t>По решению главных государственных инспекторов безопасности дорожного движения федерального (территориальных) органов управления Государственной инспекции или их заместителей допускается назначение конкретного места проведения осмотра транспортных средств без учета места регистрации (временной регистрации)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11. До введения проверки технического состояния в местах, установленных пунктом 10 настоящих Правил, осмотр транспортных средств проводится в подразделениях Государственной инспекции с использованием имеющихся средств технического диагностирования.</w:t>
      </w:r>
    </w:p>
    <w:p w:rsidR="00B93154" w:rsidRDefault="00B93154">
      <w:pPr>
        <w:widowControl w:val="0"/>
        <w:spacing w:before="120"/>
        <w:ind w:firstLine="567"/>
        <w:jc w:val="both"/>
        <w:rPr>
          <w:color w:val="000000"/>
          <w:sz w:val="24"/>
          <w:szCs w:val="24"/>
        </w:rPr>
      </w:pPr>
      <w:r>
        <w:rPr>
          <w:color w:val="000000"/>
          <w:sz w:val="24"/>
          <w:szCs w:val="24"/>
        </w:rPr>
        <w:t>При этом допускается проведение осмотра транспортных средств организаций непосредственно на их территориях. По согласованию с организациями Государственная инспекция может использовать принадлежащие им средства технического диагностирования и привлекать к участию в проведении проверки технического состояния при осмотре должностных лиц и инженерно-технических работников организаций ответственных за эксплуатацию и техническое состояние транспортных средств, представителей общественных формирований.</w:t>
      </w:r>
    </w:p>
    <w:p w:rsidR="00B93154" w:rsidRDefault="00B93154">
      <w:pPr>
        <w:widowControl w:val="0"/>
        <w:spacing w:before="120"/>
        <w:ind w:firstLine="567"/>
        <w:jc w:val="both"/>
        <w:rPr>
          <w:color w:val="000000"/>
          <w:sz w:val="24"/>
          <w:szCs w:val="24"/>
        </w:rPr>
      </w:pPr>
      <w:r>
        <w:rPr>
          <w:color w:val="000000"/>
          <w:sz w:val="24"/>
          <w:szCs w:val="24"/>
        </w:rPr>
        <w:t>12. Осмотр транспортных средств, находящихся в собственности организаций и предназначенных для передачи Вооруженным Силам Российской Федерации, организуется и проводится с непосредственным участием представителей военных комиссариатов на основании Положения о военно транспортной обязанности, утвержденного Указом Президента Pnqqhiqjni Федерации от 2 октября 1998 г. N 1175*(4).</w:t>
      </w:r>
    </w:p>
    <w:p w:rsidR="00B93154" w:rsidRDefault="00B93154">
      <w:pPr>
        <w:widowControl w:val="0"/>
        <w:spacing w:before="120"/>
        <w:ind w:firstLine="567"/>
        <w:jc w:val="both"/>
        <w:rPr>
          <w:color w:val="000000"/>
          <w:sz w:val="24"/>
          <w:szCs w:val="24"/>
        </w:rPr>
      </w:pPr>
      <w:r>
        <w:rPr>
          <w:color w:val="000000"/>
          <w:sz w:val="24"/>
          <w:szCs w:val="24"/>
        </w:rPr>
        <w:t>Представители военных комиссариатов в ходе проведения осмотра транспортных средств могут осуществлять мероприятия предусмотренные мобилизационными планами и заданиями в соответствии с Положением о военно-транспортной обязанности.</w:t>
      </w:r>
    </w:p>
    <w:p w:rsidR="00B93154" w:rsidRDefault="00B93154">
      <w:pPr>
        <w:widowControl w:val="0"/>
        <w:spacing w:before="120"/>
        <w:ind w:firstLine="567"/>
        <w:jc w:val="both"/>
        <w:rPr>
          <w:color w:val="000000"/>
          <w:sz w:val="24"/>
          <w:szCs w:val="24"/>
        </w:rPr>
      </w:pPr>
      <w:r>
        <w:rPr>
          <w:color w:val="000000"/>
          <w:sz w:val="24"/>
          <w:szCs w:val="24"/>
        </w:rPr>
        <w:t>Сведения о наличии, техническом состоянии и сроках проведения осмотра транспортных средств, предназначенных для передачи Вооруженным Силам Российской Федерации, ежегодно направляются Государственной инспекцией в военные комиссариаты, осуществляющие их учет.</w:t>
      </w:r>
    </w:p>
    <w:p w:rsidR="00B93154" w:rsidRDefault="00B93154">
      <w:pPr>
        <w:widowControl w:val="0"/>
        <w:spacing w:before="120"/>
        <w:ind w:firstLine="567"/>
        <w:jc w:val="both"/>
        <w:rPr>
          <w:color w:val="000000"/>
          <w:sz w:val="24"/>
          <w:szCs w:val="24"/>
        </w:rPr>
      </w:pPr>
      <w:r>
        <w:rPr>
          <w:color w:val="000000"/>
          <w:sz w:val="24"/>
          <w:szCs w:val="24"/>
        </w:rPr>
        <w:t>Проведение осмотра транспортных средств, принадлежащих организациям федеральных органов исполнительной власти, в которых федеральными законами предусмотрена военная служба осуществляется при участии представителей военной автомобильной инспекции.</w:t>
      </w:r>
    </w:p>
    <w:p w:rsidR="00B93154" w:rsidRDefault="00B93154">
      <w:pPr>
        <w:widowControl w:val="0"/>
        <w:spacing w:before="120"/>
        <w:ind w:firstLine="567"/>
        <w:jc w:val="both"/>
        <w:rPr>
          <w:color w:val="000000"/>
          <w:sz w:val="24"/>
          <w:szCs w:val="24"/>
        </w:rPr>
      </w:pPr>
      <w:r>
        <w:rPr>
          <w:color w:val="000000"/>
          <w:sz w:val="24"/>
          <w:szCs w:val="24"/>
        </w:rPr>
        <w:t>13. Государственная инспекция через средства массовой информации разъясняет порядок представления транспортных средств на осмотр и требования настоящих Правил.</w:t>
      </w:r>
    </w:p>
    <w:p w:rsidR="00B93154" w:rsidRDefault="00B93154">
      <w:pPr>
        <w:widowControl w:val="0"/>
        <w:spacing w:before="120"/>
        <w:ind w:firstLine="567"/>
        <w:jc w:val="both"/>
        <w:rPr>
          <w:color w:val="000000"/>
          <w:sz w:val="24"/>
          <w:szCs w:val="24"/>
        </w:rPr>
      </w:pPr>
      <w:r>
        <w:rPr>
          <w:color w:val="000000"/>
          <w:sz w:val="24"/>
          <w:szCs w:val="24"/>
        </w:rPr>
        <w:t>14. Действия должностных лиц Государственной инспекции при осмотре транспортных средств могут быть обжалованы в соответствии с законодательством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II. Документы, предъявляемые при осмотре транспортных средств 15. Для осмотра собственник (представитель собственника) представляет транспортное средство и предъявляет следующие документы*(5):</w:t>
      </w:r>
    </w:p>
    <w:p w:rsidR="00B93154" w:rsidRDefault="00B93154">
      <w:pPr>
        <w:widowControl w:val="0"/>
        <w:spacing w:before="120"/>
        <w:ind w:firstLine="567"/>
        <w:jc w:val="both"/>
        <w:rPr>
          <w:color w:val="000000"/>
          <w:sz w:val="24"/>
          <w:szCs w:val="24"/>
        </w:rPr>
      </w:pPr>
      <w:r>
        <w:rPr>
          <w:color w:val="000000"/>
          <w:sz w:val="24"/>
          <w:szCs w:val="24"/>
        </w:rPr>
        <w:t>15.1. Документ, удостоверяющий личность.</w:t>
      </w:r>
    </w:p>
    <w:p w:rsidR="00B93154" w:rsidRDefault="00B93154">
      <w:pPr>
        <w:widowControl w:val="0"/>
        <w:spacing w:before="120"/>
        <w:ind w:firstLine="567"/>
        <w:jc w:val="both"/>
        <w:rPr>
          <w:color w:val="000000"/>
          <w:sz w:val="24"/>
          <w:szCs w:val="24"/>
        </w:rPr>
      </w:pPr>
      <w:r>
        <w:rPr>
          <w:color w:val="000000"/>
          <w:sz w:val="24"/>
          <w:szCs w:val="24"/>
        </w:rPr>
        <w:t>Основным документом, удостоверяющим личность гражданина Российской Федерации, является паспорт*(6).</w:t>
      </w:r>
    </w:p>
    <w:p w:rsidR="00B93154" w:rsidRDefault="00B93154">
      <w:pPr>
        <w:widowControl w:val="0"/>
        <w:spacing w:before="120"/>
        <w:ind w:firstLine="567"/>
        <w:jc w:val="both"/>
        <w:rPr>
          <w:color w:val="000000"/>
          <w:sz w:val="24"/>
          <w:szCs w:val="24"/>
        </w:rPr>
      </w:pPr>
      <w:r>
        <w:rPr>
          <w:color w:val="000000"/>
          <w:sz w:val="24"/>
          <w:szCs w:val="24"/>
        </w:rPr>
        <w:t>При утрате паспорта предъявляется действующее временное удостоверение личности, выдаваемое органами внутренних дел по форме 2П. Военнослужащие могут предъявлять удостоверение личности и свидетельство о регистрации по месту жительства по форме 8*(7), а также военный билет, беженцы и вынужденные переселенцы - удостоверение, выданное органом Федеральной миграционной службы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Иностранные граждане - сотрудники зарубежных средств массовой информации или организаций, аккредитованных при федеральных органах исполнительной власти, предъявляют аккредитационные карточки и национальные паспорта зарегистрированные в органах внутренних дел.</w:t>
      </w:r>
    </w:p>
    <w:p w:rsidR="00B93154" w:rsidRDefault="00B93154">
      <w:pPr>
        <w:widowControl w:val="0"/>
        <w:spacing w:before="120"/>
        <w:ind w:firstLine="567"/>
        <w:jc w:val="both"/>
        <w:rPr>
          <w:color w:val="000000"/>
          <w:sz w:val="24"/>
          <w:szCs w:val="24"/>
        </w:rPr>
      </w:pPr>
      <w:r>
        <w:rPr>
          <w:color w:val="000000"/>
          <w:sz w:val="24"/>
          <w:szCs w:val="24"/>
        </w:rPr>
        <w:t>Прочие иностранные граждане и лица без гражданства национальные паспорта или виды на жительство зарегистрированные в органах внутренних дел*(8).</w:t>
      </w:r>
    </w:p>
    <w:p w:rsidR="00B93154" w:rsidRDefault="00B93154">
      <w:pPr>
        <w:widowControl w:val="0"/>
        <w:spacing w:before="120"/>
        <w:ind w:firstLine="567"/>
        <w:jc w:val="both"/>
        <w:rPr>
          <w:color w:val="000000"/>
          <w:sz w:val="24"/>
          <w:szCs w:val="24"/>
        </w:rPr>
      </w:pPr>
      <w:r>
        <w:rPr>
          <w:color w:val="000000"/>
          <w:sz w:val="24"/>
          <w:szCs w:val="24"/>
        </w:rPr>
        <w:t>15.2. Водительское удостоверение с разрешающими отметками в нем на право управления транспортным средством представленным на осмотр*(9).</w:t>
      </w:r>
    </w:p>
    <w:p w:rsidR="00B93154" w:rsidRDefault="00B93154">
      <w:pPr>
        <w:widowControl w:val="0"/>
        <w:spacing w:before="120"/>
        <w:ind w:firstLine="567"/>
        <w:jc w:val="both"/>
        <w:rPr>
          <w:color w:val="000000"/>
          <w:sz w:val="24"/>
          <w:szCs w:val="24"/>
        </w:rPr>
      </w:pPr>
      <w:r>
        <w:rPr>
          <w:color w:val="000000"/>
          <w:sz w:val="24"/>
          <w:szCs w:val="24"/>
        </w:rPr>
        <w:t>Иностранные граждане или лица без гражданства, прибывшие в Российскую Федерацию на срок до 6 месяцев, при представлении на осмотр транспортных средств зарегистрированных в Государственной инспекции, должны иметь международное или национальное водительское удостоверение qnnrberqrbs~yee требованиям Конвенции о дорожном движении*(10), или другое национальное удостоверение с заверенным в установленном порядке его переводом подтверждающее право на управление транспортными средствами соответствующих категорий.</w:t>
      </w:r>
    </w:p>
    <w:p w:rsidR="00B93154" w:rsidRDefault="00B93154">
      <w:pPr>
        <w:widowControl w:val="0"/>
        <w:spacing w:before="120"/>
        <w:ind w:firstLine="567"/>
        <w:jc w:val="both"/>
        <w:rPr>
          <w:color w:val="000000"/>
          <w:sz w:val="24"/>
          <w:szCs w:val="24"/>
        </w:rPr>
      </w:pPr>
      <w:r>
        <w:rPr>
          <w:color w:val="000000"/>
          <w:sz w:val="24"/>
          <w:szCs w:val="24"/>
        </w:rPr>
        <w:t>Те же лица, прибывающие на жительство в Российскую Федерацию на срок 6 месяцев и более, должны иметь российское водительское удостоверение, выданное в установленном порядке*(11).</w:t>
      </w:r>
    </w:p>
    <w:p w:rsidR="00B93154" w:rsidRDefault="00B93154">
      <w:pPr>
        <w:widowControl w:val="0"/>
        <w:spacing w:before="120"/>
        <w:ind w:firstLine="567"/>
        <w:jc w:val="both"/>
        <w:rPr>
          <w:color w:val="000000"/>
          <w:sz w:val="24"/>
          <w:szCs w:val="24"/>
        </w:rPr>
      </w:pPr>
      <w:r>
        <w:rPr>
          <w:color w:val="000000"/>
          <w:sz w:val="24"/>
          <w:szCs w:val="24"/>
        </w:rPr>
        <w:t>15.3. Медицинскую справку установленной формы.</w:t>
      </w:r>
    </w:p>
    <w:p w:rsidR="00B93154" w:rsidRDefault="00B93154">
      <w:pPr>
        <w:widowControl w:val="0"/>
        <w:spacing w:before="120"/>
        <w:ind w:firstLine="567"/>
        <w:jc w:val="both"/>
        <w:rPr>
          <w:color w:val="000000"/>
          <w:sz w:val="24"/>
          <w:szCs w:val="24"/>
        </w:rPr>
      </w:pPr>
      <w:r>
        <w:rPr>
          <w:color w:val="000000"/>
          <w:sz w:val="24"/>
          <w:szCs w:val="24"/>
        </w:rPr>
        <w:t>15.4. Документ, подтверждающий право владения (для собственника транспортного средства) или пользования и (или) распоряжения транспортным средством (для представителя собственника).</w:t>
      </w:r>
    </w:p>
    <w:p w:rsidR="00B93154" w:rsidRDefault="00B93154">
      <w:pPr>
        <w:widowControl w:val="0"/>
        <w:spacing w:before="120"/>
        <w:ind w:firstLine="567"/>
        <w:jc w:val="both"/>
        <w:rPr>
          <w:color w:val="000000"/>
          <w:sz w:val="24"/>
          <w:szCs w:val="24"/>
        </w:rPr>
      </w:pPr>
      <w:r>
        <w:rPr>
          <w:color w:val="000000"/>
          <w:sz w:val="24"/>
          <w:szCs w:val="24"/>
        </w:rPr>
        <w:t>Документы, подтверждающие право пользования и (или) распоряжения транспортным средством, должны быть составлены в соответствии с гражданским законодательством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15.5. Свидетельство о регистрации транспортного средства или технический паспорт транспортного средства и (или) технический талон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15.6. Квитанции (платежные поручения) об уплате установленных налога с владельцев транспортных средств*(12) и платы за проведение осмотра, в том числе с использованием средств технического диагностирования.</w:t>
      </w:r>
    </w:p>
    <w:p w:rsidR="00B93154" w:rsidRDefault="00B93154">
      <w:pPr>
        <w:widowControl w:val="0"/>
        <w:spacing w:before="120"/>
        <w:ind w:firstLine="567"/>
        <w:jc w:val="both"/>
        <w:rPr>
          <w:color w:val="000000"/>
          <w:sz w:val="24"/>
          <w:szCs w:val="24"/>
        </w:rPr>
      </w:pPr>
      <w:r>
        <w:rPr>
          <w:color w:val="000000"/>
          <w:sz w:val="24"/>
          <w:szCs w:val="24"/>
        </w:rPr>
        <w:t>В случае, когда на осмотр представляются транспортные средства, указанные в пункте 5.2 настоящих Правил, либо не представлявшиеся на осмотр в предшествующие текущему годы собственник (представитель собственника) предъявляет квитанции (платежные поручения) об уплате налога с владельцев транспортных средств как за текущий, так и за предшествующий год, в котором осмотр не проводился.</w:t>
      </w:r>
    </w:p>
    <w:p w:rsidR="00B93154" w:rsidRDefault="00B93154">
      <w:pPr>
        <w:widowControl w:val="0"/>
        <w:spacing w:before="120"/>
        <w:ind w:firstLine="567"/>
        <w:jc w:val="both"/>
        <w:rPr>
          <w:color w:val="000000"/>
          <w:sz w:val="24"/>
          <w:szCs w:val="24"/>
        </w:rPr>
      </w:pPr>
      <w:r>
        <w:rPr>
          <w:color w:val="000000"/>
          <w:sz w:val="24"/>
          <w:szCs w:val="24"/>
        </w:rPr>
        <w:t>15.7. Документы, выданные органами государственного надзора за связью в Российской Федерации, Генеральным штабом Вооруженных Сил Российской Федерации или Федеральным агентством правительственной связи и информации при Президенте Российской Федерации и удостоверяющие право использования радиоэлектронными средствами (высокочастотными устройствами) на территории Российской Федерации, либо их принадлежность Министерству обороны Российской Федерации или Федеральному агентству правительственной связи при Президенте Российской Федерации - если транспортное средство оборудовано этими средствами (устройствами).</w:t>
      </w:r>
    </w:p>
    <w:p w:rsidR="00B93154" w:rsidRDefault="00B93154">
      <w:pPr>
        <w:widowControl w:val="0"/>
        <w:spacing w:before="120"/>
        <w:ind w:firstLine="567"/>
        <w:jc w:val="both"/>
        <w:rPr>
          <w:color w:val="000000"/>
          <w:sz w:val="24"/>
          <w:szCs w:val="24"/>
        </w:rPr>
      </w:pPr>
      <w:r>
        <w:rPr>
          <w:color w:val="000000"/>
          <w:sz w:val="24"/>
          <w:szCs w:val="24"/>
        </w:rPr>
        <w:t>Данное требование не распространяется на установленные на транспортных средствах радиоэлектронные средства предназначенные для индивидуального приема программ теле- и радиовещания, изделия бытовой электроники, не содержащие радиоизлучающих устройств*(13).</w:t>
      </w:r>
    </w:p>
    <w:p w:rsidR="00B93154" w:rsidRDefault="00B93154">
      <w:pPr>
        <w:widowControl w:val="0"/>
        <w:spacing w:before="120"/>
        <w:ind w:firstLine="567"/>
        <w:jc w:val="both"/>
        <w:rPr>
          <w:color w:val="000000"/>
          <w:sz w:val="24"/>
          <w:szCs w:val="24"/>
        </w:rPr>
      </w:pPr>
      <w:r>
        <w:rPr>
          <w:color w:val="000000"/>
          <w:sz w:val="24"/>
          <w:szCs w:val="24"/>
        </w:rPr>
        <w:t>15.8. Регистрационные документы с соответствующей записью (штампом), произведенными Государственной инспекцией, на оборудование транспортного средства специальными световыми и звуковыми сигналами - если транспортное средство оборудовано этими сигналами.</w:t>
      </w:r>
    </w:p>
    <w:p w:rsidR="00B93154" w:rsidRDefault="00B93154">
      <w:pPr>
        <w:widowControl w:val="0"/>
        <w:spacing w:before="120"/>
        <w:ind w:firstLine="567"/>
        <w:jc w:val="both"/>
        <w:rPr>
          <w:color w:val="000000"/>
          <w:sz w:val="24"/>
          <w:szCs w:val="24"/>
        </w:rPr>
      </w:pPr>
      <w:r>
        <w:rPr>
          <w:color w:val="000000"/>
          <w:sz w:val="24"/>
          <w:szCs w:val="24"/>
        </w:rPr>
        <w:t>Данное требование не распространяется на транспортные qpedqrb` оперативных служб, перечисленных в приложении 3 к постановлению Правительства Российской Федерации от 8 января 1996 г. N 3 "Об упорядочении использования специальных сигналов и особых государственных регистрационных знаков на автотранспорте"*(14).</w:t>
      </w:r>
    </w:p>
    <w:p w:rsidR="00B93154" w:rsidRDefault="00B93154">
      <w:pPr>
        <w:widowControl w:val="0"/>
        <w:spacing w:before="120"/>
        <w:ind w:firstLine="567"/>
        <w:jc w:val="both"/>
        <w:rPr>
          <w:color w:val="000000"/>
          <w:sz w:val="24"/>
          <w:szCs w:val="24"/>
        </w:rPr>
      </w:pPr>
      <w:r>
        <w:rPr>
          <w:color w:val="000000"/>
          <w:sz w:val="24"/>
          <w:szCs w:val="24"/>
        </w:rPr>
        <w:t>15.9. Договор рекламодателя (рекламораспространителя) с собственником (представителем собственника) транспортного средства - если на транспортное средство нанесена реклама*(15).</w:t>
      </w:r>
    </w:p>
    <w:p w:rsidR="00B93154" w:rsidRDefault="00B93154">
      <w:pPr>
        <w:widowControl w:val="0"/>
        <w:spacing w:before="120"/>
        <w:ind w:firstLine="567"/>
        <w:jc w:val="both"/>
        <w:rPr>
          <w:color w:val="000000"/>
          <w:sz w:val="24"/>
          <w:szCs w:val="24"/>
        </w:rPr>
      </w:pPr>
      <w:r>
        <w:rPr>
          <w:color w:val="000000"/>
          <w:sz w:val="24"/>
          <w:szCs w:val="24"/>
        </w:rPr>
        <w:t>16. В случае, когда собственником транспортного средства является лицо, признанное судом недееспособным в соответствии с гражданским законодательством Российской Федерации, транспортное средство на осмотр от имени такого лица представляет опекун.</w:t>
      </w:r>
    </w:p>
    <w:p w:rsidR="00B93154" w:rsidRDefault="00B93154">
      <w:pPr>
        <w:widowControl w:val="0"/>
        <w:spacing w:before="120"/>
        <w:ind w:firstLine="567"/>
        <w:jc w:val="both"/>
        <w:rPr>
          <w:color w:val="000000"/>
          <w:sz w:val="24"/>
          <w:szCs w:val="24"/>
        </w:rPr>
      </w:pPr>
      <w:r>
        <w:rPr>
          <w:color w:val="000000"/>
          <w:sz w:val="24"/>
          <w:szCs w:val="24"/>
        </w:rPr>
        <w:t>В случае, когда собственником транспортного средства является лицо, признанное судом ограниченным в дееспособности в соответствии с гражданским законодательством Российской Федерации, транспортное средство представляется на осмотр этим лицом с письменного согласия попечителя.</w:t>
      </w:r>
    </w:p>
    <w:p w:rsidR="00B93154" w:rsidRDefault="00B93154">
      <w:pPr>
        <w:widowControl w:val="0"/>
        <w:spacing w:before="120"/>
        <w:ind w:firstLine="567"/>
        <w:jc w:val="both"/>
        <w:rPr>
          <w:color w:val="000000"/>
          <w:sz w:val="24"/>
          <w:szCs w:val="24"/>
        </w:rPr>
      </w:pPr>
      <w:r>
        <w:rPr>
          <w:color w:val="000000"/>
          <w:sz w:val="24"/>
          <w:szCs w:val="24"/>
        </w:rPr>
        <w:t>17. В случае, когда собственником транспортного средства является лицо, не достигшее 14-летнего возраста транспортное средство на осмотр от имени такого лица представляют только родители, усыновители или опекуны при предъявлении свидетельства о рождении данного лица.</w:t>
      </w:r>
    </w:p>
    <w:p w:rsidR="00B93154" w:rsidRDefault="00B93154">
      <w:pPr>
        <w:widowControl w:val="0"/>
        <w:spacing w:before="120"/>
        <w:ind w:firstLine="567"/>
        <w:jc w:val="both"/>
        <w:rPr>
          <w:color w:val="000000"/>
          <w:sz w:val="24"/>
          <w:szCs w:val="24"/>
        </w:rPr>
      </w:pPr>
      <w:r>
        <w:rPr>
          <w:color w:val="000000"/>
          <w:sz w:val="24"/>
          <w:szCs w:val="24"/>
        </w:rPr>
        <w:t>В случае, когда собственником транспортного средства является лицо в возрасте от 14 до 18 лет, транспортное средство на осмотр в присутствии этого лица и с письменного согласия родителей, усыновителей или опекуна, может представить представитель собственника.</w:t>
      </w:r>
    </w:p>
    <w:p w:rsidR="00B93154" w:rsidRDefault="00B93154">
      <w:pPr>
        <w:widowControl w:val="0"/>
        <w:spacing w:before="120"/>
        <w:ind w:firstLine="567"/>
        <w:jc w:val="both"/>
        <w:rPr>
          <w:color w:val="000000"/>
          <w:sz w:val="24"/>
          <w:szCs w:val="24"/>
        </w:rPr>
      </w:pPr>
      <w:r>
        <w:rPr>
          <w:color w:val="000000"/>
          <w:sz w:val="24"/>
          <w:szCs w:val="24"/>
        </w:rPr>
        <w:t>18. Государственной инспекцией не принимаются документы исполненные карандашом или имеющие подчистки либо приписки зачеркнутые слова, а также не оговоренные исправления. Текст документов должен быть написан ясно и четко. Фамилии, имена и отчества граждан должны быть написаны полностью с указанием их места жительства, а наименования (фирменные наименования) юридических лиц - без сокращений и с точным указанием юридических адресов.</w:t>
      </w:r>
    </w:p>
    <w:p w:rsidR="00B93154" w:rsidRDefault="00B93154">
      <w:pPr>
        <w:widowControl w:val="0"/>
        <w:spacing w:before="120"/>
        <w:ind w:firstLine="567"/>
        <w:jc w:val="both"/>
        <w:rPr>
          <w:color w:val="000000"/>
          <w:sz w:val="24"/>
          <w:szCs w:val="24"/>
        </w:rPr>
      </w:pPr>
      <w:r>
        <w:rPr>
          <w:color w:val="000000"/>
          <w:sz w:val="24"/>
          <w:szCs w:val="24"/>
        </w:rPr>
        <w:t>Копии представляемых документов, за исключением случаев предусмотренных законодательством Российской Федерации, не могут служить заменой подлинников.</w:t>
      </w:r>
    </w:p>
    <w:p w:rsidR="00B93154" w:rsidRDefault="00B93154">
      <w:pPr>
        <w:widowControl w:val="0"/>
        <w:spacing w:before="120"/>
        <w:ind w:firstLine="567"/>
        <w:jc w:val="both"/>
        <w:rPr>
          <w:color w:val="000000"/>
          <w:sz w:val="24"/>
          <w:szCs w:val="24"/>
        </w:rPr>
      </w:pPr>
      <w:r>
        <w:rPr>
          <w:color w:val="000000"/>
          <w:sz w:val="24"/>
          <w:szCs w:val="24"/>
        </w:rPr>
        <w:t>III. Осмотр транспортных средств 19. В процессе осмотра транспортного средства производится проверка водительского удостоверения документов, подтверждающих право владения или пользования и (или) распоряжения транспортным средством и регистрационных документов на транспортное средство, а также талона о прохождении государственного технического осмотра (далее талон), выданного собственнику (представителю собственника) транспортного средства при предыдущем осмотре - если транспортное средство проходило осмотр в Государственной инспекции ранее.</w:t>
      </w:r>
    </w:p>
    <w:p w:rsidR="00B93154" w:rsidRDefault="00B93154">
      <w:pPr>
        <w:widowControl w:val="0"/>
        <w:spacing w:before="120"/>
        <w:ind w:firstLine="567"/>
        <w:jc w:val="both"/>
        <w:rPr>
          <w:color w:val="000000"/>
          <w:sz w:val="24"/>
          <w:szCs w:val="24"/>
        </w:rPr>
      </w:pPr>
      <w:r>
        <w:rPr>
          <w:color w:val="000000"/>
          <w:sz w:val="24"/>
          <w:szCs w:val="24"/>
        </w:rPr>
        <w:t>В водительском удостоверении собственника (представителя собственника) проверяется наличие разрешающей отметки на право управления транспортным средством, представленным на осмотр.</w:t>
      </w:r>
    </w:p>
    <w:p w:rsidR="00B93154" w:rsidRDefault="00B93154">
      <w:pPr>
        <w:widowControl w:val="0"/>
        <w:spacing w:before="120"/>
        <w:ind w:firstLine="567"/>
        <w:jc w:val="both"/>
        <w:rPr>
          <w:color w:val="000000"/>
          <w:sz w:val="24"/>
          <w:szCs w:val="24"/>
        </w:rPr>
      </w:pPr>
      <w:r>
        <w:rPr>
          <w:color w:val="000000"/>
          <w:sz w:val="24"/>
          <w:szCs w:val="24"/>
        </w:rPr>
        <w:t>По записям в талоне контролируется своевременность представления транспортного средства на осмотр.</w:t>
      </w:r>
    </w:p>
    <w:p w:rsidR="00B93154" w:rsidRDefault="00B93154">
      <w:pPr>
        <w:widowControl w:val="0"/>
        <w:spacing w:before="120"/>
        <w:ind w:firstLine="567"/>
        <w:jc w:val="both"/>
        <w:rPr>
          <w:color w:val="000000"/>
          <w:sz w:val="24"/>
          <w:szCs w:val="24"/>
        </w:rPr>
      </w:pPr>
      <w:r>
        <w:rPr>
          <w:color w:val="000000"/>
          <w:sz w:val="24"/>
          <w:szCs w:val="24"/>
        </w:rPr>
        <w:t>Водительское удостоверение, документы, подтверждающие право владения или пользования и (или) распоряжения транспортным средством и регистрационные документы на транспортное средство, а также транспортное средство и его номерные агрегаты в установленном МВД России порядке и с применением технических средств проверяются на подлинность и по соответствующим федеральным информационно-поисковым системам*(16).</w:t>
      </w:r>
    </w:p>
    <w:p w:rsidR="00B93154" w:rsidRDefault="00B93154">
      <w:pPr>
        <w:widowControl w:val="0"/>
        <w:spacing w:before="120"/>
        <w:ind w:firstLine="567"/>
        <w:jc w:val="both"/>
        <w:rPr>
          <w:color w:val="000000"/>
          <w:sz w:val="24"/>
          <w:szCs w:val="24"/>
        </w:rPr>
      </w:pPr>
      <w:r>
        <w:rPr>
          <w:color w:val="000000"/>
          <w:sz w:val="24"/>
          <w:szCs w:val="24"/>
        </w:rPr>
        <w:t>При этом осуществляется проверка соответствия марки модели, модификации (типа), цвета, года выпуска идентификационного номера транспортного средства (VIN), если он присвоен организацией-изготовителем, идентификационных (порядковых производственных) номеров шасси (рамы), кузова (коляски, прицепа), двигателя, государственного регистрационного знака данным, указанным в регистрационных документах.</w:t>
      </w:r>
    </w:p>
    <w:p w:rsidR="00B93154" w:rsidRDefault="00B93154">
      <w:pPr>
        <w:widowControl w:val="0"/>
        <w:spacing w:before="120"/>
        <w:ind w:firstLine="567"/>
        <w:jc w:val="both"/>
        <w:rPr>
          <w:color w:val="000000"/>
          <w:sz w:val="24"/>
          <w:szCs w:val="24"/>
        </w:rPr>
      </w:pPr>
      <w:r>
        <w:rPr>
          <w:color w:val="000000"/>
          <w:sz w:val="24"/>
          <w:szCs w:val="24"/>
        </w:rPr>
        <w:t>20. При обнаружении признаков подделки водительского удостоверения и (или) документов, подтверждающих право владения или пользования и (или) распоряжения транспортным средством и регистрационных документов на транспортное средство, государственных регистрационных знаков, изменения заводской маркировки транспортных средств, при несоответствии номеров агрегатов сведениям, указанным в представленных документах, а также при наличии достаточных оснований полагать, что транспортные средства (номерные агрегаты) или представленные документы находятся в розыске документы и (или) транспортное средство задерживаются и производятся действия в установленном законодательством Российской Федерации порядке.</w:t>
      </w:r>
    </w:p>
    <w:p w:rsidR="00B93154" w:rsidRDefault="00B93154">
      <w:pPr>
        <w:widowControl w:val="0"/>
        <w:spacing w:before="120"/>
        <w:ind w:firstLine="567"/>
        <w:jc w:val="both"/>
        <w:rPr>
          <w:color w:val="000000"/>
          <w:sz w:val="24"/>
          <w:szCs w:val="24"/>
        </w:rPr>
      </w:pPr>
      <w:r>
        <w:rPr>
          <w:color w:val="000000"/>
          <w:sz w:val="24"/>
          <w:szCs w:val="24"/>
        </w:rPr>
        <w:t>В случаях выявления на зарегистрированном транспортном средстве изменений конструкции, подлежащих внесению и не внесенных в регистрационные документы, эксплуатация транспортного средства запрещается.</w:t>
      </w:r>
    </w:p>
    <w:p w:rsidR="00B93154" w:rsidRDefault="00B93154">
      <w:pPr>
        <w:widowControl w:val="0"/>
        <w:spacing w:before="120"/>
        <w:ind w:firstLine="567"/>
        <w:jc w:val="both"/>
        <w:rPr>
          <w:color w:val="000000"/>
          <w:sz w:val="24"/>
          <w:szCs w:val="24"/>
        </w:rPr>
      </w:pPr>
      <w:r>
        <w:rPr>
          <w:color w:val="000000"/>
          <w:sz w:val="24"/>
          <w:szCs w:val="24"/>
        </w:rPr>
        <w:t>21. При осмотре транспортных средств в местах назначаемых Государственной инспекцией согласно пунктам 10 11 настоящих Правил, проводится проверка технического состояния с использованием средств технического диагностирования на соответствие требованиям нормативных правовых актов, правил, стандартов и технических норм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 (далее требования безопасности дорожного движения) - приложение 1.</w:t>
      </w:r>
    </w:p>
    <w:p w:rsidR="00B93154" w:rsidRDefault="00B93154">
      <w:pPr>
        <w:widowControl w:val="0"/>
        <w:spacing w:before="120"/>
        <w:ind w:firstLine="567"/>
        <w:jc w:val="both"/>
        <w:rPr>
          <w:color w:val="000000"/>
          <w:sz w:val="24"/>
          <w:szCs w:val="24"/>
        </w:rPr>
      </w:pPr>
      <w:r>
        <w:rPr>
          <w:color w:val="000000"/>
          <w:sz w:val="24"/>
          <w:szCs w:val="24"/>
        </w:rPr>
        <w:t>22. При проверке технического состояния транспортных средств применяются средства технического диагностирования внесенные в Государственный реестр типа средств измерений имеющие сертификаты соответствия, сертификаты об утверждении типа средств измерения, установленные документы о поверке и naeqoewhb`~yhe проведение проверки технического состояния методами и с точностью, установленными соответствующими стандартами и техническими нормами.</w:t>
      </w:r>
    </w:p>
    <w:p w:rsidR="00B93154" w:rsidRDefault="00B93154">
      <w:pPr>
        <w:widowControl w:val="0"/>
        <w:spacing w:before="120"/>
        <w:ind w:firstLine="567"/>
        <w:jc w:val="both"/>
        <w:rPr>
          <w:color w:val="000000"/>
          <w:sz w:val="24"/>
          <w:szCs w:val="24"/>
        </w:rPr>
      </w:pPr>
      <w:r>
        <w:rPr>
          <w:color w:val="000000"/>
          <w:sz w:val="24"/>
          <w:szCs w:val="24"/>
        </w:rPr>
        <w:t>23. При осмотре транспортных средств, подлежащих передаче Вооруженным Силам Российской Федерации и поставленных на консервацию, проверяется их укомплектованность. При наличии причин, вызывающих сомнение в исправности транспортного средства, проверяются работоспособность двигателя и трансмиссии без снятия транспортного средства с подставок для разгрузки колес.</w:t>
      </w:r>
    </w:p>
    <w:p w:rsidR="00B93154" w:rsidRDefault="00B93154">
      <w:pPr>
        <w:widowControl w:val="0"/>
        <w:spacing w:before="120"/>
        <w:ind w:firstLine="567"/>
        <w:jc w:val="both"/>
        <w:rPr>
          <w:color w:val="000000"/>
          <w:sz w:val="24"/>
          <w:szCs w:val="24"/>
        </w:rPr>
      </w:pPr>
      <w:r>
        <w:rPr>
          <w:color w:val="000000"/>
          <w:sz w:val="24"/>
          <w:szCs w:val="24"/>
        </w:rPr>
        <w:t>24. Транспортное средство, техническое состояние и оборудование которого не отвечают хотя бы одному из требований безопасности дорожного движения, считается неисправным и его эксплуатация запрещается.</w:t>
      </w:r>
    </w:p>
    <w:p w:rsidR="00B93154" w:rsidRDefault="00B93154">
      <w:pPr>
        <w:widowControl w:val="0"/>
        <w:spacing w:before="120"/>
        <w:ind w:firstLine="567"/>
        <w:jc w:val="both"/>
        <w:rPr>
          <w:color w:val="000000"/>
          <w:sz w:val="24"/>
          <w:szCs w:val="24"/>
        </w:rPr>
      </w:pPr>
      <w:r>
        <w:rPr>
          <w:color w:val="000000"/>
          <w:sz w:val="24"/>
          <w:szCs w:val="24"/>
        </w:rPr>
        <w:t>При проведении повторного осмотра такого транспортного средства в срок не позднее 20 дней с момента предыдущего осмотра производятся действия в соответствии с пунктами 15 20 настоящих Правил.</w:t>
      </w:r>
    </w:p>
    <w:p w:rsidR="00B93154" w:rsidRDefault="00B93154">
      <w:pPr>
        <w:widowControl w:val="0"/>
        <w:spacing w:before="120"/>
        <w:ind w:firstLine="567"/>
        <w:jc w:val="both"/>
        <w:rPr>
          <w:color w:val="000000"/>
          <w:sz w:val="24"/>
          <w:szCs w:val="24"/>
        </w:rPr>
      </w:pPr>
      <w:r>
        <w:rPr>
          <w:color w:val="000000"/>
          <w:sz w:val="24"/>
          <w:szCs w:val="24"/>
        </w:rPr>
        <w:t>Проверка технического состояния в данном случае проводится только по тем показателям, которые при предыдущем осмотре не соответствовали требованиям безопасности дорожного движения.</w:t>
      </w:r>
    </w:p>
    <w:p w:rsidR="00B93154" w:rsidRDefault="00B93154">
      <w:pPr>
        <w:widowControl w:val="0"/>
        <w:spacing w:before="120"/>
        <w:ind w:firstLine="567"/>
        <w:jc w:val="both"/>
        <w:rPr>
          <w:color w:val="000000"/>
          <w:sz w:val="24"/>
          <w:szCs w:val="24"/>
        </w:rPr>
      </w:pPr>
      <w:r>
        <w:rPr>
          <w:color w:val="000000"/>
          <w:sz w:val="24"/>
          <w:szCs w:val="24"/>
        </w:rPr>
        <w:t>При представлении транспортного средства на повторный осмотр в срок свыше 20 дней с момента предыдущего осмотра проверка технического состояния проводится в полном объеме и в порядке, установленном настоящими Правилами.</w:t>
      </w:r>
    </w:p>
    <w:p w:rsidR="00B93154" w:rsidRDefault="00B93154">
      <w:pPr>
        <w:widowControl w:val="0"/>
        <w:spacing w:before="120"/>
        <w:ind w:firstLine="567"/>
        <w:jc w:val="both"/>
        <w:rPr>
          <w:color w:val="000000"/>
          <w:sz w:val="24"/>
          <w:szCs w:val="24"/>
        </w:rPr>
      </w:pPr>
      <w:r>
        <w:rPr>
          <w:color w:val="000000"/>
          <w:sz w:val="24"/>
          <w:szCs w:val="24"/>
        </w:rPr>
        <w:t>IV. Оформление результатов осмотра транспортных средств 25. По результатам проверки технического состояния оформляется диагностическая карта транспортного средства (далее - диагностическая карта) в трех экземплярах (приложение 2).</w:t>
      </w:r>
    </w:p>
    <w:p w:rsidR="00B93154" w:rsidRDefault="00B93154">
      <w:pPr>
        <w:widowControl w:val="0"/>
        <w:spacing w:before="120"/>
        <w:ind w:firstLine="567"/>
        <w:jc w:val="both"/>
        <w:rPr>
          <w:color w:val="000000"/>
          <w:sz w:val="24"/>
          <w:szCs w:val="24"/>
        </w:rPr>
      </w:pPr>
      <w:r>
        <w:rPr>
          <w:color w:val="000000"/>
          <w:sz w:val="24"/>
          <w:szCs w:val="24"/>
        </w:rPr>
        <w:t>Первый экземпляр диагностической карты выдается собственнику (представителю собственника), второй - хранится в подразделении Государственной инспекции по месту проведения осмотра транспортного средства, третий - хранится на станции государственного технического осмотра или в пункте технического осмотра.</w:t>
      </w:r>
    </w:p>
    <w:p w:rsidR="00B93154" w:rsidRDefault="00B93154">
      <w:pPr>
        <w:widowControl w:val="0"/>
        <w:spacing w:before="120"/>
        <w:ind w:firstLine="567"/>
        <w:jc w:val="both"/>
        <w:rPr>
          <w:color w:val="000000"/>
          <w:sz w:val="24"/>
          <w:szCs w:val="24"/>
        </w:rPr>
      </w:pPr>
      <w:r>
        <w:rPr>
          <w:color w:val="000000"/>
          <w:sz w:val="24"/>
          <w:szCs w:val="24"/>
        </w:rPr>
        <w:t>26. По результатам проверки технического состояния в случаях, предусмотренных пунктом 11 настоящих Правил оформляются:</w:t>
      </w:r>
    </w:p>
    <w:p w:rsidR="00B93154" w:rsidRDefault="00B93154">
      <w:pPr>
        <w:widowControl w:val="0"/>
        <w:spacing w:before="120"/>
        <w:ind w:firstLine="567"/>
        <w:jc w:val="both"/>
        <w:rPr>
          <w:color w:val="000000"/>
          <w:sz w:val="24"/>
          <w:szCs w:val="24"/>
        </w:rPr>
      </w:pPr>
      <w:r>
        <w:rPr>
          <w:color w:val="000000"/>
          <w:sz w:val="24"/>
          <w:szCs w:val="24"/>
        </w:rPr>
        <w:t>26.1. Акт технического осмотра транспортного средства (далее - акт) в двух экземплярах (приложение 3): для Государственной инспекции и собственника (представителя собственника)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26.2. Акт государственного технического осмотра группы транспортных средств (далее - акт осмотра группы транспортных средств) в трех экземплярах (приложение 4): для Государственной инспекции, предприятия и военного комиссариата.</w:t>
      </w:r>
    </w:p>
    <w:p w:rsidR="00B93154" w:rsidRDefault="00B93154">
      <w:pPr>
        <w:widowControl w:val="0"/>
        <w:spacing w:before="120"/>
        <w:ind w:firstLine="567"/>
        <w:jc w:val="both"/>
        <w:rPr>
          <w:color w:val="000000"/>
          <w:sz w:val="24"/>
          <w:szCs w:val="24"/>
        </w:rPr>
      </w:pPr>
      <w:r>
        <w:rPr>
          <w:color w:val="000000"/>
          <w:sz w:val="24"/>
          <w:szCs w:val="24"/>
        </w:rPr>
        <w:t>Администрация организации, транспортные средства которой подлежат передаче Вооруженным Силам Российской Федерации, в недельный срок направляет копию акта осмотра группы rp`mqonprm{u средств в военный комиссариат города (района района в городе).</w:t>
      </w:r>
    </w:p>
    <w:p w:rsidR="00B93154" w:rsidRDefault="00B93154">
      <w:pPr>
        <w:widowControl w:val="0"/>
        <w:spacing w:before="120"/>
        <w:ind w:firstLine="567"/>
        <w:jc w:val="both"/>
        <w:rPr>
          <w:color w:val="000000"/>
          <w:sz w:val="24"/>
          <w:szCs w:val="24"/>
        </w:rPr>
      </w:pPr>
      <w:r>
        <w:rPr>
          <w:color w:val="000000"/>
          <w:sz w:val="24"/>
          <w:szCs w:val="24"/>
        </w:rPr>
        <w:t>27. На транспортное средство, прошедшее осмотр заполняется талон. Талон выдается собственнику (представителю собственника)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28. При утрате талона, по письменному заявлению собственника (представителя собственника) Государственная инспекция по месту регистрации (временной регистрации) транспортного средства проводит проверку факта прохождения осмотра.</w:t>
      </w:r>
    </w:p>
    <w:p w:rsidR="00B93154" w:rsidRDefault="00B93154">
      <w:pPr>
        <w:widowControl w:val="0"/>
        <w:spacing w:before="120"/>
        <w:ind w:firstLine="567"/>
        <w:jc w:val="both"/>
        <w:rPr>
          <w:color w:val="000000"/>
          <w:sz w:val="24"/>
          <w:szCs w:val="24"/>
        </w:rPr>
      </w:pPr>
      <w:r>
        <w:rPr>
          <w:color w:val="000000"/>
          <w:sz w:val="24"/>
          <w:szCs w:val="24"/>
        </w:rPr>
        <w:t>При подтверждении факта прохождения осмотра и выполнении положений, предусмотренных абзацем первым пункта 15 подпунктами 15.1, 15.2, 15.4, 15.5, 15.8 - 15.10, пунктами 18 - 20 настоящих Правил, оформляется и выдается дубликат талона. В этом случае проверка технического состояния не проводится и срок представления транспортного средства на очередной осмотр не изменяется. В графе "Особые отметки" талона производится отметка "Дубликат".</w:t>
      </w:r>
    </w:p>
    <w:p w:rsidR="00B93154" w:rsidRDefault="00B93154">
      <w:pPr>
        <w:widowControl w:val="0"/>
        <w:spacing w:before="120"/>
        <w:ind w:firstLine="567"/>
        <w:jc w:val="both"/>
        <w:rPr>
          <w:color w:val="000000"/>
          <w:sz w:val="24"/>
          <w:szCs w:val="24"/>
        </w:rPr>
      </w:pPr>
      <w:r>
        <w:rPr>
          <w:color w:val="000000"/>
          <w:sz w:val="24"/>
          <w:szCs w:val="24"/>
        </w:rPr>
        <w:t>Дубликат талона выдается после оплаты собственником (представителем собственника) транспортного средства в установленном порядке сбора за его выдачу.</w:t>
      </w:r>
    </w:p>
    <w:p w:rsidR="00B93154" w:rsidRDefault="00B93154">
      <w:pPr>
        <w:widowControl w:val="0"/>
        <w:spacing w:before="120"/>
        <w:ind w:firstLine="567"/>
        <w:jc w:val="both"/>
        <w:rPr>
          <w:color w:val="000000"/>
          <w:sz w:val="24"/>
          <w:szCs w:val="24"/>
        </w:rPr>
      </w:pPr>
      <w:r>
        <w:rPr>
          <w:color w:val="000000"/>
          <w:sz w:val="24"/>
          <w:szCs w:val="24"/>
        </w:rPr>
        <w:t>В случае неподтверждения факта прохождения осмотра последний проводится в соответствии с порядком установленным настоящими Правилами.</w:t>
      </w:r>
    </w:p>
    <w:p w:rsidR="00B93154" w:rsidRDefault="00B93154">
      <w:pPr>
        <w:widowControl w:val="0"/>
        <w:spacing w:before="120"/>
        <w:ind w:firstLine="567"/>
        <w:jc w:val="both"/>
        <w:rPr>
          <w:color w:val="000000"/>
          <w:sz w:val="24"/>
          <w:szCs w:val="24"/>
        </w:rPr>
      </w:pPr>
      <w:r>
        <w:rPr>
          <w:color w:val="000000"/>
          <w:sz w:val="24"/>
          <w:szCs w:val="24"/>
        </w:rPr>
        <w:t>29. При внесении в период действия талона изменений в регистрационные документы на транспортное средство в связи с изменением сведений о собственнике или заменой государственных регистрационных знаков (кроме случаев отчуждения транспортного средства), подлежащих внесению в талон, выдача нового талона производится без проверки технического состояния.</w:t>
      </w:r>
    </w:p>
    <w:p w:rsidR="00B93154" w:rsidRDefault="00B93154">
      <w:pPr>
        <w:widowControl w:val="0"/>
        <w:spacing w:before="120"/>
        <w:ind w:firstLine="567"/>
        <w:jc w:val="both"/>
        <w:rPr>
          <w:color w:val="000000"/>
          <w:sz w:val="24"/>
          <w:szCs w:val="24"/>
        </w:rPr>
      </w:pPr>
      <w:r>
        <w:rPr>
          <w:color w:val="000000"/>
          <w:sz w:val="24"/>
          <w:szCs w:val="24"/>
        </w:rPr>
        <w:t>Новый талон выдается после выполнения положений предусмотренных абзацем первым пункта 15, подпунктами 15.1 15.2, 15.4, 15.5, 15.8 - 15.10, пунктами 18 - 20 настоящих Правил и оплаты собственником (представителем собственника) транспортного средства установленного сбора за его выдачу.</w:t>
      </w:r>
    </w:p>
    <w:p w:rsidR="00B93154" w:rsidRDefault="00B93154">
      <w:pPr>
        <w:widowControl w:val="0"/>
        <w:spacing w:before="120"/>
        <w:ind w:firstLine="567"/>
        <w:jc w:val="both"/>
        <w:rPr>
          <w:color w:val="000000"/>
          <w:sz w:val="24"/>
          <w:szCs w:val="24"/>
        </w:rPr>
      </w:pPr>
      <w:r>
        <w:rPr>
          <w:color w:val="000000"/>
          <w:sz w:val="24"/>
          <w:szCs w:val="24"/>
        </w:rPr>
        <w:t>При этом ранее установленный срок представления транспортного средства на очередной осмотр не изменяется.</w:t>
      </w:r>
    </w:p>
    <w:p w:rsidR="00B93154" w:rsidRDefault="00B93154">
      <w:pPr>
        <w:widowControl w:val="0"/>
        <w:spacing w:before="120"/>
        <w:ind w:firstLine="567"/>
        <w:jc w:val="both"/>
        <w:rPr>
          <w:color w:val="000000"/>
          <w:sz w:val="24"/>
          <w:szCs w:val="24"/>
        </w:rPr>
      </w:pPr>
      <w:r>
        <w:rPr>
          <w:color w:val="000000"/>
          <w:sz w:val="24"/>
          <w:szCs w:val="24"/>
        </w:rPr>
        <w:t>V. Осмотр транспортных средств по месту временной регистрации 30. При проведении осмотра транспортных средств прибывших из другого субъекта Российской Федерации и состоящих на временной регистрации, замена талона на новый в период действия талона, выданного по месту постоянной регистрации транспортного средства, производится без проверки технического состояния и оборудования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При этом новый талон выдается взамен полученного ранее по месту постоянной регистрации транспортного средства после выполнения положений, предусмотренных абзацем первым пункта 15, подпунктами 15.1, 15.2, 15.4, 15.5, 15.8 - 15.10 пунктами 18 - 20 настоящих Правил и оплаты собственником (представителем собственника) установленного сбора за выдачу талона.</w:t>
      </w:r>
    </w:p>
    <w:p w:rsidR="00B93154" w:rsidRDefault="00B93154">
      <w:pPr>
        <w:widowControl w:val="0"/>
        <w:spacing w:before="120"/>
        <w:ind w:firstLine="567"/>
        <w:jc w:val="both"/>
        <w:rPr>
          <w:color w:val="000000"/>
          <w:sz w:val="24"/>
          <w:szCs w:val="24"/>
        </w:rPr>
      </w:pPr>
      <w:r>
        <w:rPr>
          <w:color w:val="000000"/>
          <w:sz w:val="24"/>
          <w:szCs w:val="24"/>
        </w:rPr>
        <w:t>В талоне производится запись о временной регистрации транспортного средства. Ранее установленный по месту постоянной регистрации срок представления транспортного средства на очередной осмотр при этом не изменяется.</w:t>
      </w:r>
    </w:p>
    <w:p w:rsidR="00B93154" w:rsidRDefault="00B93154">
      <w:pPr>
        <w:widowControl w:val="0"/>
        <w:spacing w:before="120"/>
        <w:ind w:firstLine="567"/>
        <w:jc w:val="both"/>
        <w:rPr>
          <w:color w:val="000000"/>
          <w:sz w:val="24"/>
          <w:szCs w:val="24"/>
        </w:rPr>
      </w:pPr>
      <w:r>
        <w:rPr>
          <w:color w:val="000000"/>
          <w:sz w:val="24"/>
          <w:szCs w:val="24"/>
        </w:rPr>
        <w:t>31. В случае, если на момент производства временной регистрации транспортного средства действующий талон отсутствует, осмотр проводится в порядке, предусмотренном настоящими Правилами.</w:t>
      </w:r>
    </w:p>
    <w:p w:rsidR="00B93154" w:rsidRDefault="00B93154">
      <w:pPr>
        <w:widowControl w:val="0"/>
        <w:spacing w:before="120"/>
        <w:ind w:firstLine="567"/>
        <w:jc w:val="both"/>
        <w:rPr>
          <w:color w:val="000000"/>
          <w:sz w:val="24"/>
          <w:szCs w:val="24"/>
        </w:rPr>
      </w:pPr>
      <w:r>
        <w:rPr>
          <w:color w:val="000000"/>
          <w:sz w:val="24"/>
          <w:szCs w:val="24"/>
        </w:rPr>
        <w:t>32. При убытии транспортного средства к месту постоянной регистрации талон, выданный по месту временной регистрации сдается в подразделение Государственной инспекции, его выдавшее. Собственнику (представителю собственника) выдается акт технического осмотра транспортного средства с указанием срока действия сданного талона.</w:t>
      </w:r>
    </w:p>
    <w:p w:rsidR="00B93154" w:rsidRDefault="00B93154">
      <w:pPr>
        <w:widowControl w:val="0"/>
        <w:spacing w:before="120"/>
        <w:ind w:firstLine="567"/>
        <w:jc w:val="both"/>
        <w:rPr>
          <w:color w:val="000000"/>
          <w:sz w:val="24"/>
          <w:szCs w:val="24"/>
        </w:rPr>
      </w:pPr>
      <w:r>
        <w:rPr>
          <w:color w:val="000000"/>
          <w:sz w:val="24"/>
          <w:szCs w:val="24"/>
        </w:rPr>
        <w:t>Государственная инспекция по месту постоянной регистрации транспортного средства выдает новый талон без проверки технического состояния на срок, указанный в акте технического осмотра транспортного средства, после выполнения действий, предусмотренных абзацем первым пункта 15, подпунктами 15.1, 15.2, 15.4, 15.5, 15.8 - 15.10 пунктами 18 - 20 настоящих Правил и оплаты собственником (представителем собственника) в установленном порядке сбора за выдачу талона.</w:t>
      </w:r>
    </w:p>
    <w:p w:rsidR="00B93154" w:rsidRDefault="00B93154">
      <w:pPr>
        <w:widowControl w:val="0"/>
        <w:spacing w:before="120"/>
        <w:ind w:firstLine="567"/>
        <w:jc w:val="both"/>
        <w:rPr>
          <w:color w:val="000000"/>
          <w:sz w:val="24"/>
          <w:szCs w:val="24"/>
        </w:rPr>
      </w:pPr>
      <w:r>
        <w:rPr>
          <w:color w:val="000000"/>
          <w:sz w:val="24"/>
          <w:szCs w:val="24"/>
        </w:rPr>
        <w:t>33. В случае, если срок действия талона, выданного по месту временной регистрации, истек, осмотр транспортного средства по месту постоянной регистрации проводится в порядке, установленном настоящими Правилами.</w:t>
      </w:r>
    </w:p>
    <w:p w:rsidR="00B93154" w:rsidRDefault="00B93154">
      <w:pPr>
        <w:widowControl w:val="0"/>
        <w:spacing w:before="120"/>
        <w:ind w:firstLine="567"/>
        <w:jc w:val="both"/>
        <w:rPr>
          <w:color w:val="000000"/>
          <w:sz w:val="24"/>
          <w:szCs w:val="24"/>
        </w:rPr>
      </w:pPr>
      <w:r>
        <w:rPr>
          <w:color w:val="000000"/>
          <w:sz w:val="24"/>
          <w:szCs w:val="24"/>
        </w:rPr>
        <w:t>VI. Учет результатов осмотра транспортных средств 34. По результатам осмотра подразделения Государственной инспекции ведут государственный учет наличия транспортных средств, вносят соответствующие записи в карточки учета транспортных средств и заполняют реестр сведений о наличии и техническом состоянии транспортных средств, в котором также указываются сведения о выдаче собственнику (представителю собственника) транспортного средства талона.</w:t>
      </w:r>
    </w:p>
    <w:p w:rsidR="00B93154" w:rsidRDefault="00B93154">
      <w:pPr>
        <w:widowControl w:val="0"/>
        <w:spacing w:before="120"/>
        <w:ind w:firstLine="567"/>
        <w:jc w:val="both"/>
        <w:rPr>
          <w:color w:val="000000"/>
          <w:sz w:val="24"/>
          <w:szCs w:val="24"/>
        </w:rPr>
      </w:pPr>
      <w:r>
        <w:rPr>
          <w:color w:val="000000"/>
          <w:sz w:val="24"/>
          <w:szCs w:val="24"/>
        </w:rPr>
        <w:t>35. Сведения о результатах осмотра по месту временной регистрации транспортного средства ежемесячно направляются в подразделение Государственной инспекции по месту постоянной регистрации транспортного средства.</w:t>
      </w:r>
    </w:p>
    <w:p w:rsidR="00B93154" w:rsidRDefault="00B93154">
      <w:pPr>
        <w:widowControl w:val="0"/>
        <w:spacing w:before="120"/>
        <w:ind w:firstLine="567"/>
        <w:jc w:val="both"/>
        <w:rPr>
          <w:color w:val="000000"/>
          <w:sz w:val="24"/>
          <w:szCs w:val="24"/>
        </w:rPr>
      </w:pPr>
      <w:r>
        <w:rPr>
          <w:color w:val="000000"/>
          <w:sz w:val="24"/>
          <w:szCs w:val="24"/>
        </w:rPr>
        <w:t>36. Порядок учета показателей осмотра, форма и состав сведений, указываемых в карточке учета транспортного средства и реестре сведений о наличии и техническом состоянии транспортных средств, а также порядок заполнения и оформления указанных документов, их учета и хранения устанавливаются МВД России.</w:t>
      </w:r>
    </w:p>
    <w:p w:rsidR="00B93154" w:rsidRDefault="00B93154">
      <w:pPr>
        <w:widowControl w:val="0"/>
        <w:spacing w:before="120"/>
        <w:ind w:firstLine="567"/>
        <w:jc w:val="both"/>
        <w:rPr>
          <w:color w:val="000000"/>
          <w:sz w:val="24"/>
          <w:szCs w:val="24"/>
        </w:rPr>
      </w:pPr>
      <w:r>
        <w:rPr>
          <w:color w:val="000000"/>
          <w:sz w:val="24"/>
          <w:szCs w:val="24"/>
        </w:rPr>
        <w:t>37. Талоны и акты технического осмотра транспортных средств относятся к специальной продукции*(17), порядок их изготовления, хранения и расходования устанавливается МВД России.</w:t>
      </w:r>
    </w:p>
    <w:p w:rsidR="00B93154" w:rsidRDefault="00B93154">
      <w:pPr>
        <w:widowControl w:val="0"/>
        <w:spacing w:before="120"/>
        <w:ind w:firstLine="567"/>
        <w:jc w:val="both"/>
        <w:rPr>
          <w:color w:val="000000"/>
          <w:sz w:val="24"/>
          <w:szCs w:val="24"/>
        </w:rPr>
      </w:pPr>
      <w:r>
        <w:rPr>
          <w:color w:val="000000"/>
          <w:sz w:val="24"/>
          <w:szCs w:val="24"/>
        </w:rPr>
        <w:t>38. Квитанции (платежные поручения) о плате за opnbedemhe осмотра в течение двух лет хранятся в подразделении Государственной инспекции по месту проведения осмотра.</w:t>
      </w:r>
    </w:p>
    <w:p w:rsidR="00B93154" w:rsidRDefault="00B93154">
      <w:pPr>
        <w:widowControl w:val="0"/>
        <w:spacing w:before="120"/>
        <w:ind w:firstLine="567"/>
        <w:jc w:val="both"/>
        <w:rPr>
          <w:color w:val="000000"/>
          <w:sz w:val="24"/>
          <w:szCs w:val="24"/>
        </w:rPr>
      </w:pPr>
      <w:r>
        <w:rPr>
          <w:color w:val="000000"/>
          <w:sz w:val="24"/>
          <w:szCs w:val="24"/>
        </w:rPr>
        <w:t>39. Сотрудникам Государственной инспекции запрещается передавать кому-либо сведения, которые стали им известны в связи с проведением осмотра, за исключением случаев предусмотренных законодательством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*(1) Собрание законодательства Российской Федерации 1995, N 50, ст.4873.</w:t>
      </w:r>
    </w:p>
    <w:p w:rsidR="00B93154" w:rsidRDefault="00B93154">
      <w:pPr>
        <w:widowControl w:val="0"/>
        <w:spacing w:before="120"/>
        <w:ind w:firstLine="567"/>
        <w:jc w:val="both"/>
        <w:rPr>
          <w:color w:val="000000"/>
          <w:sz w:val="24"/>
          <w:szCs w:val="24"/>
        </w:rPr>
      </w:pPr>
      <w:r>
        <w:rPr>
          <w:color w:val="000000"/>
          <w:sz w:val="24"/>
          <w:szCs w:val="24"/>
        </w:rPr>
        <w:t>*(2) Собрание законодательства Российской Федерации 1998, N 32, ст.3916.</w:t>
      </w:r>
    </w:p>
    <w:p w:rsidR="00B93154" w:rsidRDefault="00B93154">
      <w:pPr>
        <w:widowControl w:val="0"/>
        <w:spacing w:before="120"/>
        <w:ind w:firstLine="567"/>
        <w:jc w:val="both"/>
        <w:rPr>
          <w:color w:val="000000"/>
          <w:sz w:val="24"/>
          <w:szCs w:val="24"/>
        </w:rPr>
      </w:pPr>
      <w:r>
        <w:rPr>
          <w:color w:val="000000"/>
          <w:sz w:val="24"/>
          <w:szCs w:val="24"/>
        </w:rPr>
        <w:t>*(3) Постановление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*(4) Собрание законодательства Российской Федерации 1998, N 40, ст.4941.</w:t>
      </w:r>
    </w:p>
    <w:p w:rsidR="00B93154" w:rsidRDefault="00B93154">
      <w:pPr>
        <w:widowControl w:val="0"/>
        <w:spacing w:before="120"/>
        <w:ind w:firstLine="567"/>
        <w:jc w:val="both"/>
        <w:rPr>
          <w:color w:val="000000"/>
          <w:sz w:val="24"/>
          <w:szCs w:val="24"/>
        </w:rPr>
      </w:pPr>
      <w:r>
        <w:rPr>
          <w:color w:val="000000"/>
          <w:sz w:val="24"/>
          <w:szCs w:val="24"/>
        </w:rPr>
        <w:t>*(5) Постановление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*(6) Постановление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(Собрание законодательства Российской Федерации, 1997, N 28, ст.3444).</w:t>
      </w:r>
    </w:p>
    <w:p w:rsidR="00B93154" w:rsidRDefault="00B93154">
      <w:pPr>
        <w:widowControl w:val="0"/>
        <w:spacing w:before="120"/>
        <w:ind w:firstLine="567"/>
        <w:jc w:val="both"/>
        <w:rPr>
          <w:color w:val="000000"/>
          <w:sz w:val="24"/>
          <w:szCs w:val="24"/>
        </w:rPr>
      </w:pPr>
      <w:r>
        <w:rPr>
          <w:color w:val="000000"/>
          <w:sz w:val="24"/>
          <w:szCs w:val="24"/>
        </w:rPr>
        <w:t>*(7) Инструкция о порядке выдачи, замены, учета и хранения паспортов гражданина Российской Федерации утвержденная приказом МВД России от 15 сентября 1997 г. N 605 (зарегистрирован в Минюсте России 20 октября 1997 г. регистрационный N 1400).</w:t>
      </w:r>
    </w:p>
    <w:p w:rsidR="00B93154" w:rsidRDefault="00B93154">
      <w:pPr>
        <w:widowControl w:val="0"/>
        <w:spacing w:before="120"/>
        <w:ind w:firstLine="567"/>
        <w:jc w:val="both"/>
        <w:rPr>
          <w:color w:val="000000"/>
          <w:sz w:val="24"/>
          <w:szCs w:val="24"/>
        </w:rPr>
      </w:pPr>
      <w:r>
        <w:rPr>
          <w:color w:val="000000"/>
          <w:sz w:val="24"/>
          <w:szCs w:val="24"/>
        </w:rPr>
        <w:t>*(8) Правила регистрации автомототранспортных средств и прицепов к ним в Государственной автомобильной инспекции утвержденные приказом МВД России от 26 ноября 1996 г. N 624 (зарегистрирован в Минюсте России 30 декабря 1996 г. регистрационный N 1223).</w:t>
      </w:r>
    </w:p>
    <w:p w:rsidR="00B93154" w:rsidRDefault="00B93154">
      <w:pPr>
        <w:widowControl w:val="0"/>
        <w:spacing w:before="120"/>
        <w:ind w:firstLine="567"/>
        <w:jc w:val="both"/>
        <w:rPr>
          <w:color w:val="000000"/>
          <w:sz w:val="24"/>
          <w:szCs w:val="24"/>
        </w:rPr>
      </w:pPr>
      <w:r>
        <w:rPr>
          <w:color w:val="000000"/>
          <w:sz w:val="24"/>
          <w:szCs w:val="24"/>
        </w:rPr>
        <w:t>*(9) Федеральный закон от 10 декабря 1995 г. N 196-ФЗ "О безопасности дорожного движения".</w:t>
      </w:r>
    </w:p>
    <w:p w:rsidR="00B93154" w:rsidRDefault="00B93154">
      <w:pPr>
        <w:widowControl w:val="0"/>
        <w:spacing w:before="120"/>
        <w:ind w:firstLine="567"/>
        <w:jc w:val="both"/>
        <w:rPr>
          <w:color w:val="000000"/>
          <w:sz w:val="24"/>
          <w:szCs w:val="24"/>
        </w:rPr>
      </w:pPr>
      <w:r>
        <w:rPr>
          <w:color w:val="000000"/>
          <w:sz w:val="24"/>
          <w:szCs w:val="24"/>
        </w:rPr>
        <w:t>*(10) Принята 8 ноября 1968 г. в г. Вене на Конференции Организации Объединенных Наций по дорожному движению ратифицирована Указом Президиума Верховного Совета СССР 29 апреля 1974 г.</w:t>
      </w:r>
    </w:p>
    <w:p w:rsidR="00B93154" w:rsidRDefault="00B93154">
      <w:pPr>
        <w:widowControl w:val="0"/>
        <w:spacing w:before="120"/>
        <w:ind w:firstLine="567"/>
        <w:jc w:val="both"/>
        <w:rPr>
          <w:color w:val="000000"/>
          <w:sz w:val="24"/>
          <w:szCs w:val="24"/>
        </w:rPr>
      </w:pPr>
      <w:r>
        <w:rPr>
          <w:color w:val="000000"/>
          <w:sz w:val="24"/>
          <w:szCs w:val="24"/>
        </w:rPr>
        <w:t>*(11) Инструкция по применению правил сдачи квалификационных экзаменов и выдачи водительских удостоверений, утвержденная приказом МВД России от 30 декабря 1997 г. N 860 (зарегистрирован в Минюсте России 27 февраля 1998 г., регистрационный N 1479).</w:t>
      </w:r>
    </w:p>
    <w:p w:rsidR="00B93154" w:rsidRDefault="00B93154">
      <w:pPr>
        <w:widowControl w:val="0"/>
        <w:spacing w:before="120"/>
        <w:ind w:firstLine="567"/>
        <w:jc w:val="both"/>
        <w:rPr>
          <w:color w:val="000000"/>
          <w:sz w:val="24"/>
          <w:szCs w:val="24"/>
        </w:rPr>
      </w:pPr>
      <w:r>
        <w:rPr>
          <w:color w:val="000000"/>
          <w:sz w:val="24"/>
          <w:szCs w:val="24"/>
        </w:rPr>
        <w:t>*(12) Инструкция о порядке исчисления и уплаты налогов поступающих в дорожные фонды, утвержденная Госналогслужбой России 15 мая 1995 г. N 30 (зарегистрирована в Минюсте России 25 мая 1995 г., регистрационный N 859).</w:t>
      </w:r>
    </w:p>
    <w:p w:rsidR="00B93154" w:rsidRDefault="00B93154">
      <w:pPr>
        <w:widowControl w:val="0"/>
        <w:spacing w:before="120"/>
        <w:ind w:firstLine="567"/>
        <w:jc w:val="both"/>
        <w:rPr>
          <w:color w:val="000000"/>
          <w:sz w:val="24"/>
          <w:szCs w:val="24"/>
        </w:rPr>
      </w:pPr>
      <w:r>
        <w:rPr>
          <w:color w:val="000000"/>
          <w:sz w:val="24"/>
          <w:szCs w:val="24"/>
        </w:rPr>
        <w:t>*(13) Постановление Правительства Российской Федерации от 31 июля 1998 г. N 868 "О внесении изменений в постановление Правительства Российской Федерации от 15 января 1993 г. N 30 "Об упорядочении использования радиоэлектронных средств (высокочастотных устройств) на территории Российской Федерации" (Собрание законодательства Российской Федерации, 1998, N 32, ст.3912).</w:t>
      </w:r>
    </w:p>
    <w:p w:rsidR="00B93154" w:rsidRDefault="00B93154">
      <w:pPr>
        <w:widowControl w:val="0"/>
        <w:spacing w:before="120"/>
        <w:ind w:firstLine="567"/>
        <w:jc w:val="both"/>
        <w:rPr>
          <w:color w:val="000000"/>
          <w:sz w:val="24"/>
          <w:szCs w:val="24"/>
        </w:rPr>
      </w:pPr>
      <w:r>
        <w:rPr>
          <w:color w:val="000000"/>
          <w:sz w:val="24"/>
          <w:szCs w:val="24"/>
        </w:rPr>
        <w:t>*(14) Собрание законодательства Российской Федерации 1996, N 3, ст.184; 1997 г., N 6, ст.738.</w:t>
      </w:r>
    </w:p>
    <w:p w:rsidR="00B93154" w:rsidRDefault="00B93154">
      <w:pPr>
        <w:widowControl w:val="0"/>
        <w:spacing w:before="120"/>
        <w:ind w:firstLine="567"/>
        <w:jc w:val="both"/>
        <w:rPr>
          <w:color w:val="000000"/>
          <w:sz w:val="24"/>
          <w:szCs w:val="24"/>
        </w:rPr>
      </w:pPr>
      <w:r>
        <w:rPr>
          <w:color w:val="000000"/>
          <w:sz w:val="24"/>
          <w:szCs w:val="24"/>
        </w:rPr>
        <w:t>*(15) Инструкция о размещении и распространении рекламы на транспортных средствах, утвержденная приказом МВД России от 7 июля 1998 года N 410 (зарегистрирован в Минюсте России 2 октября 1998 г., регистрационный N 1625).</w:t>
      </w:r>
    </w:p>
    <w:p w:rsidR="00B93154" w:rsidRDefault="00B93154">
      <w:pPr>
        <w:widowControl w:val="0"/>
        <w:spacing w:before="120"/>
        <w:ind w:firstLine="567"/>
        <w:jc w:val="both"/>
        <w:rPr>
          <w:color w:val="000000"/>
          <w:sz w:val="24"/>
          <w:szCs w:val="24"/>
        </w:rPr>
      </w:pPr>
      <w:r>
        <w:rPr>
          <w:color w:val="000000"/>
          <w:sz w:val="24"/>
          <w:szCs w:val="24"/>
        </w:rPr>
        <w:t>*(16) Правила регистрации автомототранспортнных средств и прицепов к ним в Государственной автомобильной инспекции утвержденные приказом МВД России от 26 ноября 1996 г. N 624 (зарегистрирован в Минюсте России 30 декабря 1996 г. регистрационный N 1223).</w:t>
      </w:r>
    </w:p>
    <w:p w:rsidR="00B93154" w:rsidRDefault="00B93154">
      <w:pPr>
        <w:widowControl w:val="0"/>
        <w:spacing w:before="120"/>
        <w:ind w:firstLine="567"/>
        <w:jc w:val="both"/>
        <w:rPr>
          <w:color w:val="000000"/>
          <w:sz w:val="24"/>
          <w:szCs w:val="24"/>
        </w:rPr>
      </w:pPr>
      <w:r>
        <w:rPr>
          <w:color w:val="000000"/>
          <w:sz w:val="24"/>
          <w:szCs w:val="24"/>
        </w:rPr>
        <w:t>*(17) Постановление Правительства Российской Федерации от 20 ноября 1995 г. N 1130 "Об утверждении Положения о лицензировании деятельности в сфере дорожного движения" (Собрание законодательства Российской Федерации, 1995, N 48 ст.4681).</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ind w:firstLine="567"/>
        <w:jc w:val="both"/>
        <w:rPr>
          <w:color w:val="000000"/>
          <w:sz w:val="24"/>
          <w:szCs w:val="24"/>
        </w:rPr>
      </w:pPr>
      <w:r>
        <w:rPr>
          <w:color w:val="000000"/>
          <w:sz w:val="24"/>
          <w:szCs w:val="24"/>
        </w:rPr>
        <w:t xml:space="preserve">Приложение 1 к п.21 Правил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w:t>
      </w:r>
    </w:p>
    <w:p w:rsidR="00B93154" w:rsidRDefault="00B93154">
      <w:pPr>
        <w:widowControl w:val="0"/>
        <w:spacing w:before="120"/>
        <w:jc w:val="center"/>
        <w:rPr>
          <w:b/>
          <w:bCs/>
          <w:color w:val="000000"/>
          <w:sz w:val="28"/>
          <w:szCs w:val="28"/>
        </w:rPr>
      </w:pPr>
      <w:r>
        <w:rPr>
          <w:b/>
          <w:bCs/>
          <w:color w:val="000000"/>
          <w:sz w:val="28"/>
          <w:szCs w:val="28"/>
        </w:rPr>
        <w:t xml:space="preserve">Перечень нормативных правовых актов, правил стандартов и технических норм,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 </w:t>
      </w:r>
    </w:p>
    <w:p w:rsidR="00B93154" w:rsidRDefault="00B93154">
      <w:pPr>
        <w:widowControl w:val="0"/>
        <w:spacing w:before="120"/>
        <w:ind w:firstLine="567"/>
        <w:jc w:val="both"/>
        <w:rPr>
          <w:color w:val="000000"/>
          <w:sz w:val="24"/>
          <w:szCs w:val="24"/>
        </w:rPr>
      </w:pPr>
      <w:r>
        <w:rPr>
          <w:color w:val="000000"/>
          <w:sz w:val="24"/>
          <w:szCs w:val="24"/>
        </w:rPr>
        <w:t>1. Правила дорожного движения Российской Федерации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ст.4531; Собрание законодательства Российской Федерации, 1996, N 3, ст.184; 1998 г., N 45, ст.5521).</w:t>
      </w:r>
    </w:p>
    <w:p w:rsidR="00B93154" w:rsidRDefault="00B93154">
      <w:pPr>
        <w:widowControl w:val="0"/>
        <w:spacing w:before="120"/>
        <w:ind w:firstLine="567"/>
        <w:jc w:val="both"/>
        <w:rPr>
          <w:color w:val="000000"/>
          <w:sz w:val="24"/>
          <w:szCs w:val="24"/>
        </w:rPr>
      </w:pPr>
      <w:r>
        <w:rPr>
          <w:color w:val="000000"/>
          <w:sz w:val="24"/>
          <w:szCs w:val="24"/>
        </w:rPr>
        <w:t>2.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ст.4531;</w:t>
      </w:r>
    </w:p>
    <w:p w:rsidR="00B93154" w:rsidRDefault="00B93154">
      <w:pPr>
        <w:widowControl w:val="0"/>
        <w:spacing w:before="120"/>
        <w:ind w:firstLine="567"/>
        <w:jc w:val="both"/>
        <w:rPr>
          <w:color w:val="000000"/>
          <w:sz w:val="24"/>
          <w:szCs w:val="24"/>
        </w:rPr>
      </w:pPr>
      <w:r>
        <w:rPr>
          <w:color w:val="000000"/>
          <w:sz w:val="24"/>
          <w:szCs w:val="24"/>
        </w:rPr>
        <w:t>Основы законодательства Российской Федерации, 1996, N 3 ст.184; 1998 г., N 45, ст.5521).</w:t>
      </w:r>
    </w:p>
    <w:p w:rsidR="00B93154" w:rsidRDefault="00B93154">
      <w:pPr>
        <w:widowControl w:val="0"/>
        <w:spacing w:before="120"/>
        <w:ind w:firstLine="567"/>
        <w:jc w:val="both"/>
        <w:rPr>
          <w:color w:val="000000"/>
          <w:sz w:val="24"/>
          <w:szCs w:val="24"/>
        </w:rPr>
      </w:pPr>
      <w:r>
        <w:rPr>
          <w:color w:val="000000"/>
          <w:sz w:val="24"/>
          <w:szCs w:val="24"/>
        </w:rPr>
        <w:t>3. Постановление Правительства Российской Федерации от 8 января 1996 г. N 3 "Об упорядочении использования специальных сигналов и особых государственных регистрационных знаков на автотранспорте" (Собрание законодательства Российской Федерации, 1996, N 3, ст.184; 1997, N 6, ст.738).</w:t>
      </w:r>
    </w:p>
    <w:p w:rsidR="00B93154" w:rsidRDefault="00B93154">
      <w:pPr>
        <w:widowControl w:val="0"/>
        <w:spacing w:before="120"/>
        <w:ind w:firstLine="567"/>
        <w:jc w:val="both"/>
        <w:rPr>
          <w:color w:val="000000"/>
          <w:sz w:val="24"/>
          <w:szCs w:val="24"/>
        </w:rPr>
      </w:pPr>
      <w:r>
        <w:rPr>
          <w:color w:val="000000"/>
          <w:sz w:val="24"/>
          <w:szCs w:val="24"/>
        </w:rPr>
        <w:t>4. Постановление Правительства Российской Федерации от 31 июля 1998 г. N 868 "О внесении изменений в постановление Правительства Российской Федерации от 15 января 1993 г. N 30 "Об упорядочении использования радиоэлектронных средств (высокочастотных устройств) на территории Российской Федерации" (Собрание законодательства Российской Федерации 1998, N 32, ст.3916).</w:t>
      </w:r>
    </w:p>
    <w:p w:rsidR="00B93154" w:rsidRDefault="00B93154">
      <w:pPr>
        <w:widowControl w:val="0"/>
        <w:spacing w:before="120"/>
        <w:ind w:firstLine="567"/>
        <w:jc w:val="both"/>
        <w:rPr>
          <w:color w:val="000000"/>
          <w:sz w:val="24"/>
          <w:szCs w:val="24"/>
        </w:rPr>
      </w:pPr>
      <w:r>
        <w:rPr>
          <w:color w:val="000000"/>
          <w:sz w:val="24"/>
          <w:szCs w:val="24"/>
        </w:rPr>
        <w:t>5. ГОСТ 25478-91 "Автотранспортные средства. Требования к техническому состоянию по условиям безопасности движения.</w:t>
      </w:r>
    </w:p>
    <w:p w:rsidR="00B93154" w:rsidRDefault="00B93154">
      <w:pPr>
        <w:widowControl w:val="0"/>
        <w:spacing w:before="120"/>
        <w:ind w:firstLine="567"/>
        <w:jc w:val="both"/>
        <w:rPr>
          <w:color w:val="000000"/>
          <w:sz w:val="24"/>
          <w:szCs w:val="24"/>
        </w:rPr>
      </w:pPr>
      <w:r>
        <w:rPr>
          <w:color w:val="000000"/>
          <w:sz w:val="24"/>
          <w:szCs w:val="24"/>
        </w:rPr>
        <w:t>Методы проверки".</w:t>
      </w:r>
    </w:p>
    <w:p w:rsidR="00B93154" w:rsidRDefault="00B93154">
      <w:pPr>
        <w:widowControl w:val="0"/>
        <w:spacing w:before="120"/>
        <w:ind w:firstLine="567"/>
        <w:jc w:val="both"/>
        <w:rPr>
          <w:color w:val="000000"/>
          <w:sz w:val="24"/>
          <w:szCs w:val="24"/>
        </w:rPr>
      </w:pPr>
      <w:r>
        <w:rPr>
          <w:color w:val="000000"/>
          <w:sz w:val="24"/>
          <w:szCs w:val="24"/>
        </w:rPr>
        <w:t>6. ГОСТ Р 50574-93 "Автомобили, автобусы и мотоциклы специальных и оперативных служб. Цветографические схемы опознавательные знаки, надписи, специальные световые и звуковые сигналы. Общие требования".</w:t>
      </w:r>
    </w:p>
    <w:p w:rsidR="00B93154" w:rsidRDefault="00B93154">
      <w:pPr>
        <w:widowControl w:val="0"/>
        <w:spacing w:before="120"/>
        <w:ind w:firstLine="567"/>
        <w:jc w:val="both"/>
        <w:rPr>
          <w:color w:val="000000"/>
          <w:sz w:val="24"/>
          <w:szCs w:val="24"/>
        </w:rPr>
      </w:pPr>
      <w:r>
        <w:rPr>
          <w:color w:val="000000"/>
          <w:sz w:val="24"/>
          <w:szCs w:val="24"/>
        </w:rPr>
        <w:t>7. ГОСТ Р 50577-93 "Знаки государственные регистрационные транспортных средств. Типы и основные размеры. Технические требования".</w:t>
      </w:r>
    </w:p>
    <w:p w:rsidR="00B93154" w:rsidRDefault="00B93154">
      <w:pPr>
        <w:widowControl w:val="0"/>
        <w:spacing w:before="120"/>
        <w:ind w:firstLine="567"/>
        <w:jc w:val="both"/>
        <w:rPr>
          <w:color w:val="000000"/>
          <w:sz w:val="24"/>
          <w:szCs w:val="24"/>
        </w:rPr>
      </w:pPr>
      <w:r>
        <w:rPr>
          <w:color w:val="000000"/>
          <w:sz w:val="24"/>
          <w:szCs w:val="24"/>
        </w:rPr>
        <w:t>8. ГОСТ 5727-88 "Стекло безопасное для наземного транспорта. Технические требования".</w:t>
      </w:r>
    </w:p>
    <w:p w:rsidR="00B93154" w:rsidRDefault="00B93154">
      <w:pPr>
        <w:widowControl w:val="0"/>
        <w:spacing w:before="120"/>
        <w:ind w:firstLine="567"/>
        <w:jc w:val="both"/>
        <w:rPr>
          <w:color w:val="000000"/>
          <w:sz w:val="24"/>
          <w:szCs w:val="24"/>
        </w:rPr>
      </w:pPr>
      <w:r>
        <w:rPr>
          <w:color w:val="000000"/>
          <w:sz w:val="24"/>
          <w:szCs w:val="24"/>
        </w:rPr>
        <w:t>9. ОСТ 37.001.269-96 "Транспортные средства.</w:t>
      </w:r>
    </w:p>
    <w:p w:rsidR="00B93154" w:rsidRDefault="00B93154">
      <w:pPr>
        <w:widowControl w:val="0"/>
        <w:spacing w:before="120"/>
        <w:ind w:firstLine="567"/>
        <w:jc w:val="both"/>
        <w:rPr>
          <w:color w:val="000000"/>
          <w:sz w:val="24"/>
          <w:szCs w:val="24"/>
        </w:rPr>
      </w:pPr>
      <w:r>
        <w:rPr>
          <w:color w:val="000000"/>
          <w:sz w:val="24"/>
          <w:szCs w:val="24"/>
        </w:rPr>
        <w:t>Маркировка".</w:t>
      </w:r>
    </w:p>
    <w:p w:rsidR="00B93154" w:rsidRDefault="00B93154">
      <w:pPr>
        <w:widowControl w:val="0"/>
        <w:spacing w:before="120"/>
        <w:ind w:firstLine="567"/>
        <w:jc w:val="both"/>
        <w:rPr>
          <w:color w:val="000000"/>
          <w:sz w:val="24"/>
          <w:szCs w:val="24"/>
        </w:rPr>
      </w:pPr>
      <w:r>
        <w:rPr>
          <w:color w:val="000000"/>
          <w:sz w:val="24"/>
          <w:szCs w:val="24"/>
        </w:rPr>
        <w:t>10. ОСТ 37.001.519-96 "Транспортные средства для перевозки денежной выручки и ценных грузов. Технические требования. Методы испытаний".</w:t>
      </w:r>
    </w:p>
    <w:p w:rsidR="00B93154" w:rsidRDefault="00B93154">
      <w:pPr>
        <w:widowControl w:val="0"/>
        <w:spacing w:before="120"/>
        <w:ind w:firstLine="567"/>
        <w:jc w:val="both"/>
        <w:rPr>
          <w:color w:val="000000"/>
          <w:sz w:val="24"/>
          <w:szCs w:val="24"/>
        </w:rPr>
      </w:pPr>
      <w:r>
        <w:rPr>
          <w:color w:val="000000"/>
          <w:sz w:val="24"/>
          <w:szCs w:val="24"/>
        </w:rPr>
        <w:t>11. Правила перевозки опасных грузов автомобильным транспортом, утвержденные приказом Минтранса России от 8 августа 1995 г. N 73 (зарегистрированы в Минюсте России 18 декабря 1995 г., регистрационный N 997).</w:t>
      </w:r>
    </w:p>
    <w:p w:rsidR="00B93154" w:rsidRDefault="00B93154">
      <w:pPr>
        <w:widowControl w:val="0"/>
        <w:spacing w:before="120"/>
        <w:ind w:firstLine="567"/>
        <w:jc w:val="both"/>
        <w:rPr>
          <w:color w:val="000000"/>
          <w:sz w:val="24"/>
          <w:szCs w:val="24"/>
        </w:rPr>
      </w:pPr>
      <w:r>
        <w:rPr>
          <w:color w:val="000000"/>
          <w:sz w:val="24"/>
          <w:szCs w:val="24"/>
        </w:rPr>
        <w:t>12. Инструкция по перевозке крупногабаритных и тяжеловесных грузов автомобильным транспортом по дорогам Российской Федерации, утвержденная Минтрансом России по согласованию с МВД России и ФАДС России 27 мая 1996 г. (зарегистрирована в Минюсте России 8 августа 1996 г. регистрационный N 1146).</w:t>
      </w:r>
    </w:p>
    <w:p w:rsidR="00B93154" w:rsidRDefault="00B93154">
      <w:pPr>
        <w:widowControl w:val="0"/>
        <w:spacing w:before="120"/>
        <w:ind w:firstLine="567"/>
        <w:jc w:val="both"/>
        <w:rPr>
          <w:color w:val="000000"/>
          <w:sz w:val="24"/>
          <w:szCs w:val="24"/>
        </w:rPr>
      </w:pPr>
      <w:r>
        <w:rPr>
          <w:color w:val="000000"/>
          <w:sz w:val="24"/>
          <w:szCs w:val="24"/>
        </w:rPr>
        <w:t>13. Инструкция о размещении и распространении рекламы на транспортных средствах, утвержденная приказом МВД России от 7 июля 1998 года N 410 (зарегистрирована в Минюсте России 2 октября 1998 г., регистрационный N 1625).</w:t>
      </w:r>
    </w:p>
    <w:p w:rsidR="00B93154" w:rsidRDefault="00B93154">
      <w:pPr>
        <w:widowControl w:val="0"/>
        <w:spacing w:before="120"/>
        <w:ind w:firstLine="567"/>
        <w:jc w:val="both"/>
        <w:rPr>
          <w:color w:val="000000"/>
          <w:sz w:val="24"/>
          <w:szCs w:val="24"/>
        </w:rPr>
      </w:pPr>
      <w:r>
        <w:rPr>
          <w:color w:val="000000"/>
          <w:sz w:val="24"/>
          <w:szCs w:val="24"/>
        </w:rPr>
        <w:t>14. ТУ-200-РСФСР-12-544-87 "Автомобили. Переоборудование автомобилей в газобаллонные для работы на сжиженном нефтяном газе. Приемка на переоборудование, испытания топливной системы питания. Технические условия".</w:t>
      </w:r>
    </w:p>
    <w:p w:rsidR="00B93154" w:rsidRDefault="00B93154">
      <w:pPr>
        <w:widowControl w:val="0"/>
        <w:spacing w:before="120"/>
        <w:ind w:firstLine="567"/>
        <w:jc w:val="both"/>
        <w:rPr>
          <w:color w:val="000000"/>
          <w:sz w:val="24"/>
          <w:szCs w:val="24"/>
        </w:rPr>
      </w:pPr>
      <w:r>
        <w:rPr>
          <w:color w:val="000000"/>
          <w:sz w:val="24"/>
          <w:szCs w:val="24"/>
        </w:rPr>
        <w:t>15. ТУ-200-РСФСР-12-538-86 "Автомобили. Переоборудование легковых моделей в газобаллонные, работающие на сжатом природном газе. Приемка на переоборудование и выпуск после переоборудования, испытание топливных систем. Технические sqknbh".</w:t>
      </w:r>
    </w:p>
    <w:p w:rsidR="00B93154" w:rsidRDefault="00B93154">
      <w:pPr>
        <w:widowControl w:val="0"/>
        <w:spacing w:before="120"/>
        <w:ind w:firstLine="567"/>
        <w:jc w:val="both"/>
        <w:rPr>
          <w:color w:val="000000"/>
          <w:sz w:val="24"/>
          <w:szCs w:val="24"/>
        </w:rPr>
      </w:pPr>
      <w:r>
        <w:rPr>
          <w:color w:val="000000"/>
          <w:sz w:val="24"/>
          <w:szCs w:val="24"/>
        </w:rPr>
        <w:t>16. ТУ-200-РСФСР-12-537-86 "Автомобили. Переоборудование грузовых автомобилей в газобаллонные, работающие на сжатом природном газе. Приемка на переоборудование и выпуск после переоборудования, испытание топливных систем. Технические условия".</w:t>
      </w:r>
    </w:p>
    <w:p w:rsidR="00B93154" w:rsidRDefault="00B93154">
      <w:pPr>
        <w:widowControl w:val="0"/>
        <w:spacing w:before="120"/>
        <w:ind w:firstLine="567"/>
        <w:jc w:val="both"/>
        <w:rPr>
          <w:color w:val="000000"/>
          <w:sz w:val="24"/>
          <w:szCs w:val="24"/>
        </w:rPr>
      </w:pPr>
      <w:r>
        <w:rPr>
          <w:color w:val="000000"/>
          <w:sz w:val="24"/>
          <w:szCs w:val="24"/>
        </w:rPr>
        <w:t>17. ТУ-РД-03112194-10-14-97 "Автобусы. Переоборудование автобусов в газобаллонные, работающие на компримированном природном газе. Приемка на переоборудование и выпуск после переоборудования. Испытания газотопливных систем".</w:t>
      </w:r>
    </w:p>
    <w:p w:rsidR="00B93154" w:rsidRDefault="00B93154">
      <w:pPr>
        <w:widowControl w:val="0"/>
        <w:spacing w:before="120"/>
        <w:ind w:firstLine="567"/>
        <w:jc w:val="both"/>
        <w:rPr>
          <w:color w:val="000000"/>
          <w:sz w:val="24"/>
          <w:szCs w:val="24"/>
        </w:rPr>
      </w:pPr>
      <w:r>
        <w:rPr>
          <w:color w:val="000000"/>
          <w:sz w:val="24"/>
          <w:szCs w:val="24"/>
        </w:rPr>
        <w:t>18. Правила эксплуатации автомобильных шин, утвержденные 1 июля 1997 г. Минпромом России и Минтрансом России по согласованию с МВД России.</w:t>
      </w:r>
    </w:p>
    <w:p w:rsidR="00B93154" w:rsidRDefault="00B93154">
      <w:pPr>
        <w:widowControl w:val="0"/>
        <w:spacing w:before="120"/>
        <w:ind w:firstLine="567"/>
        <w:jc w:val="both"/>
        <w:rPr>
          <w:color w:val="000000"/>
          <w:sz w:val="24"/>
          <w:szCs w:val="24"/>
        </w:rPr>
      </w:pPr>
      <w:r>
        <w:rPr>
          <w:color w:val="000000"/>
          <w:sz w:val="24"/>
          <w:szCs w:val="24"/>
        </w:rPr>
        <w:t>19. Правила использования тахографов на автомобильном транспорте в Российской Федерации, утвержденные приказом Минтранса России от 7 июля 1998 г., N 86 (зарегистрированы в Минюсте России 25 ноября 1998 г., регистрационный N 1651).</w:t>
      </w:r>
    </w:p>
    <w:p w:rsidR="00B93154" w:rsidRDefault="00B93154">
      <w:pPr>
        <w:widowControl w:val="0"/>
        <w:spacing w:before="120"/>
        <w:ind w:firstLine="567"/>
        <w:jc w:val="both"/>
        <w:rPr>
          <w:color w:val="000000"/>
          <w:sz w:val="24"/>
          <w:szCs w:val="24"/>
        </w:rPr>
      </w:pPr>
      <w:r>
        <w:rPr>
          <w:color w:val="000000"/>
          <w:sz w:val="24"/>
          <w:szCs w:val="24"/>
        </w:rPr>
        <w:t>20. Руководства (инструкции) по технической эксплуатации транспортных средств, утверждаемые предприятиями изготовителями.</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ind w:firstLine="567"/>
        <w:jc w:val="both"/>
        <w:rPr>
          <w:color w:val="000000"/>
          <w:sz w:val="24"/>
          <w:szCs w:val="24"/>
        </w:rPr>
      </w:pPr>
      <w:r>
        <w:rPr>
          <w:color w:val="000000"/>
          <w:sz w:val="24"/>
          <w:szCs w:val="24"/>
        </w:rPr>
        <w:t xml:space="preserve">Приложение 2 к п.25 Правил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w:t>
      </w:r>
    </w:p>
    <w:p w:rsidR="00B93154" w:rsidRDefault="00B93154">
      <w:pPr>
        <w:widowControl w:val="0"/>
        <w:spacing w:before="120"/>
        <w:ind w:firstLine="567"/>
        <w:jc w:val="both"/>
        <w:rPr>
          <w:color w:val="000000"/>
          <w:sz w:val="24"/>
          <w:szCs w:val="24"/>
        </w:rPr>
      </w:pPr>
      <w:r>
        <w:rPr>
          <w:color w:val="000000"/>
          <w:sz w:val="24"/>
          <w:szCs w:val="24"/>
        </w:rPr>
        <w:t xml:space="preserve">Диагностическая карта транспортного средства </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ind w:firstLine="567"/>
        <w:jc w:val="both"/>
        <w:rPr>
          <w:color w:val="000000"/>
          <w:sz w:val="24"/>
          <w:szCs w:val="24"/>
        </w:rPr>
      </w:pPr>
      <w:r>
        <w:rPr>
          <w:color w:val="000000"/>
          <w:sz w:val="24"/>
          <w:szCs w:val="24"/>
        </w:rPr>
        <w:t xml:space="preserve">Приложение 3 к п.26.1 Правил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w:t>
      </w:r>
    </w:p>
    <w:p w:rsidR="00B93154" w:rsidRDefault="00B93154">
      <w:pPr>
        <w:widowControl w:val="0"/>
        <w:spacing w:before="120"/>
        <w:ind w:firstLine="567"/>
        <w:jc w:val="both"/>
        <w:rPr>
          <w:color w:val="000000"/>
          <w:sz w:val="24"/>
          <w:szCs w:val="24"/>
        </w:rPr>
      </w:pPr>
      <w:r>
        <w:rPr>
          <w:color w:val="000000"/>
          <w:sz w:val="24"/>
          <w:szCs w:val="24"/>
        </w:rPr>
        <w:t xml:space="preserve">Акт 00 АА 000000 технического осмотра транспортного средства Приложение 4 к п.26.2 Правил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 </w:t>
      </w:r>
    </w:p>
    <w:p w:rsidR="00B93154" w:rsidRDefault="00B93154">
      <w:pPr>
        <w:widowControl w:val="0"/>
        <w:spacing w:before="120"/>
        <w:ind w:firstLine="567"/>
        <w:jc w:val="both"/>
        <w:rPr>
          <w:color w:val="000000"/>
          <w:sz w:val="24"/>
          <w:szCs w:val="24"/>
        </w:rPr>
      </w:pPr>
      <w:r>
        <w:rPr>
          <w:color w:val="000000"/>
          <w:sz w:val="24"/>
          <w:szCs w:val="24"/>
        </w:rPr>
        <w:t>Акт 00 АА 000000 государственного технического осмотра группы транспортных средств " __ " ____________ ___ г.</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ind w:firstLine="567"/>
        <w:jc w:val="both"/>
        <w:rPr>
          <w:color w:val="000000"/>
          <w:sz w:val="24"/>
          <w:szCs w:val="24"/>
        </w:rPr>
      </w:pPr>
      <w:r>
        <w:rPr>
          <w:color w:val="000000"/>
          <w:sz w:val="24"/>
          <w:szCs w:val="24"/>
        </w:rPr>
        <w:t>Приложение 2 к приказу МВД РФ от 15 марта 1999 г. N 190</w:t>
      </w:r>
    </w:p>
    <w:p w:rsidR="00B93154" w:rsidRDefault="00B93154">
      <w:pPr>
        <w:widowControl w:val="0"/>
        <w:spacing w:before="120"/>
        <w:ind w:firstLine="567"/>
        <w:jc w:val="both"/>
        <w:rPr>
          <w:color w:val="000000"/>
          <w:sz w:val="24"/>
          <w:szCs w:val="24"/>
        </w:rPr>
      </w:pPr>
      <w:r>
        <w:rPr>
          <w:color w:val="000000"/>
          <w:sz w:val="24"/>
          <w:szCs w:val="24"/>
        </w:rPr>
        <w:t xml:space="preserve">Описание талона о прохождении государственного технического осмотра </w:t>
      </w:r>
    </w:p>
    <w:p w:rsidR="00B93154" w:rsidRDefault="00B93154">
      <w:pPr>
        <w:widowControl w:val="0"/>
        <w:spacing w:before="120"/>
        <w:ind w:firstLine="567"/>
        <w:jc w:val="both"/>
        <w:rPr>
          <w:color w:val="000000"/>
          <w:sz w:val="24"/>
          <w:szCs w:val="24"/>
        </w:rPr>
      </w:pPr>
      <w:r>
        <w:rPr>
          <w:color w:val="000000"/>
          <w:sz w:val="24"/>
          <w:szCs w:val="24"/>
        </w:rPr>
        <w:t xml:space="preserve">1. Талон о прохождении государственного технического осмотра (далее - талон) изготавливается в виде карточки размером 105 х 74 мм. </w:t>
      </w:r>
    </w:p>
    <w:p w:rsidR="00B93154" w:rsidRDefault="00B93154">
      <w:pPr>
        <w:widowControl w:val="0"/>
        <w:spacing w:before="120"/>
        <w:ind w:firstLine="567"/>
        <w:jc w:val="both"/>
        <w:rPr>
          <w:color w:val="000000"/>
          <w:sz w:val="24"/>
          <w:szCs w:val="24"/>
        </w:rPr>
      </w:pPr>
      <w:r>
        <w:rPr>
          <w:color w:val="000000"/>
          <w:sz w:val="24"/>
          <w:szCs w:val="24"/>
        </w:rPr>
        <w:t>Цвет лицевой и оборотной сторон талона повторяется через каждые три года в последовательности указанной ниже.</w:t>
      </w:r>
    </w:p>
    <w:tbl>
      <w:tblPr>
        <w:tblW w:w="0" w:type="auto"/>
        <w:tblCellSpacing w:w="30" w:type="dxa"/>
        <w:tblInd w:w="-135" w:type="dxa"/>
        <w:tblCellMar>
          <w:top w:w="60" w:type="dxa"/>
          <w:left w:w="60" w:type="dxa"/>
          <w:bottom w:w="60" w:type="dxa"/>
          <w:right w:w="60" w:type="dxa"/>
        </w:tblCellMar>
        <w:tblLook w:val="0000" w:firstRow="0" w:lastRow="0" w:firstColumn="0" w:lastColumn="0" w:noHBand="0" w:noVBand="0"/>
      </w:tblPr>
      <w:tblGrid>
        <w:gridCol w:w="1485"/>
        <w:gridCol w:w="753"/>
        <w:gridCol w:w="753"/>
        <w:gridCol w:w="1256"/>
      </w:tblGrid>
      <w:tr w:rsidR="00B93154" w:rsidRPr="00B93154">
        <w:trPr>
          <w:tblCellSpacing w:w="30" w:type="dxa"/>
        </w:trPr>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Цвет талона</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Годы</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Годы</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Годы</w:t>
            </w:r>
          </w:p>
        </w:tc>
      </w:tr>
      <w:tr w:rsidR="00B93154" w:rsidRPr="00B93154">
        <w:trPr>
          <w:tblCellSpacing w:w="30" w:type="dxa"/>
        </w:trPr>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Голубой</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1999</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2002</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2005</w:t>
            </w:r>
          </w:p>
        </w:tc>
      </w:tr>
      <w:tr w:rsidR="00B93154" w:rsidRPr="00B93154">
        <w:trPr>
          <w:tblCellSpacing w:w="30" w:type="dxa"/>
        </w:trPr>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Желтый</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2000</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2003</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2006</w:t>
            </w:r>
          </w:p>
        </w:tc>
      </w:tr>
      <w:tr w:rsidR="00B93154" w:rsidRPr="00B93154">
        <w:trPr>
          <w:tblCellSpacing w:w="30" w:type="dxa"/>
        </w:trPr>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Зеленый</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2001</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2004</w:t>
            </w:r>
          </w:p>
        </w:tc>
        <w:tc>
          <w:tcPr>
            <w:tcW w:w="0" w:type="auto"/>
            <w:tcBorders>
              <w:top w:val="nil"/>
              <w:left w:val="nil"/>
              <w:bottom w:val="nil"/>
              <w:right w:val="nil"/>
            </w:tcBorders>
            <w:vAlign w:val="center"/>
          </w:tcPr>
          <w:p w:rsidR="00B93154" w:rsidRPr="00B93154" w:rsidRDefault="00B93154">
            <w:pPr>
              <w:widowControl w:val="0"/>
              <w:jc w:val="both"/>
              <w:rPr>
                <w:color w:val="000000"/>
                <w:sz w:val="24"/>
                <w:szCs w:val="24"/>
              </w:rPr>
            </w:pPr>
            <w:r w:rsidRPr="00B93154">
              <w:rPr>
                <w:color w:val="000000"/>
                <w:sz w:val="24"/>
                <w:szCs w:val="24"/>
              </w:rPr>
              <w:t>2007и т.д.</w:t>
            </w:r>
          </w:p>
        </w:tc>
      </w:tr>
    </w:tbl>
    <w:p w:rsidR="00B93154" w:rsidRDefault="00B93154">
      <w:pPr>
        <w:widowControl w:val="0"/>
        <w:spacing w:before="120"/>
        <w:ind w:firstLine="567"/>
        <w:jc w:val="both"/>
        <w:rPr>
          <w:color w:val="000000"/>
          <w:sz w:val="24"/>
          <w:szCs w:val="24"/>
        </w:rPr>
      </w:pPr>
      <w:r>
        <w:rPr>
          <w:color w:val="000000"/>
          <w:sz w:val="24"/>
          <w:szCs w:val="24"/>
        </w:rPr>
        <w:t xml:space="preserve"> 2. На лицевой стороне талона содержится следующая информация:</w:t>
      </w:r>
    </w:p>
    <w:p w:rsidR="00B93154" w:rsidRDefault="00B93154">
      <w:pPr>
        <w:widowControl w:val="0"/>
        <w:spacing w:before="120"/>
        <w:ind w:firstLine="567"/>
        <w:jc w:val="both"/>
        <w:rPr>
          <w:color w:val="000000"/>
          <w:sz w:val="24"/>
          <w:szCs w:val="24"/>
        </w:rPr>
      </w:pPr>
      <w:r>
        <w:rPr>
          <w:color w:val="000000"/>
          <w:sz w:val="24"/>
          <w:szCs w:val="24"/>
        </w:rPr>
        <w:t>2.1. Тексты, выполненные типографским способом: "МВД России", "Государственный регистрационный знак", две последние цифры года представления транспортного средства на очередной государственный технический осмотр, а также голографический защитный знак.</w:t>
      </w:r>
    </w:p>
    <w:p w:rsidR="00B93154" w:rsidRDefault="00B93154">
      <w:pPr>
        <w:widowControl w:val="0"/>
        <w:spacing w:before="120"/>
        <w:ind w:firstLine="567"/>
        <w:jc w:val="both"/>
        <w:rPr>
          <w:color w:val="000000"/>
          <w:sz w:val="24"/>
          <w:szCs w:val="24"/>
        </w:rPr>
      </w:pPr>
      <w:r>
        <w:rPr>
          <w:color w:val="000000"/>
          <w:sz w:val="24"/>
          <w:szCs w:val="24"/>
        </w:rPr>
        <w:t>2.2. Десятизначный номер, содержащий серию (код региона и две буквы) и шестизначный порядковый номер талона.</w:t>
      </w:r>
    </w:p>
    <w:p w:rsidR="00B93154" w:rsidRDefault="00B93154">
      <w:pPr>
        <w:widowControl w:val="0"/>
        <w:spacing w:before="120"/>
        <w:ind w:firstLine="567"/>
        <w:jc w:val="both"/>
        <w:rPr>
          <w:color w:val="000000"/>
          <w:sz w:val="24"/>
          <w:szCs w:val="24"/>
        </w:rPr>
      </w:pPr>
      <w:r>
        <w:rPr>
          <w:color w:val="000000"/>
          <w:sz w:val="24"/>
          <w:szCs w:val="24"/>
        </w:rPr>
        <w:t>2.3. Поля соответствующих размеров для заполнения реквизитов государственного регистрационного знака и месяца представления транспортного средства на очередной государственный технический осмотр (линейка высотой 10 мм в верхней части талона с римскими цифрами месяцев года от 1 до 12, заполняемая зачеркиванием (компостированием) ячейки с цифрой месяца, на который назначается представление транспортного средства на очередной государственный технической осмотр).</w:t>
      </w:r>
    </w:p>
    <w:p w:rsidR="00B93154" w:rsidRDefault="00B93154">
      <w:pPr>
        <w:widowControl w:val="0"/>
        <w:spacing w:before="120"/>
        <w:ind w:firstLine="567"/>
        <w:jc w:val="both"/>
        <w:rPr>
          <w:color w:val="000000"/>
          <w:sz w:val="24"/>
          <w:szCs w:val="24"/>
        </w:rPr>
      </w:pPr>
      <w:r>
        <w:rPr>
          <w:color w:val="000000"/>
          <w:sz w:val="24"/>
          <w:szCs w:val="24"/>
        </w:rPr>
        <w:t>3. На оборотной стороне талона содержится следующая hmtnpl`vh:</w:t>
      </w:r>
    </w:p>
    <w:p w:rsidR="00B93154" w:rsidRDefault="00B93154">
      <w:pPr>
        <w:widowControl w:val="0"/>
        <w:spacing w:before="120"/>
        <w:ind w:firstLine="567"/>
        <w:jc w:val="both"/>
        <w:rPr>
          <w:color w:val="000000"/>
          <w:sz w:val="24"/>
          <w:szCs w:val="24"/>
        </w:rPr>
      </w:pPr>
      <w:r>
        <w:rPr>
          <w:color w:val="000000"/>
          <w:sz w:val="24"/>
          <w:szCs w:val="24"/>
        </w:rPr>
        <w:t>3.1. Тексты, выполненные типографским способом: "Месяц прохождения очередного осмотра", "Марка, модель", "Гос. регистрационный знак", "Особые отметки", "Подпись и штамп госинспектора".</w:t>
      </w:r>
    </w:p>
    <w:p w:rsidR="00B93154" w:rsidRDefault="00B93154">
      <w:pPr>
        <w:widowControl w:val="0"/>
        <w:spacing w:before="120"/>
        <w:ind w:firstLine="567"/>
        <w:jc w:val="both"/>
        <w:rPr>
          <w:color w:val="000000"/>
          <w:sz w:val="24"/>
          <w:szCs w:val="24"/>
        </w:rPr>
      </w:pPr>
      <w:r>
        <w:rPr>
          <w:color w:val="000000"/>
          <w:sz w:val="24"/>
          <w:szCs w:val="24"/>
        </w:rPr>
        <w:t>3.2. Поля соответствующих размеров для заполнения реквизитов по подпункту 3.1 и месяца представления транспортного средства на следующий государственный технический осмотр (линейка высотой 10 мм в верхней части талона с римскими цифрами месяцев года от 12 до 1 заполняемая зачеркиванием (компостированием) ячейки с цифрой месяца, на который назначается представление транспортного средства на очередной государственный технический осмотр).</w:t>
      </w:r>
    </w:p>
    <w:p w:rsidR="00B93154" w:rsidRDefault="00B93154">
      <w:pPr>
        <w:widowControl w:val="0"/>
        <w:spacing w:before="120"/>
        <w:ind w:firstLine="567"/>
        <w:jc w:val="both"/>
        <w:rPr>
          <w:color w:val="000000"/>
          <w:sz w:val="24"/>
          <w:szCs w:val="24"/>
        </w:rPr>
      </w:pPr>
      <w:r>
        <w:rPr>
          <w:color w:val="000000"/>
          <w:sz w:val="24"/>
          <w:szCs w:val="24"/>
        </w:rPr>
        <w:t>4. Тексты надписей и реквизитов талона, выполненные типографским способом или на печатающем устройстве, должны иметь черный цвет.</w:t>
      </w:r>
    </w:p>
    <w:p w:rsidR="00B93154" w:rsidRDefault="00B93154">
      <w:pPr>
        <w:widowControl w:val="0"/>
        <w:spacing w:before="120"/>
        <w:ind w:firstLine="567"/>
        <w:jc w:val="both"/>
        <w:rPr>
          <w:color w:val="000000"/>
          <w:sz w:val="24"/>
          <w:szCs w:val="24"/>
        </w:rPr>
      </w:pPr>
      <w:r>
        <w:rPr>
          <w:color w:val="000000"/>
          <w:sz w:val="24"/>
          <w:szCs w:val="24"/>
        </w:rPr>
        <w:t>5. Реквизиты по подпунктам 2.3 и 3.2 могут заполняться шариковой ручкой, чернилами, фломастером или на печатающем устройстве.</w:t>
      </w:r>
    </w:p>
    <w:p w:rsidR="00B93154" w:rsidRDefault="00B93154">
      <w:pPr>
        <w:widowControl w:val="0"/>
        <w:spacing w:before="120"/>
        <w:ind w:firstLine="567"/>
        <w:jc w:val="both"/>
        <w:rPr>
          <w:color w:val="000000"/>
          <w:sz w:val="24"/>
          <w:szCs w:val="24"/>
        </w:rPr>
      </w:pPr>
      <w:r>
        <w:rPr>
          <w:color w:val="000000"/>
          <w:sz w:val="24"/>
          <w:szCs w:val="24"/>
        </w:rPr>
        <w:t>6. Талон должен ламинироваться в специальный ламинационный пакет, на котором нанесен дубликат десятизначного номера по подпункту 2.2.</w:t>
      </w:r>
    </w:p>
    <w:p w:rsidR="00B93154" w:rsidRDefault="00B93154">
      <w:pPr>
        <w:widowControl w:val="0"/>
        <w:spacing w:before="120"/>
        <w:ind w:firstLine="567"/>
        <w:jc w:val="both"/>
        <w:rPr>
          <w:color w:val="000000"/>
          <w:sz w:val="24"/>
          <w:szCs w:val="24"/>
        </w:rPr>
      </w:pPr>
      <w:r>
        <w:rPr>
          <w:color w:val="000000"/>
          <w:sz w:val="24"/>
          <w:szCs w:val="24"/>
        </w:rPr>
        <w:t>7. Талон и специальный ламинационный пакет могут иметь дополнительные степени защиты, устанавливаемые по согласованию с Главным управлением Государственной инспекции безопасности дорожного движения Министерства внутренних дел Российской Федерации.</w:t>
      </w:r>
    </w:p>
    <w:p w:rsidR="00B93154" w:rsidRDefault="00B93154">
      <w:pPr>
        <w:widowControl w:val="0"/>
        <w:spacing w:before="120"/>
        <w:ind w:firstLine="567"/>
        <w:jc w:val="both"/>
        <w:rPr>
          <w:color w:val="000000"/>
          <w:sz w:val="24"/>
          <w:szCs w:val="24"/>
        </w:rPr>
      </w:pPr>
      <w:r>
        <w:rPr>
          <w:color w:val="000000"/>
          <w:sz w:val="24"/>
          <w:szCs w:val="24"/>
        </w:rPr>
        <w:t>*(1) Собрание законодательства Российской Федерации 1998, N 32, ст.3916.</w:t>
      </w:r>
    </w:p>
    <w:p w:rsidR="00B93154" w:rsidRDefault="00B93154">
      <w:pPr>
        <w:widowControl w:val="0"/>
        <w:spacing w:before="120"/>
        <w:ind w:firstLine="567"/>
        <w:jc w:val="both"/>
        <w:rPr>
          <w:color w:val="000000"/>
          <w:sz w:val="24"/>
          <w:szCs w:val="24"/>
        </w:rPr>
      </w:pPr>
      <w:r>
        <w:rPr>
          <w:color w:val="000000"/>
          <w:sz w:val="24"/>
          <w:szCs w:val="24"/>
        </w:rPr>
        <w:t>*(2) Далее - "Государственная инспекция".</w:t>
      </w:r>
    </w:p>
    <w:p w:rsidR="00B93154" w:rsidRDefault="00B93154">
      <w:pPr>
        <w:widowControl w:val="0"/>
        <w:spacing w:before="120"/>
        <w:ind w:firstLine="567"/>
        <w:jc w:val="both"/>
        <w:rPr>
          <w:color w:val="000000"/>
          <w:sz w:val="24"/>
          <w:szCs w:val="24"/>
        </w:rPr>
      </w:pPr>
      <w:r>
        <w:rPr>
          <w:color w:val="000000"/>
          <w:sz w:val="24"/>
          <w:szCs w:val="24"/>
        </w:rPr>
        <w:t>*(3) Далее - "конкурс".</w:t>
      </w:r>
    </w:p>
    <w:p w:rsidR="00B93154" w:rsidRDefault="00B93154">
      <w:pPr>
        <w:widowControl w:val="0"/>
        <w:spacing w:before="120"/>
        <w:ind w:firstLine="567"/>
        <w:jc w:val="both"/>
        <w:rPr>
          <w:color w:val="000000"/>
          <w:sz w:val="24"/>
          <w:szCs w:val="24"/>
        </w:rPr>
      </w:pPr>
      <w:r>
        <w:rPr>
          <w:color w:val="000000"/>
          <w:sz w:val="24"/>
          <w:szCs w:val="24"/>
        </w:rPr>
        <w:t>*(4) Зарегистрирован в Минюсте России 19 ноября 1993 г. регистрационный N 403.</w:t>
      </w:r>
    </w:p>
    <w:p w:rsidR="00B93154" w:rsidRDefault="00B93154">
      <w:pPr>
        <w:widowControl w:val="0"/>
        <w:spacing w:before="120"/>
        <w:ind w:firstLine="567"/>
        <w:jc w:val="both"/>
        <w:rPr>
          <w:color w:val="000000"/>
          <w:sz w:val="24"/>
          <w:szCs w:val="24"/>
        </w:rPr>
      </w:pPr>
      <w:r>
        <w:rPr>
          <w:color w:val="000000"/>
          <w:sz w:val="24"/>
          <w:szCs w:val="24"/>
        </w:rPr>
        <w:t>*(5) Зарегистрирован в Минюсте России 30 декабря 1996 г., регистрационный N 1223.</w:t>
      </w:r>
    </w:p>
    <w:p w:rsidR="00B93154" w:rsidRDefault="00B93154">
      <w:pPr>
        <w:widowControl w:val="0"/>
        <w:spacing w:before="120"/>
        <w:jc w:val="center"/>
        <w:rPr>
          <w:b/>
          <w:bCs/>
          <w:color w:val="000000"/>
          <w:sz w:val="28"/>
          <w:szCs w:val="28"/>
        </w:rPr>
      </w:pPr>
      <w:r>
        <w:rPr>
          <w:b/>
          <w:bCs/>
          <w:color w:val="000000"/>
          <w:sz w:val="28"/>
          <w:szCs w:val="28"/>
        </w:rPr>
        <w:t>***</w:t>
      </w:r>
    </w:p>
    <w:p w:rsidR="00B93154" w:rsidRDefault="00B93154">
      <w:pPr>
        <w:widowControl w:val="0"/>
        <w:spacing w:before="120"/>
        <w:jc w:val="center"/>
        <w:rPr>
          <w:b/>
          <w:bCs/>
          <w:color w:val="000000"/>
          <w:sz w:val="28"/>
          <w:szCs w:val="28"/>
        </w:rPr>
      </w:pPr>
      <w:r>
        <w:rPr>
          <w:b/>
          <w:bCs/>
          <w:color w:val="000000"/>
          <w:sz w:val="28"/>
          <w:szCs w:val="28"/>
        </w:rPr>
        <w:t>Перечень нормативных правовых актов, правил, стандартов и технических норм,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w:t>
      </w:r>
    </w:p>
    <w:p w:rsidR="00B93154" w:rsidRDefault="00B93154">
      <w:pPr>
        <w:widowControl w:val="0"/>
        <w:spacing w:before="120"/>
        <w:ind w:firstLine="567"/>
        <w:jc w:val="both"/>
        <w:rPr>
          <w:color w:val="000000"/>
          <w:sz w:val="24"/>
          <w:szCs w:val="24"/>
        </w:rPr>
      </w:pPr>
      <w:r>
        <w:rPr>
          <w:color w:val="000000"/>
          <w:sz w:val="24"/>
          <w:szCs w:val="24"/>
        </w:rPr>
        <w:t>1.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(Собрание актов Президента и Правительства Российской Федерации, 1993, № 47, ст. 4531; Собрание законодательства Российской Федерации, 1996, № 3, ст. 184; 1998 г., № 45, ст. 5521).</w:t>
      </w:r>
    </w:p>
    <w:p w:rsidR="00B93154" w:rsidRDefault="00B93154">
      <w:pPr>
        <w:widowControl w:val="0"/>
        <w:spacing w:before="120"/>
        <w:ind w:firstLine="567"/>
        <w:jc w:val="both"/>
        <w:rPr>
          <w:color w:val="000000"/>
          <w:sz w:val="24"/>
          <w:szCs w:val="24"/>
        </w:rPr>
      </w:pPr>
      <w:r>
        <w:rPr>
          <w:color w:val="000000"/>
          <w:sz w:val="24"/>
          <w:szCs w:val="24"/>
        </w:rPr>
        <w:t>2.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 октября 1993 г. № 1090 (Собрание актов Президента и Правительства Российской Федерации, 1993, № 47, ст. 4531; Собрание законодательства Российской Федерации, 1996, № 3, ст. 184; 1998 г., № 45, ст. 5521).</w:t>
      </w:r>
    </w:p>
    <w:p w:rsidR="00B93154" w:rsidRDefault="00B93154">
      <w:pPr>
        <w:widowControl w:val="0"/>
        <w:spacing w:before="120"/>
        <w:ind w:firstLine="567"/>
        <w:jc w:val="both"/>
        <w:rPr>
          <w:color w:val="000000"/>
          <w:sz w:val="24"/>
          <w:szCs w:val="24"/>
        </w:rPr>
      </w:pPr>
      <w:r>
        <w:rPr>
          <w:color w:val="000000"/>
          <w:sz w:val="24"/>
          <w:szCs w:val="24"/>
        </w:rPr>
        <w:t>3. Постановление Правительства Российской Федерации от 8 января 1996 г. № 3 "Об упорядочении использования специальных сигналов и особых государственных регистрационных знаков на автотранспорте" (Собрание законодательства Российской Федерации, 1996, № 3, ст. 184; 1997, № 6, ст. 738).</w:t>
      </w:r>
    </w:p>
    <w:p w:rsidR="00B93154" w:rsidRDefault="00B93154">
      <w:pPr>
        <w:widowControl w:val="0"/>
        <w:spacing w:before="120"/>
        <w:ind w:firstLine="567"/>
        <w:jc w:val="both"/>
        <w:rPr>
          <w:color w:val="000000"/>
          <w:sz w:val="24"/>
          <w:szCs w:val="24"/>
        </w:rPr>
      </w:pPr>
      <w:r>
        <w:rPr>
          <w:color w:val="000000"/>
          <w:sz w:val="24"/>
          <w:szCs w:val="24"/>
        </w:rPr>
        <w:t>4. Постановление Правительства Российской Федерации от 31 июля 1998 г. № 868 "О внесении изменений в постановление Правительства Российской Федерации от 15 января 1993 г. № 30 "Об упорядочении использования радиоэлектронных средств (высокочастотных устройств) на территории Российской Федерации" (Собрание законодательства Российской Федерации, 1998, №32,ст. 3916).</w:t>
      </w:r>
    </w:p>
    <w:p w:rsidR="00B93154" w:rsidRDefault="00B93154">
      <w:pPr>
        <w:widowControl w:val="0"/>
        <w:spacing w:before="120"/>
        <w:ind w:firstLine="567"/>
        <w:jc w:val="both"/>
        <w:rPr>
          <w:color w:val="000000"/>
          <w:sz w:val="24"/>
          <w:szCs w:val="24"/>
        </w:rPr>
      </w:pPr>
      <w:r>
        <w:rPr>
          <w:color w:val="000000"/>
          <w:sz w:val="24"/>
          <w:szCs w:val="24"/>
        </w:rPr>
        <w:t>5. ГОСТ 25478-91 "Автотранспортные средства. Требования к техническому состоянию по условиям безопасности движения. Методы проверки".</w:t>
      </w:r>
    </w:p>
    <w:p w:rsidR="00B93154" w:rsidRDefault="00B93154">
      <w:pPr>
        <w:widowControl w:val="0"/>
        <w:spacing w:before="120"/>
        <w:ind w:firstLine="567"/>
        <w:jc w:val="both"/>
        <w:rPr>
          <w:color w:val="000000"/>
          <w:sz w:val="24"/>
          <w:szCs w:val="24"/>
        </w:rPr>
      </w:pPr>
      <w:r>
        <w:rPr>
          <w:color w:val="000000"/>
          <w:sz w:val="24"/>
          <w:szCs w:val="24"/>
        </w:rPr>
        <w:t>6. ГОСТ Р 50574-93 "Автомобили, автобусы и мотоциклы специальных и оперативных служб. Цветографические схемы, опознавательные знаки, надписи, специальные световые и звуковые сигналы. Общие требования".</w:t>
      </w:r>
    </w:p>
    <w:p w:rsidR="00B93154" w:rsidRDefault="00B93154">
      <w:pPr>
        <w:widowControl w:val="0"/>
        <w:spacing w:before="120"/>
        <w:ind w:firstLine="567"/>
        <w:jc w:val="both"/>
        <w:rPr>
          <w:color w:val="000000"/>
          <w:sz w:val="24"/>
          <w:szCs w:val="24"/>
        </w:rPr>
      </w:pPr>
      <w:r>
        <w:rPr>
          <w:color w:val="000000"/>
          <w:sz w:val="24"/>
          <w:szCs w:val="24"/>
        </w:rPr>
        <w:t>7. ГОСТ Р 50577-93 "Знаки государственные регистрационные транспортных средств. Типы и основные размеры. Технические требования".</w:t>
      </w:r>
    </w:p>
    <w:p w:rsidR="00B93154" w:rsidRDefault="00B93154">
      <w:pPr>
        <w:widowControl w:val="0"/>
        <w:spacing w:before="120"/>
        <w:ind w:firstLine="567"/>
        <w:jc w:val="both"/>
        <w:rPr>
          <w:color w:val="000000"/>
          <w:sz w:val="24"/>
          <w:szCs w:val="24"/>
        </w:rPr>
      </w:pPr>
      <w:r>
        <w:rPr>
          <w:color w:val="000000"/>
          <w:sz w:val="24"/>
          <w:szCs w:val="24"/>
        </w:rPr>
        <w:t>8. ГОСТ 5727-88 "Стекло безопасное для наземного транспорта. Технические требования".</w:t>
      </w:r>
    </w:p>
    <w:p w:rsidR="00B93154" w:rsidRDefault="00B93154">
      <w:pPr>
        <w:widowControl w:val="0"/>
        <w:spacing w:before="120"/>
        <w:ind w:firstLine="567"/>
        <w:jc w:val="both"/>
        <w:rPr>
          <w:color w:val="000000"/>
          <w:sz w:val="24"/>
          <w:szCs w:val="24"/>
        </w:rPr>
      </w:pPr>
      <w:r>
        <w:rPr>
          <w:color w:val="000000"/>
          <w:sz w:val="24"/>
          <w:szCs w:val="24"/>
        </w:rPr>
        <w:t>9. ОСТ 37.001.269-96 "Транспортные средства. Маркировка".</w:t>
      </w:r>
    </w:p>
    <w:p w:rsidR="00B93154" w:rsidRDefault="00B93154">
      <w:pPr>
        <w:widowControl w:val="0"/>
        <w:spacing w:before="120"/>
        <w:ind w:firstLine="567"/>
        <w:jc w:val="both"/>
        <w:rPr>
          <w:color w:val="000000"/>
          <w:sz w:val="24"/>
          <w:szCs w:val="24"/>
        </w:rPr>
      </w:pPr>
      <w:r>
        <w:rPr>
          <w:color w:val="000000"/>
          <w:sz w:val="24"/>
          <w:szCs w:val="24"/>
        </w:rPr>
        <w:t>10. ОСТ 37.001.519-96 "Транспортные средства для перевозки денежной выручки и ценных грузов. Технические требования. Методы испытаний".</w:t>
      </w:r>
    </w:p>
    <w:p w:rsidR="00B93154" w:rsidRDefault="00B93154">
      <w:pPr>
        <w:widowControl w:val="0"/>
        <w:spacing w:before="120"/>
        <w:ind w:firstLine="567"/>
        <w:jc w:val="both"/>
        <w:rPr>
          <w:color w:val="000000"/>
          <w:sz w:val="24"/>
          <w:szCs w:val="24"/>
        </w:rPr>
      </w:pPr>
      <w:r>
        <w:rPr>
          <w:color w:val="000000"/>
          <w:sz w:val="24"/>
          <w:szCs w:val="24"/>
        </w:rPr>
        <w:t>11. Правила перевозки опасных грузов автомобильным транспортом, утвержденные приказом Минтранса России от 8 августа 1995 г. № 73 (зарегистрированы в Минюсте России 18 декабря 1995 г., регистрационный № 997).</w:t>
      </w:r>
    </w:p>
    <w:p w:rsidR="00B93154" w:rsidRDefault="00B93154">
      <w:pPr>
        <w:widowControl w:val="0"/>
        <w:spacing w:before="120"/>
        <w:ind w:firstLine="567"/>
        <w:jc w:val="both"/>
        <w:rPr>
          <w:color w:val="000000"/>
          <w:sz w:val="24"/>
          <w:szCs w:val="24"/>
        </w:rPr>
      </w:pPr>
      <w:r>
        <w:rPr>
          <w:color w:val="000000"/>
          <w:sz w:val="24"/>
          <w:szCs w:val="24"/>
        </w:rPr>
        <w:t>12. Инструкция по перевозке крупногабаритных и тяжеловесных грузов автомобильным транспортом по дорогам Российской Федерации, утвержденная Минтрансом России по согласованию с МВД России и ФАДС России 27 мая 1996 г. (зарегистрирована в Минюсте России 8 августа 1996 г., регистрационный №1146).</w:t>
      </w:r>
    </w:p>
    <w:p w:rsidR="00B93154" w:rsidRDefault="00B93154">
      <w:pPr>
        <w:widowControl w:val="0"/>
        <w:spacing w:before="120"/>
        <w:ind w:firstLine="567"/>
        <w:jc w:val="both"/>
        <w:rPr>
          <w:color w:val="000000"/>
          <w:sz w:val="24"/>
          <w:szCs w:val="24"/>
        </w:rPr>
      </w:pPr>
      <w:r>
        <w:rPr>
          <w:color w:val="000000"/>
          <w:sz w:val="24"/>
          <w:szCs w:val="24"/>
        </w:rPr>
        <w:t>13. Инструкция о размещении и распространении рекламы на транспортных средствах, утвержденная приказом МВД России от 7 июля 1998 года № 410 (зарегистрирована в Минюсте России 2 октября 1998 г., регистрационный № 1625).</w:t>
      </w:r>
    </w:p>
    <w:p w:rsidR="00B93154" w:rsidRDefault="00B93154">
      <w:pPr>
        <w:widowControl w:val="0"/>
        <w:spacing w:before="120"/>
        <w:ind w:firstLine="567"/>
        <w:jc w:val="both"/>
        <w:rPr>
          <w:color w:val="000000"/>
          <w:sz w:val="24"/>
          <w:szCs w:val="24"/>
        </w:rPr>
      </w:pPr>
      <w:r>
        <w:rPr>
          <w:color w:val="000000"/>
          <w:sz w:val="24"/>
          <w:szCs w:val="24"/>
        </w:rPr>
        <w:t>14. ТУ-200-РСФСР-12-544-87 "Автомобили. Переоборудование автомобилей в газобаллонные для работы на сжиженном нефтяном газе. Приемка на переоборудование, испытания топливной системы питания. Технические условия".</w:t>
      </w:r>
    </w:p>
    <w:p w:rsidR="00B93154" w:rsidRDefault="00B93154">
      <w:pPr>
        <w:widowControl w:val="0"/>
        <w:spacing w:before="120"/>
        <w:ind w:firstLine="567"/>
        <w:jc w:val="both"/>
        <w:rPr>
          <w:color w:val="000000"/>
          <w:sz w:val="24"/>
          <w:szCs w:val="24"/>
        </w:rPr>
      </w:pPr>
      <w:r>
        <w:rPr>
          <w:color w:val="000000"/>
          <w:sz w:val="24"/>
          <w:szCs w:val="24"/>
        </w:rPr>
        <w:t>15. ТУ-200-РСФСР-12-53 8-86 "Автомобили. Переоборудование легковых моделей в газобаллонные, работающие на сжатом природном газе. Приемка на переоборудование и выпуск после переоборудования, испытание топливных систем. Технические условия".</w:t>
      </w:r>
    </w:p>
    <w:p w:rsidR="00B93154" w:rsidRDefault="00B93154">
      <w:pPr>
        <w:widowControl w:val="0"/>
        <w:spacing w:before="120"/>
        <w:ind w:firstLine="567"/>
        <w:jc w:val="both"/>
        <w:rPr>
          <w:color w:val="000000"/>
          <w:sz w:val="24"/>
          <w:szCs w:val="24"/>
        </w:rPr>
      </w:pPr>
      <w:r>
        <w:rPr>
          <w:color w:val="000000"/>
          <w:sz w:val="24"/>
          <w:szCs w:val="24"/>
        </w:rPr>
        <w:t>16. ТУ-200-РСФСР-12-537-86 "Автомобили. Переоборудование грузовых автомобилей в газобаллонные, работающие на сжатом природном газе. Приемка на переоборудование и выпуск после переоборудования, испытание топливных систем. Технические условия".</w:t>
      </w:r>
    </w:p>
    <w:p w:rsidR="00B93154" w:rsidRDefault="00B93154">
      <w:pPr>
        <w:widowControl w:val="0"/>
        <w:spacing w:before="120"/>
        <w:ind w:firstLine="567"/>
        <w:jc w:val="both"/>
        <w:rPr>
          <w:color w:val="000000"/>
          <w:sz w:val="24"/>
          <w:szCs w:val="24"/>
        </w:rPr>
      </w:pPr>
      <w:r>
        <w:rPr>
          <w:color w:val="000000"/>
          <w:sz w:val="24"/>
          <w:szCs w:val="24"/>
        </w:rPr>
        <w:t>17. ТУ-РД-03112194-10-14-97 "Автобусы. Переоборудование автобусов в газобаллонные, работающие на компримированном природном газе. Приемка на переоборудование и выпуск после переоборудования. Испытания газо-топливных систем".</w:t>
      </w:r>
    </w:p>
    <w:p w:rsidR="00B93154" w:rsidRDefault="00B93154">
      <w:pPr>
        <w:widowControl w:val="0"/>
        <w:spacing w:before="120"/>
        <w:ind w:firstLine="567"/>
        <w:jc w:val="both"/>
        <w:rPr>
          <w:color w:val="000000"/>
          <w:sz w:val="24"/>
          <w:szCs w:val="24"/>
        </w:rPr>
      </w:pPr>
      <w:r>
        <w:rPr>
          <w:color w:val="000000"/>
          <w:sz w:val="24"/>
          <w:szCs w:val="24"/>
        </w:rPr>
        <w:t>18. Правила эксплуатации автомобильных шин, утвержденные 1 июля 1997 г. Минпромом России и Минтрансом России по согласованию с МВД России.</w:t>
      </w:r>
    </w:p>
    <w:p w:rsidR="00B93154" w:rsidRDefault="00B93154">
      <w:pPr>
        <w:widowControl w:val="0"/>
        <w:spacing w:before="120"/>
        <w:ind w:firstLine="567"/>
        <w:jc w:val="both"/>
        <w:rPr>
          <w:color w:val="000000"/>
          <w:sz w:val="24"/>
          <w:szCs w:val="24"/>
        </w:rPr>
      </w:pPr>
      <w:r>
        <w:rPr>
          <w:color w:val="000000"/>
          <w:sz w:val="24"/>
          <w:szCs w:val="24"/>
        </w:rPr>
        <w:t>19. Правила использования тахографов на автомобильном транспорте в Российской Федерации, утвержденные приказом Минтранса России от 7 июля 1998 г. № 86 (зарегистрированы в Минюсте России 25 ноября 1998 г., регистрационный № 1651).</w:t>
      </w:r>
    </w:p>
    <w:p w:rsidR="00B93154" w:rsidRDefault="00B93154">
      <w:pPr>
        <w:widowControl w:val="0"/>
        <w:spacing w:before="120"/>
        <w:ind w:firstLine="567"/>
        <w:jc w:val="both"/>
        <w:rPr>
          <w:color w:val="000000"/>
          <w:sz w:val="24"/>
          <w:szCs w:val="24"/>
        </w:rPr>
      </w:pPr>
      <w:r>
        <w:rPr>
          <w:color w:val="000000"/>
          <w:sz w:val="24"/>
          <w:szCs w:val="24"/>
        </w:rPr>
        <w:t>20. Руководства (инструкции) по технической эксплуатации транспортных средств, утверждаемые предприятиями-изготовителями.</w:t>
      </w:r>
    </w:p>
    <w:p w:rsidR="00B93154" w:rsidRDefault="00B93154">
      <w:pPr>
        <w:widowControl w:val="0"/>
        <w:spacing w:before="120"/>
        <w:ind w:firstLine="567"/>
        <w:jc w:val="both"/>
        <w:rPr>
          <w:b/>
          <w:bCs/>
          <w:color w:val="000000"/>
          <w:sz w:val="24"/>
          <w:szCs w:val="24"/>
        </w:rPr>
      </w:pPr>
      <w:bookmarkStart w:id="0" w:name="_GoBack"/>
      <w:bookmarkEnd w:id="0"/>
    </w:p>
    <w:sectPr w:rsidR="00B9315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74D"/>
    <w:multiLevelType w:val="hybridMultilevel"/>
    <w:tmpl w:val="1BECAD82"/>
    <w:lvl w:ilvl="0" w:tplc="F22C1530">
      <w:start w:val="1"/>
      <w:numFmt w:val="bullet"/>
      <w:lvlText w:val=""/>
      <w:lvlJc w:val="left"/>
      <w:pPr>
        <w:tabs>
          <w:tab w:val="num" w:pos="720"/>
        </w:tabs>
        <w:ind w:left="720" w:hanging="360"/>
      </w:pPr>
      <w:rPr>
        <w:rFonts w:ascii="Symbol" w:hAnsi="Symbol" w:cs="Symbol" w:hint="default"/>
        <w:sz w:val="20"/>
        <w:szCs w:val="20"/>
      </w:rPr>
    </w:lvl>
    <w:lvl w:ilvl="1" w:tplc="18F0FCEA">
      <w:start w:val="1"/>
      <w:numFmt w:val="bullet"/>
      <w:lvlText w:val="o"/>
      <w:lvlJc w:val="left"/>
      <w:pPr>
        <w:tabs>
          <w:tab w:val="num" w:pos="1440"/>
        </w:tabs>
        <w:ind w:left="1440" w:hanging="360"/>
      </w:pPr>
      <w:rPr>
        <w:rFonts w:ascii="Courier New" w:hAnsi="Courier New" w:cs="Courier New" w:hint="default"/>
        <w:sz w:val="20"/>
        <w:szCs w:val="20"/>
      </w:rPr>
    </w:lvl>
    <w:lvl w:ilvl="2" w:tplc="43AA30C0">
      <w:start w:val="1"/>
      <w:numFmt w:val="bullet"/>
      <w:lvlText w:val=""/>
      <w:lvlJc w:val="left"/>
      <w:pPr>
        <w:tabs>
          <w:tab w:val="num" w:pos="2160"/>
        </w:tabs>
        <w:ind w:left="2160" w:hanging="360"/>
      </w:pPr>
      <w:rPr>
        <w:rFonts w:ascii="Wingdings" w:hAnsi="Wingdings" w:cs="Wingdings" w:hint="default"/>
        <w:sz w:val="20"/>
        <w:szCs w:val="20"/>
      </w:rPr>
    </w:lvl>
    <w:lvl w:ilvl="3" w:tplc="7F821820">
      <w:start w:val="1"/>
      <w:numFmt w:val="bullet"/>
      <w:lvlText w:val=""/>
      <w:lvlJc w:val="left"/>
      <w:pPr>
        <w:tabs>
          <w:tab w:val="num" w:pos="2880"/>
        </w:tabs>
        <w:ind w:left="2880" w:hanging="360"/>
      </w:pPr>
      <w:rPr>
        <w:rFonts w:ascii="Wingdings" w:hAnsi="Wingdings" w:cs="Wingdings" w:hint="default"/>
        <w:sz w:val="20"/>
        <w:szCs w:val="20"/>
      </w:rPr>
    </w:lvl>
    <w:lvl w:ilvl="4" w:tplc="E86643DC">
      <w:start w:val="1"/>
      <w:numFmt w:val="bullet"/>
      <w:lvlText w:val=""/>
      <w:lvlJc w:val="left"/>
      <w:pPr>
        <w:tabs>
          <w:tab w:val="num" w:pos="3600"/>
        </w:tabs>
        <w:ind w:left="3600" w:hanging="360"/>
      </w:pPr>
      <w:rPr>
        <w:rFonts w:ascii="Wingdings" w:hAnsi="Wingdings" w:cs="Wingdings" w:hint="default"/>
        <w:sz w:val="20"/>
        <w:szCs w:val="20"/>
      </w:rPr>
    </w:lvl>
    <w:lvl w:ilvl="5" w:tplc="B204DA80">
      <w:start w:val="1"/>
      <w:numFmt w:val="bullet"/>
      <w:lvlText w:val=""/>
      <w:lvlJc w:val="left"/>
      <w:pPr>
        <w:tabs>
          <w:tab w:val="num" w:pos="4320"/>
        </w:tabs>
        <w:ind w:left="4320" w:hanging="360"/>
      </w:pPr>
      <w:rPr>
        <w:rFonts w:ascii="Wingdings" w:hAnsi="Wingdings" w:cs="Wingdings" w:hint="default"/>
        <w:sz w:val="20"/>
        <w:szCs w:val="20"/>
      </w:rPr>
    </w:lvl>
    <w:lvl w:ilvl="6" w:tplc="DD8E27CC">
      <w:start w:val="1"/>
      <w:numFmt w:val="bullet"/>
      <w:lvlText w:val=""/>
      <w:lvlJc w:val="left"/>
      <w:pPr>
        <w:tabs>
          <w:tab w:val="num" w:pos="5040"/>
        </w:tabs>
        <w:ind w:left="5040" w:hanging="360"/>
      </w:pPr>
      <w:rPr>
        <w:rFonts w:ascii="Wingdings" w:hAnsi="Wingdings" w:cs="Wingdings" w:hint="default"/>
        <w:sz w:val="20"/>
        <w:szCs w:val="20"/>
      </w:rPr>
    </w:lvl>
    <w:lvl w:ilvl="7" w:tplc="01B86C22">
      <w:start w:val="1"/>
      <w:numFmt w:val="bullet"/>
      <w:lvlText w:val=""/>
      <w:lvlJc w:val="left"/>
      <w:pPr>
        <w:tabs>
          <w:tab w:val="num" w:pos="5760"/>
        </w:tabs>
        <w:ind w:left="5760" w:hanging="360"/>
      </w:pPr>
      <w:rPr>
        <w:rFonts w:ascii="Wingdings" w:hAnsi="Wingdings" w:cs="Wingdings" w:hint="default"/>
        <w:sz w:val="20"/>
        <w:szCs w:val="20"/>
      </w:rPr>
    </w:lvl>
    <w:lvl w:ilvl="8" w:tplc="DFA677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211F80"/>
    <w:multiLevelType w:val="hybridMultilevel"/>
    <w:tmpl w:val="44303726"/>
    <w:lvl w:ilvl="0" w:tplc="263AF2FE">
      <w:start w:val="1"/>
      <w:numFmt w:val="decimal"/>
      <w:lvlText w:val="%1."/>
      <w:lvlJc w:val="left"/>
      <w:pPr>
        <w:tabs>
          <w:tab w:val="num" w:pos="720"/>
        </w:tabs>
        <w:ind w:left="720" w:hanging="360"/>
      </w:pPr>
    </w:lvl>
    <w:lvl w:ilvl="1" w:tplc="BC08F202">
      <w:start w:val="1"/>
      <w:numFmt w:val="decimal"/>
      <w:lvlText w:val="%2."/>
      <w:lvlJc w:val="left"/>
      <w:pPr>
        <w:tabs>
          <w:tab w:val="num" w:pos="1440"/>
        </w:tabs>
        <w:ind w:left="1440" w:hanging="360"/>
      </w:pPr>
    </w:lvl>
    <w:lvl w:ilvl="2" w:tplc="E7761F32">
      <w:start w:val="1"/>
      <w:numFmt w:val="decimal"/>
      <w:lvlText w:val="%3."/>
      <w:lvlJc w:val="left"/>
      <w:pPr>
        <w:tabs>
          <w:tab w:val="num" w:pos="2160"/>
        </w:tabs>
        <w:ind w:left="2160" w:hanging="360"/>
      </w:pPr>
    </w:lvl>
    <w:lvl w:ilvl="3" w:tplc="0AFE034A">
      <w:start w:val="1"/>
      <w:numFmt w:val="decimal"/>
      <w:lvlText w:val="%4."/>
      <w:lvlJc w:val="left"/>
      <w:pPr>
        <w:tabs>
          <w:tab w:val="num" w:pos="2880"/>
        </w:tabs>
        <w:ind w:left="2880" w:hanging="360"/>
      </w:pPr>
    </w:lvl>
    <w:lvl w:ilvl="4" w:tplc="A6AA3254">
      <w:start w:val="1"/>
      <w:numFmt w:val="decimal"/>
      <w:lvlText w:val="%5."/>
      <w:lvlJc w:val="left"/>
      <w:pPr>
        <w:tabs>
          <w:tab w:val="num" w:pos="3600"/>
        </w:tabs>
        <w:ind w:left="3600" w:hanging="360"/>
      </w:pPr>
    </w:lvl>
    <w:lvl w:ilvl="5" w:tplc="34F29EE8">
      <w:start w:val="1"/>
      <w:numFmt w:val="decimal"/>
      <w:lvlText w:val="%6."/>
      <w:lvlJc w:val="left"/>
      <w:pPr>
        <w:tabs>
          <w:tab w:val="num" w:pos="4320"/>
        </w:tabs>
        <w:ind w:left="4320" w:hanging="360"/>
      </w:pPr>
    </w:lvl>
    <w:lvl w:ilvl="6" w:tplc="D652A4E4">
      <w:start w:val="1"/>
      <w:numFmt w:val="decimal"/>
      <w:lvlText w:val="%7."/>
      <w:lvlJc w:val="left"/>
      <w:pPr>
        <w:tabs>
          <w:tab w:val="num" w:pos="5040"/>
        </w:tabs>
        <w:ind w:left="5040" w:hanging="360"/>
      </w:pPr>
    </w:lvl>
    <w:lvl w:ilvl="7" w:tplc="31F4DE02">
      <w:start w:val="1"/>
      <w:numFmt w:val="decimal"/>
      <w:lvlText w:val="%8."/>
      <w:lvlJc w:val="left"/>
      <w:pPr>
        <w:tabs>
          <w:tab w:val="num" w:pos="5760"/>
        </w:tabs>
        <w:ind w:left="5760" w:hanging="360"/>
      </w:pPr>
    </w:lvl>
    <w:lvl w:ilvl="8" w:tplc="7126456A">
      <w:start w:val="1"/>
      <w:numFmt w:val="decimal"/>
      <w:lvlText w:val="%9."/>
      <w:lvlJc w:val="left"/>
      <w:pPr>
        <w:tabs>
          <w:tab w:val="num" w:pos="6480"/>
        </w:tabs>
        <w:ind w:left="6480" w:hanging="360"/>
      </w:pPr>
    </w:lvl>
  </w:abstractNum>
  <w:abstractNum w:abstractNumId="2">
    <w:nsid w:val="17572392"/>
    <w:multiLevelType w:val="hybridMultilevel"/>
    <w:tmpl w:val="A3C0838A"/>
    <w:lvl w:ilvl="0" w:tplc="C64E31FC">
      <w:start w:val="1"/>
      <w:numFmt w:val="decimal"/>
      <w:lvlText w:val="%1."/>
      <w:lvlJc w:val="left"/>
      <w:pPr>
        <w:tabs>
          <w:tab w:val="num" w:pos="720"/>
        </w:tabs>
        <w:ind w:left="720" w:hanging="360"/>
      </w:pPr>
    </w:lvl>
    <w:lvl w:ilvl="1" w:tplc="0D3026EA">
      <w:start w:val="1"/>
      <w:numFmt w:val="decimal"/>
      <w:lvlText w:val="%2."/>
      <w:lvlJc w:val="left"/>
      <w:pPr>
        <w:tabs>
          <w:tab w:val="num" w:pos="1440"/>
        </w:tabs>
        <w:ind w:left="1440" w:hanging="360"/>
      </w:pPr>
    </w:lvl>
    <w:lvl w:ilvl="2" w:tplc="4B66FFB2">
      <w:start w:val="1"/>
      <w:numFmt w:val="decimal"/>
      <w:lvlText w:val="%3."/>
      <w:lvlJc w:val="left"/>
      <w:pPr>
        <w:tabs>
          <w:tab w:val="num" w:pos="2160"/>
        </w:tabs>
        <w:ind w:left="2160" w:hanging="360"/>
      </w:pPr>
    </w:lvl>
    <w:lvl w:ilvl="3" w:tplc="E196F77C">
      <w:start w:val="1"/>
      <w:numFmt w:val="decimal"/>
      <w:lvlText w:val="%4."/>
      <w:lvlJc w:val="left"/>
      <w:pPr>
        <w:tabs>
          <w:tab w:val="num" w:pos="2880"/>
        </w:tabs>
        <w:ind w:left="2880" w:hanging="360"/>
      </w:pPr>
    </w:lvl>
    <w:lvl w:ilvl="4" w:tplc="03D422E2">
      <w:start w:val="1"/>
      <w:numFmt w:val="decimal"/>
      <w:lvlText w:val="%5."/>
      <w:lvlJc w:val="left"/>
      <w:pPr>
        <w:tabs>
          <w:tab w:val="num" w:pos="3600"/>
        </w:tabs>
        <w:ind w:left="3600" w:hanging="360"/>
      </w:pPr>
    </w:lvl>
    <w:lvl w:ilvl="5" w:tplc="B330D42E">
      <w:start w:val="1"/>
      <w:numFmt w:val="decimal"/>
      <w:lvlText w:val="%6."/>
      <w:lvlJc w:val="left"/>
      <w:pPr>
        <w:tabs>
          <w:tab w:val="num" w:pos="4320"/>
        </w:tabs>
        <w:ind w:left="4320" w:hanging="360"/>
      </w:pPr>
    </w:lvl>
    <w:lvl w:ilvl="6" w:tplc="A54258E4">
      <w:start w:val="1"/>
      <w:numFmt w:val="decimal"/>
      <w:lvlText w:val="%7."/>
      <w:lvlJc w:val="left"/>
      <w:pPr>
        <w:tabs>
          <w:tab w:val="num" w:pos="5040"/>
        </w:tabs>
        <w:ind w:left="5040" w:hanging="360"/>
      </w:pPr>
    </w:lvl>
    <w:lvl w:ilvl="7" w:tplc="A27E5EC8">
      <w:start w:val="1"/>
      <w:numFmt w:val="decimal"/>
      <w:lvlText w:val="%8."/>
      <w:lvlJc w:val="left"/>
      <w:pPr>
        <w:tabs>
          <w:tab w:val="num" w:pos="5760"/>
        </w:tabs>
        <w:ind w:left="5760" w:hanging="360"/>
      </w:pPr>
    </w:lvl>
    <w:lvl w:ilvl="8" w:tplc="89C4B41C">
      <w:start w:val="1"/>
      <w:numFmt w:val="decimal"/>
      <w:lvlText w:val="%9."/>
      <w:lvlJc w:val="left"/>
      <w:pPr>
        <w:tabs>
          <w:tab w:val="num" w:pos="6480"/>
        </w:tabs>
        <w:ind w:left="6480" w:hanging="360"/>
      </w:pPr>
    </w:lvl>
  </w:abstractNum>
  <w:abstractNum w:abstractNumId="3">
    <w:nsid w:val="23EF51E1"/>
    <w:multiLevelType w:val="hybridMultilevel"/>
    <w:tmpl w:val="E5FCA9CC"/>
    <w:lvl w:ilvl="0" w:tplc="8F7AB100">
      <w:start w:val="1"/>
      <w:numFmt w:val="bullet"/>
      <w:lvlText w:val=""/>
      <w:lvlJc w:val="left"/>
      <w:pPr>
        <w:tabs>
          <w:tab w:val="num" w:pos="720"/>
        </w:tabs>
        <w:ind w:left="720" w:hanging="360"/>
      </w:pPr>
      <w:rPr>
        <w:rFonts w:ascii="Symbol" w:hAnsi="Symbol" w:cs="Symbol" w:hint="default"/>
        <w:sz w:val="20"/>
        <w:szCs w:val="20"/>
      </w:rPr>
    </w:lvl>
    <w:lvl w:ilvl="1" w:tplc="D884F5E4">
      <w:start w:val="1"/>
      <w:numFmt w:val="bullet"/>
      <w:lvlText w:val="o"/>
      <w:lvlJc w:val="left"/>
      <w:pPr>
        <w:tabs>
          <w:tab w:val="num" w:pos="1440"/>
        </w:tabs>
        <w:ind w:left="1440" w:hanging="360"/>
      </w:pPr>
      <w:rPr>
        <w:rFonts w:ascii="Courier New" w:hAnsi="Courier New" w:cs="Courier New" w:hint="default"/>
        <w:sz w:val="20"/>
        <w:szCs w:val="20"/>
      </w:rPr>
    </w:lvl>
    <w:lvl w:ilvl="2" w:tplc="E2D46B90">
      <w:start w:val="1"/>
      <w:numFmt w:val="bullet"/>
      <w:lvlText w:val=""/>
      <w:lvlJc w:val="left"/>
      <w:pPr>
        <w:tabs>
          <w:tab w:val="num" w:pos="2160"/>
        </w:tabs>
        <w:ind w:left="2160" w:hanging="360"/>
      </w:pPr>
      <w:rPr>
        <w:rFonts w:ascii="Wingdings" w:hAnsi="Wingdings" w:cs="Wingdings" w:hint="default"/>
        <w:sz w:val="20"/>
        <w:szCs w:val="20"/>
      </w:rPr>
    </w:lvl>
    <w:lvl w:ilvl="3" w:tplc="CD9A1C1A">
      <w:start w:val="1"/>
      <w:numFmt w:val="bullet"/>
      <w:lvlText w:val=""/>
      <w:lvlJc w:val="left"/>
      <w:pPr>
        <w:tabs>
          <w:tab w:val="num" w:pos="2880"/>
        </w:tabs>
        <w:ind w:left="2880" w:hanging="360"/>
      </w:pPr>
      <w:rPr>
        <w:rFonts w:ascii="Wingdings" w:hAnsi="Wingdings" w:cs="Wingdings" w:hint="default"/>
        <w:sz w:val="20"/>
        <w:szCs w:val="20"/>
      </w:rPr>
    </w:lvl>
    <w:lvl w:ilvl="4" w:tplc="84DA3448">
      <w:start w:val="1"/>
      <w:numFmt w:val="bullet"/>
      <w:lvlText w:val=""/>
      <w:lvlJc w:val="left"/>
      <w:pPr>
        <w:tabs>
          <w:tab w:val="num" w:pos="3600"/>
        </w:tabs>
        <w:ind w:left="3600" w:hanging="360"/>
      </w:pPr>
      <w:rPr>
        <w:rFonts w:ascii="Wingdings" w:hAnsi="Wingdings" w:cs="Wingdings" w:hint="default"/>
        <w:sz w:val="20"/>
        <w:szCs w:val="20"/>
      </w:rPr>
    </w:lvl>
    <w:lvl w:ilvl="5" w:tplc="FE664B4E">
      <w:start w:val="1"/>
      <w:numFmt w:val="bullet"/>
      <w:lvlText w:val=""/>
      <w:lvlJc w:val="left"/>
      <w:pPr>
        <w:tabs>
          <w:tab w:val="num" w:pos="4320"/>
        </w:tabs>
        <w:ind w:left="4320" w:hanging="360"/>
      </w:pPr>
      <w:rPr>
        <w:rFonts w:ascii="Wingdings" w:hAnsi="Wingdings" w:cs="Wingdings" w:hint="default"/>
        <w:sz w:val="20"/>
        <w:szCs w:val="20"/>
      </w:rPr>
    </w:lvl>
    <w:lvl w:ilvl="6" w:tplc="6B9CC9B8">
      <w:start w:val="1"/>
      <w:numFmt w:val="bullet"/>
      <w:lvlText w:val=""/>
      <w:lvlJc w:val="left"/>
      <w:pPr>
        <w:tabs>
          <w:tab w:val="num" w:pos="5040"/>
        </w:tabs>
        <w:ind w:left="5040" w:hanging="360"/>
      </w:pPr>
      <w:rPr>
        <w:rFonts w:ascii="Wingdings" w:hAnsi="Wingdings" w:cs="Wingdings" w:hint="default"/>
        <w:sz w:val="20"/>
        <w:szCs w:val="20"/>
      </w:rPr>
    </w:lvl>
    <w:lvl w:ilvl="7" w:tplc="0DF61780">
      <w:start w:val="1"/>
      <w:numFmt w:val="bullet"/>
      <w:lvlText w:val=""/>
      <w:lvlJc w:val="left"/>
      <w:pPr>
        <w:tabs>
          <w:tab w:val="num" w:pos="5760"/>
        </w:tabs>
        <w:ind w:left="5760" w:hanging="360"/>
      </w:pPr>
      <w:rPr>
        <w:rFonts w:ascii="Wingdings" w:hAnsi="Wingdings" w:cs="Wingdings" w:hint="default"/>
        <w:sz w:val="20"/>
        <w:szCs w:val="20"/>
      </w:rPr>
    </w:lvl>
    <w:lvl w:ilvl="8" w:tplc="024C55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831C61"/>
    <w:multiLevelType w:val="hybridMultilevel"/>
    <w:tmpl w:val="B8BCB29C"/>
    <w:lvl w:ilvl="0" w:tplc="A122093A">
      <w:start w:val="1"/>
      <w:numFmt w:val="bullet"/>
      <w:lvlText w:val=""/>
      <w:lvlJc w:val="left"/>
      <w:pPr>
        <w:tabs>
          <w:tab w:val="num" w:pos="720"/>
        </w:tabs>
        <w:ind w:left="720" w:hanging="360"/>
      </w:pPr>
      <w:rPr>
        <w:rFonts w:ascii="Symbol" w:hAnsi="Symbol" w:cs="Symbol" w:hint="default"/>
        <w:sz w:val="20"/>
        <w:szCs w:val="20"/>
      </w:rPr>
    </w:lvl>
    <w:lvl w:ilvl="1" w:tplc="5FB8994A">
      <w:start w:val="1"/>
      <w:numFmt w:val="bullet"/>
      <w:lvlText w:val="o"/>
      <w:lvlJc w:val="left"/>
      <w:pPr>
        <w:tabs>
          <w:tab w:val="num" w:pos="1440"/>
        </w:tabs>
        <w:ind w:left="1440" w:hanging="360"/>
      </w:pPr>
      <w:rPr>
        <w:rFonts w:ascii="Courier New" w:hAnsi="Courier New" w:cs="Courier New" w:hint="default"/>
        <w:sz w:val="20"/>
        <w:szCs w:val="20"/>
      </w:rPr>
    </w:lvl>
    <w:lvl w:ilvl="2" w:tplc="4BEAB626">
      <w:start w:val="1"/>
      <w:numFmt w:val="bullet"/>
      <w:lvlText w:val=""/>
      <w:lvlJc w:val="left"/>
      <w:pPr>
        <w:tabs>
          <w:tab w:val="num" w:pos="2160"/>
        </w:tabs>
        <w:ind w:left="2160" w:hanging="360"/>
      </w:pPr>
      <w:rPr>
        <w:rFonts w:ascii="Wingdings" w:hAnsi="Wingdings" w:cs="Wingdings" w:hint="default"/>
        <w:sz w:val="20"/>
        <w:szCs w:val="20"/>
      </w:rPr>
    </w:lvl>
    <w:lvl w:ilvl="3" w:tplc="5D1A31BA">
      <w:start w:val="1"/>
      <w:numFmt w:val="bullet"/>
      <w:lvlText w:val=""/>
      <w:lvlJc w:val="left"/>
      <w:pPr>
        <w:tabs>
          <w:tab w:val="num" w:pos="2880"/>
        </w:tabs>
        <w:ind w:left="2880" w:hanging="360"/>
      </w:pPr>
      <w:rPr>
        <w:rFonts w:ascii="Wingdings" w:hAnsi="Wingdings" w:cs="Wingdings" w:hint="default"/>
        <w:sz w:val="20"/>
        <w:szCs w:val="20"/>
      </w:rPr>
    </w:lvl>
    <w:lvl w:ilvl="4" w:tplc="3C446B8C">
      <w:start w:val="1"/>
      <w:numFmt w:val="bullet"/>
      <w:lvlText w:val=""/>
      <w:lvlJc w:val="left"/>
      <w:pPr>
        <w:tabs>
          <w:tab w:val="num" w:pos="3600"/>
        </w:tabs>
        <w:ind w:left="3600" w:hanging="360"/>
      </w:pPr>
      <w:rPr>
        <w:rFonts w:ascii="Wingdings" w:hAnsi="Wingdings" w:cs="Wingdings" w:hint="default"/>
        <w:sz w:val="20"/>
        <w:szCs w:val="20"/>
      </w:rPr>
    </w:lvl>
    <w:lvl w:ilvl="5" w:tplc="3618AE1A">
      <w:start w:val="1"/>
      <w:numFmt w:val="bullet"/>
      <w:lvlText w:val=""/>
      <w:lvlJc w:val="left"/>
      <w:pPr>
        <w:tabs>
          <w:tab w:val="num" w:pos="4320"/>
        </w:tabs>
        <w:ind w:left="4320" w:hanging="360"/>
      </w:pPr>
      <w:rPr>
        <w:rFonts w:ascii="Wingdings" w:hAnsi="Wingdings" w:cs="Wingdings" w:hint="default"/>
        <w:sz w:val="20"/>
        <w:szCs w:val="20"/>
      </w:rPr>
    </w:lvl>
    <w:lvl w:ilvl="6" w:tplc="AC8AA534">
      <w:start w:val="1"/>
      <w:numFmt w:val="bullet"/>
      <w:lvlText w:val=""/>
      <w:lvlJc w:val="left"/>
      <w:pPr>
        <w:tabs>
          <w:tab w:val="num" w:pos="5040"/>
        </w:tabs>
        <w:ind w:left="5040" w:hanging="360"/>
      </w:pPr>
      <w:rPr>
        <w:rFonts w:ascii="Wingdings" w:hAnsi="Wingdings" w:cs="Wingdings" w:hint="default"/>
        <w:sz w:val="20"/>
        <w:szCs w:val="20"/>
      </w:rPr>
    </w:lvl>
    <w:lvl w:ilvl="7" w:tplc="2CFADE90">
      <w:start w:val="1"/>
      <w:numFmt w:val="bullet"/>
      <w:lvlText w:val=""/>
      <w:lvlJc w:val="left"/>
      <w:pPr>
        <w:tabs>
          <w:tab w:val="num" w:pos="5760"/>
        </w:tabs>
        <w:ind w:left="5760" w:hanging="360"/>
      </w:pPr>
      <w:rPr>
        <w:rFonts w:ascii="Wingdings" w:hAnsi="Wingdings" w:cs="Wingdings" w:hint="default"/>
        <w:sz w:val="20"/>
        <w:szCs w:val="20"/>
      </w:rPr>
    </w:lvl>
    <w:lvl w:ilvl="8" w:tplc="D19250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63417"/>
    <w:multiLevelType w:val="hybridMultilevel"/>
    <w:tmpl w:val="10DAE6C6"/>
    <w:lvl w:ilvl="0" w:tplc="E2AC6AAA">
      <w:start w:val="1"/>
      <w:numFmt w:val="bullet"/>
      <w:lvlText w:val=""/>
      <w:lvlJc w:val="left"/>
      <w:pPr>
        <w:tabs>
          <w:tab w:val="num" w:pos="720"/>
        </w:tabs>
        <w:ind w:left="720" w:hanging="360"/>
      </w:pPr>
      <w:rPr>
        <w:rFonts w:ascii="Symbol" w:hAnsi="Symbol" w:cs="Symbol" w:hint="default"/>
        <w:sz w:val="20"/>
        <w:szCs w:val="20"/>
      </w:rPr>
    </w:lvl>
    <w:lvl w:ilvl="1" w:tplc="5F42BE14">
      <w:start w:val="1"/>
      <w:numFmt w:val="decimal"/>
      <w:lvlText w:val="%2."/>
      <w:lvlJc w:val="left"/>
      <w:pPr>
        <w:tabs>
          <w:tab w:val="num" w:pos="1440"/>
        </w:tabs>
        <w:ind w:left="1440" w:hanging="360"/>
      </w:pPr>
    </w:lvl>
    <w:lvl w:ilvl="2" w:tplc="B70018DA">
      <w:start w:val="1"/>
      <w:numFmt w:val="bullet"/>
      <w:lvlText w:val=""/>
      <w:lvlJc w:val="left"/>
      <w:pPr>
        <w:tabs>
          <w:tab w:val="num" w:pos="2160"/>
        </w:tabs>
        <w:ind w:left="2160" w:hanging="360"/>
      </w:pPr>
      <w:rPr>
        <w:rFonts w:ascii="Wingdings" w:hAnsi="Wingdings" w:cs="Wingdings" w:hint="default"/>
        <w:sz w:val="20"/>
        <w:szCs w:val="20"/>
      </w:rPr>
    </w:lvl>
    <w:lvl w:ilvl="3" w:tplc="CB644920">
      <w:start w:val="1"/>
      <w:numFmt w:val="bullet"/>
      <w:lvlText w:val=""/>
      <w:lvlJc w:val="left"/>
      <w:pPr>
        <w:tabs>
          <w:tab w:val="num" w:pos="2880"/>
        </w:tabs>
        <w:ind w:left="2880" w:hanging="360"/>
      </w:pPr>
      <w:rPr>
        <w:rFonts w:ascii="Wingdings" w:hAnsi="Wingdings" w:cs="Wingdings" w:hint="default"/>
        <w:sz w:val="20"/>
        <w:szCs w:val="20"/>
      </w:rPr>
    </w:lvl>
    <w:lvl w:ilvl="4" w:tplc="B18A7C34">
      <w:start w:val="1"/>
      <w:numFmt w:val="bullet"/>
      <w:lvlText w:val=""/>
      <w:lvlJc w:val="left"/>
      <w:pPr>
        <w:tabs>
          <w:tab w:val="num" w:pos="3600"/>
        </w:tabs>
        <w:ind w:left="3600" w:hanging="360"/>
      </w:pPr>
      <w:rPr>
        <w:rFonts w:ascii="Wingdings" w:hAnsi="Wingdings" w:cs="Wingdings" w:hint="default"/>
        <w:sz w:val="20"/>
        <w:szCs w:val="20"/>
      </w:rPr>
    </w:lvl>
    <w:lvl w:ilvl="5" w:tplc="6ABC429A">
      <w:start w:val="1"/>
      <w:numFmt w:val="bullet"/>
      <w:lvlText w:val=""/>
      <w:lvlJc w:val="left"/>
      <w:pPr>
        <w:tabs>
          <w:tab w:val="num" w:pos="4320"/>
        </w:tabs>
        <w:ind w:left="4320" w:hanging="360"/>
      </w:pPr>
      <w:rPr>
        <w:rFonts w:ascii="Wingdings" w:hAnsi="Wingdings" w:cs="Wingdings" w:hint="default"/>
        <w:sz w:val="20"/>
        <w:szCs w:val="20"/>
      </w:rPr>
    </w:lvl>
    <w:lvl w:ilvl="6" w:tplc="7F9054C8">
      <w:start w:val="1"/>
      <w:numFmt w:val="bullet"/>
      <w:lvlText w:val=""/>
      <w:lvlJc w:val="left"/>
      <w:pPr>
        <w:tabs>
          <w:tab w:val="num" w:pos="5040"/>
        </w:tabs>
        <w:ind w:left="5040" w:hanging="360"/>
      </w:pPr>
      <w:rPr>
        <w:rFonts w:ascii="Wingdings" w:hAnsi="Wingdings" w:cs="Wingdings" w:hint="default"/>
        <w:sz w:val="20"/>
        <w:szCs w:val="20"/>
      </w:rPr>
    </w:lvl>
    <w:lvl w:ilvl="7" w:tplc="F8322E98">
      <w:start w:val="1"/>
      <w:numFmt w:val="bullet"/>
      <w:lvlText w:val=""/>
      <w:lvlJc w:val="left"/>
      <w:pPr>
        <w:tabs>
          <w:tab w:val="num" w:pos="5760"/>
        </w:tabs>
        <w:ind w:left="5760" w:hanging="360"/>
      </w:pPr>
      <w:rPr>
        <w:rFonts w:ascii="Wingdings" w:hAnsi="Wingdings" w:cs="Wingdings" w:hint="default"/>
        <w:sz w:val="20"/>
        <w:szCs w:val="20"/>
      </w:rPr>
    </w:lvl>
    <w:lvl w:ilvl="8" w:tplc="ED3244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A559C"/>
    <w:multiLevelType w:val="hybridMultilevel"/>
    <w:tmpl w:val="390044A0"/>
    <w:lvl w:ilvl="0" w:tplc="32BCDC48">
      <w:start w:val="1"/>
      <w:numFmt w:val="bullet"/>
      <w:lvlText w:val=""/>
      <w:lvlJc w:val="left"/>
      <w:pPr>
        <w:tabs>
          <w:tab w:val="num" w:pos="720"/>
        </w:tabs>
        <w:ind w:left="720" w:hanging="360"/>
      </w:pPr>
      <w:rPr>
        <w:rFonts w:ascii="Symbol" w:hAnsi="Symbol" w:cs="Symbol" w:hint="default"/>
        <w:sz w:val="20"/>
        <w:szCs w:val="20"/>
      </w:rPr>
    </w:lvl>
    <w:lvl w:ilvl="1" w:tplc="757CB39C">
      <w:start w:val="1"/>
      <w:numFmt w:val="bullet"/>
      <w:lvlText w:val="o"/>
      <w:lvlJc w:val="left"/>
      <w:pPr>
        <w:tabs>
          <w:tab w:val="num" w:pos="1440"/>
        </w:tabs>
        <w:ind w:left="1440" w:hanging="360"/>
      </w:pPr>
      <w:rPr>
        <w:rFonts w:ascii="Courier New" w:hAnsi="Courier New" w:cs="Courier New" w:hint="default"/>
        <w:sz w:val="20"/>
        <w:szCs w:val="20"/>
      </w:rPr>
    </w:lvl>
    <w:lvl w:ilvl="2" w:tplc="0B52A882">
      <w:start w:val="1"/>
      <w:numFmt w:val="bullet"/>
      <w:lvlText w:val=""/>
      <w:lvlJc w:val="left"/>
      <w:pPr>
        <w:tabs>
          <w:tab w:val="num" w:pos="2160"/>
        </w:tabs>
        <w:ind w:left="2160" w:hanging="360"/>
      </w:pPr>
      <w:rPr>
        <w:rFonts w:ascii="Wingdings" w:hAnsi="Wingdings" w:cs="Wingdings" w:hint="default"/>
        <w:sz w:val="20"/>
        <w:szCs w:val="20"/>
      </w:rPr>
    </w:lvl>
    <w:lvl w:ilvl="3" w:tplc="1130CECA">
      <w:start w:val="1"/>
      <w:numFmt w:val="bullet"/>
      <w:lvlText w:val=""/>
      <w:lvlJc w:val="left"/>
      <w:pPr>
        <w:tabs>
          <w:tab w:val="num" w:pos="2880"/>
        </w:tabs>
        <w:ind w:left="2880" w:hanging="360"/>
      </w:pPr>
      <w:rPr>
        <w:rFonts w:ascii="Wingdings" w:hAnsi="Wingdings" w:cs="Wingdings" w:hint="default"/>
        <w:sz w:val="20"/>
        <w:szCs w:val="20"/>
      </w:rPr>
    </w:lvl>
    <w:lvl w:ilvl="4" w:tplc="954E6C66">
      <w:start w:val="1"/>
      <w:numFmt w:val="bullet"/>
      <w:lvlText w:val=""/>
      <w:lvlJc w:val="left"/>
      <w:pPr>
        <w:tabs>
          <w:tab w:val="num" w:pos="3600"/>
        </w:tabs>
        <w:ind w:left="3600" w:hanging="360"/>
      </w:pPr>
      <w:rPr>
        <w:rFonts w:ascii="Wingdings" w:hAnsi="Wingdings" w:cs="Wingdings" w:hint="default"/>
        <w:sz w:val="20"/>
        <w:szCs w:val="20"/>
      </w:rPr>
    </w:lvl>
    <w:lvl w:ilvl="5" w:tplc="FC76C5D4">
      <w:start w:val="1"/>
      <w:numFmt w:val="bullet"/>
      <w:lvlText w:val=""/>
      <w:lvlJc w:val="left"/>
      <w:pPr>
        <w:tabs>
          <w:tab w:val="num" w:pos="4320"/>
        </w:tabs>
        <w:ind w:left="4320" w:hanging="360"/>
      </w:pPr>
      <w:rPr>
        <w:rFonts w:ascii="Wingdings" w:hAnsi="Wingdings" w:cs="Wingdings" w:hint="default"/>
        <w:sz w:val="20"/>
        <w:szCs w:val="20"/>
      </w:rPr>
    </w:lvl>
    <w:lvl w:ilvl="6" w:tplc="1124F6F0">
      <w:start w:val="1"/>
      <w:numFmt w:val="bullet"/>
      <w:lvlText w:val=""/>
      <w:lvlJc w:val="left"/>
      <w:pPr>
        <w:tabs>
          <w:tab w:val="num" w:pos="5040"/>
        </w:tabs>
        <w:ind w:left="5040" w:hanging="360"/>
      </w:pPr>
      <w:rPr>
        <w:rFonts w:ascii="Wingdings" w:hAnsi="Wingdings" w:cs="Wingdings" w:hint="default"/>
        <w:sz w:val="20"/>
        <w:szCs w:val="20"/>
      </w:rPr>
    </w:lvl>
    <w:lvl w:ilvl="7" w:tplc="EE26B894">
      <w:start w:val="1"/>
      <w:numFmt w:val="bullet"/>
      <w:lvlText w:val=""/>
      <w:lvlJc w:val="left"/>
      <w:pPr>
        <w:tabs>
          <w:tab w:val="num" w:pos="5760"/>
        </w:tabs>
        <w:ind w:left="5760" w:hanging="360"/>
      </w:pPr>
      <w:rPr>
        <w:rFonts w:ascii="Wingdings" w:hAnsi="Wingdings" w:cs="Wingdings" w:hint="default"/>
        <w:sz w:val="20"/>
        <w:szCs w:val="20"/>
      </w:rPr>
    </w:lvl>
    <w:lvl w:ilvl="8" w:tplc="7B70E9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2E3BB3"/>
    <w:multiLevelType w:val="hybridMultilevel"/>
    <w:tmpl w:val="EBBC1430"/>
    <w:lvl w:ilvl="0" w:tplc="EB862A5C">
      <w:start w:val="1"/>
      <w:numFmt w:val="bullet"/>
      <w:lvlText w:val=""/>
      <w:lvlJc w:val="left"/>
      <w:pPr>
        <w:tabs>
          <w:tab w:val="num" w:pos="720"/>
        </w:tabs>
        <w:ind w:left="720" w:hanging="360"/>
      </w:pPr>
      <w:rPr>
        <w:rFonts w:ascii="Symbol" w:hAnsi="Symbol" w:cs="Symbol" w:hint="default"/>
        <w:sz w:val="20"/>
        <w:szCs w:val="20"/>
      </w:rPr>
    </w:lvl>
    <w:lvl w:ilvl="1" w:tplc="8054B79A">
      <w:start w:val="1"/>
      <w:numFmt w:val="bullet"/>
      <w:lvlText w:val="o"/>
      <w:lvlJc w:val="left"/>
      <w:pPr>
        <w:tabs>
          <w:tab w:val="num" w:pos="1440"/>
        </w:tabs>
        <w:ind w:left="1440" w:hanging="360"/>
      </w:pPr>
      <w:rPr>
        <w:rFonts w:ascii="Courier New" w:hAnsi="Courier New" w:cs="Courier New" w:hint="default"/>
        <w:sz w:val="20"/>
        <w:szCs w:val="20"/>
      </w:rPr>
    </w:lvl>
    <w:lvl w:ilvl="2" w:tplc="32BCB206">
      <w:start w:val="1"/>
      <w:numFmt w:val="bullet"/>
      <w:lvlText w:val=""/>
      <w:lvlJc w:val="left"/>
      <w:pPr>
        <w:tabs>
          <w:tab w:val="num" w:pos="2160"/>
        </w:tabs>
        <w:ind w:left="2160" w:hanging="360"/>
      </w:pPr>
      <w:rPr>
        <w:rFonts w:ascii="Wingdings" w:hAnsi="Wingdings" w:cs="Wingdings" w:hint="default"/>
        <w:sz w:val="20"/>
        <w:szCs w:val="20"/>
      </w:rPr>
    </w:lvl>
    <w:lvl w:ilvl="3" w:tplc="163C4896">
      <w:start w:val="1"/>
      <w:numFmt w:val="bullet"/>
      <w:lvlText w:val=""/>
      <w:lvlJc w:val="left"/>
      <w:pPr>
        <w:tabs>
          <w:tab w:val="num" w:pos="2880"/>
        </w:tabs>
        <w:ind w:left="2880" w:hanging="360"/>
      </w:pPr>
      <w:rPr>
        <w:rFonts w:ascii="Wingdings" w:hAnsi="Wingdings" w:cs="Wingdings" w:hint="default"/>
        <w:sz w:val="20"/>
        <w:szCs w:val="20"/>
      </w:rPr>
    </w:lvl>
    <w:lvl w:ilvl="4" w:tplc="39BE9E94">
      <w:start w:val="1"/>
      <w:numFmt w:val="bullet"/>
      <w:lvlText w:val=""/>
      <w:lvlJc w:val="left"/>
      <w:pPr>
        <w:tabs>
          <w:tab w:val="num" w:pos="3600"/>
        </w:tabs>
        <w:ind w:left="3600" w:hanging="360"/>
      </w:pPr>
      <w:rPr>
        <w:rFonts w:ascii="Wingdings" w:hAnsi="Wingdings" w:cs="Wingdings" w:hint="default"/>
        <w:sz w:val="20"/>
        <w:szCs w:val="20"/>
      </w:rPr>
    </w:lvl>
    <w:lvl w:ilvl="5" w:tplc="2D4C343C">
      <w:start w:val="1"/>
      <w:numFmt w:val="bullet"/>
      <w:lvlText w:val=""/>
      <w:lvlJc w:val="left"/>
      <w:pPr>
        <w:tabs>
          <w:tab w:val="num" w:pos="4320"/>
        </w:tabs>
        <w:ind w:left="4320" w:hanging="360"/>
      </w:pPr>
      <w:rPr>
        <w:rFonts w:ascii="Wingdings" w:hAnsi="Wingdings" w:cs="Wingdings" w:hint="default"/>
        <w:sz w:val="20"/>
        <w:szCs w:val="20"/>
      </w:rPr>
    </w:lvl>
    <w:lvl w:ilvl="6" w:tplc="5CAA7D24">
      <w:start w:val="1"/>
      <w:numFmt w:val="bullet"/>
      <w:lvlText w:val=""/>
      <w:lvlJc w:val="left"/>
      <w:pPr>
        <w:tabs>
          <w:tab w:val="num" w:pos="5040"/>
        </w:tabs>
        <w:ind w:left="5040" w:hanging="360"/>
      </w:pPr>
      <w:rPr>
        <w:rFonts w:ascii="Wingdings" w:hAnsi="Wingdings" w:cs="Wingdings" w:hint="default"/>
        <w:sz w:val="20"/>
        <w:szCs w:val="20"/>
      </w:rPr>
    </w:lvl>
    <w:lvl w:ilvl="7" w:tplc="74764B94">
      <w:start w:val="1"/>
      <w:numFmt w:val="bullet"/>
      <w:lvlText w:val=""/>
      <w:lvlJc w:val="left"/>
      <w:pPr>
        <w:tabs>
          <w:tab w:val="num" w:pos="5760"/>
        </w:tabs>
        <w:ind w:left="5760" w:hanging="360"/>
      </w:pPr>
      <w:rPr>
        <w:rFonts w:ascii="Wingdings" w:hAnsi="Wingdings" w:cs="Wingdings" w:hint="default"/>
        <w:sz w:val="20"/>
        <w:szCs w:val="20"/>
      </w:rPr>
    </w:lvl>
    <w:lvl w:ilvl="8" w:tplc="F7FE73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0981A3F"/>
    <w:multiLevelType w:val="hybridMultilevel"/>
    <w:tmpl w:val="4C4A419A"/>
    <w:lvl w:ilvl="0" w:tplc="132007E8">
      <w:start w:val="1"/>
      <w:numFmt w:val="decimal"/>
      <w:lvlText w:val="%1."/>
      <w:lvlJc w:val="left"/>
      <w:pPr>
        <w:tabs>
          <w:tab w:val="num" w:pos="720"/>
        </w:tabs>
        <w:ind w:left="720" w:hanging="360"/>
      </w:pPr>
    </w:lvl>
    <w:lvl w:ilvl="1" w:tplc="9652606E">
      <w:start w:val="1"/>
      <w:numFmt w:val="decimal"/>
      <w:lvlText w:val="%2."/>
      <w:lvlJc w:val="left"/>
      <w:pPr>
        <w:tabs>
          <w:tab w:val="num" w:pos="1440"/>
        </w:tabs>
        <w:ind w:left="1440" w:hanging="360"/>
      </w:pPr>
    </w:lvl>
    <w:lvl w:ilvl="2" w:tplc="BD46A27A">
      <w:start w:val="1"/>
      <w:numFmt w:val="decimal"/>
      <w:lvlText w:val="%3."/>
      <w:lvlJc w:val="left"/>
      <w:pPr>
        <w:tabs>
          <w:tab w:val="num" w:pos="2160"/>
        </w:tabs>
        <w:ind w:left="2160" w:hanging="360"/>
      </w:pPr>
    </w:lvl>
    <w:lvl w:ilvl="3" w:tplc="C6729D60">
      <w:start w:val="1"/>
      <w:numFmt w:val="decimal"/>
      <w:lvlText w:val="%4."/>
      <w:lvlJc w:val="left"/>
      <w:pPr>
        <w:tabs>
          <w:tab w:val="num" w:pos="2880"/>
        </w:tabs>
        <w:ind w:left="2880" w:hanging="360"/>
      </w:pPr>
    </w:lvl>
    <w:lvl w:ilvl="4" w:tplc="DF4C014E">
      <w:start w:val="1"/>
      <w:numFmt w:val="decimal"/>
      <w:lvlText w:val="%5."/>
      <w:lvlJc w:val="left"/>
      <w:pPr>
        <w:tabs>
          <w:tab w:val="num" w:pos="3600"/>
        </w:tabs>
        <w:ind w:left="3600" w:hanging="360"/>
      </w:pPr>
    </w:lvl>
    <w:lvl w:ilvl="5" w:tplc="612E8058">
      <w:start w:val="1"/>
      <w:numFmt w:val="decimal"/>
      <w:lvlText w:val="%6."/>
      <w:lvlJc w:val="left"/>
      <w:pPr>
        <w:tabs>
          <w:tab w:val="num" w:pos="4320"/>
        </w:tabs>
        <w:ind w:left="4320" w:hanging="360"/>
      </w:pPr>
    </w:lvl>
    <w:lvl w:ilvl="6" w:tplc="26469E48">
      <w:start w:val="1"/>
      <w:numFmt w:val="decimal"/>
      <w:lvlText w:val="%7."/>
      <w:lvlJc w:val="left"/>
      <w:pPr>
        <w:tabs>
          <w:tab w:val="num" w:pos="5040"/>
        </w:tabs>
        <w:ind w:left="5040" w:hanging="360"/>
      </w:pPr>
    </w:lvl>
    <w:lvl w:ilvl="7" w:tplc="A3907056">
      <w:start w:val="1"/>
      <w:numFmt w:val="decimal"/>
      <w:lvlText w:val="%8."/>
      <w:lvlJc w:val="left"/>
      <w:pPr>
        <w:tabs>
          <w:tab w:val="num" w:pos="5760"/>
        </w:tabs>
        <w:ind w:left="5760" w:hanging="360"/>
      </w:pPr>
    </w:lvl>
    <w:lvl w:ilvl="8" w:tplc="27E26028">
      <w:start w:val="1"/>
      <w:numFmt w:val="decimal"/>
      <w:lvlText w:val="%9."/>
      <w:lvlJc w:val="left"/>
      <w:pPr>
        <w:tabs>
          <w:tab w:val="num" w:pos="6480"/>
        </w:tabs>
        <w:ind w:left="6480" w:hanging="360"/>
      </w:pPr>
    </w:lvl>
  </w:abstractNum>
  <w:abstractNum w:abstractNumId="9">
    <w:nsid w:val="6CBD50C5"/>
    <w:multiLevelType w:val="hybridMultilevel"/>
    <w:tmpl w:val="A782D3A0"/>
    <w:lvl w:ilvl="0" w:tplc="1888A19C">
      <w:start w:val="1"/>
      <w:numFmt w:val="bullet"/>
      <w:lvlText w:val=""/>
      <w:lvlJc w:val="left"/>
      <w:pPr>
        <w:tabs>
          <w:tab w:val="num" w:pos="720"/>
        </w:tabs>
        <w:ind w:left="720" w:hanging="360"/>
      </w:pPr>
      <w:rPr>
        <w:rFonts w:ascii="Symbol" w:hAnsi="Symbol" w:cs="Symbol" w:hint="default"/>
        <w:sz w:val="20"/>
        <w:szCs w:val="20"/>
      </w:rPr>
    </w:lvl>
    <w:lvl w:ilvl="1" w:tplc="6D9C67F0">
      <w:start w:val="1"/>
      <w:numFmt w:val="bullet"/>
      <w:lvlText w:val="o"/>
      <w:lvlJc w:val="left"/>
      <w:pPr>
        <w:tabs>
          <w:tab w:val="num" w:pos="1440"/>
        </w:tabs>
        <w:ind w:left="1440" w:hanging="360"/>
      </w:pPr>
      <w:rPr>
        <w:rFonts w:ascii="Courier New" w:hAnsi="Courier New" w:cs="Courier New" w:hint="default"/>
        <w:sz w:val="20"/>
        <w:szCs w:val="20"/>
      </w:rPr>
    </w:lvl>
    <w:lvl w:ilvl="2" w:tplc="DBBC5462">
      <w:start w:val="1"/>
      <w:numFmt w:val="bullet"/>
      <w:lvlText w:val=""/>
      <w:lvlJc w:val="left"/>
      <w:pPr>
        <w:tabs>
          <w:tab w:val="num" w:pos="2160"/>
        </w:tabs>
        <w:ind w:left="2160" w:hanging="360"/>
      </w:pPr>
      <w:rPr>
        <w:rFonts w:ascii="Wingdings" w:hAnsi="Wingdings" w:cs="Wingdings" w:hint="default"/>
        <w:sz w:val="20"/>
        <w:szCs w:val="20"/>
      </w:rPr>
    </w:lvl>
    <w:lvl w:ilvl="3" w:tplc="85FA36D2">
      <w:start w:val="1"/>
      <w:numFmt w:val="bullet"/>
      <w:lvlText w:val=""/>
      <w:lvlJc w:val="left"/>
      <w:pPr>
        <w:tabs>
          <w:tab w:val="num" w:pos="2880"/>
        </w:tabs>
        <w:ind w:left="2880" w:hanging="360"/>
      </w:pPr>
      <w:rPr>
        <w:rFonts w:ascii="Wingdings" w:hAnsi="Wingdings" w:cs="Wingdings" w:hint="default"/>
        <w:sz w:val="20"/>
        <w:szCs w:val="20"/>
      </w:rPr>
    </w:lvl>
    <w:lvl w:ilvl="4" w:tplc="95B6F68C">
      <w:start w:val="1"/>
      <w:numFmt w:val="bullet"/>
      <w:lvlText w:val=""/>
      <w:lvlJc w:val="left"/>
      <w:pPr>
        <w:tabs>
          <w:tab w:val="num" w:pos="3600"/>
        </w:tabs>
        <w:ind w:left="3600" w:hanging="360"/>
      </w:pPr>
      <w:rPr>
        <w:rFonts w:ascii="Wingdings" w:hAnsi="Wingdings" w:cs="Wingdings" w:hint="default"/>
        <w:sz w:val="20"/>
        <w:szCs w:val="20"/>
      </w:rPr>
    </w:lvl>
    <w:lvl w:ilvl="5" w:tplc="1FBE27DC">
      <w:start w:val="1"/>
      <w:numFmt w:val="bullet"/>
      <w:lvlText w:val=""/>
      <w:lvlJc w:val="left"/>
      <w:pPr>
        <w:tabs>
          <w:tab w:val="num" w:pos="4320"/>
        </w:tabs>
        <w:ind w:left="4320" w:hanging="360"/>
      </w:pPr>
      <w:rPr>
        <w:rFonts w:ascii="Wingdings" w:hAnsi="Wingdings" w:cs="Wingdings" w:hint="default"/>
        <w:sz w:val="20"/>
        <w:szCs w:val="20"/>
      </w:rPr>
    </w:lvl>
    <w:lvl w:ilvl="6" w:tplc="9342C6A8">
      <w:start w:val="1"/>
      <w:numFmt w:val="bullet"/>
      <w:lvlText w:val=""/>
      <w:lvlJc w:val="left"/>
      <w:pPr>
        <w:tabs>
          <w:tab w:val="num" w:pos="5040"/>
        </w:tabs>
        <w:ind w:left="5040" w:hanging="360"/>
      </w:pPr>
      <w:rPr>
        <w:rFonts w:ascii="Wingdings" w:hAnsi="Wingdings" w:cs="Wingdings" w:hint="default"/>
        <w:sz w:val="20"/>
        <w:szCs w:val="20"/>
      </w:rPr>
    </w:lvl>
    <w:lvl w:ilvl="7" w:tplc="A5CAA592">
      <w:start w:val="1"/>
      <w:numFmt w:val="bullet"/>
      <w:lvlText w:val=""/>
      <w:lvlJc w:val="left"/>
      <w:pPr>
        <w:tabs>
          <w:tab w:val="num" w:pos="5760"/>
        </w:tabs>
        <w:ind w:left="5760" w:hanging="360"/>
      </w:pPr>
      <w:rPr>
        <w:rFonts w:ascii="Wingdings" w:hAnsi="Wingdings" w:cs="Wingdings" w:hint="default"/>
        <w:sz w:val="20"/>
        <w:szCs w:val="20"/>
      </w:rPr>
    </w:lvl>
    <w:lvl w:ilvl="8" w:tplc="46EC434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8C7"/>
    <w:rsid w:val="006E1DA0"/>
    <w:rsid w:val="007678C7"/>
    <w:rsid w:val="00B93154"/>
    <w:rsid w:val="00F80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A0C433-5347-4D54-9EE9-97759314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30919</Words>
  <Characters>17624</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Об организации и проведении государственного технического осмотра транспортных средств</vt:lpstr>
    </vt:vector>
  </TitlesOfParts>
  <Company>PERSONAL COMPUTERS</Company>
  <LinksUpToDate>false</LinksUpToDate>
  <CharactersWithSpaces>48447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проведении государственного технического осмотра транспортных средств</dc:title>
  <dc:subject/>
  <dc:creator>USER</dc:creator>
  <cp:keywords/>
  <dc:description/>
  <cp:lastModifiedBy>admin</cp:lastModifiedBy>
  <cp:revision>2</cp:revision>
  <dcterms:created xsi:type="dcterms:W3CDTF">2014-01-26T15:50:00Z</dcterms:created>
  <dcterms:modified xsi:type="dcterms:W3CDTF">2014-01-26T15:50:00Z</dcterms:modified>
</cp:coreProperties>
</file>