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Default="00965883" w:rsidP="00965883">
      <w:pPr>
        <w:ind w:firstLine="709"/>
        <w:jc w:val="center"/>
        <w:rPr>
          <w:sz w:val="28"/>
          <w:szCs w:val="28"/>
        </w:rPr>
      </w:pPr>
    </w:p>
    <w:p w:rsidR="00965883" w:rsidRPr="00965883" w:rsidRDefault="00965883" w:rsidP="00965883">
      <w:pPr>
        <w:ind w:firstLine="709"/>
        <w:jc w:val="center"/>
        <w:rPr>
          <w:sz w:val="28"/>
          <w:szCs w:val="28"/>
        </w:rPr>
      </w:pPr>
      <w:r w:rsidRPr="00965883">
        <w:rPr>
          <w:sz w:val="28"/>
          <w:szCs w:val="28"/>
        </w:rPr>
        <w:t>Обеспечение надежной работы ц</w:t>
      </w:r>
      <w:r>
        <w:rPr>
          <w:sz w:val="28"/>
          <w:szCs w:val="28"/>
        </w:rPr>
        <w:t>ентробежного компрессора ЦК-201</w:t>
      </w:r>
    </w:p>
    <w:p w:rsidR="00965883" w:rsidRDefault="00965883" w:rsidP="00965883">
      <w:pPr>
        <w:ind w:firstLine="709"/>
        <w:jc w:val="both"/>
        <w:rPr>
          <w:b/>
          <w:sz w:val="28"/>
          <w:szCs w:val="28"/>
        </w:rPr>
      </w:pPr>
    </w:p>
    <w:p w:rsidR="00965883" w:rsidRDefault="0096588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Содержание</w:t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Введение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</w:t>
      </w:r>
      <w:r w:rsidR="00BD6365">
        <w:rPr>
          <w:sz w:val="28"/>
          <w:szCs w:val="28"/>
        </w:rPr>
        <w:t>.</w:t>
      </w:r>
      <w:r w:rsidRPr="00965883">
        <w:rPr>
          <w:sz w:val="28"/>
          <w:szCs w:val="28"/>
        </w:rPr>
        <w:t xml:space="preserve"> Основная часть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1.1 Назначение насоса типа А 13В16/63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1.2 Техническая характеристика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1.3 Устройство и принцип работы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 xml:space="preserve">1.4 Техническое обслуживание 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1.5 Возможные неисправности и способы устранения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1.6 Сведения о рекламациях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2</w:t>
      </w:r>
      <w:r w:rsidR="00BD6365">
        <w:rPr>
          <w:sz w:val="28"/>
          <w:szCs w:val="28"/>
        </w:rPr>
        <w:t>.</w:t>
      </w:r>
      <w:r w:rsidRPr="00965883">
        <w:rPr>
          <w:sz w:val="28"/>
          <w:szCs w:val="28"/>
        </w:rPr>
        <w:t xml:space="preserve"> Техника безопасности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2.1 Специальные требования</w:t>
      </w:r>
    </w:p>
    <w:p w:rsidR="008402F3" w:rsidRPr="00965883" w:rsidRDefault="00965883" w:rsidP="00965883">
      <w:pPr>
        <w:jc w:val="both"/>
        <w:rPr>
          <w:sz w:val="28"/>
          <w:szCs w:val="28"/>
        </w:rPr>
      </w:pPr>
      <w:r>
        <w:rPr>
          <w:sz w:val="28"/>
          <w:szCs w:val="28"/>
        </w:rPr>
        <w:t>2.2 Электробезопасность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2.3 Пож</w:t>
      </w:r>
      <w:r w:rsidR="00965883">
        <w:rPr>
          <w:sz w:val="28"/>
          <w:szCs w:val="28"/>
        </w:rPr>
        <w:t>арнобезопасность</w:t>
      </w:r>
    </w:p>
    <w:p w:rsidR="008402F3" w:rsidRPr="00965883" w:rsidRDefault="008402F3" w:rsidP="00965883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Список используемой литературы</w:t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</w:p>
    <w:p w:rsidR="00965883" w:rsidRDefault="0096588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Введение</w:t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Современные процессы переработки нефти и газа протекают при чрезвычайно разнообразных условиях: в интервале температуры от -60 С (производство масел) до 850-900 С (пиролиз этана) и при давление от глубокого вакуума (перегонка тяжёлых нефтяных остатков) до 150 МПа (производство полиэтилена).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Дальнейшее развитие и совершенствование технологических процессов переработки нефти и газа связано с созданием установок большой единичной мощности, оснащенных современным оборудованием. В связи с увеличением единичной мощности установок возрастают требования к их надёжности в целом и к надёжности отдельных аппаратов, работающих без резерва, что обусловливает повышение требования к расчёту, изготовлению и эксплуатации аппаратуры нефтегазопереработки и нефтехимии.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Современные установки должны работать надёжно в течение длительного времени при оптимально интенсивных режимах эксплуатации. Решение этих задач возможно только режимах условии совершенствование технологии и аппаратуры нефтегазопереработки.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Наряду с теоретическими положениями в науке о процессах и аппаратов широко используется экспериментальное изучение различных процессов на модельных установки, позволяющих воспроизводить типовые процессы или их отдельных стадии.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Автоматизация это технологический процесс, без которого не обойдётся не одно предприятие. Автоматизация служит для упрощения, управления процессами, для увеличение себестоимости продукции и для облегчения рабочего труда на предприятии. Автоматически процессы не стоят на месте, их усовершенствуют с каждым годом, то есть автоматизируют.</w:t>
      </w:r>
    </w:p>
    <w:p w:rsidR="00BD6365" w:rsidRDefault="00BD6365" w:rsidP="00965883">
      <w:pPr>
        <w:ind w:firstLine="709"/>
        <w:jc w:val="both"/>
        <w:rPr>
          <w:sz w:val="28"/>
          <w:szCs w:val="28"/>
        </w:rPr>
      </w:pPr>
    </w:p>
    <w:p w:rsidR="00BD6365" w:rsidRDefault="00BD63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BD6365">
        <w:rPr>
          <w:b/>
          <w:sz w:val="28"/>
          <w:szCs w:val="28"/>
        </w:rPr>
        <w:t>1</w:t>
      </w:r>
      <w:r w:rsidR="00BD6365" w:rsidRPr="00BD6365">
        <w:rPr>
          <w:b/>
          <w:sz w:val="28"/>
          <w:szCs w:val="28"/>
        </w:rPr>
        <w:t>.</w:t>
      </w:r>
      <w:r w:rsidRPr="00BD6365">
        <w:rPr>
          <w:b/>
          <w:sz w:val="28"/>
          <w:szCs w:val="28"/>
        </w:rPr>
        <w:t xml:space="preserve"> Обеспечение</w:t>
      </w:r>
      <w:r w:rsidRPr="00965883">
        <w:rPr>
          <w:b/>
          <w:sz w:val="28"/>
          <w:szCs w:val="28"/>
        </w:rPr>
        <w:t xml:space="preserve"> надежной работы ц</w:t>
      </w:r>
      <w:r w:rsidR="00BD6365">
        <w:rPr>
          <w:b/>
          <w:sz w:val="28"/>
          <w:szCs w:val="28"/>
        </w:rPr>
        <w:t xml:space="preserve">ентробежного компрессора ЦК-201. </w:t>
      </w:r>
      <w:r w:rsidRPr="00965883">
        <w:rPr>
          <w:b/>
          <w:sz w:val="28"/>
          <w:szCs w:val="28"/>
        </w:rPr>
        <w:t>Насос типа А13В16/63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1.1 Назначение насоса типа А13В16/63</w:t>
      </w:r>
    </w:p>
    <w:p w:rsidR="00BD6365" w:rsidRDefault="00BD6365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А) Агрегаты электронасосные А1 3В16/63 – 20/63Ю, предназначены для установки на судах морского флота и служат для перекачивания неагрессивных жидкостей без абразивных примесей, обладающих смазывающей способностью, при температуре до 333°К ( до 60º С).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Б) Условное обозначение при заказе, переписке и другой документации должно соответствовать индексации, принятой в отрасли насосостроения.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Например: А1 3В 16/63 – 20/63Ю – 13 ОМЗ, где А1 3В16/63 – обозначение насоса по ГОСТ 20 883 – 88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 - конструктивный признак нового насоса,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1 - исполнение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20 – округленное значение подачи насоса в агрегате, м³/ч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63 – давление на выходе из электронасосного агрегата, кгс/см²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Ю – обозначение материала проточной части насоса – алюминий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13 – модификация агрегата по электродвигателю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ОМ – климатическое исполнение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З – категория размещение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Комплектность насоса</w:t>
      </w:r>
    </w:p>
    <w:p w:rsidR="00BD6365" w:rsidRDefault="00BD6365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Состав изделия. В состав электронасосного агрегата входят насос трех</w:t>
      </w:r>
      <w:r w:rsidR="00BD6365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винтовой, муфта, электродвигатель, фонарь, рама. Комплект поставки электронасосных агрегатов соответствует составу, указанному в табл. 1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</w:p>
    <w:p w:rsidR="00BD6365" w:rsidRDefault="00BD63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Таблица 1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251"/>
        <w:gridCol w:w="722"/>
        <w:gridCol w:w="1445"/>
        <w:gridCol w:w="1448"/>
      </w:tblGrid>
      <w:tr w:rsidR="008402F3" w:rsidRPr="00965883" w:rsidTr="00BD6365">
        <w:trPr>
          <w:trHeight w:val="143"/>
        </w:trPr>
        <w:tc>
          <w:tcPr>
            <w:tcW w:w="2206" w:type="dxa"/>
          </w:tcPr>
          <w:p w:rsidR="008402F3" w:rsidRPr="00965883" w:rsidRDefault="008402F3" w:rsidP="00BD6365">
            <w:r w:rsidRPr="00965883">
              <w:t>Обозначение</w:t>
            </w:r>
          </w:p>
        </w:tc>
        <w:tc>
          <w:tcPr>
            <w:tcW w:w="3251" w:type="dxa"/>
          </w:tcPr>
          <w:p w:rsidR="008402F3" w:rsidRPr="00965883" w:rsidRDefault="008402F3" w:rsidP="00BD6365">
            <w:r w:rsidRPr="00965883">
              <w:t>Наименование</w:t>
            </w:r>
          </w:p>
        </w:tc>
        <w:tc>
          <w:tcPr>
            <w:tcW w:w="722" w:type="dxa"/>
          </w:tcPr>
          <w:p w:rsidR="008402F3" w:rsidRPr="00965883" w:rsidRDefault="008402F3" w:rsidP="00BD6365">
            <w:r w:rsidRPr="00965883">
              <w:t>Кол</w:t>
            </w:r>
          </w:p>
        </w:tc>
        <w:tc>
          <w:tcPr>
            <w:tcW w:w="1445" w:type="dxa"/>
          </w:tcPr>
          <w:p w:rsidR="008402F3" w:rsidRPr="00965883" w:rsidRDefault="008402F3" w:rsidP="00BD6365">
            <w:r w:rsidRPr="00965883">
              <w:t>Масса, кг</w:t>
            </w:r>
          </w:p>
        </w:tc>
        <w:tc>
          <w:tcPr>
            <w:tcW w:w="1448" w:type="dxa"/>
          </w:tcPr>
          <w:p w:rsidR="008402F3" w:rsidRPr="00965883" w:rsidRDefault="008402F3" w:rsidP="00BD6365">
            <w:r w:rsidRPr="00965883">
              <w:t>Примечание</w:t>
            </w:r>
          </w:p>
        </w:tc>
      </w:tr>
      <w:tr w:rsidR="008402F3" w:rsidRPr="00965883" w:rsidTr="00BD6365">
        <w:trPr>
          <w:trHeight w:val="143"/>
        </w:trPr>
        <w:tc>
          <w:tcPr>
            <w:tcW w:w="2206" w:type="dxa"/>
          </w:tcPr>
          <w:p w:rsidR="008402F3" w:rsidRPr="00965883" w:rsidRDefault="008402F3" w:rsidP="00BD6365">
            <w:r w:rsidRPr="00965883">
              <w:t>Н80. 733. 05.0103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Н 33.27.00.013</w:t>
            </w:r>
          </w:p>
          <w:p w:rsidR="008402F3" w:rsidRPr="00965883" w:rsidRDefault="008402F3" w:rsidP="00BD6365">
            <w:r w:rsidRPr="00965883">
              <w:t>Н 42.340.00.016</w:t>
            </w:r>
          </w:p>
          <w:p w:rsidR="008402F3" w:rsidRPr="00965883" w:rsidRDefault="008402F3" w:rsidP="00BD6365">
            <w:r w:rsidRPr="00965883">
              <w:t>Н 41.181.00.022</w:t>
            </w:r>
          </w:p>
          <w:p w:rsidR="008402F3" w:rsidRPr="00965883" w:rsidRDefault="008402F3" w:rsidP="00BD6365">
            <w:r w:rsidRPr="00965883">
              <w:t>Н 41.397.00.041</w:t>
            </w:r>
          </w:p>
          <w:p w:rsidR="008402F3" w:rsidRPr="00965883" w:rsidRDefault="008402F3" w:rsidP="00BD6365">
            <w:r w:rsidRPr="00965883">
              <w:t>Н 41.491.01.008</w:t>
            </w:r>
          </w:p>
          <w:p w:rsidR="008402F3" w:rsidRPr="00965883" w:rsidRDefault="008402F3" w:rsidP="00BD6365">
            <w:r w:rsidRPr="00965883">
              <w:t>Н 41.706.00.017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Н 41.705.00.164</w:t>
            </w:r>
          </w:p>
          <w:p w:rsidR="008402F3" w:rsidRPr="00965883" w:rsidRDefault="008402F3" w:rsidP="00BD6365">
            <w:r w:rsidRPr="00965883">
              <w:t>Н 42.340.00.014</w:t>
            </w:r>
          </w:p>
          <w:p w:rsidR="008402F3" w:rsidRPr="00965883" w:rsidRDefault="008402F3" w:rsidP="00BD6365">
            <w:r w:rsidRPr="00965883">
              <w:t>Н 42.340.00.017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Обозначение</w:t>
            </w:r>
          </w:p>
        </w:tc>
        <w:tc>
          <w:tcPr>
            <w:tcW w:w="3251" w:type="dxa"/>
          </w:tcPr>
          <w:p w:rsidR="008402F3" w:rsidRPr="00965883" w:rsidRDefault="008402F3" w:rsidP="00BD6365">
            <w:r w:rsidRPr="00965883">
              <w:t>Звездочка 125</w:t>
            </w:r>
          </w:p>
          <w:p w:rsidR="008402F3" w:rsidRPr="00965883" w:rsidRDefault="008402F3" w:rsidP="00BD6365">
            <w:r w:rsidRPr="00965883">
              <w:t>Кольца, ГОСТ 9833 – 73,</w:t>
            </w:r>
          </w:p>
          <w:p w:rsidR="008402F3" w:rsidRPr="00965883" w:rsidRDefault="008402F3" w:rsidP="00BD6365">
            <w:r w:rsidRPr="00965883">
              <w:t>ГОСТ 18829 – 73</w:t>
            </w:r>
          </w:p>
          <w:p w:rsidR="008402F3" w:rsidRPr="00965883" w:rsidRDefault="008402F3" w:rsidP="00BD6365">
            <w:r w:rsidRPr="00965883">
              <w:t>042-050-46-2-2</w:t>
            </w:r>
          </w:p>
          <w:p w:rsidR="008402F3" w:rsidRPr="00965883" w:rsidRDefault="008402F3" w:rsidP="00BD6365">
            <w:r w:rsidRPr="00965883">
              <w:t>065-070-30-2-2</w:t>
            </w:r>
          </w:p>
          <w:p w:rsidR="008402F3" w:rsidRPr="00965883" w:rsidRDefault="008402F3" w:rsidP="00BD6365">
            <w:r w:rsidRPr="00965883">
              <w:t>120-130-58-2-2</w:t>
            </w:r>
          </w:p>
          <w:p w:rsidR="008402F3" w:rsidRPr="00965883" w:rsidRDefault="008402F3" w:rsidP="00BD6365">
            <w:r w:rsidRPr="00965883">
              <w:t>Кольцо</w:t>
            </w:r>
          </w:p>
          <w:p w:rsidR="008402F3" w:rsidRPr="00965883" w:rsidRDefault="008402F3" w:rsidP="00BD6365">
            <w:r w:rsidRPr="00965883">
              <w:t>Подпятник</w:t>
            </w:r>
          </w:p>
          <w:p w:rsidR="008402F3" w:rsidRPr="00965883" w:rsidRDefault="008402F3" w:rsidP="00BD6365">
            <w:r w:rsidRPr="00965883">
              <w:t>Прокладка</w:t>
            </w:r>
          </w:p>
          <w:p w:rsidR="008402F3" w:rsidRPr="00965883" w:rsidRDefault="008402F3" w:rsidP="00BD6365">
            <w:r w:rsidRPr="00965883">
              <w:t>Прокладка</w:t>
            </w:r>
          </w:p>
          <w:p w:rsidR="008402F3" w:rsidRPr="00965883" w:rsidRDefault="008402F3" w:rsidP="00BD6365">
            <w:r w:rsidRPr="00965883">
              <w:t>Прокладка</w:t>
            </w:r>
          </w:p>
          <w:p w:rsidR="008402F3" w:rsidRPr="00965883" w:rsidRDefault="008402F3" w:rsidP="00BD6365">
            <w:r w:rsidRPr="00965883">
              <w:t>Прокладка</w:t>
            </w:r>
          </w:p>
          <w:p w:rsidR="008402F3" w:rsidRPr="00965883" w:rsidRDefault="008402F3" w:rsidP="00BD6365">
            <w:r w:rsidRPr="00965883">
              <w:t>Прокладки, паронит</w:t>
            </w:r>
          </w:p>
          <w:p w:rsidR="008402F3" w:rsidRPr="00965883" w:rsidRDefault="008402F3" w:rsidP="00BD6365">
            <w:r w:rsidRPr="00965883">
              <w:t>ДОНБ 1.0 ГОСТ 481-80</w:t>
            </w:r>
          </w:p>
          <w:p w:rsidR="008402F3" w:rsidRPr="00965883" w:rsidRDefault="008402F3" w:rsidP="00BD6365">
            <w:r w:rsidRPr="00965883">
              <w:t xml:space="preserve">ø 88 </w:t>
            </w:r>
            <w:r w:rsidRPr="00965883">
              <w:rPr>
                <w:lang w:val="en-US"/>
              </w:rPr>
              <w:t>x</w:t>
            </w:r>
            <w:r w:rsidRPr="00965883">
              <w:t xml:space="preserve"> ø 72</w:t>
            </w:r>
          </w:p>
          <w:p w:rsidR="008402F3" w:rsidRPr="00965883" w:rsidRDefault="008402F3" w:rsidP="00BD6365">
            <w:r w:rsidRPr="00965883">
              <w:t xml:space="preserve">ø 138 </w:t>
            </w:r>
            <w:r w:rsidRPr="00965883">
              <w:rPr>
                <w:lang w:val="en-US"/>
              </w:rPr>
              <w:t>x</w:t>
            </w:r>
            <w:r w:rsidRPr="00965883">
              <w:t xml:space="preserve"> ø 100</w:t>
            </w:r>
          </w:p>
          <w:p w:rsidR="008402F3" w:rsidRPr="00965883" w:rsidRDefault="008402F3" w:rsidP="00BD6365">
            <w:r w:rsidRPr="00965883">
              <w:t>Пружина</w:t>
            </w:r>
          </w:p>
          <w:p w:rsidR="008402F3" w:rsidRPr="00965883" w:rsidRDefault="008402F3" w:rsidP="00BD6365">
            <w:r w:rsidRPr="00965883">
              <w:t>Пружина сальника</w:t>
            </w:r>
          </w:p>
          <w:p w:rsidR="008402F3" w:rsidRPr="00965883" w:rsidRDefault="008402F3" w:rsidP="00BD6365">
            <w:r w:rsidRPr="00965883">
              <w:t>Пята</w:t>
            </w:r>
          </w:p>
          <w:p w:rsidR="008402F3" w:rsidRPr="00965883" w:rsidRDefault="008402F3" w:rsidP="00BD6365">
            <w:r w:rsidRPr="00965883">
              <w:t>Болт М8-6</w:t>
            </w:r>
            <w:r w:rsidRPr="00965883">
              <w:rPr>
                <w:lang w:val="en-US"/>
              </w:rPr>
              <w:t>q</w:t>
            </w:r>
            <w:r w:rsidRPr="00965883">
              <w:t xml:space="preserve"> </w:t>
            </w:r>
            <w:r w:rsidRPr="00965883">
              <w:rPr>
                <w:lang w:val="en-US"/>
              </w:rPr>
              <w:t>x</w:t>
            </w:r>
            <w:r w:rsidRPr="00965883">
              <w:t xml:space="preserve"> 25. 56</w:t>
            </w:r>
          </w:p>
          <w:p w:rsidR="008402F3" w:rsidRPr="00965883" w:rsidRDefault="008402F3" w:rsidP="00BD6365">
            <w:r w:rsidRPr="00965883">
              <w:t>ГОСТ 7798-70</w:t>
            </w:r>
          </w:p>
          <w:p w:rsidR="008402F3" w:rsidRPr="00965883" w:rsidRDefault="008402F3" w:rsidP="00BD6365">
            <w:r w:rsidRPr="00965883">
              <w:t>Контрольно – измерительные приборы</w:t>
            </w:r>
          </w:p>
          <w:p w:rsidR="008402F3" w:rsidRPr="00965883" w:rsidRDefault="008402F3" w:rsidP="00BD6365">
            <w:r w:rsidRPr="00965883">
              <w:t>Манометр</w:t>
            </w:r>
          </w:p>
          <w:p w:rsidR="008402F3" w:rsidRPr="00965883" w:rsidRDefault="008402F3" w:rsidP="00BD6365">
            <w:r w:rsidRPr="00965883">
              <w:t xml:space="preserve">МВТПСд – 100 – ОМ2 – 3кгс/см² </w:t>
            </w:r>
            <w:r w:rsidRPr="00965883">
              <w:rPr>
                <w:lang w:val="en-US"/>
              </w:rPr>
              <w:t>x</w:t>
            </w:r>
            <w:r w:rsidRPr="00965883">
              <w:t xml:space="preserve"> 1,5 с фланцем</w:t>
            </w:r>
          </w:p>
          <w:p w:rsidR="008402F3" w:rsidRPr="00965883" w:rsidRDefault="008402F3" w:rsidP="00BD6365">
            <w:r w:rsidRPr="00965883">
              <w:t>Наименование</w:t>
            </w:r>
          </w:p>
        </w:tc>
        <w:tc>
          <w:tcPr>
            <w:tcW w:w="722" w:type="dxa"/>
          </w:tcPr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2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4</w:t>
            </w:r>
          </w:p>
          <w:p w:rsidR="008402F3" w:rsidRPr="00965883" w:rsidRDefault="008402F3" w:rsidP="00BD6365">
            <w:r w:rsidRPr="00965883">
              <w:t>6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pPr>
              <w:rPr>
                <w:lang w:val="en-US"/>
              </w:rPr>
            </w:pPr>
            <w:r w:rsidRPr="00965883">
              <w:t>1</w:t>
            </w:r>
          </w:p>
          <w:p w:rsidR="008402F3" w:rsidRPr="00965883" w:rsidRDefault="008402F3" w:rsidP="00BD6365">
            <w:pPr>
              <w:rPr>
                <w:lang w:val="en-US"/>
              </w:rPr>
            </w:pPr>
          </w:p>
          <w:p w:rsidR="008402F3" w:rsidRPr="00965883" w:rsidRDefault="008402F3" w:rsidP="00BD6365">
            <w:pPr>
              <w:rPr>
                <w:lang w:val="en-US"/>
              </w:rPr>
            </w:pPr>
          </w:p>
          <w:p w:rsidR="008402F3" w:rsidRPr="00965883" w:rsidRDefault="008402F3" w:rsidP="00BD6365">
            <w:pPr>
              <w:rPr>
                <w:lang w:val="en-US"/>
              </w:rPr>
            </w:pPr>
            <w:r w:rsidRPr="00965883">
              <w:rPr>
                <w:lang w:val="en-US"/>
              </w:rPr>
              <w:t>1</w:t>
            </w:r>
          </w:p>
          <w:p w:rsidR="008402F3" w:rsidRPr="00965883" w:rsidRDefault="008402F3" w:rsidP="00BD6365">
            <w:r w:rsidRPr="00965883">
              <w:rPr>
                <w:lang w:val="en-US"/>
              </w:rPr>
              <w:t>1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/>
          <w:p w:rsidR="008402F3" w:rsidRPr="00965883" w:rsidRDefault="008402F3" w:rsidP="00BD6365">
            <w:r w:rsidRPr="00965883">
              <w:t>2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>
            <w:r w:rsidRPr="00965883">
              <w:t>Кол</w:t>
            </w:r>
          </w:p>
        </w:tc>
        <w:tc>
          <w:tcPr>
            <w:tcW w:w="1445" w:type="dxa"/>
          </w:tcPr>
          <w:p w:rsidR="008402F3" w:rsidRPr="00965883" w:rsidRDefault="008402F3" w:rsidP="00BD6365">
            <w:r w:rsidRPr="00965883">
              <w:t>0,2010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0,0024</w:t>
            </w:r>
          </w:p>
          <w:p w:rsidR="008402F3" w:rsidRPr="00965883" w:rsidRDefault="008402F3" w:rsidP="00BD6365">
            <w:r w:rsidRPr="00965883">
              <w:t>0,0015</w:t>
            </w:r>
          </w:p>
          <w:p w:rsidR="008402F3" w:rsidRPr="00965883" w:rsidRDefault="008402F3" w:rsidP="00BD6365">
            <w:r w:rsidRPr="00965883">
              <w:t>1,0103</w:t>
            </w:r>
          </w:p>
          <w:p w:rsidR="008402F3" w:rsidRPr="00965883" w:rsidRDefault="008402F3" w:rsidP="00BD6365">
            <w:r w:rsidRPr="00965883">
              <w:t>0,0020</w:t>
            </w:r>
          </w:p>
          <w:p w:rsidR="008402F3" w:rsidRPr="00965883" w:rsidRDefault="008402F3" w:rsidP="00BD6365">
            <w:r w:rsidRPr="00965883">
              <w:t>0,1300</w:t>
            </w:r>
          </w:p>
          <w:p w:rsidR="008402F3" w:rsidRPr="00965883" w:rsidRDefault="008402F3" w:rsidP="00BD6365">
            <w:r w:rsidRPr="00965883">
              <w:t>0,0040</w:t>
            </w:r>
          </w:p>
          <w:p w:rsidR="008402F3" w:rsidRPr="00965883" w:rsidRDefault="008402F3" w:rsidP="00BD6365">
            <w:r w:rsidRPr="00965883">
              <w:t>0,0050</w:t>
            </w:r>
          </w:p>
          <w:p w:rsidR="008402F3" w:rsidRPr="00965883" w:rsidRDefault="008402F3" w:rsidP="00BD6365">
            <w:r w:rsidRPr="00965883">
              <w:t>0,0025</w:t>
            </w:r>
          </w:p>
          <w:p w:rsidR="008402F3" w:rsidRPr="00965883" w:rsidRDefault="008402F3" w:rsidP="00BD6365">
            <w:pPr>
              <w:rPr>
                <w:lang w:val="en-US"/>
              </w:rPr>
            </w:pPr>
            <w:r w:rsidRPr="00965883">
              <w:t>0,0110</w:t>
            </w:r>
          </w:p>
          <w:p w:rsidR="008402F3" w:rsidRPr="00965883" w:rsidRDefault="008402F3" w:rsidP="00BD6365">
            <w:pPr>
              <w:rPr>
                <w:lang w:val="en-US"/>
              </w:rPr>
            </w:pPr>
          </w:p>
          <w:p w:rsidR="008402F3" w:rsidRPr="00965883" w:rsidRDefault="008402F3" w:rsidP="00BD6365">
            <w:pPr>
              <w:rPr>
                <w:lang w:val="en-US"/>
              </w:rPr>
            </w:pPr>
          </w:p>
          <w:p w:rsidR="008402F3" w:rsidRPr="00965883" w:rsidRDefault="008402F3" w:rsidP="00BD6365">
            <w:pPr>
              <w:rPr>
                <w:lang w:val="en-US"/>
              </w:rPr>
            </w:pPr>
            <w:r w:rsidRPr="00965883">
              <w:rPr>
                <w:lang w:val="en-US"/>
              </w:rPr>
              <w:t>0.0060</w:t>
            </w:r>
          </w:p>
          <w:p w:rsidR="008402F3" w:rsidRPr="00965883" w:rsidRDefault="008402F3" w:rsidP="00BD6365">
            <w:r w:rsidRPr="00965883">
              <w:rPr>
                <w:lang w:val="en-US"/>
              </w:rPr>
              <w:t>0.0180</w:t>
            </w:r>
          </w:p>
          <w:p w:rsidR="008402F3" w:rsidRPr="00965883" w:rsidRDefault="008402F3" w:rsidP="00BD6365">
            <w:r w:rsidRPr="00965883">
              <w:t>0,0108</w:t>
            </w:r>
          </w:p>
          <w:p w:rsidR="008402F3" w:rsidRPr="00965883" w:rsidRDefault="008402F3" w:rsidP="00BD6365">
            <w:r w:rsidRPr="00965883">
              <w:t>0,0150</w:t>
            </w:r>
          </w:p>
          <w:p w:rsidR="008402F3" w:rsidRPr="00965883" w:rsidRDefault="008402F3" w:rsidP="00BD6365">
            <w:r w:rsidRPr="00965883">
              <w:t>0,0380</w:t>
            </w:r>
          </w:p>
          <w:p w:rsidR="008402F3" w:rsidRPr="00965883" w:rsidRDefault="008402F3" w:rsidP="00BD6365"/>
          <w:p w:rsidR="008402F3" w:rsidRPr="00965883" w:rsidRDefault="008402F3" w:rsidP="00BD6365">
            <w:r w:rsidRPr="00965883">
              <w:t>0,0070</w:t>
            </w:r>
          </w:p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0,7500</w:t>
            </w:r>
          </w:p>
          <w:p w:rsidR="008402F3" w:rsidRPr="00965883" w:rsidRDefault="008402F3" w:rsidP="00BD6365">
            <w:r w:rsidRPr="00965883">
              <w:t>Масса,кг</w:t>
            </w:r>
          </w:p>
        </w:tc>
        <w:tc>
          <w:tcPr>
            <w:tcW w:w="1448" w:type="dxa"/>
          </w:tcPr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/>
          <w:p w:rsidR="008402F3" w:rsidRPr="00965883" w:rsidRDefault="008402F3" w:rsidP="00BD6365">
            <w:r w:rsidRPr="00965883">
              <w:t>Примечание</w:t>
            </w:r>
          </w:p>
        </w:tc>
      </w:tr>
      <w:tr w:rsidR="008402F3" w:rsidRPr="00965883" w:rsidTr="00BD6365">
        <w:trPr>
          <w:trHeight w:val="143"/>
        </w:trPr>
        <w:tc>
          <w:tcPr>
            <w:tcW w:w="2206" w:type="dxa"/>
          </w:tcPr>
          <w:p w:rsidR="008402F3" w:rsidRPr="00965883" w:rsidRDefault="008402F3" w:rsidP="00BD6365">
            <w:r w:rsidRPr="00965883">
              <w:t>Н 41.491.00.000 – 1ПС</w:t>
            </w:r>
          </w:p>
        </w:tc>
        <w:tc>
          <w:tcPr>
            <w:tcW w:w="3251" w:type="dxa"/>
          </w:tcPr>
          <w:p w:rsidR="008402F3" w:rsidRPr="00965883" w:rsidRDefault="008402F3" w:rsidP="00BD6365">
            <w:r w:rsidRPr="00965883">
              <w:t>Паспорт</w:t>
            </w:r>
          </w:p>
          <w:p w:rsidR="008402F3" w:rsidRPr="00965883" w:rsidRDefault="008402F3" w:rsidP="00BD6365">
            <w:r w:rsidRPr="00965883">
              <w:t>Эксплуатационная документация к электродвигателю.</w:t>
            </w:r>
          </w:p>
        </w:tc>
        <w:tc>
          <w:tcPr>
            <w:tcW w:w="722" w:type="dxa"/>
          </w:tcPr>
          <w:p w:rsidR="008402F3" w:rsidRPr="00965883" w:rsidRDefault="008402F3" w:rsidP="00BD6365">
            <w:r w:rsidRPr="00965883">
              <w:t>1</w:t>
            </w:r>
          </w:p>
          <w:p w:rsidR="008402F3" w:rsidRPr="00965883" w:rsidRDefault="008402F3" w:rsidP="00BD6365"/>
        </w:tc>
        <w:tc>
          <w:tcPr>
            <w:tcW w:w="1445" w:type="dxa"/>
          </w:tcPr>
          <w:p w:rsidR="008402F3" w:rsidRPr="00965883" w:rsidRDefault="008402F3" w:rsidP="00BD6365"/>
        </w:tc>
        <w:tc>
          <w:tcPr>
            <w:tcW w:w="1448" w:type="dxa"/>
          </w:tcPr>
          <w:p w:rsidR="008402F3" w:rsidRPr="00965883" w:rsidRDefault="008402F3" w:rsidP="00BD6365"/>
        </w:tc>
      </w:tr>
    </w:tbl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Примечание. Запасные части, инструмент маркируются обозначением чертежа на деталях или на подвешенных к ним бирках.</w:t>
      </w:r>
    </w:p>
    <w:p w:rsidR="00BD6365" w:rsidRDefault="00BD6365" w:rsidP="00965883">
      <w:pPr>
        <w:ind w:firstLine="709"/>
        <w:jc w:val="both"/>
        <w:rPr>
          <w:sz w:val="28"/>
          <w:szCs w:val="28"/>
        </w:rPr>
      </w:pPr>
    </w:p>
    <w:p w:rsidR="00BD6365" w:rsidRDefault="00BD63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Техническая характеристика</w:t>
      </w:r>
    </w:p>
    <w:p w:rsidR="00BD6365" w:rsidRDefault="00BD6365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Основные технические показатели и характеристики насоса и агрегатов электронасосных. Соответствуют табл.2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Таблица 2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4"/>
        <w:gridCol w:w="1515"/>
        <w:gridCol w:w="25"/>
        <w:gridCol w:w="86"/>
        <w:gridCol w:w="1442"/>
        <w:gridCol w:w="7"/>
        <w:gridCol w:w="177"/>
        <w:gridCol w:w="1524"/>
      </w:tblGrid>
      <w:tr w:rsidR="004616DF" w:rsidRPr="00965883" w:rsidTr="00DE4CF1">
        <w:trPr>
          <w:gridBefore w:val="2"/>
          <w:wBefore w:w="4013" w:type="dxa"/>
          <w:trHeight w:val="314"/>
        </w:trPr>
        <w:tc>
          <w:tcPr>
            <w:tcW w:w="4776" w:type="dxa"/>
            <w:gridSpan w:val="7"/>
          </w:tcPr>
          <w:p w:rsidR="004616DF" w:rsidRPr="00965883" w:rsidRDefault="004616DF" w:rsidP="004616DF">
            <w:r w:rsidRPr="00965883">
              <w:t>Норма для марок</w:t>
            </w:r>
          </w:p>
        </w:tc>
      </w:tr>
      <w:tr w:rsidR="004616DF" w:rsidRPr="00965883" w:rsidTr="004E374B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Показатель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0E2628">
            <w:r w:rsidRPr="00965883">
              <w:t>А13В16/63</w:t>
            </w:r>
            <w:r>
              <w:t xml:space="preserve"> </w:t>
            </w:r>
            <w:r w:rsidRPr="00965883">
              <w:t>-20/63Ю</w:t>
            </w:r>
          </w:p>
        </w:tc>
        <w:tc>
          <w:tcPr>
            <w:tcW w:w="1528" w:type="dxa"/>
            <w:gridSpan w:val="2"/>
          </w:tcPr>
          <w:p w:rsidR="004616DF" w:rsidRPr="00965883" w:rsidRDefault="004616DF" w:rsidP="000E2628">
            <w:r w:rsidRPr="00965883">
              <w:t>А13В16/63</w:t>
            </w:r>
            <w:r>
              <w:t xml:space="preserve"> </w:t>
            </w:r>
            <w:r w:rsidRPr="00965883">
              <w:t>-20/63Ю 3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>
            <w:r w:rsidRPr="00965883">
              <w:t>А13В16/63</w:t>
            </w:r>
            <w:r>
              <w:t xml:space="preserve"> </w:t>
            </w:r>
            <w:r w:rsidRPr="00965883">
              <w:t>-20/63Ю13</w:t>
            </w:r>
          </w:p>
        </w:tc>
      </w:tr>
      <w:tr w:rsidR="004616DF" w:rsidRPr="00965883" w:rsidTr="00A876FA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Подача, л/с (м³/ч) при вязкости 0,75·10ˉ</w:t>
            </w:r>
            <w:r w:rsidRPr="00965883">
              <w:rPr>
                <w:vertAlign w:val="superscript"/>
              </w:rPr>
              <w:t xml:space="preserve">4 </w:t>
            </w:r>
            <w:r w:rsidRPr="00965883">
              <w:t>м²/с (10ºВУ), не менее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5,84 (21,0)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FB5A3E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Давление насоса, МП а(кгс/см²)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6,3 (63)*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6021E9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Допускаемая вакуумметрическая</w:t>
            </w:r>
          </w:p>
          <w:p w:rsidR="004616DF" w:rsidRPr="00965883" w:rsidRDefault="004616DF" w:rsidP="00BD6365">
            <w:r w:rsidRPr="00965883">
              <w:t>Высота всасывания при вязкости 0,75·10ˉ</w:t>
            </w:r>
            <w:r w:rsidRPr="00965883">
              <w:rPr>
                <w:vertAlign w:val="superscript"/>
              </w:rPr>
              <w:t>4</w:t>
            </w:r>
            <w:r w:rsidRPr="00965883">
              <w:t xml:space="preserve"> м²/о (10ºВУ)м, не менее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5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053046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Частота вращения, Сˉ¹(об/мин)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48 (2900)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FD39CB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Параметры энергопитания: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/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DC2306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Напряжение, В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220/380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2E158F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Частота тока, Гц</w:t>
            </w:r>
          </w:p>
        </w:tc>
        <w:tc>
          <w:tcPr>
            <w:tcW w:w="1540" w:type="dxa"/>
            <w:gridSpan w:val="2"/>
          </w:tcPr>
          <w:p w:rsidR="004616DF" w:rsidRPr="00965883" w:rsidRDefault="004616DF" w:rsidP="00BD6365"/>
        </w:tc>
        <w:tc>
          <w:tcPr>
            <w:tcW w:w="1528" w:type="dxa"/>
            <w:gridSpan w:val="2"/>
          </w:tcPr>
          <w:p w:rsidR="004616DF" w:rsidRPr="00965883" w:rsidRDefault="004616DF" w:rsidP="00BD6365">
            <w:r w:rsidRPr="00965883">
              <w:t>50</w:t>
            </w:r>
          </w:p>
        </w:tc>
        <w:tc>
          <w:tcPr>
            <w:tcW w:w="1708" w:type="dxa"/>
            <w:gridSpan w:val="3"/>
          </w:tcPr>
          <w:p w:rsidR="004616DF" w:rsidRPr="00965883" w:rsidRDefault="004616DF" w:rsidP="00BD6365"/>
        </w:tc>
      </w:tr>
      <w:tr w:rsidR="004616DF" w:rsidRPr="00965883" w:rsidTr="008F710B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4616DF" w:rsidRPr="00965883" w:rsidRDefault="004616DF" w:rsidP="00BD6365">
            <w:r w:rsidRPr="00965883">
              <w:t>Род тока</w:t>
            </w:r>
          </w:p>
        </w:tc>
        <w:tc>
          <w:tcPr>
            <w:tcW w:w="4776" w:type="dxa"/>
            <w:gridSpan w:val="7"/>
          </w:tcPr>
          <w:p w:rsidR="004616DF" w:rsidRPr="00965883" w:rsidRDefault="004616DF" w:rsidP="00BD6365">
            <w:r w:rsidRPr="00965883">
              <w:t>Переменный</w:t>
            </w:r>
          </w:p>
        </w:tc>
      </w:tr>
      <w:tr w:rsidR="008402F3" w:rsidRPr="00965883" w:rsidTr="004616DF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BD6365">
            <w:r w:rsidRPr="00965883">
              <w:t>Тип электродвигателя</w:t>
            </w:r>
          </w:p>
        </w:tc>
        <w:tc>
          <w:tcPr>
            <w:tcW w:w="1540" w:type="dxa"/>
            <w:gridSpan w:val="2"/>
          </w:tcPr>
          <w:p w:rsidR="008402F3" w:rsidRPr="00965883" w:rsidRDefault="008402F3" w:rsidP="00BD6365">
            <w:r w:rsidRPr="00965883">
              <w:t>4АМ225М2</w:t>
            </w:r>
          </w:p>
        </w:tc>
        <w:tc>
          <w:tcPr>
            <w:tcW w:w="1528" w:type="dxa"/>
            <w:gridSpan w:val="2"/>
          </w:tcPr>
          <w:p w:rsidR="008402F3" w:rsidRPr="00965883" w:rsidRDefault="008402F3" w:rsidP="00BD6365">
            <w:r w:rsidRPr="00965883">
              <w:t>АН9 1-2</w:t>
            </w:r>
          </w:p>
        </w:tc>
        <w:tc>
          <w:tcPr>
            <w:tcW w:w="1708" w:type="dxa"/>
            <w:gridSpan w:val="3"/>
          </w:tcPr>
          <w:p w:rsidR="008402F3" w:rsidRPr="00965883" w:rsidRDefault="008402F3" w:rsidP="00BD6365">
            <w:r w:rsidRPr="00965883">
              <w:t>АН9 1-2</w:t>
            </w:r>
          </w:p>
        </w:tc>
      </w:tr>
      <w:tr w:rsidR="008402F3" w:rsidRPr="00965883" w:rsidTr="004616DF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BD6365">
            <w:r w:rsidRPr="00965883">
              <w:t>Форма исполнения двигателя по монтажу</w:t>
            </w:r>
          </w:p>
        </w:tc>
        <w:tc>
          <w:tcPr>
            <w:tcW w:w="1540" w:type="dxa"/>
            <w:gridSpan w:val="2"/>
          </w:tcPr>
          <w:p w:rsidR="008402F3" w:rsidRPr="00965883" w:rsidRDefault="008402F3" w:rsidP="00BD6365">
            <w:r w:rsidRPr="00965883">
              <w:t>1М2081</w:t>
            </w:r>
          </w:p>
        </w:tc>
        <w:tc>
          <w:tcPr>
            <w:tcW w:w="1528" w:type="dxa"/>
            <w:gridSpan w:val="2"/>
          </w:tcPr>
          <w:p w:rsidR="008402F3" w:rsidRPr="00965883" w:rsidRDefault="008402F3" w:rsidP="00BD6365">
            <w:r w:rsidRPr="00965883">
              <w:t>1М2011</w:t>
            </w:r>
          </w:p>
        </w:tc>
        <w:tc>
          <w:tcPr>
            <w:tcW w:w="1708" w:type="dxa"/>
            <w:gridSpan w:val="3"/>
          </w:tcPr>
          <w:p w:rsidR="008402F3" w:rsidRPr="00965883" w:rsidRDefault="008402F3" w:rsidP="00BD6365">
            <w:r w:rsidRPr="00965883">
              <w:t>1М2011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Род перекачиваемой жидкости</w:t>
            </w:r>
          </w:p>
        </w:tc>
        <w:tc>
          <w:tcPr>
            <w:tcW w:w="4820" w:type="dxa"/>
            <w:gridSpan w:val="8"/>
          </w:tcPr>
          <w:p w:rsidR="008402F3" w:rsidRPr="00965883" w:rsidRDefault="008402F3" w:rsidP="00BD6365">
            <w:r w:rsidRPr="00965883">
              <w:t>Минеральная масла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Вязкость жидкости, м²/с (°ВУ)</w:t>
            </w:r>
          </w:p>
        </w:tc>
        <w:tc>
          <w:tcPr>
            <w:tcW w:w="4820" w:type="dxa"/>
            <w:gridSpan w:val="8"/>
          </w:tcPr>
          <w:p w:rsidR="008402F3" w:rsidRPr="00965883" w:rsidRDefault="008402F3" w:rsidP="000E2628">
            <w:r w:rsidRPr="00965883">
              <w:t>0,38·10ˉ</w:t>
            </w:r>
            <w:r w:rsidRPr="00965883">
              <w:rPr>
                <w:vertAlign w:val="superscript"/>
              </w:rPr>
              <w:t>4</w:t>
            </w:r>
            <w:r w:rsidRPr="00965883">
              <w:t xml:space="preserve"> – 3,00·10ˉ</w:t>
            </w:r>
            <w:r w:rsidRPr="00965883">
              <w:rPr>
                <w:vertAlign w:val="superscript"/>
              </w:rPr>
              <w:t>4</w:t>
            </w:r>
            <w:r w:rsidR="000E2628">
              <w:rPr>
                <w:vertAlign w:val="superscript"/>
              </w:rPr>
              <w:t xml:space="preserve"> </w:t>
            </w:r>
            <w:r w:rsidRPr="00965883">
              <w:t>(5- 40)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Показатель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0E2628">
            <w:r w:rsidRPr="00965883">
              <w:t>А13В16/63</w:t>
            </w:r>
            <w:r w:rsidR="000E2628">
              <w:t xml:space="preserve"> </w:t>
            </w:r>
            <w:r w:rsidRPr="00965883">
              <w:t>-20/63Ю</w:t>
            </w:r>
          </w:p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А13В16/63</w:t>
            </w:r>
            <w:r w:rsidR="00BD6365">
              <w:t xml:space="preserve"> </w:t>
            </w:r>
            <w:r w:rsidRPr="00965883">
              <w:t>-20/63Ю 3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>
            <w:r w:rsidRPr="00965883">
              <w:t>А13В16/63</w:t>
            </w:r>
            <w:r w:rsidR="00BD6365">
              <w:t xml:space="preserve"> </w:t>
            </w:r>
            <w:r w:rsidRPr="00965883">
              <w:t>-20/63Ю13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Направление вращение вала насоса, если смотреть со стороны привода К.п.д. насоса % не менее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/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Левое</w:t>
            </w:r>
            <w:r w:rsidR="00BD6365">
              <w:t xml:space="preserve"> </w:t>
            </w:r>
            <w:r w:rsidRPr="00965883">
              <w:t>75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/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Утечки через торцовое уплотнение, л/ч, не более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/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0,00025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/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Масса сухого электронасосного агрегата, кг, не более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>
            <w:r w:rsidRPr="00965883">
              <w:t>615</w:t>
            </w:r>
          </w:p>
        </w:tc>
        <w:tc>
          <w:tcPr>
            <w:tcW w:w="3261" w:type="dxa"/>
            <w:gridSpan w:val="6"/>
          </w:tcPr>
          <w:p w:rsidR="008402F3" w:rsidRPr="00965883" w:rsidRDefault="008402F3" w:rsidP="00BD6365">
            <w:r w:rsidRPr="00965883">
              <w:t>625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Масса залитого электронасоса агрегата, кг, не более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>
            <w:r w:rsidRPr="00965883">
              <w:t>635</w:t>
            </w:r>
          </w:p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645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>
            <w:r w:rsidRPr="00965883">
              <w:t>645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Габаритные размеры: мм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/>
        </w:tc>
        <w:tc>
          <w:tcPr>
            <w:tcW w:w="1560" w:type="dxa"/>
            <w:gridSpan w:val="4"/>
          </w:tcPr>
          <w:p w:rsidR="008402F3" w:rsidRPr="00965883" w:rsidRDefault="008402F3" w:rsidP="00BD6365"/>
        </w:tc>
        <w:tc>
          <w:tcPr>
            <w:tcW w:w="1701" w:type="dxa"/>
            <w:gridSpan w:val="2"/>
          </w:tcPr>
          <w:p w:rsidR="008402F3" w:rsidRPr="00965883" w:rsidRDefault="008402F3" w:rsidP="00BD6365"/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длина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>
            <w:r w:rsidRPr="00965883">
              <w:t>1715</w:t>
            </w:r>
          </w:p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1735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>
            <w:r w:rsidRPr="00965883">
              <w:t>1735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ширина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>
            <w:r w:rsidRPr="00965883">
              <w:t>550</w:t>
            </w:r>
          </w:p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490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>
            <w:r w:rsidRPr="00965883">
              <w:t>490</w:t>
            </w:r>
          </w:p>
        </w:tc>
      </w:tr>
      <w:tr w:rsidR="008402F3" w:rsidRPr="00965883" w:rsidTr="00BD6365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69" w:type="dxa"/>
          </w:tcPr>
          <w:p w:rsidR="008402F3" w:rsidRPr="00965883" w:rsidRDefault="008402F3" w:rsidP="00BD6365">
            <w:r w:rsidRPr="00965883">
              <w:t>высота</w:t>
            </w:r>
          </w:p>
        </w:tc>
        <w:tc>
          <w:tcPr>
            <w:tcW w:w="1559" w:type="dxa"/>
            <w:gridSpan w:val="2"/>
          </w:tcPr>
          <w:p w:rsidR="008402F3" w:rsidRPr="00965883" w:rsidRDefault="008402F3" w:rsidP="00BD6365">
            <w:r w:rsidRPr="00965883">
              <w:t>730</w:t>
            </w:r>
          </w:p>
        </w:tc>
        <w:tc>
          <w:tcPr>
            <w:tcW w:w="1560" w:type="dxa"/>
            <w:gridSpan w:val="4"/>
          </w:tcPr>
          <w:p w:rsidR="008402F3" w:rsidRPr="00965883" w:rsidRDefault="008402F3" w:rsidP="00BD6365">
            <w:r w:rsidRPr="00965883">
              <w:t>775</w:t>
            </w:r>
          </w:p>
        </w:tc>
        <w:tc>
          <w:tcPr>
            <w:tcW w:w="1701" w:type="dxa"/>
            <w:gridSpan w:val="2"/>
          </w:tcPr>
          <w:p w:rsidR="008402F3" w:rsidRPr="00965883" w:rsidRDefault="008402F3" w:rsidP="00BD6365">
            <w:r w:rsidRPr="00965883">
              <w:t>775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Форма исполнения двигателя по монтажу</w:t>
            </w:r>
          </w:p>
        </w:tc>
        <w:tc>
          <w:tcPr>
            <w:tcW w:w="1540" w:type="dxa"/>
            <w:gridSpan w:val="2"/>
          </w:tcPr>
          <w:p w:rsidR="008402F3" w:rsidRPr="00965883" w:rsidRDefault="008402F3" w:rsidP="000E2628">
            <w:r w:rsidRPr="00965883">
              <w:t>1М2081</w:t>
            </w:r>
          </w:p>
        </w:tc>
        <w:tc>
          <w:tcPr>
            <w:tcW w:w="1528" w:type="dxa"/>
            <w:gridSpan w:val="2"/>
          </w:tcPr>
          <w:p w:rsidR="008402F3" w:rsidRPr="00965883" w:rsidRDefault="008402F3" w:rsidP="000E2628">
            <w:r w:rsidRPr="00965883">
              <w:t>1М2011</w:t>
            </w:r>
          </w:p>
        </w:tc>
        <w:tc>
          <w:tcPr>
            <w:tcW w:w="1708" w:type="dxa"/>
            <w:gridSpan w:val="3"/>
          </w:tcPr>
          <w:p w:rsidR="008402F3" w:rsidRPr="00965883" w:rsidRDefault="008402F3" w:rsidP="000E2628">
            <w:r w:rsidRPr="00965883">
              <w:t>1М2011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Род перекачиваемой жидкости</w:t>
            </w:r>
          </w:p>
        </w:tc>
        <w:tc>
          <w:tcPr>
            <w:tcW w:w="4776" w:type="dxa"/>
            <w:gridSpan w:val="7"/>
          </w:tcPr>
          <w:p w:rsidR="008402F3" w:rsidRPr="00965883" w:rsidRDefault="008402F3" w:rsidP="000E2628">
            <w:r w:rsidRPr="00965883">
              <w:t>Минеральная масла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Вязкость жидкости, м²/с (°ВУ)</w:t>
            </w:r>
          </w:p>
        </w:tc>
        <w:tc>
          <w:tcPr>
            <w:tcW w:w="4776" w:type="dxa"/>
            <w:gridSpan w:val="7"/>
          </w:tcPr>
          <w:p w:rsidR="008402F3" w:rsidRPr="00965883" w:rsidRDefault="008402F3" w:rsidP="000E2628">
            <w:r w:rsidRPr="00965883">
              <w:t>0,38·10ˉ</w:t>
            </w:r>
            <w:r w:rsidRPr="00965883">
              <w:rPr>
                <w:vertAlign w:val="superscript"/>
              </w:rPr>
              <w:t>4</w:t>
            </w:r>
            <w:r w:rsidRPr="00965883">
              <w:t xml:space="preserve"> – 3,00·10ˉ</w:t>
            </w:r>
            <w:r w:rsidRPr="00965883">
              <w:rPr>
                <w:vertAlign w:val="superscript"/>
              </w:rPr>
              <w:t>4</w:t>
            </w:r>
            <w:r w:rsidR="000E2628">
              <w:rPr>
                <w:vertAlign w:val="superscript"/>
              </w:rPr>
              <w:t xml:space="preserve"> </w:t>
            </w:r>
            <w:r w:rsidRPr="00965883">
              <w:t>(5- 40)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Показатель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А13В16/63</w:t>
            </w:r>
            <w:r w:rsidR="000E2628">
              <w:t xml:space="preserve"> </w:t>
            </w:r>
            <w:r w:rsidRPr="00965883">
              <w:t>-20/63Ю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А13В16/63</w:t>
            </w:r>
            <w:r w:rsidR="000E2628">
              <w:t xml:space="preserve"> </w:t>
            </w:r>
            <w:r w:rsidRPr="00965883">
              <w:t>-20/63Ю 3</w:t>
            </w:r>
          </w:p>
        </w:tc>
        <w:tc>
          <w:tcPr>
            <w:tcW w:w="1524" w:type="dxa"/>
          </w:tcPr>
          <w:p w:rsidR="008402F3" w:rsidRPr="00965883" w:rsidRDefault="008402F3" w:rsidP="000E2628">
            <w:r w:rsidRPr="00965883">
              <w:t>А13В16/63</w:t>
            </w:r>
            <w:r w:rsidR="000E2628">
              <w:t xml:space="preserve"> </w:t>
            </w:r>
            <w:r w:rsidRPr="00965883">
              <w:t>-20/63Ю13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Направление вращение вала насоса, если смотреть со стороны привода К.п.д. насоса % не менее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/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Левое</w:t>
            </w:r>
            <w:r w:rsidR="000E2628">
              <w:t xml:space="preserve"> </w:t>
            </w:r>
            <w:r w:rsidRPr="00965883">
              <w:t>75</w:t>
            </w:r>
          </w:p>
        </w:tc>
        <w:tc>
          <w:tcPr>
            <w:tcW w:w="1524" w:type="dxa"/>
          </w:tcPr>
          <w:p w:rsidR="008402F3" w:rsidRPr="00965883" w:rsidRDefault="008402F3" w:rsidP="000E2628"/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Утечки через торцовое уплотнение, л/ч, не более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/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0,00025</w:t>
            </w:r>
          </w:p>
        </w:tc>
        <w:tc>
          <w:tcPr>
            <w:tcW w:w="1524" w:type="dxa"/>
          </w:tcPr>
          <w:p w:rsidR="008402F3" w:rsidRPr="00965883" w:rsidRDefault="008402F3" w:rsidP="000E2628"/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Масса сухого электронасосного агрегата, кг, не более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615</w:t>
            </w:r>
          </w:p>
        </w:tc>
        <w:tc>
          <w:tcPr>
            <w:tcW w:w="3150" w:type="dxa"/>
            <w:gridSpan w:val="4"/>
          </w:tcPr>
          <w:p w:rsidR="008402F3" w:rsidRPr="00965883" w:rsidRDefault="008402F3" w:rsidP="000E2628">
            <w:r w:rsidRPr="00965883">
              <w:t>625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Масса залитого электронасоса агрегата, кг, не более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635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645</w:t>
            </w:r>
          </w:p>
        </w:tc>
        <w:tc>
          <w:tcPr>
            <w:tcW w:w="1524" w:type="dxa"/>
          </w:tcPr>
          <w:p w:rsidR="008402F3" w:rsidRPr="00965883" w:rsidRDefault="008402F3" w:rsidP="000E2628">
            <w:r w:rsidRPr="00965883">
              <w:t>645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Габаритные размеры: мм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/>
        </w:tc>
        <w:tc>
          <w:tcPr>
            <w:tcW w:w="1626" w:type="dxa"/>
            <w:gridSpan w:val="3"/>
          </w:tcPr>
          <w:p w:rsidR="008402F3" w:rsidRPr="00965883" w:rsidRDefault="008402F3" w:rsidP="000E2628"/>
        </w:tc>
        <w:tc>
          <w:tcPr>
            <w:tcW w:w="1524" w:type="dxa"/>
          </w:tcPr>
          <w:p w:rsidR="008402F3" w:rsidRPr="00965883" w:rsidRDefault="008402F3" w:rsidP="000E2628"/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длина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1715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1735</w:t>
            </w:r>
          </w:p>
        </w:tc>
        <w:tc>
          <w:tcPr>
            <w:tcW w:w="1524" w:type="dxa"/>
          </w:tcPr>
          <w:p w:rsidR="008402F3" w:rsidRPr="00965883" w:rsidRDefault="008402F3" w:rsidP="000E2628">
            <w:r w:rsidRPr="00965883">
              <w:t>1735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ширина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550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490</w:t>
            </w:r>
          </w:p>
        </w:tc>
        <w:tc>
          <w:tcPr>
            <w:tcW w:w="1524" w:type="dxa"/>
          </w:tcPr>
          <w:p w:rsidR="008402F3" w:rsidRPr="00965883" w:rsidRDefault="008402F3" w:rsidP="000E2628">
            <w:r w:rsidRPr="00965883">
              <w:t>490</w:t>
            </w:r>
          </w:p>
        </w:tc>
      </w:tr>
      <w:tr w:rsidR="008402F3" w:rsidRPr="00965883" w:rsidTr="000E2628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013" w:type="dxa"/>
            <w:gridSpan w:val="2"/>
          </w:tcPr>
          <w:p w:rsidR="008402F3" w:rsidRPr="00965883" w:rsidRDefault="008402F3" w:rsidP="000E2628">
            <w:r w:rsidRPr="00965883">
              <w:t>высота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730</w:t>
            </w:r>
          </w:p>
        </w:tc>
        <w:tc>
          <w:tcPr>
            <w:tcW w:w="1626" w:type="dxa"/>
            <w:gridSpan w:val="3"/>
          </w:tcPr>
          <w:p w:rsidR="008402F3" w:rsidRPr="00965883" w:rsidRDefault="008402F3" w:rsidP="000E2628">
            <w:r w:rsidRPr="00965883">
              <w:t>775</w:t>
            </w:r>
          </w:p>
        </w:tc>
        <w:tc>
          <w:tcPr>
            <w:tcW w:w="1524" w:type="dxa"/>
          </w:tcPr>
          <w:p w:rsidR="008402F3" w:rsidRPr="00965883" w:rsidRDefault="008402F3" w:rsidP="000E2628">
            <w:r w:rsidRPr="00965883">
              <w:t>775</w:t>
            </w:r>
          </w:p>
        </w:tc>
      </w:tr>
    </w:tbl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Допускается длительная работа при повышении давления до 7 МПа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(70 кгс/см²). Гарантируемые виброшумовые технические характеристики указаны в табл. 3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Таблица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91"/>
        <w:gridCol w:w="691"/>
        <w:gridCol w:w="691"/>
        <w:gridCol w:w="779"/>
        <w:gridCol w:w="779"/>
        <w:gridCol w:w="779"/>
        <w:gridCol w:w="1147"/>
        <w:gridCol w:w="2976"/>
      </w:tblGrid>
      <w:tr w:rsidR="008402F3" w:rsidRPr="00965883" w:rsidTr="004616DF">
        <w:trPr>
          <w:cantSplit/>
          <w:trHeight w:val="1544"/>
        </w:trPr>
        <w:tc>
          <w:tcPr>
            <w:tcW w:w="6096" w:type="dxa"/>
            <w:gridSpan w:val="8"/>
          </w:tcPr>
          <w:p w:rsidR="008402F3" w:rsidRPr="00965883" w:rsidRDefault="008402F3" w:rsidP="000E2628">
            <w:r w:rsidRPr="00965883">
              <w:t>Уровни звукового давления, дБ на расстоянии 1м от наружного контура агрегата в октавных полосах со среднегеометрическими частотами, не более</w:t>
            </w:r>
          </w:p>
        </w:tc>
        <w:tc>
          <w:tcPr>
            <w:tcW w:w="2976" w:type="dxa"/>
            <w:textDirection w:val="btLr"/>
          </w:tcPr>
          <w:p w:rsidR="008402F3" w:rsidRPr="00965883" w:rsidRDefault="008402F3" w:rsidP="004616DF">
            <w:r w:rsidRPr="00965883">
              <w:t>Уровень звука на расссстоянии1м от</w:t>
            </w:r>
            <w:r w:rsidR="004616DF">
              <w:t xml:space="preserve"> </w:t>
            </w:r>
            <w:r w:rsidRPr="00965883">
              <w:t>Наружного контура агрегата (дБА)</w:t>
            </w:r>
          </w:p>
        </w:tc>
      </w:tr>
      <w:tr w:rsidR="008402F3" w:rsidRPr="00965883" w:rsidTr="000E2628">
        <w:trPr>
          <w:trHeight w:val="143"/>
        </w:trPr>
        <w:tc>
          <w:tcPr>
            <w:tcW w:w="539" w:type="dxa"/>
          </w:tcPr>
          <w:p w:rsidR="008402F3" w:rsidRPr="00965883" w:rsidRDefault="008402F3" w:rsidP="000E2628">
            <w:r w:rsidRPr="00965883">
              <w:t>63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125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250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500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1000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2000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4000</w:t>
            </w:r>
          </w:p>
        </w:tc>
        <w:tc>
          <w:tcPr>
            <w:tcW w:w="1147" w:type="dxa"/>
          </w:tcPr>
          <w:p w:rsidR="008402F3" w:rsidRPr="00965883" w:rsidRDefault="008402F3" w:rsidP="000E2628">
            <w:r w:rsidRPr="00965883">
              <w:t>8000</w:t>
            </w:r>
          </w:p>
        </w:tc>
        <w:tc>
          <w:tcPr>
            <w:tcW w:w="2976" w:type="dxa"/>
            <w:vMerge w:val="restart"/>
          </w:tcPr>
          <w:p w:rsidR="008402F3" w:rsidRPr="00965883" w:rsidRDefault="008402F3" w:rsidP="000E2628">
            <w:r w:rsidRPr="00965883">
              <w:t>103</w:t>
            </w:r>
          </w:p>
        </w:tc>
      </w:tr>
      <w:tr w:rsidR="008402F3" w:rsidRPr="00965883" w:rsidTr="000E2628">
        <w:trPr>
          <w:trHeight w:val="143"/>
        </w:trPr>
        <w:tc>
          <w:tcPr>
            <w:tcW w:w="539" w:type="dxa"/>
          </w:tcPr>
          <w:p w:rsidR="008402F3" w:rsidRPr="00965883" w:rsidRDefault="008402F3" w:rsidP="000E2628">
            <w:r w:rsidRPr="00965883">
              <w:t>108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105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100</w:t>
            </w:r>
          </w:p>
        </w:tc>
        <w:tc>
          <w:tcPr>
            <w:tcW w:w="691" w:type="dxa"/>
          </w:tcPr>
          <w:p w:rsidR="008402F3" w:rsidRPr="00965883" w:rsidRDefault="008402F3" w:rsidP="000E2628">
            <w:r w:rsidRPr="00965883">
              <w:t>100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96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97</w:t>
            </w:r>
          </w:p>
        </w:tc>
        <w:tc>
          <w:tcPr>
            <w:tcW w:w="779" w:type="dxa"/>
          </w:tcPr>
          <w:p w:rsidR="008402F3" w:rsidRPr="00965883" w:rsidRDefault="008402F3" w:rsidP="000E2628">
            <w:r w:rsidRPr="00965883">
              <w:t>94</w:t>
            </w:r>
          </w:p>
        </w:tc>
        <w:tc>
          <w:tcPr>
            <w:tcW w:w="1147" w:type="dxa"/>
          </w:tcPr>
          <w:p w:rsidR="008402F3" w:rsidRPr="00965883" w:rsidRDefault="008402F3" w:rsidP="000E2628">
            <w:r w:rsidRPr="00965883">
              <w:t>95</w:t>
            </w:r>
          </w:p>
        </w:tc>
        <w:tc>
          <w:tcPr>
            <w:tcW w:w="2976" w:type="dxa"/>
            <w:vMerge/>
          </w:tcPr>
          <w:p w:rsidR="008402F3" w:rsidRPr="00965883" w:rsidRDefault="008402F3" w:rsidP="000E2628"/>
        </w:tc>
      </w:tr>
    </w:tbl>
    <w:p w:rsidR="000E2628" w:rsidRDefault="000E2628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Средние квадратические значения виброскорости агрегатов, замеренные в диапазоне от 10Гц до 1000Гц мм/с (Отн. 5·10ˉ</w:t>
      </w:r>
      <w:r w:rsidRPr="00965883">
        <w:rPr>
          <w:sz w:val="28"/>
          <w:szCs w:val="28"/>
          <w:vertAlign w:val="superscript"/>
        </w:rPr>
        <w:t>5</w:t>
      </w:r>
      <w:r w:rsidRPr="00965883">
        <w:rPr>
          <w:sz w:val="28"/>
          <w:szCs w:val="28"/>
        </w:rPr>
        <w:t xml:space="preserve"> мм/с) не более – 7,9 (104).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Характеристики электронасосных агрегатов приведены на рис.</w:t>
      </w:r>
      <w:r w:rsidR="000E2628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1.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Характеристика насоса А 13В 16/63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Частота вращения – 2900 об/мин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Частота вращения – 3500 об/мин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Вакуумметрическая высота всасывания – 5м.</w:t>
      </w:r>
    </w:p>
    <w:p w:rsidR="000E2628" w:rsidRPr="00965883" w:rsidRDefault="000E2628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Устройство и принцип работы</w:t>
      </w:r>
    </w:p>
    <w:p w:rsidR="000E2628" w:rsidRDefault="000E2628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Агрегаты электронасосные состоят их трех</w:t>
      </w:r>
      <w:r w:rsidR="000E2628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винтового насоса, элекродвигателя собранных на раме соединенных муфтой и фонарем. По принципу действия насос объемный. Насос состоит из следующих основных деталей и сборочных единиц: корпуса, крышек, обоймы с винтами, торцового уплотнения. Внутри корпуса находится обойма, с тремя смежными цилиндрическими расточками, в которой расположен рабочий механизм насоса, состоящий из трех винтов: одного ведущего и двух ведомых служащих для уплотнения ведущего винта. Профиль нарезки винтов специальный, обеспечивающий их взаимное сопряжение. Нарезка винтов двух</w:t>
      </w:r>
      <w:r w:rsidR="000E2628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заходная, на ведущем винтелевая, на ведомых – правая. При вращении винтов во всасывающей полости насоса создается разряжение, в результате чего перекачиваемая жидкость поступает во впадины нарезки винтов, взаимно замыкающихся при вращении.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Замкнутый в нарезке винтов объем жидкости перемещается прямолинейно без перемешивания и вытесняется в нагревательную камеру. Попадание воздуха в рабочую камеру не допускается.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Конструкция гидравлической части насоса предусматривает разгрузку винтов, от осевых усилий путем подвода жидкости под давлением из нагнетательной полости через сверление в обойме под разгрузочные поршни, выполненные за одно целое с винтами. Остаточные осевые усилия на ведущем винте воспринимаются подшипником, на ведомых втулками, с запрессованным в них стальными пятами. Подшипник расположен в корпусе подшипника и стопорится на валу гайкой. Для совмещения каналов разгрузки положение проставки фиксируется штифтом. В корпусе насоса установлены штуцеры для подсоединения приборов, пробка для контроля заполнения насоса рабочей жидкостью, пробка для слива жидкости. На выходе ведущего винта ( в полости передней крышки) установлено торцовое уплотнение состоящее из бронзового подпятника, резинного кольца, стальной пяты, имеющей ус, который заходит в паз упорной втулки, резинового уплотнительного кольца и пружины.</w:t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sz w:val="28"/>
          <w:szCs w:val="28"/>
        </w:rPr>
        <w:t>Упорная втулка зафиксирована на ведущем винте винтом, который дает возможность перемещаться ей только в осевом направлении. Подпятник стопорится от проворачивания штифтом, который входит в паз крышки сальника. Передняя крышка закрывается крышкой сальника с прокладкой и затягивается болтами. В крышке сальника установлен шариковый клапан, который соединяется с полостью торцового уплотнения системой каналов и обеспечивает в ней давление 0,1 – 0,3 МПа ( 1-3 кгс/см²). Шариковый клапан состоит из шарика, пружины и штуцера. Для организованного отвода возможных утечек через торцовое уплотнение на крышке сальника установлено штуцерное соединение, а на ведущем винте втулка сгонная. Муфта насоса служит для передачи крутящего момента с вала электродвигателя на ведущий винт насоса и состоит из полумуфты насоса, резинового вкладыша и полумуфты электродвигателя, закрепленного на валу с помощью шпонки и винта.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Материалы основных деталей приведены в табл.</w:t>
      </w:r>
      <w:r w:rsidR="000E2628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4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Таблица 4</w:t>
      </w: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559"/>
      </w:tblGrid>
      <w:tr w:rsidR="008402F3" w:rsidRPr="00965883" w:rsidTr="000E2628">
        <w:trPr>
          <w:trHeight w:val="310"/>
        </w:trPr>
        <w:tc>
          <w:tcPr>
            <w:tcW w:w="1843" w:type="dxa"/>
            <w:vMerge w:val="restart"/>
          </w:tcPr>
          <w:p w:rsidR="008402F3" w:rsidRPr="00965883" w:rsidRDefault="008402F3" w:rsidP="000E2628">
            <w:r w:rsidRPr="00965883">
              <w:t>Обозначение</w:t>
            </w:r>
          </w:p>
        </w:tc>
        <w:tc>
          <w:tcPr>
            <w:tcW w:w="1701" w:type="dxa"/>
            <w:vMerge w:val="restart"/>
          </w:tcPr>
          <w:p w:rsidR="008402F3" w:rsidRPr="00965883" w:rsidRDefault="008402F3" w:rsidP="000E2628">
            <w:r w:rsidRPr="00965883">
              <w:t>Наименование</w:t>
            </w:r>
          </w:p>
        </w:tc>
        <w:tc>
          <w:tcPr>
            <w:tcW w:w="3118" w:type="dxa"/>
            <w:gridSpan w:val="2"/>
          </w:tcPr>
          <w:p w:rsidR="008402F3" w:rsidRPr="00965883" w:rsidRDefault="008402F3" w:rsidP="000E2628">
            <w:r w:rsidRPr="00965883">
              <w:t>Материал</w:t>
            </w:r>
          </w:p>
        </w:tc>
      </w:tr>
      <w:tr w:rsidR="008402F3" w:rsidRPr="00965883" w:rsidTr="000E2628">
        <w:trPr>
          <w:trHeight w:val="375"/>
        </w:trPr>
        <w:tc>
          <w:tcPr>
            <w:tcW w:w="1843" w:type="dxa"/>
            <w:vMerge/>
          </w:tcPr>
          <w:p w:rsidR="008402F3" w:rsidRPr="00965883" w:rsidRDefault="008402F3" w:rsidP="000E2628"/>
        </w:tc>
        <w:tc>
          <w:tcPr>
            <w:tcW w:w="1701" w:type="dxa"/>
            <w:vMerge/>
          </w:tcPr>
          <w:p w:rsidR="008402F3" w:rsidRPr="00965883" w:rsidRDefault="008402F3" w:rsidP="000E2628"/>
        </w:tc>
        <w:tc>
          <w:tcPr>
            <w:tcW w:w="1559" w:type="dxa"/>
          </w:tcPr>
          <w:p w:rsidR="008402F3" w:rsidRPr="00965883" w:rsidRDefault="008402F3" w:rsidP="000E2628">
            <w:r w:rsidRPr="00965883">
              <w:t>Марка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Документ</w:t>
            </w:r>
          </w:p>
        </w:tc>
      </w:tr>
      <w:tr w:rsidR="008402F3" w:rsidRPr="00965883" w:rsidTr="000E2628">
        <w:trPr>
          <w:trHeight w:val="299"/>
        </w:trPr>
        <w:tc>
          <w:tcPr>
            <w:tcW w:w="1843" w:type="dxa"/>
          </w:tcPr>
          <w:p w:rsidR="008402F3" w:rsidRPr="00965883" w:rsidRDefault="008402F3" w:rsidP="000E2628">
            <w:r w:rsidRPr="00965883">
              <w:t>Н41.491.00.010-2</w:t>
            </w:r>
          </w:p>
        </w:tc>
        <w:tc>
          <w:tcPr>
            <w:tcW w:w="1701" w:type="dxa"/>
          </w:tcPr>
          <w:p w:rsidR="008402F3" w:rsidRPr="00965883" w:rsidRDefault="008402F3" w:rsidP="000E2628">
            <w:r w:rsidRPr="00965883">
              <w:t>Корпус насоса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Сталь 20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ГОСТ 1050-88</w:t>
            </w:r>
          </w:p>
        </w:tc>
      </w:tr>
      <w:tr w:rsidR="008402F3" w:rsidRPr="00965883" w:rsidTr="000E2628">
        <w:trPr>
          <w:trHeight w:val="234"/>
        </w:trPr>
        <w:tc>
          <w:tcPr>
            <w:tcW w:w="1843" w:type="dxa"/>
          </w:tcPr>
          <w:p w:rsidR="008402F3" w:rsidRPr="00965883" w:rsidRDefault="008402F3" w:rsidP="000E2628">
            <w:r w:rsidRPr="00965883">
              <w:t>Н41.491.00.005</w:t>
            </w:r>
          </w:p>
        </w:tc>
        <w:tc>
          <w:tcPr>
            <w:tcW w:w="1701" w:type="dxa"/>
          </w:tcPr>
          <w:p w:rsidR="008402F3" w:rsidRPr="00965883" w:rsidRDefault="008402F3" w:rsidP="000E2628">
            <w:r w:rsidRPr="00965883">
              <w:t>Обойма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ЦАМ 27-1</w:t>
            </w:r>
          </w:p>
        </w:tc>
        <w:tc>
          <w:tcPr>
            <w:tcW w:w="1559" w:type="dxa"/>
          </w:tcPr>
          <w:p w:rsidR="008402F3" w:rsidRPr="00965883" w:rsidRDefault="008402F3" w:rsidP="000E2628"/>
        </w:tc>
      </w:tr>
      <w:tr w:rsidR="008402F3" w:rsidRPr="00965883" w:rsidTr="000E2628">
        <w:trPr>
          <w:trHeight w:val="295"/>
        </w:trPr>
        <w:tc>
          <w:tcPr>
            <w:tcW w:w="1843" w:type="dxa"/>
          </w:tcPr>
          <w:p w:rsidR="008402F3" w:rsidRPr="00965883" w:rsidRDefault="008402F3" w:rsidP="000E2628">
            <w:r w:rsidRPr="00965883">
              <w:t>Н41.867.00.003-3</w:t>
            </w:r>
          </w:p>
        </w:tc>
        <w:tc>
          <w:tcPr>
            <w:tcW w:w="1701" w:type="dxa"/>
          </w:tcPr>
          <w:p w:rsidR="008402F3" w:rsidRPr="00965883" w:rsidRDefault="008402F3" w:rsidP="000E2628">
            <w:r w:rsidRPr="00965883">
              <w:t>Винт ведущий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Сталь 18ХГТ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ГОСТ 4543-71</w:t>
            </w:r>
          </w:p>
        </w:tc>
      </w:tr>
      <w:tr w:rsidR="008402F3" w:rsidRPr="00965883" w:rsidTr="000E2628">
        <w:trPr>
          <w:trHeight w:val="359"/>
        </w:trPr>
        <w:tc>
          <w:tcPr>
            <w:tcW w:w="1843" w:type="dxa"/>
          </w:tcPr>
          <w:p w:rsidR="008402F3" w:rsidRPr="00965883" w:rsidRDefault="008402F3" w:rsidP="000E2628">
            <w:r w:rsidRPr="00965883">
              <w:t>Н41.491.00.006</w:t>
            </w:r>
          </w:p>
        </w:tc>
        <w:tc>
          <w:tcPr>
            <w:tcW w:w="1701" w:type="dxa"/>
          </w:tcPr>
          <w:p w:rsidR="008402F3" w:rsidRPr="00965883" w:rsidRDefault="008402F3" w:rsidP="000E2628">
            <w:r w:rsidRPr="00965883">
              <w:t>Винт ведомый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Сталь 18ХГТ</w:t>
            </w:r>
          </w:p>
        </w:tc>
        <w:tc>
          <w:tcPr>
            <w:tcW w:w="1559" w:type="dxa"/>
          </w:tcPr>
          <w:p w:rsidR="008402F3" w:rsidRPr="00965883" w:rsidRDefault="008402F3" w:rsidP="000E2628">
            <w:r w:rsidRPr="00965883">
              <w:t>ГОСТ 4543-71</w:t>
            </w:r>
          </w:p>
        </w:tc>
      </w:tr>
    </w:tbl>
    <w:p w:rsidR="000E2628" w:rsidRDefault="000E26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Техническое обслуживание</w:t>
      </w:r>
    </w:p>
    <w:p w:rsidR="000E2628" w:rsidRDefault="000E2628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Во время работы электронасосного агрегата обслуживание его сводится, в основном к наблюдению за показаниями контрольно – измерительных приборов: маномерта, мановакуумметра, электроизмерительных приборов и за работой торцового уплотнения. В промежутках между указанными периодами допускается в условиях объекта выполнение личным составом необходимых работ согласно разделу. Разборку электронасосного агрегата следует производить в следующей последовательности: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1) Отключить питание электродвигателя и закрыть вентили на подводящем и отводящем трубопроводах.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2) Слить перекачиваемую жидкость из корпуса насоса, отвернув пробку.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3) Отсоединить измерительные приборы, маслопроводы организованного отвода утечек, подводящий и отводящий трубопроводы и снять защитный кожух муфты.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4) Отвернуть болты, крепящие насос к фонарю и снять насос. Полумуфту насоса.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5) Разборка торцового уплотнения.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6) Вынуть шпонку, снять с вала втулку маслоотражательную.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7) Вывинтить болты.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8) снять крышку сальника с прокладкой и вынуть из ее расточки подпятник и уплотнительное кольцо.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9) Снять с ведущего винта пяту, уплотнительное кольцо, упорную втулку и пружину сальника.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Разборка шарикового клапана. Вынуть прокладку, пружину, шарик.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Полная разборка насоса: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Отвинтить болты, снять переднюю крышку с кольцом, отвинтить болты снять заднюю крышку. Развернуть заднюю крышку так, чтобы два отверстия в ней совпали с резьбовыми отверстиями в проставке, завернуть в эти отверстия болты М8 х 25 из ЗИП и с помощью двух отжимных болтов используя в качестве их болты, снять заднюю крышку вместе с проставкой и резиновым кольцом. Вынуть из корпуса насоса, обойму с винтами и корпусом подшипника. Вынуть из обоймы комплект винтов вместе с корпусом подшипника, ведомые винты при этом необходимо поддерживать. Заметить керном взаимное положение зацепления ведомых винтов с ведущим винтом и отделить ведомые винты от ведущего. Вынуть ведущий винт вместе с подшипником из корпуса подшипника.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Вывинтить винт, снять кольцо упорное и спрессовать подшипник. Вынуть втулки со стальными пятами из обоймы. Сборка электронасосного агрегата. Сборку электронасосного агрегата следует производить в порядке, обратном разборке, предварительно промыв и проверив все детали насоса. При сборке насоса следует обратить особое внимание на следующее:</w:t>
      </w:r>
    </w:p>
    <w:p w:rsidR="008402F3" w:rsidRPr="00965883" w:rsidRDefault="008402F3" w:rsidP="0096588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взаимное положение винтов должно быть совмещено по ранее отмеченным меткам;</w:t>
      </w:r>
    </w:p>
    <w:p w:rsidR="008402F3" w:rsidRPr="00965883" w:rsidRDefault="008402F3" w:rsidP="0096588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 установке крыши сальника и крышки передней отверстия в них должны быть совмещены;</w:t>
      </w:r>
    </w:p>
    <w:p w:rsidR="008402F3" w:rsidRPr="00965883" w:rsidRDefault="008402F3" w:rsidP="0096588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 установке проставки ее положение относительно обоймы фиксируется штифтом.</w:t>
      </w:r>
    </w:p>
    <w:p w:rsidR="008402F3" w:rsidRPr="00965883" w:rsidRDefault="008402F3" w:rsidP="0096588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 сборке торцового уплотнения винт должен войти в паз втулки упорной.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После сборки насоса необходимо проверить легкость вращения рабочих органов, с агрегатировать насос с электродвигателем.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</w:p>
    <w:p w:rsidR="000E2628" w:rsidRDefault="000E26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Возможные неисправности и способы их устранения</w:t>
      </w:r>
    </w:p>
    <w:p w:rsidR="000E2628" w:rsidRDefault="000E2628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Таблица 5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4"/>
        <w:gridCol w:w="2578"/>
        <w:gridCol w:w="2552"/>
        <w:gridCol w:w="1276"/>
      </w:tblGrid>
      <w:tr w:rsidR="008402F3" w:rsidRPr="00965883" w:rsidTr="000E725C">
        <w:trPr>
          <w:trHeight w:val="1397"/>
        </w:trPr>
        <w:tc>
          <w:tcPr>
            <w:tcW w:w="2369" w:type="dxa"/>
          </w:tcPr>
          <w:p w:rsidR="008402F3" w:rsidRPr="00965883" w:rsidRDefault="008402F3" w:rsidP="000E2628">
            <w:r w:rsidRPr="00965883">
              <w:t>Наименование не исправности, внешнее проявление и дополнительны признаки.</w:t>
            </w:r>
          </w:p>
        </w:tc>
        <w:tc>
          <w:tcPr>
            <w:tcW w:w="2592" w:type="dxa"/>
            <w:gridSpan w:val="2"/>
            <w:vAlign w:val="center"/>
          </w:tcPr>
          <w:p w:rsidR="008402F3" w:rsidRPr="00965883" w:rsidRDefault="008402F3" w:rsidP="000E2628">
            <w:r w:rsidRPr="00965883">
              <w:t>Вероятная причина</w:t>
            </w:r>
          </w:p>
        </w:tc>
        <w:tc>
          <w:tcPr>
            <w:tcW w:w="2552" w:type="dxa"/>
            <w:vAlign w:val="center"/>
          </w:tcPr>
          <w:p w:rsidR="008402F3" w:rsidRPr="00965883" w:rsidRDefault="008402F3" w:rsidP="000E2628">
            <w:r w:rsidRPr="00965883">
              <w:t>Способ устранения</w:t>
            </w:r>
          </w:p>
        </w:tc>
        <w:tc>
          <w:tcPr>
            <w:tcW w:w="1276" w:type="dxa"/>
            <w:vAlign w:val="center"/>
          </w:tcPr>
          <w:p w:rsidR="008402F3" w:rsidRPr="00965883" w:rsidRDefault="008402F3" w:rsidP="000E2628">
            <w:r w:rsidRPr="00965883">
              <w:t>Примечание</w:t>
            </w:r>
          </w:p>
        </w:tc>
      </w:tr>
      <w:tr w:rsidR="008402F3" w:rsidRPr="00965883" w:rsidTr="000E725C">
        <w:trPr>
          <w:trHeight w:val="1707"/>
        </w:trPr>
        <w:tc>
          <w:tcPr>
            <w:tcW w:w="2383" w:type="dxa"/>
            <w:gridSpan w:val="2"/>
          </w:tcPr>
          <w:p w:rsidR="008402F3" w:rsidRPr="00965883" w:rsidRDefault="008402F3" w:rsidP="000E2628">
            <w:r w:rsidRPr="00965883">
              <w:t>Насос не подает жидкость</w:t>
            </w:r>
          </w:p>
        </w:tc>
        <w:tc>
          <w:tcPr>
            <w:tcW w:w="2578" w:type="dxa"/>
          </w:tcPr>
          <w:p w:rsidR="008402F3" w:rsidRPr="00965883" w:rsidRDefault="008402F3" w:rsidP="000E725C">
            <w:r w:rsidRPr="00965883">
              <w:t>Полость насоса не заполнена перекачиваемой жидкостью.</w:t>
            </w:r>
            <w:r w:rsidR="000E725C">
              <w:t xml:space="preserve"> </w:t>
            </w:r>
            <w:r w:rsidRPr="00965883">
              <w:t>Высота всасывания более 5м</w:t>
            </w:r>
          </w:p>
        </w:tc>
        <w:tc>
          <w:tcPr>
            <w:tcW w:w="2552" w:type="dxa"/>
          </w:tcPr>
          <w:p w:rsidR="008402F3" w:rsidRPr="00965883" w:rsidRDefault="008402F3" w:rsidP="000E2628">
            <w:r w:rsidRPr="00965883">
              <w:t>Заполнить жидкость полости насоса и подводящего трубопровода. Уменьшить высоту всасывания.</w:t>
            </w:r>
          </w:p>
        </w:tc>
        <w:tc>
          <w:tcPr>
            <w:tcW w:w="1276" w:type="dxa"/>
          </w:tcPr>
          <w:p w:rsidR="008402F3" w:rsidRPr="00965883" w:rsidRDefault="008402F3" w:rsidP="000E2628"/>
        </w:tc>
      </w:tr>
      <w:tr w:rsidR="008402F3" w:rsidRPr="00965883" w:rsidTr="000E725C">
        <w:trPr>
          <w:trHeight w:val="2242"/>
        </w:trPr>
        <w:tc>
          <w:tcPr>
            <w:tcW w:w="2383" w:type="dxa"/>
            <w:gridSpan w:val="2"/>
          </w:tcPr>
          <w:p w:rsidR="008402F3" w:rsidRPr="00965883" w:rsidRDefault="008402F3" w:rsidP="000E2628">
            <w:r w:rsidRPr="00965883">
              <w:t>Пульсирующая подача жидкости стрелки манометра и мановакуумметра резко колеблются</w:t>
            </w:r>
          </w:p>
        </w:tc>
        <w:tc>
          <w:tcPr>
            <w:tcW w:w="2578" w:type="dxa"/>
          </w:tcPr>
          <w:p w:rsidR="008402F3" w:rsidRPr="00965883" w:rsidRDefault="008402F3" w:rsidP="000E2628">
            <w:r w:rsidRPr="00965883">
              <w:t>На подводящей линии имеются неплотности, воздух проникает во всасывающую полость насоса. Насос перекачивает жидкость большей вязкости</w:t>
            </w:r>
          </w:p>
        </w:tc>
        <w:tc>
          <w:tcPr>
            <w:tcW w:w="2552" w:type="dxa"/>
          </w:tcPr>
          <w:p w:rsidR="008402F3" w:rsidRPr="00965883" w:rsidRDefault="008402F3" w:rsidP="000E2628">
            <w:r w:rsidRPr="00965883">
              <w:t>Проверить герметичность подводящей линии и устранить дефекты.</w:t>
            </w:r>
          </w:p>
          <w:p w:rsidR="008402F3" w:rsidRPr="00965883" w:rsidRDefault="008402F3" w:rsidP="000E2628">
            <w:r w:rsidRPr="00965883">
              <w:t>Уменьшить вязкость жидкости путем ее подогрева</w:t>
            </w:r>
          </w:p>
        </w:tc>
        <w:tc>
          <w:tcPr>
            <w:tcW w:w="1276" w:type="dxa"/>
          </w:tcPr>
          <w:p w:rsidR="008402F3" w:rsidRPr="00965883" w:rsidRDefault="008402F3" w:rsidP="000E2628"/>
        </w:tc>
      </w:tr>
      <w:tr w:rsidR="008402F3" w:rsidRPr="00965883" w:rsidTr="000E725C">
        <w:trPr>
          <w:trHeight w:val="143"/>
        </w:trPr>
        <w:tc>
          <w:tcPr>
            <w:tcW w:w="2383" w:type="dxa"/>
            <w:gridSpan w:val="2"/>
          </w:tcPr>
          <w:p w:rsidR="008402F3" w:rsidRPr="00965883" w:rsidRDefault="008402F3" w:rsidP="000E725C">
            <w:r w:rsidRPr="00965883">
              <w:t>Насос не обеспечивает нужную подачу</w:t>
            </w:r>
          </w:p>
        </w:tc>
        <w:tc>
          <w:tcPr>
            <w:tcW w:w="2578" w:type="dxa"/>
          </w:tcPr>
          <w:p w:rsidR="008402F3" w:rsidRPr="00965883" w:rsidRDefault="008402F3" w:rsidP="000E2628">
            <w:r w:rsidRPr="00965883">
              <w:t>Электродвигатель не развивает нужную частоту вращения. Увеличены зазоры между винтами, между винтами и обоймой, между разгрузочными поршнями и втулками.</w:t>
            </w:r>
          </w:p>
        </w:tc>
        <w:tc>
          <w:tcPr>
            <w:tcW w:w="2552" w:type="dxa"/>
          </w:tcPr>
          <w:p w:rsidR="008402F3" w:rsidRPr="00965883" w:rsidRDefault="008402F3" w:rsidP="000E2628">
            <w:r w:rsidRPr="00965883">
              <w:t>Принять меры к обеспечению двигателем необходимой частоты вращения. Разобрать насос и проверить зазоры, сменить изношенные детали.</w:t>
            </w:r>
          </w:p>
        </w:tc>
        <w:tc>
          <w:tcPr>
            <w:tcW w:w="1276" w:type="dxa"/>
          </w:tcPr>
          <w:p w:rsidR="008402F3" w:rsidRPr="00965883" w:rsidRDefault="008402F3" w:rsidP="000E2628"/>
        </w:tc>
      </w:tr>
    </w:tbl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numPr>
          <w:ilvl w:val="1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Сведения о рекламациях</w:t>
      </w:r>
    </w:p>
    <w:p w:rsidR="008402F3" w:rsidRPr="00965883" w:rsidRDefault="008402F3" w:rsidP="00965883">
      <w:pPr>
        <w:ind w:firstLine="709"/>
        <w:jc w:val="both"/>
        <w:rPr>
          <w:b/>
          <w:bCs/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 случае выхода из строя отдельных частей или агрегата электронасосного в целом ранее указанного срока составляется акт.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 акте должны быть указаны: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1) Время и место составления акта;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2) Фамилия лиц, составляющих акт с указанием занимаемых должностей;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3) Точный адрес получателя насоса – почтовый, железнодорожный;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4) Марка, номер агрегата электронасосного и дата получения;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5) Общая продолжительность работы насоса ( в часах) с момента его приобретения;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6) Показания приборов, при которых работал насос во время эксплуатации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7) Ремонты, произведённые потребителем до составления рекламации;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8) Подробные описания возникших неисправностей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0E725C" w:rsidRDefault="000E72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2</w:t>
      </w:r>
      <w:r w:rsidR="000E725C">
        <w:rPr>
          <w:b/>
          <w:sz w:val="28"/>
          <w:szCs w:val="28"/>
        </w:rPr>
        <w:t>.</w:t>
      </w:r>
      <w:r w:rsidRPr="00965883">
        <w:rPr>
          <w:b/>
          <w:sz w:val="28"/>
          <w:szCs w:val="28"/>
        </w:rPr>
        <w:t xml:space="preserve"> Требования безопасности</w:t>
      </w:r>
    </w:p>
    <w:p w:rsidR="000E725C" w:rsidRPr="00965883" w:rsidRDefault="000E725C" w:rsidP="00965883">
      <w:pPr>
        <w:ind w:firstLine="709"/>
        <w:jc w:val="both"/>
        <w:rPr>
          <w:b/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2.1 Специальные требования</w:t>
      </w:r>
    </w:p>
    <w:p w:rsidR="000E725C" w:rsidRDefault="000E725C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Безопасная работа установки зависит от квалификации и внимательности обслуживающего персонала, а также от строгого соблюдения требований и правил техники безопасности, пожарной безопасности, правил Госгортехнадзора и строгого соблюдения технологического режима в соответствии с нормами технологического регламента.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К работе допускаются только лица, которые прошли обучение, сдали экзамены на допуск к рабочему месту и прошли инструктаж по ТБ.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3.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Все соответствующие инструкции и положения по ТБ должны быть в наличии на установке, знание их и соблюдение персоналом должны постоянно контролироваться.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4.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Работать можно только на исправном оборудовании, на исправных коммуникациях, арматуре и приборах КИП.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5.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Систематически следить за исправностью и включением в работу приборов контроля и автоматики, систем сигнализации и автоматических блокировок: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Предусмотрены следующие автоматические блокировки: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а) при повышении давления выше допустимого в трубопроводе газа стабилизации из С-200 закрывается электрозадвижка на трубопроводе, одновременно открывается электрозадвижка на линии сброса горючих газов.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б)при повышении температуры пара -5,5кг/см2 выше 165 гр.С после А-401 включение резервного насоса Н-435,436;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в)при повышении температуры пара 11кг/см2 выше 195гр.С после А-404 включение резервного насоса Н-430,440.</w:t>
      </w: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Кроме автоматических блокировок предусмотрена сигнализация: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а) в ректификационных колоннах, емкостях и сепараторах предусмотрена сигнализация повышения и понижения уровня в них, что позволяет обеспечивать безопасную работу насосов, перекачивающих равновесные жидкости, не допуская сбросов или значительного уменьшения производительности.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На случай прекращения поступления воздуха КИП принято соответствующее исполнение клапанов автоматического регулирования “ВО”,”ВЗ”,исключающее повышение давления и температуры в аппаратах с газообразными продуктами, обеспечивающее переток жидкостей из аппаратов в аппарат, подач орошения в ректификационные колонны, отключение установки от общезаводских коммуникаций.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6.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 xml:space="preserve">Следить за работой всех насосов, немедленно устранять пропуски торцевых уплотнений и фланцевых соединений. Не допускать загазованности на </w:t>
      </w:r>
      <w:r w:rsidR="000E725C" w:rsidRPr="00965883">
        <w:rPr>
          <w:sz w:val="28"/>
          <w:szCs w:val="28"/>
        </w:rPr>
        <w:t>территории</w:t>
      </w:r>
      <w:r w:rsidRPr="00965883">
        <w:rPr>
          <w:sz w:val="28"/>
          <w:szCs w:val="28"/>
        </w:rPr>
        <w:t xml:space="preserve"> помещений установки.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Все технологическое оборудование, за исключением насосов размещено на открытой площадке, чем обеспечивается более безопасная работа.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7.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Следить за исправностью и работой сигнализаторов взрывоопасных и токсичных концентраций, размещенных в помещении насосной.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8.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При необходимости в аварийных случаях пользоваться дистанционным отключением со щита оператора отдельных групп электрооборудования: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Ш группа -1) электрозадвижки 3-401,441,408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2) насосы Н-407,408,411,412,415,416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1У группа- 1)насосы Н-423,414,419,420,421,422,424,425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Н-426,427,428,429,430,425а,431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2) ХК - 410 : 415а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9.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Систематически контролировать работу предохранительных клапанов.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Расчетные давления аппаратов приняты в соответствии с рекомендациями по установке предохранительных клапанов “РПК-</w:t>
      </w:r>
      <w:smartTag w:uri="urn:schemas-microsoft-com:office:smarttags" w:element="metricconverter">
        <w:smartTagPr>
          <w:attr w:name="ProductID" w:val="66”"/>
        </w:smartTagPr>
        <w:r w:rsidRPr="00965883">
          <w:rPr>
            <w:sz w:val="28"/>
            <w:szCs w:val="28"/>
          </w:rPr>
          <w:t>66”</w:t>
        </w:r>
      </w:smartTag>
      <w:r w:rsidRPr="00965883">
        <w:rPr>
          <w:sz w:val="28"/>
          <w:szCs w:val="28"/>
        </w:rPr>
        <w:t>.Максимальное установочное давление СППК принято расчетному давлению аппаратов. Направление сбросов от СППК из аппаратов с сжиженными газами осуществляется в индивидуальную закрытую систему, через Е-422 на основании решения МНХП России, Госгортехнадзора России и Профсоюза № 815(121)47 от 9.09.90г.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10.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Вентиляция во всех производственных помещениях должна быть исправной и работать бесперебойно.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11.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Отбор проб осуществляется через специальные вентиля с помощью герметезированных пробоотборников.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12.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Во избежании ожогов теплоизоляции всех аппаратов и трубопроводов с температурой, превышающей 60 гр.С, должно быть в исправности.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13.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В зимнее время непрерывно следить за работой пароспутников, за состоянием водяных линий, не допуская прекращения тока воды, за обогревом импульсных линий, ящиков КИП, днищ аппаратов, за состоянием тупиковых участков трубопроводов.</w:t>
      </w:r>
    </w:p>
    <w:p w:rsidR="000E725C" w:rsidRPr="00965883" w:rsidRDefault="000E725C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2.2 Электробезопасность</w:t>
      </w:r>
    </w:p>
    <w:p w:rsidR="000E725C" w:rsidRDefault="000E725C" w:rsidP="009658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Электрический ток характеризуется тремя поражающими факторами: электроудар, электроожог и электросудорога.</w:t>
      </w: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Электроудары наиболее ярко выражены в электроустановках свыше 1000 В, электросудороги — в электроустановках до 1000 В электроустановках до и свыше 1000 В. Ток в 0,1 А, действующий на организм человека более 1—2 с, является смертельным. Ток, проходящ</w:t>
      </w:r>
      <w:r w:rsidR="000E725C">
        <w:rPr>
          <w:sz w:val="28"/>
          <w:szCs w:val="28"/>
        </w:rPr>
        <w:t>ий по телу человека, попавшего й</w:t>
      </w:r>
      <w:r w:rsidRPr="00965883">
        <w:rPr>
          <w:sz w:val="28"/>
          <w:szCs w:val="28"/>
        </w:rPr>
        <w:t>од напряжение, зависит от напряжения действующей электроустановки и сопротивления тела человека. Сопротивление тела человека определяется рядом факторов: физическим и психическим состоянием, подготовленностью к работе и т. д. Например, сопротивление тела человека при утомлении и опьянении резко падает.</w:t>
      </w: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Ориентировочное сопротивление тела здорового человека с сухой кожей составляет 100—50 кОм, а при болезни и влажном коже 1—5 кОм.</w:t>
      </w: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Для сравнения определим ток, проходящий через тело человека, имеющего сопротивление 100 и 1 кОм (здорового и больного человека), попавшего под напряжение 380 В.</w:t>
      </w:r>
    </w:p>
    <w:p w:rsidR="008402F3" w:rsidRPr="00965883" w:rsidRDefault="008402F3" w:rsidP="00965883">
      <w:pPr>
        <w:shd w:val="clear" w:color="auto" w:fill="FFFFFF"/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В первом случае человек еще способен управлять своими мышцами и может самостоятельно освободиться от напряжения, а во втором — величина тока уже является смертельно опасной.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Наиболее опасным случаем поражения электрическим током является прохождение тока через сердце. Сердце и органы дыхания прекращают свою работу и наступает смерть.</w:t>
      </w:r>
    </w:p>
    <w:p w:rsidR="001C2F69" w:rsidRPr="00272277" w:rsidRDefault="001C2F69" w:rsidP="001C2F69">
      <w:pPr>
        <w:pStyle w:val="a3"/>
        <w:tabs>
          <w:tab w:val="clear" w:pos="4677"/>
          <w:tab w:val="clear" w:pos="9355"/>
          <w:tab w:val="left" w:pos="4695"/>
        </w:tabs>
        <w:jc w:val="both"/>
        <w:rPr>
          <w:color w:val="FFFFFF"/>
          <w:sz w:val="28"/>
          <w:szCs w:val="28"/>
        </w:rPr>
      </w:pPr>
      <w:r w:rsidRPr="00272277">
        <w:rPr>
          <w:color w:val="FFFFFF"/>
          <w:sz w:val="28"/>
          <w:szCs w:val="28"/>
        </w:rPr>
        <w:t>насос нефть неисправность технологический</w:t>
      </w:r>
    </w:p>
    <w:p w:rsidR="008402F3" w:rsidRPr="00965883" w:rsidRDefault="008402F3" w:rsidP="00965883">
      <w:pPr>
        <w:ind w:firstLine="709"/>
        <w:jc w:val="both"/>
        <w:rPr>
          <w:b/>
          <w:sz w:val="28"/>
          <w:szCs w:val="28"/>
        </w:rPr>
      </w:pPr>
      <w:r w:rsidRPr="00965883">
        <w:rPr>
          <w:b/>
          <w:sz w:val="28"/>
          <w:szCs w:val="28"/>
        </w:rPr>
        <w:t>2.3 Пожарная безопасность</w:t>
      </w:r>
    </w:p>
    <w:p w:rsidR="000E725C" w:rsidRDefault="000E725C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Пожар приносит огромный материальный ущерб. В одних случаях он возникает из-за нарушений противопожарной безопасности, в других – является результатом нарушения противопожарной безопасности при эксплуатации сооружений.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Причинами пожара в электроустановках являются: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Искрение в электрических машинах и аппаратах;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токи короткого замыкания и перезагрузки, приводящие к воспламенению изоляции;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искрение от электростатических разрядов и ударов молний;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плохие контакты в соединении проводов;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электродуга между контактами аппаратов;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электродуга при сварочных работах;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перегрузка и неисправность обмоток трансформатора при отсутствии токовой, тепловой или газовой защиты;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аварии с маслонаполненными аппаратами, сопровождающиеся выбросом продуктов разложения масла и смесей их с воздухом.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Причинами пожаров неэлектрического характера могут быть: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неосторожное обращение с огнем при газосварочных работах или с паяльной лампой;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неисправности печей и отопительных приборов;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неисправности производственного оборудования (нагрев подшипников, механическое искрение);</w:t>
      </w:r>
    </w:p>
    <w:p w:rsidR="008402F3" w:rsidRDefault="008402F3" w:rsidP="00965883">
      <w:pPr>
        <w:ind w:firstLine="709"/>
        <w:jc w:val="both"/>
        <w:rPr>
          <w:sz w:val="28"/>
          <w:szCs w:val="28"/>
        </w:rPr>
      </w:pPr>
      <w:r w:rsidRPr="00965883">
        <w:rPr>
          <w:sz w:val="28"/>
          <w:szCs w:val="28"/>
        </w:rPr>
        <w:t>- самовоспламенение некоторых материалов.</w:t>
      </w:r>
    </w:p>
    <w:p w:rsidR="000E725C" w:rsidRDefault="000E725C" w:rsidP="00965883">
      <w:pPr>
        <w:ind w:firstLine="709"/>
        <w:jc w:val="both"/>
        <w:rPr>
          <w:sz w:val="28"/>
          <w:szCs w:val="28"/>
        </w:rPr>
      </w:pPr>
    </w:p>
    <w:p w:rsidR="000E725C" w:rsidRDefault="000E72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2F3" w:rsidRPr="00965883" w:rsidRDefault="008402F3" w:rsidP="00965883">
      <w:pPr>
        <w:ind w:firstLine="709"/>
        <w:jc w:val="both"/>
        <w:rPr>
          <w:b/>
          <w:bCs/>
          <w:sz w:val="28"/>
          <w:szCs w:val="28"/>
        </w:rPr>
      </w:pPr>
      <w:r w:rsidRPr="00965883">
        <w:rPr>
          <w:b/>
          <w:bCs/>
          <w:sz w:val="28"/>
          <w:szCs w:val="28"/>
        </w:rPr>
        <w:t>Список используемой литературы</w:t>
      </w:r>
    </w:p>
    <w:p w:rsidR="008402F3" w:rsidRPr="00965883" w:rsidRDefault="008402F3" w:rsidP="00965883">
      <w:pPr>
        <w:ind w:firstLine="709"/>
        <w:jc w:val="both"/>
        <w:rPr>
          <w:sz w:val="28"/>
          <w:szCs w:val="28"/>
        </w:rPr>
      </w:pP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1. Пухальский Г.И., Новосельцева Т.Я. Проектирование агрегатных устройств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2. Семененко В.А. Айдидын В.М., Липова А.Д. «Электронные приборы»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3. Смирнов А. Д. Архитектура вычислительных систем. – М.: "Наука", 1999.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вычислительные машины», М, "Высшая школа", 2003г.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на интегральных микросхемах. Справочник. – М.: Радио и связь, 2002</w:t>
      </w:r>
      <w:r w:rsidR="000E72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5883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4. Уильямс Г.Б. микропроцессорные системы. – М.: Энергоатомиздат,</w:t>
      </w:r>
    </w:p>
    <w:p w:rsidR="008402F3" w:rsidRPr="00965883" w:rsidRDefault="008402F3" w:rsidP="000E72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83">
        <w:rPr>
          <w:rFonts w:ascii="Times New Roman" w:hAnsi="Times New Roman" w:cs="Times New Roman"/>
          <w:color w:val="auto"/>
          <w:sz w:val="28"/>
          <w:szCs w:val="28"/>
        </w:rPr>
        <w:t>1997</w:t>
      </w:r>
      <w:r w:rsidR="000E72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5883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8402F3" w:rsidRPr="00965883" w:rsidRDefault="008402F3" w:rsidP="000E725C">
      <w:pPr>
        <w:jc w:val="both"/>
        <w:rPr>
          <w:sz w:val="28"/>
          <w:szCs w:val="28"/>
        </w:rPr>
      </w:pPr>
      <w:r w:rsidRPr="00965883">
        <w:rPr>
          <w:sz w:val="28"/>
          <w:szCs w:val="28"/>
        </w:rPr>
        <w:t>5.</w:t>
      </w:r>
      <w:r w:rsidR="000E725C">
        <w:rPr>
          <w:sz w:val="28"/>
          <w:szCs w:val="28"/>
        </w:rPr>
        <w:t xml:space="preserve"> </w:t>
      </w:r>
      <w:r w:rsidRPr="00965883">
        <w:rPr>
          <w:sz w:val="28"/>
          <w:szCs w:val="28"/>
        </w:rPr>
        <w:t>Конспект по Охране труда.</w:t>
      </w:r>
    </w:p>
    <w:p w:rsidR="008402F3" w:rsidRPr="00272277" w:rsidRDefault="008402F3" w:rsidP="000E725C">
      <w:pPr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402F3" w:rsidRPr="00272277" w:rsidSect="00965883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27" w:rsidRDefault="009E6327" w:rsidP="00965883">
      <w:pPr>
        <w:spacing w:line="240" w:lineRule="auto"/>
      </w:pPr>
      <w:r>
        <w:separator/>
      </w:r>
    </w:p>
  </w:endnote>
  <w:endnote w:type="continuationSeparator" w:id="0">
    <w:p w:rsidR="009E6327" w:rsidRDefault="009E6327" w:rsidP="0096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27" w:rsidRDefault="009E6327" w:rsidP="00965883">
      <w:pPr>
        <w:spacing w:line="240" w:lineRule="auto"/>
      </w:pPr>
      <w:r>
        <w:separator/>
      </w:r>
    </w:p>
  </w:footnote>
  <w:footnote w:type="continuationSeparator" w:id="0">
    <w:p w:rsidR="009E6327" w:rsidRDefault="009E6327" w:rsidP="0096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83" w:rsidRPr="00965883" w:rsidRDefault="00965883" w:rsidP="0096588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70C35"/>
    <w:multiLevelType w:val="hybridMultilevel"/>
    <w:tmpl w:val="27E4D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5E0C71"/>
    <w:multiLevelType w:val="multilevel"/>
    <w:tmpl w:val="1B40E27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2F3"/>
    <w:rsid w:val="00053046"/>
    <w:rsid w:val="000E2628"/>
    <w:rsid w:val="000E725C"/>
    <w:rsid w:val="0012749C"/>
    <w:rsid w:val="001C2F69"/>
    <w:rsid w:val="00272277"/>
    <w:rsid w:val="00287B0C"/>
    <w:rsid w:val="002E158F"/>
    <w:rsid w:val="004616DF"/>
    <w:rsid w:val="004E374B"/>
    <w:rsid w:val="006021E9"/>
    <w:rsid w:val="008402F3"/>
    <w:rsid w:val="00861D99"/>
    <w:rsid w:val="008F710B"/>
    <w:rsid w:val="00965883"/>
    <w:rsid w:val="009E6327"/>
    <w:rsid w:val="00A876FA"/>
    <w:rsid w:val="00BD6365"/>
    <w:rsid w:val="00DC2306"/>
    <w:rsid w:val="00DE4CF1"/>
    <w:rsid w:val="00F35C6B"/>
    <w:rsid w:val="00FB5A3E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F500F8-5A66-48E6-BBB4-FF40AA2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83"/>
    <w:pPr>
      <w:spacing w:line="360" w:lineRule="auto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0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Cs w:val="20"/>
    </w:rPr>
  </w:style>
  <w:style w:type="character" w:customStyle="1" w:styleId="HTML0">
    <w:name w:val="Стандартный HTML Знак"/>
    <w:link w:val="HTML"/>
    <w:uiPriority w:val="99"/>
    <w:locked/>
    <w:rsid w:val="008402F3"/>
    <w:rPr>
      <w:rFonts w:ascii="Courier New" w:hAnsi="Courier New" w:cs="Courier New"/>
      <w:color w:val="02214B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965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658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965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6588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2014-03-28T03:21:00Z</dcterms:created>
  <dcterms:modified xsi:type="dcterms:W3CDTF">2014-03-28T03:21:00Z</dcterms:modified>
</cp:coreProperties>
</file>