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  <w:r w:rsidRPr="00FA1FC3">
        <w:rPr>
          <w:sz w:val="28"/>
          <w:szCs w:val="28"/>
        </w:rPr>
        <w:t>Министерство образования и науки Российской Федерации</w:t>
      </w: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  <w:r w:rsidRPr="00FA1FC3">
        <w:rPr>
          <w:sz w:val="28"/>
          <w:szCs w:val="28"/>
        </w:rPr>
        <w:t>Уральский гуманитарный университет</w:t>
      </w: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pacing w:val="98"/>
          <w:sz w:val="28"/>
          <w:szCs w:val="28"/>
        </w:rPr>
      </w:pPr>
      <w:r w:rsidRPr="00FA1FC3">
        <w:rPr>
          <w:spacing w:val="98"/>
          <w:sz w:val="28"/>
          <w:szCs w:val="28"/>
        </w:rPr>
        <w:t>КУРСОВАЯ РАБОТА</w:t>
      </w:r>
    </w:p>
    <w:p w:rsidR="00863F77" w:rsidRPr="00FA1FC3" w:rsidRDefault="00863F77" w:rsidP="00FA1FC3">
      <w:pPr>
        <w:spacing w:line="360" w:lineRule="auto"/>
        <w:ind w:firstLine="709"/>
        <w:jc w:val="center"/>
        <w:rPr>
          <w:spacing w:val="46"/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  <w:r w:rsidRPr="00FA1FC3">
        <w:rPr>
          <w:sz w:val="28"/>
          <w:szCs w:val="28"/>
        </w:rPr>
        <w:t xml:space="preserve">по </w:t>
      </w:r>
      <w:r w:rsidR="006C2627" w:rsidRPr="00FA1FC3">
        <w:rPr>
          <w:sz w:val="28"/>
          <w:szCs w:val="28"/>
        </w:rPr>
        <w:t>дисциплине «С</w:t>
      </w:r>
      <w:r w:rsidRPr="00FA1FC3">
        <w:rPr>
          <w:sz w:val="28"/>
          <w:szCs w:val="28"/>
        </w:rPr>
        <w:t>татистик</w:t>
      </w:r>
      <w:r w:rsidR="006C2627" w:rsidRPr="00FA1FC3">
        <w:rPr>
          <w:sz w:val="28"/>
          <w:szCs w:val="28"/>
        </w:rPr>
        <w:t>а»</w:t>
      </w: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  <w:r w:rsidRPr="00FA1FC3">
        <w:rPr>
          <w:sz w:val="28"/>
          <w:szCs w:val="28"/>
        </w:rPr>
        <w:t>на тему: «</w:t>
      </w:r>
      <w:r w:rsidR="006C2627" w:rsidRPr="00FA1FC3">
        <w:rPr>
          <w:sz w:val="28"/>
          <w:szCs w:val="28"/>
        </w:rPr>
        <w:t>Обработка статистической отчетности предприятия</w:t>
      </w:r>
      <w:r w:rsidRPr="00FA1FC3">
        <w:rPr>
          <w:sz w:val="28"/>
          <w:szCs w:val="28"/>
        </w:rPr>
        <w:t>»</w:t>
      </w: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right"/>
        <w:rPr>
          <w:sz w:val="28"/>
          <w:szCs w:val="28"/>
        </w:rPr>
      </w:pPr>
      <w:r w:rsidRPr="00FA1FC3">
        <w:rPr>
          <w:sz w:val="28"/>
          <w:szCs w:val="28"/>
        </w:rPr>
        <w:t>Исполнитель:</w:t>
      </w:r>
    </w:p>
    <w:p w:rsidR="00863F77" w:rsidRPr="00FA1FC3" w:rsidRDefault="00863F77" w:rsidP="00FA1FC3">
      <w:pPr>
        <w:spacing w:line="360" w:lineRule="auto"/>
        <w:ind w:firstLine="709"/>
        <w:jc w:val="right"/>
        <w:rPr>
          <w:sz w:val="28"/>
          <w:szCs w:val="28"/>
        </w:rPr>
      </w:pPr>
    </w:p>
    <w:p w:rsidR="00863F77" w:rsidRPr="00FA1FC3" w:rsidRDefault="006C2627" w:rsidP="00FA1FC3">
      <w:pPr>
        <w:spacing w:line="360" w:lineRule="auto"/>
        <w:ind w:firstLine="709"/>
        <w:jc w:val="right"/>
        <w:rPr>
          <w:sz w:val="28"/>
          <w:szCs w:val="28"/>
        </w:rPr>
      </w:pPr>
      <w:r w:rsidRPr="00FA1FC3">
        <w:rPr>
          <w:sz w:val="28"/>
          <w:szCs w:val="28"/>
        </w:rPr>
        <w:t>Преподаватель</w:t>
      </w:r>
      <w:r w:rsidR="00863F77" w:rsidRPr="00FA1FC3">
        <w:rPr>
          <w:sz w:val="28"/>
          <w:szCs w:val="28"/>
        </w:rPr>
        <w:t>:</w:t>
      </w: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6C2627" w:rsidRPr="00FA1FC3" w:rsidRDefault="006C262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863F77" w:rsidRPr="00FA1FC3" w:rsidRDefault="00863F77" w:rsidP="00FA1FC3">
      <w:pPr>
        <w:spacing w:line="360" w:lineRule="auto"/>
        <w:ind w:firstLine="709"/>
        <w:jc w:val="center"/>
        <w:rPr>
          <w:sz w:val="28"/>
          <w:szCs w:val="28"/>
        </w:rPr>
      </w:pPr>
    </w:p>
    <w:p w:rsidR="006C2627" w:rsidRPr="00FA1FC3" w:rsidRDefault="00863F77" w:rsidP="00FA1FC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A1FC3">
        <w:rPr>
          <w:sz w:val="28"/>
          <w:szCs w:val="28"/>
        </w:rPr>
        <w:t>Екатеринбург, 200</w:t>
      </w:r>
      <w:r w:rsidR="006C2627" w:rsidRPr="00FA1FC3">
        <w:rPr>
          <w:sz w:val="28"/>
          <w:szCs w:val="28"/>
        </w:rPr>
        <w:t>7</w:t>
      </w:r>
    </w:p>
    <w:p w:rsidR="0093496B" w:rsidRPr="00FA1FC3" w:rsidRDefault="00FA1FC3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93496B" w:rsidRPr="00FA1FC3">
        <w:rPr>
          <w:spacing w:val="0"/>
          <w:sz w:val="28"/>
          <w:szCs w:val="28"/>
        </w:rPr>
        <w:t>Содержание</w:t>
      </w:r>
    </w:p>
    <w:p w:rsidR="00B469D7" w:rsidRPr="00FA1FC3" w:rsidRDefault="00B469D7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D15955" w:rsidRPr="00FA1FC3" w:rsidRDefault="00D15955" w:rsidP="00FA1FC3">
      <w:pPr>
        <w:pStyle w:val="11"/>
        <w:tabs>
          <w:tab w:val="right" w:leader="dot" w:pos="9356"/>
        </w:tabs>
        <w:spacing w:line="360" w:lineRule="auto"/>
        <w:rPr>
          <w:noProof/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fldChar w:fldCharType="begin"/>
      </w:r>
      <w:r w:rsidRPr="00FA1FC3">
        <w:rPr>
          <w:spacing w:val="0"/>
          <w:sz w:val="28"/>
          <w:szCs w:val="28"/>
        </w:rPr>
        <w:instrText xml:space="preserve"> TOC \o "1-2" \u </w:instrText>
      </w:r>
      <w:r w:rsidRPr="00FA1FC3">
        <w:rPr>
          <w:spacing w:val="0"/>
          <w:sz w:val="28"/>
          <w:szCs w:val="28"/>
        </w:rPr>
        <w:fldChar w:fldCharType="separate"/>
      </w:r>
      <w:r w:rsidRPr="00FA1FC3">
        <w:rPr>
          <w:noProof/>
          <w:sz w:val="28"/>
          <w:szCs w:val="28"/>
        </w:rPr>
        <w:t>Введение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_Toc181083866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3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11"/>
        <w:tabs>
          <w:tab w:val="right" w:leader="dot" w:pos="9356"/>
        </w:tabs>
        <w:spacing w:line="360" w:lineRule="auto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1 Глава. Теоретические аспекты статистического учета основных фондов на предприятии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_Toc181083867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5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21"/>
        <w:tabs>
          <w:tab w:val="right" w:leader="dot" w:pos="9356"/>
        </w:tabs>
        <w:spacing w:line="360" w:lineRule="auto"/>
        <w:ind w:left="0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1.1. Основные фонды предприятия и их виды.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_Toc181083868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5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21"/>
        <w:tabs>
          <w:tab w:val="right" w:leader="dot" w:pos="9356"/>
        </w:tabs>
        <w:spacing w:line="360" w:lineRule="auto"/>
        <w:ind w:left="0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1.2.Показатели движения и состояния основных фондов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_Toc181083869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9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21"/>
        <w:tabs>
          <w:tab w:val="right" w:leader="dot" w:pos="9356"/>
        </w:tabs>
        <w:spacing w:line="360" w:lineRule="auto"/>
        <w:ind w:left="0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1.3. Показатели использования основных фондов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_Toc181083870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12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11"/>
        <w:tabs>
          <w:tab w:val="right" w:leader="dot" w:pos="9356"/>
        </w:tabs>
        <w:spacing w:line="360" w:lineRule="auto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2 Глава. Расчетная часть ( к = 5,5).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_Toc181083871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16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21"/>
        <w:tabs>
          <w:tab w:val="right" w:leader="dot" w:pos="9356"/>
        </w:tabs>
        <w:spacing w:line="360" w:lineRule="auto"/>
        <w:ind w:left="0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2.1. Группировка статистических данных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_Toc181083872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16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21"/>
        <w:tabs>
          <w:tab w:val="right" w:leader="dot" w:pos="9356"/>
        </w:tabs>
        <w:spacing w:line="360" w:lineRule="auto"/>
        <w:ind w:left="0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2.2.Относительные величины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_Toc181083873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19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21"/>
        <w:tabs>
          <w:tab w:val="right" w:leader="dot" w:pos="9356"/>
        </w:tabs>
        <w:spacing w:line="360" w:lineRule="auto"/>
        <w:ind w:left="0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2.3. Средние величины и показатели вариации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_Toc181083874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21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21"/>
        <w:tabs>
          <w:tab w:val="right" w:leader="dot" w:pos="9356"/>
        </w:tabs>
        <w:spacing w:line="360" w:lineRule="auto"/>
        <w:ind w:left="0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2.4. Ряды динамики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_Toc181083875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23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21"/>
        <w:tabs>
          <w:tab w:val="right" w:leader="dot" w:pos="9356"/>
        </w:tabs>
        <w:spacing w:line="360" w:lineRule="auto"/>
        <w:ind w:left="0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2.5. Индексы.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_Toc181083876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25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11"/>
        <w:tabs>
          <w:tab w:val="right" w:leader="dot" w:pos="9356"/>
        </w:tabs>
        <w:spacing w:line="360" w:lineRule="auto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Заключение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_Toc181083877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27</w:t>
      </w:r>
      <w:r w:rsidRPr="00FA1FC3">
        <w:rPr>
          <w:noProof/>
          <w:sz w:val="28"/>
          <w:szCs w:val="28"/>
        </w:rPr>
        <w:fldChar w:fldCharType="end"/>
      </w:r>
    </w:p>
    <w:p w:rsidR="00D15955" w:rsidRPr="00FA1FC3" w:rsidRDefault="00D15955" w:rsidP="00FA1FC3">
      <w:pPr>
        <w:pStyle w:val="11"/>
        <w:tabs>
          <w:tab w:val="right" w:leader="dot" w:pos="9356"/>
        </w:tabs>
        <w:spacing w:line="360" w:lineRule="auto"/>
        <w:rPr>
          <w:noProof/>
          <w:spacing w:val="0"/>
          <w:sz w:val="28"/>
          <w:szCs w:val="28"/>
        </w:rPr>
      </w:pPr>
      <w:r w:rsidRPr="00FA1FC3">
        <w:rPr>
          <w:noProof/>
          <w:sz w:val="28"/>
          <w:szCs w:val="28"/>
        </w:rPr>
        <w:t>Библиографический список</w:t>
      </w:r>
      <w:r w:rsidRPr="00FA1FC3">
        <w:rPr>
          <w:noProof/>
          <w:sz w:val="28"/>
          <w:szCs w:val="28"/>
        </w:rPr>
        <w:tab/>
      </w:r>
      <w:r w:rsidRPr="00FA1FC3">
        <w:rPr>
          <w:noProof/>
          <w:sz w:val="28"/>
          <w:szCs w:val="28"/>
        </w:rPr>
        <w:fldChar w:fldCharType="begin"/>
      </w:r>
      <w:r w:rsidRPr="00FA1FC3">
        <w:rPr>
          <w:noProof/>
          <w:sz w:val="28"/>
          <w:szCs w:val="28"/>
        </w:rPr>
        <w:instrText xml:space="preserve"> PAGEREF _Toc181083878 \h </w:instrText>
      </w:r>
      <w:r w:rsidRPr="00FA1FC3">
        <w:rPr>
          <w:noProof/>
          <w:sz w:val="28"/>
          <w:szCs w:val="28"/>
        </w:rPr>
      </w:r>
      <w:r w:rsidRPr="00FA1FC3">
        <w:rPr>
          <w:noProof/>
          <w:sz w:val="28"/>
          <w:szCs w:val="28"/>
        </w:rPr>
        <w:fldChar w:fldCharType="separate"/>
      </w:r>
      <w:r w:rsidR="005C7509" w:rsidRPr="00FA1FC3">
        <w:rPr>
          <w:noProof/>
          <w:sz w:val="28"/>
          <w:szCs w:val="28"/>
        </w:rPr>
        <w:t>29</w:t>
      </w:r>
      <w:r w:rsidRPr="00FA1FC3">
        <w:rPr>
          <w:noProof/>
          <w:sz w:val="28"/>
          <w:szCs w:val="28"/>
        </w:rPr>
        <w:fldChar w:fldCharType="end"/>
      </w:r>
    </w:p>
    <w:p w:rsidR="00B469D7" w:rsidRPr="00FA1FC3" w:rsidRDefault="00D15955" w:rsidP="00FA1FC3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FA1FC3">
        <w:rPr>
          <w:spacing w:val="0"/>
          <w:sz w:val="28"/>
          <w:szCs w:val="28"/>
        </w:rPr>
        <w:fldChar w:fldCharType="end"/>
      </w:r>
    </w:p>
    <w:p w:rsidR="00B469D7" w:rsidRPr="00FA1FC3" w:rsidRDefault="00B469D7" w:rsidP="00FA1FC3">
      <w:pPr>
        <w:pStyle w:val="1"/>
        <w:ind w:firstLine="709"/>
        <w:rPr>
          <w:rFonts w:cs="Times New Roman"/>
          <w:szCs w:val="28"/>
        </w:rPr>
      </w:pPr>
    </w:p>
    <w:p w:rsidR="0093496B" w:rsidRPr="00FA1FC3" w:rsidRDefault="00FA1FC3" w:rsidP="00FA1FC3">
      <w:pPr>
        <w:pStyle w:val="1"/>
        <w:ind w:firstLine="709"/>
        <w:rPr>
          <w:rFonts w:cs="Times New Roman"/>
          <w:szCs w:val="28"/>
        </w:rPr>
      </w:pPr>
      <w:bookmarkStart w:id="0" w:name="_Toc181083866"/>
      <w:r>
        <w:rPr>
          <w:rFonts w:cs="Times New Roman"/>
          <w:szCs w:val="28"/>
        </w:rPr>
        <w:br w:type="page"/>
      </w:r>
      <w:r w:rsidR="0093496B" w:rsidRPr="00FA1FC3">
        <w:rPr>
          <w:rFonts w:cs="Times New Roman"/>
          <w:szCs w:val="28"/>
        </w:rPr>
        <w:t>Введение</w:t>
      </w:r>
      <w:bookmarkEnd w:id="0"/>
    </w:p>
    <w:p w:rsidR="0093496B" w:rsidRPr="00FA1FC3" w:rsidRDefault="0093496B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E17990" w:rsidRPr="00FA1FC3" w:rsidRDefault="00E17990" w:rsidP="00FA1FC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В условиях рыночной экономики обеспечение эффективного функционирования предприятий требует экономически грамотного управления  их деятельностью, которое во многом определяется умением анализировать статистические данные предприятия. С помощью анализа изучаются тенденции развития, исследуются  факторы, влияющие на результаты деятельности предприятия, обосновываются бизнес-планы и управленческие решения, проводится контроль за их выполнением, выявляются резервы повышения эффективности работы, вырабатывается экономическая стратегия развития предприятия.</w:t>
      </w:r>
    </w:p>
    <w:p w:rsidR="0093496B" w:rsidRPr="00FA1FC3" w:rsidRDefault="0093496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>Методология статистики как науки основывается на том, что познание закономерностей возможно лишь в том случае, если изучаются не отдельные явления, а их совокупности, ведь закономер</w:t>
      </w:r>
      <w:r w:rsidRPr="00FA1FC3">
        <w:rPr>
          <w:sz w:val="28"/>
          <w:szCs w:val="28"/>
        </w:rPr>
        <w:softHyphen/>
        <w:t>ности экономической деятельности наблюдаются в полной мере лишь в мас</w:t>
      </w:r>
      <w:r w:rsidRPr="00FA1FC3">
        <w:rPr>
          <w:sz w:val="28"/>
          <w:szCs w:val="28"/>
        </w:rPr>
        <w:softHyphen/>
        <w:t>се явлений. Закономерности, в которых необходимость неразрывно связана в каждом отдельном явлении со случайностью и лишь во множестве явлений проявляет себя как закон, являются  статистическими.</w:t>
      </w:r>
    </w:p>
    <w:p w:rsidR="0093496B" w:rsidRPr="00FA1FC3" w:rsidRDefault="0093496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>Предметом статистического изучения всегда выступают совокуп</w:t>
      </w:r>
      <w:r w:rsidRPr="00FA1FC3">
        <w:rPr>
          <w:sz w:val="28"/>
          <w:szCs w:val="28"/>
        </w:rPr>
        <w:softHyphen/>
        <w:t>ности тех или иных явлений, включающие все множество проявле</w:t>
      </w:r>
      <w:r w:rsidRPr="00FA1FC3">
        <w:rPr>
          <w:sz w:val="28"/>
          <w:szCs w:val="28"/>
        </w:rPr>
        <w:softHyphen/>
        <w:t>ний исследуемой закономерности.</w:t>
      </w:r>
    </w:p>
    <w:p w:rsidR="0093496B" w:rsidRPr="00FA1FC3" w:rsidRDefault="0093496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>Специфика предмета статистики обусловливает специфику стати</w:t>
      </w:r>
      <w:r w:rsidRPr="00FA1FC3">
        <w:rPr>
          <w:sz w:val="28"/>
          <w:szCs w:val="28"/>
        </w:rPr>
        <w:softHyphen/>
        <w:t>стического метода. Он включает сбор данных (статистическое наблюде</w:t>
      </w:r>
      <w:r w:rsidRPr="00FA1FC3">
        <w:rPr>
          <w:sz w:val="28"/>
          <w:szCs w:val="28"/>
        </w:rPr>
        <w:softHyphen/>
        <w:t xml:space="preserve">ние), их обобщение, представление, анализ и интерпретацию. </w:t>
      </w:r>
    </w:p>
    <w:p w:rsidR="0093496B" w:rsidRPr="00FA1FC3" w:rsidRDefault="0093496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>Обобщение данных наблюдения включает группировку — разбиение общей совокупности на группы однородных единиц и сводку — обоб</w:t>
      </w:r>
      <w:r w:rsidRPr="00FA1FC3">
        <w:rPr>
          <w:sz w:val="28"/>
          <w:szCs w:val="28"/>
        </w:rPr>
        <w:softHyphen/>
        <w:t>щение значений признаков в сводные статистические показатели для характеристики каждой частной совокупности, группы и совокупно</w:t>
      </w:r>
      <w:r w:rsidRPr="00FA1FC3">
        <w:rPr>
          <w:sz w:val="28"/>
          <w:szCs w:val="28"/>
        </w:rPr>
        <w:softHyphen/>
        <w:t>сти в целом.</w:t>
      </w:r>
    </w:p>
    <w:p w:rsidR="0093496B" w:rsidRPr="00FA1FC3" w:rsidRDefault="0093496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>Выделение типов в результате классификации или группировки данных обеспечивает их однородность. Тем самым создается основа для расчета сводных показателей, анализа вариации и связей. Одно</w:t>
      </w:r>
      <w:r w:rsidRPr="00FA1FC3">
        <w:rPr>
          <w:sz w:val="28"/>
          <w:szCs w:val="28"/>
        </w:rPr>
        <w:softHyphen/>
        <w:t>родность обобщаемых данных определяет устойчивость всех статисти</w:t>
      </w:r>
      <w:r w:rsidRPr="00FA1FC3">
        <w:rPr>
          <w:sz w:val="28"/>
          <w:szCs w:val="28"/>
        </w:rPr>
        <w:softHyphen/>
        <w:t xml:space="preserve">ческих показателей. При изучении связей статистика устанавливает круг важнейших факторов, измеряет силу их влияния. </w:t>
      </w:r>
    </w:p>
    <w:p w:rsidR="0093496B" w:rsidRPr="00FA1FC3" w:rsidRDefault="00E17990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pacing w:val="-2"/>
          <w:sz w:val="28"/>
          <w:szCs w:val="28"/>
        </w:rPr>
        <w:t>Статистическое изучение состояния основных фондов имеет особенно важное значение, поскольку степень использования основных фондов влияет не только на объем производства, но и на уровень производительности труда, себестоимости продукции и на эффективность производства.</w:t>
      </w:r>
    </w:p>
    <w:p w:rsidR="00FA1FC3" w:rsidRDefault="00FA1FC3" w:rsidP="00FA1FC3">
      <w:pPr>
        <w:pStyle w:val="1"/>
        <w:ind w:firstLine="709"/>
        <w:rPr>
          <w:rFonts w:cs="Times New Roman"/>
          <w:szCs w:val="28"/>
        </w:rPr>
      </w:pPr>
      <w:bookmarkStart w:id="1" w:name="_Toc181083867"/>
      <w:r>
        <w:rPr>
          <w:rFonts w:cs="Times New Roman"/>
          <w:szCs w:val="28"/>
        </w:rPr>
        <w:br w:type="page"/>
      </w:r>
      <w:r w:rsidR="002164F6" w:rsidRPr="00FA1FC3">
        <w:rPr>
          <w:rFonts w:cs="Times New Roman"/>
          <w:szCs w:val="28"/>
        </w:rPr>
        <w:t xml:space="preserve">1 Глава. Теоретические аспекты статистического учета основных фондов </w:t>
      </w:r>
    </w:p>
    <w:p w:rsidR="002164F6" w:rsidRPr="00FA1FC3" w:rsidRDefault="002164F6" w:rsidP="00FA1FC3">
      <w:pPr>
        <w:pStyle w:val="1"/>
        <w:ind w:firstLine="709"/>
        <w:rPr>
          <w:rFonts w:cs="Times New Roman"/>
          <w:szCs w:val="28"/>
        </w:rPr>
      </w:pPr>
      <w:r w:rsidRPr="00FA1FC3">
        <w:rPr>
          <w:rFonts w:cs="Times New Roman"/>
          <w:szCs w:val="28"/>
        </w:rPr>
        <w:t>на предприятии</w:t>
      </w:r>
      <w:bookmarkEnd w:id="1"/>
    </w:p>
    <w:p w:rsidR="002164F6" w:rsidRPr="00FA1FC3" w:rsidRDefault="002164F6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95042A" w:rsidRPr="00FA1FC3" w:rsidRDefault="0095042A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bookmarkStart w:id="2" w:name="_Toc181083868"/>
      <w:r w:rsidRPr="00FA1FC3">
        <w:rPr>
          <w:rFonts w:cs="Times New Roman"/>
        </w:rPr>
        <w:t xml:space="preserve">1.1. </w:t>
      </w:r>
      <w:r w:rsidR="00E17990" w:rsidRPr="00FA1FC3">
        <w:rPr>
          <w:rFonts w:cs="Times New Roman"/>
        </w:rPr>
        <w:t>О</w:t>
      </w:r>
      <w:r w:rsidRPr="00FA1FC3">
        <w:rPr>
          <w:rFonts w:cs="Times New Roman"/>
        </w:rPr>
        <w:t xml:space="preserve">сновные фонды </w:t>
      </w:r>
      <w:r w:rsidR="00E17990" w:rsidRPr="00FA1FC3">
        <w:rPr>
          <w:rFonts w:cs="Times New Roman"/>
        </w:rPr>
        <w:t xml:space="preserve">предприятия </w:t>
      </w:r>
      <w:r w:rsidRPr="00FA1FC3">
        <w:rPr>
          <w:rFonts w:cs="Times New Roman"/>
        </w:rPr>
        <w:t xml:space="preserve">и их </w:t>
      </w:r>
      <w:r w:rsidR="00E17990" w:rsidRPr="00FA1FC3">
        <w:rPr>
          <w:rFonts w:cs="Times New Roman"/>
        </w:rPr>
        <w:t>виды.</w:t>
      </w:r>
      <w:bookmarkEnd w:id="2"/>
    </w:p>
    <w:p w:rsidR="0095042A" w:rsidRPr="00FA1FC3" w:rsidRDefault="0095042A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E17990" w:rsidRPr="00FA1FC3" w:rsidRDefault="0095042A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spacing w:val="-3"/>
          <w:sz w:val="28"/>
          <w:szCs w:val="28"/>
        </w:rPr>
        <w:t xml:space="preserve"> </w:t>
      </w:r>
      <w:r w:rsidR="00E17990" w:rsidRPr="00FA1FC3">
        <w:rPr>
          <w:bCs/>
          <w:sz w:val="28"/>
          <w:szCs w:val="28"/>
        </w:rPr>
        <w:t>Основные средства предприятия представляют собой средства труда, которые участвуют в производстве, не теряя своей первоначальной формы, и переносят свою стоимость на готовую продукцию в виде амортизационных отчислений.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>Основные фонды занимают, как правило, основной удельный вес в общей сумме основного капитала предприятия. От их количества, стоимости, технического уровня, эффективности использования во многом зависят конечные результаты деятельности предприятия: выпуск продукции, ее себестоимость, прибыль, рентабельность, устойчивость финансового состояния.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 xml:space="preserve">Все основные средства делятся на основные производственные средства и основные непроизводственные средства. К основным производственным средствам относят средства, которые непосредственно участвуют в производственном процессе (машины, оборудование, станки и др.)  или создают условия для производственного процесса (производственные здания, трубопроводы и др.). К основным непроизводственным средствам (фондам) относятся жилые дома, детские и другие объекты культурно-бытового обслуживания трудящихся, которые находятся на балансе предприятия (в нашей организации непроизводственных фондов нет). 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>Основные производственные средства принято делить на две части: активную и пассивную часть. К активной части основных средств относят те средства, которые принимают непосредственное участие в производственном процессе (машины и оборудование). К пассивной же части основных средств относят те средства, которые обеспечивают нормальное функционирование производственного процесса.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>Основными показателями являются: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>- абсолютное изменение: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 xml:space="preserve">ΔР = Р1 – Р0 ,                                                                                                           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>где Р0, Р1 – показатели соответственно отчетного и прошлого года.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>- темп роста: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 xml:space="preserve">Тр = Р1 / Р0 * 100,%,                                                                                                 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>- темп прироста: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 xml:space="preserve">Т пр  = Тр - 100,%. 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 xml:space="preserve">Расчет показателей проведем по конкретным данным предприятия: </w:t>
      </w:r>
    </w:p>
    <w:tbl>
      <w:tblPr>
        <w:tblW w:w="9800" w:type="dxa"/>
        <w:tblInd w:w="93" w:type="dxa"/>
        <w:tblLook w:val="0000" w:firstRow="0" w:lastRow="0" w:firstColumn="0" w:lastColumn="0" w:noHBand="0" w:noVBand="0"/>
      </w:tblPr>
      <w:tblGrid>
        <w:gridCol w:w="2191"/>
        <w:gridCol w:w="968"/>
        <w:gridCol w:w="865"/>
        <w:gridCol w:w="968"/>
        <w:gridCol w:w="865"/>
        <w:gridCol w:w="968"/>
        <w:gridCol w:w="865"/>
        <w:gridCol w:w="938"/>
        <w:gridCol w:w="1172"/>
      </w:tblGrid>
      <w:tr w:rsidR="00E17990" w:rsidRPr="00FA1FC3">
        <w:trPr>
          <w:trHeight w:val="345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Показатели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Прошлый год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Изменение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Темп роста,%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Темп прироста,%</w:t>
            </w:r>
          </w:p>
        </w:tc>
      </w:tr>
      <w:tr w:rsidR="00E17990" w:rsidRPr="00FA1FC3">
        <w:trPr>
          <w:trHeight w:val="76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Сумма, тыс.руб.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Уд.вес, %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Сумма, тыс.руб.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Уд.вес, %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Сумма, тыс.руб.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Уд.вес, %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7990" w:rsidRPr="00FA1FC3">
        <w:trPr>
          <w:trHeight w:val="330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Всего основных фондов (ОФ),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426315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100,0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457285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100,0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30970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107,3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7,3</w:t>
            </w:r>
          </w:p>
        </w:tc>
      </w:tr>
      <w:tr w:rsidR="00E17990" w:rsidRPr="00FA1FC3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E17990" w:rsidRPr="00FA1FC3">
        <w:trPr>
          <w:trHeight w:val="585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1.Основные производственные фонды – всего ОПФ: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298343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70,0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316189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69,1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17846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6,0</w:t>
            </w:r>
          </w:p>
        </w:tc>
      </w:tr>
      <w:tr w:rsidR="00E17990" w:rsidRPr="00FA1FC3">
        <w:trPr>
          <w:trHeight w:val="255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E17990" w:rsidRPr="00FA1FC3">
        <w:trPr>
          <w:trHeight w:val="375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1.1.Активная часть ОПФ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199500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46,8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210400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46,0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10900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105,5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5,5</w:t>
            </w:r>
          </w:p>
        </w:tc>
      </w:tr>
      <w:tr w:rsidR="00E17990" w:rsidRPr="00FA1FC3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1.2.Пассивная часть ОПФ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98843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23,2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105789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23,1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6946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107,0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7,0</w:t>
            </w:r>
          </w:p>
        </w:tc>
      </w:tr>
      <w:tr w:rsidR="00E17990" w:rsidRPr="00FA1FC3">
        <w:trPr>
          <w:trHeight w:val="5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7990" w:rsidRPr="00FA1FC3" w:rsidRDefault="00E17990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2.Основные непроизводственные фонды (ОНПФ)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127972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30,0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141096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30,9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13124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990" w:rsidRPr="00FA1FC3" w:rsidRDefault="00E17990" w:rsidP="00FA1F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10,3</w:t>
            </w:r>
          </w:p>
        </w:tc>
      </w:tr>
    </w:tbl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>Для всех основных фондов показатели равны:</w:t>
      </w:r>
    </w:p>
    <w:p w:rsidR="00E17990" w:rsidRPr="00FA1FC3" w:rsidRDefault="00E17990" w:rsidP="00FA1FC3">
      <w:pPr>
        <w:spacing w:line="360" w:lineRule="auto"/>
        <w:ind w:firstLine="709"/>
        <w:rPr>
          <w:sz w:val="28"/>
          <w:szCs w:val="28"/>
        </w:rPr>
      </w:pPr>
      <w:r w:rsidRPr="00FA1FC3">
        <w:rPr>
          <w:bCs/>
          <w:sz w:val="28"/>
          <w:szCs w:val="28"/>
        </w:rPr>
        <w:t>ΔР</w:t>
      </w:r>
      <w:r w:rsidRPr="00FA1FC3">
        <w:rPr>
          <w:sz w:val="28"/>
          <w:szCs w:val="28"/>
        </w:rPr>
        <w:t xml:space="preserve">  = 457285 - 426315   = 30970 тыс.руб. </w:t>
      </w:r>
    </w:p>
    <w:p w:rsidR="00E17990" w:rsidRPr="00FA1FC3" w:rsidRDefault="00E17990" w:rsidP="00FA1FC3">
      <w:pPr>
        <w:spacing w:line="360" w:lineRule="auto"/>
        <w:ind w:firstLine="709"/>
        <w:rPr>
          <w:sz w:val="28"/>
          <w:szCs w:val="28"/>
        </w:rPr>
      </w:pPr>
      <w:r w:rsidRPr="00FA1FC3">
        <w:rPr>
          <w:sz w:val="28"/>
          <w:szCs w:val="28"/>
        </w:rPr>
        <w:t xml:space="preserve">Тр = 457285  / 426315   * 100 = 107,3 % </w:t>
      </w:r>
    </w:p>
    <w:p w:rsidR="00E17990" w:rsidRPr="00FA1FC3" w:rsidRDefault="00E17990" w:rsidP="00FA1FC3">
      <w:pPr>
        <w:spacing w:line="360" w:lineRule="auto"/>
        <w:ind w:firstLine="709"/>
        <w:rPr>
          <w:sz w:val="28"/>
          <w:szCs w:val="28"/>
        </w:rPr>
      </w:pPr>
      <w:r w:rsidRPr="00FA1FC3">
        <w:rPr>
          <w:sz w:val="28"/>
          <w:szCs w:val="28"/>
        </w:rPr>
        <w:t xml:space="preserve">Т пр = 107,3   - 100 =  7,3 %  </w:t>
      </w:r>
    </w:p>
    <w:p w:rsidR="00E17990" w:rsidRPr="00FA1FC3" w:rsidRDefault="00E17990" w:rsidP="00FA1FC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FC3">
        <w:rPr>
          <w:bCs/>
          <w:sz w:val="28"/>
          <w:szCs w:val="28"/>
        </w:rPr>
        <w:t>Данные таблицы  показывают, что за отчетный период основные фонды предприятие выросли на 30970 тыс.руб. или на 7,3%, что является положительным фактором. Отрицательным фактором явилось то, что темп роста непроизводственных фондов обгонял темп роста производственных, а темп роста активной части ОПФ отставал от темпа роста пассивной части. Это показывает, что предприятие вкладывает капитал большей частью в инфраструктуру, что может обусловить снижение фондоотдачи и эффективности использования капитала.</w:t>
      </w:r>
    </w:p>
    <w:p w:rsidR="002E7FC6" w:rsidRPr="00FA1FC3" w:rsidRDefault="002E7FC6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Сводную оцен</w:t>
      </w:r>
      <w:r w:rsidR="0095042A" w:rsidRPr="00FA1FC3">
        <w:rPr>
          <w:spacing w:val="-2"/>
          <w:sz w:val="28"/>
          <w:szCs w:val="28"/>
        </w:rPr>
        <w:t>ку</w:t>
      </w:r>
      <w:r w:rsidRPr="00FA1FC3">
        <w:rPr>
          <w:spacing w:val="-2"/>
          <w:sz w:val="28"/>
          <w:szCs w:val="28"/>
        </w:rPr>
        <w:t xml:space="preserve"> объема основных фондов получают в денежном выражении.</w:t>
      </w:r>
      <w:r w:rsidR="00522788" w:rsidRPr="00FA1FC3">
        <w:rPr>
          <w:spacing w:val="-2"/>
          <w:sz w:val="28"/>
          <w:szCs w:val="28"/>
        </w:rPr>
        <w:t xml:space="preserve"> </w:t>
      </w:r>
    </w:p>
    <w:p w:rsidR="002E7FC6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Различают первоначальную, восстановительную и остаточную стоимость основных фондов. </w:t>
      </w:r>
      <w:r w:rsidR="002E7FC6" w:rsidRPr="00FA1FC3">
        <w:rPr>
          <w:spacing w:val="-2"/>
          <w:sz w:val="28"/>
          <w:szCs w:val="28"/>
        </w:rPr>
        <w:t>Первоначальная стоимость основных фондов —</w:t>
      </w:r>
      <w:r w:rsidRPr="00FA1FC3">
        <w:rPr>
          <w:spacing w:val="-2"/>
          <w:sz w:val="28"/>
          <w:szCs w:val="28"/>
        </w:rPr>
        <w:t xml:space="preserve"> </w:t>
      </w:r>
      <w:r w:rsidR="002E7FC6" w:rsidRPr="00FA1FC3">
        <w:rPr>
          <w:spacing w:val="-2"/>
          <w:sz w:val="28"/>
          <w:szCs w:val="28"/>
        </w:rPr>
        <w:t>это стоимость осн</w:t>
      </w:r>
      <w:r w:rsidR="00522788" w:rsidRPr="00FA1FC3">
        <w:rPr>
          <w:spacing w:val="-2"/>
          <w:sz w:val="28"/>
          <w:szCs w:val="28"/>
        </w:rPr>
        <w:t>ов</w:t>
      </w:r>
      <w:r w:rsidR="002E7FC6" w:rsidRPr="00FA1FC3">
        <w:rPr>
          <w:spacing w:val="-2"/>
          <w:sz w:val="28"/>
          <w:szCs w:val="28"/>
        </w:rPr>
        <w:t>ных фондов в ценах, учтенных при их постановке на баланс, стоимость выражает фактические денежные расходы на возведе</w:t>
      </w:r>
      <w:r w:rsidRPr="00FA1FC3">
        <w:rPr>
          <w:spacing w:val="-2"/>
          <w:sz w:val="28"/>
          <w:szCs w:val="28"/>
        </w:rPr>
        <w:t>ние</w:t>
      </w:r>
      <w:r w:rsidR="002E7FC6" w:rsidRPr="00FA1FC3">
        <w:rPr>
          <w:spacing w:val="-2"/>
          <w:sz w:val="28"/>
          <w:szCs w:val="28"/>
        </w:rPr>
        <w:t xml:space="preserve"> зданий, сооружений и на приобретение, доставку к месту назначения, установку (включая устройство фундаментов, опор) машин, оборудования и других видов основных фондов в ценах, </w:t>
      </w:r>
      <w:r w:rsidR="00522788" w:rsidRPr="00FA1FC3">
        <w:rPr>
          <w:spacing w:val="-2"/>
          <w:sz w:val="28"/>
          <w:szCs w:val="28"/>
        </w:rPr>
        <w:t>суще</w:t>
      </w:r>
      <w:r w:rsidR="002E7FC6" w:rsidRPr="00FA1FC3">
        <w:rPr>
          <w:spacing w:val="-2"/>
          <w:sz w:val="28"/>
          <w:szCs w:val="28"/>
        </w:rPr>
        <w:t>ствовавших в период строительства или на момент приобретений этих объектов.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Остаточная стоимость основных фондов —это стоимость основных фондов в ценах, учтенных при их постановке на баланс, с учетом износа на дату определения. Она равна пер</w:t>
      </w:r>
      <w:r w:rsidRPr="00FA1FC3">
        <w:rPr>
          <w:spacing w:val="-2"/>
          <w:sz w:val="28"/>
          <w:szCs w:val="28"/>
        </w:rPr>
        <w:softHyphen/>
        <w:t>воначальной стоимости основных фондов, уменьшенной на величину накопленного к этому моменту износа. Остаточная стоимость меняется по мере износа объектов основных фондов, а также в связи с их расширением, модернизацией и реконструкцией. При переоценке основных фондов эта оценка заменяется остаточной восстановительной стоимостью.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Остаточную стоимость основных фондов, выбывающих в результа</w:t>
      </w:r>
      <w:r w:rsidRPr="00FA1FC3">
        <w:rPr>
          <w:spacing w:val="-2"/>
          <w:sz w:val="28"/>
          <w:szCs w:val="28"/>
        </w:rPr>
        <w:softHyphen/>
        <w:t>те износа, называют ликвидационной стоимостью.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Восстановительная стоимость основных фондов —это расчетные за</w:t>
      </w:r>
      <w:r w:rsidRPr="00FA1FC3">
        <w:rPr>
          <w:spacing w:val="-2"/>
          <w:sz w:val="28"/>
          <w:szCs w:val="28"/>
        </w:rPr>
        <w:softHyphen/>
        <w:t>траты на восстановление в современных условиях их точной копии с использованием аналогичных материалов и сохранением всех эксплуа</w:t>
      </w:r>
      <w:r w:rsidRPr="00FA1FC3">
        <w:rPr>
          <w:spacing w:val="-2"/>
          <w:sz w:val="28"/>
          <w:szCs w:val="28"/>
        </w:rPr>
        <w:softHyphen/>
        <w:t>тационных параметров. Различается полная восстановительная и оста</w:t>
      </w:r>
      <w:r w:rsidRPr="00FA1FC3">
        <w:rPr>
          <w:spacing w:val="-2"/>
          <w:sz w:val="28"/>
          <w:szCs w:val="28"/>
        </w:rPr>
        <w:softHyphen/>
        <w:t>точная стоимость (полная восстановительная стоимость за вычетом износа).</w:t>
      </w:r>
    </w:p>
    <w:p w:rsidR="00AD0D22" w:rsidRPr="00FA1FC3" w:rsidRDefault="00FA1FC3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="00AD0D22" w:rsidRPr="00FA1FC3">
        <w:rPr>
          <w:spacing w:val="-2"/>
          <w:sz w:val="28"/>
          <w:szCs w:val="28"/>
        </w:rPr>
        <w:t>Пример анализа основных фондов на основе данных таблицы приведен ниже:</w:t>
      </w:r>
    </w:p>
    <w:tbl>
      <w:tblPr>
        <w:tblW w:w="10238" w:type="dxa"/>
        <w:tblInd w:w="-441" w:type="dxa"/>
        <w:tblLook w:val="0000" w:firstRow="0" w:lastRow="0" w:firstColumn="0" w:lastColumn="0" w:noHBand="0" w:noVBand="0"/>
      </w:tblPr>
      <w:tblGrid>
        <w:gridCol w:w="3615"/>
        <w:gridCol w:w="1260"/>
        <w:gridCol w:w="1338"/>
        <w:gridCol w:w="1037"/>
        <w:gridCol w:w="1268"/>
        <w:gridCol w:w="1099"/>
        <w:gridCol w:w="621"/>
      </w:tblGrid>
      <w:tr w:rsidR="00AD0D22" w:rsidRPr="00FA1FC3" w:rsidTr="00FA1FC3">
        <w:trPr>
          <w:cantSplit/>
          <w:trHeight w:val="765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Наличие на начало года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Поступило в отчетном году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Выбыло в отчетном году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Наличие на конец года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Изменение за год</w:t>
            </w:r>
          </w:p>
        </w:tc>
      </w:tr>
      <w:tr w:rsidR="00AD0D22" w:rsidRPr="00FA1FC3" w:rsidTr="00FA1FC3">
        <w:trPr>
          <w:cantSplit/>
          <w:trHeight w:val="345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 xml:space="preserve">тыс.руб.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%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Основные средства цеха ,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182 744,5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4 460,7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683,7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186 521,5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3 777,0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D0D22" w:rsidRPr="00FA1FC3" w:rsidTr="00FA1FC3">
        <w:trPr>
          <w:trHeight w:val="26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здания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35 621,2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35 621,2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сооружения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31 072,0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4 200,0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34 887,0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3 815,0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12,3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115 600,5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156,3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115 496,8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-103,7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-0,1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225,6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290,6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28,8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производственный и хоз. инвентарь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82,3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18,1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79,6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-2,7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-3,3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142,9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146,3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2,4</w:t>
            </w:r>
          </w:p>
        </w:tc>
      </w:tr>
      <w:tr w:rsidR="00AD0D22" w:rsidRPr="00FA1FC3" w:rsidTr="00FA1FC3">
        <w:trPr>
          <w:trHeight w:val="315"/>
        </w:trPr>
        <w:tc>
          <w:tcPr>
            <w:tcW w:w="6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Из общей суммы основных средств: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*производственные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176 348,5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1 357,3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665,0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177 040,8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692,3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0,4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*непроизводственные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6 396,0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6 494,0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98,0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1,5</w:t>
            </w:r>
          </w:p>
        </w:tc>
      </w:tr>
      <w:tr w:rsidR="00AD0D22" w:rsidRPr="00FA1FC3" w:rsidTr="00FA1FC3">
        <w:trPr>
          <w:trHeight w:val="315"/>
        </w:trPr>
        <w:tc>
          <w:tcPr>
            <w:tcW w:w="6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Из общей суммы производственных средств: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*активная часть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115 908,4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115 867,0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-41,4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-0,04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*пассивная часть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60 440,1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61 173,8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733,7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1,21</w:t>
            </w:r>
          </w:p>
        </w:tc>
      </w:tr>
      <w:tr w:rsidR="00AD0D22" w:rsidRPr="00FA1FC3" w:rsidTr="00FA1FC3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Износ основных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98 748,2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101 437,5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2 689,3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AD0D22" w:rsidRPr="00FA1FC3" w:rsidTr="00FA1FC3">
        <w:trPr>
          <w:trHeight w:val="43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Остаточная стоимость основных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83 996,3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85 084,0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1 087,7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FC3">
              <w:rPr>
                <w:b/>
                <w:bCs/>
                <w:sz w:val="20"/>
                <w:szCs w:val="20"/>
              </w:rPr>
              <w:t>1,3</w:t>
            </w:r>
          </w:p>
        </w:tc>
      </w:tr>
    </w:tbl>
    <w:p w:rsidR="00AD0D22" w:rsidRPr="00FA1FC3" w:rsidRDefault="00AD0D22" w:rsidP="00FA1FC3">
      <w:pPr>
        <w:spacing w:line="360" w:lineRule="auto"/>
        <w:jc w:val="both"/>
        <w:rPr>
          <w:spacing w:val="0"/>
          <w:sz w:val="20"/>
          <w:szCs w:val="20"/>
        </w:rPr>
      </w:pP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Данные таблицы показывают, что за отчетный период наблюдается рост основных фондов цеха. Отрицательным фактором явилось опережение темпов прироста непроизводственных фондов по сравнению с производственными, а также  опережение темпов прироста пассивной части производственных фондов по сравнению с активной их частью. Это влечет за собой снижение фондоотдачи основных фондов предприятия.</w:t>
      </w:r>
    </w:p>
    <w:p w:rsidR="00D15955" w:rsidRPr="00FA1FC3" w:rsidRDefault="00D15955" w:rsidP="00FA1FC3">
      <w:pPr>
        <w:pStyle w:val="2"/>
        <w:spacing w:before="0" w:after="0" w:line="360" w:lineRule="auto"/>
        <w:ind w:firstLine="709"/>
        <w:rPr>
          <w:rFonts w:cs="Times New Roman"/>
        </w:rPr>
      </w:pPr>
    </w:p>
    <w:p w:rsidR="000C0300" w:rsidRPr="00FA1FC3" w:rsidRDefault="000C0300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bookmarkStart w:id="3" w:name="_Toc181083869"/>
      <w:r w:rsidRPr="00FA1FC3">
        <w:rPr>
          <w:rFonts w:cs="Times New Roman"/>
        </w:rPr>
        <w:t>1.2.Показатели движения и состояния основных фондов</w:t>
      </w:r>
      <w:bookmarkEnd w:id="3"/>
    </w:p>
    <w:p w:rsidR="00D15955" w:rsidRPr="00FA1FC3" w:rsidRDefault="00D15955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Под движением основных фондов понимается любое пополнение или выбытие основных фондов, в результате которых изменяются объем и структура основных фондов.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К показателям движения основных фондов относятся: коэффици</w:t>
      </w:r>
      <w:r w:rsidRPr="00FA1FC3">
        <w:rPr>
          <w:spacing w:val="-2"/>
          <w:sz w:val="28"/>
          <w:szCs w:val="28"/>
        </w:rPr>
        <w:softHyphen/>
        <w:t>ент динамики, коэффициент обновления, коэффициент выбытия основных фондов.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Коэффициент динамики оценивает изменение стоимости основных фондов на конец периода по сравнению с началом и исчисляется как отношение стоимости основных фондов на конец года </w:t>
      </w:r>
      <w:r w:rsidR="005D5630" w:rsidRPr="00FA1FC3">
        <w:rPr>
          <w:spacing w:val="-2"/>
          <w:sz w:val="28"/>
          <w:szCs w:val="28"/>
        </w:rPr>
        <w:t xml:space="preserve">(Ок) </w:t>
      </w:r>
      <w:r w:rsidRPr="00FA1FC3">
        <w:rPr>
          <w:spacing w:val="-2"/>
          <w:sz w:val="28"/>
          <w:szCs w:val="28"/>
        </w:rPr>
        <w:t>к стоимост</w:t>
      </w:r>
      <w:r w:rsidR="005D5630" w:rsidRPr="00FA1FC3">
        <w:rPr>
          <w:spacing w:val="-2"/>
          <w:sz w:val="28"/>
          <w:szCs w:val="28"/>
        </w:rPr>
        <w:t>и</w:t>
      </w:r>
      <w:r w:rsidRPr="00FA1FC3">
        <w:rPr>
          <w:spacing w:val="-2"/>
          <w:sz w:val="28"/>
          <w:szCs w:val="28"/>
        </w:rPr>
        <w:t xml:space="preserve"> основных фондов на начало года</w:t>
      </w:r>
      <w:r w:rsidR="005D5630" w:rsidRPr="00FA1FC3">
        <w:rPr>
          <w:spacing w:val="-2"/>
          <w:sz w:val="28"/>
          <w:szCs w:val="28"/>
        </w:rPr>
        <w:t xml:space="preserve"> (Он)</w:t>
      </w:r>
      <w:r w:rsidRPr="00FA1FC3">
        <w:rPr>
          <w:spacing w:val="-2"/>
          <w:sz w:val="28"/>
          <w:szCs w:val="28"/>
        </w:rPr>
        <w:t>:</w:t>
      </w:r>
    </w:p>
    <w:p w:rsidR="000C0300" w:rsidRPr="00FA1FC3" w:rsidRDefault="005D563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Кд = Ок / Он.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Коэффициент динамики можно рассчитать по полной и по остаточной стоимости. Сравнение коэффициентов, рассчитанных по разным оценкам, позволяет выяви</w:t>
      </w:r>
      <w:r w:rsidR="005D5630" w:rsidRPr="00FA1FC3">
        <w:rPr>
          <w:spacing w:val="-2"/>
          <w:sz w:val="28"/>
          <w:szCs w:val="28"/>
        </w:rPr>
        <w:t>ть изменение состояния основных</w:t>
      </w:r>
      <w:r w:rsidRPr="00FA1FC3">
        <w:rPr>
          <w:spacing w:val="-2"/>
          <w:sz w:val="28"/>
          <w:szCs w:val="28"/>
        </w:rPr>
        <w:t xml:space="preserve"> фондов. Так, если коэффициент динамики п</w:t>
      </w:r>
      <w:r w:rsidR="005D5630" w:rsidRPr="00FA1FC3">
        <w:rPr>
          <w:spacing w:val="-2"/>
          <w:sz w:val="28"/>
          <w:szCs w:val="28"/>
        </w:rPr>
        <w:t>о полной стоимости</w:t>
      </w:r>
      <w:r w:rsidRPr="00FA1FC3">
        <w:rPr>
          <w:spacing w:val="-2"/>
          <w:sz w:val="28"/>
          <w:szCs w:val="28"/>
        </w:rPr>
        <w:t xml:space="preserve"> меньше коэффициента динамики по остаточной стоимости, то произошло обновление основных фондов за рассматриваемый пе</w:t>
      </w:r>
      <w:r w:rsidR="005D5630" w:rsidRPr="00FA1FC3">
        <w:rPr>
          <w:spacing w:val="-2"/>
          <w:sz w:val="28"/>
          <w:szCs w:val="28"/>
        </w:rPr>
        <w:t xml:space="preserve">риод, </w:t>
      </w:r>
      <w:r w:rsidRPr="00FA1FC3">
        <w:rPr>
          <w:spacing w:val="-2"/>
          <w:sz w:val="28"/>
          <w:szCs w:val="28"/>
        </w:rPr>
        <w:t>т. е. в конце периода увеличилась доля фондов, не имеющих износа.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Коэффициент   обновления  характеризует   долю   новых   </w:t>
      </w:r>
      <w:r w:rsidR="005D5630" w:rsidRPr="00FA1FC3">
        <w:rPr>
          <w:spacing w:val="-2"/>
          <w:sz w:val="28"/>
          <w:szCs w:val="28"/>
        </w:rPr>
        <w:t xml:space="preserve">основных фондов </w:t>
      </w:r>
      <w:r w:rsidRPr="00FA1FC3">
        <w:rPr>
          <w:spacing w:val="-2"/>
          <w:sz w:val="28"/>
          <w:szCs w:val="28"/>
        </w:rPr>
        <w:t>в их общем объеме (по полной оценке) на конец периода исчисляется по следующей формуле:</w:t>
      </w:r>
    </w:p>
    <w:p w:rsidR="005D5630" w:rsidRPr="00FA1FC3" w:rsidRDefault="005D563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position w:val="-28"/>
          <w:sz w:val="28"/>
          <w:szCs w:val="28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pt" o:ole="">
            <v:imagedata r:id="rId7" o:title=""/>
          </v:shape>
          <o:OLEObject Type="Embed" ProgID="Equation.3" ShapeID="_x0000_i1025" DrawAspect="Content" ObjectID="_1458732995" r:id="rId8"/>
        </w:object>
      </w:r>
      <w:r w:rsidRPr="00FA1FC3">
        <w:rPr>
          <w:sz w:val="28"/>
          <w:szCs w:val="28"/>
        </w:rPr>
        <w:t>,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где </w:t>
      </w:r>
      <w:r w:rsidR="005D5630" w:rsidRPr="00FA1FC3">
        <w:rPr>
          <w:spacing w:val="-2"/>
          <w:sz w:val="28"/>
          <w:szCs w:val="28"/>
        </w:rPr>
        <w:t>П</w:t>
      </w:r>
      <w:r w:rsidRPr="00FA1FC3">
        <w:rPr>
          <w:spacing w:val="-2"/>
          <w:sz w:val="28"/>
          <w:szCs w:val="28"/>
        </w:rPr>
        <w:t xml:space="preserve"> — стоимость введенных в действие за исследуемый период но</w:t>
      </w:r>
      <w:r w:rsidRPr="00FA1FC3">
        <w:rPr>
          <w:spacing w:val="-2"/>
          <w:sz w:val="28"/>
          <w:szCs w:val="28"/>
        </w:rPr>
        <w:softHyphen/>
        <w:t>вых основных фондов.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Коэффициент выбытия характеризует долю выбывших основных фондов в течение периода в общей их стоимости (по полной оцен</w:t>
      </w:r>
      <w:r w:rsidRPr="00FA1FC3">
        <w:rPr>
          <w:spacing w:val="-2"/>
          <w:sz w:val="28"/>
          <w:szCs w:val="28"/>
        </w:rPr>
        <w:softHyphen/>
        <w:t>ке) на начало периода и исчисляется по формуле:</w:t>
      </w:r>
    </w:p>
    <w:p w:rsidR="005D5630" w:rsidRPr="00FA1FC3" w:rsidRDefault="005D5630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position w:val="-24"/>
          <w:sz w:val="28"/>
          <w:szCs w:val="28"/>
        </w:rPr>
        <w:object w:dxaOrig="1120" w:dyaOrig="620">
          <v:shape id="_x0000_i1026" type="#_x0000_t75" style="width:56.25pt;height:30.75pt" o:ole="">
            <v:imagedata r:id="rId9" o:title=""/>
          </v:shape>
          <o:OLEObject Type="Embed" ProgID="Equation.3" ShapeID="_x0000_i1026" DrawAspect="Content" ObjectID="_1458732996" r:id="rId10"/>
        </w:object>
      </w:r>
      <w:r w:rsidRPr="00FA1FC3">
        <w:rPr>
          <w:sz w:val="28"/>
          <w:szCs w:val="28"/>
        </w:rPr>
        <w:t>,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где В — полная стоимость выбывших за период основных фондов.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Выбытие основных фондов может происходить по причине их полной ветхости. 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Для   характеристики   процесса   воспроизводства   основных  фондов рассчитывается коэффициент интенсивности обновления основных фондов:</w:t>
      </w:r>
    </w:p>
    <w:p w:rsidR="000C0300" w:rsidRPr="00FA1FC3" w:rsidRDefault="002010EE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position w:val="-26"/>
          <w:sz w:val="28"/>
          <w:szCs w:val="28"/>
        </w:rPr>
        <w:object w:dxaOrig="1480" w:dyaOrig="700">
          <v:shape id="_x0000_i1027" type="#_x0000_t75" style="width:74.25pt;height:35.25pt" o:ole="">
            <v:imagedata r:id="rId11" o:title=""/>
          </v:shape>
          <o:OLEObject Type="Embed" ProgID="Equation.3" ShapeID="_x0000_i1027" DrawAspect="Content" ObjectID="_1458732997" r:id="rId12"/>
        </w:object>
      </w:r>
      <w:r w:rsidR="005D5630" w:rsidRPr="00FA1FC3">
        <w:rPr>
          <w:spacing w:val="-2"/>
          <w:sz w:val="28"/>
          <w:szCs w:val="28"/>
        </w:rPr>
        <w:t xml:space="preserve"> ,</w:t>
      </w:r>
    </w:p>
    <w:p w:rsidR="005D5630" w:rsidRPr="00FA1FC3" w:rsidRDefault="005D563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где В</w:t>
      </w:r>
      <w:r w:rsidR="002010EE" w:rsidRPr="00FA1FC3">
        <w:rPr>
          <w:spacing w:val="-2"/>
          <w:sz w:val="28"/>
          <w:szCs w:val="28"/>
          <w:vertAlign w:val="subscript"/>
        </w:rPr>
        <w:t>в</w:t>
      </w:r>
      <w:r w:rsidRPr="00FA1FC3">
        <w:rPr>
          <w:spacing w:val="-2"/>
          <w:sz w:val="28"/>
          <w:szCs w:val="28"/>
          <w:vertAlign w:val="subscript"/>
        </w:rPr>
        <w:t>етх</w:t>
      </w:r>
      <w:r w:rsidRPr="00FA1FC3">
        <w:rPr>
          <w:spacing w:val="-2"/>
          <w:sz w:val="28"/>
          <w:szCs w:val="28"/>
        </w:rPr>
        <w:t xml:space="preserve"> - стоимость выбывших за период основных фондов</w:t>
      </w:r>
      <w:r w:rsidR="002010EE" w:rsidRPr="00FA1FC3">
        <w:rPr>
          <w:spacing w:val="-2"/>
          <w:sz w:val="28"/>
          <w:szCs w:val="28"/>
        </w:rPr>
        <w:t xml:space="preserve"> по причине их полной ветхости.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Чем больше значение этого показателя, тем меньше интенсив</w:t>
      </w:r>
      <w:r w:rsidRPr="00FA1FC3">
        <w:rPr>
          <w:spacing w:val="-2"/>
          <w:sz w:val="28"/>
          <w:szCs w:val="28"/>
        </w:rPr>
        <w:softHyphen/>
        <w:t>ность замены основных фондов.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К показателям состояния основных фондов относятся: </w:t>
      </w:r>
      <w:r w:rsidR="002010EE" w:rsidRPr="00FA1FC3">
        <w:rPr>
          <w:spacing w:val="-2"/>
          <w:sz w:val="28"/>
          <w:szCs w:val="28"/>
        </w:rPr>
        <w:t xml:space="preserve">коэффициент </w:t>
      </w:r>
      <w:r w:rsidRPr="00FA1FC3">
        <w:rPr>
          <w:spacing w:val="-2"/>
          <w:sz w:val="28"/>
          <w:szCs w:val="28"/>
        </w:rPr>
        <w:t xml:space="preserve"> износа</w:t>
      </w:r>
      <w:r w:rsidR="002010EE" w:rsidRPr="00FA1FC3">
        <w:rPr>
          <w:spacing w:val="-2"/>
          <w:sz w:val="28"/>
          <w:szCs w:val="28"/>
        </w:rPr>
        <w:t xml:space="preserve"> и </w:t>
      </w:r>
      <w:r w:rsidRPr="00FA1FC3">
        <w:rPr>
          <w:spacing w:val="-2"/>
          <w:sz w:val="28"/>
          <w:szCs w:val="28"/>
        </w:rPr>
        <w:t xml:space="preserve"> коэффициент годности. Эти коэффициенты </w:t>
      </w:r>
      <w:r w:rsidR="002010EE" w:rsidRPr="00FA1FC3">
        <w:rPr>
          <w:spacing w:val="-2"/>
          <w:sz w:val="28"/>
          <w:szCs w:val="28"/>
        </w:rPr>
        <w:t xml:space="preserve">рассчитываются </w:t>
      </w:r>
      <w:r w:rsidRPr="00FA1FC3">
        <w:rPr>
          <w:spacing w:val="-2"/>
          <w:sz w:val="28"/>
          <w:szCs w:val="28"/>
        </w:rPr>
        <w:t xml:space="preserve"> на определенную дату —как правило, на начало и конец периода.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Коэффициент износа показывает, какую часть своей полной сто</w:t>
      </w:r>
      <w:r w:rsidR="002010EE" w:rsidRPr="00FA1FC3">
        <w:rPr>
          <w:spacing w:val="-2"/>
          <w:sz w:val="28"/>
          <w:szCs w:val="28"/>
        </w:rPr>
        <w:t>и</w:t>
      </w:r>
      <w:r w:rsidRPr="00FA1FC3">
        <w:rPr>
          <w:spacing w:val="-2"/>
          <w:sz w:val="28"/>
          <w:szCs w:val="28"/>
        </w:rPr>
        <w:t>мости основные фонды уже утратили в результате их использова</w:t>
      </w:r>
      <w:r w:rsidR="002010EE" w:rsidRPr="00FA1FC3">
        <w:rPr>
          <w:spacing w:val="-2"/>
          <w:sz w:val="28"/>
          <w:szCs w:val="28"/>
        </w:rPr>
        <w:t xml:space="preserve">ния. </w:t>
      </w:r>
      <w:r w:rsidRPr="00FA1FC3">
        <w:rPr>
          <w:spacing w:val="-2"/>
          <w:sz w:val="28"/>
          <w:szCs w:val="28"/>
        </w:rPr>
        <w:t xml:space="preserve"> Коэффициент износа на начало периода исчисляется по фор</w:t>
      </w:r>
      <w:r w:rsidR="002010EE" w:rsidRPr="00FA1FC3">
        <w:rPr>
          <w:spacing w:val="-2"/>
          <w:sz w:val="28"/>
          <w:szCs w:val="28"/>
        </w:rPr>
        <w:t>муле:</w:t>
      </w:r>
    </w:p>
    <w:p w:rsidR="002010EE" w:rsidRPr="00FA1FC3" w:rsidRDefault="002010EE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position w:val="-24"/>
          <w:sz w:val="28"/>
          <w:szCs w:val="28"/>
        </w:rPr>
        <w:object w:dxaOrig="2160" w:dyaOrig="620">
          <v:shape id="_x0000_i1028" type="#_x0000_t75" style="width:108pt;height:30.75pt" o:ole="">
            <v:imagedata r:id="rId13" o:title=""/>
          </v:shape>
          <o:OLEObject Type="Embed" ProgID="Equation.3" ShapeID="_x0000_i1028" DrawAspect="Content" ObjectID="_1458732998" r:id="rId14"/>
        </w:object>
      </w:r>
      <w:r w:rsidRPr="00FA1FC3">
        <w:rPr>
          <w:sz w:val="28"/>
          <w:szCs w:val="28"/>
        </w:rPr>
        <w:t>,%</w:t>
      </w:r>
    </w:p>
    <w:p w:rsidR="002010EE" w:rsidRPr="00FA1FC3" w:rsidRDefault="002010EE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где  О'н - остаточная стоимость основных фондов на начало года.</w:t>
      </w: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Коэффициент годности показывает,  какую часть  своей  полно</w:t>
      </w:r>
      <w:r w:rsidR="002010EE" w:rsidRPr="00FA1FC3">
        <w:rPr>
          <w:spacing w:val="-2"/>
          <w:sz w:val="28"/>
          <w:szCs w:val="28"/>
        </w:rPr>
        <w:t>й</w:t>
      </w:r>
      <w:r w:rsidRPr="00FA1FC3">
        <w:rPr>
          <w:spacing w:val="-2"/>
          <w:sz w:val="28"/>
          <w:szCs w:val="28"/>
        </w:rPr>
        <w:t xml:space="preserve"> стоимости основные фонды сохранили на определенную дату. </w:t>
      </w:r>
      <w:r w:rsidR="002010EE" w:rsidRPr="00FA1FC3">
        <w:rPr>
          <w:spacing w:val="-2"/>
          <w:sz w:val="28"/>
          <w:szCs w:val="28"/>
        </w:rPr>
        <w:t xml:space="preserve">Коэффициент </w:t>
      </w:r>
      <w:r w:rsidRPr="00FA1FC3">
        <w:rPr>
          <w:spacing w:val="-2"/>
          <w:sz w:val="28"/>
          <w:szCs w:val="28"/>
        </w:rPr>
        <w:t xml:space="preserve"> годности на начало периода исчисляется следующим обр</w:t>
      </w:r>
      <w:r w:rsidR="002010EE" w:rsidRPr="00FA1FC3">
        <w:rPr>
          <w:spacing w:val="-2"/>
          <w:sz w:val="28"/>
          <w:szCs w:val="28"/>
        </w:rPr>
        <w:t>а</w:t>
      </w:r>
      <w:r w:rsidRPr="00FA1FC3">
        <w:rPr>
          <w:spacing w:val="-2"/>
          <w:sz w:val="28"/>
          <w:szCs w:val="28"/>
        </w:rPr>
        <w:t>зом:</w:t>
      </w:r>
    </w:p>
    <w:p w:rsidR="002010EE" w:rsidRPr="00FA1FC3" w:rsidRDefault="002010EE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Кгодн = 100 – Кизн. 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Пример анализа движения и состояния основных фондов: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tbl>
      <w:tblPr>
        <w:tblW w:w="10050" w:type="dxa"/>
        <w:tblInd w:w="93" w:type="dxa"/>
        <w:tblLook w:val="0000" w:firstRow="0" w:lastRow="0" w:firstColumn="0" w:lastColumn="0" w:noHBand="0" w:noVBand="0"/>
      </w:tblPr>
      <w:tblGrid>
        <w:gridCol w:w="4655"/>
        <w:gridCol w:w="1300"/>
        <w:gridCol w:w="781"/>
        <w:gridCol w:w="1228"/>
        <w:gridCol w:w="781"/>
        <w:gridCol w:w="1305"/>
      </w:tblGrid>
      <w:tr w:rsidR="00AD0D22" w:rsidRPr="00FA1FC3">
        <w:trPr>
          <w:cantSplit/>
          <w:trHeight w:val="510"/>
        </w:trPr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Показатели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Наличие на начало года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Наличие на конец года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Изменение</w:t>
            </w:r>
          </w:p>
        </w:tc>
      </w:tr>
      <w:tr w:rsidR="00AD0D22" w:rsidRPr="00FA1FC3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D22" w:rsidRPr="00FA1FC3" w:rsidRDefault="00AD0D22" w:rsidP="00FA1FC3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сумма, тыс.р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D22" w:rsidRPr="00FA1FC3" w:rsidRDefault="00AD0D22" w:rsidP="00FA1FC3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уд вес, 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D22" w:rsidRPr="00FA1FC3" w:rsidRDefault="00AD0D22" w:rsidP="00FA1FC3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сумма, тыс.р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D22" w:rsidRPr="00FA1FC3" w:rsidRDefault="00AD0D22" w:rsidP="00FA1FC3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уд. вес,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D22" w:rsidRPr="00FA1FC3" w:rsidRDefault="00AD0D22" w:rsidP="00FA1FC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Основные средства цеха 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182 744,5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186 521,5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AD0D22" w:rsidRPr="00FA1FC3">
        <w:trPr>
          <w:trHeight w:val="232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здания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35 621,2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19,49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35 621,2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-0,39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сооружения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31 072,0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34 887,0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18,70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1,70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115 600,5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63,26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115 496,8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61,92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-1,34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225,6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290,6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0,04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производственный и хоз. инвентарь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82,3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79,6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-0,01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142,9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146,3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0,00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Из общей суммы основных средств: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*производственные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176 348,5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96,50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177 040,8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94,92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-1,58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*непроизводственные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6 396,0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6 494,0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-0,02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Из общей суммы производственных средств: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*активная часть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115 908,4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63,43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115 867,0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-1,31</w:t>
            </w:r>
          </w:p>
        </w:tc>
      </w:tr>
      <w:tr w:rsidR="00AD0D22" w:rsidRPr="00FA1FC3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*пассивная часть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60 440,1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33,07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61 173,8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32,80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D22" w:rsidRPr="00FA1FC3" w:rsidRDefault="00AD0D22" w:rsidP="00FA1FC3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-0,27</w:t>
            </w:r>
          </w:p>
        </w:tc>
      </w:tr>
    </w:tbl>
    <w:p w:rsidR="00AD0D22" w:rsidRPr="00FA1FC3" w:rsidRDefault="00AD0D22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За отчетный период наблюдается снижение удельного веса активной части производственных фондов в части машин и оборудования, что подтверждает неблагоприятные тенденции в изменении основных фондов.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>Коэффициенты годности и износа: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 xml:space="preserve">на начало года:     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>Кг =  83996   / 182745   = 0,460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>Ки =  98748   / 182745   = 0,540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 xml:space="preserve">на конец года:     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>Кг =  85084   / 186522   = 0,456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>Ки =  101438   / 186522   = 0,544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-3"/>
          <w:sz w:val="28"/>
          <w:szCs w:val="28"/>
        </w:rPr>
        <w:t>Расчеты показывают увеличение износа основных производственных фондов за рассматриваемый период. Предприятию необходимо обновлять свои основные средства более быстрыми темпами.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 xml:space="preserve">Коэффициент обновления :  4460,7   / 186521,5   = 0,024,  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>Коэффициент выбытия : 683,7   / 182744,5   = 0,004,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A1FC3">
        <w:rPr>
          <w:spacing w:val="-3"/>
          <w:sz w:val="28"/>
          <w:szCs w:val="28"/>
        </w:rPr>
        <w:t>Коэффициент интенсивности обновления:  4460,7   / 683,7   = 6,524</w:t>
      </w:r>
    </w:p>
    <w:p w:rsidR="00AD0D22" w:rsidRPr="00FA1FC3" w:rsidRDefault="00AD0D22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3"/>
          <w:sz w:val="28"/>
          <w:szCs w:val="28"/>
        </w:rPr>
        <w:t>Расчеты показывают низкий уровень обновления основных производственных фондов, большое значение коэффициента интенсивности обновления  обусловлено незначительными объемами выбытия фондов, что подтверждает сделанный ранее вывод.</w:t>
      </w:r>
    </w:p>
    <w:p w:rsidR="002010EE" w:rsidRPr="00FA1FC3" w:rsidRDefault="002010EE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0C0300" w:rsidRPr="00FA1FC3" w:rsidRDefault="00FA1FC3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bookmarkStart w:id="4" w:name="_Toc181083870"/>
      <w:r>
        <w:rPr>
          <w:rFonts w:cs="Times New Roman"/>
        </w:rPr>
        <w:br w:type="page"/>
      </w:r>
      <w:r w:rsidR="000C0300" w:rsidRPr="00FA1FC3">
        <w:rPr>
          <w:rFonts w:cs="Times New Roman"/>
        </w:rPr>
        <w:t>1.3. Показатели использования основных фондов</w:t>
      </w:r>
      <w:bookmarkEnd w:id="4"/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0C0300" w:rsidRPr="00FA1FC3" w:rsidRDefault="000C0300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К показателям использования основных фондов относят фондоот</w:t>
      </w:r>
      <w:r w:rsidR="002010EE" w:rsidRPr="00FA1FC3">
        <w:rPr>
          <w:spacing w:val="-2"/>
          <w:sz w:val="28"/>
          <w:szCs w:val="28"/>
        </w:rPr>
        <w:t>дач</w:t>
      </w:r>
      <w:r w:rsidRPr="00FA1FC3">
        <w:rPr>
          <w:spacing w:val="-2"/>
          <w:sz w:val="28"/>
          <w:szCs w:val="28"/>
        </w:rPr>
        <w:t>у и фондоемкость. Для исчисления этих показателей опреде</w:t>
      </w:r>
      <w:r w:rsidR="002010EE" w:rsidRPr="00FA1FC3">
        <w:rPr>
          <w:spacing w:val="-2"/>
          <w:sz w:val="28"/>
          <w:szCs w:val="28"/>
        </w:rPr>
        <w:t>ляют</w:t>
      </w:r>
      <w:r w:rsidRPr="00FA1FC3">
        <w:rPr>
          <w:spacing w:val="-2"/>
          <w:sz w:val="28"/>
          <w:szCs w:val="28"/>
        </w:rPr>
        <w:t xml:space="preserve"> среднюю стоимость осно</w:t>
      </w:r>
      <w:r w:rsidR="00D9390C" w:rsidRPr="00FA1FC3">
        <w:rPr>
          <w:spacing w:val="-2"/>
          <w:sz w:val="28"/>
          <w:szCs w:val="28"/>
        </w:rPr>
        <w:t>вных фондов:</w:t>
      </w:r>
    </w:p>
    <w:p w:rsidR="00D9390C" w:rsidRPr="00FA1FC3" w:rsidRDefault="00D9390C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1) по формуле средней арифметической простой:</w:t>
      </w:r>
    </w:p>
    <w:p w:rsidR="00D9390C" w:rsidRPr="00FA1FC3" w:rsidRDefault="00D9390C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position w:val="-12"/>
          <w:sz w:val="28"/>
          <w:szCs w:val="28"/>
        </w:rPr>
        <w:object w:dxaOrig="600" w:dyaOrig="400">
          <v:shape id="_x0000_i1029" type="#_x0000_t75" style="width:30pt;height:20.25pt" o:ole="">
            <v:imagedata r:id="rId15" o:title=""/>
          </v:shape>
          <o:OLEObject Type="Embed" ProgID="Equation.3" ShapeID="_x0000_i1029" DrawAspect="Content" ObjectID="_1458732999" r:id="rId16"/>
        </w:object>
      </w:r>
      <w:r w:rsidRPr="00FA1FC3">
        <w:rPr>
          <w:sz w:val="28"/>
          <w:szCs w:val="28"/>
        </w:rPr>
        <w:t xml:space="preserve"> </w:t>
      </w:r>
      <w:r w:rsidR="006C221E" w:rsidRPr="00FA1FC3">
        <w:rPr>
          <w:position w:val="-26"/>
          <w:sz w:val="28"/>
          <w:szCs w:val="28"/>
        </w:rPr>
        <w:object w:dxaOrig="1020" w:dyaOrig="700">
          <v:shape id="_x0000_i1030" type="#_x0000_t75" style="width:51pt;height:35.25pt" o:ole="">
            <v:imagedata r:id="rId17" o:title=""/>
          </v:shape>
          <o:OLEObject Type="Embed" ProgID="Equation.3" ShapeID="_x0000_i1030" DrawAspect="Content" ObjectID="_1458733000" r:id="rId18"/>
        </w:object>
      </w:r>
      <w:r w:rsidR="006C221E" w:rsidRPr="00FA1FC3">
        <w:rPr>
          <w:sz w:val="28"/>
          <w:szCs w:val="28"/>
        </w:rPr>
        <w:t>,</w:t>
      </w:r>
    </w:p>
    <w:p w:rsidR="00D9390C" w:rsidRPr="00FA1FC3" w:rsidRDefault="00D9390C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2) по   формуле  средней  хронологической,   если  известна  стоимость основных фондов на даты, разделенные равными промежутками времени:</w:t>
      </w:r>
    </w:p>
    <w:p w:rsidR="00D9390C" w:rsidRPr="00FA1FC3" w:rsidRDefault="00D9390C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position w:val="-12"/>
          <w:sz w:val="28"/>
          <w:szCs w:val="28"/>
        </w:rPr>
        <w:object w:dxaOrig="600" w:dyaOrig="400">
          <v:shape id="_x0000_i1031" type="#_x0000_t75" style="width:30pt;height:20.25pt" o:ole="">
            <v:imagedata r:id="rId19" o:title=""/>
          </v:shape>
          <o:OLEObject Type="Embed" ProgID="Equation.3" ShapeID="_x0000_i1031" DrawAspect="Content" ObjectID="_1458733001" r:id="rId20"/>
        </w:object>
      </w:r>
      <w:r w:rsidRPr="00FA1FC3">
        <w:rPr>
          <w:spacing w:val="-2"/>
          <w:position w:val="-28"/>
          <w:sz w:val="28"/>
          <w:szCs w:val="28"/>
        </w:rPr>
        <w:object w:dxaOrig="3940" w:dyaOrig="720">
          <v:shape id="_x0000_i1032" type="#_x0000_t75" style="width:197.25pt;height:36pt" o:ole="">
            <v:imagedata r:id="rId21" o:title=""/>
          </v:shape>
          <o:OLEObject Type="Embed" ProgID="Equation.3" ShapeID="_x0000_i1032" DrawAspect="Content" ObjectID="_1458733002" r:id="rId22"/>
        </w:object>
      </w:r>
      <w:r w:rsidRPr="00FA1FC3">
        <w:rPr>
          <w:spacing w:val="-2"/>
          <w:sz w:val="28"/>
          <w:szCs w:val="28"/>
        </w:rPr>
        <w:t>,</w:t>
      </w:r>
    </w:p>
    <w:p w:rsidR="00D9390C" w:rsidRPr="00FA1FC3" w:rsidRDefault="00D9390C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где О</w:t>
      </w:r>
      <w:r w:rsidRPr="00FA1FC3">
        <w:rPr>
          <w:spacing w:val="-2"/>
          <w:sz w:val="28"/>
          <w:szCs w:val="28"/>
          <w:vertAlign w:val="subscript"/>
          <w:lang w:val="en-US"/>
        </w:rPr>
        <w:t>n</w:t>
      </w:r>
      <w:r w:rsidRPr="00FA1FC3">
        <w:rPr>
          <w:spacing w:val="-2"/>
          <w:sz w:val="28"/>
          <w:szCs w:val="28"/>
        </w:rPr>
        <w:t xml:space="preserve"> — стоимость основных фондов на </w:t>
      </w:r>
      <w:r w:rsidRPr="00FA1FC3">
        <w:rPr>
          <w:spacing w:val="-2"/>
          <w:sz w:val="28"/>
          <w:szCs w:val="28"/>
          <w:lang w:val="en-US"/>
        </w:rPr>
        <w:t>i</w:t>
      </w:r>
      <w:r w:rsidRPr="00FA1FC3">
        <w:rPr>
          <w:spacing w:val="-2"/>
          <w:sz w:val="28"/>
          <w:szCs w:val="28"/>
        </w:rPr>
        <w:t xml:space="preserve"> - ю дату учета; </w:t>
      </w:r>
    </w:p>
    <w:p w:rsidR="00D9390C" w:rsidRPr="00FA1FC3" w:rsidRDefault="00D9390C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       </w:t>
      </w:r>
      <w:r w:rsidRPr="00FA1FC3">
        <w:rPr>
          <w:spacing w:val="-2"/>
          <w:sz w:val="28"/>
          <w:szCs w:val="28"/>
          <w:lang w:val="en-US"/>
        </w:rPr>
        <w:t>n</w:t>
      </w:r>
      <w:r w:rsidRPr="00FA1FC3">
        <w:rPr>
          <w:spacing w:val="-2"/>
          <w:sz w:val="28"/>
          <w:szCs w:val="28"/>
        </w:rPr>
        <w:t xml:space="preserve"> —  число дат учета фондов;</w:t>
      </w:r>
    </w:p>
    <w:p w:rsidR="00D9390C" w:rsidRPr="00FA1FC3" w:rsidRDefault="00D9390C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3) по данным о движении основных фондов:</w:t>
      </w:r>
    </w:p>
    <w:p w:rsidR="00D9390C" w:rsidRPr="00FA1FC3" w:rsidRDefault="006C221E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position w:val="-26"/>
          <w:sz w:val="28"/>
          <w:szCs w:val="28"/>
        </w:rPr>
        <w:object w:dxaOrig="2920" w:dyaOrig="700">
          <v:shape id="_x0000_i1033" type="#_x0000_t75" style="width:146.25pt;height:35.25pt" o:ole="">
            <v:imagedata r:id="rId23" o:title=""/>
          </v:shape>
          <o:OLEObject Type="Embed" ProgID="Equation.3" ShapeID="_x0000_i1033" DrawAspect="Content" ObjectID="_1458733003" r:id="rId24"/>
        </w:object>
      </w:r>
      <w:r w:rsidRPr="00FA1FC3">
        <w:rPr>
          <w:spacing w:val="-2"/>
          <w:sz w:val="28"/>
          <w:szCs w:val="28"/>
        </w:rPr>
        <w:t>,</w:t>
      </w:r>
    </w:p>
    <w:p w:rsidR="006C221E" w:rsidRPr="00FA1FC3" w:rsidRDefault="006C221E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где        n</w:t>
      </w:r>
      <w:r w:rsidRPr="00FA1FC3">
        <w:rPr>
          <w:spacing w:val="-2"/>
          <w:sz w:val="28"/>
          <w:szCs w:val="28"/>
          <w:vertAlign w:val="subscript"/>
        </w:rPr>
        <w:t>1</w:t>
      </w:r>
      <w:r w:rsidRPr="00FA1FC3">
        <w:rPr>
          <w:spacing w:val="-2"/>
          <w:sz w:val="28"/>
          <w:szCs w:val="28"/>
        </w:rPr>
        <w:t>, n</w:t>
      </w:r>
      <w:r w:rsidRPr="00FA1FC3">
        <w:rPr>
          <w:spacing w:val="-2"/>
          <w:sz w:val="28"/>
          <w:szCs w:val="28"/>
          <w:vertAlign w:val="subscript"/>
        </w:rPr>
        <w:t>2</w:t>
      </w:r>
      <w:r w:rsidRPr="00FA1FC3">
        <w:rPr>
          <w:spacing w:val="-2"/>
          <w:sz w:val="28"/>
          <w:szCs w:val="28"/>
        </w:rPr>
        <w:t xml:space="preserve"> – число полных месяцев со дня поступления (выбытия) основных фондов.</w:t>
      </w:r>
    </w:p>
    <w:p w:rsidR="001056EA" w:rsidRPr="00FA1FC3" w:rsidRDefault="001056EA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Показатель фондоотдачи оценивает количество продукции, прихо</w:t>
      </w:r>
      <w:r w:rsidRPr="00FA1FC3">
        <w:rPr>
          <w:spacing w:val="-2"/>
          <w:sz w:val="28"/>
          <w:szCs w:val="28"/>
        </w:rPr>
        <w:softHyphen/>
        <w:t>дящейся на 1 руб. основных фондов. Фондоотдача является прямым показателем эффективности использования основных фондов: чем выше фондоотдача, тем лучше используются основные фонды, и на</w:t>
      </w:r>
      <w:r w:rsidRPr="00FA1FC3">
        <w:rPr>
          <w:spacing w:val="-2"/>
          <w:sz w:val="28"/>
          <w:szCs w:val="28"/>
        </w:rPr>
        <w:softHyphen/>
        <w:t>оборот. Фондоотдача (</w:t>
      </w:r>
      <w:r w:rsidR="006C221E" w:rsidRPr="00FA1FC3">
        <w:rPr>
          <w:spacing w:val="-2"/>
          <w:sz w:val="28"/>
          <w:szCs w:val="28"/>
        </w:rPr>
        <w:t>Фо</w:t>
      </w:r>
      <w:r w:rsidRPr="00FA1FC3">
        <w:rPr>
          <w:spacing w:val="-2"/>
          <w:sz w:val="28"/>
          <w:szCs w:val="28"/>
        </w:rPr>
        <w:t>) исчисляется как отношение объема выпуска продукций к средней стоимости основных фондов:</w:t>
      </w:r>
    </w:p>
    <w:p w:rsidR="006C221E" w:rsidRPr="00FA1FC3" w:rsidRDefault="006C221E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position w:val="-28"/>
          <w:sz w:val="28"/>
          <w:szCs w:val="28"/>
        </w:rPr>
        <w:object w:dxaOrig="960" w:dyaOrig="720">
          <v:shape id="_x0000_i1034" type="#_x0000_t75" style="width:48pt;height:36pt" o:ole="">
            <v:imagedata r:id="rId25" o:title=""/>
          </v:shape>
          <o:OLEObject Type="Embed" ProgID="Equation.3" ShapeID="_x0000_i1034" DrawAspect="Content" ObjectID="_1458733004" r:id="rId26"/>
        </w:object>
      </w:r>
      <w:r w:rsidRPr="00FA1FC3">
        <w:rPr>
          <w:sz w:val="28"/>
          <w:szCs w:val="28"/>
        </w:rPr>
        <w:t xml:space="preserve">, </w:t>
      </w:r>
    </w:p>
    <w:p w:rsidR="001056EA" w:rsidRPr="00FA1FC3" w:rsidRDefault="001056EA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где </w:t>
      </w:r>
      <w:r w:rsidR="006C221E" w:rsidRPr="00FA1FC3">
        <w:rPr>
          <w:spacing w:val="-2"/>
          <w:sz w:val="28"/>
          <w:szCs w:val="28"/>
        </w:rPr>
        <w:t>В</w:t>
      </w:r>
      <w:r w:rsidRPr="00FA1FC3">
        <w:rPr>
          <w:spacing w:val="-2"/>
          <w:sz w:val="28"/>
          <w:szCs w:val="28"/>
        </w:rPr>
        <w:t xml:space="preserve"> — объем выпуска продукции.</w:t>
      </w:r>
    </w:p>
    <w:p w:rsidR="001056EA" w:rsidRPr="00FA1FC3" w:rsidRDefault="001056EA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Показатель фондоемкости является обратным показателем эффек</w:t>
      </w:r>
      <w:r w:rsidRPr="00FA1FC3">
        <w:rPr>
          <w:spacing w:val="-2"/>
          <w:sz w:val="28"/>
          <w:szCs w:val="28"/>
        </w:rPr>
        <w:softHyphen/>
        <w:t>тивности использования основных фондов. Чем ниже уровень фондо</w:t>
      </w:r>
      <w:r w:rsidRPr="00FA1FC3">
        <w:rPr>
          <w:spacing w:val="-2"/>
          <w:sz w:val="28"/>
          <w:szCs w:val="28"/>
        </w:rPr>
        <w:softHyphen/>
        <w:t>емкости, тем эффективнее используются основные фонды, фондоем</w:t>
      </w:r>
      <w:r w:rsidRPr="00FA1FC3">
        <w:rPr>
          <w:spacing w:val="-2"/>
          <w:sz w:val="28"/>
          <w:szCs w:val="28"/>
        </w:rPr>
        <w:softHyphen/>
        <w:t>кость оценивает уровень затрат основных фондов на 1 руб. произве</w:t>
      </w:r>
      <w:r w:rsidRPr="00FA1FC3">
        <w:rPr>
          <w:spacing w:val="-2"/>
          <w:sz w:val="28"/>
          <w:szCs w:val="28"/>
        </w:rPr>
        <w:softHyphen/>
        <w:t>денной продукции. Фондоемкость (</w:t>
      </w:r>
      <w:r w:rsidR="006C221E" w:rsidRPr="00FA1FC3">
        <w:rPr>
          <w:spacing w:val="-2"/>
          <w:sz w:val="28"/>
          <w:szCs w:val="28"/>
        </w:rPr>
        <w:t>Фе</w:t>
      </w:r>
      <w:r w:rsidRPr="00FA1FC3">
        <w:rPr>
          <w:spacing w:val="-2"/>
          <w:sz w:val="28"/>
          <w:szCs w:val="28"/>
        </w:rPr>
        <w:t>) исчисляется по формуле:</w:t>
      </w:r>
    </w:p>
    <w:p w:rsidR="006C221E" w:rsidRPr="00FA1FC3" w:rsidRDefault="006C221E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position w:val="-28"/>
          <w:sz w:val="28"/>
          <w:szCs w:val="28"/>
        </w:rPr>
        <w:object w:dxaOrig="1620" w:dyaOrig="740">
          <v:shape id="_x0000_i1035" type="#_x0000_t75" style="width:81pt;height:36.75pt" o:ole="">
            <v:imagedata r:id="rId27" o:title=""/>
          </v:shape>
          <o:OLEObject Type="Embed" ProgID="Equation.3" ShapeID="_x0000_i1035" DrawAspect="Content" ObjectID="_1458733005" r:id="rId28"/>
        </w:object>
      </w:r>
      <w:r w:rsidRPr="00FA1FC3">
        <w:rPr>
          <w:sz w:val="28"/>
          <w:szCs w:val="28"/>
        </w:rPr>
        <w:t>.</w:t>
      </w:r>
    </w:p>
    <w:p w:rsidR="002E7FC6" w:rsidRPr="00FA1FC3" w:rsidRDefault="001056EA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Для оценки обеспеченности труда основными фондами в стати</w:t>
      </w:r>
      <w:r w:rsidRPr="00FA1FC3">
        <w:rPr>
          <w:spacing w:val="-2"/>
          <w:sz w:val="28"/>
          <w:szCs w:val="28"/>
        </w:rPr>
        <w:softHyphen/>
        <w:t>стике используется показатель фондовооруженности. Показатель фондовооруженности оценивает, какой объем основных фондов прихо</w:t>
      </w:r>
      <w:r w:rsidRPr="00FA1FC3">
        <w:rPr>
          <w:spacing w:val="-2"/>
          <w:sz w:val="28"/>
          <w:szCs w:val="28"/>
        </w:rPr>
        <w:softHyphen/>
        <w:t>дится в среднем на одного работника (рабочего). Фондовооруженность (</w:t>
      </w:r>
      <w:r w:rsidR="006C221E" w:rsidRPr="00FA1FC3">
        <w:rPr>
          <w:spacing w:val="-2"/>
          <w:sz w:val="28"/>
          <w:szCs w:val="28"/>
        </w:rPr>
        <w:t>Фв</w:t>
      </w:r>
      <w:r w:rsidRPr="00FA1FC3">
        <w:rPr>
          <w:spacing w:val="-2"/>
          <w:sz w:val="28"/>
          <w:szCs w:val="28"/>
        </w:rPr>
        <w:t>) исчисляется как отношение среднегодовой стоимости основных фондов к среднесписочной численности работников:</w:t>
      </w:r>
    </w:p>
    <w:p w:rsidR="006C221E" w:rsidRPr="00FA1FC3" w:rsidRDefault="006C221E" w:rsidP="00FA1FC3">
      <w:pPr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FA1FC3">
        <w:rPr>
          <w:spacing w:val="-9"/>
          <w:position w:val="-26"/>
          <w:sz w:val="28"/>
          <w:szCs w:val="28"/>
        </w:rPr>
        <w:object w:dxaOrig="960" w:dyaOrig="720">
          <v:shape id="_x0000_i1036" type="#_x0000_t75" style="width:47.25pt;height:36pt" o:ole="">
            <v:imagedata r:id="rId29" o:title=""/>
          </v:shape>
          <o:OLEObject Type="Embed" ProgID="Equation.3" ShapeID="_x0000_i1036" DrawAspect="Content" ObjectID="_1458733006" r:id="rId30"/>
        </w:object>
      </w:r>
      <w:r w:rsidRPr="00FA1FC3">
        <w:rPr>
          <w:spacing w:val="-9"/>
          <w:sz w:val="28"/>
          <w:szCs w:val="28"/>
        </w:rPr>
        <w:t xml:space="preserve">, </w:t>
      </w:r>
    </w:p>
    <w:p w:rsidR="001056EA" w:rsidRPr="00FA1FC3" w:rsidRDefault="001056EA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где </w:t>
      </w:r>
      <w:r w:rsidR="006C221E" w:rsidRPr="00FA1FC3">
        <w:rPr>
          <w:spacing w:val="-2"/>
          <w:sz w:val="28"/>
          <w:szCs w:val="28"/>
        </w:rPr>
        <w:t xml:space="preserve">Т </w:t>
      </w:r>
      <w:r w:rsidRPr="00FA1FC3">
        <w:rPr>
          <w:spacing w:val="-2"/>
          <w:sz w:val="28"/>
          <w:szCs w:val="28"/>
        </w:rPr>
        <w:t>— среднесписочная численность работников.</w:t>
      </w:r>
    </w:p>
    <w:p w:rsidR="00D46E9B" w:rsidRPr="00FA1FC3" w:rsidRDefault="00D46E9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>Анализ влияния основных факторов на фондоотдачу основных производственных фондов проводится способом абсолютных разниц :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4023"/>
        <w:gridCol w:w="1575"/>
        <w:gridCol w:w="1381"/>
        <w:gridCol w:w="1856"/>
      </w:tblGrid>
      <w:tr w:rsidR="00D46E9B" w:rsidRPr="00FA1FC3">
        <w:trPr>
          <w:trHeight w:val="51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Показатель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Прошлый 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Отклонение</w:t>
            </w:r>
          </w:p>
        </w:tc>
      </w:tr>
      <w:tr w:rsidR="00D46E9B" w:rsidRPr="00FA1FC3">
        <w:trPr>
          <w:trHeight w:val="510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Товарная продукция в сопоставимых ценах, тыс.р.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590000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605600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15600</w:t>
            </w:r>
          </w:p>
        </w:tc>
      </w:tr>
      <w:tr w:rsidR="00D46E9B" w:rsidRPr="00FA1FC3">
        <w:trPr>
          <w:trHeight w:val="307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Среднегодовая стоимость ОПФ, тыс.р.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298343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316189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17846</w:t>
            </w:r>
          </w:p>
        </w:tc>
      </w:tr>
      <w:tr w:rsidR="00D46E9B" w:rsidRPr="00FA1FC3">
        <w:trPr>
          <w:trHeight w:val="581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Среднегодовая стоимость активной части ОПФ (машины и оборудование), тыс.р.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199500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210400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10900</w:t>
            </w:r>
          </w:p>
        </w:tc>
      </w:tr>
      <w:tr w:rsidR="00D46E9B" w:rsidRPr="00FA1FC3">
        <w:trPr>
          <w:trHeight w:val="630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Удельный вес машин и оборудования в составе ОПФ (с точностью до 0,0001)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0,6687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0,6654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-0,0033</w:t>
            </w:r>
          </w:p>
        </w:tc>
      </w:tr>
      <w:tr w:rsidR="00D46E9B" w:rsidRPr="00FA1FC3">
        <w:trPr>
          <w:trHeight w:val="510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Фондоотдача с 1 руб. стоимости машин и оборудования, р.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2,9574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2,8783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-0,0791</w:t>
            </w:r>
          </w:p>
        </w:tc>
      </w:tr>
      <w:tr w:rsidR="00D46E9B" w:rsidRPr="00FA1FC3">
        <w:trPr>
          <w:trHeight w:val="283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Фондоотдача с 1 руб. стоимости ОПФ,р.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1,9776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1,9153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-0,0623</w:t>
            </w:r>
          </w:p>
        </w:tc>
      </w:tr>
      <w:tr w:rsidR="00D46E9B" w:rsidRPr="00FA1FC3">
        <w:trPr>
          <w:trHeight w:val="510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Изменение фондоотдачи с 1 руб. стоимости ОПФ за счет: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D46E9B" w:rsidRPr="00FA1FC3">
        <w:trPr>
          <w:trHeight w:val="495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а) изменения удельного веса активной части ОПФ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-0,010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D46E9B" w:rsidRPr="00FA1FC3">
        <w:trPr>
          <w:trHeight w:val="510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б) изменения фондоотдачи с 1 руб. стоимости машин и оборудования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-0,053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D46E9B" w:rsidRPr="00FA1FC3">
        <w:trPr>
          <w:trHeight w:val="540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Изменение объема товарной продукции за счет: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D46E9B" w:rsidRPr="00FA1FC3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а) изменения стоимости ОПФ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35292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D46E9B" w:rsidRPr="00FA1FC3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б) изменения фондоотдачи ОПФ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-19692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</w:tbl>
    <w:p w:rsidR="00D46E9B" w:rsidRPr="00FA1FC3" w:rsidRDefault="00D46E9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 xml:space="preserve">Изменение фондоотдачи с 1 руб. стоимости ОПФ за счет:       </w:t>
      </w:r>
    </w:p>
    <w:p w:rsidR="00D46E9B" w:rsidRPr="00FA1FC3" w:rsidRDefault="00D46E9B" w:rsidP="00FA1FC3">
      <w:pPr>
        <w:spacing w:line="360" w:lineRule="auto"/>
        <w:ind w:firstLine="709"/>
        <w:rPr>
          <w:sz w:val="28"/>
          <w:szCs w:val="28"/>
        </w:rPr>
      </w:pPr>
      <w:r w:rsidRPr="00FA1FC3">
        <w:rPr>
          <w:sz w:val="28"/>
          <w:szCs w:val="28"/>
        </w:rPr>
        <w:t xml:space="preserve">- изменения удельного веса активной части ОПФ: -0,0033 * 2,957  = -0,010 ,   </w:t>
      </w:r>
    </w:p>
    <w:p w:rsidR="00D46E9B" w:rsidRPr="00FA1FC3" w:rsidRDefault="00D46E9B" w:rsidP="00FA1FC3">
      <w:pPr>
        <w:spacing w:line="360" w:lineRule="auto"/>
        <w:ind w:firstLine="709"/>
        <w:rPr>
          <w:sz w:val="28"/>
          <w:szCs w:val="28"/>
        </w:rPr>
      </w:pPr>
      <w:r w:rsidRPr="00FA1FC3">
        <w:rPr>
          <w:sz w:val="28"/>
          <w:szCs w:val="28"/>
        </w:rPr>
        <w:t xml:space="preserve">- изменения фондоотдачи с 1 руб. стоимости машин: 0,665 * -0,079 = -0,053.    </w:t>
      </w:r>
    </w:p>
    <w:p w:rsidR="00D46E9B" w:rsidRPr="00FA1FC3" w:rsidRDefault="00D46E9B" w:rsidP="00FA1FC3">
      <w:pPr>
        <w:spacing w:line="360" w:lineRule="auto"/>
        <w:ind w:firstLine="709"/>
        <w:rPr>
          <w:sz w:val="28"/>
          <w:szCs w:val="28"/>
        </w:rPr>
      </w:pPr>
      <w:r w:rsidRPr="00FA1FC3">
        <w:rPr>
          <w:sz w:val="28"/>
          <w:szCs w:val="28"/>
        </w:rPr>
        <w:t xml:space="preserve">Изменение объема товарной продукции за счет:         </w:t>
      </w:r>
    </w:p>
    <w:p w:rsidR="00D46E9B" w:rsidRPr="00FA1FC3" w:rsidRDefault="00D46E9B" w:rsidP="00FA1FC3">
      <w:pPr>
        <w:spacing w:line="360" w:lineRule="auto"/>
        <w:ind w:firstLine="709"/>
        <w:rPr>
          <w:sz w:val="28"/>
          <w:szCs w:val="28"/>
        </w:rPr>
      </w:pPr>
      <w:r w:rsidRPr="00FA1FC3">
        <w:rPr>
          <w:sz w:val="28"/>
          <w:szCs w:val="28"/>
        </w:rPr>
        <w:t xml:space="preserve">- изменения стоимости ОПФ: 17846   * 1,978   = 35292   р.    </w:t>
      </w:r>
    </w:p>
    <w:p w:rsidR="00D46E9B" w:rsidRPr="00FA1FC3" w:rsidRDefault="00D46E9B" w:rsidP="00FA1FC3">
      <w:pPr>
        <w:spacing w:line="360" w:lineRule="auto"/>
        <w:ind w:firstLine="709"/>
        <w:rPr>
          <w:sz w:val="28"/>
          <w:szCs w:val="28"/>
        </w:rPr>
      </w:pPr>
      <w:r w:rsidRPr="00FA1FC3">
        <w:rPr>
          <w:sz w:val="28"/>
          <w:szCs w:val="28"/>
        </w:rPr>
        <w:t xml:space="preserve">- изменения фондоотдачи ОПФ -0,062   * 316189   = -19692   р.    </w:t>
      </w:r>
    </w:p>
    <w:p w:rsidR="00D46E9B" w:rsidRPr="00FA1FC3" w:rsidRDefault="00D46E9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 xml:space="preserve">Расчеты показывают снижение фондоотдачи в отчетном периоде, что объясняется во-первых, большим приростом стоимости ОПФ, чем прирост производства) и, во-вторых, увеличением доли пассивной части в общей стоимости основных фондов. Прирост товарной продукции произошел за счет увеличения основных фондов. Также снизилась фондоотдача активной части основных средств, что характеризует снижение интенсивности использования оборудования. </w:t>
      </w:r>
    </w:p>
    <w:p w:rsidR="00D46E9B" w:rsidRPr="00FA1FC3" w:rsidRDefault="00D46E9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 xml:space="preserve">Основные фонды переносят свою стоимость на стоимость продукции частями, что определяется амортизацией. Аналогично показателям фондоотдачи и </w:t>
      </w:r>
      <w:r w:rsidRPr="00FA1FC3">
        <w:rPr>
          <w:spacing w:val="-2"/>
          <w:sz w:val="28"/>
          <w:szCs w:val="28"/>
        </w:rPr>
        <w:t>фондоем</w:t>
      </w:r>
      <w:r w:rsidRPr="00FA1FC3">
        <w:rPr>
          <w:spacing w:val="-2"/>
          <w:sz w:val="28"/>
          <w:szCs w:val="28"/>
        </w:rPr>
        <w:softHyphen/>
        <w:t xml:space="preserve">кости  рассчитываются показатели </w:t>
      </w:r>
      <w:r w:rsidRPr="00FA1FC3">
        <w:rPr>
          <w:sz w:val="28"/>
          <w:szCs w:val="28"/>
        </w:rPr>
        <w:t>амортизациоотдачи и амортизациоемкости.</w:t>
      </w:r>
    </w:p>
    <w:p w:rsidR="00D46E9B" w:rsidRPr="00FA1FC3" w:rsidRDefault="00D46E9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 xml:space="preserve">Анализ влияния амортизациоемкости и амортизациоотдачи на результативные показатели приведен в таблице.         </w:t>
      </w:r>
    </w:p>
    <w:tbl>
      <w:tblPr>
        <w:tblW w:w="9319" w:type="dxa"/>
        <w:tblInd w:w="93" w:type="dxa"/>
        <w:tblLook w:val="0000" w:firstRow="0" w:lastRow="0" w:firstColumn="0" w:lastColumn="0" w:noHBand="0" w:noVBand="0"/>
      </w:tblPr>
      <w:tblGrid>
        <w:gridCol w:w="4458"/>
        <w:gridCol w:w="1746"/>
        <w:gridCol w:w="1531"/>
        <w:gridCol w:w="1584"/>
      </w:tblGrid>
      <w:tr w:rsidR="00D46E9B" w:rsidRPr="00FA1FC3" w:rsidTr="00FA1FC3">
        <w:trPr>
          <w:trHeight w:val="341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Показатель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Прошлый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Отклонение</w:t>
            </w:r>
          </w:p>
        </w:tc>
      </w:tr>
      <w:tr w:rsidR="00D46E9B" w:rsidRPr="00FA1FC3">
        <w:trPr>
          <w:trHeight w:val="255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 xml:space="preserve">1.Амортизация ОПФ, тыс.руб. 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106200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108300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2100</w:t>
            </w:r>
          </w:p>
        </w:tc>
      </w:tr>
      <w:tr w:rsidR="00D46E9B" w:rsidRPr="00FA1FC3">
        <w:trPr>
          <w:trHeight w:val="510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 xml:space="preserve">2.Товарная продукция (в действующих ценах), тыс.руб. 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590000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605600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15600</w:t>
            </w:r>
          </w:p>
        </w:tc>
      </w:tr>
      <w:tr w:rsidR="00D46E9B" w:rsidRPr="00FA1FC3" w:rsidTr="00FA1FC3">
        <w:trPr>
          <w:trHeight w:val="376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 xml:space="preserve">3.Амортизациоемкость товарной продукции,р. 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0,1788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-0,0012</w:t>
            </w:r>
          </w:p>
        </w:tc>
      </w:tr>
      <w:tr w:rsidR="00D46E9B" w:rsidRPr="00FA1FC3">
        <w:trPr>
          <w:trHeight w:val="255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4.Амортизациоотдача, р.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5,5556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5,5919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0,0363</w:t>
            </w:r>
          </w:p>
        </w:tc>
      </w:tr>
      <w:tr w:rsidR="00D46E9B" w:rsidRPr="00FA1FC3">
        <w:trPr>
          <w:trHeight w:val="1020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 xml:space="preserve">5.Отклонение себестоимости товарной продукции в результате изменения амортизациоемкости, тыс.руб. 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-126,6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  <w:tr w:rsidR="00D46E9B" w:rsidRPr="00FA1FC3">
        <w:trPr>
          <w:trHeight w:val="102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6E9B" w:rsidRPr="00FA1FC3" w:rsidRDefault="00D46E9B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 xml:space="preserve">6.Отклонение объема выпуска товарной продукции в результате изменения амортизациоотдачи, тыс.руб. 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3933,3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E9B" w:rsidRPr="00FA1FC3" w:rsidRDefault="00D46E9B" w:rsidP="00FA1FC3">
            <w:pPr>
              <w:spacing w:line="360" w:lineRule="auto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 </w:t>
            </w:r>
          </w:p>
        </w:tc>
      </w:tr>
    </w:tbl>
    <w:p w:rsidR="00D46E9B" w:rsidRPr="00FA1FC3" w:rsidRDefault="00D46E9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 xml:space="preserve">Отклонение себестоимости товарной продукции в результате изменения амортизациоемкости: 108300   * -0,0012   = -126,6 тыс.руб. </w:t>
      </w:r>
    </w:p>
    <w:p w:rsidR="00D46E9B" w:rsidRPr="00FA1FC3" w:rsidRDefault="00D46E9B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 xml:space="preserve">Отклонение объема выпуска товарной продукции в результате изменения амортизациоотдачи: 108300   * 0,0363   = 3933,3 тыс.руб.   </w:t>
      </w:r>
    </w:p>
    <w:p w:rsidR="00D46E9B" w:rsidRPr="00FA1FC3" w:rsidRDefault="00D46E9B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z w:val="28"/>
          <w:szCs w:val="28"/>
        </w:rPr>
        <w:t>Анализ показывает, что изменение амортизациоемкости позволило снизить себестоимость товарной продукции, а изменение амортизациоотдачи – повысить объем ее выпуска.</w:t>
      </w:r>
    </w:p>
    <w:p w:rsidR="00D15955" w:rsidRPr="00FA1FC3" w:rsidRDefault="00FA1FC3" w:rsidP="00FA1FC3">
      <w:pPr>
        <w:pStyle w:val="1"/>
        <w:ind w:firstLine="709"/>
        <w:rPr>
          <w:rFonts w:cs="Times New Roman"/>
          <w:szCs w:val="28"/>
        </w:rPr>
      </w:pPr>
      <w:bookmarkStart w:id="5" w:name="_Toc181083871"/>
      <w:r>
        <w:rPr>
          <w:rFonts w:cs="Times New Roman"/>
          <w:szCs w:val="28"/>
        </w:rPr>
        <w:br w:type="page"/>
      </w:r>
      <w:r w:rsidR="00D15955" w:rsidRPr="00FA1FC3">
        <w:rPr>
          <w:rFonts w:cs="Times New Roman"/>
          <w:szCs w:val="28"/>
        </w:rPr>
        <w:t>2 Глава. Расчетная часть ( к = 5,5).</w:t>
      </w:r>
      <w:bookmarkEnd w:id="5"/>
    </w:p>
    <w:p w:rsidR="00FA1FC3" w:rsidRDefault="00FA1FC3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bookmarkStart w:id="6" w:name="_Toc181083872"/>
    </w:p>
    <w:p w:rsidR="00776BF0" w:rsidRPr="00FA1FC3" w:rsidRDefault="00776BF0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r w:rsidRPr="00FA1FC3">
        <w:rPr>
          <w:rFonts w:cs="Times New Roman"/>
        </w:rPr>
        <w:t>2.1. Группировка статистических данных</w:t>
      </w:r>
      <w:bookmarkEnd w:id="6"/>
    </w:p>
    <w:p w:rsidR="00943791" w:rsidRPr="00FA1FC3" w:rsidRDefault="0094379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943791" w:rsidRPr="00FA1FC3" w:rsidRDefault="0094379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Имеются следующие данные о работе 25 предприятий:</w:t>
      </w:r>
    </w:p>
    <w:p w:rsidR="00776BF0" w:rsidRPr="00FA1FC3" w:rsidRDefault="00776BF0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1360"/>
        <w:gridCol w:w="2220"/>
        <w:gridCol w:w="720"/>
        <w:gridCol w:w="2555"/>
        <w:gridCol w:w="2160"/>
      </w:tblGrid>
      <w:tr w:rsidR="00943791" w:rsidRPr="00FA1FC3">
        <w:trPr>
          <w:trHeight w:val="8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№п/п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Основные производственные фонды, млн. руб.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Среднесписочная численность рабочих, чел.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Валовая продукция за отчётный год, млн. руб.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360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3,2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380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9,6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220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1,5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460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4,2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396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6,4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280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2,8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580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9,4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11,9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270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2,5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340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3,5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2,3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1,3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310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1,4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410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3,0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635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2,5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7,9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310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3,6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450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8,0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2,5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350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2,8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330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1,6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12,9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435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5,8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505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4,4</w:t>
            </w:r>
          </w:p>
        </w:tc>
      </w:tr>
      <w:tr w:rsidR="00943791" w:rsidRPr="00FA1FC3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+ 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370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3791" w:rsidRPr="00FA1FC3" w:rsidRDefault="00943791" w:rsidP="00FA1FC3">
            <w:pPr>
              <w:spacing w:line="360" w:lineRule="auto"/>
              <w:jc w:val="right"/>
              <w:rPr>
                <w:i/>
                <w:iCs/>
                <w:spacing w:val="0"/>
                <w:sz w:val="20"/>
                <w:szCs w:val="20"/>
              </w:rPr>
            </w:pPr>
            <w:r w:rsidRPr="00FA1FC3">
              <w:rPr>
                <w:i/>
                <w:iCs/>
                <w:spacing w:val="0"/>
                <w:sz w:val="20"/>
                <w:szCs w:val="20"/>
              </w:rPr>
              <w:t>5,2</w:t>
            </w:r>
          </w:p>
        </w:tc>
      </w:tr>
    </w:tbl>
    <w:p w:rsidR="00776BF0" w:rsidRPr="00FA1FC3" w:rsidRDefault="00776BF0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943791" w:rsidRPr="00FA1FC3" w:rsidRDefault="0094379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Произведите группировку предприятий по размеру основных производственных фондов, образовав пять групп с равными интервалами. Каждую группу охарактеризуйте следующими показателями: число предприятий, численность работающих, валовая продукция.</w:t>
      </w:r>
    </w:p>
    <w:p w:rsidR="00943791" w:rsidRPr="00FA1FC3" w:rsidRDefault="0094379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Решение</w:t>
      </w:r>
    </w:p>
    <w:p w:rsidR="006C2B75" w:rsidRPr="00FA1FC3" w:rsidRDefault="006C2B75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Сгруппируем данные в интервальный ряд, для чего определим следующие параметры:</w:t>
      </w:r>
    </w:p>
    <w:p w:rsidR="006C2B75" w:rsidRPr="00FA1FC3" w:rsidRDefault="006C2B75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Размах вариации определяется: </w:t>
      </w:r>
    </w:p>
    <w:p w:rsidR="006C2B75" w:rsidRPr="00FA1FC3" w:rsidRDefault="006C2B75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R = х</w:t>
      </w:r>
      <w:r w:rsidRPr="00FA1FC3">
        <w:rPr>
          <w:spacing w:val="0"/>
          <w:sz w:val="28"/>
          <w:szCs w:val="28"/>
          <w:vertAlign w:val="subscript"/>
        </w:rPr>
        <w:t>mах</w:t>
      </w:r>
      <w:r w:rsidRPr="00FA1FC3">
        <w:rPr>
          <w:spacing w:val="0"/>
          <w:sz w:val="28"/>
          <w:szCs w:val="28"/>
        </w:rPr>
        <w:t xml:space="preserve"> – х</w:t>
      </w:r>
      <w:r w:rsidRPr="00FA1FC3">
        <w:rPr>
          <w:spacing w:val="0"/>
          <w:sz w:val="28"/>
          <w:szCs w:val="28"/>
          <w:vertAlign w:val="subscript"/>
        </w:rPr>
        <w:t>min</w:t>
      </w:r>
      <w:r w:rsidRPr="00FA1FC3">
        <w:rPr>
          <w:spacing w:val="0"/>
          <w:sz w:val="28"/>
          <w:szCs w:val="28"/>
        </w:rPr>
        <w:t>,</w:t>
      </w:r>
    </w:p>
    <w:p w:rsidR="006C2B75" w:rsidRPr="00FA1FC3" w:rsidRDefault="006C2B75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где   х</w:t>
      </w:r>
      <w:r w:rsidRPr="00FA1FC3">
        <w:rPr>
          <w:spacing w:val="0"/>
          <w:sz w:val="28"/>
          <w:szCs w:val="28"/>
          <w:vertAlign w:val="subscript"/>
        </w:rPr>
        <w:t>mах</w:t>
      </w:r>
      <w:r w:rsidRPr="00FA1FC3">
        <w:rPr>
          <w:spacing w:val="0"/>
          <w:sz w:val="28"/>
          <w:szCs w:val="28"/>
        </w:rPr>
        <w:t>, х</w:t>
      </w:r>
      <w:r w:rsidRPr="00FA1FC3">
        <w:rPr>
          <w:spacing w:val="0"/>
          <w:sz w:val="28"/>
          <w:szCs w:val="28"/>
          <w:vertAlign w:val="subscript"/>
        </w:rPr>
        <w:t>min</w:t>
      </w:r>
      <w:r w:rsidRPr="00FA1FC3">
        <w:rPr>
          <w:spacing w:val="0"/>
          <w:sz w:val="28"/>
          <w:szCs w:val="28"/>
        </w:rPr>
        <w:t xml:space="preserve">  - максимальное и минимальное значение признака.</w:t>
      </w:r>
    </w:p>
    <w:p w:rsidR="006C2B75" w:rsidRPr="00FA1FC3" w:rsidRDefault="006C2B75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Число интервалов:</w:t>
      </w:r>
    </w:p>
    <w:p w:rsidR="006C2B75" w:rsidRPr="00FA1FC3" w:rsidRDefault="006C2B75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m = 5.</w:t>
      </w:r>
    </w:p>
    <w:p w:rsidR="006C2B75" w:rsidRPr="00FA1FC3" w:rsidRDefault="006C2B75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Величина интервала d = R / m.</w:t>
      </w:r>
    </w:p>
    <w:p w:rsidR="006C2B75" w:rsidRPr="00FA1FC3" w:rsidRDefault="006C2B75" w:rsidP="00FA1FC3">
      <w:pPr>
        <w:spacing w:line="360" w:lineRule="auto"/>
        <w:ind w:firstLine="709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R =  12,5     - 6,5   = 6,0</w:t>
      </w:r>
    </w:p>
    <w:p w:rsidR="006C2B75" w:rsidRPr="00FA1FC3" w:rsidRDefault="006C2B75" w:rsidP="00FA1FC3">
      <w:pPr>
        <w:spacing w:line="360" w:lineRule="auto"/>
        <w:ind w:firstLine="709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d =  6,0    / 5    = 1,2</w:t>
      </w:r>
    </w:p>
    <w:p w:rsidR="00943791" w:rsidRPr="00FA1FC3" w:rsidRDefault="006C2B75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Примем за начало 1-го интервала </w:t>
      </w:r>
      <w:r w:rsidR="00943791" w:rsidRPr="00FA1FC3">
        <w:rPr>
          <w:spacing w:val="0"/>
          <w:sz w:val="28"/>
          <w:szCs w:val="28"/>
        </w:rPr>
        <w:t>6,5</w:t>
      </w:r>
      <w:r w:rsidRPr="00FA1FC3">
        <w:rPr>
          <w:spacing w:val="0"/>
          <w:sz w:val="28"/>
          <w:szCs w:val="28"/>
        </w:rPr>
        <w:t xml:space="preserve"> млн.руб.</w:t>
      </w:r>
      <w:r w:rsidR="00943791" w:rsidRPr="00FA1FC3">
        <w:rPr>
          <w:spacing w:val="0"/>
          <w:sz w:val="28"/>
          <w:szCs w:val="28"/>
        </w:rPr>
        <w:t xml:space="preserve">     </w:t>
      </w:r>
    </w:p>
    <w:p w:rsidR="00943791" w:rsidRPr="00FA1FC3" w:rsidRDefault="0094379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Результаты расчетов сведем в таблицу: </w:t>
      </w:r>
    </w:p>
    <w:p w:rsidR="006C2B75" w:rsidRPr="00FA1FC3" w:rsidRDefault="006C2B75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tbl>
      <w:tblPr>
        <w:tblW w:w="9380" w:type="dxa"/>
        <w:tblInd w:w="98" w:type="dxa"/>
        <w:tblLook w:val="0000" w:firstRow="0" w:lastRow="0" w:firstColumn="0" w:lastColumn="0" w:noHBand="0" w:noVBand="0"/>
      </w:tblPr>
      <w:tblGrid>
        <w:gridCol w:w="2573"/>
        <w:gridCol w:w="891"/>
        <w:gridCol w:w="2127"/>
        <w:gridCol w:w="1895"/>
        <w:gridCol w:w="1894"/>
      </w:tblGrid>
      <w:tr w:rsidR="00722845" w:rsidRPr="00FA1FC3">
        <w:trPr>
          <w:trHeight w:val="1082"/>
        </w:trPr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Основные производственные фонды, млн. руб.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№п/п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Основные производственные фонды, млн. руб.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Среднесписочная численность рабочих, чел.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Валовая продукция за отчётный год, млн. руб.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6,5-7,7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7,5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220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1,5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7,5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270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2,5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6,5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330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1,6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21,5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820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5,6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Число предприятий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722845" w:rsidRPr="00FA1FC3">
        <w:trPr>
          <w:trHeight w:val="248"/>
        </w:trPr>
        <w:tc>
          <w:tcPr>
            <w:tcW w:w="5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Среднесписочная численность рабочих,чел.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273</w:t>
            </w:r>
          </w:p>
        </w:tc>
      </w:tr>
      <w:tr w:rsidR="00722845" w:rsidRPr="00FA1FC3">
        <w:trPr>
          <w:trHeight w:val="248"/>
        </w:trPr>
        <w:tc>
          <w:tcPr>
            <w:tcW w:w="3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Валовая продукция 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1,9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7,7-8,9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360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3,2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8,8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396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6,4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8,3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280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2,8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8,2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2,3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8,8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1,3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8,5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310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1,4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8,6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410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3,0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8,6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635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2,5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8,6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310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3,6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76,9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3151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26,5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Число предприятий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722845" w:rsidRPr="00FA1FC3">
        <w:trPr>
          <w:trHeight w:val="248"/>
        </w:trPr>
        <w:tc>
          <w:tcPr>
            <w:tcW w:w="5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Среднесписочная численность рабочих,чел.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350</w:t>
            </w:r>
          </w:p>
        </w:tc>
      </w:tr>
      <w:tr w:rsidR="00722845" w:rsidRPr="00FA1FC3">
        <w:trPr>
          <w:trHeight w:val="248"/>
        </w:trPr>
        <w:tc>
          <w:tcPr>
            <w:tcW w:w="3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Валовая продукция 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2,9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8,9-10,1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460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4,2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9,0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7,9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9,0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2,5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9,5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350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2,8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10,0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435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5,6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46,9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1945,0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23,0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Число предприятий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722845" w:rsidRPr="00FA1FC3">
        <w:trPr>
          <w:trHeight w:val="248"/>
        </w:trPr>
        <w:tc>
          <w:tcPr>
            <w:tcW w:w="5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Среднесписочная численность рабочих,чел.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389</w:t>
            </w:r>
          </w:p>
        </w:tc>
      </w:tr>
      <w:tr w:rsidR="00722845" w:rsidRPr="00FA1FC3">
        <w:trPr>
          <w:trHeight w:val="248"/>
        </w:trPr>
        <w:tc>
          <w:tcPr>
            <w:tcW w:w="3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Валовая продукция 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4,6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10,1-11,3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10,2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340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3,5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11,1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450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8,0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10,4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505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4,4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31,7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1295,0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15,9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Число предприятий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722845" w:rsidRPr="00FA1FC3">
        <w:trPr>
          <w:trHeight w:val="248"/>
        </w:trPr>
        <w:tc>
          <w:tcPr>
            <w:tcW w:w="5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Среднесписочная численность рабочих,чел.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432</w:t>
            </w:r>
          </w:p>
        </w:tc>
      </w:tr>
      <w:tr w:rsidR="00722845" w:rsidRPr="00FA1FC3">
        <w:trPr>
          <w:trHeight w:val="248"/>
        </w:trPr>
        <w:tc>
          <w:tcPr>
            <w:tcW w:w="3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Валовая продукция 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5,3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11,3-12,5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12,5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380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9,6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12,0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580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9,4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12,1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11,9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12,5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12,9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11,4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370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5,2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60,5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1790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49,0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Число предприятий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722845" w:rsidRPr="00FA1FC3">
        <w:trPr>
          <w:trHeight w:val="248"/>
        </w:trPr>
        <w:tc>
          <w:tcPr>
            <w:tcW w:w="5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Среднесписочная численность рабочих,чел.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358</w:t>
            </w:r>
          </w:p>
        </w:tc>
      </w:tr>
      <w:tr w:rsidR="00722845" w:rsidRPr="00FA1FC3">
        <w:trPr>
          <w:trHeight w:val="248"/>
        </w:trPr>
        <w:tc>
          <w:tcPr>
            <w:tcW w:w="3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Валовая продукция 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9,8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237,5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120,0</w:t>
            </w:r>
          </w:p>
        </w:tc>
      </w:tr>
      <w:tr w:rsidR="00722845" w:rsidRPr="00FA1FC3">
        <w:trPr>
          <w:trHeight w:val="248"/>
        </w:trPr>
        <w:tc>
          <w:tcPr>
            <w:tcW w:w="25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Число предприятий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722845" w:rsidRPr="00FA1FC3">
        <w:trPr>
          <w:trHeight w:val="248"/>
        </w:trPr>
        <w:tc>
          <w:tcPr>
            <w:tcW w:w="5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Среднесписочная численность рабочих,чел.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360</w:t>
            </w:r>
          </w:p>
        </w:tc>
      </w:tr>
      <w:tr w:rsidR="00722845" w:rsidRPr="00FA1FC3">
        <w:trPr>
          <w:trHeight w:val="248"/>
        </w:trPr>
        <w:tc>
          <w:tcPr>
            <w:tcW w:w="3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Валовая продукция 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2845" w:rsidRPr="00FA1FC3" w:rsidRDefault="00722845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4,8</w:t>
            </w:r>
          </w:p>
        </w:tc>
      </w:tr>
    </w:tbl>
    <w:p w:rsidR="00FA1FC3" w:rsidRDefault="00FA1FC3" w:rsidP="00FA1FC3">
      <w:pPr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E38C3" w:rsidRPr="00FA1FC3" w:rsidRDefault="006E38C3" w:rsidP="00FA1FC3">
      <w:pPr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Данные таблицы показывают, что наибольшую долю составляют предприятия со стоимостью основных фондов от 7,7   до 8,9  млн.руб. С ростом объема основных фондов возрастает средняя валовая продукция на одно предприятие. </w:t>
      </w:r>
    </w:p>
    <w:p w:rsidR="006E38C3" w:rsidRPr="00FA1FC3" w:rsidRDefault="006E38C3" w:rsidP="00FA1FC3">
      <w:pPr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Среднесписочная численность рабочих предприятия в основном также возрастает, кроме самых крупных предприятий, со стоимостью основных фондов 11,3 - 12,5 млн. руб.   </w:t>
      </w:r>
    </w:p>
    <w:p w:rsidR="00FA1FC3" w:rsidRDefault="00FA1FC3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bookmarkStart w:id="7" w:name="_Toc181083873"/>
    </w:p>
    <w:p w:rsidR="00C3227B" w:rsidRPr="00FA1FC3" w:rsidRDefault="00C3227B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r w:rsidRPr="00FA1FC3">
        <w:rPr>
          <w:rFonts w:cs="Times New Roman"/>
        </w:rPr>
        <w:t>2.2.Относительные величины</w:t>
      </w:r>
      <w:bookmarkEnd w:id="7"/>
    </w:p>
    <w:p w:rsidR="00C3227B" w:rsidRPr="00FA1FC3" w:rsidRDefault="00C3227B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A431FF" w:rsidRPr="00FA1FC3" w:rsidRDefault="005D1E1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Состав численности промышленно-производственного персонала </w:t>
      </w:r>
      <w:r w:rsidR="004A0F67" w:rsidRPr="00FA1FC3">
        <w:rPr>
          <w:spacing w:val="0"/>
          <w:sz w:val="28"/>
          <w:szCs w:val="28"/>
        </w:rPr>
        <w:t xml:space="preserve">предприятия </w:t>
      </w:r>
      <w:r w:rsidRPr="00FA1FC3">
        <w:rPr>
          <w:spacing w:val="0"/>
          <w:sz w:val="28"/>
          <w:szCs w:val="28"/>
        </w:rPr>
        <w:t>по года</w:t>
      </w:r>
      <w:r w:rsidR="004A0F67" w:rsidRPr="00FA1FC3">
        <w:rPr>
          <w:spacing w:val="0"/>
          <w:sz w:val="28"/>
          <w:szCs w:val="28"/>
        </w:rPr>
        <w:t xml:space="preserve">м </w:t>
      </w:r>
      <w:r w:rsidRPr="00FA1FC3">
        <w:rPr>
          <w:spacing w:val="0"/>
          <w:sz w:val="28"/>
          <w:szCs w:val="28"/>
        </w:rPr>
        <w:t>характеризуется</w:t>
      </w:r>
      <w:r w:rsidR="004A0F67" w:rsidRPr="00FA1FC3">
        <w:rPr>
          <w:spacing w:val="0"/>
          <w:sz w:val="28"/>
          <w:szCs w:val="28"/>
        </w:rPr>
        <w:t xml:space="preserve"> </w:t>
      </w:r>
      <w:r w:rsidRPr="00FA1FC3">
        <w:rPr>
          <w:spacing w:val="0"/>
          <w:sz w:val="28"/>
          <w:szCs w:val="28"/>
        </w:rPr>
        <w:t>следующими данными:</w:t>
      </w:r>
    </w:p>
    <w:tbl>
      <w:tblPr>
        <w:tblW w:w="8595" w:type="dxa"/>
        <w:tblInd w:w="93" w:type="dxa"/>
        <w:tblLook w:val="0000" w:firstRow="0" w:lastRow="0" w:firstColumn="0" w:lastColumn="0" w:noHBand="0" w:noVBand="0"/>
      </w:tblPr>
      <w:tblGrid>
        <w:gridCol w:w="3795"/>
        <w:gridCol w:w="960"/>
        <w:gridCol w:w="960"/>
        <w:gridCol w:w="960"/>
        <w:gridCol w:w="960"/>
        <w:gridCol w:w="960"/>
      </w:tblGrid>
      <w:tr w:rsidR="004A0F67" w:rsidRPr="00FA1FC3" w:rsidTr="00FA1FC3">
        <w:trPr>
          <w:trHeight w:hRule="exact" w:val="285"/>
        </w:trPr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Категории работающих, чел.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2004</w:t>
            </w:r>
          </w:p>
        </w:tc>
      </w:tr>
      <w:tr w:rsidR="004A0F67" w:rsidRPr="00FA1FC3" w:rsidTr="00FA1FC3">
        <w:trPr>
          <w:trHeight w:hRule="exact" w:val="276"/>
        </w:trPr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Рабочие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1075</w:t>
            </w:r>
          </w:p>
        </w:tc>
      </w:tr>
      <w:tr w:rsidR="004A0F67" w:rsidRPr="00FA1FC3">
        <w:trPr>
          <w:trHeight w:hRule="exact" w:val="390"/>
        </w:trPr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Руководители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</w:t>
            </w:r>
          </w:p>
        </w:tc>
      </w:tr>
      <w:tr w:rsidR="004A0F67" w:rsidRPr="00FA1FC3">
        <w:trPr>
          <w:trHeight w:hRule="exact" w:val="360"/>
        </w:trPr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Специалисты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62</w:t>
            </w:r>
          </w:p>
        </w:tc>
      </w:tr>
      <w:tr w:rsidR="004A0F67" w:rsidRPr="00FA1FC3">
        <w:trPr>
          <w:trHeight w:hRule="exact" w:val="390"/>
        </w:trPr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Служащие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0F67" w:rsidRPr="00FA1FC3" w:rsidRDefault="004A0F67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32</w:t>
            </w:r>
          </w:p>
        </w:tc>
      </w:tr>
    </w:tbl>
    <w:p w:rsidR="005D1E12" w:rsidRPr="00FA1FC3" w:rsidRDefault="005D1E12" w:rsidP="00FA1FC3">
      <w:pPr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5D1E12" w:rsidRPr="00FA1FC3" w:rsidRDefault="005D1E1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Определите изменение общей численности персонала по годам в % (на переменной базе сравнения</w:t>
      </w:r>
      <w:r w:rsidR="004A0F67" w:rsidRPr="00FA1FC3">
        <w:rPr>
          <w:spacing w:val="0"/>
          <w:sz w:val="28"/>
          <w:szCs w:val="28"/>
        </w:rPr>
        <w:t>)</w:t>
      </w:r>
      <w:r w:rsidR="00C3227B" w:rsidRPr="00FA1FC3">
        <w:rPr>
          <w:spacing w:val="0"/>
          <w:sz w:val="28"/>
          <w:szCs w:val="28"/>
        </w:rPr>
        <w:t>,</w:t>
      </w:r>
      <w:r w:rsidRPr="00FA1FC3">
        <w:rPr>
          <w:spacing w:val="0"/>
          <w:sz w:val="28"/>
          <w:szCs w:val="28"/>
        </w:rPr>
        <w:t xml:space="preserve"> структуру персонала по годам; сколько руководителей, специалистов и служащих приходится на 100 рабочих. Укажите</w:t>
      </w:r>
      <w:r w:rsidR="004A0F67" w:rsidRPr="00FA1FC3">
        <w:rPr>
          <w:spacing w:val="0"/>
          <w:sz w:val="28"/>
          <w:szCs w:val="28"/>
        </w:rPr>
        <w:t>,</w:t>
      </w:r>
      <w:r w:rsidRPr="00FA1FC3">
        <w:rPr>
          <w:spacing w:val="0"/>
          <w:sz w:val="28"/>
          <w:szCs w:val="28"/>
        </w:rPr>
        <w:t xml:space="preserve"> какие виды относительных величин вы определили.</w:t>
      </w:r>
    </w:p>
    <w:p w:rsidR="005D1E12" w:rsidRPr="00FA1FC3" w:rsidRDefault="005D1E1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5D1E12" w:rsidRPr="00FA1FC3" w:rsidRDefault="004A0F67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Решение</w:t>
      </w:r>
    </w:p>
    <w:p w:rsidR="004A0F67" w:rsidRPr="00FA1FC3" w:rsidRDefault="00C3227B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Изменение общей численности персонала по годам в % (на переменной базе сравнения) представляет относительный показатель динамики (ОПД). Структура персонала по годам представляет относительный показатель структуры (ОПС). </w:t>
      </w:r>
      <w:r w:rsidR="004A0F67" w:rsidRPr="00FA1FC3">
        <w:rPr>
          <w:spacing w:val="0"/>
          <w:sz w:val="28"/>
          <w:szCs w:val="28"/>
        </w:rPr>
        <w:t>Относительная величина структуры  выражает соотношение части и целого между собой.</w:t>
      </w:r>
      <w:r w:rsidRPr="00FA1FC3">
        <w:rPr>
          <w:spacing w:val="0"/>
          <w:sz w:val="28"/>
          <w:szCs w:val="28"/>
        </w:rPr>
        <w:t xml:space="preserve"> Число руководителей, специалистов и служащих приходящихся на 100 рабочих представляет относительный показатель интенсивности (ОПИ). Относительная величина интенсивности характеризует степень распространения данного явления в определенной среде.</w:t>
      </w:r>
    </w:p>
    <w:p w:rsidR="00E15295" w:rsidRPr="00FA1FC3" w:rsidRDefault="00FA1FC3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E15295" w:rsidRPr="00FA1FC3">
        <w:rPr>
          <w:spacing w:val="0"/>
          <w:sz w:val="28"/>
          <w:szCs w:val="28"/>
        </w:rPr>
        <w:t>Пример расчетов:</w:t>
      </w:r>
    </w:p>
    <w:p w:rsidR="00165C53" w:rsidRPr="00FA1FC3" w:rsidRDefault="00165C53" w:rsidP="00FA1FC3">
      <w:pPr>
        <w:spacing w:line="360" w:lineRule="auto"/>
        <w:ind w:firstLine="709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ОПД (</w:t>
      </w:r>
      <w:smartTag w:uri="urn:schemas-microsoft-com:office:smarttags" w:element="metricconverter">
        <w:smartTagPr>
          <w:attr w:name="ProductID" w:val="2001 г"/>
        </w:smartTagPr>
        <w:r w:rsidRPr="00FA1FC3">
          <w:rPr>
            <w:spacing w:val="0"/>
            <w:sz w:val="28"/>
            <w:szCs w:val="28"/>
          </w:rPr>
          <w:t>2001 г</w:t>
        </w:r>
      </w:smartTag>
      <w:r w:rsidRPr="00FA1FC3">
        <w:rPr>
          <w:spacing w:val="0"/>
          <w:sz w:val="28"/>
          <w:szCs w:val="28"/>
        </w:rPr>
        <w:t>.) =  1315   / 1319   *100 - 100 =  -0,3 %</w:t>
      </w:r>
    </w:p>
    <w:p w:rsidR="00165C53" w:rsidRPr="00FA1FC3" w:rsidRDefault="00165C53" w:rsidP="00FA1FC3">
      <w:pPr>
        <w:spacing w:line="360" w:lineRule="auto"/>
        <w:ind w:firstLine="709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ОПС (</w:t>
      </w:r>
      <w:smartTag w:uri="urn:schemas-microsoft-com:office:smarttags" w:element="metricconverter">
        <w:smartTagPr>
          <w:attr w:name="ProductID" w:val="2000 г"/>
        </w:smartTagPr>
        <w:r w:rsidRPr="00FA1FC3">
          <w:rPr>
            <w:spacing w:val="0"/>
            <w:sz w:val="28"/>
            <w:szCs w:val="28"/>
          </w:rPr>
          <w:t>2000 г</w:t>
        </w:r>
      </w:smartTag>
      <w:r w:rsidRPr="00FA1FC3">
        <w:rPr>
          <w:spacing w:val="0"/>
          <w:sz w:val="28"/>
          <w:szCs w:val="28"/>
        </w:rPr>
        <w:t xml:space="preserve">.) для рабочих 1200   / 1319   *100  =  91,0 % </w:t>
      </w:r>
    </w:p>
    <w:p w:rsidR="00165C53" w:rsidRPr="00FA1FC3" w:rsidRDefault="00165C53" w:rsidP="00FA1FC3">
      <w:pPr>
        <w:spacing w:line="360" w:lineRule="auto"/>
        <w:ind w:firstLine="709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ОПИ (</w:t>
      </w:r>
      <w:smartTag w:uri="urn:schemas-microsoft-com:office:smarttags" w:element="metricconverter">
        <w:smartTagPr>
          <w:attr w:name="ProductID" w:val="200 г"/>
        </w:smartTagPr>
        <w:r w:rsidRPr="00FA1FC3">
          <w:rPr>
            <w:spacing w:val="0"/>
            <w:sz w:val="28"/>
            <w:szCs w:val="28"/>
          </w:rPr>
          <w:t>200 г</w:t>
        </w:r>
      </w:smartTag>
      <w:r w:rsidRPr="00FA1FC3">
        <w:rPr>
          <w:spacing w:val="0"/>
          <w:sz w:val="28"/>
          <w:szCs w:val="28"/>
        </w:rPr>
        <w:t xml:space="preserve">.) для служащих 40   / 1200 *100 = 3,3 % </w:t>
      </w:r>
    </w:p>
    <w:p w:rsidR="00E15295" w:rsidRPr="00FA1FC3" w:rsidRDefault="00165C53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Результаты расчетов сведем в таблицу: </w:t>
      </w:r>
    </w:p>
    <w:tbl>
      <w:tblPr>
        <w:tblW w:w="9135" w:type="dxa"/>
        <w:tblInd w:w="93" w:type="dxa"/>
        <w:tblLook w:val="0000" w:firstRow="0" w:lastRow="0" w:firstColumn="0" w:lastColumn="0" w:noHBand="0" w:noVBand="0"/>
      </w:tblPr>
      <w:tblGrid>
        <w:gridCol w:w="4335"/>
        <w:gridCol w:w="960"/>
        <w:gridCol w:w="960"/>
        <w:gridCol w:w="960"/>
        <w:gridCol w:w="960"/>
        <w:gridCol w:w="960"/>
      </w:tblGrid>
      <w:tr w:rsidR="00165C53" w:rsidRPr="00FA1FC3">
        <w:trPr>
          <w:trHeight w:val="45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Категории работающих, чел.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2004</w:t>
            </w:r>
          </w:p>
        </w:tc>
      </w:tr>
      <w:tr w:rsidR="00165C53" w:rsidRPr="00FA1FC3">
        <w:trPr>
          <w:trHeight w:val="375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Рабочие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1075</w:t>
            </w:r>
          </w:p>
        </w:tc>
      </w:tr>
      <w:tr w:rsidR="00165C53" w:rsidRPr="00FA1FC3">
        <w:trPr>
          <w:trHeight w:val="39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Руководители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</w:t>
            </w:r>
          </w:p>
        </w:tc>
      </w:tr>
      <w:tr w:rsidR="00165C53" w:rsidRPr="00FA1FC3">
        <w:trPr>
          <w:trHeight w:val="36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Специалисты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62</w:t>
            </w:r>
          </w:p>
        </w:tc>
      </w:tr>
      <w:tr w:rsidR="00165C53" w:rsidRPr="00FA1FC3">
        <w:trPr>
          <w:trHeight w:val="39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Служащие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32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1178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ОПД, 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-0,3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-6,2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-5,0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0,5</w:t>
            </w:r>
          </w:p>
        </w:tc>
      </w:tr>
      <w:tr w:rsidR="00165C53" w:rsidRPr="00FA1FC3">
        <w:trPr>
          <w:trHeight w:val="330"/>
        </w:trPr>
        <w:tc>
          <w:tcPr>
            <w:tcW w:w="913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ОПС,%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</w:tcPr>
          <w:p w:rsidR="00165C53" w:rsidRPr="00FA1FC3" w:rsidRDefault="00165C53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Категории работающих,%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Годы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2004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Рабочие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91,0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90,5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91,6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92,2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91,3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Руководители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0,8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Специалисты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5,3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Служащие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2,7</w:t>
            </w:r>
          </w:p>
        </w:tc>
      </w:tr>
      <w:tr w:rsidR="00165C53" w:rsidRPr="00FA1FC3">
        <w:trPr>
          <w:trHeight w:val="330"/>
        </w:trPr>
        <w:tc>
          <w:tcPr>
            <w:tcW w:w="91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ОПИ,%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</w:tcPr>
          <w:p w:rsidR="00165C53" w:rsidRPr="00FA1FC3" w:rsidRDefault="00165C53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Категории работающих,%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Годы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2004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Руководители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0,8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Специалисты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5,8</w:t>
            </w:r>
          </w:p>
        </w:tc>
      </w:tr>
      <w:tr w:rsidR="00165C53" w:rsidRPr="00FA1FC3">
        <w:trPr>
          <w:trHeight w:val="33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C53" w:rsidRPr="00FA1FC3" w:rsidRDefault="00165C53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Служащие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5C53" w:rsidRPr="00FA1FC3" w:rsidRDefault="00165C5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3,0</w:t>
            </w:r>
          </w:p>
        </w:tc>
      </w:tr>
    </w:tbl>
    <w:p w:rsidR="00165C53" w:rsidRPr="00FA1FC3" w:rsidRDefault="00165C53" w:rsidP="00FA1FC3">
      <w:pPr>
        <w:shd w:val="clear" w:color="auto" w:fill="FFFFFF"/>
        <w:spacing w:line="360" w:lineRule="auto"/>
        <w:jc w:val="both"/>
        <w:rPr>
          <w:spacing w:val="0"/>
          <w:sz w:val="20"/>
          <w:szCs w:val="20"/>
        </w:rPr>
      </w:pPr>
    </w:p>
    <w:p w:rsidR="005D1E12" w:rsidRPr="00FA1FC3" w:rsidRDefault="005D1E1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C2141C" w:rsidRPr="00FA1FC3" w:rsidRDefault="00C2141C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bookmarkStart w:id="8" w:name="_Toc181083874"/>
      <w:r w:rsidRPr="00FA1FC3">
        <w:rPr>
          <w:rFonts w:cs="Times New Roman"/>
        </w:rPr>
        <w:t>2.</w:t>
      </w:r>
      <w:r w:rsidR="00B469D7" w:rsidRPr="00FA1FC3">
        <w:rPr>
          <w:rFonts w:cs="Times New Roman"/>
        </w:rPr>
        <w:t>3</w:t>
      </w:r>
      <w:r w:rsidRPr="00FA1FC3">
        <w:rPr>
          <w:rFonts w:cs="Times New Roman"/>
        </w:rPr>
        <w:t>. Средние величины и показатели вариации</w:t>
      </w:r>
      <w:bookmarkEnd w:id="8"/>
    </w:p>
    <w:p w:rsidR="00E8193E" w:rsidRPr="00FA1FC3" w:rsidRDefault="00E8193E" w:rsidP="00FA1FC3">
      <w:pPr>
        <w:spacing w:line="360" w:lineRule="auto"/>
        <w:ind w:firstLine="709"/>
        <w:rPr>
          <w:sz w:val="28"/>
          <w:szCs w:val="28"/>
        </w:rPr>
      </w:pPr>
    </w:p>
    <w:p w:rsidR="00C2141C" w:rsidRPr="00FA1FC3" w:rsidRDefault="00C2141C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Имеются следующие данные о мощности жилы: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267"/>
        <w:gridCol w:w="1075"/>
        <w:gridCol w:w="1085"/>
        <w:gridCol w:w="1094"/>
        <w:gridCol w:w="912"/>
        <w:gridCol w:w="893"/>
        <w:gridCol w:w="1054"/>
      </w:tblGrid>
      <w:tr w:rsidR="00C2141C" w:rsidRPr="00FA1FC3">
        <w:trPr>
          <w:trHeight w:hRule="exact" w:val="48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Мощность жилы, м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0,6-0,8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0,8-1,0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1,0-1,2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1,2-1,4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1,4-1,6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1.6-1.8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1,8-2,0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</w:tr>
      <w:tr w:rsidR="00C2141C" w:rsidRPr="00FA1FC3">
        <w:trPr>
          <w:trHeight w:hRule="exact" w:val="53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Площадь, м2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З8+к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41+к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47+к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24+к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13+к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8+к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4+к</w:t>
            </w:r>
          </w:p>
          <w:p w:rsidR="00C2141C" w:rsidRPr="00FA1FC3" w:rsidRDefault="00C2141C" w:rsidP="00FA1FC3">
            <w:pPr>
              <w:shd w:val="clear" w:color="auto" w:fill="FFFFFF"/>
              <w:spacing w:line="36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FA1FC3" w:rsidRDefault="00FA1FC3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C2141C" w:rsidRPr="00FA1FC3" w:rsidRDefault="00FA1FC3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C2141C" w:rsidRPr="00FA1FC3">
        <w:rPr>
          <w:spacing w:val="0"/>
          <w:sz w:val="28"/>
          <w:szCs w:val="28"/>
        </w:rPr>
        <w:t>Определите:</w:t>
      </w:r>
    </w:p>
    <w:p w:rsidR="00C2141C" w:rsidRPr="00FA1FC3" w:rsidRDefault="00C2141C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а) Среднюю мощность жилы методом моментов;</w:t>
      </w:r>
    </w:p>
    <w:p w:rsidR="005D1E12" w:rsidRPr="00FA1FC3" w:rsidRDefault="00C2141C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б) Моду и медиану данного ряда распределения.</w:t>
      </w:r>
    </w:p>
    <w:p w:rsidR="00C2141C" w:rsidRPr="00FA1FC3" w:rsidRDefault="00C2141C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Решение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Начальным моментом ν</w:t>
      </w:r>
      <w:r w:rsidRPr="00FA1FC3">
        <w:rPr>
          <w:spacing w:val="0"/>
          <w:sz w:val="28"/>
          <w:szCs w:val="28"/>
          <w:vertAlign w:val="subscript"/>
        </w:rPr>
        <w:t>к</w:t>
      </w:r>
      <w:r w:rsidRPr="00FA1FC3">
        <w:rPr>
          <w:spacing w:val="0"/>
          <w:sz w:val="28"/>
          <w:szCs w:val="28"/>
        </w:rPr>
        <w:t xml:space="preserve">    вариационного ряда к -го порядка является: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 </w:t>
      </w:r>
      <w:r w:rsidR="00C2141C" w:rsidRPr="00FA1FC3">
        <w:rPr>
          <w:spacing w:val="0"/>
          <w:sz w:val="28"/>
          <w:szCs w:val="28"/>
        </w:rPr>
        <w:t>ν</w:t>
      </w:r>
      <w:r w:rsidR="00C2141C" w:rsidRPr="00FA1FC3">
        <w:rPr>
          <w:spacing w:val="0"/>
          <w:sz w:val="28"/>
          <w:szCs w:val="28"/>
          <w:vertAlign w:val="subscript"/>
        </w:rPr>
        <w:t>к</w:t>
      </w:r>
      <w:r w:rsidRPr="00FA1FC3">
        <w:rPr>
          <w:spacing w:val="0"/>
          <w:sz w:val="28"/>
          <w:szCs w:val="28"/>
        </w:rPr>
        <w:t xml:space="preserve"> = </w:t>
      </w:r>
      <w:r w:rsidRPr="00FA1FC3">
        <w:rPr>
          <w:spacing w:val="0"/>
          <w:sz w:val="28"/>
          <w:szCs w:val="28"/>
        </w:rPr>
        <w:object w:dxaOrig="840" w:dyaOrig="1060">
          <v:shape id="_x0000_i1037" type="#_x0000_t75" style="width:42pt;height:53.25pt" o:ole="">
            <v:imagedata r:id="rId31" o:title=""/>
          </v:shape>
          <o:OLEObject Type="Embed" ProgID="Equation.3" ShapeID="_x0000_i1037" DrawAspect="Content" ObjectID="_1458733007" r:id="rId32"/>
        </w:object>
      </w:r>
      <w:r w:rsidRPr="00FA1FC3">
        <w:rPr>
          <w:spacing w:val="0"/>
          <w:sz w:val="28"/>
          <w:szCs w:val="28"/>
        </w:rPr>
        <w:t>,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С помощью моментов распределения рассчитываются средние значения, рассеяние и другие характеристики вариации признака.</w:t>
      </w:r>
      <w:r w:rsidR="00C2141C" w:rsidRPr="00FA1FC3">
        <w:rPr>
          <w:spacing w:val="0"/>
          <w:sz w:val="28"/>
          <w:szCs w:val="28"/>
        </w:rPr>
        <w:t xml:space="preserve"> Средняя мощность жилы будет:</w:t>
      </w:r>
    </w:p>
    <w:p w:rsidR="005D1E1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object w:dxaOrig="220" w:dyaOrig="260">
          <v:shape id="_x0000_i1038" type="#_x0000_t75" style="width:11.25pt;height:12.75pt" o:ole="">
            <v:imagedata r:id="rId33" o:title=""/>
          </v:shape>
          <o:OLEObject Type="Embed" ProgID="Equation.3" ShapeID="_x0000_i1038" DrawAspect="Content" ObjectID="_1458733008" r:id="rId34"/>
        </w:object>
      </w:r>
      <w:r w:rsidR="00C2141C" w:rsidRPr="00FA1FC3">
        <w:rPr>
          <w:spacing w:val="0"/>
          <w:sz w:val="28"/>
          <w:szCs w:val="28"/>
        </w:rPr>
        <w:t xml:space="preserve"> = ν</w:t>
      </w:r>
      <w:r w:rsidR="00C2141C" w:rsidRPr="00FA1FC3">
        <w:rPr>
          <w:spacing w:val="0"/>
          <w:sz w:val="28"/>
          <w:szCs w:val="28"/>
          <w:vertAlign w:val="subscript"/>
        </w:rPr>
        <w:t>1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Мода интервального ряда – значение признака с максимальной частотой: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object w:dxaOrig="4380" w:dyaOrig="700">
          <v:shape id="_x0000_i1039" type="#_x0000_t75" style="width:219pt;height:35.25pt" o:ole="">
            <v:imagedata r:id="rId35" o:title=""/>
          </v:shape>
          <o:OLEObject Type="Embed" ProgID="Equation.3" ShapeID="_x0000_i1039" DrawAspect="Content" ObjectID="_1458733009" r:id="rId36"/>
        </w:object>
      </w:r>
      <w:r w:rsidRPr="00FA1FC3">
        <w:rPr>
          <w:spacing w:val="0"/>
          <w:sz w:val="28"/>
          <w:szCs w:val="28"/>
        </w:rPr>
        <w:t xml:space="preserve"> ,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где  х</w:t>
      </w:r>
      <w:r w:rsidRPr="00FA1FC3">
        <w:rPr>
          <w:spacing w:val="0"/>
          <w:sz w:val="28"/>
          <w:szCs w:val="28"/>
          <w:vertAlign w:val="subscript"/>
        </w:rPr>
        <w:t>Мо</w:t>
      </w:r>
      <w:r w:rsidRPr="00FA1FC3">
        <w:rPr>
          <w:spacing w:val="0"/>
          <w:sz w:val="28"/>
          <w:szCs w:val="28"/>
        </w:rPr>
        <w:t xml:space="preserve"> – нижняя граница модального интервала,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        d – величина интервала,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        f</w:t>
      </w:r>
      <w:r w:rsidRPr="00FA1FC3">
        <w:rPr>
          <w:spacing w:val="0"/>
          <w:sz w:val="28"/>
          <w:szCs w:val="28"/>
          <w:vertAlign w:val="subscript"/>
        </w:rPr>
        <w:t>Мо</w:t>
      </w:r>
      <w:r w:rsidRPr="00FA1FC3">
        <w:rPr>
          <w:spacing w:val="0"/>
          <w:sz w:val="28"/>
          <w:szCs w:val="28"/>
        </w:rPr>
        <w:t xml:space="preserve">, f </w:t>
      </w:r>
      <w:r w:rsidRPr="00FA1FC3">
        <w:rPr>
          <w:spacing w:val="0"/>
          <w:sz w:val="28"/>
          <w:szCs w:val="28"/>
          <w:vertAlign w:val="subscript"/>
        </w:rPr>
        <w:t>Мо-</w:t>
      </w:r>
      <w:smartTag w:uri="urn:schemas-microsoft-com:office:smarttags" w:element="metricconverter">
        <w:smartTagPr>
          <w:attr w:name="ProductID" w:val="1, f"/>
        </w:smartTagPr>
        <w:r w:rsidRPr="00FA1FC3">
          <w:rPr>
            <w:spacing w:val="0"/>
            <w:sz w:val="28"/>
            <w:szCs w:val="28"/>
            <w:vertAlign w:val="subscript"/>
          </w:rPr>
          <w:t>1</w:t>
        </w:r>
        <w:r w:rsidRPr="00FA1FC3">
          <w:rPr>
            <w:spacing w:val="0"/>
            <w:sz w:val="28"/>
            <w:szCs w:val="28"/>
          </w:rPr>
          <w:t>, f</w:t>
        </w:r>
      </w:smartTag>
      <w:r w:rsidRPr="00FA1FC3">
        <w:rPr>
          <w:spacing w:val="0"/>
          <w:sz w:val="28"/>
          <w:szCs w:val="28"/>
        </w:rPr>
        <w:t xml:space="preserve"> </w:t>
      </w:r>
      <w:r w:rsidRPr="00FA1FC3">
        <w:rPr>
          <w:spacing w:val="0"/>
          <w:sz w:val="28"/>
          <w:szCs w:val="28"/>
          <w:vertAlign w:val="subscript"/>
        </w:rPr>
        <w:t>Мо+1</w:t>
      </w:r>
      <w:r w:rsidRPr="00FA1FC3">
        <w:rPr>
          <w:spacing w:val="0"/>
          <w:sz w:val="28"/>
          <w:szCs w:val="28"/>
        </w:rPr>
        <w:t xml:space="preserve"> – частота модального, предшествующего модальному и следующего за модальным интервалов.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Медиана – значение признака, делящее интервальный ряд на две равные части (по частоте):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object w:dxaOrig="2980" w:dyaOrig="700">
          <v:shape id="_x0000_i1040" type="#_x0000_t75" style="width:149.25pt;height:35.25pt" o:ole="">
            <v:imagedata r:id="rId37" o:title=""/>
          </v:shape>
          <o:OLEObject Type="Embed" ProgID="Equation.3" ShapeID="_x0000_i1040" DrawAspect="Content" ObjectID="_1458733010" r:id="rId38"/>
        </w:object>
      </w:r>
      <w:r w:rsidRPr="00FA1FC3">
        <w:rPr>
          <w:spacing w:val="0"/>
          <w:sz w:val="28"/>
          <w:szCs w:val="28"/>
        </w:rPr>
        <w:t>,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где  х</w:t>
      </w:r>
      <w:r w:rsidRPr="00FA1FC3">
        <w:rPr>
          <w:spacing w:val="0"/>
          <w:sz w:val="28"/>
          <w:szCs w:val="28"/>
          <w:vertAlign w:val="subscript"/>
        </w:rPr>
        <w:t>Ме</w:t>
      </w:r>
      <w:r w:rsidRPr="00FA1FC3">
        <w:rPr>
          <w:spacing w:val="0"/>
          <w:sz w:val="28"/>
          <w:szCs w:val="28"/>
        </w:rPr>
        <w:t xml:space="preserve"> – нижняя граница медианного интервала,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        S</w:t>
      </w:r>
      <w:r w:rsidRPr="00FA1FC3">
        <w:rPr>
          <w:spacing w:val="0"/>
          <w:sz w:val="28"/>
          <w:szCs w:val="28"/>
          <w:vertAlign w:val="subscript"/>
        </w:rPr>
        <w:t xml:space="preserve">Ме-1  </w:t>
      </w:r>
      <w:r w:rsidRPr="00FA1FC3">
        <w:rPr>
          <w:spacing w:val="0"/>
          <w:sz w:val="28"/>
          <w:szCs w:val="28"/>
        </w:rPr>
        <w:t>- накопленная частота в интервале, предшествующем медианному,</w:t>
      </w:r>
    </w:p>
    <w:p w:rsidR="00647D42" w:rsidRPr="00FA1FC3" w:rsidRDefault="00647D4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        f</w:t>
      </w:r>
      <w:r w:rsidRPr="00FA1FC3">
        <w:rPr>
          <w:spacing w:val="0"/>
          <w:sz w:val="28"/>
          <w:szCs w:val="28"/>
          <w:vertAlign w:val="subscript"/>
        </w:rPr>
        <w:t>Ме</w:t>
      </w:r>
      <w:r w:rsidRPr="00FA1FC3">
        <w:rPr>
          <w:spacing w:val="0"/>
          <w:sz w:val="28"/>
          <w:szCs w:val="28"/>
        </w:rPr>
        <w:t xml:space="preserve"> – частота медианного интервала.</w:t>
      </w:r>
    </w:p>
    <w:p w:rsidR="00C601D7" w:rsidRPr="00FA1FC3" w:rsidRDefault="00C2141C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Результаты расчетов сведем в таблицу:</w:t>
      </w:r>
    </w:p>
    <w:p w:rsidR="003E6C47" w:rsidRPr="00FA1FC3" w:rsidRDefault="003E6C47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5D1E12" w:rsidRPr="00FA1FC3" w:rsidRDefault="00C2141C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 </w:t>
      </w:r>
    </w:p>
    <w:tbl>
      <w:tblPr>
        <w:tblW w:w="8072" w:type="dxa"/>
        <w:tblInd w:w="93" w:type="dxa"/>
        <w:tblLook w:val="0000" w:firstRow="0" w:lastRow="0" w:firstColumn="0" w:lastColumn="0" w:noHBand="0" w:noVBand="0"/>
      </w:tblPr>
      <w:tblGrid>
        <w:gridCol w:w="1120"/>
        <w:gridCol w:w="303"/>
        <w:gridCol w:w="577"/>
        <w:gridCol w:w="1160"/>
        <w:gridCol w:w="1355"/>
        <w:gridCol w:w="1260"/>
        <w:gridCol w:w="960"/>
        <w:gridCol w:w="1337"/>
      </w:tblGrid>
      <w:tr w:rsidR="00C2141C" w:rsidRPr="00FA1FC3">
        <w:trPr>
          <w:trHeight w:val="255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C2141C" w:rsidRPr="00FA1FC3" w:rsidRDefault="00C2141C" w:rsidP="00FA1FC3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Мощность жилы, 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Среднее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C2141C" w:rsidRPr="00FA1FC3" w:rsidRDefault="00C2141C" w:rsidP="00FA1FC3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Площадь, м2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C2141C" w:rsidRPr="00FA1FC3" w:rsidRDefault="00C2141C" w:rsidP="00FA1FC3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Доля в общей площади, fi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C2141C" w:rsidRPr="00FA1FC3" w:rsidRDefault="00C2141C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хi * fi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2141C" w:rsidRPr="00FA1FC3" w:rsidRDefault="00C2141C" w:rsidP="00FA1FC3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Накопленная доля, Si</w:t>
            </w:r>
          </w:p>
        </w:tc>
      </w:tr>
      <w:tr w:rsidR="00C2141C" w:rsidRPr="00FA1FC3">
        <w:trPr>
          <w:trHeight w:val="28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интервала, х</w:t>
            </w:r>
            <w:r w:rsidRPr="00FA1FC3">
              <w:rPr>
                <w:spacing w:val="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</w:tr>
      <w:tr w:rsidR="00C2141C" w:rsidRPr="00FA1FC3">
        <w:trPr>
          <w:trHeight w:val="22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</w:tr>
      <w:tr w:rsidR="00C2141C" w:rsidRPr="00FA1FC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FA1FC3" w:rsidRDefault="00FA1FC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</w:p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0,14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0,204</w:t>
            </w:r>
          </w:p>
        </w:tc>
      </w:tr>
      <w:tr w:rsidR="00C2141C" w:rsidRPr="00FA1FC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FA1FC3" w:rsidRDefault="00FA1FC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</w:p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0,20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0,422</w:t>
            </w:r>
          </w:p>
        </w:tc>
      </w:tr>
      <w:tr w:rsidR="00C2141C" w:rsidRPr="00FA1FC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FA1FC3" w:rsidRDefault="00FA1FC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</w:p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0,27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0,668</w:t>
            </w:r>
          </w:p>
        </w:tc>
      </w:tr>
      <w:tr w:rsidR="00C2141C" w:rsidRPr="00FA1FC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FA1FC3" w:rsidRDefault="00FA1FC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</w:p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0,18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0,806</w:t>
            </w:r>
          </w:p>
        </w:tc>
      </w:tr>
      <w:tr w:rsidR="00C2141C" w:rsidRPr="00FA1FC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FA1FC3" w:rsidRDefault="00FA1FC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</w:p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0,893</w:t>
            </w:r>
          </w:p>
        </w:tc>
      </w:tr>
      <w:tr w:rsidR="00C2141C" w:rsidRPr="00FA1FC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FA1FC3" w:rsidRDefault="00FA1FC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</w:p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0,11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0,956</w:t>
            </w:r>
          </w:p>
        </w:tc>
      </w:tr>
      <w:tr w:rsidR="00C2141C" w:rsidRPr="00FA1FC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FA1FC3" w:rsidRDefault="00FA1FC3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</w:p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0,08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1,000</w:t>
            </w:r>
          </w:p>
        </w:tc>
      </w:tr>
      <w:tr w:rsidR="00C2141C" w:rsidRPr="00FA1FC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213,5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1,11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41C" w:rsidRPr="00FA1FC3" w:rsidRDefault="00C2141C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</w:tbl>
    <w:p w:rsidR="00C2141C" w:rsidRPr="00FA1FC3" w:rsidRDefault="00C2141C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C601D7" w:rsidRPr="00FA1FC3" w:rsidRDefault="00C601D7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object w:dxaOrig="220" w:dyaOrig="260">
          <v:shape id="_x0000_i1041" type="#_x0000_t75" style="width:11.25pt;height:12.75pt" o:ole="">
            <v:imagedata r:id="rId33" o:title=""/>
          </v:shape>
          <o:OLEObject Type="Embed" ProgID="Equation.3" ShapeID="_x0000_i1041" DrawAspect="Content" ObjectID="_1458733011" r:id="rId39"/>
        </w:object>
      </w:r>
      <w:r w:rsidRPr="00FA1FC3">
        <w:rPr>
          <w:spacing w:val="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11 м"/>
        </w:smartTagPr>
        <w:r w:rsidRPr="00FA1FC3">
          <w:rPr>
            <w:spacing w:val="0"/>
            <w:sz w:val="28"/>
            <w:szCs w:val="28"/>
          </w:rPr>
          <w:t>1,11 м</w:t>
        </w:r>
      </w:smartTag>
      <w:r w:rsidRPr="00FA1FC3">
        <w:rPr>
          <w:spacing w:val="0"/>
          <w:sz w:val="28"/>
          <w:szCs w:val="28"/>
        </w:rPr>
        <w:t>.</w:t>
      </w:r>
    </w:p>
    <w:p w:rsidR="00C601D7" w:rsidRPr="00FA1FC3" w:rsidRDefault="00C601D7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Мо = 1,0 + 0,2 * ( 0,246  - 0,218 ) / ( 0,246 - 0,218 ) + ( 0,246  - 0,138 ) =  </w:t>
      </w:r>
      <w:smartTag w:uri="urn:schemas-microsoft-com:office:smarttags" w:element="metricconverter">
        <w:smartTagPr>
          <w:attr w:name="ProductID" w:val="1,0 м"/>
        </w:smartTagPr>
        <w:r w:rsidRPr="00FA1FC3">
          <w:rPr>
            <w:spacing w:val="0"/>
            <w:sz w:val="28"/>
            <w:szCs w:val="28"/>
          </w:rPr>
          <w:t>1,0 м</w:t>
        </w:r>
      </w:smartTag>
      <w:r w:rsidRPr="00FA1FC3">
        <w:rPr>
          <w:spacing w:val="0"/>
          <w:sz w:val="28"/>
          <w:szCs w:val="28"/>
        </w:rPr>
        <w:t xml:space="preserve">   </w:t>
      </w:r>
    </w:p>
    <w:p w:rsidR="00C601D7" w:rsidRPr="00FA1FC3" w:rsidRDefault="00C601D7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Ме =   1,0    + 0,2 *  ( 0,5   - 0,422 ) /  0,246     = </w:t>
      </w:r>
      <w:smartTag w:uri="urn:schemas-microsoft-com:office:smarttags" w:element="metricconverter">
        <w:smartTagPr>
          <w:attr w:name="ProductID" w:val="1,1 м"/>
        </w:smartTagPr>
        <w:r w:rsidRPr="00FA1FC3">
          <w:rPr>
            <w:spacing w:val="0"/>
            <w:sz w:val="28"/>
            <w:szCs w:val="28"/>
          </w:rPr>
          <w:t>1,1 м</w:t>
        </w:r>
      </w:smartTag>
    </w:p>
    <w:p w:rsidR="005D1E12" w:rsidRPr="00FA1FC3" w:rsidRDefault="005D1E1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5D1E12" w:rsidRPr="00FA1FC3" w:rsidRDefault="005D1E1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5D1E12" w:rsidRPr="00FA1FC3" w:rsidRDefault="00776BF0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bookmarkStart w:id="9" w:name="_Toc181083875"/>
      <w:r w:rsidRPr="00FA1FC3">
        <w:rPr>
          <w:rFonts w:cs="Times New Roman"/>
        </w:rPr>
        <w:t>2.4. Ряды динамики</w:t>
      </w:r>
      <w:bookmarkEnd w:id="9"/>
    </w:p>
    <w:p w:rsidR="005D1E12" w:rsidRPr="00FA1FC3" w:rsidRDefault="005D1E1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776BF0" w:rsidRPr="00FA1FC3" w:rsidRDefault="00776BF0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По приведённым данным о выпуске продукции определить абсолютный прирост, цепные и базисные темпы роста и прироста. Сгладить ряд методом трехлетней скользящей средней.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1"/>
        <w:gridCol w:w="970"/>
        <w:gridCol w:w="970"/>
        <w:gridCol w:w="979"/>
        <w:gridCol w:w="979"/>
        <w:gridCol w:w="979"/>
        <w:gridCol w:w="989"/>
      </w:tblGrid>
      <w:tr w:rsidR="00776BF0" w:rsidRPr="00FA1FC3">
        <w:trPr>
          <w:trHeight w:hRule="exact" w:val="532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Годы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2000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2001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2002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2003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2004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2005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776BF0" w:rsidRPr="00FA1FC3">
        <w:trPr>
          <w:trHeight w:hRule="exact" w:val="526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Выпуск, млн. руб.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45,5+к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50+к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65,5+к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65+к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72+к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100+к</w:t>
            </w:r>
          </w:p>
          <w:p w:rsidR="00776BF0" w:rsidRPr="00FA1FC3" w:rsidRDefault="00776BF0" w:rsidP="00FA1FC3">
            <w:pPr>
              <w:shd w:val="clear" w:color="auto" w:fill="FFFFFF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</w:tbl>
    <w:p w:rsidR="005D1E12" w:rsidRPr="00FA1FC3" w:rsidRDefault="005D1E1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5D1E12" w:rsidRPr="00FA1FC3" w:rsidRDefault="00FA1FC3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776BF0" w:rsidRPr="00FA1FC3">
        <w:rPr>
          <w:spacing w:val="0"/>
          <w:sz w:val="28"/>
          <w:szCs w:val="28"/>
        </w:rPr>
        <w:t>Решение</w:t>
      </w:r>
    </w:p>
    <w:p w:rsidR="005D1E12" w:rsidRPr="00FA1FC3" w:rsidRDefault="005D1E12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Показатели динамики рассчитываются:  </w:t>
      </w: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  Абсолютный прирост:  </w:t>
      </w: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- цепной: ∆ац = уi - yi-1,  - базисный: ∆аб = уi - y0   </w:t>
      </w: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 Темп роста:        </w:t>
      </w: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- цепной: Тц = уi / yi-1 * 100,% ;  - базисный: Тб = уi / y0* 100,%  </w:t>
      </w: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 Темп прироста:       </w:t>
      </w: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- цепной: ∆Тц = ∆ац  / yi-1* 100,%,  - базисный: ∆Тб =  ∆аб  / y0* 100,% </w:t>
      </w: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где   y0 ,yi-1, уi     - уровень ряда в базисном, предыдущем и текущем периодах.</w:t>
      </w: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Сглаженные значения при трехлетней скользящей средней рассчитываются:</w:t>
      </w: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object w:dxaOrig="1880" w:dyaOrig="639">
          <v:shape id="_x0000_i1042" type="#_x0000_t75" style="width:93.75pt;height:32.25pt" o:ole="">
            <v:imagedata r:id="rId40" o:title=""/>
          </v:shape>
          <o:OLEObject Type="Embed" ProgID="Equation.3" ShapeID="_x0000_i1042" DrawAspect="Content" ObjectID="_1458733012" r:id="rId41"/>
        </w:object>
      </w:r>
      <w:r w:rsidR="005B11ED" w:rsidRPr="00FA1FC3">
        <w:rPr>
          <w:spacing w:val="0"/>
          <w:sz w:val="28"/>
          <w:szCs w:val="28"/>
        </w:rPr>
        <w:t>,</w:t>
      </w:r>
    </w:p>
    <w:p w:rsidR="00E8193E" w:rsidRPr="00FA1FC3" w:rsidRDefault="005B11ED" w:rsidP="00FA1FC3">
      <w:pPr>
        <w:spacing w:line="360" w:lineRule="auto"/>
        <w:ind w:firstLine="709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Например, для </w:t>
      </w:r>
      <w:smartTag w:uri="urn:schemas-microsoft-com:office:smarttags" w:element="metricconverter">
        <w:smartTagPr>
          <w:attr w:name="ProductID" w:val="2001 г"/>
        </w:smartTagPr>
        <w:r w:rsidRPr="00FA1FC3">
          <w:rPr>
            <w:spacing w:val="0"/>
            <w:sz w:val="28"/>
            <w:szCs w:val="28"/>
          </w:rPr>
          <w:t>2001 г</w:t>
        </w:r>
      </w:smartTag>
      <w:r w:rsidRPr="00FA1FC3">
        <w:rPr>
          <w:spacing w:val="0"/>
          <w:sz w:val="28"/>
          <w:szCs w:val="28"/>
        </w:rPr>
        <w:t xml:space="preserve">. </w:t>
      </w:r>
      <w:r w:rsidRPr="00FA1FC3">
        <w:rPr>
          <w:spacing w:val="0"/>
          <w:sz w:val="28"/>
          <w:szCs w:val="28"/>
        </w:rPr>
        <w:object w:dxaOrig="240" w:dyaOrig="340">
          <v:shape id="_x0000_i1043" type="#_x0000_t75" style="width:12pt;height:17.25pt" o:ole="">
            <v:imagedata r:id="rId42" o:title=""/>
          </v:shape>
          <o:OLEObject Type="Embed" ProgID="Equation.3" ShapeID="_x0000_i1043" DrawAspect="Content" ObjectID="_1458733013" r:id="rId43"/>
        </w:object>
      </w:r>
      <w:r w:rsidRPr="00FA1FC3">
        <w:rPr>
          <w:spacing w:val="0"/>
          <w:sz w:val="28"/>
          <w:szCs w:val="28"/>
        </w:rPr>
        <w:t>=</w:t>
      </w:r>
      <w:r w:rsidR="00E8193E" w:rsidRPr="00FA1FC3">
        <w:rPr>
          <w:spacing w:val="0"/>
          <w:sz w:val="28"/>
          <w:szCs w:val="28"/>
        </w:rPr>
        <w:t xml:space="preserve"> ( 51   + 55,5    + 71 ) / 3 =  59,2 млн.руб.</w:t>
      </w:r>
    </w:p>
    <w:p w:rsidR="00E8193E" w:rsidRPr="00FA1FC3" w:rsidRDefault="00E8193E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D60A4" w:rsidRPr="00FA1FC3" w:rsidRDefault="006D60A4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Результаты расчетов сведем в таблицу: </w:t>
      </w:r>
    </w:p>
    <w:tbl>
      <w:tblPr>
        <w:tblW w:w="4633" w:type="pct"/>
        <w:tblInd w:w="103" w:type="dxa"/>
        <w:tblLook w:val="0000" w:firstRow="0" w:lastRow="0" w:firstColumn="0" w:lastColumn="0" w:noHBand="0" w:noVBand="0"/>
      </w:tblPr>
      <w:tblGrid>
        <w:gridCol w:w="1305"/>
        <w:gridCol w:w="1333"/>
        <w:gridCol w:w="1042"/>
        <w:gridCol w:w="1026"/>
        <w:gridCol w:w="1158"/>
        <w:gridCol w:w="1000"/>
        <w:gridCol w:w="1004"/>
        <w:gridCol w:w="1000"/>
      </w:tblGrid>
      <w:tr w:rsidR="00E8193E" w:rsidRPr="00FA1FC3" w:rsidTr="00FA1FC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Годы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E8193E" w:rsidRPr="00FA1FC3" w:rsidTr="00FA1FC3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2005</w:t>
            </w: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Уровень ряда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70,5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105,5</w:t>
            </w: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Абсолютный прирост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 цепной: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-0,5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28</w:t>
            </w: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 базисный: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4,5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19,5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54,5</w:t>
            </w:r>
          </w:p>
        </w:tc>
      </w:tr>
      <w:tr w:rsidR="00E8193E" w:rsidRPr="00FA1FC3" w:rsidTr="00FA1FC3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Темп роста: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 цепной: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108,8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127,9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99,3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109,9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136,1</w:t>
            </w: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 базисный: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108,8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139,2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138,2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152,0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206,9</w:t>
            </w: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Темп прироста: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-цепной: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27,9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-0,7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9,9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36,1</w:t>
            </w: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-базисный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39,2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38,2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52,0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106,9</w:t>
            </w: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Абсолютное значение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</w:tr>
      <w:tr w:rsidR="00E8193E" w:rsidRPr="00FA1FC3" w:rsidTr="00FA1FC3">
        <w:trPr>
          <w:trHeight w:val="255"/>
        </w:trPr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1% прироста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0,555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0,71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0,775</w:t>
            </w:r>
          </w:p>
        </w:tc>
      </w:tr>
    </w:tbl>
    <w:p w:rsidR="006D60A4" w:rsidRPr="00FA1FC3" w:rsidRDefault="006D60A4" w:rsidP="00FA1FC3">
      <w:pPr>
        <w:spacing w:line="360" w:lineRule="auto"/>
        <w:ind w:firstLine="709"/>
        <w:rPr>
          <w:sz w:val="28"/>
          <w:szCs w:val="28"/>
        </w:rPr>
      </w:pPr>
    </w:p>
    <w:p w:rsidR="003E6C47" w:rsidRPr="00FA1FC3" w:rsidRDefault="003E6C47" w:rsidP="00FA1FC3">
      <w:pPr>
        <w:spacing w:line="360" w:lineRule="auto"/>
        <w:ind w:firstLine="709"/>
        <w:rPr>
          <w:sz w:val="28"/>
          <w:szCs w:val="28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3255"/>
        <w:gridCol w:w="960"/>
        <w:gridCol w:w="960"/>
        <w:gridCol w:w="960"/>
        <w:gridCol w:w="960"/>
        <w:gridCol w:w="960"/>
        <w:gridCol w:w="960"/>
      </w:tblGrid>
      <w:tr w:rsidR="00E8193E" w:rsidRPr="00FA1FC3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Годы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2005</w:t>
            </w:r>
          </w:p>
        </w:tc>
      </w:tr>
      <w:tr w:rsidR="00E8193E" w:rsidRPr="00FA1FC3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Исходный ряд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105,5</w:t>
            </w:r>
          </w:p>
        </w:tc>
      </w:tr>
      <w:tr w:rsidR="00E8193E" w:rsidRPr="00FA1FC3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Сглаженные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73,0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84,5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3E" w:rsidRPr="00FA1FC3" w:rsidRDefault="00E8193E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</w:tbl>
    <w:p w:rsidR="006D60A4" w:rsidRPr="00FA1FC3" w:rsidRDefault="006D60A4" w:rsidP="00FA1FC3">
      <w:pPr>
        <w:spacing w:line="360" w:lineRule="auto"/>
        <w:ind w:firstLine="709"/>
        <w:rPr>
          <w:sz w:val="28"/>
          <w:szCs w:val="28"/>
        </w:rPr>
      </w:pPr>
    </w:p>
    <w:p w:rsidR="00FA1FC3" w:rsidRDefault="00FA1FC3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bookmarkStart w:id="10" w:name="_Toc181083876"/>
    </w:p>
    <w:p w:rsidR="00ED0C89" w:rsidRPr="00FA1FC3" w:rsidRDefault="00776BF0" w:rsidP="00FA1FC3">
      <w:pPr>
        <w:pStyle w:val="2"/>
        <w:spacing w:before="0" w:after="0" w:line="360" w:lineRule="auto"/>
        <w:ind w:firstLine="709"/>
        <w:rPr>
          <w:rFonts w:cs="Times New Roman"/>
        </w:rPr>
      </w:pPr>
      <w:r w:rsidRPr="00FA1FC3">
        <w:rPr>
          <w:rFonts w:cs="Times New Roman"/>
        </w:rPr>
        <w:t>2.</w:t>
      </w:r>
      <w:r w:rsidR="00ED0C89" w:rsidRPr="00FA1FC3">
        <w:rPr>
          <w:rFonts w:cs="Times New Roman"/>
        </w:rPr>
        <w:t>5. Индексы.</w:t>
      </w:r>
      <w:bookmarkEnd w:id="10"/>
    </w:p>
    <w:p w:rsidR="00ED0C89" w:rsidRPr="00FA1FC3" w:rsidRDefault="00ED0C89" w:rsidP="00FA1FC3">
      <w:pPr>
        <w:spacing w:line="360" w:lineRule="auto"/>
        <w:ind w:firstLine="709"/>
        <w:jc w:val="both"/>
        <w:rPr>
          <w:sz w:val="28"/>
          <w:szCs w:val="28"/>
        </w:rPr>
      </w:pPr>
    </w:p>
    <w:p w:rsidR="00ED0C89" w:rsidRPr="00FA1FC3" w:rsidRDefault="00ED0C89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Имеются данные о ценах и количестве реализованной продукции за 2003-2004.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450"/>
        <w:gridCol w:w="1747"/>
        <w:gridCol w:w="1498"/>
        <w:gridCol w:w="1565"/>
      </w:tblGrid>
      <w:tr w:rsidR="00ED0C89" w:rsidRPr="00FA1FC3">
        <w:trPr>
          <w:trHeight w:hRule="exact" w:val="466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Виды продукции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Цена за единицу, руб.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Объём реализации, тыс. т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0C89" w:rsidRPr="00FA1FC3">
        <w:trPr>
          <w:trHeight w:hRule="exact" w:val="364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2003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2004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2003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2004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0C89" w:rsidRPr="00FA1FC3">
        <w:trPr>
          <w:trHeight w:hRule="exact" w:val="36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А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1100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1200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150+к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160+к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0C89" w:rsidRPr="00FA1FC3">
        <w:trPr>
          <w:trHeight w:hRule="exact" w:val="37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Б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5700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6200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250+</w:t>
            </w:r>
            <w:r w:rsidR="00E15335" w:rsidRPr="00FA1FC3">
              <w:rPr>
                <w:sz w:val="20"/>
                <w:szCs w:val="20"/>
              </w:rPr>
              <w:t>к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FC3">
              <w:rPr>
                <w:sz w:val="20"/>
                <w:szCs w:val="20"/>
              </w:rPr>
              <w:t>200+к</w:t>
            </w:r>
          </w:p>
          <w:p w:rsidR="00ED0C89" w:rsidRPr="00FA1FC3" w:rsidRDefault="00ED0C89" w:rsidP="00FA1F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D0C89" w:rsidRPr="00FA1FC3" w:rsidRDefault="00ED0C89" w:rsidP="00FA1FC3">
      <w:pPr>
        <w:spacing w:line="360" w:lineRule="auto"/>
        <w:ind w:firstLine="709"/>
        <w:jc w:val="both"/>
        <w:rPr>
          <w:sz w:val="28"/>
          <w:szCs w:val="28"/>
        </w:rPr>
      </w:pPr>
    </w:p>
    <w:p w:rsidR="00ED0C89" w:rsidRPr="00FA1FC3" w:rsidRDefault="00ED0C89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Определите:</w:t>
      </w:r>
    </w:p>
    <w:p w:rsidR="00ED0C89" w:rsidRPr="00FA1FC3" w:rsidRDefault="00ED0C89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а) Общий индекс цен (Пааше);</w:t>
      </w:r>
    </w:p>
    <w:p w:rsidR="00ED0C89" w:rsidRPr="00FA1FC3" w:rsidRDefault="00ED0C89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б) Индексы физического объёма и товарооборота;</w:t>
      </w:r>
    </w:p>
    <w:p w:rsidR="00ED0C89" w:rsidRPr="00FA1FC3" w:rsidRDefault="00ED0C89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в) Проанализировать результаты.</w:t>
      </w:r>
    </w:p>
    <w:p w:rsidR="005B11ED" w:rsidRPr="00FA1FC3" w:rsidRDefault="005B11ED" w:rsidP="00FA1FC3">
      <w:pPr>
        <w:spacing w:line="360" w:lineRule="auto"/>
        <w:ind w:firstLine="709"/>
        <w:jc w:val="both"/>
        <w:rPr>
          <w:sz w:val="28"/>
          <w:szCs w:val="28"/>
        </w:rPr>
      </w:pPr>
    </w:p>
    <w:p w:rsidR="005B11ED" w:rsidRPr="00FA1FC3" w:rsidRDefault="00ED0C89" w:rsidP="00FA1FC3">
      <w:pPr>
        <w:spacing w:line="360" w:lineRule="auto"/>
        <w:ind w:firstLine="709"/>
        <w:jc w:val="both"/>
        <w:rPr>
          <w:sz w:val="28"/>
          <w:szCs w:val="28"/>
        </w:rPr>
      </w:pPr>
      <w:r w:rsidRPr="00FA1FC3">
        <w:rPr>
          <w:sz w:val="28"/>
          <w:szCs w:val="28"/>
        </w:rPr>
        <w:t>Решение</w:t>
      </w:r>
    </w:p>
    <w:p w:rsidR="005B11ED" w:rsidRPr="00FA1FC3" w:rsidRDefault="005B11ED" w:rsidP="00FA1FC3">
      <w:pPr>
        <w:spacing w:line="360" w:lineRule="auto"/>
        <w:ind w:firstLine="709"/>
        <w:jc w:val="both"/>
        <w:rPr>
          <w:sz w:val="28"/>
          <w:szCs w:val="28"/>
        </w:rPr>
      </w:pPr>
    </w:p>
    <w:p w:rsidR="00C1176A" w:rsidRPr="00FA1FC3" w:rsidRDefault="00ED0C89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В </w:t>
      </w:r>
      <w:r w:rsidR="00C1176A" w:rsidRPr="00FA1FC3">
        <w:rPr>
          <w:spacing w:val="0"/>
          <w:sz w:val="28"/>
          <w:szCs w:val="28"/>
        </w:rPr>
        <w:t xml:space="preserve">общем </w:t>
      </w:r>
      <w:r w:rsidRPr="00FA1FC3">
        <w:rPr>
          <w:spacing w:val="0"/>
          <w:sz w:val="28"/>
          <w:szCs w:val="28"/>
        </w:rPr>
        <w:t>индексе Пааше в качестве весов используются показатели отчетного периода.</w:t>
      </w:r>
    </w:p>
    <w:p w:rsidR="00ED0C89" w:rsidRPr="00FA1FC3" w:rsidRDefault="00ED0C89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Индекс цены Пааше  рассчитывается:</w:t>
      </w:r>
    </w:p>
    <w:p w:rsidR="00ED0C89" w:rsidRPr="00FA1FC3" w:rsidRDefault="00ED0C89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object w:dxaOrig="360" w:dyaOrig="400">
          <v:shape id="_x0000_i1044" type="#_x0000_t75" style="width:18pt;height:20.25pt" o:ole="">
            <v:imagedata r:id="rId44" o:title=""/>
          </v:shape>
          <o:OLEObject Type="Embed" ProgID="Equation.3" ShapeID="_x0000_i1044" DrawAspect="Content" ObjectID="_1458733014" r:id="rId45"/>
        </w:object>
      </w:r>
      <w:r w:rsidRPr="00FA1FC3">
        <w:rPr>
          <w:spacing w:val="0"/>
          <w:sz w:val="28"/>
          <w:szCs w:val="28"/>
        </w:rPr>
        <w:t xml:space="preserve"> =  </w:t>
      </w:r>
      <w:r w:rsidRPr="00FA1FC3">
        <w:rPr>
          <w:spacing w:val="0"/>
          <w:sz w:val="28"/>
          <w:szCs w:val="28"/>
        </w:rPr>
        <w:object w:dxaOrig="900" w:dyaOrig="760">
          <v:shape id="_x0000_i1045" type="#_x0000_t75" style="width:45pt;height:38.25pt" o:ole="">
            <v:imagedata r:id="rId46" o:title=""/>
          </v:shape>
          <o:OLEObject Type="Embed" ProgID="Equation.3" ShapeID="_x0000_i1045" DrawAspect="Content" ObjectID="_1458733015" r:id="rId47"/>
        </w:object>
      </w:r>
    </w:p>
    <w:p w:rsidR="003D6DD1" w:rsidRPr="00FA1FC3" w:rsidRDefault="003D6DD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Индекс физического объема характеризует влияние изменения  структуры реализ</w:t>
      </w:r>
      <w:r w:rsidR="008D00CE" w:rsidRPr="00FA1FC3">
        <w:rPr>
          <w:spacing w:val="0"/>
          <w:sz w:val="28"/>
          <w:szCs w:val="28"/>
        </w:rPr>
        <w:t xml:space="preserve">ованной </w:t>
      </w:r>
      <w:r w:rsidRPr="00FA1FC3">
        <w:rPr>
          <w:spacing w:val="0"/>
          <w:sz w:val="28"/>
          <w:szCs w:val="28"/>
        </w:rPr>
        <w:t>продукции на динамику среднего уровня признака:</w:t>
      </w:r>
    </w:p>
    <w:p w:rsidR="003D6DD1" w:rsidRPr="00FA1FC3" w:rsidRDefault="003D6DD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 </w:t>
      </w:r>
      <w:r w:rsidRPr="00FA1FC3">
        <w:rPr>
          <w:spacing w:val="0"/>
          <w:position w:val="-16"/>
          <w:sz w:val="28"/>
          <w:szCs w:val="28"/>
        </w:rPr>
        <w:object w:dxaOrig="340" w:dyaOrig="420">
          <v:shape id="_x0000_i1046" type="#_x0000_t75" style="width:17.25pt;height:21pt" o:ole="">
            <v:imagedata r:id="rId48" o:title=""/>
          </v:shape>
          <o:OLEObject Type="Embed" ProgID="Equation.3" ShapeID="_x0000_i1046" DrawAspect="Content" ObjectID="_1458733016" r:id="rId49"/>
        </w:object>
      </w:r>
      <w:r w:rsidRPr="00FA1FC3">
        <w:rPr>
          <w:spacing w:val="0"/>
          <w:sz w:val="28"/>
          <w:szCs w:val="28"/>
        </w:rPr>
        <w:t xml:space="preserve"> = </w:t>
      </w:r>
      <w:r w:rsidRPr="00FA1FC3">
        <w:rPr>
          <w:spacing w:val="0"/>
          <w:position w:val="-36"/>
          <w:sz w:val="28"/>
          <w:szCs w:val="28"/>
        </w:rPr>
        <w:object w:dxaOrig="1060" w:dyaOrig="840">
          <v:shape id="_x0000_i1047" type="#_x0000_t75" style="width:53.25pt;height:42pt" o:ole="">
            <v:imagedata r:id="rId50" o:title=""/>
          </v:shape>
          <o:OLEObject Type="Embed" ProgID="Equation.3" ShapeID="_x0000_i1047" DrawAspect="Content" ObjectID="_1458733017" r:id="rId51"/>
        </w:object>
      </w:r>
    </w:p>
    <w:p w:rsidR="00ED0C89" w:rsidRPr="00FA1FC3" w:rsidRDefault="00C1176A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Ин</w:t>
      </w:r>
      <w:r w:rsidR="00ED0C89" w:rsidRPr="00FA1FC3">
        <w:rPr>
          <w:spacing w:val="0"/>
          <w:sz w:val="28"/>
          <w:szCs w:val="28"/>
        </w:rPr>
        <w:t xml:space="preserve">декс </w:t>
      </w:r>
      <w:r w:rsidRPr="00FA1FC3">
        <w:rPr>
          <w:spacing w:val="0"/>
          <w:sz w:val="28"/>
          <w:szCs w:val="28"/>
        </w:rPr>
        <w:t>товарооборота</w:t>
      </w:r>
      <w:r w:rsidR="00ED0C89" w:rsidRPr="00FA1FC3">
        <w:rPr>
          <w:spacing w:val="0"/>
          <w:sz w:val="28"/>
          <w:szCs w:val="28"/>
        </w:rPr>
        <w:t xml:space="preserve">  характеризует изменение и качественных </w:t>
      </w:r>
      <w:r w:rsidRPr="00FA1FC3">
        <w:rPr>
          <w:spacing w:val="0"/>
          <w:sz w:val="28"/>
          <w:szCs w:val="28"/>
        </w:rPr>
        <w:t>(цены</w:t>
      </w:r>
      <w:r w:rsidR="00ED0C89" w:rsidRPr="00FA1FC3">
        <w:rPr>
          <w:spacing w:val="0"/>
          <w:sz w:val="28"/>
          <w:szCs w:val="28"/>
        </w:rPr>
        <w:t xml:space="preserve"> продукции</w:t>
      </w:r>
      <w:r w:rsidRPr="00FA1FC3">
        <w:rPr>
          <w:spacing w:val="0"/>
          <w:sz w:val="28"/>
          <w:szCs w:val="28"/>
        </w:rPr>
        <w:t>)</w:t>
      </w:r>
      <w:r w:rsidR="00ED0C89" w:rsidRPr="00FA1FC3">
        <w:rPr>
          <w:spacing w:val="0"/>
          <w:sz w:val="28"/>
          <w:szCs w:val="28"/>
        </w:rPr>
        <w:t xml:space="preserve">, и количественных (объем </w:t>
      </w:r>
      <w:r w:rsidRPr="00FA1FC3">
        <w:rPr>
          <w:spacing w:val="0"/>
          <w:sz w:val="28"/>
          <w:szCs w:val="28"/>
        </w:rPr>
        <w:t>реализации</w:t>
      </w:r>
      <w:r w:rsidR="00ED0C89" w:rsidRPr="00FA1FC3">
        <w:rPr>
          <w:spacing w:val="0"/>
          <w:sz w:val="28"/>
          <w:szCs w:val="28"/>
        </w:rPr>
        <w:t xml:space="preserve">) величин. </w:t>
      </w:r>
    </w:p>
    <w:p w:rsidR="00ED0C89" w:rsidRPr="00FA1FC3" w:rsidRDefault="003D6DD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position w:val="-12"/>
          <w:sz w:val="28"/>
          <w:szCs w:val="28"/>
        </w:rPr>
        <w:object w:dxaOrig="360" w:dyaOrig="380">
          <v:shape id="_x0000_i1048" type="#_x0000_t75" style="width:18pt;height:18.75pt" o:ole="">
            <v:imagedata r:id="rId52" o:title=""/>
          </v:shape>
          <o:OLEObject Type="Embed" ProgID="Equation.3" ShapeID="_x0000_i1048" DrawAspect="Content" ObjectID="_1458733018" r:id="rId53"/>
        </w:object>
      </w:r>
      <w:r w:rsidR="00ED0C89" w:rsidRPr="00FA1FC3">
        <w:rPr>
          <w:spacing w:val="0"/>
          <w:sz w:val="28"/>
          <w:szCs w:val="28"/>
        </w:rPr>
        <w:t xml:space="preserve">= </w:t>
      </w:r>
      <w:r w:rsidRPr="00FA1FC3">
        <w:rPr>
          <w:spacing w:val="0"/>
          <w:position w:val="-36"/>
          <w:sz w:val="28"/>
          <w:szCs w:val="28"/>
        </w:rPr>
        <w:object w:dxaOrig="1060" w:dyaOrig="840">
          <v:shape id="_x0000_i1049" type="#_x0000_t75" style="width:53.25pt;height:42pt" o:ole="">
            <v:imagedata r:id="rId54" o:title=""/>
          </v:shape>
          <o:OLEObject Type="Embed" ProgID="Equation.3" ShapeID="_x0000_i1049" DrawAspect="Content" ObjectID="_1458733019" r:id="rId55"/>
        </w:object>
      </w:r>
      <w:r w:rsidR="00ED0C89" w:rsidRPr="00FA1FC3">
        <w:rPr>
          <w:spacing w:val="0"/>
          <w:sz w:val="28"/>
          <w:szCs w:val="28"/>
        </w:rPr>
        <w:t>,</w:t>
      </w:r>
    </w:p>
    <w:p w:rsidR="005B11ED" w:rsidRPr="00FA1FC3" w:rsidRDefault="00C1176A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Результаты расчетов сведем в таблицу: </w:t>
      </w:r>
    </w:p>
    <w:tbl>
      <w:tblPr>
        <w:tblW w:w="9580" w:type="dxa"/>
        <w:tblInd w:w="93" w:type="dxa"/>
        <w:tblLook w:val="0000" w:firstRow="0" w:lastRow="0" w:firstColumn="0" w:lastColumn="0" w:noHBand="0" w:noVBand="0"/>
      </w:tblPr>
      <w:tblGrid>
        <w:gridCol w:w="1660"/>
        <w:gridCol w:w="1090"/>
        <w:gridCol w:w="1090"/>
        <w:gridCol w:w="1160"/>
        <w:gridCol w:w="1160"/>
        <w:gridCol w:w="1120"/>
        <w:gridCol w:w="1240"/>
        <w:gridCol w:w="1060"/>
      </w:tblGrid>
      <w:tr w:rsidR="00C1176A" w:rsidRPr="00FA1FC3">
        <w:trPr>
          <w:trHeight w:val="435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 xml:space="preserve">  Вид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6A" w:rsidRPr="00FA1FC3" w:rsidRDefault="00C1176A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Цена за единицу, руб.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6A" w:rsidRPr="00FA1FC3" w:rsidRDefault="00C1176A" w:rsidP="00FA1FC3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Объем реализации,тыс.т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C1176A" w:rsidRPr="00FA1FC3">
        <w:trPr>
          <w:trHeight w:val="33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базисный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отчетный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базисный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отчетный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C1176A" w:rsidRPr="00FA1FC3">
        <w:trPr>
          <w:trHeight w:val="31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период,р0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период,р1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период,q0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период,q1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q1*p1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q1*p0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q0*p0</w:t>
            </w:r>
          </w:p>
        </w:tc>
      </w:tr>
      <w:tr w:rsidR="00C1176A" w:rsidRPr="00FA1FC3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</w:tr>
      <w:tr w:rsidR="00C1176A" w:rsidRPr="00FA1FC3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A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155,5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165,5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198600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182050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171050</w:t>
            </w:r>
          </w:p>
        </w:tc>
      </w:tr>
      <w:tr w:rsidR="00C1176A" w:rsidRPr="00FA1FC3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B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5700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6200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255,5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205,5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1274100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1171350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1456350</w:t>
            </w:r>
          </w:p>
        </w:tc>
      </w:tr>
      <w:tr w:rsidR="00C1176A" w:rsidRPr="00FA1FC3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1472700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1353400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76A" w:rsidRPr="00FA1FC3" w:rsidRDefault="00C1176A" w:rsidP="00FA1FC3">
            <w:pPr>
              <w:spacing w:line="360" w:lineRule="auto"/>
              <w:jc w:val="right"/>
              <w:rPr>
                <w:spacing w:val="0"/>
                <w:sz w:val="20"/>
                <w:szCs w:val="20"/>
              </w:rPr>
            </w:pPr>
            <w:r w:rsidRPr="00FA1FC3">
              <w:rPr>
                <w:spacing w:val="0"/>
                <w:sz w:val="20"/>
                <w:szCs w:val="20"/>
              </w:rPr>
              <w:t>1627400</w:t>
            </w:r>
          </w:p>
        </w:tc>
      </w:tr>
    </w:tbl>
    <w:p w:rsidR="00C1176A" w:rsidRPr="00FA1FC3" w:rsidRDefault="00C1176A" w:rsidP="00FA1FC3">
      <w:pPr>
        <w:spacing w:line="360" w:lineRule="auto"/>
        <w:ind w:firstLine="709"/>
        <w:rPr>
          <w:sz w:val="28"/>
          <w:szCs w:val="28"/>
        </w:rPr>
      </w:pPr>
    </w:p>
    <w:p w:rsidR="003D6DD1" w:rsidRPr="00FA1FC3" w:rsidRDefault="003D6DD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Jp =  1472700    / 1353400    = 1,088 </w:t>
      </w:r>
    </w:p>
    <w:p w:rsidR="003D6DD1" w:rsidRPr="00FA1FC3" w:rsidRDefault="003D6DD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Jq =  1353400    / 1627400    = 0,832 </w:t>
      </w:r>
    </w:p>
    <w:p w:rsidR="003D6DD1" w:rsidRPr="00FA1FC3" w:rsidRDefault="003D6DD1" w:rsidP="00FA1FC3">
      <w:pPr>
        <w:spacing w:line="360" w:lineRule="auto"/>
        <w:ind w:firstLine="709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Jw =  1472700    / 1627400    = 0,905</w:t>
      </w:r>
    </w:p>
    <w:p w:rsidR="00C1176A" w:rsidRPr="00FA1FC3" w:rsidRDefault="008D00CE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FA1FC3">
          <w:rPr>
            <w:spacing w:val="0"/>
            <w:sz w:val="28"/>
            <w:szCs w:val="28"/>
          </w:rPr>
          <w:t>2004 г</w:t>
        </w:r>
      </w:smartTag>
      <w:r w:rsidRPr="00FA1FC3">
        <w:rPr>
          <w:spacing w:val="0"/>
          <w:sz w:val="28"/>
          <w:szCs w:val="28"/>
        </w:rPr>
        <w:t>.</w:t>
      </w:r>
      <w:r w:rsidR="00C1176A" w:rsidRPr="00FA1FC3">
        <w:rPr>
          <w:spacing w:val="0"/>
          <w:sz w:val="28"/>
          <w:szCs w:val="28"/>
        </w:rPr>
        <w:t xml:space="preserve">  </w:t>
      </w:r>
      <w:r w:rsidRPr="00FA1FC3">
        <w:rPr>
          <w:spacing w:val="0"/>
          <w:sz w:val="28"/>
          <w:szCs w:val="28"/>
        </w:rPr>
        <w:t xml:space="preserve">наблюдается снижение объема товарооборота по сравнению с </w:t>
      </w:r>
      <w:smartTag w:uri="urn:schemas-microsoft-com:office:smarttags" w:element="metricconverter">
        <w:smartTagPr>
          <w:attr w:name="ProductID" w:val="2003 г"/>
        </w:smartTagPr>
        <w:r w:rsidRPr="00FA1FC3">
          <w:rPr>
            <w:spacing w:val="0"/>
            <w:sz w:val="28"/>
            <w:szCs w:val="28"/>
          </w:rPr>
          <w:t>2003 г</w:t>
        </w:r>
      </w:smartTag>
      <w:r w:rsidRPr="00FA1FC3">
        <w:rPr>
          <w:spacing w:val="0"/>
          <w:sz w:val="28"/>
          <w:szCs w:val="28"/>
        </w:rPr>
        <w:t>.</w:t>
      </w:r>
      <w:r w:rsidR="00C1176A" w:rsidRPr="00FA1FC3">
        <w:rPr>
          <w:spacing w:val="0"/>
          <w:sz w:val="28"/>
          <w:szCs w:val="28"/>
        </w:rPr>
        <w:t xml:space="preserve"> </w:t>
      </w:r>
      <w:r w:rsidR="00B469D7" w:rsidRPr="00FA1FC3">
        <w:rPr>
          <w:spacing w:val="0"/>
          <w:sz w:val="28"/>
          <w:szCs w:val="28"/>
        </w:rPr>
        <w:t>Причиной является снижение физического объема реализации. Рост цен послужил положительным фактором на объем товарооборота.</w:t>
      </w:r>
      <w:r w:rsidR="00C1176A" w:rsidRPr="00FA1FC3">
        <w:rPr>
          <w:spacing w:val="0"/>
          <w:sz w:val="28"/>
          <w:szCs w:val="28"/>
        </w:rPr>
        <w:t xml:space="preserve"> </w:t>
      </w:r>
    </w:p>
    <w:p w:rsidR="00C1176A" w:rsidRPr="00FA1FC3" w:rsidRDefault="00C1176A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3D6DD1" w:rsidRPr="00FA1FC3" w:rsidRDefault="00FA1FC3" w:rsidP="00FA1FC3">
      <w:pPr>
        <w:pStyle w:val="1"/>
        <w:ind w:firstLine="709"/>
        <w:rPr>
          <w:rFonts w:cs="Times New Roman"/>
          <w:szCs w:val="28"/>
        </w:rPr>
      </w:pPr>
      <w:bookmarkStart w:id="11" w:name="_Toc181083877"/>
      <w:r>
        <w:rPr>
          <w:rFonts w:cs="Times New Roman"/>
          <w:szCs w:val="28"/>
        </w:rPr>
        <w:br w:type="page"/>
      </w:r>
      <w:r w:rsidR="008D00CE" w:rsidRPr="00FA1FC3">
        <w:rPr>
          <w:rFonts w:cs="Times New Roman"/>
          <w:szCs w:val="28"/>
        </w:rPr>
        <w:t>Заключение</w:t>
      </w:r>
      <w:bookmarkEnd w:id="11"/>
    </w:p>
    <w:p w:rsidR="00B469D7" w:rsidRPr="00FA1FC3" w:rsidRDefault="00B469D7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3E6C47" w:rsidRPr="00FA1FC3" w:rsidRDefault="008D00CE" w:rsidP="00FA1FC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Основные производственные фонды представляют собой вещественное содержание технической базы производства</w:t>
      </w:r>
      <w:r w:rsidR="003E6C47" w:rsidRPr="00FA1FC3">
        <w:rPr>
          <w:spacing w:val="-2"/>
          <w:sz w:val="28"/>
          <w:szCs w:val="28"/>
        </w:rPr>
        <w:t>, важнейшим элемент национального богатства.</w:t>
      </w:r>
    </w:p>
    <w:p w:rsidR="008D00CE" w:rsidRPr="00FA1FC3" w:rsidRDefault="008D00CE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Степень использования основных фондов влияет не только на объем производства, но и на уровень производительности труда, себестоимости продукции и на эффективность производства. </w:t>
      </w:r>
    </w:p>
    <w:p w:rsidR="00C8157C" w:rsidRPr="00FA1FC3" w:rsidRDefault="00C8157C" w:rsidP="00FA1FC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Группировка основных фондов по видам установлена Общероссийским классификатором основных фондов (ОКОФ), утвержден постановлением Госстандарта России от 26 декабря </w:t>
      </w:r>
      <w:smartTag w:uri="urn:schemas-microsoft-com:office:smarttags" w:element="metricconverter">
        <w:smartTagPr>
          <w:attr w:name="ProductID" w:val="1994 г"/>
        </w:smartTagPr>
        <w:r w:rsidRPr="00FA1FC3">
          <w:rPr>
            <w:spacing w:val="-2"/>
            <w:sz w:val="28"/>
            <w:szCs w:val="28"/>
          </w:rPr>
          <w:t>1994 г</w:t>
        </w:r>
      </w:smartTag>
      <w:r w:rsidRPr="00FA1FC3">
        <w:rPr>
          <w:spacing w:val="-2"/>
          <w:sz w:val="28"/>
          <w:szCs w:val="28"/>
        </w:rPr>
        <w:t>. №359.</w:t>
      </w:r>
    </w:p>
    <w:p w:rsidR="008D00CE" w:rsidRPr="00FA1FC3" w:rsidRDefault="008D00CE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Основные фонды </w:t>
      </w:r>
      <w:r w:rsidR="004D700A" w:rsidRPr="00FA1FC3">
        <w:rPr>
          <w:spacing w:val="-2"/>
          <w:sz w:val="28"/>
          <w:szCs w:val="28"/>
        </w:rPr>
        <w:t xml:space="preserve">делятся на </w:t>
      </w:r>
      <w:r w:rsidRPr="00FA1FC3">
        <w:rPr>
          <w:spacing w:val="-2"/>
          <w:sz w:val="28"/>
          <w:szCs w:val="28"/>
        </w:rPr>
        <w:t xml:space="preserve"> материальны</w:t>
      </w:r>
      <w:r w:rsidR="004D700A" w:rsidRPr="00FA1FC3">
        <w:rPr>
          <w:spacing w:val="-2"/>
          <w:sz w:val="28"/>
          <w:szCs w:val="28"/>
        </w:rPr>
        <w:t>е</w:t>
      </w:r>
      <w:r w:rsidRPr="00FA1FC3">
        <w:rPr>
          <w:spacing w:val="-2"/>
          <w:sz w:val="28"/>
          <w:szCs w:val="28"/>
        </w:rPr>
        <w:t xml:space="preserve"> и нематериальны</w:t>
      </w:r>
      <w:r w:rsidR="004D700A" w:rsidRPr="00FA1FC3">
        <w:rPr>
          <w:spacing w:val="-2"/>
          <w:sz w:val="28"/>
          <w:szCs w:val="28"/>
        </w:rPr>
        <w:t>е</w:t>
      </w:r>
      <w:r w:rsidRPr="00FA1FC3">
        <w:rPr>
          <w:spacing w:val="-2"/>
          <w:sz w:val="28"/>
          <w:szCs w:val="28"/>
        </w:rPr>
        <w:t xml:space="preserve"> основны</w:t>
      </w:r>
      <w:r w:rsidR="004D700A" w:rsidRPr="00FA1FC3">
        <w:rPr>
          <w:spacing w:val="-2"/>
          <w:sz w:val="28"/>
          <w:szCs w:val="28"/>
        </w:rPr>
        <w:t>е</w:t>
      </w:r>
      <w:r w:rsidRPr="00FA1FC3">
        <w:rPr>
          <w:spacing w:val="-2"/>
          <w:sz w:val="28"/>
          <w:szCs w:val="28"/>
        </w:rPr>
        <w:t xml:space="preserve"> фонд</w:t>
      </w:r>
      <w:r w:rsidR="004D700A" w:rsidRPr="00FA1FC3">
        <w:rPr>
          <w:spacing w:val="-2"/>
          <w:sz w:val="28"/>
          <w:szCs w:val="28"/>
        </w:rPr>
        <w:t xml:space="preserve">ы, </w:t>
      </w:r>
      <w:r w:rsidR="003E6C47" w:rsidRPr="00FA1FC3">
        <w:rPr>
          <w:spacing w:val="-2"/>
          <w:sz w:val="28"/>
          <w:szCs w:val="28"/>
        </w:rPr>
        <w:t>активную и пассивную части. К активной части основных фондов относят те виды, которые непо</w:t>
      </w:r>
      <w:r w:rsidR="003E6C47" w:rsidRPr="00FA1FC3">
        <w:rPr>
          <w:spacing w:val="-2"/>
          <w:sz w:val="28"/>
          <w:szCs w:val="28"/>
        </w:rPr>
        <w:softHyphen/>
        <w:t xml:space="preserve">средственно участвуют в создании продуктов и услуг, воздействуют на предмет труда. К пассивной части относят фонды, создающие условия для производства </w:t>
      </w:r>
      <w:r w:rsidR="004D700A" w:rsidRPr="00FA1FC3">
        <w:rPr>
          <w:spacing w:val="-2"/>
          <w:sz w:val="28"/>
          <w:szCs w:val="28"/>
        </w:rPr>
        <w:t>(</w:t>
      </w:r>
      <w:r w:rsidR="003E6C47" w:rsidRPr="00FA1FC3">
        <w:rPr>
          <w:spacing w:val="-2"/>
          <w:sz w:val="28"/>
          <w:szCs w:val="28"/>
        </w:rPr>
        <w:t>здания и сооружения</w:t>
      </w:r>
      <w:r w:rsidR="004D700A" w:rsidRPr="00FA1FC3">
        <w:rPr>
          <w:spacing w:val="-2"/>
          <w:sz w:val="28"/>
          <w:szCs w:val="28"/>
        </w:rPr>
        <w:t>)</w:t>
      </w:r>
      <w:r w:rsidR="003E6C47" w:rsidRPr="00FA1FC3">
        <w:rPr>
          <w:spacing w:val="-2"/>
          <w:sz w:val="28"/>
          <w:szCs w:val="28"/>
        </w:rPr>
        <w:t>.</w:t>
      </w:r>
    </w:p>
    <w:p w:rsidR="004D700A" w:rsidRPr="00FA1FC3" w:rsidRDefault="004D700A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 xml:space="preserve">Основные фонды оцениваются по </w:t>
      </w:r>
      <w:r w:rsidR="003E6C47" w:rsidRPr="00FA1FC3">
        <w:rPr>
          <w:spacing w:val="-2"/>
          <w:sz w:val="28"/>
          <w:szCs w:val="28"/>
        </w:rPr>
        <w:t xml:space="preserve"> первоначальн</w:t>
      </w:r>
      <w:r w:rsidRPr="00FA1FC3">
        <w:rPr>
          <w:spacing w:val="-2"/>
          <w:sz w:val="28"/>
          <w:szCs w:val="28"/>
        </w:rPr>
        <w:t>ой</w:t>
      </w:r>
      <w:r w:rsidR="003E6C47" w:rsidRPr="00FA1FC3">
        <w:rPr>
          <w:spacing w:val="-2"/>
          <w:sz w:val="28"/>
          <w:szCs w:val="28"/>
        </w:rPr>
        <w:t>, восстановительн</w:t>
      </w:r>
      <w:r w:rsidRPr="00FA1FC3">
        <w:rPr>
          <w:spacing w:val="-2"/>
          <w:sz w:val="28"/>
          <w:szCs w:val="28"/>
        </w:rPr>
        <w:t>ой</w:t>
      </w:r>
      <w:r w:rsidR="003E6C47" w:rsidRPr="00FA1FC3">
        <w:rPr>
          <w:spacing w:val="-2"/>
          <w:sz w:val="28"/>
          <w:szCs w:val="28"/>
        </w:rPr>
        <w:t xml:space="preserve"> и остаточн</w:t>
      </w:r>
      <w:r w:rsidRPr="00FA1FC3">
        <w:rPr>
          <w:spacing w:val="-2"/>
          <w:sz w:val="28"/>
          <w:szCs w:val="28"/>
        </w:rPr>
        <w:t>ой</w:t>
      </w:r>
      <w:r w:rsidR="003E6C47" w:rsidRPr="00FA1FC3">
        <w:rPr>
          <w:spacing w:val="-2"/>
          <w:sz w:val="28"/>
          <w:szCs w:val="28"/>
        </w:rPr>
        <w:t xml:space="preserve"> стоимост</w:t>
      </w:r>
      <w:r w:rsidRPr="00FA1FC3">
        <w:rPr>
          <w:spacing w:val="-2"/>
          <w:sz w:val="28"/>
          <w:szCs w:val="28"/>
        </w:rPr>
        <w:t>и</w:t>
      </w:r>
      <w:r w:rsidR="003E6C47" w:rsidRPr="00FA1FC3">
        <w:rPr>
          <w:spacing w:val="-2"/>
          <w:sz w:val="28"/>
          <w:szCs w:val="28"/>
        </w:rPr>
        <w:t>. Первоначальная стоимость основных фондов — это стоимость основных фондов в ценах, учтенных при их постановке на баланс</w:t>
      </w:r>
      <w:r w:rsidRPr="00FA1FC3">
        <w:rPr>
          <w:spacing w:val="-2"/>
          <w:sz w:val="28"/>
          <w:szCs w:val="28"/>
        </w:rPr>
        <w:t>.</w:t>
      </w:r>
      <w:r w:rsidR="003E6C47" w:rsidRPr="00FA1FC3">
        <w:rPr>
          <w:spacing w:val="-2"/>
          <w:sz w:val="28"/>
          <w:szCs w:val="28"/>
        </w:rPr>
        <w:t xml:space="preserve"> Остаточная стоимость—это стоимость в ценах, учтенных при их постановке на баланс, с учетом износа </w:t>
      </w:r>
      <w:r w:rsidRPr="00FA1FC3">
        <w:rPr>
          <w:spacing w:val="-2"/>
          <w:sz w:val="28"/>
          <w:szCs w:val="28"/>
        </w:rPr>
        <w:t xml:space="preserve">(амортизации) </w:t>
      </w:r>
      <w:r w:rsidR="003E6C47" w:rsidRPr="00FA1FC3">
        <w:rPr>
          <w:spacing w:val="-2"/>
          <w:sz w:val="28"/>
          <w:szCs w:val="28"/>
        </w:rPr>
        <w:t>на дату определения.</w:t>
      </w:r>
      <w:r w:rsidRPr="00FA1FC3">
        <w:rPr>
          <w:spacing w:val="-2"/>
          <w:sz w:val="28"/>
          <w:szCs w:val="28"/>
        </w:rPr>
        <w:t xml:space="preserve"> </w:t>
      </w:r>
    </w:p>
    <w:p w:rsidR="004D700A" w:rsidRPr="00FA1FC3" w:rsidRDefault="004D700A" w:rsidP="00FA1FC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Основные фонды характеризуются показателями состояния ( коэффициенты износа и годности), движения (коэффициенты динамики, обновления и выбытия).</w:t>
      </w:r>
    </w:p>
    <w:p w:rsidR="004D700A" w:rsidRPr="00FA1FC3" w:rsidRDefault="004D700A" w:rsidP="00FA1FC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FC3">
        <w:rPr>
          <w:spacing w:val="-2"/>
          <w:sz w:val="28"/>
          <w:szCs w:val="28"/>
        </w:rPr>
        <w:t>К показателям использования основных фондов относят фондоотдачу и фондоемкость. Фондоотдача является прямым показателем эффективности использования основных фондов: чем выше фондоотдача, тем лучше используются основные фонды. Для оценки обеспеченности труда основными фондами в стати</w:t>
      </w:r>
      <w:r w:rsidRPr="00FA1FC3">
        <w:rPr>
          <w:spacing w:val="-2"/>
          <w:sz w:val="28"/>
          <w:szCs w:val="28"/>
        </w:rPr>
        <w:softHyphen/>
        <w:t>стике используется показатель фондовооруженности.</w:t>
      </w:r>
    </w:p>
    <w:p w:rsidR="003D6DD1" w:rsidRPr="00FA1FC3" w:rsidRDefault="00C8157C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A1FC3">
        <w:rPr>
          <w:spacing w:val="-2"/>
          <w:sz w:val="28"/>
          <w:szCs w:val="28"/>
        </w:rPr>
        <w:t>Расчет перечисленных показателей, оценка их динамики, позволяют получить исчерпывающие характеристики состояния и использования основных  фондов предприятия для принятия необходимых управленческих решений.</w:t>
      </w:r>
      <w:r w:rsidR="004D700A" w:rsidRPr="00FA1FC3">
        <w:rPr>
          <w:spacing w:val="-2"/>
          <w:sz w:val="28"/>
          <w:szCs w:val="28"/>
        </w:rPr>
        <w:t xml:space="preserve"> </w:t>
      </w:r>
    </w:p>
    <w:p w:rsidR="003D6DD1" w:rsidRPr="00FA1FC3" w:rsidRDefault="00FA1FC3" w:rsidP="00FA1FC3">
      <w:pPr>
        <w:pStyle w:val="1"/>
        <w:ind w:firstLine="709"/>
        <w:rPr>
          <w:rFonts w:cs="Times New Roman"/>
          <w:szCs w:val="28"/>
        </w:rPr>
      </w:pPr>
      <w:bookmarkStart w:id="12" w:name="_Toc181083878"/>
      <w:r>
        <w:rPr>
          <w:rFonts w:cs="Times New Roman"/>
          <w:szCs w:val="28"/>
        </w:rPr>
        <w:br w:type="page"/>
      </w:r>
      <w:r w:rsidR="003D6DD1" w:rsidRPr="00FA1FC3">
        <w:rPr>
          <w:rFonts w:cs="Times New Roman"/>
          <w:szCs w:val="28"/>
        </w:rPr>
        <w:t>Библиографический список</w:t>
      </w:r>
      <w:bookmarkEnd w:id="12"/>
    </w:p>
    <w:p w:rsidR="003D6DD1" w:rsidRPr="00FA1FC3" w:rsidRDefault="003D6DD1" w:rsidP="00FA1FC3">
      <w:pPr>
        <w:shd w:val="clear" w:color="auto" w:fill="FFFFFF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3D6DD1" w:rsidRPr="00FA1FC3" w:rsidRDefault="003D6DD1" w:rsidP="00FA1FC3">
      <w:pPr>
        <w:numPr>
          <w:ilvl w:val="0"/>
          <w:numId w:val="2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Экономическая статистика / Под ред. Ю.Н. Иванова, М.: Инфра – М. 1999.</w:t>
      </w:r>
    </w:p>
    <w:p w:rsidR="003D6DD1" w:rsidRPr="00FA1FC3" w:rsidRDefault="003D6DD1" w:rsidP="00FA1FC3">
      <w:pPr>
        <w:numPr>
          <w:ilvl w:val="0"/>
          <w:numId w:val="2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FA1FC3">
        <w:rPr>
          <w:spacing w:val="0"/>
          <w:sz w:val="28"/>
          <w:szCs w:val="28"/>
        </w:rPr>
        <w:t>Статистика / Под ред. А.Е. Сурикова, М.: Изд-во РАГС, 2005.</w:t>
      </w:r>
      <w:bookmarkStart w:id="13" w:name="_GoBack"/>
      <w:bookmarkEnd w:id="13"/>
    </w:p>
    <w:sectPr w:rsidR="003D6DD1" w:rsidRPr="00FA1FC3" w:rsidSect="00FA1FC3">
      <w:footerReference w:type="even" r:id="rId56"/>
      <w:footerReference w:type="default" r:id="rId5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DF" w:rsidRDefault="009257DF">
      <w:r>
        <w:separator/>
      </w:r>
    </w:p>
  </w:endnote>
  <w:endnote w:type="continuationSeparator" w:id="0">
    <w:p w:rsidR="009257DF" w:rsidRDefault="0092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6EA" w:rsidRDefault="001056EA" w:rsidP="002051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56EA" w:rsidRDefault="001056EA" w:rsidP="001056E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6EA" w:rsidRDefault="001056EA" w:rsidP="002051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1FC3">
      <w:rPr>
        <w:rStyle w:val="a6"/>
        <w:noProof/>
      </w:rPr>
      <w:t>2</w:t>
    </w:r>
    <w:r>
      <w:rPr>
        <w:rStyle w:val="a6"/>
      </w:rPr>
      <w:fldChar w:fldCharType="end"/>
    </w:r>
  </w:p>
  <w:p w:rsidR="001056EA" w:rsidRDefault="001056EA" w:rsidP="001056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DF" w:rsidRDefault="009257DF">
      <w:r>
        <w:separator/>
      </w:r>
    </w:p>
  </w:footnote>
  <w:footnote w:type="continuationSeparator" w:id="0">
    <w:p w:rsidR="009257DF" w:rsidRDefault="0092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82D"/>
    <w:multiLevelType w:val="hybridMultilevel"/>
    <w:tmpl w:val="8CF61E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AD542C"/>
    <w:multiLevelType w:val="hybridMultilevel"/>
    <w:tmpl w:val="CCF2E8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3D31B93"/>
    <w:multiLevelType w:val="hybridMultilevel"/>
    <w:tmpl w:val="B6CA05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C2437B"/>
    <w:multiLevelType w:val="hybridMultilevel"/>
    <w:tmpl w:val="A9BE69BE"/>
    <w:lvl w:ilvl="0" w:tplc="4D32E5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7F7"/>
    <w:rsid w:val="00013265"/>
    <w:rsid w:val="000414DB"/>
    <w:rsid w:val="000C0300"/>
    <w:rsid w:val="00100717"/>
    <w:rsid w:val="001056EA"/>
    <w:rsid w:val="00165C53"/>
    <w:rsid w:val="0018155C"/>
    <w:rsid w:val="002010EE"/>
    <w:rsid w:val="0020517A"/>
    <w:rsid w:val="002164F6"/>
    <w:rsid w:val="00273F9C"/>
    <w:rsid w:val="0029543A"/>
    <w:rsid w:val="002E7FC6"/>
    <w:rsid w:val="002F05A8"/>
    <w:rsid w:val="00320DBC"/>
    <w:rsid w:val="003D6DD1"/>
    <w:rsid w:val="003E0AF3"/>
    <w:rsid w:val="003E6C47"/>
    <w:rsid w:val="004127DB"/>
    <w:rsid w:val="004A0F67"/>
    <w:rsid w:val="004D700A"/>
    <w:rsid w:val="00522788"/>
    <w:rsid w:val="005B11ED"/>
    <w:rsid w:val="005C7509"/>
    <w:rsid w:val="005D1E12"/>
    <w:rsid w:val="005D5630"/>
    <w:rsid w:val="005E56C4"/>
    <w:rsid w:val="00647D42"/>
    <w:rsid w:val="006A59AB"/>
    <w:rsid w:val="006C221E"/>
    <w:rsid w:val="006C2627"/>
    <w:rsid w:val="006C2B75"/>
    <w:rsid w:val="006D60A4"/>
    <w:rsid w:val="006E38C3"/>
    <w:rsid w:val="00722845"/>
    <w:rsid w:val="00776BF0"/>
    <w:rsid w:val="00810325"/>
    <w:rsid w:val="0081124E"/>
    <w:rsid w:val="00863F77"/>
    <w:rsid w:val="00867DF8"/>
    <w:rsid w:val="008D00CE"/>
    <w:rsid w:val="009257DF"/>
    <w:rsid w:val="0093496B"/>
    <w:rsid w:val="00943791"/>
    <w:rsid w:val="0095042A"/>
    <w:rsid w:val="00A35702"/>
    <w:rsid w:val="00A431FF"/>
    <w:rsid w:val="00AD0D22"/>
    <w:rsid w:val="00B469D7"/>
    <w:rsid w:val="00BB3BCF"/>
    <w:rsid w:val="00BF3907"/>
    <w:rsid w:val="00C1176A"/>
    <w:rsid w:val="00C2141C"/>
    <w:rsid w:val="00C3227B"/>
    <w:rsid w:val="00C601D7"/>
    <w:rsid w:val="00C8157C"/>
    <w:rsid w:val="00CA0D2F"/>
    <w:rsid w:val="00CB3D15"/>
    <w:rsid w:val="00CD4E22"/>
    <w:rsid w:val="00D107F7"/>
    <w:rsid w:val="00D15955"/>
    <w:rsid w:val="00D46E9B"/>
    <w:rsid w:val="00D9390C"/>
    <w:rsid w:val="00DE549E"/>
    <w:rsid w:val="00E15295"/>
    <w:rsid w:val="00E15335"/>
    <w:rsid w:val="00E17990"/>
    <w:rsid w:val="00E3642D"/>
    <w:rsid w:val="00E8193E"/>
    <w:rsid w:val="00ED0C89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3A72D98B-3703-432E-B2C2-40C7682A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0A"/>
    <w:rPr>
      <w:spacing w:val="-4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69D7"/>
    <w:pPr>
      <w:spacing w:line="360" w:lineRule="auto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D46E9B"/>
    <w:pPr>
      <w:spacing w:before="240" w:after="60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-4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-4"/>
      <w:sz w:val="28"/>
      <w:szCs w:val="28"/>
    </w:rPr>
  </w:style>
  <w:style w:type="paragraph" w:styleId="a3">
    <w:name w:val="caption"/>
    <w:basedOn w:val="a"/>
    <w:next w:val="a"/>
    <w:uiPriority w:val="35"/>
    <w:qFormat/>
    <w:rsid w:val="003E0AF3"/>
    <w:pPr>
      <w:widowControl w:val="0"/>
      <w:autoSpaceDE w:val="0"/>
      <w:autoSpaceDN w:val="0"/>
      <w:adjustRightInd w:val="0"/>
      <w:spacing w:before="120" w:after="120"/>
    </w:pPr>
    <w:rPr>
      <w:b/>
      <w:bCs/>
      <w:spacing w:val="0"/>
      <w:sz w:val="20"/>
      <w:szCs w:val="20"/>
    </w:rPr>
  </w:style>
  <w:style w:type="paragraph" w:customStyle="1" w:styleId="1TimesNewRoman">
    <w:name w:val="Стиль Заголовок 1 + Times New Roman не полужирный все прописные"/>
    <w:basedOn w:val="1"/>
    <w:rsid w:val="003E0AF3"/>
    <w:pPr>
      <w:widowControl w:val="0"/>
      <w:autoSpaceDE w:val="0"/>
      <w:autoSpaceDN w:val="0"/>
      <w:adjustRightInd w:val="0"/>
      <w:ind w:right="380" w:firstLine="539"/>
    </w:pPr>
    <w:rPr>
      <w:rFonts w:cs="Times New Roman"/>
      <w:bCs w:val="0"/>
      <w:caps/>
      <w:noProof/>
      <w:spacing w:val="0"/>
      <w:kern w:val="0"/>
      <w:szCs w:val="28"/>
    </w:rPr>
  </w:style>
  <w:style w:type="paragraph" w:styleId="a4">
    <w:name w:val="footer"/>
    <w:basedOn w:val="a"/>
    <w:link w:val="a5"/>
    <w:uiPriority w:val="99"/>
    <w:rsid w:val="001056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pacing w:val="-4"/>
      <w:sz w:val="24"/>
      <w:szCs w:val="24"/>
    </w:rPr>
  </w:style>
  <w:style w:type="character" w:styleId="a6">
    <w:name w:val="page number"/>
    <w:uiPriority w:val="99"/>
    <w:rsid w:val="001056EA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469D7"/>
  </w:style>
  <w:style w:type="paragraph" w:styleId="21">
    <w:name w:val="toc 2"/>
    <w:basedOn w:val="a"/>
    <w:next w:val="a"/>
    <w:autoRedefine/>
    <w:uiPriority w:val="39"/>
    <w:semiHidden/>
    <w:rsid w:val="00B469D7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№23</vt:lpstr>
    </vt:vector>
  </TitlesOfParts>
  <Company>RUSSIA</Company>
  <LinksUpToDate>false</LinksUpToDate>
  <CharactersWithSpaces>31578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№23</dc:title>
  <dc:subject/>
  <dc:creator>DEMIURG</dc:creator>
  <cp:keywords/>
  <dc:description/>
  <cp:lastModifiedBy>admin</cp:lastModifiedBy>
  <cp:revision>2</cp:revision>
  <cp:lastPrinted>2007-10-25T10:58:00Z</cp:lastPrinted>
  <dcterms:created xsi:type="dcterms:W3CDTF">2014-04-11T11:49:00Z</dcterms:created>
  <dcterms:modified xsi:type="dcterms:W3CDTF">2014-04-11T11:49:00Z</dcterms:modified>
</cp:coreProperties>
</file>