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87" w:rsidRPr="00561887" w:rsidRDefault="00561887" w:rsidP="00E821F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1887">
        <w:rPr>
          <w:rFonts w:ascii="Times New Roman" w:hAnsi="Times New Roman"/>
          <w:sz w:val="28"/>
          <w:szCs w:val="28"/>
        </w:rPr>
        <w:t>Автономная некоммерческая организация высшего профессионального образования «</w:t>
      </w:r>
      <w:r w:rsidR="00EE2AFF" w:rsidRPr="00AC6A3E">
        <w:rPr>
          <w:rFonts w:ascii="Times New Roman" w:hAnsi="Times New Roman"/>
          <w:sz w:val="28"/>
          <w:szCs w:val="28"/>
        </w:rPr>
        <w:t>Кубанский институт международного предпринимательства и менеджмента</w:t>
      </w:r>
      <w:r w:rsidRPr="00561887">
        <w:rPr>
          <w:rFonts w:ascii="Times New Roman" w:hAnsi="Times New Roman"/>
          <w:sz w:val="28"/>
          <w:szCs w:val="28"/>
        </w:rPr>
        <w:t>».</w:t>
      </w:r>
    </w:p>
    <w:p w:rsidR="00561887" w:rsidRPr="00561887" w:rsidRDefault="00561887" w:rsidP="00E821F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1887" w:rsidRPr="00561887" w:rsidRDefault="00561887" w:rsidP="00E821F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1887" w:rsidRPr="00561887" w:rsidRDefault="00561887" w:rsidP="00E821F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1887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мировой экономики</w:t>
      </w:r>
    </w:p>
    <w:p w:rsidR="00561887" w:rsidRPr="00561887" w:rsidRDefault="00561887" w:rsidP="00E821F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1887" w:rsidRPr="00561887" w:rsidRDefault="00561887" w:rsidP="00E821F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1887" w:rsidRPr="00561887" w:rsidRDefault="00561887" w:rsidP="00E821F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1887">
        <w:rPr>
          <w:rFonts w:ascii="Times New Roman" w:hAnsi="Times New Roman"/>
          <w:sz w:val="28"/>
          <w:szCs w:val="28"/>
        </w:rPr>
        <w:t>Курсовая работа</w:t>
      </w:r>
    </w:p>
    <w:p w:rsidR="00561887" w:rsidRPr="00561887" w:rsidRDefault="00561887" w:rsidP="00E821F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1887">
        <w:rPr>
          <w:rFonts w:ascii="Times New Roman" w:hAnsi="Times New Roman"/>
          <w:sz w:val="28"/>
          <w:szCs w:val="28"/>
        </w:rPr>
        <w:t>По дисциплине: «Мировая экономика»</w:t>
      </w:r>
    </w:p>
    <w:p w:rsidR="00561887" w:rsidRPr="00561887" w:rsidRDefault="00561887" w:rsidP="00E821F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1887">
        <w:rPr>
          <w:rFonts w:ascii="Times New Roman" w:hAnsi="Times New Roman"/>
          <w:sz w:val="28"/>
          <w:szCs w:val="28"/>
        </w:rPr>
        <w:t>На тему: «</w:t>
      </w:r>
      <w:r>
        <w:rPr>
          <w:rFonts w:ascii="Times New Roman" w:hAnsi="Times New Roman"/>
          <w:sz w:val="28"/>
          <w:szCs w:val="28"/>
        </w:rPr>
        <w:t>Образование и деятельность Всемирной торговой организации</w:t>
      </w:r>
      <w:r w:rsidRPr="00561887">
        <w:rPr>
          <w:rFonts w:ascii="Times New Roman" w:hAnsi="Times New Roman"/>
          <w:sz w:val="28"/>
          <w:szCs w:val="28"/>
        </w:rPr>
        <w:t>».</w:t>
      </w:r>
    </w:p>
    <w:p w:rsidR="00561887" w:rsidRPr="00561887" w:rsidRDefault="00561887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1887" w:rsidRPr="00561887" w:rsidRDefault="00561887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1887" w:rsidRPr="00561887" w:rsidRDefault="00561887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1887" w:rsidRPr="00561887" w:rsidRDefault="00561887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1887" w:rsidRPr="00561887" w:rsidRDefault="00561887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1887" w:rsidRPr="00561887" w:rsidRDefault="00561887" w:rsidP="00E821FF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887">
        <w:rPr>
          <w:rFonts w:ascii="Times New Roman" w:hAnsi="Times New Roman"/>
          <w:sz w:val="28"/>
          <w:szCs w:val="28"/>
        </w:rPr>
        <w:t xml:space="preserve">Выполнила: студентка группы </w:t>
      </w:r>
      <w:r>
        <w:rPr>
          <w:rFonts w:ascii="Times New Roman" w:hAnsi="Times New Roman"/>
          <w:sz w:val="28"/>
          <w:szCs w:val="28"/>
        </w:rPr>
        <w:t>БУ</w:t>
      </w:r>
      <w:r w:rsidR="00BD1C30">
        <w:rPr>
          <w:rFonts w:ascii="Times New Roman" w:hAnsi="Times New Roman"/>
          <w:sz w:val="28"/>
          <w:szCs w:val="28"/>
        </w:rPr>
        <w:t>-</w:t>
      </w:r>
      <w:r w:rsidRPr="00561887">
        <w:rPr>
          <w:rFonts w:ascii="Times New Roman" w:hAnsi="Times New Roman"/>
          <w:sz w:val="28"/>
          <w:szCs w:val="28"/>
        </w:rPr>
        <w:t>08-11</w:t>
      </w:r>
    </w:p>
    <w:p w:rsidR="00561887" w:rsidRPr="008476E9" w:rsidRDefault="00561887" w:rsidP="00E821FF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Герасимова Валентина</w:t>
      </w:r>
      <w:r w:rsidRPr="00561887">
        <w:rPr>
          <w:rFonts w:ascii="Times New Roman" w:hAnsi="Times New Roman"/>
          <w:sz w:val="28"/>
          <w:szCs w:val="28"/>
        </w:rPr>
        <w:t xml:space="preserve"> </w:t>
      </w:r>
      <w:r w:rsidR="008476E9">
        <w:rPr>
          <w:rFonts w:ascii="Times New Roman" w:hAnsi="Times New Roman"/>
          <w:sz w:val="28"/>
          <w:szCs w:val="28"/>
        </w:rPr>
        <w:t>Игоревна</w:t>
      </w:r>
    </w:p>
    <w:p w:rsidR="00561887" w:rsidRPr="00561887" w:rsidRDefault="00561887" w:rsidP="00E821FF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887">
        <w:rPr>
          <w:rFonts w:ascii="Times New Roman" w:hAnsi="Times New Roman"/>
          <w:sz w:val="28"/>
          <w:szCs w:val="28"/>
        </w:rPr>
        <w:t>Факультет финансово-экономический</w:t>
      </w:r>
    </w:p>
    <w:p w:rsidR="00561887" w:rsidRDefault="00561887" w:rsidP="00E821FF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887">
        <w:rPr>
          <w:rFonts w:ascii="Times New Roman" w:hAnsi="Times New Roman"/>
          <w:sz w:val="28"/>
          <w:szCs w:val="28"/>
        </w:rPr>
        <w:t xml:space="preserve">Специальность </w:t>
      </w:r>
      <w:r>
        <w:rPr>
          <w:rFonts w:ascii="Times New Roman" w:hAnsi="Times New Roman"/>
          <w:sz w:val="28"/>
          <w:szCs w:val="28"/>
        </w:rPr>
        <w:t>бухгалтерский учет,</w:t>
      </w:r>
    </w:p>
    <w:p w:rsidR="00561887" w:rsidRPr="00561887" w:rsidRDefault="00EE2AFF" w:rsidP="00E821FF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</w:t>
      </w:r>
      <w:r w:rsidR="00561887">
        <w:rPr>
          <w:rFonts w:ascii="Times New Roman" w:hAnsi="Times New Roman"/>
          <w:sz w:val="28"/>
          <w:szCs w:val="28"/>
        </w:rPr>
        <w:t>лиз и аудит</w:t>
      </w:r>
    </w:p>
    <w:p w:rsidR="00561887" w:rsidRPr="00561887" w:rsidRDefault="00561887" w:rsidP="00E821FF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887">
        <w:rPr>
          <w:rFonts w:ascii="Times New Roman" w:hAnsi="Times New Roman"/>
          <w:sz w:val="28"/>
          <w:szCs w:val="28"/>
        </w:rPr>
        <w:t>Проверила: Яроменко Наталья Николаевна</w:t>
      </w:r>
    </w:p>
    <w:p w:rsidR="00561887" w:rsidRPr="00561887" w:rsidRDefault="00561887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1887" w:rsidRDefault="00561887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21FF" w:rsidRDefault="00E821FF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21FF" w:rsidRPr="00E821FF" w:rsidRDefault="00E821FF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1887" w:rsidRPr="00561887" w:rsidRDefault="00561887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1887" w:rsidRDefault="00561887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887">
        <w:rPr>
          <w:rFonts w:ascii="Times New Roman" w:hAnsi="Times New Roman"/>
          <w:sz w:val="28"/>
          <w:szCs w:val="28"/>
        </w:rPr>
        <w:t>Краснодар</w:t>
      </w:r>
      <w:r w:rsidR="00D71052">
        <w:rPr>
          <w:rFonts w:ascii="Times New Roman" w:hAnsi="Times New Roman"/>
          <w:sz w:val="28"/>
          <w:szCs w:val="28"/>
        </w:rPr>
        <w:t xml:space="preserve"> – </w:t>
      </w:r>
      <w:r w:rsidRPr="00561887">
        <w:rPr>
          <w:rFonts w:ascii="Times New Roman" w:hAnsi="Times New Roman"/>
          <w:sz w:val="28"/>
          <w:szCs w:val="28"/>
        </w:rPr>
        <w:t>2010</w:t>
      </w:r>
      <w:r w:rsidR="00D7105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br w:type="page"/>
      </w:r>
    </w:p>
    <w:p w:rsidR="00D17592" w:rsidRDefault="00D17592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E821FF" w:rsidRDefault="00E821FF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1052" w:rsidRDefault="007150D4" w:rsidP="00E821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В</w:t>
      </w:r>
      <w:r w:rsidR="00D17592">
        <w:rPr>
          <w:rFonts w:ascii="Times New Roman" w:hAnsi="Times New Roman"/>
          <w:sz w:val="28"/>
          <w:szCs w:val="28"/>
        </w:rPr>
        <w:t>ведение</w:t>
      </w:r>
    </w:p>
    <w:p w:rsidR="00D71052" w:rsidRDefault="007150D4" w:rsidP="00E821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1. О</w:t>
      </w:r>
      <w:r w:rsidR="00D71052">
        <w:rPr>
          <w:rFonts w:ascii="Times New Roman" w:hAnsi="Times New Roman"/>
          <w:sz w:val="28"/>
          <w:szCs w:val="28"/>
        </w:rPr>
        <w:t>бразование</w:t>
      </w:r>
      <w:r w:rsidRPr="00AA3D40">
        <w:rPr>
          <w:rFonts w:ascii="Times New Roman" w:hAnsi="Times New Roman"/>
          <w:sz w:val="28"/>
          <w:szCs w:val="28"/>
        </w:rPr>
        <w:t xml:space="preserve"> </w:t>
      </w:r>
      <w:r w:rsidR="00D71052">
        <w:rPr>
          <w:rFonts w:ascii="Times New Roman" w:hAnsi="Times New Roman"/>
          <w:sz w:val="28"/>
          <w:szCs w:val="28"/>
        </w:rPr>
        <w:t>Всемирной Торговой Организации</w:t>
      </w:r>
    </w:p>
    <w:p w:rsidR="00D71052" w:rsidRDefault="007150D4" w:rsidP="00E821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1.1. История создания ВТО</w:t>
      </w:r>
    </w:p>
    <w:p w:rsidR="00D71052" w:rsidRDefault="007150D4" w:rsidP="00E821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1.2. Структура ВТО</w:t>
      </w:r>
    </w:p>
    <w:p w:rsidR="00D71052" w:rsidRPr="00C5360A" w:rsidRDefault="007150D4" w:rsidP="00E821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 xml:space="preserve">1.3. </w:t>
      </w:r>
      <w:r w:rsidR="00AB045A" w:rsidRPr="00AA3D40">
        <w:rPr>
          <w:rFonts w:ascii="Times New Roman" w:hAnsi="Times New Roman"/>
          <w:sz w:val="28"/>
          <w:szCs w:val="28"/>
        </w:rPr>
        <w:t>Основные цели и принципы ВТО</w:t>
      </w:r>
    </w:p>
    <w:p w:rsidR="00D71052" w:rsidRPr="00C84AE7" w:rsidRDefault="00D71052" w:rsidP="00E821F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150D4" w:rsidRPr="00AA3D4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еятельность</w:t>
      </w:r>
      <w:r w:rsidR="007150D4" w:rsidRPr="00AA3D40">
        <w:rPr>
          <w:rFonts w:ascii="Times New Roman" w:hAnsi="Times New Roman"/>
          <w:sz w:val="28"/>
          <w:szCs w:val="28"/>
        </w:rPr>
        <w:t xml:space="preserve"> ВТО</w:t>
      </w:r>
    </w:p>
    <w:p w:rsidR="00D71052" w:rsidRPr="00C84AE7" w:rsidRDefault="007150D4" w:rsidP="00E821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 xml:space="preserve">2.1. </w:t>
      </w:r>
      <w:r w:rsidR="002A32E3" w:rsidRPr="00AA3D40">
        <w:rPr>
          <w:rFonts w:ascii="Times New Roman" w:hAnsi="Times New Roman"/>
          <w:sz w:val="28"/>
          <w:szCs w:val="28"/>
        </w:rPr>
        <w:t xml:space="preserve">Деятельность </w:t>
      </w:r>
      <w:r w:rsidRPr="00AA3D40">
        <w:rPr>
          <w:rFonts w:ascii="Times New Roman" w:hAnsi="Times New Roman"/>
          <w:sz w:val="28"/>
          <w:szCs w:val="28"/>
        </w:rPr>
        <w:t>ВТО</w:t>
      </w:r>
    </w:p>
    <w:p w:rsidR="00D71052" w:rsidRPr="00C84AE7" w:rsidRDefault="00E44A72" w:rsidP="00E821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 xml:space="preserve">2.2. </w:t>
      </w:r>
      <w:r w:rsidR="007C59F1">
        <w:rPr>
          <w:rFonts w:ascii="Times New Roman" w:hAnsi="Times New Roman"/>
          <w:sz w:val="28"/>
          <w:szCs w:val="28"/>
        </w:rPr>
        <w:t>Итоги министерских конференций В</w:t>
      </w:r>
      <w:r w:rsidR="001B701F" w:rsidRPr="00AA3D40">
        <w:rPr>
          <w:rFonts w:ascii="Times New Roman" w:hAnsi="Times New Roman"/>
          <w:sz w:val="28"/>
          <w:szCs w:val="28"/>
        </w:rPr>
        <w:t>ТО</w:t>
      </w:r>
    </w:p>
    <w:p w:rsidR="00D71052" w:rsidRPr="00C84AE7" w:rsidRDefault="007150D4" w:rsidP="00E821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3. П</w:t>
      </w:r>
      <w:r w:rsidR="00D71052">
        <w:rPr>
          <w:rFonts w:ascii="Times New Roman" w:hAnsi="Times New Roman"/>
          <w:sz w:val="28"/>
          <w:szCs w:val="28"/>
        </w:rPr>
        <w:t>уть</w:t>
      </w:r>
      <w:r w:rsidRPr="00AA3D40">
        <w:rPr>
          <w:rFonts w:ascii="Times New Roman" w:hAnsi="Times New Roman"/>
          <w:sz w:val="28"/>
          <w:szCs w:val="28"/>
        </w:rPr>
        <w:t xml:space="preserve"> Р</w:t>
      </w:r>
      <w:r w:rsidR="00D71052">
        <w:rPr>
          <w:rFonts w:ascii="Times New Roman" w:hAnsi="Times New Roman"/>
          <w:sz w:val="28"/>
          <w:szCs w:val="28"/>
        </w:rPr>
        <w:t>оссии</w:t>
      </w:r>
      <w:r w:rsidRPr="00AA3D40">
        <w:rPr>
          <w:rFonts w:ascii="Times New Roman" w:hAnsi="Times New Roman"/>
          <w:sz w:val="28"/>
          <w:szCs w:val="28"/>
        </w:rPr>
        <w:t xml:space="preserve"> </w:t>
      </w:r>
      <w:r w:rsidR="00D71052">
        <w:rPr>
          <w:rFonts w:ascii="Times New Roman" w:hAnsi="Times New Roman"/>
          <w:sz w:val="28"/>
          <w:szCs w:val="28"/>
        </w:rPr>
        <w:t>в</w:t>
      </w:r>
      <w:r w:rsidRPr="00AA3D40">
        <w:rPr>
          <w:rFonts w:ascii="Times New Roman" w:hAnsi="Times New Roman"/>
          <w:sz w:val="28"/>
          <w:szCs w:val="28"/>
        </w:rPr>
        <w:t xml:space="preserve"> ВТО</w:t>
      </w:r>
    </w:p>
    <w:p w:rsidR="00D71052" w:rsidRPr="00C84AE7" w:rsidRDefault="007150D4" w:rsidP="00E821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3.1. Цели и задачи присоединения</w:t>
      </w:r>
    </w:p>
    <w:p w:rsidR="00D71052" w:rsidRPr="00C84AE7" w:rsidRDefault="007150D4" w:rsidP="00E821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 xml:space="preserve">3.2. </w:t>
      </w:r>
      <w:r w:rsidR="00AA3D40" w:rsidRPr="00AA3D40">
        <w:rPr>
          <w:rFonts w:ascii="Times New Roman" w:hAnsi="Times New Roman"/>
          <w:sz w:val="28"/>
          <w:szCs w:val="28"/>
        </w:rPr>
        <w:t>Ход</w:t>
      </w:r>
      <w:r w:rsidRPr="00AA3D40">
        <w:rPr>
          <w:rFonts w:ascii="Times New Roman" w:hAnsi="Times New Roman"/>
          <w:sz w:val="28"/>
          <w:szCs w:val="28"/>
        </w:rPr>
        <w:t xml:space="preserve"> переговоров по присоединению России к ВТО</w:t>
      </w:r>
    </w:p>
    <w:p w:rsidR="00D71052" w:rsidRPr="00C84AE7" w:rsidRDefault="00D71052" w:rsidP="00E821F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и предложения</w:t>
      </w:r>
    </w:p>
    <w:p w:rsidR="00D71052" w:rsidRPr="00C84AE7" w:rsidRDefault="007150D4" w:rsidP="00E821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С</w:t>
      </w:r>
      <w:r w:rsidR="00D17592">
        <w:rPr>
          <w:rFonts w:ascii="Times New Roman" w:hAnsi="Times New Roman"/>
          <w:sz w:val="28"/>
          <w:szCs w:val="28"/>
        </w:rPr>
        <w:t>писок используемой литературы</w:t>
      </w:r>
    </w:p>
    <w:p w:rsidR="007150D4" w:rsidRPr="00E821FF" w:rsidRDefault="007150D4" w:rsidP="00E821F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 xml:space="preserve">ПРИЛОЖЕНИЕ 1. </w:t>
      </w:r>
      <w:r w:rsidR="00AA3D40" w:rsidRPr="00AA3D40">
        <w:rPr>
          <w:rFonts w:ascii="Times New Roman" w:hAnsi="Times New Roman"/>
          <w:sz w:val="28"/>
          <w:szCs w:val="28"/>
        </w:rPr>
        <w:t>Члены и наблюдатели</w:t>
      </w:r>
      <w:r w:rsidRPr="00AA3D40">
        <w:rPr>
          <w:rFonts w:ascii="Times New Roman" w:hAnsi="Times New Roman"/>
          <w:sz w:val="28"/>
          <w:szCs w:val="28"/>
        </w:rPr>
        <w:t xml:space="preserve"> ВТО</w:t>
      </w:r>
    </w:p>
    <w:p w:rsidR="007150D4" w:rsidRPr="008864F5" w:rsidRDefault="007150D4" w:rsidP="00E821F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8864F5">
        <w:rPr>
          <w:rFonts w:ascii="Times New Roman" w:hAnsi="Times New Roman"/>
        </w:rPr>
        <w:br w:type="page"/>
      </w:r>
    </w:p>
    <w:p w:rsidR="00AA3D40" w:rsidRDefault="007150D4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В</w:t>
      </w:r>
      <w:r w:rsidR="00D71052">
        <w:rPr>
          <w:rFonts w:ascii="Times New Roman" w:hAnsi="Times New Roman"/>
          <w:sz w:val="28"/>
          <w:szCs w:val="28"/>
        </w:rPr>
        <w:t>ведение</w:t>
      </w:r>
    </w:p>
    <w:p w:rsidR="00E821FF" w:rsidRDefault="00E821FF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3CA5" w:rsidRPr="00EE3CA5" w:rsidRDefault="00EE3CA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CA5">
        <w:rPr>
          <w:rFonts w:ascii="Times New Roman" w:hAnsi="Times New Roman"/>
          <w:sz w:val="28"/>
          <w:szCs w:val="28"/>
        </w:rPr>
        <w:t>В данной работе рассматривается тема "Всемирная торговая организация". Традиционной и наиболее развитой формой международных экономических отношений является внешняя торговля. На долю торговли приходится около 80 процентов всего объема международных экономических отношений.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CA5">
        <w:rPr>
          <w:rFonts w:ascii="Times New Roman" w:hAnsi="Times New Roman"/>
          <w:sz w:val="28"/>
          <w:szCs w:val="28"/>
        </w:rPr>
        <w:t>Для любой страны роль внешней торговли трудно переоценить. Международная торговля является формой связи между товаропроизводителями разных стран, возникающей на основе международного разделения труда, и выражает их взаимную экономическую зависимость.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CA5">
        <w:rPr>
          <w:rFonts w:ascii="Times New Roman" w:hAnsi="Times New Roman"/>
          <w:sz w:val="28"/>
          <w:szCs w:val="28"/>
        </w:rPr>
        <w:t>Международная торговля, опосредующая движение всех межстрановых товарных потоков, растет быстрее производства. Согласно исследованиям внешнеторгового оборота, на каждые 10% роста мирового производства приходится 16% увеличения объема мировой торговли. Тем самым создаются более благоприятные условия для его развития.</w:t>
      </w:r>
    </w:p>
    <w:p w:rsidR="00EE3CA5" w:rsidRPr="00EE3CA5" w:rsidRDefault="00EE3CA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CA5">
        <w:rPr>
          <w:rFonts w:ascii="Times New Roman" w:hAnsi="Times New Roman"/>
          <w:sz w:val="28"/>
          <w:szCs w:val="28"/>
        </w:rPr>
        <w:t>Актуальность темы работы обусловлена тем, что главным "организатором и регулятором" международной торговли, как важнейшей составной части международных экономических, отношений выступает Всемирная торговая организация, проблема вступления в которую Россией еще не решена.</w:t>
      </w:r>
    </w:p>
    <w:p w:rsidR="00EE3CA5" w:rsidRPr="00EE3CA5" w:rsidRDefault="00EE3CA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CA5">
        <w:rPr>
          <w:rFonts w:ascii="Times New Roman" w:hAnsi="Times New Roman"/>
          <w:sz w:val="28"/>
          <w:szCs w:val="28"/>
        </w:rPr>
        <w:t>Всемирная торговая организация (ВТО) была основана в 1995 году. Она является продолжателем Генерального соглашения о тарифах и торговле (ГАТТ), заключенного сразу после Второй мировой войны.</w:t>
      </w:r>
    </w:p>
    <w:p w:rsidR="00EE3CA5" w:rsidRPr="00EE3CA5" w:rsidRDefault="00EE3CA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CA5">
        <w:rPr>
          <w:rFonts w:ascii="Times New Roman" w:hAnsi="Times New Roman"/>
          <w:sz w:val="28"/>
          <w:szCs w:val="28"/>
        </w:rPr>
        <w:t>В 1998 году в Женеве отмечался золотой юбилей ГАТТ. Эта система, призванная регулировать мировую торговлю через механизм сдерживания односторонних действий, просуществовала почти 50 лет и доказала свою действенность в качестве правовой основы многостороннего товарообмена. Годы после второй мировой войны были отмечены исключительным ростом мировой торговли. Рост экспорта товаров составлял в среднем 6% в год. Общий объем торговли в 1997 году превзошел в 14 раз уровень 1950 года.</w:t>
      </w:r>
    </w:p>
    <w:p w:rsidR="00EE3CA5" w:rsidRPr="00EE3CA5" w:rsidRDefault="00EE3CA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CA5">
        <w:rPr>
          <w:rFonts w:ascii="Times New Roman" w:hAnsi="Times New Roman"/>
          <w:sz w:val="28"/>
          <w:szCs w:val="28"/>
        </w:rPr>
        <w:t>Система развивалась в процессе проведения в рамках ГАТТ серий торговых переговоров (раундов). На первых раундах в основном обсуждались вопросы сокращения тарифов, но позднее переговоры охватили другие области, такие как антидемпинг и нетарифные меры. Последний раунд - 1986-1994гг., так называемый "Уругвайский раунд", - привел к созданию ВТО, которая значительно расширила сферу действия ГАТТ, распространив ее на торговлю услугами и торговые аспекты прав интеллектуальной собственности. Таким образом, механизм ГАТТ был усовершенствован и адаптирован к современному этапу развития торговли. Кроме того, система ГАТТ, фактически, будучи международной организацией, формально таковой не являлась; ВТО же получила юридический статус специализированного учреждения системы ООН.</w:t>
      </w:r>
    </w:p>
    <w:p w:rsidR="00EE3CA5" w:rsidRPr="00EE3CA5" w:rsidRDefault="00EE3CA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CA5">
        <w:rPr>
          <w:rFonts w:ascii="Times New Roman" w:hAnsi="Times New Roman"/>
          <w:sz w:val="28"/>
          <w:szCs w:val="28"/>
        </w:rPr>
        <w:t>Целью работы является характеристика деятельности Всемирной торговой организации, ее отношений с Россией.</w:t>
      </w:r>
    </w:p>
    <w:p w:rsidR="00EE3CA5" w:rsidRDefault="00EE3CA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CA5">
        <w:rPr>
          <w:rFonts w:ascii="Times New Roman" w:hAnsi="Times New Roman"/>
          <w:sz w:val="28"/>
          <w:szCs w:val="28"/>
        </w:rPr>
        <w:t>Объектом исследования выступает Всемирная торговая организация.</w:t>
      </w:r>
    </w:p>
    <w:p w:rsidR="00EE3CA5" w:rsidRPr="00EE3CA5" w:rsidRDefault="00EE3CA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CA5">
        <w:rPr>
          <w:rFonts w:ascii="Times New Roman" w:hAnsi="Times New Roman"/>
          <w:sz w:val="28"/>
          <w:szCs w:val="28"/>
        </w:rPr>
        <w:t>Предметом исследования является история взаимоотношений России и ВТО.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Задачи курсовой работы: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1.</w:t>
      </w:r>
      <w:r w:rsidRPr="00AA3D40">
        <w:rPr>
          <w:rFonts w:ascii="Times New Roman" w:hAnsi="Times New Roman"/>
          <w:sz w:val="28"/>
          <w:szCs w:val="28"/>
        </w:rPr>
        <w:tab/>
        <w:t>Познакомиться с историей создан</w:t>
      </w:r>
      <w:r w:rsidR="00CB76D0">
        <w:rPr>
          <w:rFonts w:ascii="Times New Roman" w:hAnsi="Times New Roman"/>
          <w:sz w:val="28"/>
          <w:szCs w:val="28"/>
        </w:rPr>
        <w:t>ия, развития ВТО, ее структурой</w:t>
      </w:r>
      <w:r w:rsidRPr="00AA3D40">
        <w:rPr>
          <w:rFonts w:ascii="Times New Roman" w:hAnsi="Times New Roman"/>
          <w:sz w:val="28"/>
          <w:szCs w:val="28"/>
        </w:rPr>
        <w:t>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2.</w:t>
      </w:r>
      <w:r w:rsidRPr="00AA3D40">
        <w:rPr>
          <w:rFonts w:ascii="Times New Roman" w:hAnsi="Times New Roman"/>
          <w:sz w:val="28"/>
          <w:szCs w:val="28"/>
        </w:rPr>
        <w:tab/>
        <w:t>Изучить цели, принципы, функции ВТО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3.</w:t>
      </w:r>
      <w:r w:rsidRPr="00AA3D40">
        <w:rPr>
          <w:rFonts w:ascii="Times New Roman" w:hAnsi="Times New Roman"/>
          <w:sz w:val="28"/>
          <w:szCs w:val="28"/>
        </w:rPr>
        <w:tab/>
        <w:t>Изучить итоги и перспективы деятельности ВТО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4.</w:t>
      </w:r>
      <w:r w:rsidRPr="00AA3D40">
        <w:rPr>
          <w:rFonts w:ascii="Times New Roman" w:hAnsi="Times New Roman"/>
          <w:sz w:val="28"/>
          <w:szCs w:val="28"/>
        </w:rPr>
        <w:tab/>
        <w:t>Рассмотреть взаимоотношения России и ВТО</w:t>
      </w:r>
    </w:p>
    <w:p w:rsidR="00AA3D40" w:rsidRPr="00AA3D40" w:rsidRDefault="00EE3CA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A3D40" w:rsidRPr="00AA3D40">
        <w:rPr>
          <w:rFonts w:ascii="Times New Roman" w:hAnsi="Times New Roman"/>
          <w:sz w:val="28"/>
          <w:szCs w:val="28"/>
        </w:rPr>
        <w:t>абота дает представление о сложном международном межгосударственном механизме, на основе которого развивалась международная торговля в предшествующие десятилетия и который в новом качестве становится основ</w:t>
      </w:r>
      <w:r w:rsidR="002E080B">
        <w:rPr>
          <w:rFonts w:ascii="Times New Roman" w:hAnsi="Times New Roman"/>
          <w:sz w:val="28"/>
          <w:szCs w:val="28"/>
        </w:rPr>
        <w:t xml:space="preserve">ой для развития международного </w:t>
      </w:r>
      <w:r w:rsidR="00AA3D40" w:rsidRPr="00AA3D40">
        <w:rPr>
          <w:rFonts w:ascii="Times New Roman" w:hAnsi="Times New Roman"/>
          <w:sz w:val="28"/>
          <w:szCs w:val="28"/>
        </w:rPr>
        <w:t>обмена товарами и услугами ближайшего десятилетия. На базе этого международного механизма построены или будут построены торгово-политические режимы подавляющего большинства стран мира, которые уже сейчас применяются в жесткой форме к экспорту и импорту России.</w:t>
      </w:r>
    </w:p>
    <w:p w:rsid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864F5" w:rsidRDefault="008864F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1. Образование ВТО</w:t>
      </w:r>
    </w:p>
    <w:p w:rsidR="00EE2AFF" w:rsidRPr="00AA3D40" w:rsidRDefault="00EE2AFF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4F5" w:rsidRPr="00AA3D40" w:rsidRDefault="008864F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1.1 История создания ВТО</w:t>
      </w:r>
    </w:p>
    <w:p w:rsidR="00E821FF" w:rsidRDefault="00E821FF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3A50" w:rsidRDefault="008864F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D40">
        <w:rPr>
          <w:rFonts w:ascii="Times New Roman" w:hAnsi="Times New Roman"/>
          <w:sz w:val="28"/>
          <w:szCs w:val="28"/>
        </w:rPr>
        <w:t>Идея создания международной организации, призванной регулировать международную торговлю возникла еще до окончания второй мировой войны. В основном усилиями США и Великобритании в 1944 году на Конференции в Бреттон Вуде были основаны Международный валютный фонд и Международный банк реконструкции и развития. Третьей опорой нового экономического порядка наряду с упомянутыми организациями предполагалось создание Международ</w:t>
      </w:r>
      <w:r w:rsidR="00C83A50">
        <w:rPr>
          <w:rFonts w:ascii="Times New Roman" w:hAnsi="Times New Roman"/>
          <w:sz w:val="28"/>
          <w:szCs w:val="28"/>
        </w:rPr>
        <w:t>ной торговой организации (МТО).</w:t>
      </w:r>
    </w:p>
    <w:p w:rsidR="008864F5" w:rsidRPr="00A52CC2" w:rsidRDefault="008864F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Для этого в 1946 году в Гаване была созвана международная конференция по торговле и занятости, которая и должна была выработать материально-правовые рамки международного соглашения о снижении тарифов, а также предложить заинтересованным странам Устав этой организации, которая должна была взять на себя координирующую роль в вопросах упрощения внешней торговли и снижения таможенного бремени на пути товаров из страны в страну. Уже в октябре 1947 года было подписано Генеральное Соглашение о Тарифах и Торговле (ГАТТ), которое первоначально рассматривалось лишь как часть всеобъемлющего соглашения в рамках новой международной торговой организации. Это, рассматриваемое как временное, соглашение вступило в силу 1 января 1948 года. «Архитекторы ГАТТ 1947г. создали правовой механизм, в котором Списки тарифных уступок связывали государства международным обязательством, обеспечиваемым общими положениями торговых соглашений, как, например, положениями о национ</w:t>
      </w:r>
      <w:r w:rsidR="00EE2AFF">
        <w:rPr>
          <w:rFonts w:ascii="Times New Roman" w:hAnsi="Times New Roman"/>
          <w:sz w:val="28"/>
          <w:szCs w:val="28"/>
        </w:rPr>
        <w:t xml:space="preserve">альном режиме в ст. 3 ГАТТ». </w:t>
      </w:r>
      <w:r w:rsidR="00EE2AFF" w:rsidRPr="00A52CC2">
        <w:rPr>
          <w:rFonts w:ascii="Times New Roman" w:hAnsi="Times New Roman"/>
          <w:sz w:val="28"/>
          <w:szCs w:val="28"/>
        </w:rPr>
        <w:t>[</w:t>
      </w:r>
      <w:r w:rsidR="00EE2AFF">
        <w:rPr>
          <w:rFonts w:ascii="Times New Roman" w:hAnsi="Times New Roman"/>
          <w:sz w:val="28"/>
          <w:szCs w:val="28"/>
        </w:rPr>
        <w:t>7</w:t>
      </w:r>
      <w:r w:rsidR="00EE2AFF" w:rsidRPr="00A52CC2">
        <w:rPr>
          <w:rFonts w:ascii="Times New Roman" w:hAnsi="Times New Roman"/>
          <w:sz w:val="28"/>
          <w:szCs w:val="28"/>
        </w:rPr>
        <w:t>]</w:t>
      </w:r>
    </w:p>
    <w:p w:rsidR="008864F5" w:rsidRPr="00AA3D40" w:rsidRDefault="008864F5" w:rsidP="00E821FF">
      <w:pPr>
        <w:pStyle w:val="a7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A3D40">
        <w:rPr>
          <w:color w:val="auto"/>
          <w:sz w:val="28"/>
          <w:szCs w:val="28"/>
        </w:rPr>
        <w:t>СССР не был приглашен к участию в Гаванской Конференции, так как отказался быть участником МВФ и МБРР. Советское правительство опасалось того, что большое влияние, которое имели США в этих организациях и начало противостояния между идеологическими блоками (</w:t>
      </w:r>
      <w:r w:rsidRPr="00203777">
        <w:rPr>
          <w:sz w:val="28"/>
          <w:szCs w:val="28"/>
        </w:rPr>
        <w:t>Холодная война</w:t>
      </w:r>
      <w:r w:rsidRPr="00AA3D40">
        <w:rPr>
          <w:color w:val="auto"/>
          <w:sz w:val="28"/>
          <w:szCs w:val="28"/>
        </w:rPr>
        <w:t xml:space="preserve">) не позволит в должной степени учитывать интересы СССР в рамках этих организаций. </w:t>
      </w:r>
    </w:p>
    <w:p w:rsidR="008864F5" w:rsidRPr="00AA3D40" w:rsidRDefault="008864F5" w:rsidP="00E821FF">
      <w:pPr>
        <w:pStyle w:val="a7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A3D40">
        <w:rPr>
          <w:color w:val="auto"/>
          <w:sz w:val="28"/>
          <w:szCs w:val="28"/>
        </w:rPr>
        <w:t xml:space="preserve">Конгресс США, однако, неожиданно отказался от ратификации Устава МТО, несмотря на то, что Соединенные Штаты были главной движущей силой организации МТО и ГАТТ, как первоначально временное соглашение продолжало действовать без всякой организационной структуры, которой должна была стать МТО. </w:t>
      </w:r>
    </w:p>
    <w:p w:rsidR="008864F5" w:rsidRPr="008476E9" w:rsidRDefault="008864F5" w:rsidP="00E821FF">
      <w:pPr>
        <w:pStyle w:val="a7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A3D40">
        <w:rPr>
          <w:color w:val="auto"/>
          <w:sz w:val="28"/>
          <w:szCs w:val="28"/>
        </w:rPr>
        <w:t xml:space="preserve">В последующие годы ГАТТ, хотя и в урезанном от первоначально задуманного виде оказался достаточно эффективной системой, в рамках которой средняя таможенная пошлина снизилась с 40% к моменту подписания соглашения в середине сороковых годов до 4% в середине девяностых. С целью снижения прямых таможенных пошлин и скрытых, так называемых нетарифных ограничений на ввоз продукции из-за рубежа в рамках ГАТТ регулярно проводились раунды переговоров между странами-участницами. </w:t>
      </w:r>
      <w:r w:rsidR="009419F1" w:rsidRPr="008476E9">
        <w:rPr>
          <w:color w:val="auto"/>
          <w:sz w:val="28"/>
          <w:szCs w:val="28"/>
        </w:rPr>
        <w:t>[1]</w:t>
      </w:r>
    </w:p>
    <w:p w:rsidR="008864F5" w:rsidRPr="00EE2AFF" w:rsidRDefault="008864F5" w:rsidP="00E821FF">
      <w:pPr>
        <w:pStyle w:val="a7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A3D40">
        <w:rPr>
          <w:color w:val="auto"/>
          <w:sz w:val="28"/>
          <w:szCs w:val="28"/>
        </w:rPr>
        <w:t>Так называемый Уругвайский раунд переговоров, длившийся с 1986 по 1994 год, был наиболее успешным. В результате долгих переговоров в 1994 году в Мараккеше было подписано соглашение о создании ВТО, вступившее в силу 1 января 1995 года. Страны участницы достигли согласия о том, что в рамках этой организации будет регулироваться не только торговля товарами (что являлось предметом ГАТТ уже с 1948 года), но и в связи с все возрастающей ролью услуг в постиндустриальном обществе и их растущей долей в мировой торговле представители стран-участниц решили принять Генеральное соглашение о торговле услугами (ГАТС), регулирующее эту область внешней торговли. Также в рамках Мараккешского соглашения было принято Соглашение по торговым аспектам прав интеллектуальной собственности (ТРИПС), регулирующее торговые вопросы прав на результаты интеллектуальной деятельности и являющееся неотъемлемой частью право</w:t>
      </w:r>
      <w:r w:rsidR="00EE2AFF">
        <w:rPr>
          <w:color w:val="auto"/>
          <w:sz w:val="28"/>
          <w:szCs w:val="28"/>
        </w:rPr>
        <w:t xml:space="preserve">вого фундамента ВТО. </w:t>
      </w:r>
      <w:r w:rsidR="00EE2AFF" w:rsidRPr="008476E9">
        <w:rPr>
          <w:color w:val="auto"/>
          <w:sz w:val="28"/>
          <w:szCs w:val="28"/>
        </w:rPr>
        <w:t>[</w:t>
      </w:r>
      <w:r w:rsidR="00EE2AFF">
        <w:rPr>
          <w:color w:val="auto"/>
          <w:sz w:val="28"/>
          <w:szCs w:val="28"/>
        </w:rPr>
        <w:t>7</w:t>
      </w:r>
      <w:r w:rsidR="00EE2AFF" w:rsidRPr="00EE2AFF">
        <w:rPr>
          <w:color w:val="auto"/>
          <w:sz w:val="28"/>
          <w:szCs w:val="28"/>
        </w:rPr>
        <w:t>]</w:t>
      </w:r>
    </w:p>
    <w:p w:rsidR="008864F5" w:rsidRPr="00AA3D40" w:rsidRDefault="008864F5" w:rsidP="00E821FF">
      <w:pPr>
        <w:pStyle w:val="a7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A3D40">
        <w:rPr>
          <w:color w:val="auto"/>
          <w:sz w:val="28"/>
          <w:szCs w:val="28"/>
        </w:rPr>
        <w:t xml:space="preserve">Таким образом, спустя почти 50 лет после неудачных попыток создания международной организации и существования временной конструкции ГАТТ, регулирующей вопросы внешней торговли с 1 января 1995 года ВТО приступило к работе. </w:t>
      </w:r>
    </w:p>
    <w:p w:rsidR="008864F5" w:rsidRPr="00AA3D40" w:rsidRDefault="008864F5" w:rsidP="00E821F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Местопребывание ВТО – Женева (Швейцария). На сегодняшний день членами ВТО являются 153 государства и еще 29 стран, которые ведут переговоры о вступлении в нее</w:t>
      </w:r>
      <w:r w:rsidRPr="00AA3D40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AA3D40">
        <w:rPr>
          <w:rFonts w:ascii="Times New Roman" w:hAnsi="Times New Roman"/>
          <w:sz w:val="28"/>
          <w:szCs w:val="28"/>
        </w:rPr>
        <w:t>.</w:t>
      </w:r>
    </w:p>
    <w:p w:rsidR="008864F5" w:rsidRPr="00AA3D40" w:rsidRDefault="008864F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 xml:space="preserve">ВТО – это и организация, и одновременно комплекс правовых документов, своего рода многосторонний торговый договор, определяющий права и обязанности правительств в сфере международной торговли товарами и услугами. Правовую основу ВТО составляют Генеральное соглашение о торговле товарами (ГАТТ) в редакции 1994 года (ГАТТ-1994), </w:t>
      </w:r>
      <w:r w:rsidRPr="00CB76D0">
        <w:rPr>
          <w:rFonts w:ascii="Times New Roman" w:hAnsi="Times New Roman"/>
          <w:sz w:val="28"/>
          <w:szCs w:val="28"/>
        </w:rPr>
        <w:t>Генеральное соглашение о торговле услугами (ГАТС) и Соглашение о торговых аспектах прав интеллектуальной собственности (ТРИПС).</w:t>
      </w:r>
      <w:r w:rsidRPr="00AA3D40">
        <w:rPr>
          <w:rFonts w:ascii="Times New Roman" w:hAnsi="Times New Roman"/>
          <w:sz w:val="28"/>
          <w:szCs w:val="28"/>
        </w:rPr>
        <w:t xml:space="preserve"> Соглашения ВТО ратифицировались парламентами всех стран-участниц. </w:t>
      </w:r>
    </w:p>
    <w:p w:rsidR="008864F5" w:rsidRPr="008476E9" w:rsidRDefault="008864F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 xml:space="preserve">Соглашение о создании ВТО предусматривает, что эта организация продолжает практику принятия решений консенсусом, как это было принято в ГАТТ. Считается, что консенсус достигнут, если в момент принятия решения ни одна страна-член не высказывается против предложенного решения. Если консенсус невозможен, допускается принятие решения большинством голосов, при этом каждое государство-член имеет один голос. В отличие от МВФ и других организаций, ВТО не использует систему взвешенного голосования, которая разрешает отдельным странам иметь больше голосов, чем другим. </w:t>
      </w:r>
      <w:r w:rsidR="009419F1" w:rsidRPr="009419F1">
        <w:rPr>
          <w:rFonts w:ascii="Times New Roman" w:hAnsi="Times New Roman"/>
          <w:sz w:val="28"/>
          <w:szCs w:val="28"/>
        </w:rPr>
        <w:t>[</w:t>
      </w:r>
      <w:r w:rsidR="009419F1" w:rsidRPr="008476E9">
        <w:rPr>
          <w:rFonts w:ascii="Times New Roman" w:hAnsi="Times New Roman"/>
          <w:sz w:val="28"/>
          <w:szCs w:val="28"/>
        </w:rPr>
        <w:t>3]</w:t>
      </w:r>
    </w:p>
    <w:p w:rsidR="008864F5" w:rsidRPr="00AA3D40" w:rsidRDefault="008864F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По общему признанию, принцип консенсуса защищает от «тирании большинства», особенно тогда, когда значительная часть голосующих резко выступает против принятия решения.</w:t>
      </w:r>
    </w:p>
    <w:p w:rsidR="008864F5" w:rsidRPr="00AA3D40" w:rsidRDefault="008864F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6D0">
        <w:rPr>
          <w:rFonts w:ascii="Times New Roman" w:hAnsi="Times New Roman"/>
          <w:sz w:val="28"/>
          <w:szCs w:val="28"/>
        </w:rPr>
        <w:t>Главные задачи ВТО –</w:t>
      </w:r>
      <w:r w:rsidRPr="00AA3D40">
        <w:rPr>
          <w:rFonts w:ascii="Times New Roman" w:hAnsi="Times New Roman"/>
          <w:sz w:val="28"/>
          <w:szCs w:val="28"/>
        </w:rPr>
        <w:t xml:space="preserve"> либерализация международной торговли, обеспечение ее справедливости и предсказуемости, способствование экономическому росту и повышению экономического благосостояния людей. Страны-члены ВТО, решают эти задачи путем контроля за выполнением многосторонних соглашений, проведения торговых переговоров, урегулирования торговых в соответствии с механизмом ВТО, а также оказания помощи развивающимся странам и проведения обзора национальной экономической политики государств.</w:t>
      </w:r>
    </w:p>
    <w:p w:rsidR="008864F5" w:rsidRPr="00AA3D40" w:rsidRDefault="008864F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4F5" w:rsidRPr="00CB76D0" w:rsidRDefault="009F0F2B" w:rsidP="00E821F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8864F5" w:rsidRPr="00CB76D0">
        <w:rPr>
          <w:rFonts w:ascii="Times New Roman" w:hAnsi="Times New Roman"/>
          <w:sz w:val="28"/>
          <w:szCs w:val="28"/>
        </w:rPr>
        <w:t xml:space="preserve"> Структура ВТО</w:t>
      </w:r>
    </w:p>
    <w:p w:rsidR="00C83A50" w:rsidRDefault="00C83A5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06F2" w:rsidRPr="00E106F2" w:rsidRDefault="00E106F2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6F2">
        <w:rPr>
          <w:rFonts w:ascii="Times New Roman" w:hAnsi="Times New Roman"/>
          <w:sz w:val="28"/>
          <w:szCs w:val="28"/>
        </w:rPr>
        <w:t>Структура ВТО отражает три основных договоренности государств-членов в системе международной торговли: о торговле товарами (Генеральное соглашение по торговле товарами – ГАТТ 1994г.), услугами (Генеральное соглашение по торговле услугами – ГАТС) и правами на интеллектуальную собственность (Соглашения по торговым аспектам прав интеллектуальной собственности – ТРИПС). В своей работе Генеральный совет опирается на три других Совета:</w:t>
      </w:r>
    </w:p>
    <w:p w:rsidR="00E106F2" w:rsidRPr="00E106F2" w:rsidRDefault="00E106F2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6F2">
        <w:rPr>
          <w:rFonts w:ascii="Times New Roman" w:hAnsi="Times New Roman"/>
          <w:sz w:val="28"/>
          <w:szCs w:val="28"/>
        </w:rPr>
        <w:t>– Совет по вопросам торговли товарами, который наблюдает за исполнением и действием Генерального соглашения по торговле товарами (ГАТТ 1994г.) и ему сопутствующих соглашений;</w:t>
      </w:r>
    </w:p>
    <w:p w:rsidR="00E106F2" w:rsidRPr="00E106F2" w:rsidRDefault="00E106F2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6F2">
        <w:rPr>
          <w:rFonts w:ascii="Times New Roman" w:hAnsi="Times New Roman"/>
          <w:sz w:val="28"/>
          <w:szCs w:val="28"/>
        </w:rPr>
        <w:t>– Совет по вопросам торговли услугами, который наблюдает за исполнением и действием Генерального соглашения по торговле услугами (ГАТС), и</w:t>
      </w:r>
    </w:p>
    <w:p w:rsidR="00E106F2" w:rsidRPr="00E106F2" w:rsidRDefault="00E106F2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6F2">
        <w:rPr>
          <w:rFonts w:ascii="Times New Roman" w:hAnsi="Times New Roman"/>
          <w:sz w:val="28"/>
          <w:szCs w:val="28"/>
        </w:rPr>
        <w:t>– Совет по вопросам Соглашения по торговым аспектам прав интеллектуальной собственности (ТРИПС), который наблюдает за исполнением этого Соглашения.</w:t>
      </w:r>
    </w:p>
    <w:p w:rsidR="00E106F2" w:rsidRPr="00E106F2" w:rsidRDefault="00E106F2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6F2">
        <w:rPr>
          <w:rFonts w:ascii="Times New Roman" w:hAnsi="Times New Roman"/>
          <w:sz w:val="28"/>
          <w:szCs w:val="28"/>
        </w:rPr>
        <w:t>Решения на высшем уровне в ВТО принимает Министерская конференция, которая собирается как минимум один раз в два года.[2]</w:t>
      </w:r>
    </w:p>
    <w:p w:rsidR="00E106F2" w:rsidRPr="00E106F2" w:rsidRDefault="00E106F2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6F2">
        <w:rPr>
          <w:rFonts w:ascii="Times New Roman" w:hAnsi="Times New Roman"/>
          <w:sz w:val="28"/>
          <w:szCs w:val="28"/>
        </w:rPr>
        <w:t>В подчинении Министерской конференции находится Генеральный совет, который отвечает за выполнение текущей работы и собирается несколько раз в год в штаб-квартире в Женеве в составе представителей членов ВТО, обычно послов и глав делегаций стран-участниц. В ведении Генерального совета также находятся два специальных органа: по анализу торговой политики и по разрешению споров. Кроме того, Генеральному совету подотчетны комитеты по торговле и развитию; по ограничениям, связанным с торговым балансом; по бюджету, финансам и административным вопросам.</w:t>
      </w:r>
    </w:p>
    <w:p w:rsidR="00E106F2" w:rsidRPr="00E106F2" w:rsidRDefault="00E106F2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6F2">
        <w:rPr>
          <w:rFonts w:ascii="Times New Roman" w:hAnsi="Times New Roman"/>
          <w:sz w:val="28"/>
          <w:szCs w:val="28"/>
        </w:rPr>
        <w:t xml:space="preserve">Генеральный совет делегирует функции трем советам, находящимся на следующем уровне иерархии ВТО: Совету по торговле товарами, Совету по торговле услугами и Совету по торговым аспектам прав интеллектуальной собственности. </w:t>
      </w:r>
    </w:p>
    <w:p w:rsidR="00E106F2" w:rsidRPr="00E106F2" w:rsidRDefault="00E106F2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6F2">
        <w:rPr>
          <w:rFonts w:ascii="Times New Roman" w:hAnsi="Times New Roman"/>
          <w:sz w:val="28"/>
          <w:szCs w:val="28"/>
        </w:rPr>
        <w:t xml:space="preserve">Совет по торговле товарами, в свою очередь, руководит деятельностью специализированных комитетов, осуществляющих контроль за соблюдением принципов ВТО и выполнением соглашений ГАТТ-1994 в сфере торговли товарами. </w:t>
      </w:r>
    </w:p>
    <w:p w:rsidR="00E106F2" w:rsidRPr="00E106F2" w:rsidRDefault="00E106F2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6F2">
        <w:rPr>
          <w:rFonts w:ascii="Times New Roman" w:hAnsi="Times New Roman"/>
          <w:sz w:val="28"/>
          <w:szCs w:val="28"/>
        </w:rPr>
        <w:t xml:space="preserve">Совет по торговле услугами осуществляет контроль за выполнением соглашения ГАТС. В его составе находятся Комитет по торговле финансовыми услугами и Рабочая группа по профессиональным услугам. </w:t>
      </w:r>
    </w:p>
    <w:p w:rsidR="00E106F2" w:rsidRPr="00E106F2" w:rsidRDefault="00E106F2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6F2">
        <w:rPr>
          <w:rFonts w:ascii="Times New Roman" w:hAnsi="Times New Roman"/>
          <w:sz w:val="28"/>
          <w:szCs w:val="28"/>
        </w:rPr>
        <w:t>Совет по торговым аспектам прав интеллектуальной собственности, помимо осуществления контроля за выполнением соответствующего соглашения (ТРИПС), занимается также вопросами предотвращения возникновения конфликтов, связанных с международной торговлей поддельными товарами.</w:t>
      </w:r>
    </w:p>
    <w:p w:rsidR="00E106F2" w:rsidRPr="00E106F2" w:rsidRDefault="00E106F2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6F2">
        <w:rPr>
          <w:rFonts w:ascii="Times New Roman" w:hAnsi="Times New Roman"/>
          <w:sz w:val="28"/>
          <w:szCs w:val="28"/>
        </w:rPr>
        <w:t>Многочисленные специализированные комитеты и рабочие группы занимаются отдельными соглашениями системы ВТО и решением вопросов в таких областях, как защита окружающей среды, проблемы развивающихся стран, процедура присоединения к ВТО и региональные торговы</w:t>
      </w:r>
      <w:r>
        <w:rPr>
          <w:rFonts w:ascii="Times New Roman" w:hAnsi="Times New Roman"/>
          <w:sz w:val="28"/>
          <w:szCs w:val="28"/>
        </w:rPr>
        <w:t>е соглашения.</w:t>
      </w:r>
      <w:r w:rsidRPr="00E106F2">
        <w:rPr>
          <w:rFonts w:ascii="Times New Roman" w:hAnsi="Times New Roman"/>
          <w:sz w:val="28"/>
          <w:szCs w:val="28"/>
        </w:rPr>
        <w:t>[2]</w:t>
      </w:r>
    </w:p>
    <w:p w:rsidR="00E106F2" w:rsidRPr="00E106F2" w:rsidRDefault="00E106F2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6F2">
        <w:rPr>
          <w:rFonts w:ascii="Times New Roman" w:hAnsi="Times New Roman"/>
          <w:sz w:val="28"/>
          <w:szCs w:val="28"/>
        </w:rPr>
        <w:t xml:space="preserve">Секретариат ВТО, который базируется в Женеве, имеет около 500 штатных сотрудников; его возглавляет генеральный директор. Секретариат ВТО, в отличие от подобных органов других международных организаций, не принимает решений, так как эта функция возлагается на сами страны-члены. Основные обязанности Секретариата – обеспечивать техническую поддержку различным советам и комитетам, а также Министерской конференции, оказывать техническое содействие развивающимся странам, проводить анализ мировой торговли и разъяснять положения ВТО общественности и средствам массовой информации. Секретариат также обеспечивает некоторые формы правовой помощи в процессе разрешения споров и консультирует правительства стран, желающих стать членами ВТО. На сегодняшний день таких стран насчитывается более двадцати. </w:t>
      </w:r>
    </w:p>
    <w:p w:rsidR="008864F5" w:rsidRPr="00AA3D40" w:rsidRDefault="008864F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4F5" w:rsidRPr="00CB76D0" w:rsidRDefault="00CB76D0" w:rsidP="00E821F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76D0">
        <w:rPr>
          <w:rFonts w:ascii="Times New Roman" w:hAnsi="Times New Roman"/>
          <w:bCs/>
          <w:sz w:val="28"/>
          <w:szCs w:val="28"/>
        </w:rPr>
        <w:t>1.</w:t>
      </w:r>
      <w:r w:rsidR="009F0F2B">
        <w:rPr>
          <w:rFonts w:ascii="Times New Roman" w:hAnsi="Times New Roman"/>
          <w:bCs/>
          <w:sz w:val="28"/>
          <w:szCs w:val="28"/>
        </w:rPr>
        <w:t>3</w:t>
      </w:r>
      <w:r w:rsidR="008864F5" w:rsidRPr="00CB76D0">
        <w:rPr>
          <w:rFonts w:ascii="Times New Roman" w:hAnsi="Times New Roman"/>
          <w:bCs/>
          <w:sz w:val="28"/>
          <w:szCs w:val="28"/>
        </w:rPr>
        <w:t xml:space="preserve"> Основные цели и принципы ВТО</w:t>
      </w:r>
    </w:p>
    <w:p w:rsidR="00C83A50" w:rsidRDefault="00C83A5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64F5" w:rsidRPr="00AA3D40" w:rsidRDefault="008864F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Основным принципом, на котором строится договорная система ВТО, является стремление стран-членов развивать международную торговлю и обеспечивать экономическое развитие путем взаимной либерализации доступа на рынки, предсказуемости условий деятельности предпринимателей на иностранных рынках и регламентации действий правительств по регулированию внешнеэкономической сферы. Следовательно, можно выделить основные цели ВТО:</w:t>
      </w:r>
    </w:p>
    <w:p w:rsidR="008864F5" w:rsidRPr="00AA3D40" w:rsidRDefault="008864F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- рост торгового обмена товарами и услугами;</w:t>
      </w:r>
    </w:p>
    <w:p w:rsidR="008864F5" w:rsidRPr="00AA3D40" w:rsidRDefault="008864F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- сокращение тарифных и нетарифных ограничений в мировой торговле (использование преимущественно тарифных средств защиты национального рынка, а не количественных ограничений или аналогичных мер);</w:t>
      </w:r>
    </w:p>
    <w:p w:rsidR="008864F5" w:rsidRPr="00AA3D40" w:rsidRDefault="008864F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- деятельность на основе принципа наибольшего благоприятствования, т.е. торговля без дискриминации, которая обеспечивается взаимным предоставлением, с одной стороны, режима наибольшего благоприятствования в отношении экспортных, импортных и транзитных операций и связанных с ними таможенных пошлин и сборов, а с другой - национального режима, т.е. равного подхода к импортным и отечественным товарам в отношении внутренних налогов и сборов, а также правил, регулирующих внутреннюю торговлю;</w:t>
      </w:r>
    </w:p>
    <w:p w:rsidR="008864F5" w:rsidRPr="00AA3D40" w:rsidRDefault="008864F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- прогрессивное снижение таможенных тарифов в ходе периодически проводимых раундов многосторонних торговых переговоров (МТП) и их юридически оформляемое закрепление на согласованном уровне;</w:t>
      </w:r>
    </w:p>
    <w:p w:rsidR="008864F5" w:rsidRPr="00AA3D40" w:rsidRDefault="008864F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- взаимность в предоставлении торгово-политических уступок;</w:t>
      </w:r>
    </w:p>
    <w:p w:rsidR="008864F5" w:rsidRPr="00AA3D40" w:rsidRDefault="008864F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- прозрачность торговой политики;</w:t>
      </w:r>
    </w:p>
    <w:p w:rsidR="008864F5" w:rsidRPr="00AA3D40" w:rsidRDefault="008864F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- разрешение торговых споров путем проведения консультаций и переговоров, а в случае невозможности достижения согласия - путем рассмотрения споров в специально создаваемых органах и др.</w:t>
      </w:r>
    </w:p>
    <w:p w:rsidR="008864F5" w:rsidRPr="009419F1" w:rsidRDefault="008864F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Важнейшими функциями ВТО являются: контроль за выполнением соглашений и договоренностей пакета документов Уругвайского раунда; проведение многосторонних торговых переговоров и консультаций между заинтересованными странами-членами; разрешение торговых споров; мониторинг национальной торговой политики стран-членов; техническое содействие развивающимся государствам по вопросам, касающимся компетенции ВТО; сотрудничество с международными специализированными организациями и др.</w:t>
      </w:r>
      <w:r w:rsidR="009419F1" w:rsidRPr="009419F1">
        <w:rPr>
          <w:rFonts w:ascii="Times New Roman" w:hAnsi="Times New Roman"/>
          <w:sz w:val="28"/>
          <w:szCs w:val="28"/>
        </w:rPr>
        <w:t>[1]</w:t>
      </w:r>
    </w:p>
    <w:p w:rsidR="008864F5" w:rsidRPr="00AA3D40" w:rsidRDefault="008864F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На основании действующих принципах и правилах общие преимущества от членства в ВТО можно суммировать следующим образом:</w:t>
      </w:r>
    </w:p>
    <w:p w:rsidR="008864F5" w:rsidRPr="00AA3D40" w:rsidRDefault="008864F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1. создание более благоприятных условий доступа на мировые рынки товаров и услуг на основе предсказуемости и стабильности развития торговых отношений со странами-членами ВТО;</w:t>
      </w:r>
    </w:p>
    <w:p w:rsidR="008864F5" w:rsidRPr="00AA3D40" w:rsidRDefault="008864F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2. доступ к механизму ВТО по разрешению споров, обеспечивающему защиту национальных интересов, если они ущемляются партнерами, и таким образом устранение дискриминации;</w:t>
      </w:r>
    </w:p>
    <w:p w:rsidR="008864F5" w:rsidRPr="00AA3D40" w:rsidRDefault="008864F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3. возможность реализации своих текущих и стратегических торгово-экономических интересов путем эффективного участия в МТП при выработке новых правил международной торговле.</w:t>
      </w:r>
    </w:p>
    <w:p w:rsidR="00C84AE7" w:rsidRPr="00E821FF" w:rsidRDefault="008864F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br w:type="page"/>
      </w:r>
    </w:p>
    <w:p w:rsidR="00C84AE7" w:rsidRPr="00C84AE7" w:rsidRDefault="00C84AE7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1F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Деятельность ВТО</w:t>
      </w:r>
    </w:p>
    <w:p w:rsidR="00C84AE7" w:rsidRPr="00E821FF" w:rsidRDefault="00C84AE7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355" w:rsidRPr="00A52CC2" w:rsidRDefault="008864F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2.</w:t>
      </w:r>
      <w:r w:rsidR="002F54B9">
        <w:rPr>
          <w:rFonts w:ascii="Times New Roman" w:hAnsi="Times New Roman"/>
          <w:sz w:val="28"/>
          <w:szCs w:val="28"/>
        </w:rPr>
        <w:t>1.</w:t>
      </w:r>
      <w:r w:rsidRPr="00AA3D40">
        <w:rPr>
          <w:rFonts w:ascii="Times New Roman" w:hAnsi="Times New Roman"/>
          <w:sz w:val="28"/>
          <w:szCs w:val="28"/>
        </w:rPr>
        <w:t xml:space="preserve"> Деятельность ВТО</w:t>
      </w:r>
    </w:p>
    <w:p w:rsidR="00C83A50" w:rsidRDefault="00C83A5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5E1C" w:rsidRPr="006B5E1C" w:rsidRDefault="006B5E1C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E1C">
        <w:rPr>
          <w:rFonts w:ascii="Times New Roman" w:hAnsi="Times New Roman"/>
          <w:sz w:val="28"/>
          <w:szCs w:val="28"/>
        </w:rPr>
        <w:t>Всемирная Торговая Организация начала свою деятельность 1 января 1995 года в обстановке, коренным образом отличной от той, которая существовала в 1986 году, когда начались переговоры Уругвайского раунда. За эти годы резко изменилась политическая и экономическая роль международной торговли товарами и услугами для экономического благосостояния большинства государств мира. Сложившаяся на рубеже нового тысячелетия глобальная экономика оказалась гораздо более сложным экономическим организмом, чем об этом судили в начале 80-х годов, определяя будущие контуры многосторонних переговоров. ВТО, в отличие от ГАТТ, не имела "разгонного" периода. В апреле 1994 года совещание в Марракеше провозгласило создание ВТО, а 1 января 1995 года ВТО начала свою деятельность. К середине 1996 года 123 страны стали членами ВТО и еще 30 находятся в процессе присоединения (ГАТТ к концу 1994 года имело 128 участников). Члены ВТО связаны гораздо более жесткой дисциплиной, чем участницы ГАТТ. И это создает свои специфические и немалые трудности в начальный период деятельности новой международной организации. Можно сказать, что первый экзамен на "прочность" новая организация сумела сдать с положительной оценкой.</w:t>
      </w:r>
    </w:p>
    <w:p w:rsidR="006B5E1C" w:rsidRPr="006B5E1C" w:rsidRDefault="006B5E1C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E1C">
        <w:rPr>
          <w:rFonts w:ascii="Times New Roman" w:hAnsi="Times New Roman"/>
          <w:sz w:val="28"/>
          <w:szCs w:val="28"/>
        </w:rPr>
        <w:t>Некоторые количественные показатели 1995-1996 годов позволяют судить и о том, как и в каких направлениях развертывается деятельность ВТО. В 1995 году в рамках ВТО ее подразделения провели 1659 заседаний, в 1996 году - примерно 2400 заседаний. Другими словами, в 1995 году в среднем проводилось 40 заседаний в неделю, в 1996 году - более 50. Это, в свою очередь, означало резкое возрастание нагрузки на персонал миссий стран-членов ВТО, расположенных в Женеве. В итоге страны с малочисленным персоналом оказались в сложном положении. Их представители вряд ли могли активно участвовать во всех этих совещаниях и заседаниях. Большие страны получили на этом этапе немалые преимущества.</w:t>
      </w:r>
    </w:p>
    <w:p w:rsidR="006B5E1C" w:rsidRPr="006B5E1C" w:rsidRDefault="006B5E1C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E1C">
        <w:rPr>
          <w:rFonts w:ascii="Times New Roman" w:hAnsi="Times New Roman"/>
          <w:sz w:val="28"/>
          <w:szCs w:val="28"/>
        </w:rPr>
        <w:t>Значительное расширение круга ведения ВТО по сравнению с ГАТТ потребовало вовлечения в ее работу высококвалифицированных специалистов и экспертов. Это снова создало преимущества для больших стран</w:t>
      </w:r>
      <w:r w:rsidR="002F54B9">
        <w:rPr>
          <w:rFonts w:ascii="Times New Roman" w:hAnsi="Times New Roman"/>
          <w:sz w:val="28"/>
          <w:szCs w:val="28"/>
        </w:rPr>
        <w:t>-</w:t>
      </w:r>
      <w:r w:rsidRPr="006B5E1C">
        <w:rPr>
          <w:rFonts w:ascii="Times New Roman" w:hAnsi="Times New Roman"/>
          <w:sz w:val="28"/>
          <w:szCs w:val="28"/>
        </w:rPr>
        <w:t>членов ВТО. Известно, что внутри больших стран стал формироваться многочисленный аппарат (150-200 чиновников), связанный с деятельностью ВТО и обслуживающий ее работу. Россия в этом плане оказалась в сложном положении: малочисленность "команды" специалистов, текучесть кадров, отсутствие стабильной перспективной подготовки кадров для ВТО, более чем скромный (по численности) персонал в представительстве в Женеве - все это существенно будет сказываться на тех возможностях, которые Россия сможет использовать в своих интересах, став членом ВТО.</w:t>
      </w:r>
    </w:p>
    <w:p w:rsidR="006B5E1C" w:rsidRPr="006B5E1C" w:rsidRDefault="006B5E1C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E1C">
        <w:rPr>
          <w:rFonts w:ascii="Times New Roman" w:hAnsi="Times New Roman"/>
          <w:sz w:val="28"/>
          <w:szCs w:val="28"/>
        </w:rPr>
        <w:t>За прошедшие годы определились приоритетные направления деятельности ВТО. В области торговли товарами это:</w:t>
      </w:r>
    </w:p>
    <w:p w:rsidR="006B5E1C" w:rsidRPr="006B5E1C" w:rsidRDefault="006B5E1C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E1C">
        <w:rPr>
          <w:rFonts w:ascii="Times New Roman" w:hAnsi="Times New Roman"/>
          <w:sz w:val="28"/>
          <w:szCs w:val="28"/>
        </w:rPr>
        <w:t xml:space="preserve">доступ на рынки (тарифные и нетарифные барьеры); </w:t>
      </w:r>
    </w:p>
    <w:p w:rsidR="006B5E1C" w:rsidRPr="006B5E1C" w:rsidRDefault="006B5E1C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E1C">
        <w:rPr>
          <w:rFonts w:ascii="Times New Roman" w:hAnsi="Times New Roman"/>
          <w:sz w:val="28"/>
          <w:szCs w:val="28"/>
        </w:rPr>
        <w:t xml:space="preserve">реализация правила ВТО по таким специфическим товарам, как сельскохозяйственная продукция, текстиль и одежда; </w:t>
      </w:r>
    </w:p>
    <w:p w:rsidR="006B5E1C" w:rsidRPr="006B5E1C" w:rsidRDefault="006B5E1C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E1C">
        <w:rPr>
          <w:rFonts w:ascii="Times New Roman" w:hAnsi="Times New Roman"/>
          <w:sz w:val="28"/>
          <w:szCs w:val="28"/>
        </w:rPr>
        <w:t xml:space="preserve">правила в отношении использования антидемпинговых пошлин, субсидий, защитных мер, технических барьеров в торговле, санитарных и фитосанитарных мер; </w:t>
      </w:r>
    </w:p>
    <w:p w:rsidR="006B5E1C" w:rsidRPr="006B5E1C" w:rsidRDefault="006B5E1C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E1C">
        <w:rPr>
          <w:rFonts w:ascii="Times New Roman" w:hAnsi="Times New Roman"/>
          <w:sz w:val="28"/>
          <w:szCs w:val="28"/>
        </w:rPr>
        <w:t xml:space="preserve">импортное лицензирование и процедуры импортного лицензирования. Все сказанное выше относится и к этому направлению деятельности ВТО. </w:t>
      </w:r>
    </w:p>
    <w:p w:rsidR="006B5E1C" w:rsidRPr="006B5E1C" w:rsidRDefault="006B5E1C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E1C">
        <w:rPr>
          <w:rFonts w:ascii="Times New Roman" w:hAnsi="Times New Roman"/>
          <w:sz w:val="28"/>
          <w:szCs w:val="28"/>
        </w:rPr>
        <w:t>Кроме того, активизировался процесс принятия новых членов ВТО. Существенно возросло число заседаний, связанных обсуждением проблем в следующих новых направлениях деятельности ВТО: торговля услугами, торговые аспекты прав интеллектуальной собственности, торговля и вопросы экологии.</w:t>
      </w:r>
    </w:p>
    <w:p w:rsidR="006B5E1C" w:rsidRPr="006B5E1C" w:rsidRDefault="006B5E1C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E1C">
        <w:rPr>
          <w:rFonts w:ascii="Times New Roman" w:hAnsi="Times New Roman"/>
          <w:sz w:val="28"/>
          <w:szCs w:val="28"/>
        </w:rPr>
        <w:t>Многочисленные заседания всех органов ВТО были, прежде э</w:t>
      </w:r>
      <w:r w:rsidR="00794C0B">
        <w:rPr>
          <w:rFonts w:ascii="Times New Roman" w:hAnsi="Times New Roman"/>
          <w:sz w:val="28"/>
          <w:szCs w:val="28"/>
        </w:rPr>
        <w:t>т</w:t>
      </w:r>
      <w:r w:rsidRPr="006B5E1C">
        <w:rPr>
          <w:rFonts w:ascii="Times New Roman" w:hAnsi="Times New Roman"/>
          <w:sz w:val="28"/>
          <w:szCs w:val="28"/>
        </w:rPr>
        <w:t>о связаны с выяснением того, настолько законодательство страну-частников ВТО соответствует правовым документам ВТО, выяснением спорных вопросов, разрешением конфликтных ситуаций. В ходе этих заседаний были прояснены положения 56 соглашений и договоренностей ; многие правовые нормы и термины получили более четкое наполнение, родились прецеденты, заложившие пути правовой деятельности ВТО. К середине октября 1996 года поступило 59 обращений в Орган по Разрешению Споров ВТО с просьбой о начале консультаций. Характерно, что в эти два года значительно активизировали свою деятельность в ВТО развивающиеся страны, показавшие, что они рассматривают новую торговую организацию как инструмент защиты своих интересов и готовы противостоять давлению развитых стран.</w:t>
      </w:r>
    </w:p>
    <w:p w:rsidR="006B5E1C" w:rsidRPr="006B5E1C" w:rsidRDefault="006B5E1C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E1C">
        <w:rPr>
          <w:rFonts w:ascii="Times New Roman" w:hAnsi="Times New Roman"/>
          <w:sz w:val="28"/>
          <w:szCs w:val="28"/>
        </w:rPr>
        <w:t>Вместе с тем, более резко обнажились противоречия между США и Европейским Союзом, США и Японией в подходах к реализации целого ряда договоренностей ВТО.</w:t>
      </w:r>
    </w:p>
    <w:p w:rsidR="006B5E1C" w:rsidRPr="006B5E1C" w:rsidRDefault="006B5E1C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E1C">
        <w:rPr>
          <w:rFonts w:ascii="Times New Roman" w:hAnsi="Times New Roman"/>
          <w:sz w:val="28"/>
          <w:szCs w:val="28"/>
        </w:rPr>
        <w:t>Одним из ключевых направлений работы ВТО в эти годы стала организация и проведение переговоров, начатых в последний год Уругвайского раунда. Это прежде всего переговоры по услугам морского транспорта, которые предполагалось завершить в 1996 году. Однако позиция США помешала этому.</w:t>
      </w:r>
    </w:p>
    <w:p w:rsidR="006B5E1C" w:rsidRPr="006B5E1C" w:rsidRDefault="006B5E1C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E1C">
        <w:rPr>
          <w:rFonts w:ascii="Times New Roman" w:hAnsi="Times New Roman"/>
          <w:sz w:val="28"/>
          <w:szCs w:val="28"/>
        </w:rPr>
        <w:t>Другое, не менее важной направление - основные средства телекоммуникации. Переговоры, охватывающие участок торговли услугами, оцениваемый в 500 млрд. долларов, также застопорились, и только в конце 1996 года произошел определенный сдвиг на этом направлении.</w:t>
      </w:r>
    </w:p>
    <w:p w:rsidR="001B701F" w:rsidRPr="00A52CC2" w:rsidRDefault="001B701F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2E3" w:rsidRPr="00AA3D40" w:rsidRDefault="002A32E3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2.</w:t>
      </w:r>
      <w:r w:rsidR="002F54B9">
        <w:rPr>
          <w:rFonts w:ascii="Times New Roman" w:hAnsi="Times New Roman"/>
          <w:sz w:val="28"/>
          <w:szCs w:val="28"/>
        </w:rPr>
        <w:t>2</w:t>
      </w:r>
      <w:r w:rsidRPr="00AA3D40">
        <w:rPr>
          <w:rFonts w:ascii="Times New Roman" w:hAnsi="Times New Roman"/>
          <w:sz w:val="28"/>
          <w:szCs w:val="28"/>
        </w:rPr>
        <w:t xml:space="preserve">. </w:t>
      </w:r>
      <w:r w:rsidR="002F54B9">
        <w:rPr>
          <w:rFonts w:ascii="Times New Roman" w:hAnsi="Times New Roman"/>
          <w:sz w:val="28"/>
          <w:szCs w:val="28"/>
        </w:rPr>
        <w:t>И</w:t>
      </w:r>
      <w:r w:rsidRPr="00AA3D40">
        <w:rPr>
          <w:rFonts w:ascii="Times New Roman" w:hAnsi="Times New Roman"/>
          <w:sz w:val="28"/>
          <w:szCs w:val="28"/>
        </w:rPr>
        <w:t xml:space="preserve">тоги </w:t>
      </w:r>
      <w:r w:rsidR="002F54B9">
        <w:rPr>
          <w:rFonts w:ascii="Times New Roman" w:hAnsi="Times New Roman"/>
          <w:sz w:val="28"/>
          <w:szCs w:val="28"/>
        </w:rPr>
        <w:t xml:space="preserve">министерских конференций </w:t>
      </w:r>
      <w:r w:rsidRPr="00AA3D40">
        <w:rPr>
          <w:rFonts w:ascii="Times New Roman" w:hAnsi="Times New Roman"/>
          <w:sz w:val="28"/>
          <w:szCs w:val="28"/>
        </w:rPr>
        <w:t>ВТО</w:t>
      </w:r>
    </w:p>
    <w:p w:rsidR="00C83A50" w:rsidRDefault="00C83A5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32E3" w:rsidRPr="00AA3D40" w:rsidRDefault="00E44A72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 xml:space="preserve">Деятельность ВТО связана </w:t>
      </w:r>
      <w:r w:rsidR="002A32E3" w:rsidRPr="00AA3D40">
        <w:rPr>
          <w:rFonts w:ascii="Times New Roman" w:hAnsi="Times New Roman"/>
          <w:sz w:val="28"/>
          <w:szCs w:val="28"/>
        </w:rPr>
        <w:t>осуществляется представителями правительств государств-членов организации, но своими корнями она восходит к повседневно хозяйственной и коммерческой активности.</w:t>
      </w:r>
    </w:p>
    <w:p w:rsidR="002A32E3" w:rsidRPr="00AA3D40" w:rsidRDefault="002A32E3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Основным направлением деятельности ВТО является либерализация международной торговли. Она выражается в заключении соглашений, направленных на снижение ставок таможенных тарифов и постепенному устранение нетарифных барьеров. С этой целью ВТО регламентирует установление таможенных процедур, внедрение национальных стандартов и санитарных норм.</w:t>
      </w:r>
    </w:p>
    <w:p w:rsidR="002A32E3" w:rsidRPr="00AA3D40" w:rsidRDefault="002A32E3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Наблюдение за торговой политикой, проводимой странами, - также одно из основных направлений всей деятельности ВТО. Центральным элементом этой работы является механизм по обзору за торговой политикой (МОТП).</w:t>
      </w:r>
    </w:p>
    <w:p w:rsidR="002A32E3" w:rsidRPr="00AA3D40" w:rsidRDefault="002A32E3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Цели, которые стоят перед организацией на этом направлении, заключаются в том, чтобы, используя механизм регулярного мониторинга, способствовать прозрачности и пониманию торговой политики и мер, принимаемым в этой области, содействовать повышению качества общественных и межправительственных дискуссий по вопросам торговли и обеспечивать проведение международной оценки того воздействия, которое эта политика оказывает на систему мировой торговли. Таким образом, правительства государств-членов получают стимул строже подходить к выполнению правил ВТО и соблюдать взятые на себя обязательства.</w:t>
      </w:r>
    </w:p>
    <w:p w:rsidR="002A32E3" w:rsidRPr="00AA3D40" w:rsidRDefault="002A32E3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Также деятельность ВТО связана с проведением министерских конференций.</w:t>
      </w:r>
    </w:p>
    <w:p w:rsidR="002A32E3" w:rsidRPr="009419F1" w:rsidRDefault="002A32E3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Первая министерская конференция ВТО с</w:t>
      </w:r>
      <w:r w:rsidR="00794C0B">
        <w:rPr>
          <w:rFonts w:ascii="Times New Roman" w:hAnsi="Times New Roman"/>
          <w:sz w:val="28"/>
          <w:szCs w:val="28"/>
        </w:rPr>
        <w:t xml:space="preserve">остоялась в декабре 1996г. </w:t>
      </w:r>
      <w:r w:rsidRPr="00AA3D40">
        <w:rPr>
          <w:rFonts w:ascii="Times New Roman" w:hAnsi="Times New Roman"/>
          <w:sz w:val="28"/>
          <w:szCs w:val="28"/>
        </w:rPr>
        <w:t>В Сингапуре, на которой, в частности, было принято Соглашение по либерализации торговли в области информационных технологий (ИТА).</w:t>
      </w:r>
      <w:r w:rsidR="009419F1" w:rsidRPr="009419F1">
        <w:rPr>
          <w:rFonts w:ascii="Times New Roman" w:hAnsi="Times New Roman"/>
          <w:sz w:val="28"/>
          <w:szCs w:val="28"/>
        </w:rPr>
        <w:t>[15]</w:t>
      </w:r>
    </w:p>
    <w:p w:rsidR="002A32E3" w:rsidRPr="00AA3D40" w:rsidRDefault="002A32E3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Вторая – в мае 1998г. В Женеве, где подводились основные итоги пятидесятилетней деятельности ГАТТ (ВТО) и было принято решение о подготовке к новому раунду многосторонних торговых переговоров (МТП). Третья министерская конференция состоялась в ноябре-декабре 1999г. В американском городе Сиэтле и была посвящена анализу хода выполнения (имплементации) членами соглашений Уругвайского раунда, а также началу нового раунда многосторонних торговых переговоров. В рамках очередного раунда планировалось начать переговоры прежде всего по тем вопросам, которые не удалось решить в ходе Уругвайского раунда и рассмотрение которых было отложено до следующих этапов МТП (т.н. «Встроенная повестка дня»). Речь шла о таких вопросах, как сельское хозяйство, торговля услугами и др. Также в ходе нового раунда предстояло выработать рекомендации по перспективам деятельности ВТО с учетом решений предыдущих Конференций, в т.ч. возможному включению новых сфер в повестку будущих переговоров.</w:t>
      </w:r>
    </w:p>
    <w:p w:rsidR="002A32E3" w:rsidRPr="00AA3D40" w:rsidRDefault="002A32E3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 xml:space="preserve">Формально в Сиэтле не удалось достичь поставленных целей, т.к. не были выработаны конкретная повестка раунда и формат его проведения. В частности, выявились значительные разногласия между ведущими игроками ВТО – ЕС, США, Япония, Канада (так называемая группа «Квадро») – стратегические подходы которых к проведению нового раунда оказались различными. </w:t>
      </w:r>
    </w:p>
    <w:p w:rsidR="002A32E3" w:rsidRPr="00AA3D40" w:rsidRDefault="002A32E3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В итоге было принято решение продолжить обсуждение данных проблем в Женеве под эгидой Генерального совета ВТО, который должен был представить свои предложения по проведению нового раунда.</w:t>
      </w:r>
    </w:p>
    <w:p w:rsidR="002A32E3" w:rsidRPr="00AA3D40" w:rsidRDefault="002A32E3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9-13 ноября 2001г. В катарском городе Доха состоялась четвертая министерская конференция. В Дохе было принято решение начать новый раунд многосторонних торговых переговоров – первый раунд в рамках ВТО.</w:t>
      </w:r>
    </w:p>
    <w:p w:rsidR="002A32E3" w:rsidRPr="00AA3D40" w:rsidRDefault="002A32E3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Пятая Министерская конференция состоялась 10-14 сентября 2003 г. в г.Канкун (Мексика), где предполагалось подвести промежуточные итоги МТП и определить формат их дальнейшего продолжения. Из-за наличия принципиальных противоречий между различными группами государств, прежде всего по вопросам сельского хозяйства и «сингапурской повестки»  консенсуса достигнуть не удалось, и конференция закончилась практически безрезультатно. В целом этот раунд планировалось завершить к началу 2005 г., хотя имеются серьезные проблемы реализации плана-графика «Повестки развития  Дохи». С учётом  остающихся</w:t>
      </w:r>
      <w:r w:rsidR="00A214E8">
        <w:rPr>
          <w:rFonts w:ascii="Times New Roman" w:hAnsi="Times New Roman"/>
          <w:sz w:val="28"/>
          <w:szCs w:val="28"/>
        </w:rPr>
        <w:t xml:space="preserve"> противоречий между различными </w:t>
      </w:r>
      <w:r w:rsidRPr="00AA3D40">
        <w:rPr>
          <w:rFonts w:ascii="Times New Roman" w:hAnsi="Times New Roman"/>
          <w:sz w:val="28"/>
          <w:szCs w:val="28"/>
        </w:rPr>
        <w:t xml:space="preserve">странами-членами ВТО работа строится на поиске компромиссных решений. </w:t>
      </w:r>
    </w:p>
    <w:p w:rsidR="002A32E3" w:rsidRPr="008476E9" w:rsidRDefault="002A32E3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В</w:t>
      </w:r>
      <w:r w:rsidR="00A214E8">
        <w:rPr>
          <w:rFonts w:ascii="Times New Roman" w:hAnsi="Times New Roman"/>
          <w:sz w:val="28"/>
          <w:szCs w:val="28"/>
        </w:rPr>
        <w:t xml:space="preserve"> декабре 2003г. и феврале с.г. </w:t>
      </w:r>
      <w:r w:rsidRPr="00AA3D40">
        <w:rPr>
          <w:rFonts w:ascii="Times New Roman" w:hAnsi="Times New Roman"/>
          <w:sz w:val="28"/>
          <w:szCs w:val="28"/>
        </w:rPr>
        <w:t xml:space="preserve">состоялись сессии Генсовета, на которых предполагалось определить дальнейшие направления переговорного процесса нового раунда, однако согласованных решений принять не удалось. В марте-апреле под эгидой КТП прошли заседания специализированных органов по вопросам возобновления МТП. </w:t>
      </w:r>
      <w:r w:rsidR="009419F1" w:rsidRPr="008476E9">
        <w:rPr>
          <w:rFonts w:ascii="Times New Roman" w:hAnsi="Times New Roman"/>
          <w:sz w:val="28"/>
          <w:szCs w:val="28"/>
        </w:rPr>
        <w:t>[15]</w:t>
      </w:r>
    </w:p>
    <w:p w:rsidR="002A32E3" w:rsidRPr="00EE2AFF" w:rsidRDefault="002A32E3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27-31 июля 2004 г. состоялось специальное заседание Генсовета, где после интенсивных консультаций консенсусом было одобрено Решение (Программа работы Раунда Дохи), дающее необходимый импульс для продолжения Дохийского раунда. В приложениях к Решению прописаны лишь некоторые элементы рамочных модальностей по сельскохозяйственному досье, доступу на рынки промышленных товаров, услугам, а также упрощению торговых  и таможенных процедур (один из  «сингапурских вопросов»). Доработка модальностей отложена на следующий этап переговоров. Документ предусматривает также продолжение работы по другим актуальным вопросам раунда: правилам ВТО, торговле и экологии, ТРИПС. Хотя для большинства стран «июльский консенсус» стал весьма непростым решением, данный документ имеет важное политическое, а также психологическое значение для стран-членов в плане преодоления «канкунского» синдрома</w:t>
      </w:r>
      <w:r w:rsidR="00E44A72" w:rsidRPr="00AA3D40">
        <w:rPr>
          <w:rFonts w:ascii="Times New Roman" w:hAnsi="Times New Roman"/>
          <w:sz w:val="28"/>
          <w:szCs w:val="28"/>
        </w:rPr>
        <w:t>.</w:t>
      </w:r>
    </w:p>
    <w:p w:rsidR="00EC0928" w:rsidRPr="008476E9" w:rsidRDefault="00EC0928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928">
        <w:rPr>
          <w:rFonts w:ascii="Times New Roman" w:hAnsi="Times New Roman"/>
          <w:sz w:val="28"/>
          <w:szCs w:val="28"/>
        </w:rPr>
        <w:t>Пятая Министерская конференция состоялась 10-14 сентября 2003 г. в г.Канкун (Мексика), где предполагалось подвести промежуточные итоги МТП и определить формат их дальнейшего продолжения. Из-за наличия принципиальных противоречий между различными группами государств, прежде всего по вопросам сельского хозяйства и «сингапурским вопросам»  консенсуса достигнуть не удалось, и конференция закончилась практически безрезультатно. В целом этот раунд планировалось завершить к началу 2005 г., хотя имеются серьезные проблемы реализации плана-графика «Пове</w:t>
      </w:r>
      <w:r w:rsidR="00C83A50">
        <w:rPr>
          <w:rFonts w:ascii="Times New Roman" w:hAnsi="Times New Roman"/>
          <w:sz w:val="28"/>
          <w:szCs w:val="28"/>
        </w:rPr>
        <w:t xml:space="preserve">стки развития  Дохи». С учётом </w:t>
      </w:r>
      <w:r w:rsidRPr="00EC0928">
        <w:rPr>
          <w:rFonts w:ascii="Times New Roman" w:hAnsi="Times New Roman"/>
          <w:sz w:val="28"/>
          <w:szCs w:val="28"/>
        </w:rPr>
        <w:t xml:space="preserve">остающихся противоречий между различными странами-членами ВТО работа строится на поиске компромиссных решений. </w:t>
      </w:r>
      <w:r w:rsidR="009419F1" w:rsidRPr="009419F1">
        <w:rPr>
          <w:rFonts w:ascii="Times New Roman" w:hAnsi="Times New Roman"/>
          <w:sz w:val="28"/>
          <w:szCs w:val="28"/>
        </w:rPr>
        <w:t>[</w:t>
      </w:r>
      <w:r w:rsidR="009419F1" w:rsidRPr="008476E9">
        <w:rPr>
          <w:rFonts w:ascii="Times New Roman" w:hAnsi="Times New Roman"/>
          <w:sz w:val="28"/>
          <w:szCs w:val="28"/>
        </w:rPr>
        <w:t>19]</w:t>
      </w:r>
    </w:p>
    <w:p w:rsidR="00EC0928" w:rsidRPr="00EC0928" w:rsidRDefault="00EC0928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928">
        <w:rPr>
          <w:rFonts w:ascii="Times New Roman" w:hAnsi="Times New Roman"/>
          <w:sz w:val="28"/>
          <w:szCs w:val="28"/>
        </w:rPr>
        <w:t>Шестая Министерская конференция ВТО в Гонконге (13-18 декабря 2005 г.) сыграла роль промежуточного этапа на пути выработки полномасштабных договоренностей Доха-раунда. Принятая в ходе напряженных переговоров Министерская декларация отражает результаты многосторонних торговых переговоров с момента принятия «июльского пакета»  договорённостей  2004 г. Ее назначение – закрепление достигнутого прогресса и  определение ориентиров работы по обеспечению завершения Раунда Дохи в 2006 г.</w:t>
      </w:r>
    </w:p>
    <w:p w:rsidR="00EC0928" w:rsidRPr="00EC0928" w:rsidRDefault="00EC0928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928">
        <w:rPr>
          <w:rFonts w:ascii="Times New Roman" w:hAnsi="Times New Roman"/>
          <w:sz w:val="28"/>
          <w:szCs w:val="28"/>
        </w:rPr>
        <w:t>Хотя результаты гонконгской встречи носят промежуточный характер, ее основное политическое значение состоит в том, что странам-членам удалось избежать повторения «канкунского провала» и поддержать авторитет ВТО как института, одновременно сохранив основу для продолжения переговорного процесса по всем сегментам Раунда.</w:t>
      </w:r>
    </w:p>
    <w:p w:rsidR="00C04E91" w:rsidRPr="009419F1" w:rsidRDefault="00EC0928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928">
        <w:rPr>
          <w:rFonts w:ascii="Times New Roman" w:hAnsi="Times New Roman"/>
          <w:sz w:val="28"/>
          <w:szCs w:val="28"/>
        </w:rPr>
        <w:t>С 30 ноября по 2 декабря 2009 года в Женеве, Швейцария проходила 7-я сессия высшего органа ВТО – Конференции на уровне министров стран – членов ВТО (Министерская конференция).</w:t>
      </w:r>
      <w:r w:rsidR="009419F1" w:rsidRPr="009419F1">
        <w:rPr>
          <w:rFonts w:ascii="Times New Roman" w:hAnsi="Times New Roman"/>
          <w:sz w:val="28"/>
          <w:szCs w:val="28"/>
        </w:rPr>
        <w:t>[19]</w:t>
      </w:r>
    </w:p>
    <w:p w:rsidR="00C04E91" w:rsidRPr="00EC0928" w:rsidRDefault="00EC0928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928">
        <w:rPr>
          <w:rFonts w:ascii="Times New Roman" w:hAnsi="Times New Roman"/>
          <w:sz w:val="28"/>
          <w:szCs w:val="28"/>
        </w:rPr>
        <w:t>Тема Конференции: «ВТО, многосторонняя торговая система и современное состояние мировой экономики». Наряду с пленарными заседаниями, на которых рассматривалась тема Конференции, прошли заседания по 2 рабочим секциям: «Обзор деятельности ВТО, включая Дохийскую программу работы» и «Вклад ВТО в преодоление кризиса, рост и развитие».</w:t>
      </w:r>
    </w:p>
    <w:p w:rsidR="00EC0928" w:rsidRPr="00EC0928" w:rsidRDefault="00EC0928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928">
        <w:rPr>
          <w:rFonts w:ascii="Times New Roman" w:hAnsi="Times New Roman"/>
          <w:sz w:val="28"/>
          <w:szCs w:val="28"/>
        </w:rPr>
        <w:t>Почти все выступавшие затрагивали вопросы, связанные с деятельностью по завершению Дохийского раунда переговоров. По мнению представителей многих стран – членов ВТО, эти переговоры следует завершить к концу 2010 года. Однако при этом следует отметить, что между участниками переговоров всё ещё сохраняются существенные разногласия по ряду основных вопросов, и поэтому не исключено, что к указанному сроку переговоры не будут завершены.</w:t>
      </w:r>
    </w:p>
    <w:p w:rsidR="00C83A50" w:rsidRDefault="00EC0928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0928">
        <w:rPr>
          <w:rFonts w:ascii="Times New Roman" w:hAnsi="Times New Roman"/>
          <w:sz w:val="28"/>
          <w:szCs w:val="28"/>
        </w:rPr>
        <w:t xml:space="preserve">В связи с этим было предложено на очередной встрече представителей ключевых стран – членов ВТО в декабре 2009 года составить рабочую «дорожную карту» на I-й квартал 2010 года с тем, чтобы в конце этого срока можно было определиться с тем, возможно ли завершить переговоры Дохийского раунда к концу 2010 года. </w:t>
      </w:r>
    </w:p>
    <w:p w:rsidR="00EC0928" w:rsidRPr="00EC0928" w:rsidRDefault="00EC0928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928">
        <w:rPr>
          <w:rFonts w:ascii="Times New Roman" w:hAnsi="Times New Roman"/>
          <w:sz w:val="28"/>
          <w:szCs w:val="28"/>
        </w:rPr>
        <w:t>При составлении «карты» особое внимание следует уделить вопросам, являющимся приоритетными для ВТО: доступу сельскохозяйственной и несельскохозяйственной продукции на зарубежные рынки; торговле услугами; защите интеллектуальной собственности; упрощению правил осуществления внешней торговли; оказанию помощи и содействия наименее развитым странам, включая использование режима «беспошлинного доступа без всяких ограничений (квот) товаров, происходящих из этих стран, на рынки развитых и развивающихся стран» (Duty-Free Quota-Free market access); специфические проблемы «малых» и «уязвимых» экономик.</w:t>
      </w:r>
    </w:p>
    <w:p w:rsidR="00EC0928" w:rsidRPr="00EC0928" w:rsidRDefault="00EC0928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928">
        <w:rPr>
          <w:rFonts w:ascii="Times New Roman" w:hAnsi="Times New Roman"/>
          <w:sz w:val="28"/>
          <w:szCs w:val="28"/>
        </w:rPr>
        <w:t>Во время работы Конференции обсуждались такие вопросы, как: взаимосвязь торговых и социальных вопросов; расширение диалога с гражданским обществом; вклад либерализации торговли услугами в экономическое развитие; нетарифные барьеры в торговле (например, стандарты на товары, работы, услуги и др.); региональные торговые соглашения и многосторонняя торговая система; передача технологий; финансирование торговли; иностранные инвестиции; ускорение переговоров по присоединению новых стран к ВТО и другие вопросы.</w:t>
      </w:r>
    </w:p>
    <w:p w:rsidR="00EC0928" w:rsidRPr="00EC0928" w:rsidRDefault="00EC0928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928">
        <w:rPr>
          <w:rFonts w:ascii="Times New Roman" w:hAnsi="Times New Roman"/>
          <w:sz w:val="28"/>
          <w:szCs w:val="28"/>
        </w:rPr>
        <w:t>На Конференции было поддержано предложение о том, что страны – члены ВТО до следующей Конференции:</w:t>
      </w:r>
    </w:p>
    <w:p w:rsidR="00EC0928" w:rsidRPr="00EC0928" w:rsidRDefault="00EC0928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928">
        <w:rPr>
          <w:rFonts w:ascii="Times New Roman" w:hAnsi="Times New Roman"/>
          <w:sz w:val="28"/>
          <w:szCs w:val="28"/>
        </w:rPr>
        <w:t>- сохраняют действующий порядок необложения таможенными пошлинами пересылок по каналам электронной связи продуктов (товаров, услуг) в электронной (цифровой) форме;</w:t>
      </w:r>
    </w:p>
    <w:p w:rsidR="00EC0928" w:rsidRPr="00EC0928" w:rsidRDefault="00EC0928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928">
        <w:rPr>
          <w:rFonts w:ascii="Times New Roman" w:hAnsi="Times New Roman"/>
          <w:sz w:val="28"/>
          <w:szCs w:val="28"/>
        </w:rPr>
        <w:t>- сохраняют действующий порядок, согласно кот</w:t>
      </w:r>
      <w:r w:rsidR="00EE2AFF">
        <w:rPr>
          <w:rFonts w:ascii="Times New Roman" w:hAnsi="Times New Roman"/>
          <w:sz w:val="28"/>
          <w:szCs w:val="28"/>
        </w:rPr>
        <w:t>орому они не будут инициировать</w:t>
      </w:r>
      <w:r w:rsidR="00EE2AFF" w:rsidRPr="00EE2AFF">
        <w:rPr>
          <w:rFonts w:ascii="Times New Roman" w:hAnsi="Times New Roman"/>
          <w:sz w:val="28"/>
          <w:szCs w:val="28"/>
        </w:rPr>
        <w:t xml:space="preserve"> </w:t>
      </w:r>
      <w:r w:rsidRPr="00EC0928">
        <w:rPr>
          <w:rFonts w:ascii="Times New Roman" w:hAnsi="Times New Roman"/>
          <w:sz w:val="28"/>
          <w:szCs w:val="28"/>
        </w:rPr>
        <w:t>подачу в систему разрешения споров ВТО жалоб, описанных в параграфах 1(b) и 1(с) статьи XXIII ГАТТ 1994, когда принимаемые сторонами меры не противоречат положениям Соглашения по ТРИПС (Соглашения по торговым аспектам прав на объекты интеллектуальной собственности).</w:t>
      </w:r>
    </w:p>
    <w:p w:rsidR="00EC0928" w:rsidRPr="00EC0928" w:rsidRDefault="00EC0928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928">
        <w:rPr>
          <w:rFonts w:ascii="Times New Roman" w:hAnsi="Times New Roman"/>
          <w:sz w:val="28"/>
          <w:szCs w:val="28"/>
        </w:rPr>
        <w:t>Участники Конференции договорились, что следующая 8-я сессия Конференции будет проводиться в 2011 году.</w:t>
      </w:r>
    </w:p>
    <w:p w:rsidR="00EC0928" w:rsidRPr="009419F1" w:rsidRDefault="00EC0928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0928">
        <w:rPr>
          <w:rFonts w:ascii="Times New Roman" w:hAnsi="Times New Roman"/>
          <w:sz w:val="28"/>
          <w:szCs w:val="28"/>
        </w:rPr>
        <w:t>В работе Конференции приняла участие Министр экономического развития Российской Федерации Э.С. Набиуллина. Она встречалась с Генеральным директором ВТО П. Лами, с представителем США на торговых переговорах Р. Кирком, в ходе бесед с которыми информировала о создании Таможенного союза России, Белоруссии и Казахстана и обсуждала вопросы присоединения к ВТО.</w:t>
      </w:r>
      <w:r w:rsidR="009419F1" w:rsidRPr="009419F1">
        <w:rPr>
          <w:rFonts w:ascii="Times New Roman" w:hAnsi="Times New Roman"/>
          <w:sz w:val="28"/>
          <w:szCs w:val="28"/>
        </w:rPr>
        <w:t>[19]</w:t>
      </w:r>
    </w:p>
    <w:p w:rsidR="00C04E91" w:rsidRPr="00EC0928" w:rsidRDefault="00C04E91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br w:type="page"/>
      </w:r>
    </w:p>
    <w:p w:rsidR="00E44A72" w:rsidRPr="008476E9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3. Путь России в ВТО</w:t>
      </w:r>
    </w:p>
    <w:p w:rsidR="00E527A0" w:rsidRPr="008476E9" w:rsidRDefault="00E527A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3.1 Задачи и цели присоединения</w:t>
      </w:r>
    </w:p>
    <w:p w:rsidR="00C83A50" w:rsidRDefault="00C83A5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3D40" w:rsidRPr="008476E9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Членами Всемирной торговой организации являются уже 1</w:t>
      </w:r>
      <w:r w:rsidR="00440162">
        <w:rPr>
          <w:rFonts w:ascii="Times New Roman" w:hAnsi="Times New Roman"/>
          <w:sz w:val="28"/>
          <w:szCs w:val="28"/>
        </w:rPr>
        <w:t>53</w:t>
      </w:r>
      <w:r w:rsidRPr="00AA3D40">
        <w:rPr>
          <w:rFonts w:ascii="Times New Roman" w:hAnsi="Times New Roman"/>
          <w:sz w:val="28"/>
          <w:szCs w:val="28"/>
        </w:rPr>
        <w:t xml:space="preserve"> стран мира, и в ближайшие годы их число будет увеличиваться. Это означает, что практически всякое государство, претендующее на создание современной, эффективной экономики и равноправное участие в мировой торговле, стремится стать членом ВТО. Россия в этом смысле не является исключением.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Участие в ВТО дает стране множество преимуществ. Их получение и является в прагматическом смысле целью присоединения к ВТО.</w:t>
      </w:r>
      <w:r w:rsidR="00DE6C7D" w:rsidRPr="00DE6C7D">
        <w:rPr>
          <w:rFonts w:ascii="Times New Roman" w:hAnsi="Times New Roman"/>
          <w:sz w:val="28"/>
          <w:szCs w:val="28"/>
        </w:rPr>
        <w:t>[14]</w:t>
      </w:r>
      <w:r w:rsidRPr="00AA3D40">
        <w:rPr>
          <w:rFonts w:ascii="Times New Roman" w:hAnsi="Times New Roman"/>
          <w:sz w:val="28"/>
          <w:szCs w:val="28"/>
        </w:rPr>
        <w:t xml:space="preserve"> Конкретными целями присоединения для России можно считать следующие:</w:t>
      </w:r>
    </w:p>
    <w:p w:rsidR="00AA3D40" w:rsidRPr="00AA3D40" w:rsidRDefault="00CB76D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A3D40" w:rsidRPr="00AA3D40">
        <w:rPr>
          <w:rFonts w:ascii="Times New Roman" w:hAnsi="Times New Roman"/>
          <w:sz w:val="28"/>
          <w:szCs w:val="28"/>
        </w:rPr>
        <w:t>Получение лучших в сравнении с существующими и недискриминационных условий для доступа российской продукции на иностранные рынки;</w:t>
      </w:r>
    </w:p>
    <w:p w:rsidR="00AA3D40" w:rsidRPr="00AA3D40" w:rsidRDefault="00CB76D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A3D40" w:rsidRPr="00AA3D40">
        <w:rPr>
          <w:rFonts w:ascii="Times New Roman" w:hAnsi="Times New Roman"/>
          <w:sz w:val="28"/>
          <w:szCs w:val="28"/>
        </w:rPr>
        <w:t>Доступ к международному механизму разрешения торговых споров;</w:t>
      </w:r>
    </w:p>
    <w:p w:rsidR="00AA3D40" w:rsidRPr="00AA3D40" w:rsidRDefault="00CB76D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A3D40" w:rsidRPr="00AA3D40">
        <w:rPr>
          <w:rFonts w:ascii="Times New Roman" w:hAnsi="Times New Roman"/>
          <w:sz w:val="28"/>
          <w:szCs w:val="28"/>
        </w:rPr>
        <w:t>Создание более благоприятного климата для иностранных инвестиций в результате приведения законодательной системы в соответствие с нормами ВТО;</w:t>
      </w:r>
    </w:p>
    <w:p w:rsidR="00AA3D40" w:rsidRPr="00AA3D40" w:rsidRDefault="00CB76D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A3D40" w:rsidRPr="00AA3D40">
        <w:rPr>
          <w:rFonts w:ascii="Times New Roman" w:hAnsi="Times New Roman"/>
          <w:sz w:val="28"/>
          <w:szCs w:val="28"/>
        </w:rPr>
        <w:t xml:space="preserve"> Расширение возможностей для российских инвесторов в странах-членах ВТО, в частности, в банковской сфере;</w:t>
      </w:r>
    </w:p>
    <w:p w:rsidR="00AA3D40" w:rsidRPr="00AA3D40" w:rsidRDefault="00CB76D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3D40" w:rsidRPr="00AA3D40">
        <w:rPr>
          <w:rFonts w:ascii="Times New Roman" w:hAnsi="Times New Roman"/>
          <w:sz w:val="28"/>
          <w:szCs w:val="28"/>
        </w:rPr>
        <w:t>Создание условий для повышения качества и конкурентоспособности отечественной продукции в результате увеличения потока иностранных товаров, услуг и инвестиций на российский рынок;</w:t>
      </w:r>
    </w:p>
    <w:p w:rsidR="00AA3D40" w:rsidRPr="00AA3D40" w:rsidRDefault="00CB76D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A3D40" w:rsidRPr="00AA3D40">
        <w:rPr>
          <w:rFonts w:ascii="Times New Roman" w:hAnsi="Times New Roman"/>
          <w:sz w:val="28"/>
          <w:szCs w:val="28"/>
        </w:rPr>
        <w:t xml:space="preserve"> Участие в выработке правил международной торговли с учетом своих национальных интересов;</w:t>
      </w:r>
    </w:p>
    <w:p w:rsidR="00AA3D40" w:rsidRPr="00AA3D40" w:rsidRDefault="00CB76D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A3D40" w:rsidRPr="00AA3D40">
        <w:rPr>
          <w:rFonts w:ascii="Times New Roman" w:hAnsi="Times New Roman"/>
          <w:sz w:val="28"/>
          <w:szCs w:val="28"/>
        </w:rPr>
        <w:t xml:space="preserve"> Улучшение имиджа России в мире как полноправного участника международной торговли.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Задача ведущихся переговоров о присоединении – добиться наилучших условий присоединения России к ВТО, то есть наиболее выгодного соотношения преимуществ от вступления и уступок в виде снижения тарифов и открытия внутренних рынков.</w:t>
      </w:r>
    </w:p>
    <w:p w:rsidR="00AA3D40" w:rsidRPr="009419F1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Как сказал в одном из интервью министр экономического развития и торговли Герман Греф, баланс прав и обязательств России при вступлении в ВТО должен способствовать экономическому росту, а не наоборот.</w:t>
      </w:r>
      <w:r w:rsidR="009419F1" w:rsidRPr="009419F1">
        <w:rPr>
          <w:rFonts w:ascii="Times New Roman" w:hAnsi="Times New Roman"/>
          <w:sz w:val="28"/>
          <w:szCs w:val="28"/>
        </w:rPr>
        <w:t>[14]</w:t>
      </w:r>
    </w:p>
    <w:p w:rsidR="009F0F2B" w:rsidRDefault="009F0F2B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3.2 Ход переговоров по присоединению России к ВТО</w:t>
      </w:r>
    </w:p>
    <w:p w:rsidR="00C83A50" w:rsidRDefault="00C83A5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В 1993 году Россия обратилась с официальной заявкой о присоединении к Генеральному соглашению по тарифам и торговле (ГАТТ). В соответствии с действующими процедурами была создана Рабочая группа по присоединению России к ГАТТ, преобразованная после учреждения в 1995 г. Всемирной торговой организации (ВТО) в Рабочую группу по присоединению Российской Федерации к ВТО (РГ). РГ наделена мандатом на изучение торгового режима России и выработку условий ее участия в ВТО.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Переговорный процесс по присоединению России к ВТО начался в 1995 году. На первом этапе он был сконцентрирован на рассмотрении на многостороннем уровне в рамках РГ торгово-политического режима России на предмет его соответствия нормам ВТО.</w:t>
      </w:r>
    </w:p>
    <w:p w:rsidR="00AA3D40" w:rsidRPr="009419F1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После представления в 1998 году Россией первоначальных предложений по доступу на рынок товаров и по уровню поддержки сельского хозяйства начались переговоры на двустороннем уровне. В 1999 году членам ВТО была передана первая редакция Перечня специфических обязательств по доступу на рынок  услуг и проект Списка изъятий из режима наибольшего благоприятствования (РНБ). Начиная с 2000 года, переговоры стали носить полномасштабный характер, то есть охватывать все аспекты процесса  присоединения России к ВТО.</w:t>
      </w:r>
      <w:r w:rsidR="00C83A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3D40">
        <w:rPr>
          <w:rFonts w:ascii="Times New Roman" w:hAnsi="Times New Roman"/>
          <w:sz w:val="28"/>
          <w:szCs w:val="28"/>
        </w:rPr>
        <w:t>На со</w:t>
      </w:r>
      <w:r w:rsidR="00C91084">
        <w:rPr>
          <w:rFonts w:ascii="Times New Roman" w:hAnsi="Times New Roman"/>
          <w:sz w:val="28"/>
          <w:szCs w:val="28"/>
        </w:rPr>
        <w:t xml:space="preserve">временном </w:t>
      </w:r>
      <w:r w:rsidRPr="00AA3D40">
        <w:rPr>
          <w:rFonts w:ascii="Times New Roman" w:hAnsi="Times New Roman"/>
          <w:sz w:val="28"/>
          <w:szCs w:val="28"/>
        </w:rPr>
        <w:t>этапе в состав РГ (председатель РГ с декабря 2003 г. – Постоянный представитель Исландии при ВТО Стефан Йоханнессон) входят 60 стран-чл</w:t>
      </w:r>
      <w:r w:rsidR="00C91084">
        <w:rPr>
          <w:rFonts w:ascii="Times New Roman" w:hAnsi="Times New Roman"/>
          <w:sz w:val="28"/>
          <w:szCs w:val="28"/>
        </w:rPr>
        <w:t xml:space="preserve">енов (27 стран-членов ЕС - как </w:t>
      </w:r>
      <w:r w:rsidRPr="00AA3D40">
        <w:rPr>
          <w:rFonts w:ascii="Times New Roman" w:hAnsi="Times New Roman"/>
          <w:sz w:val="28"/>
          <w:szCs w:val="28"/>
        </w:rPr>
        <w:t>один член). С февраля 2007 г. в состав РГ вошел Вьетнам, в мае 2007 г. – Саудовская Аравия, в декабре 2007 г. членом РГ стали ОАЭ, в мае 2008 г. – Украина. В переговоры по тарифным вопросам вовлечено в различной степени свыше 50 членов ВТО, по доступу на рынок услуг – около 30. По итогам этих переговоров подписываются соответствующие двусторонние протоколы об их завершении.</w:t>
      </w:r>
      <w:r w:rsidR="009419F1" w:rsidRPr="009419F1">
        <w:rPr>
          <w:rFonts w:ascii="Times New Roman" w:hAnsi="Times New Roman"/>
          <w:sz w:val="28"/>
          <w:szCs w:val="28"/>
        </w:rPr>
        <w:t>[17]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Согласно установленным процедурам переговоры по системным вопросам на многостороннем уровне проходят в Секретариате ВТО в Женеве. Речь идет об официальных и неофициальных заседаниях РГ, переговорах по сельскому хозяйству и ряду других актуальных проблем, неофициальных  консультациях с участием заинтересованных членов РГ. Переговоры на двустороннем уровне по доступу на рынки товаров и услуг проводятся в Женеве, Москве или соответствующих столицах наших партнеров.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Основой для проведения переговоров являются документы и предложения, утверждаемые Правительством Российской Федерации. В рамках процесса присоединения российская делегация проводит переговоры по четырем направлениям.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1. Переговоры по тарифным вопросам. Их цель – определение максимального уровня («связывания») ставок ввозных таможенных пошлин по всей Товарной номенклатуре внешнеэкономической деятельности, право на применение которых Россия получит после присоединения к ВТО.</w:t>
      </w:r>
    </w:p>
    <w:p w:rsidR="00AA3D40" w:rsidRPr="009419F1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К настоящему моменту переговоры по условиям доступа иностранных товаров на российский рынок завершены со всеми членами РГ по присоединению России к ВТО, которые выразили желание вступить в такие переговоры.</w:t>
      </w:r>
      <w:r w:rsidR="009419F1" w:rsidRPr="009419F1">
        <w:rPr>
          <w:rFonts w:ascii="Times New Roman" w:hAnsi="Times New Roman"/>
          <w:sz w:val="28"/>
          <w:szCs w:val="28"/>
        </w:rPr>
        <w:t>[17]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В рамках уже достигнутых российской делегацией двусторонних договоренностей  начальный уровень «связывания» таможенных пошлин ни для одной ставки таможенной пошлины не ниже действующих в настоящее время, и в первый год после присоединения России к ВТО ни одна из ставок таможенных пошлин не будет снижена по сравнению с сегодняшним днем.</w:t>
      </w:r>
    </w:p>
    <w:p w:rsidR="00C83A5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D40">
        <w:rPr>
          <w:rFonts w:ascii="Times New Roman" w:hAnsi="Times New Roman"/>
          <w:sz w:val="28"/>
          <w:szCs w:val="28"/>
        </w:rPr>
        <w:t xml:space="preserve">Уровень таможенной защиты сельского хозяйства не уменьшается ни по одному из базовых сельскохозяйственных товаров, а по ряду из них Россия имеет право даже увеличивать ставки таможенных пошлин на переходный период. 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По 2009 год включительно зафиксировано право Российской Федерации использовать тарифные квоты на три вида мяса (говядину, свинину, мясо птицы) в удовлетворяющих российскую сторону объемах (сегодняшний уровень плюс 2-2,5 % годового роста) и при достаточном уровне тарифной защиты.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 xml:space="preserve">Импортные таможенные пошлины на промышленные товары также снизятся примерно на три процентных пункта. Начальный уровень связывания составляет 10,1 %, конечный уровень – 7,6 %, уровень в настоящее время – 10,0 % (при этом максимальное снижение пошлин зафиксировано, в частности, для технологического оборудования). По товарам в целом эти показатели (средневзвешенная ставка импортной пошлины) составляют соответственно 14,8 %, </w:t>
      </w:r>
      <w:r w:rsidR="00C91084">
        <w:rPr>
          <w:rFonts w:ascii="Times New Roman" w:hAnsi="Times New Roman"/>
          <w:sz w:val="28"/>
          <w:szCs w:val="28"/>
        </w:rPr>
        <w:t xml:space="preserve">11,5 % и 12,9 </w:t>
      </w:r>
      <w:r w:rsidRPr="00AA3D40">
        <w:rPr>
          <w:rFonts w:ascii="Times New Roman" w:hAnsi="Times New Roman"/>
          <w:sz w:val="28"/>
          <w:szCs w:val="28"/>
        </w:rPr>
        <w:t>%.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2. Переговоры по сельскохозяйственной проблематике.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Помимо обсуждения тарифных аспектов, эти переговоры охватывают вопросы  допустимых объемов внутренней господдержки аграрного сектора (AMS) в рамках так называемой «желтой» корзины (субсидии, подлежащие сокращению), а также уровня экспортных субсидий на сельхозтовары и продовольствие. Рассмотрение этих вопросов, как правило, проходит в ходе многосторонних консультаций с участием членов группы «квадро» (США, ЕС, Япония, Канада), стран Кернской группы (ведущие либерально настроенные экспортеры сельхозпродукции) и других заинтересованных государств. Данные переговоры носят достаточно сложный характер.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22 апреля 2008 г. состоялась очередная  многосторонняя встреча  по сельскому хозяйству, на которой прошло обсуждение распространенных ранее консолидированных документов по «янтарному» и «зеленому» ящикам, а также уточненные таблицы по объемам поддержки за 2001-2003, 2004-2006 гг.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23 апреля и 18 июня 2008 г. в переговорах по сельскому хозяйству принял участие  Министр сельского хозяйства Российской Федерации А.В. Гордеев. Министр представил аргументы в поддержку позиции России на переговорах по сельскому хозяйству, подчеркнув необходимость согласования заявленного ранее объема поддержки сельского хозяйства для реализации Государственной программы развития сельского хозяйства и регулирования рынков сельскохозяйственной продукции, сырья и продовольствия на 2008-2012 гг. (9 млрд. долл. в год).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По итогам встреч было принято решение о необходимости продолжения работы на уровне переговорщиков для выхода на приемлемые для России и членов ВТО обязательства по поддержке.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В целом техническая работа по вопросам сельского хозяйства близка к завершению. В настоящее время в Секретариате ВТО идет подготовка проекта раздела Доклада РГ, содержащего итоговые обязательства России по вопросам сельского хозяйства. Ожидается, что в течение следующих месяцев работу по проекту раздела, а также по согласованию уровня обязательств по поддержке сельского хозяйства удастся завершить.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3. Переговоры по доступу на рынок услуг имеют своей целью согласование условий доступа иностранных услуг и поставщиков услуг на российский рынок. К настоящему времени переговоры со всеми заинтересованными членами РГ завершены.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По итогам завершившихся переговоров Россия согласилась принять обязательства примерно по 116 секторам услуг из 155 секторов, предусмотренных классификацией ВТО. В ряде случаев позиция России предусматривает более жесткие условия работы иностранных поставщиков услуг на российском рынке по сравнению с условиями, предусмотренными действующим законодательством (например, услуги, связанные с энергетикой, часть транспортных услуг, часть медицинских услуг и пр.). Такая позиция позволит, при необходимости, использовать дополнительные инструменты защиты национальных поставщиков услуг от иностранной конкуренции в будущем.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4. Переговоры по системным вопросам посвящены определению мер, которые Россия должна будет предпринять в области законодательства и его правоприменения для выполнения своих обязательств как будущего члена ВТО. Основой для переговоров здесь является проект Доклада РГ (далее Доклад) – ключевого документа, в котором будут изложены права и обязательства, которые Россия примет на себя по итогам всех переговоров. Сейчас работа по системным вопросам сконцентрирована на обсуждении текста этого документа.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В июне-июле 2008 г. состоялось многостороннее обсуждение версии Доклада РГ по присоединению России к ВТО, объединившей результаты переговоров с 2004 года, проведены консультации с делегациями заинтересованных стран  по вопросам обязательств России в области поддержки сельского хозяйства, технического регулирования, санитарных и фитосанитарных мер, сельского хозяйства и другим системным вопросам. Состоялось восемь раундов трехсторонних консультаций с делегациями США и ЕС, по результатам которых удалось существенно сблизить позиции сторон по вопросам таможенного администрирования, технических барьеров в торговле, мер защиты внутреннего рынка и другим вопросам.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Очередная версия Доклада РГ по присоединению России к ВТО была выпущена 14 августа 2008 г. 24 ноября 2008 г. состоялось многостороннее обсуждение этого документа.</w:t>
      </w:r>
    </w:p>
    <w:p w:rsidR="00AA3D40" w:rsidRPr="009419F1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Вопросы присоединения России к ВТО постоянно находятся в поле зрения федеральных органов исполнительной и законодательной власти Российской Федерации.</w:t>
      </w:r>
      <w:r w:rsidR="009419F1" w:rsidRPr="009419F1">
        <w:rPr>
          <w:rFonts w:ascii="Times New Roman" w:hAnsi="Times New Roman"/>
          <w:sz w:val="28"/>
          <w:szCs w:val="28"/>
        </w:rPr>
        <w:t>[17]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В августе 1997 г. была образована Комиссия Правительства Российской Федерации по вопросам ВТО, которая в июле 2004 года была преобразована в Правительственную комиссию по вопросам Всемирной торговой организации и взаимодействию с Организацией экономического развития и сотрудничества, которую в настоящее время возглавляет первый заместитель Председателя Правительства Российской Федерации И.И. Шувалов. В состав этого органа входят представители ключевых министерств и ведомств. Основная функция Комиссии – координация процесса присоединения и выработка переговорной позиции российской стороны.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Основным элементом работы на внутреннем уровне в контексте присоединения России к ВТО является приведение российского законодательства и правоприменительной практики в соответствие с нормами и правилами ВТО.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С 2000 года при Комитете по экономической политике и предпринимательству Государственной Думы работал Экспертный совет по законодательству во внешней торговле и иностранным инвестициям (с 2004 г. - Экспертный совет по регулированию ВЭД). Одним из основных направлений его деятельности является выявление мнений государственных органов, общественных организаций, научных и деловых кругов по вопросам, связанным с присоединением России к ВТО, а также координация законотворческой деятельности в этой сфере. Распоряжением Правительства Российской Федерации от 8 августа 2001 г. № 1054-р (в редакции Распоряжения Правительства российской Федерации от 21.06.02 г. № 832) был утвержден План мероприятий по приведению законодательства Российской Федерации в соответствие с нормами и правилами ВТО, предусматривающий разработку ряда законопроектов, принятие  которых позволит в целом решить проблему адаптации нормативной правовой базы России к требованиям ВТО.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К настоящему моменту указанный план мероприятий был в целом выполнен. Приняты и вступили в силу: новая редакция Таможенного кодекса Российской Федераци</w:t>
      </w:r>
      <w:r w:rsidR="0063038F">
        <w:rPr>
          <w:rFonts w:ascii="Times New Roman" w:hAnsi="Times New Roman"/>
          <w:sz w:val="28"/>
          <w:szCs w:val="28"/>
        </w:rPr>
        <w:t xml:space="preserve">и (от 28 мая 2003 г. № 61-ФЗ); </w:t>
      </w:r>
      <w:r w:rsidRPr="00AA3D40">
        <w:rPr>
          <w:rFonts w:ascii="Times New Roman" w:hAnsi="Times New Roman"/>
          <w:sz w:val="28"/>
          <w:szCs w:val="28"/>
        </w:rPr>
        <w:t>законы «Об основах государственного регулирования внешнеторговой деятельности» (от 28 мая 2003 г. № 61-ФЗ), «О специальных защитных, антидемпинговых и компенсационных мерах при импорте товаров» (от 8 декабря 2003 г. № 165-</w:t>
      </w:r>
      <w:r w:rsidR="00E527A0">
        <w:rPr>
          <w:rFonts w:ascii="Times New Roman" w:hAnsi="Times New Roman"/>
          <w:sz w:val="28"/>
          <w:szCs w:val="28"/>
        </w:rPr>
        <w:t xml:space="preserve">ФЗ), </w:t>
      </w:r>
      <w:r w:rsidRPr="00AA3D40">
        <w:rPr>
          <w:rFonts w:ascii="Times New Roman" w:hAnsi="Times New Roman"/>
          <w:sz w:val="28"/>
          <w:szCs w:val="28"/>
        </w:rPr>
        <w:t>«О валютном регулировании и валютном контроле» (от 10 декабря 2003 г. № 173-ФЗ), «О техническом регулировании» (от 27 декабря 2002 г. № 184-ФЗ);. «О внесении изменений в Таможенный кодекс Российской Федерации» в части таможенных сборов (от 11 ноября 2004 г. № 139-ФЗ); «О внесении изменений в Закон Российской Федерации «О таможенном тарифе» в части таможенной оценки товаров (от 8 ноября 2005 г. №144-ФЗ); пакет законов по охране прав интеллектуальной собственности и т.д. Продолжается экспертиза ведомственных актов и регионального законодательства на предмет их соответствия требованиям ВТО.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Для завершения этой работы необходимо принятие следующих законопроектов: «О внесении изменений в закон «О лицензировании отдельных видов деятельности»; «О внесении изменений в закон «О техническом регулировании»; проекта указа Президента России и постановления Правительства Российской Федерации, устанавливающих порядок ввоза криптографических средств в Российскую Федерацию; законопроекта «О внесении изменений в закон «О лекарственных средствах»; IV части Гражданского кодекса, а также принятия ряда поправок, направленных на усиление защиты прав интеллектуальной собственности, в Таможенный кодекс.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Российская делегация на регулярной основе проводи</w:t>
      </w:r>
      <w:r w:rsidR="0063038F">
        <w:rPr>
          <w:rFonts w:ascii="Times New Roman" w:hAnsi="Times New Roman"/>
          <w:sz w:val="28"/>
          <w:szCs w:val="28"/>
        </w:rPr>
        <w:t xml:space="preserve">т консультации по проблематике </w:t>
      </w:r>
      <w:r w:rsidRPr="00AA3D40">
        <w:rPr>
          <w:rFonts w:ascii="Times New Roman" w:hAnsi="Times New Roman"/>
          <w:sz w:val="28"/>
          <w:szCs w:val="28"/>
        </w:rPr>
        <w:t>ВТО с представителями стран СНГ. На заседаниях ЕврАзЭС на уровне глав государств в 2002-2006 годах приняты решения о направлениях совершенствования взаимодействия стран-членов сообщества на переговорах по присоединению к ВТО. Данные вопросы регулярно обсуждаются на сессиях Межгосударственного Совета на уровне  глав Правительств стран-членов ЕврАзЭС.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Большая информационная работа по обсуждению российской позиции на переговорах по присоединению к ВТО проводится с представителями российских деловых кругов. Начиная с 2000 года, представители Минэкономразвития России провели около 600 встреч по этой тематике с различными союзами экспортеров, импортеров и объединениями товаропроизводителей. Регулярно проводятся также консультативные встречи с Российским союзом промышленников и предпринимателей (РСПП), Торгово-промышленной палатой Российской Федерации (ТПП), представителями научных и общественных организаций.</w:t>
      </w:r>
    </w:p>
    <w:p w:rsidR="00AA3D40" w:rsidRP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 xml:space="preserve">В течение 2001 </w:t>
      </w:r>
      <w:r w:rsidR="0063038F">
        <w:rPr>
          <w:rFonts w:ascii="Times New Roman" w:hAnsi="Times New Roman"/>
          <w:sz w:val="28"/>
          <w:szCs w:val="28"/>
        </w:rPr>
        <w:t>–</w:t>
      </w:r>
      <w:r w:rsidRPr="00AA3D40">
        <w:rPr>
          <w:rFonts w:ascii="Times New Roman" w:hAnsi="Times New Roman"/>
          <w:sz w:val="28"/>
          <w:szCs w:val="28"/>
        </w:rPr>
        <w:t xml:space="preserve"> 2008 годов состоялось более 380 мероприятий (круглых столов, конференций, семинаров) по проблематике ВТО, поддержке экспорта,  доступу российских товаров на зарубежные рынки во всех федеральных округах и в 64 субъектах Федерации, включая Москву. Мероприятия были организованы Минэкономразвития России при участии комитетов Государственной думы, РСПП, ТПП, региональных администраций и деловых кругов. В течение 2004 – 2008 гг. Министерство провело обучение госслужащих 47 субъектов Федерации в 44 регионах по практическим аспектам предстоящего участия в ВТО.</w:t>
      </w:r>
    </w:p>
    <w:p w:rsidR="00AA3D40" w:rsidRPr="009419F1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На сегодняшний момент российскими учеными и экспертами подготовлено большое количество коллективных работ, представляющих анализ последствий присоединения России к ВТО. Некоторые из них, подготавливались независимыми экспертами по заказу Минэкономразвития России.  Из общего числа исследований можно выделить несколько работ: «Народнохозяйственные последствия присоединения России к ВТО» Национального Инвестиционного Совета РАН, 2002 г.; «Разработка прогнозов социально-экономических последствий вхождения России в ВТО» Государственного Университета - Высшей Школы Экономики, 2003 г.; «Анализ и оценка возможных экономических последствий присоединения Российской Федерации к  ВТО для наиболее чувствительных отраслей и секторов российской экономики с учетом соответствующих региональных аспектов», подготовленной ГУ-ВШЭ по итогам завершившихся двусторонних переговоров 2007г.</w:t>
      </w:r>
      <w:r w:rsidR="009419F1" w:rsidRPr="009419F1">
        <w:rPr>
          <w:rFonts w:ascii="Times New Roman" w:hAnsi="Times New Roman"/>
          <w:sz w:val="28"/>
          <w:szCs w:val="28"/>
        </w:rPr>
        <w:t>[17]</w:t>
      </w:r>
    </w:p>
    <w:p w:rsidR="00AA3D40" w:rsidRDefault="00AA3D4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Общие выводы независимых экспертов показывают, что системных проблем присоединение к ВТО не вызовет ни в одном из секторов российской экономики. В краткосрочной перспективе могут возникнуть проблемы у отдельных предприятий, неконкурентоспособных уже сейчас. Однако влияние этого фактора на темпы роста экономики в целом и ее отдельных отраслей ожидается незначительным, часто не превышая значения статистической погрешности. Другие факторы, такие, как изменения валютных курсов, состояние мировой экономической конъюнктуры, инвестиционная активность будут влиять на российскую экономику гораздо в большей степени. Вместе с тем, все эксперты сходятся в том, что в долгосрочной перспективе фактор участия России в ВТО будет оказывать безусловное положительное воздействие на экономический рост в России, содействуя развитию торговли и инвестиций, стимулируя конкуренцию на внутреннем рынке, создавая четкие международно-правовые рамки для проведения внутренней политики в сфере регулирования внешней торговли.</w:t>
      </w:r>
    </w:p>
    <w:p w:rsidR="00E527A0" w:rsidRDefault="00E527A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0758F" w:rsidRPr="0030758F" w:rsidRDefault="00CE026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и предложения</w:t>
      </w:r>
    </w:p>
    <w:p w:rsidR="00C83A50" w:rsidRDefault="00C83A5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0F18" w:rsidRPr="00A1567D" w:rsidRDefault="00C30F18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Всемирная торговая организация </w:t>
      </w:r>
      <w:r w:rsidRPr="00A1567D">
        <w:rPr>
          <w:rFonts w:ascii="Times New Roman" w:hAnsi="Times New Roman"/>
          <w:sz w:val="28"/>
          <w:szCs w:val="28"/>
        </w:rPr>
        <w:t>– это и организация, и одновременно комплекс правовых документов, своего рода многосторонний торговый договор, определяющий права и обязанности правительств в сфере международной торговли товарами и услугами. Правовую основу ВТО составляют Генеральное соглашение о торговле товарами (ГАТТ) в редакции 1994 года (ГАТТ-1994), Генеральное соглашение о торговле услугами (ГАТС) и Соглашение о торговых аспектах прав интеллектуальной собственности (ТРИПС).</w:t>
      </w:r>
    </w:p>
    <w:p w:rsidR="00C30F18" w:rsidRPr="00A1567D" w:rsidRDefault="00C30F18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67D">
        <w:rPr>
          <w:rFonts w:ascii="Times New Roman" w:hAnsi="Times New Roman"/>
          <w:sz w:val="28"/>
          <w:szCs w:val="28"/>
        </w:rPr>
        <w:t>Основным направлением деятельности является либерализация международной торговли. Она выражается в заключении соглашений, направленных на снижение ставок таможенных тарифов и постепенному устранение нетарифных барьеров. С этой целью ВТО регламентирует установление таможенных процедур, внедрение национальных стандартов и санитарных норм.</w:t>
      </w:r>
    </w:p>
    <w:p w:rsidR="00C30F18" w:rsidRPr="00A1567D" w:rsidRDefault="00C30F18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67D">
        <w:rPr>
          <w:rFonts w:ascii="Times New Roman" w:hAnsi="Times New Roman"/>
          <w:sz w:val="28"/>
          <w:szCs w:val="28"/>
        </w:rPr>
        <w:t>Также деятельность ВТО связана с проведением министерских конференций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 w:rsidRPr="00A1567D">
        <w:rPr>
          <w:rFonts w:ascii="Times New Roman" w:hAnsi="Times New Roman"/>
          <w:sz w:val="28"/>
          <w:szCs w:val="28"/>
        </w:rPr>
        <w:t>должн</w:t>
      </w:r>
      <w:r>
        <w:rPr>
          <w:rFonts w:ascii="Times New Roman" w:hAnsi="Times New Roman"/>
          <w:sz w:val="28"/>
          <w:szCs w:val="28"/>
        </w:rPr>
        <w:t>ы</w:t>
      </w:r>
      <w:r w:rsidRPr="00A1567D">
        <w:rPr>
          <w:rFonts w:ascii="Times New Roman" w:hAnsi="Times New Roman"/>
          <w:sz w:val="28"/>
          <w:szCs w:val="28"/>
        </w:rPr>
        <w:t xml:space="preserve"> собираться раз в два года. За время существования ВТО было проведено семь таких конференций, практически каждая из которых сопровождалась активными протестами со стороны противников глобализации. </w:t>
      </w:r>
    </w:p>
    <w:p w:rsidR="005B0D75" w:rsidRDefault="005B0D7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Участие в ВТО да</w:t>
      </w:r>
      <w:r>
        <w:rPr>
          <w:rFonts w:ascii="Times New Roman" w:hAnsi="Times New Roman"/>
          <w:sz w:val="28"/>
          <w:szCs w:val="28"/>
        </w:rPr>
        <w:t>ет стране множество преимуществ:</w:t>
      </w:r>
    </w:p>
    <w:p w:rsidR="005B0D75" w:rsidRDefault="005B0D7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A3D40">
        <w:rPr>
          <w:rFonts w:ascii="Times New Roman" w:hAnsi="Times New Roman"/>
          <w:sz w:val="28"/>
          <w:szCs w:val="28"/>
        </w:rPr>
        <w:t>понижение стоимости жизни за счет снижения прот</w:t>
      </w:r>
      <w:r>
        <w:rPr>
          <w:rFonts w:ascii="Times New Roman" w:hAnsi="Times New Roman"/>
          <w:sz w:val="28"/>
          <w:szCs w:val="28"/>
        </w:rPr>
        <w:t>екционистских торговых барьеров</w:t>
      </w:r>
    </w:p>
    <w:p w:rsidR="005B0D75" w:rsidRDefault="005B0D7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A3D40">
        <w:rPr>
          <w:rFonts w:ascii="Times New Roman" w:hAnsi="Times New Roman"/>
          <w:sz w:val="28"/>
          <w:szCs w:val="28"/>
        </w:rPr>
        <w:t>Более широкий выбор товаров и услуг</w:t>
      </w:r>
    </w:p>
    <w:p w:rsidR="005B0D75" w:rsidRDefault="005B0D7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A3D40">
        <w:rPr>
          <w:rFonts w:ascii="Times New Roman" w:hAnsi="Times New Roman"/>
          <w:sz w:val="28"/>
          <w:szCs w:val="28"/>
        </w:rPr>
        <w:t>Повышение доходов</w:t>
      </w:r>
      <w:r>
        <w:rPr>
          <w:rFonts w:ascii="Times New Roman" w:hAnsi="Times New Roman"/>
          <w:sz w:val="28"/>
          <w:szCs w:val="28"/>
        </w:rPr>
        <w:t xml:space="preserve"> и занятости</w:t>
      </w:r>
    </w:p>
    <w:p w:rsidR="005B0D75" w:rsidRPr="00A1567D" w:rsidRDefault="005B0D7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A3D40">
        <w:rPr>
          <w:rFonts w:ascii="Times New Roman" w:hAnsi="Times New Roman"/>
          <w:sz w:val="28"/>
          <w:szCs w:val="28"/>
        </w:rPr>
        <w:t>Повышение эффективности внешнеэкономической деятельности</w:t>
      </w:r>
    </w:p>
    <w:p w:rsidR="005B0D75" w:rsidRPr="00AA3D40" w:rsidRDefault="005B0D7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3D40">
        <w:rPr>
          <w:rFonts w:ascii="Times New Roman" w:hAnsi="Times New Roman"/>
          <w:sz w:val="28"/>
          <w:szCs w:val="28"/>
        </w:rPr>
        <w:t>Членами Всемирной торговой организации являются уже 1</w:t>
      </w:r>
      <w:r>
        <w:rPr>
          <w:rFonts w:ascii="Times New Roman" w:hAnsi="Times New Roman"/>
          <w:sz w:val="28"/>
          <w:szCs w:val="28"/>
        </w:rPr>
        <w:t>53</w:t>
      </w:r>
      <w:r w:rsidRPr="00AA3D40">
        <w:rPr>
          <w:rFonts w:ascii="Times New Roman" w:hAnsi="Times New Roman"/>
          <w:sz w:val="28"/>
          <w:szCs w:val="28"/>
        </w:rPr>
        <w:t xml:space="preserve"> стран мира, и в ближайшие годы их число будет увеличиваться. Это означает, что практически всякое государство, претендующее на создание современной, эффективной экономики и равноправное участие в мировой торговле, стремится стать членом ВТО. Россия в этом смысле не является исключением.</w:t>
      </w:r>
    </w:p>
    <w:p w:rsidR="008D1355" w:rsidRDefault="008D135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355" w:rsidRDefault="008D135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0758F" w:rsidRDefault="0030758F" w:rsidP="00C83A50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30758F">
        <w:rPr>
          <w:rFonts w:ascii="Times New Roman" w:hAnsi="Times New Roman"/>
          <w:sz w:val="28"/>
          <w:szCs w:val="28"/>
        </w:rPr>
        <w:t>С</w:t>
      </w:r>
      <w:r w:rsidR="008476E9">
        <w:rPr>
          <w:rFonts w:ascii="Times New Roman" w:hAnsi="Times New Roman"/>
          <w:sz w:val="28"/>
          <w:szCs w:val="28"/>
        </w:rPr>
        <w:t>писок использованной литературы</w:t>
      </w:r>
    </w:p>
    <w:p w:rsidR="00C83A50" w:rsidRPr="00C83A50" w:rsidRDefault="00C83A50" w:rsidP="00C83A50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30758F" w:rsidRPr="00570186" w:rsidRDefault="0030758F" w:rsidP="00C83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8F">
        <w:rPr>
          <w:rFonts w:ascii="Times New Roman" w:hAnsi="Times New Roman"/>
          <w:sz w:val="28"/>
          <w:szCs w:val="28"/>
        </w:rPr>
        <w:t>1. Авдокушин Е.Ф. Международные экономические отношения.-М.: Юристъ, 200</w:t>
      </w:r>
      <w:r w:rsidR="00570186" w:rsidRPr="00570186">
        <w:rPr>
          <w:rFonts w:ascii="Times New Roman" w:hAnsi="Times New Roman"/>
          <w:sz w:val="28"/>
          <w:szCs w:val="28"/>
        </w:rPr>
        <w:t>5</w:t>
      </w:r>
    </w:p>
    <w:p w:rsidR="0030758F" w:rsidRPr="00570186" w:rsidRDefault="0030758F" w:rsidP="00C83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8F">
        <w:rPr>
          <w:rFonts w:ascii="Times New Roman" w:hAnsi="Times New Roman"/>
          <w:sz w:val="28"/>
          <w:szCs w:val="28"/>
        </w:rPr>
        <w:t>2. Акопова Е.С., Воронкова О.Н., Гаврилко Н.Н. Мировая экономика и международные экономические отношения.-Ростов-на-Дону: Феникс, 200</w:t>
      </w:r>
      <w:r w:rsidR="00570186" w:rsidRPr="00570186">
        <w:rPr>
          <w:rFonts w:ascii="Times New Roman" w:hAnsi="Times New Roman"/>
          <w:sz w:val="28"/>
          <w:szCs w:val="28"/>
        </w:rPr>
        <w:t>4</w:t>
      </w:r>
    </w:p>
    <w:p w:rsidR="0030758F" w:rsidRPr="00570186" w:rsidRDefault="0030758F" w:rsidP="00C83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8F">
        <w:rPr>
          <w:rFonts w:ascii="Times New Roman" w:hAnsi="Times New Roman"/>
          <w:sz w:val="28"/>
          <w:szCs w:val="28"/>
        </w:rPr>
        <w:t>3. Дюмулен И.Н. Всемирная торговая организация.-М.: Экономика, 200</w:t>
      </w:r>
      <w:r w:rsidR="00570186" w:rsidRPr="00570186">
        <w:rPr>
          <w:rFonts w:ascii="Times New Roman" w:hAnsi="Times New Roman"/>
          <w:sz w:val="28"/>
          <w:szCs w:val="28"/>
        </w:rPr>
        <w:t>6</w:t>
      </w:r>
    </w:p>
    <w:p w:rsidR="0030758F" w:rsidRPr="00570186" w:rsidRDefault="0030758F" w:rsidP="00C83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8F">
        <w:rPr>
          <w:rFonts w:ascii="Times New Roman" w:hAnsi="Times New Roman"/>
          <w:sz w:val="28"/>
          <w:szCs w:val="28"/>
        </w:rPr>
        <w:t>4. Евдокимов А.И. Международные экономические отношения.-М.: ТК Велби, 200</w:t>
      </w:r>
      <w:r w:rsidR="00570186" w:rsidRPr="00570186">
        <w:rPr>
          <w:rFonts w:ascii="Times New Roman" w:hAnsi="Times New Roman"/>
          <w:sz w:val="28"/>
          <w:szCs w:val="28"/>
        </w:rPr>
        <w:t>4</w:t>
      </w:r>
    </w:p>
    <w:p w:rsidR="0030758F" w:rsidRPr="0030758F" w:rsidRDefault="0030758F" w:rsidP="00C83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8F">
        <w:rPr>
          <w:rFonts w:ascii="Times New Roman" w:hAnsi="Times New Roman"/>
          <w:sz w:val="28"/>
          <w:szCs w:val="28"/>
        </w:rPr>
        <w:t>5. Загашвили В. Торгово-политические инструменты ВТО//МЭиМО, 2002. № 8</w:t>
      </w:r>
    </w:p>
    <w:p w:rsidR="0030758F" w:rsidRPr="00570186" w:rsidRDefault="0030758F" w:rsidP="00C83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8F">
        <w:rPr>
          <w:rFonts w:ascii="Times New Roman" w:hAnsi="Times New Roman"/>
          <w:sz w:val="28"/>
          <w:szCs w:val="28"/>
        </w:rPr>
        <w:t>6. Международные экономические отношения/Под ред. Е.Ф. Жукова.-М.: ЮНИТИ, 200</w:t>
      </w:r>
      <w:r w:rsidR="00570186" w:rsidRPr="00570186">
        <w:rPr>
          <w:rFonts w:ascii="Times New Roman" w:hAnsi="Times New Roman"/>
          <w:sz w:val="28"/>
          <w:szCs w:val="28"/>
        </w:rPr>
        <w:t>6</w:t>
      </w:r>
    </w:p>
    <w:p w:rsidR="0030758F" w:rsidRPr="0030758F" w:rsidRDefault="0030758F" w:rsidP="00C83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8F">
        <w:rPr>
          <w:rFonts w:ascii="Times New Roman" w:hAnsi="Times New Roman"/>
          <w:sz w:val="28"/>
          <w:szCs w:val="28"/>
        </w:rPr>
        <w:t>7. Международные экономические отношения/Под ред. проф. В.Е. Рыбалкина.-М.: ЮНИТИ-ДАНА, 2006</w:t>
      </w:r>
    </w:p>
    <w:p w:rsidR="0030758F" w:rsidRPr="00570186" w:rsidRDefault="0030758F" w:rsidP="00C83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8F">
        <w:rPr>
          <w:rFonts w:ascii="Times New Roman" w:hAnsi="Times New Roman"/>
          <w:sz w:val="28"/>
          <w:szCs w:val="28"/>
        </w:rPr>
        <w:t>8. Международные экономические отношения/Под ред. проф. И.П. Фоминского.-М.: Юристъ, 200</w:t>
      </w:r>
      <w:r w:rsidR="00570186" w:rsidRPr="00570186">
        <w:rPr>
          <w:rFonts w:ascii="Times New Roman" w:hAnsi="Times New Roman"/>
          <w:sz w:val="28"/>
          <w:szCs w:val="28"/>
        </w:rPr>
        <w:t>4</w:t>
      </w:r>
    </w:p>
    <w:p w:rsidR="0030758F" w:rsidRPr="0030758F" w:rsidRDefault="0030758F" w:rsidP="00C83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8F">
        <w:rPr>
          <w:rFonts w:ascii="Times New Roman" w:hAnsi="Times New Roman"/>
          <w:sz w:val="28"/>
          <w:szCs w:val="28"/>
        </w:rPr>
        <w:t>9. Мировая экономика/Под ред. проф. А.С. Булатова.-М.: Юристъ, 1999</w:t>
      </w:r>
    </w:p>
    <w:p w:rsidR="0030758F" w:rsidRPr="0030758F" w:rsidRDefault="0030758F" w:rsidP="00C83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8F">
        <w:rPr>
          <w:rFonts w:ascii="Times New Roman" w:hAnsi="Times New Roman"/>
          <w:sz w:val="28"/>
          <w:szCs w:val="28"/>
        </w:rPr>
        <w:t>10. Мукерджи А. Внедрение нормативов ВТО: проблемы развивающихся стран//МЭиМО, 2003. № 6</w:t>
      </w:r>
    </w:p>
    <w:p w:rsidR="0030758F" w:rsidRPr="0030758F" w:rsidRDefault="0030758F" w:rsidP="00C83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8F">
        <w:rPr>
          <w:rFonts w:ascii="Times New Roman" w:hAnsi="Times New Roman"/>
          <w:sz w:val="28"/>
          <w:szCs w:val="28"/>
        </w:rPr>
        <w:t>11. Основы торговой политики и правила ВТО.-М: Междунар. отношения, 2005</w:t>
      </w:r>
    </w:p>
    <w:p w:rsidR="0030758F" w:rsidRPr="00570186" w:rsidRDefault="0030758F" w:rsidP="00C83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8F">
        <w:rPr>
          <w:rFonts w:ascii="Times New Roman" w:hAnsi="Times New Roman"/>
          <w:sz w:val="28"/>
          <w:szCs w:val="28"/>
        </w:rPr>
        <w:t>12. Семенов Р.А. Международные экономические отношения.-М.: Гардарика, 200</w:t>
      </w:r>
      <w:r w:rsidR="00570186" w:rsidRPr="00570186">
        <w:rPr>
          <w:rFonts w:ascii="Times New Roman" w:hAnsi="Times New Roman"/>
          <w:sz w:val="28"/>
          <w:szCs w:val="28"/>
        </w:rPr>
        <w:t>7</w:t>
      </w:r>
    </w:p>
    <w:p w:rsidR="0030758F" w:rsidRPr="00570186" w:rsidRDefault="0030758F" w:rsidP="00C83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8F">
        <w:rPr>
          <w:rFonts w:ascii="Times New Roman" w:hAnsi="Times New Roman"/>
          <w:sz w:val="28"/>
          <w:szCs w:val="28"/>
        </w:rPr>
        <w:t>13. Смитиенко Б.М. Всемирная торговая организация и проблемы регулирования международной торговли.-М., 200</w:t>
      </w:r>
      <w:r w:rsidR="00570186" w:rsidRPr="00570186">
        <w:rPr>
          <w:rFonts w:ascii="Times New Roman" w:hAnsi="Times New Roman"/>
          <w:sz w:val="28"/>
          <w:szCs w:val="28"/>
        </w:rPr>
        <w:t>5</w:t>
      </w:r>
    </w:p>
    <w:p w:rsidR="0030758F" w:rsidRPr="0030758F" w:rsidRDefault="0030758F" w:rsidP="00C83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8F">
        <w:rPr>
          <w:rFonts w:ascii="Times New Roman" w:hAnsi="Times New Roman"/>
          <w:sz w:val="28"/>
          <w:szCs w:val="28"/>
        </w:rPr>
        <w:t>14. Сэмпсон П. Роль ВТО в глобальном управлении, 2004</w:t>
      </w:r>
    </w:p>
    <w:p w:rsidR="0030758F" w:rsidRPr="0030758F" w:rsidRDefault="0030758F" w:rsidP="00C83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8F">
        <w:rPr>
          <w:rFonts w:ascii="Times New Roman" w:hAnsi="Times New Roman"/>
          <w:sz w:val="28"/>
          <w:szCs w:val="28"/>
        </w:rPr>
        <w:t>15. Фролов В.Ф. Всемирная торговая организация: итоги 4 сессии конференции на уровне министров (Доха, Катар, ноябрь 2001)-Спб, Санкт-Петербургская торгово-промышленная палата, 2002</w:t>
      </w:r>
    </w:p>
    <w:p w:rsidR="0030758F" w:rsidRPr="0030758F" w:rsidRDefault="0030758F" w:rsidP="00C83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8F">
        <w:rPr>
          <w:rFonts w:ascii="Times New Roman" w:hAnsi="Times New Roman"/>
          <w:sz w:val="28"/>
          <w:szCs w:val="28"/>
        </w:rPr>
        <w:t>16. Шумилов В.М. Всемирная торговая организация: право и система, 2005</w:t>
      </w:r>
    </w:p>
    <w:p w:rsidR="0030758F" w:rsidRPr="0030758F" w:rsidRDefault="0030758F" w:rsidP="00C83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0758F">
        <w:rPr>
          <w:rFonts w:ascii="Times New Roman" w:hAnsi="Times New Roman"/>
          <w:sz w:val="28"/>
          <w:szCs w:val="28"/>
        </w:rPr>
        <w:t>17. www.wto.ru</w:t>
      </w:r>
    </w:p>
    <w:p w:rsidR="0030758F" w:rsidRPr="00EC0928" w:rsidRDefault="0030758F" w:rsidP="00C83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C0928">
        <w:rPr>
          <w:rFonts w:ascii="Times New Roman" w:hAnsi="Times New Roman"/>
          <w:sz w:val="28"/>
          <w:szCs w:val="28"/>
        </w:rPr>
        <w:t>18</w:t>
      </w:r>
      <w:r w:rsidRPr="0030758F">
        <w:rPr>
          <w:rFonts w:ascii="Times New Roman" w:hAnsi="Times New Roman"/>
          <w:sz w:val="28"/>
          <w:szCs w:val="28"/>
        </w:rPr>
        <w:t>. www.wto.</w:t>
      </w:r>
      <w:r>
        <w:rPr>
          <w:rFonts w:ascii="Times New Roman" w:hAnsi="Times New Roman"/>
          <w:sz w:val="28"/>
          <w:szCs w:val="28"/>
        </w:rPr>
        <w:t>org</w:t>
      </w:r>
    </w:p>
    <w:p w:rsidR="0030758F" w:rsidRDefault="00EC0928" w:rsidP="00C83A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D1355">
        <w:rPr>
          <w:rFonts w:ascii="Times New Roman" w:hAnsi="Times New Roman"/>
          <w:sz w:val="28"/>
          <w:szCs w:val="28"/>
        </w:rPr>
        <w:t xml:space="preserve">19. </w:t>
      </w:r>
      <w:r w:rsidRPr="00EC0928">
        <w:rPr>
          <w:rFonts w:ascii="Times New Roman" w:hAnsi="Times New Roman"/>
          <w:sz w:val="28"/>
          <w:szCs w:val="28"/>
        </w:rPr>
        <w:t>www.lotpp.ru</w:t>
      </w:r>
    </w:p>
    <w:p w:rsidR="0030758F" w:rsidRDefault="0030758F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0758F" w:rsidRDefault="008D135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Pr="008D13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</w:p>
    <w:p w:rsidR="00C83A50" w:rsidRDefault="00C83A5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355" w:rsidRDefault="008D135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и наблюдатели ВТО</w:t>
      </w:r>
    </w:p>
    <w:p w:rsidR="008D1355" w:rsidRDefault="008D135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5">
        <w:rPr>
          <w:rFonts w:ascii="Times New Roman" w:hAnsi="Times New Roman"/>
          <w:sz w:val="28"/>
          <w:szCs w:val="28"/>
        </w:rPr>
        <w:t xml:space="preserve">153 стран-членов на 23 июля 2008 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4"/>
        <w:gridCol w:w="2693"/>
      </w:tblGrid>
      <w:tr w:rsidR="00DE2B31" w:rsidRPr="00203777" w:rsidTr="00203777">
        <w:trPr>
          <w:trHeight w:val="459"/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Государство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Дата вступления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 xml:space="preserve">Албания 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8 сентября 2000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Aнгола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23 ноября 1996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Aнтигуа и Барбуда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Aргентина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Aрмения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5 февраля 2003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Aвстралия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Aвстрия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Бархейн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Бангладеш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Барбадос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Бельгия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Белиз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Бенин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22 февраля 1996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Боливия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12 сентября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Ботсвана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31 мая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Бразилия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Бруней Даруссалам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Болгария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декабря 1996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Буркина Фасо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3 июня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Бурунди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23 июля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 xml:space="preserve">Камбоджа 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12 октября 2004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Камерун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13 декабря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Канада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 xml:space="preserve">Кабо-Верде 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23 июля 2008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Центральноафриканская республика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31 мая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Чад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19 октября 1996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Чили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Китай 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11 декабря 2001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Колумбия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30 апреля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Конго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27 марта 1997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Коста-Рика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Кот-д'Ивуар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Хорватия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30 ноября 2000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Куба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20 апреля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Кипр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30 июля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Чешская республика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Демократическая республика Конго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1997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Дания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Джибути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31 мая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Доминика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Доминиканская република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9 марта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Эквадор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21 января 1996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Египет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30 июня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Сальвадор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7 мая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Эстония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13 ноября 1999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Европейские сообщества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Фиджи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14 января 1996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Финляндия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Франция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Габон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Гамбия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23 октября 1996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Грузия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14 июня 2000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Германия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Гана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Греция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Гренада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22 февраля 1996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Гватемала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21 июля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Гвинея-Бисау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31 мая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Гвинея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25 октября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Гайана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Гаити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30 января 1996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Гондурас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Гонконг, Китай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Венгрия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Исландия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Индия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Индонезия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Ирландия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Израиль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21 апреля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Италия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Ямайка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9 марта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Иордания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11 апреля 2000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Япония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Кения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Корея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Кувейт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Киргизия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20 декабря 1998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Латвия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10 февраля 1999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Лесото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31 мая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Лихтенштейн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сентября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Литва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31 мая 2001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Люксембург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Макао, Китай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Македония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4 апреля 2003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Мадагаскар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17 ноября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Малави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31 мая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Малайзия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Мальдивы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31 мая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Мали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31 мая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Mальта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Mавритания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31 мая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Mаврикий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Mексика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Mолдова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27 июля 2001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Moнголия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29 января 1997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Mарокко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Moзамбик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26 августа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Mьянма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Намибия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Непал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23 апреля 2004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Нидерланды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Новая Зеландия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Никарагуа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3 сентября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Нигер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13 декабря 1996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Нигерия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Норвегия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Оман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9 ноября 2000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Пакистан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Панама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6 сентября 1997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Папуа-Новая Гвинея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9 июня 1996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Парагвай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Перу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Филиппины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Польша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июля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Португалия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Катар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13 января 1996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Румыния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Руанда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22 мая 1996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Сент-Китс и Невис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21 февраля 1996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Сент Люсия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Сент-Винсент и Гренадины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Саудовская Аравия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 xml:space="preserve">11 декабря 2005 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Сенегал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Отдельные таможенной территории Тайваня, Пэнху, Кинмен и Мацзу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2002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Сьерра-Леоне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23 июля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Сингапур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Словацкая республика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Словения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30 июля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Соломоновы острова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26 июля 1996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Южная Африка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Испания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Шри-Ланка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Суринам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Свазиленд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Швеция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Швецария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июля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Танзания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Тайланд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Того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31 мая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Тонга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27 июля 2007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Тринидад и Тобаго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марта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Tунис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29 марта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Tурция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26 марта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Уганда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Украина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16 мая 2008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Объединенные Арабские Эмираты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10 апреля 1996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Великобритания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США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Уругвай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Венесуэла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Вьетнам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11 января 2007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Замбия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1 января 1995</w:t>
            </w:r>
          </w:p>
        </w:tc>
      </w:tr>
      <w:tr w:rsidR="00DE2B31" w:rsidRPr="00203777" w:rsidTr="00203777">
        <w:trPr>
          <w:tblCellSpacing w:w="0" w:type="dxa"/>
          <w:jc w:val="center"/>
        </w:trPr>
        <w:tc>
          <w:tcPr>
            <w:tcW w:w="5964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Зимбабве</w:t>
            </w:r>
          </w:p>
        </w:tc>
        <w:tc>
          <w:tcPr>
            <w:tcW w:w="2693" w:type="dxa"/>
            <w:vAlign w:val="center"/>
            <w:hideMark/>
          </w:tcPr>
          <w:p w:rsidR="00DE2B31" w:rsidRPr="00203777" w:rsidRDefault="00DE2B31" w:rsidP="00C83A5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03777">
              <w:rPr>
                <w:rFonts w:ascii="Times New Roman" w:hAnsi="Times New Roman"/>
                <w:sz w:val="20"/>
                <w:szCs w:val="20"/>
              </w:rPr>
              <w:t>5 марта 1995</w:t>
            </w:r>
          </w:p>
        </w:tc>
      </w:tr>
    </w:tbl>
    <w:p w:rsidR="00E527A0" w:rsidRPr="008D1355" w:rsidRDefault="00E527A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355" w:rsidRPr="00A52CC2" w:rsidRDefault="008D135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1FE">
        <w:rPr>
          <w:rFonts w:ascii="Times New Roman" w:hAnsi="Times New Roman"/>
          <w:bCs/>
          <w:sz w:val="28"/>
          <w:szCs w:val="28"/>
        </w:rPr>
        <w:t>Государства-наблюдатели</w:t>
      </w:r>
      <w:r w:rsidR="00A52CC2">
        <w:rPr>
          <w:rFonts w:ascii="Times New Roman" w:hAnsi="Times New Roman"/>
          <w:bCs/>
          <w:sz w:val="28"/>
          <w:szCs w:val="28"/>
        </w:rPr>
        <w:t>:</w:t>
      </w:r>
    </w:p>
    <w:p w:rsid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Афганистан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Алжир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Андорра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Азербайджан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Багамские Острова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Беларусь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Бутан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Босния и Герцеговина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Коморские острова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Экваториальная Гвинея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Эфиопия</w:t>
      </w:r>
    </w:p>
    <w:p w:rsidR="00E30A8E" w:rsidRPr="00E30A8E" w:rsidRDefault="00CE0260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Ватикан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Иран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Ирак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Казахстан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Лаосская Народно-Демократическая Республика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Ливанская Республика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Либерия, Республика Ливия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Черногория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Русский Федерации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Самоа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Сан-Томе и Принсипи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Сербия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Сейшельские острова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Судан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Таджикистан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Узбекистан</w:t>
      </w:r>
    </w:p>
    <w:p w:rsidR="00E30A8E" w:rsidRP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Вануату</w:t>
      </w:r>
    </w:p>
    <w:p w:rsidR="00E30A8E" w:rsidRDefault="00E30A8E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A8E">
        <w:rPr>
          <w:rFonts w:ascii="Times New Roman" w:hAnsi="Times New Roman"/>
          <w:sz w:val="28"/>
          <w:szCs w:val="28"/>
        </w:rPr>
        <w:t>Йемен</w:t>
      </w:r>
    </w:p>
    <w:p w:rsidR="008D1355" w:rsidRPr="008D1355" w:rsidRDefault="008D135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5">
        <w:rPr>
          <w:rFonts w:ascii="Times New Roman" w:hAnsi="Times New Roman"/>
          <w:sz w:val="28"/>
          <w:szCs w:val="28"/>
        </w:rPr>
        <w:t xml:space="preserve">Примечание. За исключением </w:t>
      </w:r>
      <w:r w:rsidR="00CE0260">
        <w:rPr>
          <w:rFonts w:ascii="Times New Roman" w:hAnsi="Times New Roman"/>
          <w:sz w:val="28"/>
          <w:szCs w:val="28"/>
        </w:rPr>
        <w:t>Ватикана</w:t>
      </w:r>
      <w:r w:rsidR="009801FE">
        <w:rPr>
          <w:rFonts w:ascii="Times New Roman" w:hAnsi="Times New Roman"/>
          <w:sz w:val="28"/>
          <w:szCs w:val="28"/>
        </w:rPr>
        <w:t xml:space="preserve"> </w:t>
      </w:r>
      <w:r w:rsidRPr="008D1355">
        <w:rPr>
          <w:rFonts w:ascii="Times New Roman" w:hAnsi="Times New Roman"/>
          <w:sz w:val="28"/>
          <w:szCs w:val="28"/>
        </w:rPr>
        <w:t>наблюдатели должны начать переговоры о присоединении в течение пяти лет с момента получения статуса наблюдателей</w:t>
      </w:r>
      <w:r w:rsidR="009801FE">
        <w:rPr>
          <w:rFonts w:ascii="Times New Roman" w:hAnsi="Times New Roman"/>
          <w:sz w:val="28"/>
          <w:szCs w:val="28"/>
        </w:rPr>
        <w:t>.</w:t>
      </w:r>
    </w:p>
    <w:p w:rsidR="008D1355" w:rsidRPr="008D1355" w:rsidRDefault="008D1355" w:rsidP="00E821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D1355" w:rsidRPr="008D1355" w:rsidSect="00E821FF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1B5" w:rsidRDefault="001D11B5" w:rsidP="008864F5">
      <w:pPr>
        <w:spacing w:after="0" w:line="240" w:lineRule="auto"/>
      </w:pPr>
      <w:r>
        <w:separator/>
      </w:r>
    </w:p>
  </w:endnote>
  <w:endnote w:type="continuationSeparator" w:id="0">
    <w:p w:rsidR="001D11B5" w:rsidRDefault="001D11B5" w:rsidP="0088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1FF" w:rsidRDefault="00203777">
    <w:pPr>
      <w:pStyle w:val="ab"/>
      <w:jc w:val="center"/>
    </w:pPr>
    <w:r>
      <w:rPr>
        <w:noProof/>
      </w:rPr>
      <w:t>2</w:t>
    </w:r>
  </w:p>
  <w:p w:rsidR="00E821FF" w:rsidRDefault="00E821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1B5" w:rsidRDefault="001D11B5" w:rsidP="008864F5">
      <w:pPr>
        <w:spacing w:after="0" w:line="240" w:lineRule="auto"/>
      </w:pPr>
      <w:r>
        <w:separator/>
      </w:r>
    </w:p>
  </w:footnote>
  <w:footnote w:type="continuationSeparator" w:id="0">
    <w:p w:rsidR="001D11B5" w:rsidRDefault="001D11B5" w:rsidP="008864F5">
      <w:pPr>
        <w:spacing w:after="0" w:line="240" w:lineRule="auto"/>
      </w:pPr>
      <w:r>
        <w:continuationSeparator/>
      </w:r>
    </w:p>
  </w:footnote>
  <w:footnote w:id="1">
    <w:p w:rsidR="001D11B5" w:rsidRDefault="00E821FF" w:rsidP="008864F5">
      <w:pPr>
        <w:pStyle w:val="a4"/>
      </w:pPr>
      <w:r>
        <w:rPr>
          <w:rStyle w:val="a6"/>
        </w:rPr>
        <w:footnoteRef/>
      </w:r>
      <w:r>
        <w:t xml:space="preserve"> По данным сайта </w:t>
      </w:r>
      <w:r w:rsidRPr="009541B9">
        <w:rPr>
          <w:lang w:val="en-US"/>
        </w:rPr>
        <w:t>www</w:t>
      </w:r>
      <w:r w:rsidRPr="009541B9">
        <w:t>.</w:t>
      </w:r>
      <w:r w:rsidRPr="009541B9">
        <w:rPr>
          <w:lang w:val="en-US"/>
        </w:rPr>
        <w:t>wto</w:t>
      </w:r>
      <w:r w:rsidRPr="009541B9">
        <w:t>.</w:t>
      </w:r>
      <w:r w:rsidRPr="009541B9">
        <w:rPr>
          <w:lang w:val="en-US"/>
        </w:rPr>
        <w:t>ru</w:t>
      </w:r>
      <w:r w:rsidRPr="009541B9">
        <w:t xml:space="preserve"> </w:t>
      </w:r>
      <w:r>
        <w:t xml:space="preserve">на 23.06.2008г.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50084"/>
    <w:multiLevelType w:val="multilevel"/>
    <w:tmpl w:val="F4CCBE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0D4"/>
    <w:rsid w:val="000327D1"/>
    <w:rsid w:val="000A4630"/>
    <w:rsid w:val="00124EE4"/>
    <w:rsid w:val="00147388"/>
    <w:rsid w:val="001B701F"/>
    <w:rsid w:val="001D11B5"/>
    <w:rsid w:val="00203777"/>
    <w:rsid w:val="002070B9"/>
    <w:rsid w:val="0020748B"/>
    <w:rsid w:val="002A32E3"/>
    <w:rsid w:val="002E080B"/>
    <w:rsid w:val="002F54B9"/>
    <w:rsid w:val="0030758F"/>
    <w:rsid w:val="0031078A"/>
    <w:rsid w:val="00440162"/>
    <w:rsid w:val="00466C8C"/>
    <w:rsid w:val="004C0765"/>
    <w:rsid w:val="00561887"/>
    <w:rsid w:val="00570186"/>
    <w:rsid w:val="00576F64"/>
    <w:rsid w:val="005905E5"/>
    <w:rsid w:val="005B0D75"/>
    <w:rsid w:val="0063038F"/>
    <w:rsid w:val="00630F04"/>
    <w:rsid w:val="00631EA8"/>
    <w:rsid w:val="0064576C"/>
    <w:rsid w:val="006B3938"/>
    <w:rsid w:val="006B5E1C"/>
    <w:rsid w:val="007150D4"/>
    <w:rsid w:val="0071595E"/>
    <w:rsid w:val="00794C0B"/>
    <w:rsid w:val="007C59F1"/>
    <w:rsid w:val="008476E9"/>
    <w:rsid w:val="008864F5"/>
    <w:rsid w:val="008D1355"/>
    <w:rsid w:val="009419F1"/>
    <w:rsid w:val="009541B9"/>
    <w:rsid w:val="009801FE"/>
    <w:rsid w:val="009D6741"/>
    <w:rsid w:val="009F0F2B"/>
    <w:rsid w:val="00A07A04"/>
    <w:rsid w:val="00A1567D"/>
    <w:rsid w:val="00A214E8"/>
    <w:rsid w:val="00A52CC2"/>
    <w:rsid w:val="00A568B5"/>
    <w:rsid w:val="00AA3D40"/>
    <w:rsid w:val="00AB045A"/>
    <w:rsid w:val="00AC6A3E"/>
    <w:rsid w:val="00AF4569"/>
    <w:rsid w:val="00B1790D"/>
    <w:rsid w:val="00B7681B"/>
    <w:rsid w:val="00BD1C30"/>
    <w:rsid w:val="00C04E91"/>
    <w:rsid w:val="00C15FA7"/>
    <w:rsid w:val="00C30F18"/>
    <w:rsid w:val="00C5360A"/>
    <w:rsid w:val="00C57811"/>
    <w:rsid w:val="00C7032B"/>
    <w:rsid w:val="00C83A50"/>
    <w:rsid w:val="00C84AE7"/>
    <w:rsid w:val="00C91084"/>
    <w:rsid w:val="00CB76D0"/>
    <w:rsid w:val="00CC3755"/>
    <w:rsid w:val="00CC3D7F"/>
    <w:rsid w:val="00CE0260"/>
    <w:rsid w:val="00D17592"/>
    <w:rsid w:val="00D44B0E"/>
    <w:rsid w:val="00D71052"/>
    <w:rsid w:val="00DE2B31"/>
    <w:rsid w:val="00DE6C7D"/>
    <w:rsid w:val="00E106F2"/>
    <w:rsid w:val="00E30A8E"/>
    <w:rsid w:val="00E44A72"/>
    <w:rsid w:val="00E527A0"/>
    <w:rsid w:val="00E821FF"/>
    <w:rsid w:val="00EC0928"/>
    <w:rsid w:val="00EE2AFF"/>
    <w:rsid w:val="00EE3CA5"/>
    <w:rsid w:val="00F65A89"/>
    <w:rsid w:val="00F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E2A6BA-F820-4759-B40E-CB24F3F5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48B"/>
    <w:pPr>
      <w:spacing w:after="200" w:line="276" w:lineRule="auto"/>
    </w:pPr>
    <w:rPr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64F5"/>
    <w:pPr>
      <w:ind w:left="720"/>
      <w:contextualSpacing/>
    </w:pPr>
    <w:rPr>
      <w:lang w:eastAsia="ru-RU"/>
    </w:rPr>
  </w:style>
  <w:style w:type="paragraph" w:styleId="a4">
    <w:name w:val="footnote text"/>
    <w:basedOn w:val="a"/>
    <w:link w:val="a5"/>
    <w:uiPriority w:val="99"/>
    <w:semiHidden/>
    <w:rsid w:val="008864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8864F5"/>
    <w:rPr>
      <w:rFonts w:cs="Times New Roman"/>
      <w:vertAlign w:val="superscript"/>
    </w:rPr>
  </w:style>
  <w:style w:type="character" w:customStyle="1" w:styleId="a5">
    <w:name w:val="Текст виноски Знак"/>
    <w:link w:val="a4"/>
    <w:uiPriority w:val="99"/>
    <w:semiHidden/>
    <w:locked/>
    <w:rsid w:val="008864F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Normal (Web)"/>
    <w:basedOn w:val="a"/>
    <w:uiPriority w:val="99"/>
    <w:rsid w:val="008864F5"/>
    <w:pPr>
      <w:spacing w:before="100" w:beforeAutospacing="1" w:after="100" w:afterAutospacing="1" w:line="240" w:lineRule="auto"/>
    </w:pPr>
    <w:rPr>
      <w:rFonts w:ascii="Times New Roman" w:hAnsi="Times New Roman"/>
      <w:color w:val="FFFFCC"/>
      <w:sz w:val="24"/>
      <w:szCs w:val="24"/>
      <w:lang w:eastAsia="ru-RU"/>
    </w:rPr>
  </w:style>
  <w:style w:type="character" w:styleId="a8">
    <w:name w:val="Hyperlink"/>
    <w:uiPriority w:val="99"/>
    <w:rsid w:val="008864F5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F0F2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9F0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link w:val="a9"/>
    <w:uiPriority w:val="99"/>
    <w:semiHidden/>
    <w:locked/>
    <w:rsid w:val="009F0F2B"/>
    <w:rPr>
      <w:rFonts w:cs="Times New Roman"/>
    </w:rPr>
  </w:style>
  <w:style w:type="table" w:styleId="ad">
    <w:name w:val="Table Grid"/>
    <w:basedOn w:val="a1"/>
    <w:uiPriority w:val="59"/>
    <w:rsid w:val="009801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Нижній колонтитул Знак"/>
    <w:link w:val="ab"/>
    <w:uiPriority w:val="99"/>
    <w:locked/>
    <w:rsid w:val="009F0F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18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24297-57C0-47F7-832F-E7AE554B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8467</Words>
  <Characters>48264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Irina</cp:lastModifiedBy>
  <cp:revision>2</cp:revision>
  <cp:lastPrinted>2010-05-14T19:23:00Z</cp:lastPrinted>
  <dcterms:created xsi:type="dcterms:W3CDTF">2014-08-10T21:27:00Z</dcterms:created>
  <dcterms:modified xsi:type="dcterms:W3CDTF">2014-08-10T21:27:00Z</dcterms:modified>
</cp:coreProperties>
</file>