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BC7" w:rsidRPr="00BB0F7B" w:rsidRDefault="00A96BC7" w:rsidP="00BB0F7B">
      <w:pPr>
        <w:pStyle w:val="a4"/>
        <w:jc w:val="center"/>
        <w:rPr>
          <w:szCs w:val="28"/>
        </w:rPr>
      </w:pPr>
      <w:r w:rsidRPr="00BB0F7B">
        <w:rPr>
          <w:szCs w:val="28"/>
        </w:rPr>
        <w:t>МИНИСТЕРСВО ОБРАЗОВАНИЯ И НАУКИ УКРАИНЫ</w:t>
      </w:r>
    </w:p>
    <w:p w:rsidR="00A96BC7" w:rsidRPr="00BB0F7B" w:rsidRDefault="00A96BC7" w:rsidP="00BB0F7B">
      <w:pPr>
        <w:pStyle w:val="a4"/>
        <w:jc w:val="center"/>
        <w:rPr>
          <w:szCs w:val="28"/>
        </w:rPr>
      </w:pPr>
      <w:r w:rsidRPr="00BB0F7B">
        <w:rPr>
          <w:szCs w:val="28"/>
        </w:rPr>
        <w:t>НАЦИОНАЛЬНЫЙ ТЕХНИЧЕСКИЙ УНИВЕРСИТЕТ</w:t>
      </w:r>
    </w:p>
    <w:p w:rsidR="00A96BC7" w:rsidRPr="00BB0F7B" w:rsidRDefault="00A96BC7" w:rsidP="00BB0F7B">
      <w:pPr>
        <w:pStyle w:val="a4"/>
        <w:jc w:val="center"/>
        <w:rPr>
          <w:szCs w:val="28"/>
        </w:rPr>
      </w:pPr>
      <w:r w:rsidRPr="00BB0F7B">
        <w:rPr>
          <w:szCs w:val="28"/>
        </w:rPr>
        <w:t>«ХАРЬКОВСКИЙ ПОЛИТЕХНИЧЕСКИЙ УНИВЕРСИТЕТ»</w:t>
      </w:r>
    </w:p>
    <w:p w:rsidR="00A96BC7" w:rsidRPr="00BB0F7B" w:rsidRDefault="00A96BC7" w:rsidP="00BB0F7B">
      <w:pPr>
        <w:pStyle w:val="a4"/>
        <w:jc w:val="center"/>
        <w:rPr>
          <w:szCs w:val="28"/>
        </w:rPr>
      </w:pPr>
      <w:r w:rsidRPr="00BB0F7B">
        <w:rPr>
          <w:szCs w:val="28"/>
        </w:rPr>
        <w:t>Кафедра организации производства и управления персоналом</w:t>
      </w:r>
    </w:p>
    <w:p w:rsidR="00A96BC7" w:rsidRPr="00BB0F7B" w:rsidRDefault="00A96BC7" w:rsidP="00BB0F7B">
      <w:pPr>
        <w:pStyle w:val="a4"/>
        <w:jc w:val="center"/>
        <w:rPr>
          <w:szCs w:val="28"/>
        </w:rPr>
      </w:pPr>
    </w:p>
    <w:p w:rsidR="00A96BC7" w:rsidRPr="00BB0F7B" w:rsidRDefault="00A96BC7" w:rsidP="00BB0F7B">
      <w:pPr>
        <w:pStyle w:val="a4"/>
        <w:jc w:val="center"/>
        <w:rPr>
          <w:szCs w:val="28"/>
        </w:rPr>
      </w:pPr>
    </w:p>
    <w:p w:rsidR="00A96BC7" w:rsidRPr="00BB0F7B" w:rsidRDefault="00A96BC7" w:rsidP="00BB0F7B">
      <w:pPr>
        <w:pStyle w:val="a4"/>
        <w:jc w:val="center"/>
        <w:rPr>
          <w:szCs w:val="28"/>
        </w:rPr>
      </w:pPr>
    </w:p>
    <w:p w:rsidR="00A96BC7" w:rsidRPr="00BB0F7B" w:rsidRDefault="00A96BC7" w:rsidP="00BB0F7B">
      <w:pPr>
        <w:pStyle w:val="a4"/>
        <w:jc w:val="center"/>
        <w:rPr>
          <w:szCs w:val="28"/>
        </w:rPr>
      </w:pPr>
    </w:p>
    <w:p w:rsidR="00A96BC7" w:rsidRPr="00BB0F7B" w:rsidRDefault="00A96BC7" w:rsidP="00BB0F7B">
      <w:pPr>
        <w:pStyle w:val="a4"/>
        <w:jc w:val="center"/>
        <w:rPr>
          <w:szCs w:val="28"/>
        </w:rPr>
      </w:pPr>
    </w:p>
    <w:p w:rsidR="00A96BC7" w:rsidRPr="00BB0F7B" w:rsidRDefault="00A96BC7" w:rsidP="00BB0F7B">
      <w:pPr>
        <w:pStyle w:val="a4"/>
        <w:jc w:val="center"/>
        <w:rPr>
          <w:szCs w:val="28"/>
        </w:rPr>
      </w:pPr>
    </w:p>
    <w:p w:rsidR="00A96BC7" w:rsidRPr="00BB0F7B" w:rsidRDefault="00A96BC7" w:rsidP="00BB0F7B">
      <w:pPr>
        <w:pStyle w:val="a4"/>
        <w:jc w:val="center"/>
        <w:rPr>
          <w:szCs w:val="28"/>
        </w:rPr>
      </w:pPr>
    </w:p>
    <w:p w:rsidR="00A96BC7" w:rsidRPr="00BB0F7B" w:rsidRDefault="00A96BC7" w:rsidP="00BB0F7B">
      <w:pPr>
        <w:pStyle w:val="a4"/>
        <w:jc w:val="center"/>
        <w:rPr>
          <w:szCs w:val="28"/>
        </w:rPr>
      </w:pPr>
    </w:p>
    <w:p w:rsidR="00A96BC7" w:rsidRPr="00BB0F7B" w:rsidRDefault="004413A2" w:rsidP="00BB0F7B">
      <w:pPr>
        <w:pStyle w:val="a4"/>
        <w:jc w:val="center"/>
        <w:rPr>
          <w:szCs w:val="28"/>
        </w:rPr>
      </w:pPr>
      <w:r w:rsidRPr="00BB0F7B">
        <w:rPr>
          <w:szCs w:val="28"/>
        </w:rPr>
        <w:t>КУРСОВАЯ РАБОТА</w:t>
      </w:r>
    </w:p>
    <w:p w:rsidR="00A96BC7" w:rsidRPr="00BB0F7B" w:rsidRDefault="009C1ADE" w:rsidP="00BB0F7B">
      <w:pPr>
        <w:pStyle w:val="a4"/>
        <w:jc w:val="center"/>
        <w:rPr>
          <w:szCs w:val="28"/>
        </w:rPr>
      </w:pPr>
      <w:r w:rsidRPr="00BB0F7B">
        <w:rPr>
          <w:szCs w:val="28"/>
        </w:rPr>
        <w:t>по дисциплине «Ц</w:t>
      </w:r>
      <w:r w:rsidR="00A96BC7" w:rsidRPr="00BB0F7B">
        <w:rPr>
          <w:szCs w:val="28"/>
        </w:rPr>
        <w:t>енообразование на объекты интеллектуальной собственности»</w:t>
      </w:r>
    </w:p>
    <w:p w:rsidR="00A96BC7" w:rsidRPr="00BB0F7B" w:rsidRDefault="00A96BC7" w:rsidP="00BB0F7B">
      <w:pPr>
        <w:pStyle w:val="a4"/>
        <w:jc w:val="center"/>
        <w:rPr>
          <w:szCs w:val="28"/>
        </w:rPr>
      </w:pPr>
      <w:r w:rsidRPr="00BB0F7B">
        <w:rPr>
          <w:szCs w:val="28"/>
        </w:rPr>
        <w:t>на тему: «Оценка актива, приносящего стабильную прибыль»</w:t>
      </w:r>
    </w:p>
    <w:p w:rsidR="00A96BC7" w:rsidRPr="00BB0F7B" w:rsidRDefault="00A96BC7" w:rsidP="00BB0F7B">
      <w:pPr>
        <w:pStyle w:val="a4"/>
        <w:rPr>
          <w:szCs w:val="28"/>
        </w:rPr>
      </w:pPr>
    </w:p>
    <w:p w:rsidR="00A96BC7" w:rsidRPr="00BB0F7B" w:rsidRDefault="00A96BC7" w:rsidP="00BB0F7B">
      <w:pPr>
        <w:pStyle w:val="a4"/>
        <w:rPr>
          <w:szCs w:val="28"/>
        </w:rPr>
      </w:pPr>
    </w:p>
    <w:p w:rsidR="00A96BC7" w:rsidRPr="00BB0F7B" w:rsidRDefault="00A96BC7" w:rsidP="00BB0F7B">
      <w:pPr>
        <w:pStyle w:val="a4"/>
        <w:rPr>
          <w:szCs w:val="28"/>
        </w:rPr>
      </w:pPr>
    </w:p>
    <w:p w:rsidR="00A96BC7" w:rsidRPr="00BB0F7B" w:rsidRDefault="00A96BC7" w:rsidP="00BB0F7B">
      <w:pPr>
        <w:pStyle w:val="a4"/>
        <w:rPr>
          <w:szCs w:val="28"/>
        </w:rPr>
      </w:pPr>
    </w:p>
    <w:p w:rsidR="00A96BC7" w:rsidRPr="00BB0F7B" w:rsidRDefault="00A96BC7" w:rsidP="00BB0F7B">
      <w:pPr>
        <w:pStyle w:val="a4"/>
        <w:jc w:val="right"/>
        <w:rPr>
          <w:szCs w:val="28"/>
        </w:rPr>
      </w:pPr>
      <w:r w:rsidRPr="00BB0F7B">
        <w:rPr>
          <w:szCs w:val="28"/>
        </w:rPr>
        <w:t>Выполнила:</w:t>
      </w:r>
    </w:p>
    <w:p w:rsidR="00A96BC7" w:rsidRPr="00BB0F7B" w:rsidRDefault="00A96BC7" w:rsidP="00BB0F7B">
      <w:pPr>
        <w:pStyle w:val="a4"/>
        <w:jc w:val="right"/>
        <w:rPr>
          <w:szCs w:val="28"/>
        </w:rPr>
      </w:pPr>
      <w:r w:rsidRPr="00BB0F7B">
        <w:rPr>
          <w:szCs w:val="28"/>
        </w:rPr>
        <w:t>студентка группы ЭК-24а</w:t>
      </w:r>
    </w:p>
    <w:p w:rsidR="00A96BC7" w:rsidRPr="00BB0F7B" w:rsidRDefault="00A96BC7" w:rsidP="00BB0F7B">
      <w:pPr>
        <w:pStyle w:val="a4"/>
        <w:jc w:val="right"/>
        <w:rPr>
          <w:szCs w:val="28"/>
        </w:rPr>
      </w:pPr>
      <w:r w:rsidRPr="00BB0F7B">
        <w:rPr>
          <w:szCs w:val="28"/>
        </w:rPr>
        <w:t>Мозговая Е.Л.</w:t>
      </w:r>
    </w:p>
    <w:p w:rsidR="00A96BC7" w:rsidRPr="00BB0F7B" w:rsidRDefault="00A96BC7" w:rsidP="00BB0F7B">
      <w:pPr>
        <w:pStyle w:val="a4"/>
        <w:jc w:val="right"/>
        <w:rPr>
          <w:szCs w:val="28"/>
        </w:rPr>
      </w:pPr>
      <w:r w:rsidRPr="00BB0F7B">
        <w:rPr>
          <w:szCs w:val="28"/>
        </w:rPr>
        <w:t xml:space="preserve">Проверила: </w:t>
      </w:r>
    </w:p>
    <w:p w:rsidR="0037759D" w:rsidRPr="00BB0F7B" w:rsidRDefault="0037759D" w:rsidP="00BB0F7B">
      <w:pPr>
        <w:pStyle w:val="a4"/>
        <w:jc w:val="right"/>
        <w:rPr>
          <w:szCs w:val="28"/>
        </w:rPr>
      </w:pPr>
      <w:r w:rsidRPr="00BB0F7B">
        <w:rPr>
          <w:szCs w:val="28"/>
        </w:rPr>
        <w:t>Бездетко Н.А.</w:t>
      </w:r>
    </w:p>
    <w:p w:rsidR="00A96BC7" w:rsidRPr="00BB0F7B" w:rsidRDefault="00A96BC7" w:rsidP="00BB0F7B">
      <w:pPr>
        <w:pStyle w:val="a4"/>
        <w:jc w:val="right"/>
        <w:rPr>
          <w:szCs w:val="28"/>
        </w:rPr>
      </w:pPr>
    </w:p>
    <w:p w:rsidR="00A96BC7" w:rsidRPr="00BB0F7B" w:rsidRDefault="00A96BC7" w:rsidP="00BB0F7B">
      <w:pPr>
        <w:pStyle w:val="a4"/>
        <w:rPr>
          <w:szCs w:val="28"/>
        </w:rPr>
      </w:pPr>
    </w:p>
    <w:p w:rsidR="00A96BC7" w:rsidRPr="00BB0F7B" w:rsidRDefault="00A96BC7" w:rsidP="00BB0F7B">
      <w:pPr>
        <w:pStyle w:val="a4"/>
        <w:rPr>
          <w:szCs w:val="28"/>
        </w:rPr>
      </w:pPr>
    </w:p>
    <w:p w:rsidR="00A96BC7" w:rsidRPr="00BB0F7B" w:rsidRDefault="00A96BC7" w:rsidP="00BB0F7B">
      <w:pPr>
        <w:pStyle w:val="a4"/>
        <w:jc w:val="center"/>
        <w:rPr>
          <w:szCs w:val="28"/>
        </w:rPr>
      </w:pPr>
    </w:p>
    <w:p w:rsidR="00A96BC7" w:rsidRPr="00BB0F7B" w:rsidRDefault="00A96BC7" w:rsidP="00BB0F7B">
      <w:pPr>
        <w:pStyle w:val="a4"/>
        <w:jc w:val="center"/>
        <w:rPr>
          <w:szCs w:val="28"/>
        </w:rPr>
      </w:pPr>
      <w:r w:rsidRPr="00BB0F7B">
        <w:rPr>
          <w:szCs w:val="28"/>
        </w:rPr>
        <w:t>Харьков 2009</w:t>
      </w:r>
    </w:p>
    <w:p w:rsidR="00A96BC7" w:rsidRPr="00BB0F7B" w:rsidRDefault="00A96BC7" w:rsidP="00BB0F7B">
      <w:pPr>
        <w:pStyle w:val="a5"/>
        <w:spacing w:before="0" w:after="0"/>
        <w:ind w:firstLine="709"/>
        <w:jc w:val="both"/>
        <w:rPr>
          <w:b w:val="0"/>
          <w:szCs w:val="28"/>
        </w:rPr>
      </w:pPr>
      <w:r w:rsidRPr="00BB0F7B">
        <w:rPr>
          <w:b w:val="0"/>
          <w:szCs w:val="28"/>
        </w:rPr>
        <w:br w:type="page"/>
      </w:r>
      <w:bookmarkStart w:id="0" w:name="_Toc215958914"/>
      <w:bookmarkStart w:id="1" w:name="_Toc228388259"/>
      <w:r w:rsidRPr="00BB0F7B">
        <w:rPr>
          <w:b w:val="0"/>
          <w:szCs w:val="28"/>
        </w:rPr>
        <w:t>содержание</w:t>
      </w:r>
      <w:bookmarkEnd w:id="0"/>
      <w:bookmarkEnd w:id="1"/>
    </w:p>
    <w:p w:rsidR="004413A2" w:rsidRPr="00BB0F7B" w:rsidRDefault="004413A2" w:rsidP="00BB0F7B">
      <w:pPr>
        <w:pStyle w:val="12"/>
        <w:tabs>
          <w:tab w:val="left" w:pos="426"/>
          <w:tab w:val="right" w:leader="dot" w:pos="9710"/>
        </w:tabs>
        <w:spacing w:before="0" w:after="0" w:line="360" w:lineRule="auto"/>
        <w:rPr>
          <w:b w:val="0"/>
          <w:bCs w:val="0"/>
          <w:caps w:val="0"/>
          <w:noProof/>
          <w:sz w:val="28"/>
          <w:szCs w:val="28"/>
        </w:rPr>
      </w:pPr>
    </w:p>
    <w:p w:rsidR="004413A2" w:rsidRPr="00BB0F7B" w:rsidRDefault="004413A2" w:rsidP="00BB0F7B">
      <w:pPr>
        <w:pStyle w:val="12"/>
        <w:tabs>
          <w:tab w:val="left" w:pos="426"/>
          <w:tab w:val="right" w:leader="dot" w:pos="9710"/>
        </w:tabs>
        <w:spacing w:before="0" w:after="0" w:line="360" w:lineRule="auto"/>
        <w:rPr>
          <w:b w:val="0"/>
          <w:bCs w:val="0"/>
          <w:caps w:val="0"/>
          <w:noProof/>
          <w:sz w:val="28"/>
          <w:szCs w:val="28"/>
        </w:rPr>
      </w:pPr>
      <w:r w:rsidRPr="00EB1567">
        <w:rPr>
          <w:rStyle w:val="a8"/>
          <w:b w:val="0"/>
          <w:noProof/>
          <w:sz w:val="28"/>
          <w:szCs w:val="28"/>
        </w:rPr>
        <w:t>введение</w:t>
      </w:r>
      <w:r w:rsidRPr="00BB0F7B">
        <w:rPr>
          <w:b w:val="0"/>
          <w:noProof/>
          <w:webHidden/>
          <w:sz w:val="28"/>
          <w:szCs w:val="28"/>
        </w:rPr>
        <w:tab/>
        <w:t>3</w:t>
      </w:r>
    </w:p>
    <w:p w:rsidR="004413A2" w:rsidRPr="00BB0F7B" w:rsidRDefault="004413A2" w:rsidP="00BB0F7B">
      <w:pPr>
        <w:pStyle w:val="12"/>
        <w:tabs>
          <w:tab w:val="left" w:pos="426"/>
          <w:tab w:val="right" w:leader="dot" w:pos="9710"/>
        </w:tabs>
        <w:spacing w:before="0" w:after="0" w:line="360" w:lineRule="auto"/>
        <w:rPr>
          <w:b w:val="0"/>
          <w:bCs w:val="0"/>
          <w:caps w:val="0"/>
          <w:noProof/>
          <w:sz w:val="28"/>
          <w:szCs w:val="28"/>
        </w:rPr>
      </w:pPr>
      <w:r w:rsidRPr="00BB0F7B">
        <w:rPr>
          <w:rStyle w:val="a8"/>
          <w:b w:val="0"/>
          <w:noProof/>
          <w:color w:val="auto"/>
          <w:sz w:val="28"/>
          <w:szCs w:val="28"/>
          <w:u w:val="none"/>
        </w:rPr>
        <w:t xml:space="preserve">1 </w:t>
      </w:r>
      <w:r w:rsidRPr="00EB1567">
        <w:rPr>
          <w:rStyle w:val="a8"/>
          <w:b w:val="0"/>
          <w:noProof/>
          <w:sz w:val="28"/>
          <w:szCs w:val="28"/>
        </w:rPr>
        <w:t>сущность оценки нематериальных активов</w:t>
      </w:r>
      <w:r w:rsidRPr="00BB0F7B">
        <w:rPr>
          <w:b w:val="0"/>
          <w:noProof/>
          <w:webHidden/>
          <w:sz w:val="28"/>
          <w:szCs w:val="28"/>
        </w:rPr>
        <w:tab/>
        <w:t>4</w:t>
      </w:r>
    </w:p>
    <w:p w:rsidR="004413A2" w:rsidRPr="00BB0F7B" w:rsidRDefault="004413A2" w:rsidP="00BB0F7B">
      <w:pPr>
        <w:pStyle w:val="21"/>
        <w:tabs>
          <w:tab w:val="left" w:pos="426"/>
          <w:tab w:val="left" w:pos="960"/>
          <w:tab w:val="right" w:leader="dot" w:pos="9710"/>
        </w:tabs>
        <w:spacing w:line="360" w:lineRule="auto"/>
        <w:ind w:left="0"/>
        <w:rPr>
          <w:smallCaps w:val="0"/>
          <w:noProof/>
          <w:sz w:val="28"/>
          <w:szCs w:val="28"/>
        </w:rPr>
      </w:pPr>
      <w:r w:rsidRPr="00EB1567">
        <w:rPr>
          <w:rStyle w:val="a8"/>
          <w:noProof/>
          <w:sz w:val="28"/>
          <w:szCs w:val="28"/>
        </w:rPr>
        <w:t>1.1</w:t>
      </w:r>
      <w:r w:rsidRPr="00BB0F7B">
        <w:rPr>
          <w:smallCaps w:val="0"/>
          <w:noProof/>
          <w:sz w:val="28"/>
          <w:szCs w:val="28"/>
        </w:rPr>
        <w:tab/>
      </w:r>
      <w:r w:rsidRPr="00EB1567">
        <w:rPr>
          <w:rStyle w:val="a8"/>
          <w:noProof/>
          <w:sz w:val="28"/>
          <w:szCs w:val="28"/>
        </w:rPr>
        <w:t>Суть нематериальных активов как объекта оценки</w:t>
      </w:r>
      <w:r w:rsidRPr="00BB0F7B">
        <w:rPr>
          <w:noProof/>
          <w:webHidden/>
          <w:sz w:val="28"/>
          <w:szCs w:val="28"/>
        </w:rPr>
        <w:tab/>
        <w:t>4</w:t>
      </w:r>
    </w:p>
    <w:p w:rsidR="004413A2" w:rsidRPr="00BB0F7B" w:rsidRDefault="004413A2" w:rsidP="00BB0F7B">
      <w:pPr>
        <w:pStyle w:val="21"/>
        <w:tabs>
          <w:tab w:val="left" w:pos="426"/>
          <w:tab w:val="left" w:pos="960"/>
          <w:tab w:val="right" w:leader="dot" w:pos="9710"/>
        </w:tabs>
        <w:spacing w:line="360" w:lineRule="auto"/>
        <w:ind w:left="0"/>
        <w:rPr>
          <w:smallCaps w:val="0"/>
          <w:noProof/>
          <w:sz w:val="28"/>
          <w:szCs w:val="28"/>
        </w:rPr>
      </w:pPr>
      <w:r w:rsidRPr="00EB1567">
        <w:rPr>
          <w:rStyle w:val="a8"/>
          <w:noProof/>
          <w:sz w:val="28"/>
          <w:szCs w:val="28"/>
        </w:rPr>
        <w:t>1.2</w:t>
      </w:r>
      <w:r w:rsidRPr="00BB0F7B">
        <w:rPr>
          <w:smallCaps w:val="0"/>
          <w:noProof/>
          <w:sz w:val="28"/>
          <w:szCs w:val="28"/>
        </w:rPr>
        <w:tab/>
      </w:r>
      <w:r w:rsidRPr="00EB1567">
        <w:rPr>
          <w:rStyle w:val="a8"/>
          <w:noProof/>
          <w:sz w:val="28"/>
          <w:szCs w:val="28"/>
        </w:rPr>
        <w:t>Сущность процесса оценки нематериальных активов</w:t>
      </w:r>
      <w:r w:rsidRPr="00BB0F7B">
        <w:rPr>
          <w:noProof/>
          <w:webHidden/>
          <w:sz w:val="28"/>
          <w:szCs w:val="28"/>
        </w:rPr>
        <w:tab/>
        <w:t>6</w:t>
      </w:r>
    </w:p>
    <w:p w:rsidR="004413A2" w:rsidRPr="00BB0F7B" w:rsidRDefault="004413A2" w:rsidP="00BB0F7B">
      <w:pPr>
        <w:pStyle w:val="21"/>
        <w:tabs>
          <w:tab w:val="left" w:pos="426"/>
          <w:tab w:val="left" w:pos="960"/>
          <w:tab w:val="right" w:leader="dot" w:pos="9710"/>
        </w:tabs>
        <w:spacing w:line="360" w:lineRule="auto"/>
        <w:ind w:left="0"/>
        <w:rPr>
          <w:smallCaps w:val="0"/>
          <w:noProof/>
          <w:sz w:val="28"/>
          <w:szCs w:val="28"/>
        </w:rPr>
      </w:pPr>
      <w:r w:rsidRPr="00EB1567">
        <w:rPr>
          <w:rStyle w:val="a8"/>
          <w:noProof/>
          <w:sz w:val="28"/>
          <w:szCs w:val="28"/>
        </w:rPr>
        <w:t>1.3</w:t>
      </w:r>
      <w:r w:rsidRPr="00BB0F7B">
        <w:rPr>
          <w:smallCaps w:val="0"/>
          <w:noProof/>
          <w:sz w:val="28"/>
          <w:szCs w:val="28"/>
        </w:rPr>
        <w:tab/>
      </w:r>
      <w:r w:rsidRPr="00EB1567">
        <w:rPr>
          <w:rStyle w:val="a8"/>
          <w:noProof/>
          <w:sz w:val="28"/>
          <w:szCs w:val="28"/>
        </w:rPr>
        <w:t>Цели оценки объектов интеллектуальной собственности</w:t>
      </w:r>
      <w:r w:rsidRPr="00BB0F7B">
        <w:rPr>
          <w:noProof/>
          <w:webHidden/>
          <w:sz w:val="28"/>
          <w:szCs w:val="28"/>
        </w:rPr>
        <w:tab/>
        <w:t>7</w:t>
      </w:r>
    </w:p>
    <w:p w:rsidR="004413A2" w:rsidRPr="00BB0F7B" w:rsidRDefault="004413A2" w:rsidP="00BB0F7B">
      <w:pPr>
        <w:pStyle w:val="12"/>
        <w:tabs>
          <w:tab w:val="left" w:pos="426"/>
          <w:tab w:val="right" w:leader="dot" w:pos="9710"/>
        </w:tabs>
        <w:spacing w:before="0" w:after="0" w:line="360" w:lineRule="auto"/>
        <w:rPr>
          <w:b w:val="0"/>
          <w:bCs w:val="0"/>
          <w:caps w:val="0"/>
          <w:noProof/>
          <w:sz w:val="28"/>
          <w:szCs w:val="28"/>
        </w:rPr>
      </w:pPr>
      <w:r w:rsidRPr="00BB0F7B">
        <w:rPr>
          <w:rStyle w:val="a8"/>
          <w:b w:val="0"/>
          <w:noProof/>
          <w:color w:val="auto"/>
          <w:sz w:val="28"/>
          <w:szCs w:val="28"/>
          <w:u w:val="none"/>
        </w:rPr>
        <w:t xml:space="preserve">2 </w:t>
      </w:r>
      <w:r w:rsidRPr="00EB1567">
        <w:rPr>
          <w:rStyle w:val="a8"/>
          <w:b w:val="0"/>
          <w:noProof/>
          <w:sz w:val="28"/>
          <w:szCs w:val="28"/>
        </w:rPr>
        <w:t>Методы оценки нематериальных активов</w:t>
      </w:r>
      <w:r w:rsidRPr="00BB0F7B">
        <w:rPr>
          <w:b w:val="0"/>
          <w:noProof/>
          <w:webHidden/>
          <w:sz w:val="28"/>
          <w:szCs w:val="28"/>
        </w:rPr>
        <w:tab/>
        <w:t>10</w:t>
      </w:r>
    </w:p>
    <w:p w:rsidR="004413A2" w:rsidRPr="00BB0F7B" w:rsidRDefault="004413A2" w:rsidP="00BB0F7B">
      <w:pPr>
        <w:pStyle w:val="12"/>
        <w:tabs>
          <w:tab w:val="left" w:pos="426"/>
          <w:tab w:val="right" w:leader="dot" w:pos="9710"/>
        </w:tabs>
        <w:spacing w:before="0" w:after="0" w:line="360" w:lineRule="auto"/>
        <w:rPr>
          <w:b w:val="0"/>
          <w:bCs w:val="0"/>
          <w:caps w:val="0"/>
          <w:noProof/>
          <w:sz w:val="28"/>
          <w:szCs w:val="28"/>
        </w:rPr>
      </w:pPr>
      <w:r w:rsidRPr="00BB0F7B">
        <w:rPr>
          <w:rStyle w:val="a8"/>
          <w:b w:val="0"/>
          <w:noProof/>
          <w:color w:val="auto"/>
          <w:sz w:val="28"/>
          <w:szCs w:val="28"/>
          <w:u w:val="none"/>
        </w:rPr>
        <w:t xml:space="preserve">3 </w:t>
      </w:r>
      <w:r w:rsidRPr="00EB1567">
        <w:rPr>
          <w:rStyle w:val="a8"/>
          <w:b w:val="0"/>
          <w:noProof/>
          <w:sz w:val="28"/>
          <w:szCs w:val="28"/>
        </w:rPr>
        <w:t>Оценка актива, приносящего стабильную прибыль</w:t>
      </w:r>
      <w:r w:rsidRPr="00BB0F7B">
        <w:rPr>
          <w:b w:val="0"/>
          <w:noProof/>
          <w:webHidden/>
          <w:sz w:val="28"/>
          <w:szCs w:val="28"/>
        </w:rPr>
        <w:tab/>
        <w:t>13</w:t>
      </w:r>
    </w:p>
    <w:p w:rsidR="004413A2" w:rsidRPr="00BB0F7B" w:rsidRDefault="004413A2" w:rsidP="00BB0F7B">
      <w:pPr>
        <w:pStyle w:val="21"/>
        <w:tabs>
          <w:tab w:val="left" w:pos="426"/>
          <w:tab w:val="right" w:leader="dot" w:pos="9710"/>
        </w:tabs>
        <w:spacing w:line="360" w:lineRule="auto"/>
        <w:ind w:left="0"/>
        <w:rPr>
          <w:smallCaps w:val="0"/>
          <w:noProof/>
          <w:sz w:val="28"/>
          <w:szCs w:val="28"/>
        </w:rPr>
      </w:pPr>
      <w:r w:rsidRPr="00EB1567">
        <w:rPr>
          <w:rStyle w:val="a8"/>
          <w:noProof/>
          <w:sz w:val="28"/>
          <w:szCs w:val="28"/>
        </w:rPr>
        <w:t>3.1 Формализация процедуры прямой капитализации</w:t>
      </w:r>
      <w:r w:rsidRPr="00BB0F7B">
        <w:rPr>
          <w:noProof/>
          <w:webHidden/>
          <w:sz w:val="28"/>
          <w:szCs w:val="28"/>
        </w:rPr>
        <w:tab/>
        <w:t>13</w:t>
      </w:r>
    </w:p>
    <w:p w:rsidR="004413A2" w:rsidRPr="00BB0F7B" w:rsidRDefault="004413A2" w:rsidP="00BB0F7B">
      <w:pPr>
        <w:pStyle w:val="21"/>
        <w:tabs>
          <w:tab w:val="left" w:pos="426"/>
          <w:tab w:val="right" w:leader="dot" w:pos="9710"/>
        </w:tabs>
        <w:spacing w:line="360" w:lineRule="auto"/>
        <w:ind w:left="0"/>
        <w:rPr>
          <w:smallCaps w:val="0"/>
          <w:noProof/>
          <w:sz w:val="28"/>
          <w:szCs w:val="28"/>
        </w:rPr>
      </w:pPr>
      <w:r w:rsidRPr="00EB1567">
        <w:rPr>
          <w:rStyle w:val="a8"/>
          <w:noProof/>
          <w:sz w:val="28"/>
          <w:szCs w:val="28"/>
        </w:rPr>
        <w:t>3.2 Рекомендуемая последовательность действий при оценке</w:t>
      </w:r>
      <w:r w:rsidRPr="00BB0F7B">
        <w:rPr>
          <w:noProof/>
          <w:webHidden/>
          <w:sz w:val="28"/>
          <w:szCs w:val="28"/>
        </w:rPr>
        <w:tab/>
        <w:t>15</w:t>
      </w:r>
    </w:p>
    <w:p w:rsidR="004413A2" w:rsidRPr="00BB0F7B" w:rsidRDefault="004413A2" w:rsidP="00BB0F7B">
      <w:pPr>
        <w:pStyle w:val="12"/>
        <w:tabs>
          <w:tab w:val="left" w:pos="426"/>
          <w:tab w:val="right" w:leader="dot" w:pos="9710"/>
        </w:tabs>
        <w:spacing w:before="0" w:after="0" w:line="360" w:lineRule="auto"/>
        <w:rPr>
          <w:b w:val="0"/>
          <w:bCs w:val="0"/>
          <w:caps w:val="0"/>
          <w:noProof/>
          <w:sz w:val="28"/>
          <w:szCs w:val="28"/>
        </w:rPr>
      </w:pPr>
      <w:r w:rsidRPr="00EB1567">
        <w:rPr>
          <w:rStyle w:val="a8"/>
          <w:b w:val="0"/>
          <w:noProof/>
          <w:sz w:val="28"/>
          <w:szCs w:val="28"/>
        </w:rPr>
        <w:t>выводы и рекомендации</w:t>
      </w:r>
      <w:r w:rsidRPr="00BB0F7B">
        <w:rPr>
          <w:b w:val="0"/>
          <w:noProof/>
          <w:webHidden/>
          <w:sz w:val="28"/>
          <w:szCs w:val="28"/>
        </w:rPr>
        <w:tab/>
        <w:t>17</w:t>
      </w:r>
    </w:p>
    <w:p w:rsidR="004413A2" w:rsidRPr="00BB0F7B" w:rsidRDefault="004413A2" w:rsidP="00BB0F7B">
      <w:pPr>
        <w:pStyle w:val="12"/>
        <w:tabs>
          <w:tab w:val="left" w:pos="426"/>
          <w:tab w:val="right" w:leader="dot" w:pos="9710"/>
        </w:tabs>
        <w:spacing w:before="0" w:after="0" w:line="360" w:lineRule="auto"/>
        <w:rPr>
          <w:b w:val="0"/>
          <w:bCs w:val="0"/>
          <w:caps w:val="0"/>
          <w:noProof/>
          <w:sz w:val="28"/>
          <w:szCs w:val="28"/>
        </w:rPr>
      </w:pPr>
      <w:r w:rsidRPr="00EB1567">
        <w:rPr>
          <w:rStyle w:val="a8"/>
          <w:b w:val="0"/>
          <w:noProof/>
          <w:sz w:val="28"/>
          <w:szCs w:val="28"/>
        </w:rPr>
        <w:t>список использованных источников</w:t>
      </w:r>
      <w:r w:rsidRPr="00BB0F7B">
        <w:rPr>
          <w:b w:val="0"/>
          <w:noProof/>
          <w:webHidden/>
          <w:sz w:val="28"/>
          <w:szCs w:val="28"/>
        </w:rPr>
        <w:tab/>
        <w:t>20</w:t>
      </w:r>
    </w:p>
    <w:p w:rsidR="00D85BC8" w:rsidRPr="00BB0F7B" w:rsidRDefault="00D85BC8" w:rsidP="00BB0F7B">
      <w:pPr>
        <w:pStyle w:val="a4"/>
        <w:tabs>
          <w:tab w:val="left" w:pos="426"/>
        </w:tabs>
        <w:ind w:firstLine="0"/>
        <w:jc w:val="left"/>
        <w:rPr>
          <w:szCs w:val="28"/>
        </w:rPr>
      </w:pPr>
      <w:r w:rsidRPr="00BB0F7B">
        <w:rPr>
          <w:szCs w:val="28"/>
        </w:rPr>
        <w:br w:type="page"/>
      </w:r>
      <w:bookmarkStart w:id="2" w:name="_Toc215958915"/>
      <w:bookmarkStart w:id="3" w:name="_Toc228388260"/>
      <w:r w:rsidR="00BB0F7B" w:rsidRPr="00BB0F7B">
        <w:rPr>
          <w:szCs w:val="28"/>
        </w:rPr>
        <w:t>ВВЕДЕНИЕ</w:t>
      </w:r>
      <w:bookmarkEnd w:id="2"/>
      <w:bookmarkEnd w:id="3"/>
    </w:p>
    <w:p w:rsidR="00BB0F7B" w:rsidRDefault="00BB0F7B" w:rsidP="00BB0F7B">
      <w:pPr>
        <w:pStyle w:val="a4"/>
        <w:rPr>
          <w:szCs w:val="28"/>
        </w:rPr>
      </w:pPr>
    </w:p>
    <w:p w:rsidR="00D85BC8" w:rsidRPr="00BB0F7B" w:rsidRDefault="00D85BC8" w:rsidP="00BB0F7B">
      <w:pPr>
        <w:pStyle w:val="a4"/>
        <w:rPr>
          <w:szCs w:val="28"/>
        </w:rPr>
      </w:pPr>
      <w:r w:rsidRPr="00BB0F7B">
        <w:rPr>
          <w:szCs w:val="28"/>
        </w:rPr>
        <w:t xml:space="preserve">В современных экономических условиях в практической деятельности предприятий все чаще встает проблема оценки нематериальных активов. Это происходит в связи с куплей-продажей прав на объекты интеллектуальной собственности, добровольной продажей лицензий на использование объектов интеллектуальной собственности, принципиальным лицензированием и определением ущерба в результате нарушения прав на объекты интеллектуальной собственности, внесением нематериальных активов в качестве вклада в уставный капитал. Кроме того, оценка нематериальных активов предприятия проводится в целях внесения изменений в финансовую отчетность, а в связи с приватизацией или реорганизацией предприятия также необходимо определять стоимость нематериальных активов предприятия и учесть их при переоценке всего имущества предприятия. Также нематериальные активы оцениваются в связи с выпуском акции действующих предприятий. </w:t>
      </w:r>
    </w:p>
    <w:p w:rsidR="00D85BC8" w:rsidRPr="00BB0F7B" w:rsidRDefault="00D85BC8" w:rsidP="00BB0F7B">
      <w:pPr>
        <w:pStyle w:val="a4"/>
        <w:rPr>
          <w:szCs w:val="28"/>
        </w:rPr>
      </w:pPr>
      <w:r w:rsidRPr="00BB0F7B">
        <w:rPr>
          <w:szCs w:val="28"/>
        </w:rPr>
        <w:t>В результате выявления нематериальных активов и при их эффективной оценке возможно увеличение активов предприятия и, соответственно, рост стоимости акций последующих эмиссий. Поэтому проблема оценки вполне актуальна и естественен интерес к ней многих украинских и зарубежных специалистов, за последние годы вышло огромное количество статей, посвященных данной теме. Законодательная база Украины предоставляет ряд возможностей для о</w:t>
      </w:r>
      <w:r w:rsidR="00A96BC7" w:rsidRPr="00BB0F7B">
        <w:rPr>
          <w:szCs w:val="28"/>
        </w:rPr>
        <w:t xml:space="preserve">ценки </w:t>
      </w:r>
    </w:p>
    <w:p w:rsidR="00D85BC8" w:rsidRPr="00BB0F7B" w:rsidRDefault="00D85BC8" w:rsidP="00BB0F7B">
      <w:pPr>
        <w:pStyle w:val="a4"/>
        <w:rPr>
          <w:szCs w:val="28"/>
        </w:rPr>
      </w:pPr>
      <w:r w:rsidRPr="00BB0F7B">
        <w:rPr>
          <w:szCs w:val="28"/>
        </w:rPr>
        <w:t xml:space="preserve">Обобщая все вышесказанное можно сказать, что цель данной работы </w:t>
      </w:r>
      <w:r w:rsidR="0037759D" w:rsidRPr="00BB0F7B">
        <w:rPr>
          <w:szCs w:val="28"/>
        </w:rPr>
        <w:t xml:space="preserve">состоит </w:t>
      </w:r>
      <w:r w:rsidRPr="00BB0F7B">
        <w:rPr>
          <w:szCs w:val="28"/>
        </w:rPr>
        <w:t xml:space="preserve">в освещении основных положений оценки нематериальных активов и интеллектуальной собственности, </w:t>
      </w:r>
      <w:r w:rsidR="0037759D" w:rsidRPr="00BB0F7B">
        <w:rPr>
          <w:szCs w:val="28"/>
        </w:rPr>
        <w:t>способных приносит стабильную прибыль</w:t>
      </w:r>
      <w:r w:rsidRPr="00BB0F7B">
        <w:rPr>
          <w:szCs w:val="28"/>
        </w:rPr>
        <w:t xml:space="preserve">. </w:t>
      </w:r>
      <w:r w:rsidR="0037759D" w:rsidRPr="00BB0F7B">
        <w:rPr>
          <w:szCs w:val="28"/>
        </w:rPr>
        <w:t>Для достижения этой цели необходимо решить такие задачи:</w:t>
      </w:r>
    </w:p>
    <w:p w:rsidR="0037759D" w:rsidRPr="00BB0F7B" w:rsidRDefault="0037759D" w:rsidP="00BB0F7B">
      <w:pPr>
        <w:pStyle w:val="a4"/>
        <w:numPr>
          <w:ilvl w:val="1"/>
          <w:numId w:val="13"/>
        </w:numPr>
        <w:tabs>
          <w:tab w:val="clear" w:pos="2149"/>
          <w:tab w:val="left" w:pos="720"/>
        </w:tabs>
        <w:ind w:left="0" w:firstLine="709"/>
        <w:rPr>
          <w:szCs w:val="28"/>
        </w:rPr>
      </w:pPr>
      <w:r w:rsidRPr="00BB0F7B">
        <w:rPr>
          <w:szCs w:val="28"/>
        </w:rPr>
        <w:t xml:space="preserve">рассмотреть </w:t>
      </w:r>
      <w:r w:rsidR="006E7B2A" w:rsidRPr="00BB0F7B">
        <w:rPr>
          <w:szCs w:val="28"/>
        </w:rPr>
        <w:t xml:space="preserve">сущность процесса оценки </w:t>
      </w:r>
      <w:r w:rsidRPr="00BB0F7B">
        <w:rPr>
          <w:szCs w:val="28"/>
        </w:rPr>
        <w:t>нематериальных активов;</w:t>
      </w:r>
    </w:p>
    <w:p w:rsidR="0037759D" w:rsidRPr="00BB0F7B" w:rsidRDefault="0037759D" w:rsidP="00BB0F7B">
      <w:pPr>
        <w:pStyle w:val="a4"/>
        <w:numPr>
          <w:ilvl w:val="1"/>
          <w:numId w:val="13"/>
        </w:numPr>
        <w:tabs>
          <w:tab w:val="clear" w:pos="2149"/>
          <w:tab w:val="left" w:pos="720"/>
        </w:tabs>
        <w:ind w:left="0" w:firstLine="709"/>
        <w:rPr>
          <w:szCs w:val="28"/>
        </w:rPr>
      </w:pPr>
      <w:r w:rsidRPr="00BB0F7B">
        <w:rPr>
          <w:szCs w:val="28"/>
        </w:rPr>
        <w:t>рассмотреть методы оценки нематериальных активов;</w:t>
      </w:r>
    </w:p>
    <w:p w:rsidR="0037759D" w:rsidRPr="00BB0F7B" w:rsidRDefault="0037759D" w:rsidP="00BB0F7B">
      <w:pPr>
        <w:pStyle w:val="a4"/>
        <w:numPr>
          <w:ilvl w:val="1"/>
          <w:numId w:val="13"/>
        </w:numPr>
        <w:tabs>
          <w:tab w:val="clear" w:pos="2149"/>
          <w:tab w:val="left" w:pos="720"/>
        </w:tabs>
        <w:ind w:left="0" w:firstLine="709"/>
        <w:rPr>
          <w:szCs w:val="28"/>
        </w:rPr>
      </w:pPr>
      <w:r w:rsidRPr="00BB0F7B">
        <w:rPr>
          <w:szCs w:val="28"/>
        </w:rPr>
        <w:t>изучить процесс оценки актива, приносящего стабильную прибыль.</w:t>
      </w:r>
    </w:p>
    <w:p w:rsidR="0037759D" w:rsidRDefault="0037759D" w:rsidP="00BB0F7B">
      <w:pPr>
        <w:pStyle w:val="a5"/>
        <w:numPr>
          <w:ilvl w:val="0"/>
          <w:numId w:val="7"/>
        </w:numPr>
        <w:spacing w:before="0" w:after="0"/>
        <w:jc w:val="both"/>
        <w:rPr>
          <w:b w:val="0"/>
          <w:szCs w:val="28"/>
        </w:rPr>
      </w:pPr>
      <w:r w:rsidRPr="00BB0F7B">
        <w:rPr>
          <w:b w:val="0"/>
          <w:szCs w:val="28"/>
        </w:rPr>
        <w:br w:type="page"/>
      </w:r>
      <w:bookmarkStart w:id="4" w:name="_Toc228388261"/>
      <w:r w:rsidRPr="00BB0F7B">
        <w:rPr>
          <w:b w:val="0"/>
          <w:szCs w:val="28"/>
        </w:rPr>
        <w:t>су</w:t>
      </w:r>
      <w:r w:rsidR="006E7B2A" w:rsidRPr="00BB0F7B">
        <w:rPr>
          <w:b w:val="0"/>
          <w:szCs w:val="28"/>
        </w:rPr>
        <w:t>щнос</w:t>
      </w:r>
      <w:r w:rsidRPr="00BB0F7B">
        <w:rPr>
          <w:b w:val="0"/>
          <w:szCs w:val="28"/>
        </w:rPr>
        <w:t>ть оценки нематериальных активов</w:t>
      </w:r>
      <w:bookmarkEnd w:id="4"/>
      <w:r w:rsidRPr="00BB0F7B">
        <w:rPr>
          <w:b w:val="0"/>
          <w:szCs w:val="28"/>
        </w:rPr>
        <w:t xml:space="preserve"> </w:t>
      </w:r>
    </w:p>
    <w:p w:rsidR="00BB0F7B" w:rsidRPr="00BB0F7B" w:rsidRDefault="00BB0F7B" w:rsidP="00BB0F7B">
      <w:pPr>
        <w:pStyle w:val="a5"/>
        <w:spacing w:before="0" w:after="0"/>
        <w:ind w:left="420"/>
        <w:jc w:val="both"/>
        <w:rPr>
          <w:b w:val="0"/>
          <w:szCs w:val="28"/>
        </w:rPr>
      </w:pPr>
    </w:p>
    <w:p w:rsidR="006342B9" w:rsidRPr="00BB0F7B" w:rsidRDefault="006342B9" w:rsidP="00BB0F7B">
      <w:pPr>
        <w:pStyle w:val="1"/>
        <w:spacing w:before="0" w:after="0" w:line="360" w:lineRule="auto"/>
        <w:ind w:left="0" w:firstLine="709"/>
        <w:jc w:val="both"/>
        <w:rPr>
          <w:b w:val="0"/>
          <w:szCs w:val="28"/>
        </w:rPr>
      </w:pPr>
      <w:bookmarkStart w:id="5" w:name="_Toc228388262"/>
      <w:r w:rsidRPr="00BB0F7B">
        <w:rPr>
          <w:b w:val="0"/>
          <w:szCs w:val="28"/>
        </w:rPr>
        <w:t>Суть нематериальных активов как объекта оценки</w:t>
      </w:r>
      <w:bookmarkEnd w:id="5"/>
    </w:p>
    <w:p w:rsidR="00BB0F7B" w:rsidRDefault="00BB0F7B" w:rsidP="00BB0F7B">
      <w:pPr>
        <w:pStyle w:val="a4"/>
        <w:rPr>
          <w:szCs w:val="28"/>
        </w:rPr>
      </w:pPr>
    </w:p>
    <w:p w:rsidR="000A0C5A" w:rsidRPr="00BB0F7B" w:rsidRDefault="000A0C5A" w:rsidP="00BB0F7B">
      <w:pPr>
        <w:pStyle w:val="a4"/>
        <w:rPr>
          <w:szCs w:val="28"/>
        </w:rPr>
      </w:pPr>
      <w:r w:rsidRPr="00BB0F7B">
        <w:rPr>
          <w:szCs w:val="28"/>
        </w:rPr>
        <w:t>Одним из ключевых факторов, оказывающих влияние на успехи или неудачи компании, является степень эффективного использования интеллектуального капитала и оценка риска. Безусловно, руководство компании должно знать стоимость прав интеллектуальной собственности и взаимосвязанных рисков по той же причине, по какой оно должно знать стоимость принадлежащих компании материальных активов, потому что руководители предприятия должны знать стоимость всех активов и обязательств, находящихся под их управлением и контролем, для поддержания этой стоимости. Использование прав интеллектуальной собственности может иметь разные формы, начиная от непосредственной продажи активов, организации совместного предприятия или заключения лицензионного соглашения. При этом их использование увеличивает оценку риска.</w:t>
      </w:r>
    </w:p>
    <w:p w:rsidR="00C11FF1" w:rsidRPr="00BB0F7B" w:rsidRDefault="00C11FF1" w:rsidP="00BB0F7B">
      <w:pPr>
        <w:pStyle w:val="a4"/>
        <w:rPr>
          <w:szCs w:val="28"/>
        </w:rPr>
      </w:pPr>
      <w:r w:rsidRPr="00BB0F7B">
        <w:rPr>
          <w:szCs w:val="28"/>
        </w:rPr>
        <w:t xml:space="preserve">Понятие нематериальные активы широко используется в хозяйственной деятельности ведущих фирм мира с конца 19 века. В ряде нормативных документов упоминается, дается определение нематериальных активов, рассматриваются их виды [1, 2, 3, 4, 5, 6, 7]. Обобщая изложенный в этих документах материал, можно отметить, что к нематериальным активам относятся активы: </w:t>
      </w:r>
    </w:p>
    <w:p w:rsidR="00C11FF1" w:rsidRPr="00BB0F7B" w:rsidRDefault="00C11FF1" w:rsidP="00BB0F7B">
      <w:pPr>
        <w:pStyle w:val="a4"/>
        <w:numPr>
          <w:ilvl w:val="1"/>
          <w:numId w:val="13"/>
        </w:numPr>
        <w:tabs>
          <w:tab w:val="clear" w:pos="2149"/>
          <w:tab w:val="left" w:pos="720"/>
        </w:tabs>
        <w:ind w:left="0" w:firstLine="709"/>
        <w:rPr>
          <w:szCs w:val="28"/>
        </w:rPr>
      </w:pPr>
      <w:r w:rsidRPr="00BB0F7B">
        <w:rPr>
          <w:szCs w:val="28"/>
        </w:rPr>
        <w:t xml:space="preserve">либо не имеющие материально-вещественной формы, либо материально-вещественная форма которых не имеет существенного значения для их использования в хозяйственной деятельности; </w:t>
      </w:r>
    </w:p>
    <w:p w:rsidR="00C11FF1" w:rsidRPr="00BB0F7B" w:rsidRDefault="00C11FF1" w:rsidP="00BB0F7B">
      <w:pPr>
        <w:pStyle w:val="a4"/>
        <w:numPr>
          <w:ilvl w:val="1"/>
          <w:numId w:val="13"/>
        </w:numPr>
        <w:tabs>
          <w:tab w:val="clear" w:pos="2149"/>
          <w:tab w:val="left" w:pos="720"/>
        </w:tabs>
        <w:ind w:left="0" w:firstLine="709"/>
        <w:rPr>
          <w:szCs w:val="28"/>
        </w:rPr>
      </w:pPr>
      <w:r w:rsidRPr="00BB0F7B">
        <w:rPr>
          <w:szCs w:val="28"/>
        </w:rPr>
        <w:t xml:space="preserve">способные приносить доход; </w:t>
      </w:r>
    </w:p>
    <w:p w:rsidR="00C11FF1" w:rsidRPr="00BB0F7B" w:rsidRDefault="00C11FF1" w:rsidP="00BB0F7B">
      <w:pPr>
        <w:pStyle w:val="a4"/>
        <w:numPr>
          <w:ilvl w:val="1"/>
          <w:numId w:val="13"/>
        </w:numPr>
        <w:tabs>
          <w:tab w:val="clear" w:pos="2149"/>
          <w:tab w:val="left" w:pos="720"/>
        </w:tabs>
        <w:ind w:left="0" w:firstLine="709"/>
        <w:rPr>
          <w:szCs w:val="28"/>
        </w:rPr>
      </w:pPr>
      <w:r w:rsidRPr="00BB0F7B">
        <w:rPr>
          <w:szCs w:val="28"/>
        </w:rPr>
        <w:t xml:space="preserve">используемые в течение длительного периода времени (свыше одного года). </w:t>
      </w:r>
    </w:p>
    <w:p w:rsidR="00C11FF1" w:rsidRPr="00BB0F7B" w:rsidRDefault="00C11FF1" w:rsidP="00BB0F7B">
      <w:pPr>
        <w:pStyle w:val="a4"/>
        <w:rPr>
          <w:szCs w:val="28"/>
        </w:rPr>
      </w:pPr>
      <w:r w:rsidRPr="00BB0F7B">
        <w:rPr>
          <w:szCs w:val="28"/>
        </w:rPr>
        <w:t xml:space="preserve">Если руководствоваться стандартом бухгалтерского учёта 8 «Нематериальные активы», то можно сказать, что </w:t>
      </w:r>
      <w:r w:rsidR="002154E1" w:rsidRPr="00BB0F7B">
        <w:rPr>
          <w:szCs w:val="28"/>
        </w:rPr>
        <w:t>они</w:t>
      </w:r>
      <w:r w:rsidRPr="00BB0F7B">
        <w:rPr>
          <w:szCs w:val="28"/>
        </w:rPr>
        <w:t xml:space="preserve"> проявляют через себя свои экономические свойства. Они не обладают материальной сущностью. Они обеспечивают их владельцам некоторые права и привилегии и, как правило, создают для них некоторую прибыль. Нематериальные активы по своему происхождению могут быть классифицированы как возникающие на базе некоторых прав, взаимоотношений, групп нематериальных элементов, интеллектуальной собственности. </w:t>
      </w:r>
    </w:p>
    <w:p w:rsidR="00C11FF1" w:rsidRPr="00BB0F7B" w:rsidRDefault="00C11FF1" w:rsidP="00BB0F7B">
      <w:pPr>
        <w:pStyle w:val="a4"/>
        <w:rPr>
          <w:szCs w:val="28"/>
        </w:rPr>
      </w:pPr>
      <w:r w:rsidRPr="00BB0F7B">
        <w:rPr>
          <w:szCs w:val="28"/>
        </w:rPr>
        <w:t>Существование прав определяется условиями письменного или устного соглашения, заключенного для получения договаривающимися сторонами некоторых экономических выгод. Например: договоры на поставку, контракты с дистрибьют</w:t>
      </w:r>
      <w:r w:rsidR="00DB3EBE" w:rsidRPr="00BB0F7B">
        <w:rPr>
          <w:szCs w:val="28"/>
        </w:rPr>
        <w:t>о</w:t>
      </w:r>
      <w:r w:rsidRPr="00BB0F7B">
        <w:rPr>
          <w:szCs w:val="28"/>
        </w:rPr>
        <w:t>рами и заготовщиками.</w:t>
      </w:r>
    </w:p>
    <w:p w:rsidR="002154E1" w:rsidRPr="00BB0F7B" w:rsidRDefault="002154E1" w:rsidP="00BB0F7B">
      <w:pPr>
        <w:pStyle w:val="a4"/>
        <w:rPr>
          <w:szCs w:val="28"/>
        </w:rPr>
      </w:pPr>
      <w:r w:rsidRPr="00BB0F7B">
        <w:rPr>
          <w:szCs w:val="28"/>
        </w:rPr>
        <w:t>Нематериальные активы можно подразделить на четыре основные группы</w:t>
      </w:r>
      <w:r w:rsidR="004413A2" w:rsidRPr="00BB0F7B">
        <w:rPr>
          <w:szCs w:val="28"/>
        </w:rPr>
        <w:t xml:space="preserve"> </w:t>
      </w:r>
      <w:r w:rsidR="00DB3EBE" w:rsidRPr="00BB0F7B">
        <w:rPr>
          <w:szCs w:val="28"/>
        </w:rPr>
        <w:t>[</w:t>
      </w:r>
      <w:r w:rsidR="00971912" w:rsidRPr="00BB0F7B">
        <w:rPr>
          <w:szCs w:val="28"/>
        </w:rPr>
        <w:t>10].</w:t>
      </w:r>
    </w:p>
    <w:p w:rsidR="002154E1" w:rsidRPr="00BB0F7B" w:rsidRDefault="002154E1" w:rsidP="00BB0F7B">
      <w:pPr>
        <w:pStyle w:val="a4"/>
        <w:numPr>
          <w:ilvl w:val="1"/>
          <w:numId w:val="13"/>
        </w:numPr>
        <w:tabs>
          <w:tab w:val="clear" w:pos="2149"/>
          <w:tab w:val="left" w:pos="720"/>
        </w:tabs>
        <w:ind w:left="0" w:firstLine="709"/>
        <w:rPr>
          <w:szCs w:val="28"/>
        </w:rPr>
      </w:pPr>
      <w:r w:rsidRPr="00BB0F7B">
        <w:rPr>
          <w:szCs w:val="28"/>
        </w:rPr>
        <w:t>интеллектуальная собственность</w:t>
      </w:r>
      <w:r w:rsidR="006342B9" w:rsidRPr="00BB0F7B">
        <w:rPr>
          <w:szCs w:val="28"/>
        </w:rPr>
        <w:t xml:space="preserve"> – это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и/или услуг (фирменное наименование, товарный знак, знак обслуживания и т. п.)</w:t>
      </w:r>
      <w:r w:rsidRPr="00BB0F7B">
        <w:rPr>
          <w:szCs w:val="28"/>
        </w:rPr>
        <w:t xml:space="preserve">; </w:t>
      </w:r>
    </w:p>
    <w:p w:rsidR="002154E1" w:rsidRPr="00BB0F7B" w:rsidRDefault="002154E1" w:rsidP="00BB0F7B">
      <w:pPr>
        <w:pStyle w:val="a4"/>
        <w:numPr>
          <w:ilvl w:val="1"/>
          <w:numId w:val="13"/>
        </w:numPr>
        <w:tabs>
          <w:tab w:val="clear" w:pos="2149"/>
          <w:tab w:val="left" w:pos="720"/>
        </w:tabs>
        <w:ind w:left="0" w:firstLine="709"/>
        <w:rPr>
          <w:szCs w:val="28"/>
        </w:rPr>
      </w:pPr>
      <w:r w:rsidRPr="00BB0F7B">
        <w:rPr>
          <w:szCs w:val="28"/>
        </w:rPr>
        <w:t xml:space="preserve">имущественные права – это права юридических и физических лиц на владение земельными участками, природными ресурсами; </w:t>
      </w:r>
    </w:p>
    <w:p w:rsidR="002154E1" w:rsidRPr="00BB0F7B" w:rsidRDefault="002154E1" w:rsidP="00BB0F7B">
      <w:pPr>
        <w:pStyle w:val="a4"/>
        <w:numPr>
          <w:ilvl w:val="1"/>
          <w:numId w:val="13"/>
        </w:numPr>
        <w:tabs>
          <w:tab w:val="clear" w:pos="2149"/>
          <w:tab w:val="left" w:pos="720"/>
        </w:tabs>
        <w:ind w:left="0" w:firstLine="709"/>
        <w:rPr>
          <w:szCs w:val="28"/>
        </w:rPr>
      </w:pPr>
      <w:r w:rsidRPr="00BB0F7B">
        <w:rPr>
          <w:szCs w:val="28"/>
        </w:rPr>
        <w:t>отложенные или отсроченные расходы издержки, представленные в виде организационных расходов (гонорары юристам за составление учредительных документов, услуги за регистрацию фирмы, оплата получения лицензии); но все эти расходы осуществляются в момент создания предприятия; затраты, связанные с проведением НИОКР;</w:t>
      </w:r>
    </w:p>
    <w:p w:rsidR="002154E1" w:rsidRDefault="002154E1" w:rsidP="00BB0F7B">
      <w:pPr>
        <w:pStyle w:val="a4"/>
        <w:numPr>
          <w:ilvl w:val="1"/>
          <w:numId w:val="13"/>
        </w:numPr>
        <w:tabs>
          <w:tab w:val="clear" w:pos="2149"/>
          <w:tab w:val="left" w:pos="720"/>
        </w:tabs>
        <w:ind w:left="0" w:firstLine="709"/>
        <w:rPr>
          <w:szCs w:val="28"/>
        </w:rPr>
      </w:pPr>
      <w:r w:rsidRPr="00BB0F7B">
        <w:rPr>
          <w:szCs w:val="28"/>
        </w:rPr>
        <w:t>цена фирмы, под которой понимаются стоимость ее деловой репутации</w:t>
      </w:r>
      <w:r w:rsidR="006342B9" w:rsidRPr="00BB0F7B">
        <w:rPr>
          <w:szCs w:val="28"/>
        </w:rPr>
        <w:t>, то есть гудвилл</w:t>
      </w:r>
      <w:r w:rsidRPr="00BB0F7B">
        <w:rPr>
          <w:szCs w:val="28"/>
        </w:rPr>
        <w:t xml:space="preserve">. Одни экономисты интерпретируют гудвилл как стоимость практических нематериальных активов, другие же определяют гудвилл как величину, на которую стоимость бизнеса превосходит рыночную стоимость его нематериальных активов и тон части нематериальных активов, что отображена в бухгалтерской отчетности. В процессе оценки целесообразнее использовать понятие «гудвилл» во втором значении. </w:t>
      </w:r>
    </w:p>
    <w:p w:rsidR="0018627B" w:rsidRDefault="0018627B" w:rsidP="0018627B">
      <w:pPr>
        <w:pStyle w:val="a4"/>
        <w:tabs>
          <w:tab w:val="left" w:pos="720"/>
        </w:tabs>
        <w:ind w:left="709" w:firstLine="0"/>
        <w:rPr>
          <w:szCs w:val="28"/>
        </w:rPr>
      </w:pPr>
    </w:p>
    <w:p w:rsidR="008F45C5" w:rsidRPr="00BB0F7B" w:rsidRDefault="008F45C5" w:rsidP="00BB0F7B">
      <w:pPr>
        <w:pStyle w:val="1"/>
        <w:spacing w:before="0" w:after="0" w:line="360" w:lineRule="auto"/>
        <w:ind w:left="0" w:firstLine="709"/>
        <w:jc w:val="both"/>
        <w:rPr>
          <w:b w:val="0"/>
          <w:szCs w:val="28"/>
        </w:rPr>
      </w:pPr>
      <w:bookmarkStart w:id="6" w:name="_Toc228388263"/>
      <w:r w:rsidRPr="00BB0F7B">
        <w:rPr>
          <w:b w:val="0"/>
          <w:szCs w:val="28"/>
        </w:rPr>
        <w:t>Сущность процесса оценки нематериальных активов</w:t>
      </w:r>
      <w:bookmarkEnd w:id="6"/>
    </w:p>
    <w:p w:rsidR="0018627B" w:rsidRDefault="0018627B" w:rsidP="00BB0F7B">
      <w:pPr>
        <w:pStyle w:val="a4"/>
        <w:rPr>
          <w:szCs w:val="28"/>
        </w:rPr>
      </w:pPr>
    </w:p>
    <w:p w:rsidR="008F45C5" w:rsidRPr="00BB0F7B" w:rsidRDefault="008F45C5" w:rsidP="00BB0F7B">
      <w:pPr>
        <w:pStyle w:val="a4"/>
        <w:rPr>
          <w:szCs w:val="28"/>
        </w:rPr>
      </w:pPr>
      <w:r w:rsidRPr="00BB0F7B">
        <w:rPr>
          <w:szCs w:val="28"/>
        </w:rPr>
        <w:t xml:space="preserve">Оценка представляет собой, прежде всего, объединение экономической концепции стоимости и правовой концепции собственности. Наличие активов представляет собой функцию их возможности обеспечивать доход и определять дисконтную ставку этого дохода. Правило коммерческой оценки заключается в следующем: стоимость чего-либо не может быть указана абстрактно; все что может быть указано является стоимостью вещи в конкретном месте, в конкретное время, в конкретных обстоятельствах. </w:t>
      </w:r>
    </w:p>
    <w:p w:rsidR="008F45C5" w:rsidRPr="00BB0F7B" w:rsidRDefault="008F45C5" w:rsidP="00BB0F7B">
      <w:pPr>
        <w:pStyle w:val="a4"/>
        <w:rPr>
          <w:szCs w:val="28"/>
        </w:rPr>
      </w:pPr>
      <w:r w:rsidRPr="00BB0F7B">
        <w:rPr>
          <w:szCs w:val="28"/>
        </w:rPr>
        <w:t>Это правило особенно важно при оценке прав интеллектуальной собственности. Как правило, речь идет об одной или двух заинтересованных сторонах и оценка для каждой из них будет зависеть от конкретных обстоятельств. Если эти обстоятельства, и обстоятельства владельца прав не будут приняты во внимание, оценка будет бессмысленной.</w:t>
      </w:r>
    </w:p>
    <w:p w:rsidR="008F45C5" w:rsidRPr="00BB0F7B" w:rsidRDefault="008F45C5" w:rsidP="00BB0F7B">
      <w:pPr>
        <w:pStyle w:val="a4"/>
        <w:rPr>
          <w:szCs w:val="28"/>
        </w:rPr>
      </w:pPr>
      <w:r w:rsidRPr="00BB0F7B">
        <w:rPr>
          <w:szCs w:val="28"/>
        </w:rPr>
        <w:t>Для того, кто проводит оценку нематериальных активов, расчет стоимости нематериальных активов обычно не представляет большой проблемы, если они получили официальную охрану с помощью товарных знаков, патентов или авторского права. Однако это не относится к таким нематериальным активам, как ноу-хау (которое может включать талант, профессиональные навыки и знания трудовых ресурсов), системы и методы подготовки, технологические процессы, списки покупателей, сети распространения и т.д. Эти активы могут быть в равной степени ценными, но более трудными для определения с точки зрения обеспечиваемых ими поступлений и прибыли. В отношении многих нематериальных активов необходимо проводить очень тщательный предварительный анализ вместе с юристами, занимающимися вопросами интеллектуальной собственности и бухгалтерами компании.</w:t>
      </w:r>
    </w:p>
    <w:p w:rsidR="008F45C5" w:rsidRDefault="008F45C5" w:rsidP="00BB0F7B">
      <w:pPr>
        <w:pStyle w:val="a4"/>
        <w:rPr>
          <w:szCs w:val="28"/>
        </w:rPr>
      </w:pPr>
      <w:r w:rsidRPr="00BB0F7B">
        <w:rPr>
          <w:szCs w:val="28"/>
        </w:rPr>
        <w:t>Существует четыре основных понятия, а именно: владельческая стоимость, рыночная стоимость, справедливая стоимость и налоговая стоимость. Владельческая стоимость часто определяет цену в обсуждаемых сделках и часто зависит от точки зрения владельца в отношении стоимости, если бы он был лишен права собственности. Основой рыночной стоимости служит предположение о том, что если сравнимая стоимость имеет определенную цену, то цена рассматриваемой собственности будет близка к ней. Концепция справедливой стоимости, по своей сути, представляет собой желание обеспечить справедливые условия для обеих сторон. Она признает, что сделка осуществляется не на открытом рынке, и что контакт продавца с покупателем происходит в предусмотренной законом форме. Налоговая стоимость с начала века стала предметом прецедентного права во всем мире и она представляет собой малопонятную практику</w:t>
      </w:r>
      <w:r w:rsidR="00DB3EBE" w:rsidRPr="00BB0F7B">
        <w:rPr>
          <w:szCs w:val="28"/>
        </w:rPr>
        <w:t xml:space="preserve"> [</w:t>
      </w:r>
      <w:r w:rsidR="00E43C54" w:rsidRPr="00BB0F7B">
        <w:rPr>
          <w:szCs w:val="28"/>
        </w:rPr>
        <w:t>12</w:t>
      </w:r>
      <w:r w:rsidR="00DB3EBE" w:rsidRPr="00BB0F7B">
        <w:rPr>
          <w:szCs w:val="28"/>
        </w:rPr>
        <w:t>]</w:t>
      </w:r>
      <w:r w:rsidRPr="00BB0F7B">
        <w:rPr>
          <w:szCs w:val="28"/>
        </w:rPr>
        <w:t>. Существуют квази-концепции стоимости, которые затрагивают каждую из этих основных областей, в частности, инвестиционная стоимость, ликвидационная стоимость и стоимость действующего предприятия.</w:t>
      </w:r>
    </w:p>
    <w:p w:rsidR="0018627B" w:rsidRPr="00BB0F7B" w:rsidRDefault="0018627B" w:rsidP="00BB0F7B">
      <w:pPr>
        <w:pStyle w:val="a4"/>
        <w:rPr>
          <w:szCs w:val="28"/>
        </w:rPr>
      </w:pPr>
    </w:p>
    <w:p w:rsidR="002154E1" w:rsidRPr="00BB0F7B" w:rsidRDefault="006E7B2A" w:rsidP="00BB0F7B">
      <w:pPr>
        <w:pStyle w:val="1"/>
        <w:spacing w:before="0" w:after="0" w:line="360" w:lineRule="auto"/>
        <w:ind w:left="0" w:firstLine="709"/>
        <w:jc w:val="both"/>
        <w:rPr>
          <w:b w:val="0"/>
          <w:szCs w:val="28"/>
        </w:rPr>
      </w:pPr>
      <w:bookmarkStart w:id="7" w:name="_Toc228388264"/>
      <w:r w:rsidRPr="00BB0F7B">
        <w:rPr>
          <w:b w:val="0"/>
          <w:szCs w:val="28"/>
        </w:rPr>
        <w:t>Цели оценки объектов интеллектуальной собственности</w:t>
      </w:r>
      <w:bookmarkEnd w:id="7"/>
    </w:p>
    <w:p w:rsidR="0018627B" w:rsidRDefault="0018627B" w:rsidP="00BB0F7B">
      <w:pPr>
        <w:pStyle w:val="a4"/>
        <w:rPr>
          <w:szCs w:val="28"/>
        </w:rPr>
      </w:pPr>
    </w:p>
    <w:p w:rsidR="006342B9" w:rsidRPr="00BB0F7B" w:rsidRDefault="006342B9" w:rsidP="00BB0F7B">
      <w:pPr>
        <w:pStyle w:val="a4"/>
        <w:rPr>
          <w:szCs w:val="28"/>
        </w:rPr>
      </w:pPr>
      <w:r w:rsidRPr="00BB0F7B">
        <w:rPr>
          <w:szCs w:val="28"/>
        </w:rPr>
        <w:t xml:space="preserve">Интеллектуальная собственность учитывается и оценивается </w:t>
      </w:r>
      <w:r w:rsidR="006E7B2A" w:rsidRPr="00BB0F7B">
        <w:rPr>
          <w:szCs w:val="28"/>
        </w:rPr>
        <w:t>в основном в ряде приведенных ниже ситуаций</w:t>
      </w:r>
      <w:r w:rsidR="00DB3EBE" w:rsidRPr="00BB0F7B">
        <w:rPr>
          <w:szCs w:val="28"/>
        </w:rPr>
        <w:t xml:space="preserve"> [</w:t>
      </w:r>
      <w:r w:rsidR="00E43C54" w:rsidRPr="00BB0F7B">
        <w:rPr>
          <w:szCs w:val="28"/>
        </w:rPr>
        <w:t>8</w:t>
      </w:r>
      <w:r w:rsidR="00DB3EBE" w:rsidRPr="00BB0F7B">
        <w:rPr>
          <w:szCs w:val="28"/>
        </w:rPr>
        <w:t>]</w:t>
      </w:r>
      <w:r w:rsidR="006E7B2A" w:rsidRPr="00BB0F7B">
        <w:rPr>
          <w:szCs w:val="28"/>
        </w:rPr>
        <w:t>.</w:t>
      </w:r>
    </w:p>
    <w:p w:rsidR="006342B9" w:rsidRPr="00BB0F7B" w:rsidRDefault="006E7B2A" w:rsidP="00BB0F7B">
      <w:pPr>
        <w:pStyle w:val="a4"/>
        <w:rPr>
          <w:szCs w:val="28"/>
        </w:rPr>
      </w:pPr>
      <w:r w:rsidRPr="00BB0F7B">
        <w:rPr>
          <w:szCs w:val="28"/>
        </w:rPr>
        <w:t>1. С</w:t>
      </w:r>
      <w:r w:rsidR="006342B9" w:rsidRPr="00BB0F7B">
        <w:rPr>
          <w:szCs w:val="28"/>
        </w:rPr>
        <w:t xml:space="preserve"> целью учета или анализа </w:t>
      </w:r>
      <w:r w:rsidRPr="00BB0F7B">
        <w:rPr>
          <w:szCs w:val="28"/>
        </w:rPr>
        <w:t>производится:</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 xml:space="preserve">установление цены </w:t>
      </w:r>
      <w:r w:rsidR="006E7B2A" w:rsidRPr="00BB0F7B">
        <w:rPr>
          <w:szCs w:val="28"/>
        </w:rPr>
        <w:t>на производимые товары и услуги;</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страхование объектов</w:t>
      </w:r>
      <w:r w:rsidR="006E7B2A" w:rsidRPr="00BB0F7B">
        <w:rPr>
          <w:szCs w:val="28"/>
        </w:rPr>
        <w:t xml:space="preserve"> интеллектуальной собственности;</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расчет вознаграждения авторов, создавших объект</w:t>
      </w:r>
      <w:r w:rsidR="006E7B2A" w:rsidRPr="00BB0F7B">
        <w:rPr>
          <w:szCs w:val="28"/>
        </w:rPr>
        <w:t xml:space="preserve"> интеллектуальной собственности;</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анализ эффективности работы предприятия, создающего или применяющего</w:t>
      </w:r>
      <w:r w:rsidR="006E7B2A" w:rsidRPr="00BB0F7B">
        <w:rPr>
          <w:szCs w:val="28"/>
        </w:rPr>
        <w:t xml:space="preserve"> интеллектуальную собственность;</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определение прибыли от использования объекта интеллектуальной собственн</w:t>
      </w:r>
      <w:r w:rsidR="006E7B2A" w:rsidRPr="00BB0F7B">
        <w:rPr>
          <w:szCs w:val="28"/>
        </w:rPr>
        <w:t>ости в собственном производстве;</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учет объектов интеллектуальной собс</w:t>
      </w:r>
      <w:r w:rsidR="006E7B2A" w:rsidRPr="00BB0F7B">
        <w:rPr>
          <w:szCs w:val="28"/>
        </w:rPr>
        <w:t>твенности в балансе предприятия;</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отражение стоимости интеллектуальной собствен</w:t>
      </w:r>
      <w:r w:rsidR="006E7B2A" w:rsidRPr="00BB0F7B">
        <w:rPr>
          <w:szCs w:val="28"/>
        </w:rPr>
        <w:t>ности в себестоимости продукции;</w:t>
      </w:r>
    </w:p>
    <w:p w:rsidR="006342B9" w:rsidRPr="00BB0F7B" w:rsidRDefault="006E7B2A" w:rsidP="00BB0F7B">
      <w:pPr>
        <w:pStyle w:val="a4"/>
        <w:numPr>
          <w:ilvl w:val="1"/>
          <w:numId w:val="13"/>
        </w:numPr>
        <w:tabs>
          <w:tab w:val="clear" w:pos="2149"/>
          <w:tab w:val="left" w:pos="720"/>
        </w:tabs>
        <w:ind w:left="0" w:firstLine="709"/>
        <w:rPr>
          <w:szCs w:val="28"/>
        </w:rPr>
      </w:pPr>
      <w:r w:rsidRPr="00BB0F7B">
        <w:rPr>
          <w:szCs w:val="28"/>
        </w:rPr>
        <w:t>оценка инвестиционных проектов.</w:t>
      </w:r>
    </w:p>
    <w:p w:rsidR="006342B9" w:rsidRPr="00BB0F7B" w:rsidRDefault="006E7B2A" w:rsidP="00BB0F7B">
      <w:pPr>
        <w:pStyle w:val="a4"/>
        <w:rPr>
          <w:szCs w:val="28"/>
        </w:rPr>
      </w:pPr>
      <w:r w:rsidRPr="00BB0F7B">
        <w:rPr>
          <w:szCs w:val="28"/>
        </w:rPr>
        <w:t>2. С</w:t>
      </w:r>
      <w:r w:rsidR="006342B9" w:rsidRPr="00BB0F7B">
        <w:rPr>
          <w:szCs w:val="28"/>
        </w:rPr>
        <w:t xml:space="preserve"> целью увеличения прибыли от использования интеллектуальной собственности </w:t>
      </w:r>
      <w:r w:rsidRPr="00BB0F7B">
        <w:rPr>
          <w:szCs w:val="28"/>
        </w:rPr>
        <w:t>проводится:</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оп</w:t>
      </w:r>
      <w:r w:rsidR="006E7B2A" w:rsidRPr="00BB0F7B">
        <w:rPr>
          <w:szCs w:val="28"/>
        </w:rPr>
        <w:t>ределение налогооблагаемой базы;</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выбор оптимального варианта использования объекта</w:t>
      </w:r>
      <w:r w:rsidR="006E7B2A" w:rsidRPr="00BB0F7B">
        <w:rPr>
          <w:szCs w:val="28"/>
        </w:rPr>
        <w:t xml:space="preserve"> интеллектуальной собственности;</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финансовое обеспечение обн</w:t>
      </w:r>
      <w:r w:rsidR="006E7B2A" w:rsidRPr="00BB0F7B">
        <w:rPr>
          <w:szCs w:val="28"/>
        </w:rPr>
        <w:t>овления производственных фондов;</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уменьшение потерь, связанных с незаконным использованием и с вывозом объектов интеллект</w:t>
      </w:r>
      <w:r w:rsidR="006E7B2A" w:rsidRPr="00BB0F7B">
        <w:rPr>
          <w:szCs w:val="28"/>
        </w:rPr>
        <w:t>уальной собственности из страны.</w:t>
      </w:r>
    </w:p>
    <w:p w:rsidR="006342B9" w:rsidRPr="00BB0F7B" w:rsidRDefault="006E7B2A" w:rsidP="00BB0F7B">
      <w:pPr>
        <w:pStyle w:val="a4"/>
        <w:rPr>
          <w:szCs w:val="28"/>
        </w:rPr>
      </w:pPr>
      <w:r w:rsidRPr="00BB0F7B">
        <w:rPr>
          <w:szCs w:val="28"/>
        </w:rPr>
        <w:t>3. С</w:t>
      </w:r>
      <w:r w:rsidR="006342B9" w:rsidRPr="00BB0F7B">
        <w:rPr>
          <w:szCs w:val="28"/>
        </w:rPr>
        <w:t xml:space="preserve"> целью отражения стоимости интеллектуальной собственности уставном капитале</w:t>
      </w:r>
      <w:r w:rsidRPr="00BB0F7B">
        <w:rPr>
          <w:szCs w:val="28"/>
        </w:rPr>
        <w:t>, когда</w:t>
      </w:r>
      <w:r w:rsidR="006342B9" w:rsidRPr="00BB0F7B">
        <w:rPr>
          <w:szCs w:val="28"/>
        </w:rPr>
        <w:t xml:space="preserve"> </w:t>
      </w:r>
      <w:r w:rsidRPr="00BB0F7B">
        <w:rPr>
          <w:szCs w:val="28"/>
        </w:rPr>
        <w:t>необходимо:</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увеличение стоимости уставного капитала для повышен</w:t>
      </w:r>
      <w:r w:rsidR="006E7B2A" w:rsidRPr="00BB0F7B">
        <w:rPr>
          <w:szCs w:val="28"/>
        </w:rPr>
        <w:t>ия шансов на получение кредитов;</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пра</w:t>
      </w:r>
      <w:r w:rsidR="006E7B2A" w:rsidRPr="00BB0F7B">
        <w:rPr>
          <w:szCs w:val="28"/>
        </w:rPr>
        <w:t>вильный учет вклада учредителей;</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правильное определение доли, вносимой в уставный</w:t>
      </w:r>
      <w:r w:rsidR="006E7B2A" w:rsidRPr="00BB0F7B">
        <w:rPr>
          <w:szCs w:val="28"/>
        </w:rPr>
        <w:t xml:space="preserve"> капитал иностранным участником;</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переоценка размеры</w:t>
      </w:r>
      <w:r w:rsidR="006E7B2A" w:rsidRPr="00BB0F7B">
        <w:rPr>
          <w:szCs w:val="28"/>
        </w:rPr>
        <w:t xml:space="preserve"> и структуры уставного капитала;</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выпуск</w:t>
      </w:r>
      <w:r w:rsidR="006E7B2A" w:rsidRPr="00BB0F7B">
        <w:rPr>
          <w:szCs w:val="28"/>
        </w:rPr>
        <w:t xml:space="preserve"> акций действующего предприятия;</w:t>
      </w:r>
    </w:p>
    <w:p w:rsidR="006342B9" w:rsidRPr="00BB0F7B" w:rsidRDefault="006E7B2A" w:rsidP="00BB0F7B">
      <w:pPr>
        <w:pStyle w:val="a4"/>
        <w:rPr>
          <w:szCs w:val="28"/>
        </w:rPr>
      </w:pPr>
      <w:r w:rsidRPr="00BB0F7B">
        <w:rPr>
          <w:szCs w:val="28"/>
        </w:rPr>
        <w:t>4. С</w:t>
      </w:r>
      <w:r w:rsidR="006342B9" w:rsidRPr="00BB0F7B">
        <w:rPr>
          <w:szCs w:val="28"/>
        </w:rPr>
        <w:t xml:space="preserve"> целью изменения формы и субъекта собственности</w:t>
      </w:r>
      <w:r w:rsidRPr="00BB0F7B">
        <w:rPr>
          <w:szCs w:val="28"/>
        </w:rPr>
        <w:t>, когда</w:t>
      </w:r>
      <w:r w:rsidR="006342B9" w:rsidRPr="00BB0F7B">
        <w:rPr>
          <w:szCs w:val="28"/>
        </w:rPr>
        <w:t xml:space="preserve"> </w:t>
      </w:r>
      <w:r w:rsidRPr="00BB0F7B">
        <w:rPr>
          <w:szCs w:val="28"/>
        </w:rPr>
        <w:t>осуществляется:</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реорганизация (в том числе приватизация), ликви</w:t>
      </w:r>
      <w:r w:rsidR="006E7B2A" w:rsidRPr="00BB0F7B">
        <w:rPr>
          <w:szCs w:val="28"/>
        </w:rPr>
        <w:t>дация, банкротство предприятия;</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 xml:space="preserve">продажа предприятия с аукциона или в конкурсном порядке (в </w:t>
      </w:r>
      <w:r w:rsidR="006E7B2A" w:rsidRPr="00BB0F7B">
        <w:rPr>
          <w:szCs w:val="28"/>
        </w:rPr>
        <w:t>т</w:t>
      </w:r>
      <w:r w:rsidRPr="00BB0F7B">
        <w:rPr>
          <w:szCs w:val="28"/>
        </w:rPr>
        <w:t xml:space="preserve">ом числе при исполнении решений </w:t>
      </w:r>
      <w:r w:rsidR="006E7B2A" w:rsidRPr="00BB0F7B">
        <w:rPr>
          <w:szCs w:val="28"/>
        </w:rPr>
        <w:t>арбитражных и судебных органов);</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приватизация об</w:t>
      </w:r>
      <w:r w:rsidR="006E7B2A" w:rsidRPr="00BB0F7B">
        <w:rPr>
          <w:szCs w:val="28"/>
        </w:rPr>
        <w:t>ъектов научно-технической сферы;</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 xml:space="preserve">покупка или продажа прав на объекты интеллектуальной собственности </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 xml:space="preserve">предоставление франшизы или осуществление лизинга (предусматривающих использование </w:t>
      </w:r>
      <w:r w:rsidR="006E7B2A" w:rsidRPr="00BB0F7B">
        <w:rPr>
          <w:szCs w:val="28"/>
        </w:rPr>
        <w:t>интеллектуальной собственности);</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определение стоимости интеллектуальной собственности,</w:t>
      </w:r>
      <w:r w:rsidR="006E7B2A" w:rsidRPr="00BB0F7B">
        <w:rPr>
          <w:szCs w:val="28"/>
        </w:rPr>
        <w:t xml:space="preserve"> предлагаемой в качестве залога.</w:t>
      </w:r>
    </w:p>
    <w:p w:rsidR="006342B9" w:rsidRPr="00BB0F7B" w:rsidRDefault="006342B9" w:rsidP="00BB0F7B">
      <w:pPr>
        <w:pStyle w:val="a4"/>
        <w:rPr>
          <w:szCs w:val="28"/>
        </w:rPr>
      </w:pPr>
      <w:r w:rsidRPr="00BB0F7B">
        <w:rPr>
          <w:szCs w:val="28"/>
        </w:rPr>
        <w:t xml:space="preserve">5. </w:t>
      </w:r>
      <w:r w:rsidR="006E7B2A" w:rsidRPr="00BB0F7B">
        <w:rPr>
          <w:szCs w:val="28"/>
        </w:rPr>
        <w:t>С</w:t>
      </w:r>
      <w:r w:rsidRPr="00BB0F7B">
        <w:rPr>
          <w:szCs w:val="28"/>
        </w:rPr>
        <w:t xml:space="preserve"> целью решения организационно-правовых вопросов, связанных с и</w:t>
      </w:r>
      <w:r w:rsidR="006E7B2A" w:rsidRPr="00BB0F7B">
        <w:rPr>
          <w:szCs w:val="28"/>
        </w:rPr>
        <w:t>нтеллектуальной собственностью выполняют:</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обоснование стоимости интеллектуальной собственности при судебно-арбитражных спорах, связанных с незаконным использованием объектов</w:t>
      </w:r>
      <w:r w:rsidR="006E7B2A" w:rsidRPr="00BB0F7B">
        <w:rPr>
          <w:szCs w:val="28"/>
        </w:rPr>
        <w:t xml:space="preserve"> интеллектуальной собственности;</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обоснование стоимости интеллектуальной собственности при судебно-арбитражных спорах, связанных с неправильной выпл</w:t>
      </w:r>
      <w:r w:rsidR="006E7B2A" w:rsidRPr="00BB0F7B">
        <w:rPr>
          <w:szCs w:val="28"/>
        </w:rPr>
        <w:t>атой авторского вознаграждения;</w:t>
      </w:r>
    </w:p>
    <w:p w:rsidR="006342B9" w:rsidRPr="00BB0F7B" w:rsidRDefault="006342B9" w:rsidP="00BB0F7B">
      <w:pPr>
        <w:pStyle w:val="a4"/>
        <w:numPr>
          <w:ilvl w:val="1"/>
          <w:numId w:val="13"/>
        </w:numPr>
        <w:tabs>
          <w:tab w:val="clear" w:pos="2149"/>
          <w:tab w:val="left" w:pos="720"/>
        </w:tabs>
        <w:ind w:left="0" w:firstLine="709"/>
        <w:rPr>
          <w:szCs w:val="28"/>
        </w:rPr>
      </w:pPr>
      <w:r w:rsidRPr="00BB0F7B">
        <w:rPr>
          <w:szCs w:val="28"/>
        </w:rPr>
        <w:t>исполнение постановления судебных орга</w:t>
      </w:r>
      <w:r w:rsidR="006E7B2A" w:rsidRPr="00BB0F7B">
        <w:rPr>
          <w:szCs w:val="28"/>
        </w:rPr>
        <w:t>нов.</w:t>
      </w:r>
    </w:p>
    <w:p w:rsidR="006E7B2A" w:rsidRPr="00BB0F7B" w:rsidRDefault="006E7B2A" w:rsidP="00BB0F7B">
      <w:pPr>
        <w:pStyle w:val="a4"/>
        <w:rPr>
          <w:szCs w:val="28"/>
        </w:rPr>
      </w:pPr>
      <w:r w:rsidRPr="00BB0F7B">
        <w:rPr>
          <w:szCs w:val="28"/>
        </w:rPr>
        <w:t>Наличие такого большого количества целей, с которыми может проводиться оценка объектов интеллектуальной собственности – нематериальных активов свидетельствует о важности и необходимости проведения правильной оценки для успешных манипуляций с ними.</w:t>
      </w:r>
    </w:p>
    <w:p w:rsidR="00C11FF1" w:rsidRPr="00BB0F7B" w:rsidRDefault="00C11FF1" w:rsidP="00BB0F7B">
      <w:pPr>
        <w:pStyle w:val="a5"/>
        <w:spacing w:before="0" w:after="0"/>
        <w:ind w:firstLine="709"/>
        <w:jc w:val="both"/>
        <w:rPr>
          <w:b w:val="0"/>
          <w:szCs w:val="28"/>
        </w:rPr>
      </w:pPr>
      <w:r w:rsidRPr="00BB0F7B">
        <w:rPr>
          <w:b w:val="0"/>
          <w:szCs w:val="28"/>
        </w:rPr>
        <w:br w:type="page"/>
      </w:r>
      <w:bookmarkStart w:id="8" w:name="_Toc228388265"/>
      <w:r w:rsidR="004413A2" w:rsidRPr="00BB0F7B">
        <w:rPr>
          <w:b w:val="0"/>
          <w:szCs w:val="28"/>
        </w:rPr>
        <w:t xml:space="preserve">2 </w:t>
      </w:r>
      <w:r w:rsidRPr="00BB0F7B">
        <w:rPr>
          <w:b w:val="0"/>
          <w:szCs w:val="28"/>
        </w:rPr>
        <w:t>Методы оценки нематериальных активов</w:t>
      </w:r>
      <w:bookmarkEnd w:id="8"/>
    </w:p>
    <w:p w:rsidR="0018627B" w:rsidRDefault="0018627B" w:rsidP="00BB0F7B">
      <w:pPr>
        <w:pStyle w:val="a4"/>
        <w:rPr>
          <w:szCs w:val="28"/>
        </w:rPr>
      </w:pPr>
    </w:p>
    <w:p w:rsidR="00C11FF1" w:rsidRPr="00BB0F7B" w:rsidRDefault="00C11FF1" w:rsidP="00BB0F7B">
      <w:pPr>
        <w:pStyle w:val="a4"/>
        <w:rPr>
          <w:szCs w:val="28"/>
        </w:rPr>
      </w:pPr>
      <w:r w:rsidRPr="00BB0F7B">
        <w:rPr>
          <w:szCs w:val="28"/>
        </w:rPr>
        <w:t>Приемлемые методы оценки определяемых нематериальных активов и интеллектуальной собственности подразделяются на три широкие категории. Это методы основанные на рыночных отношениях, основанные на стоимости, или основанные на оценке прошлых и будущих экономических выгод.</w:t>
      </w:r>
      <w:r w:rsidR="008F45C5" w:rsidRPr="00BB0F7B">
        <w:rPr>
          <w:szCs w:val="28"/>
        </w:rPr>
        <w:t xml:space="preserve"> При оценке нематериальных активов, и, прежде всего, интеллектуальной собственности, используются доходный, затратный и сравнительный подходы. Выбор метода оценки зависит от цели оценки, определяемого вида стоимости, наличия и полноты исходной информации.</w:t>
      </w:r>
    </w:p>
    <w:p w:rsidR="00C11FF1" w:rsidRPr="00BB0F7B" w:rsidRDefault="00C11FF1" w:rsidP="00BB0F7B">
      <w:pPr>
        <w:pStyle w:val="a4"/>
        <w:rPr>
          <w:szCs w:val="28"/>
        </w:rPr>
      </w:pPr>
      <w:r w:rsidRPr="00BB0F7B">
        <w:rPr>
          <w:szCs w:val="28"/>
        </w:rPr>
        <w:t xml:space="preserve">В идеальной ситуации независимый эксперт всегда предпочтет определить рыночную стоимость путем ссылки на сравнимые рыночные операции. При оценке объекта интеллектуальной собственности, поиск сравнимой рыночной операции становится практически </w:t>
      </w:r>
      <w:r w:rsidR="008F45C5" w:rsidRPr="00BB0F7B">
        <w:rPr>
          <w:szCs w:val="28"/>
        </w:rPr>
        <w:t>невозможным</w:t>
      </w:r>
      <w:r w:rsidRPr="00BB0F7B">
        <w:rPr>
          <w:szCs w:val="28"/>
        </w:rPr>
        <w:t xml:space="preserve">. Это </w:t>
      </w:r>
      <w:r w:rsidR="008F45C5" w:rsidRPr="00BB0F7B">
        <w:rPr>
          <w:szCs w:val="28"/>
        </w:rPr>
        <w:t xml:space="preserve">связано </w:t>
      </w:r>
      <w:r w:rsidRPr="00BB0F7B">
        <w:rPr>
          <w:szCs w:val="28"/>
        </w:rPr>
        <w:t>не только с отсутствием совместимости, но также и с тем, что критерии продажи интеллектуальной собственности, как правило, еще недостаточно разработаны, и многие случаи продажи представляют собой только небольшую часть более крупной сделки, подробности которой остаются строго конфиденциальными. Существуют другие препятствия, которые ограничивают пользу такого метода, в частности, специальные покупатели, различные переговорные навыки и искажающие эффекты пиков и низших точек экономических циклов. В целом, это подтверждает мое возражение против таких заявлений, как «это является правилом большого пальца в этом секторе».</w:t>
      </w:r>
    </w:p>
    <w:p w:rsidR="00C11FF1" w:rsidRPr="00BB0F7B" w:rsidRDefault="00C11FF1" w:rsidP="00BB0F7B">
      <w:pPr>
        <w:pStyle w:val="a4"/>
        <w:rPr>
          <w:szCs w:val="28"/>
        </w:rPr>
      </w:pPr>
      <w:r w:rsidRPr="00BB0F7B">
        <w:rPr>
          <w:szCs w:val="28"/>
        </w:rPr>
        <w:t>Оптимизированные по стоимости методологии, такие как «стоимость создания» или «стоимость замены» конкретного актива предполагают, что существует определенная взаимосвязь между стоимостью и ценностью, и этот подход ничем не привлекателен, за исключением простоты использования. Этот метод игнорирует изменения стоимости денег с учетом фактора времени и не учитывает расходы на содержание.</w:t>
      </w:r>
    </w:p>
    <w:p w:rsidR="00C11FF1" w:rsidRPr="00BB0F7B" w:rsidRDefault="00C11FF1" w:rsidP="00BB0F7B">
      <w:pPr>
        <w:pStyle w:val="a4"/>
        <w:rPr>
          <w:szCs w:val="28"/>
        </w:rPr>
      </w:pPr>
      <w:r w:rsidRPr="00BB0F7B">
        <w:rPr>
          <w:szCs w:val="28"/>
        </w:rPr>
        <w:t>Методы оценки, вытекающие из оценки прошлых и будущих экономических выгод (также называемые методами оценки дохода) могут быть разбиты на четыре группы: 1) капитализация исторических прибылей, 2) методы оценки разницы в валовой прибыли, 3) методы оценки сверхприбыли, и 4) метод освобождения от роялти</w:t>
      </w:r>
      <w:r w:rsidR="00E43C54" w:rsidRPr="00BB0F7B">
        <w:rPr>
          <w:szCs w:val="28"/>
        </w:rPr>
        <w:t xml:space="preserve"> [10]</w:t>
      </w:r>
      <w:r w:rsidRPr="00BB0F7B">
        <w:rPr>
          <w:szCs w:val="28"/>
        </w:rPr>
        <w:t>.</w:t>
      </w:r>
    </w:p>
    <w:p w:rsidR="00C11FF1" w:rsidRPr="00BB0F7B" w:rsidRDefault="00C11FF1" w:rsidP="00BB0F7B">
      <w:pPr>
        <w:pStyle w:val="a4"/>
        <w:rPr>
          <w:szCs w:val="28"/>
        </w:rPr>
      </w:pPr>
      <w:r w:rsidRPr="00BB0F7B">
        <w:rPr>
          <w:szCs w:val="28"/>
        </w:rPr>
        <w:t xml:space="preserve">1. Капитализация исторической прибыли позволяет определять стоимость </w:t>
      </w:r>
      <w:r w:rsidR="008F45C5" w:rsidRPr="00BB0F7B">
        <w:rPr>
          <w:szCs w:val="28"/>
        </w:rPr>
        <w:t>прав интеллектуальной собственности</w:t>
      </w:r>
      <w:r w:rsidRPr="00BB0F7B">
        <w:rPr>
          <w:szCs w:val="28"/>
        </w:rPr>
        <w:t xml:space="preserve"> путем умножения поддерживаемой исторической прибыльности актива на кратное число, которое было определено после достижения относительной силы ПИС. Например, кратное число определяется после оценки бренда в свете таких факторов, как лидерство, стабильность, доля на рынке, интернациональность, тенденция прибыльности, маркетинговая и рекламная поддержка и охрана. В то время как данный процесс капитализации учитывает некоторые из факторов, которые следует принимать во внимание, он имеет серьезные недостатки, связанные, главным образом, с получением прошлых доходов. Этот метод почти не учитывает будущие возможности.</w:t>
      </w:r>
    </w:p>
    <w:p w:rsidR="00C11FF1" w:rsidRPr="00BB0F7B" w:rsidRDefault="00C11FF1" w:rsidP="00BB0F7B">
      <w:pPr>
        <w:pStyle w:val="a4"/>
        <w:rPr>
          <w:szCs w:val="28"/>
        </w:rPr>
      </w:pPr>
      <w:r w:rsidRPr="00BB0F7B">
        <w:rPr>
          <w:szCs w:val="28"/>
        </w:rPr>
        <w:t>2. Методы оценки разницы в валовой прибыли часто ассоциируются с оценкой товарных знаков и брендов. Эти методы рассматривают различия в продажных ценах, скорректированные с различиями в рыночной стоимости, то есть разницу между пределом колебания цены марочного и/или патентованного продукта и продукта без марочного названия или с родовым названием. Эта формула используется для обеспечения движения денежной наличности и расчета стоимости. Нахождение родовых эквивалентов для патента и определяемых различий в цене значительно более сложная задача, чем определение различий в цене на розничный бренд.</w:t>
      </w:r>
    </w:p>
    <w:p w:rsidR="00C11FF1" w:rsidRPr="00BB0F7B" w:rsidRDefault="00C11FF1" w:rsidP="00BB0F7B">
      <w:pPr>
        <w:pStyle w:val="a4"/>
        <w:rPr>
          <w:szCs w:val="28"/>
        </w:rPr>
      </w:pPr>
      <w:r w:rsidRPr="00BB0F7B">
        <w:rPr>
          <w:szCs w:val="28"/>
        </w:rPr>
        <w:t>3. Метод определения сверхприбыли рассматривает текущую стоимость чистых материальных активов, используемых в качестве базы для расчетной нормы прибыли. Он используется для расчета прибыли, которая требуется для поощрения инвесторов вкладывать средства в эти чистые материальные активы. Любые доходы, полученные в дополнение к прибыли, необходимой для поощрения инвестиций, рассматриваются как сверхдоходы, обеспечиваемые ПИС. Хотя теоретически этот метод основывается на будущих экономических выгодах за счет использования активов, он связан с трудностью корректировки альтернативного использования активов.</w:t>
      </w:r>
    </w:p>
    <w:p w:rsidR="00C11FF1" w:rsidRPr="00BB0F7B" w:rsidRDefault="00C11FF1" w:rsidP="00BB0F7B">
      <w:pPr>
        <w:pStyle w:val="a4"/>
        <w:rPr>
          <w:szCs w:val="28"/>
        </w:rPr>
      </w:pPr>
      <w:r w:rsidRPr="00BB0F7B">
        <w:rPr>
          <w:szCs w:val="28"/>
        </w:rPr>
        <w:t>4. Метод освобождения от роялти учитывает, что может позволить покупатель, или что он готов уплатить за лицензию на аналогичные ПИС. После этого поток роялти капитализируется, что отражает взаимосвязь между риском и доходностью инвестирования в данный актив.</w:t>
      </w:r>
    </w:p>
    <w:p w:rsidR="003427D3" w:rsidRPr="00BB0F7B" w:rsidRDefault="003427D3" w:rsidP="00BB0F7B">
      <w:pPr>
        <w:pStyle w:val="a4"/>
        <w:rPr>
          <w:szCs w:val="28"/>
        </w:rPr>
      </w:pPr>
      <w:r w:rsidRPr="00BB0F7B">
        <w:rPr>
          <w:szCs w:val="28"/>
        </w:rPr>
        <w:t xml:space="preserve">Доходный подход в оценке объектов интеллектуальной собственности основан на расчете экономических выгод, ожидаемых от использования оцениваемого объекта. Доходный подход может быть реализован с помощью следующих методов: избыточных прибылей; дисконтированных денежных потоков; освобождения от роялти; преимущества в прибылях. </w:t>
      </w:r>
    </w:p>
    <w:p w:rsidR="003427D3" w:rsidRPr="00BB0F7B" w:rsidRDefault="003427D3" w:rsidP="00BB0F7B">
      <w:pPr>
        <w:pStyle w:val="a4"/>
        <w:rPr>
          <w:szCs w:val="28"/>
        </w:rPr>
      </w:pPr>
      <w:r w:rsidRPr="00BB0F7B">
        <w:rPr>
          <w:szCs w:val="28"/>
        </w:rPr>
        <w:t xml:space="preserve">Затратный подход для оценки нематериальных активов используется когда возникает проблема с поиском аналогов в связи с тем, что оцениваемые нематериальные активы являются не воспроизводимыми; этот факт определяет невозможность использования рыночного подхода, а также, когда нематериальные активы не приносят стабильные прогнозируемые доходы и, как результат, исключается возможность использования доходного подхода. </w:t>
      </w:r>
    </w:p>
    <w:p w:rsidR="003427D3" w:rsidRPr="00BB0F7B" w:rsidRDefault="003427D3" w:rsidP="00BB0F7B">
      <w:pPr>
        <w:pStyle w:val="a4"/>
        <w:rPr>
          <w:szCs w:val="28"/>
        </w:rPr>
      </w:pPr>
      <w:r w:rsidRPr="00BB0F7B">
        <w:rPr>
          <w:szCs w:val="28"/>
        </w:rPr>
        <w:t xml:space="preserve">Основными методами затратного подхода, используемыми для оценки нематериальных активов, являются: метод стоимости создания; метод выигрыша прибыли. </w:t>
      </w:r>
    </w:p>
    <w:p w:rsidR="003427D3" w:rsidRPr="00BB0F7B" w:rsidRDefault="003427D3" w:rsidP="00BB0F7B">
      <w:pPr>
        <w:pStyle w:val="a4"/>
        <w:rPr>
          <w:szCs w:val="28"/>
        </w:rPr>
      </w:pPr>
      <w:r w:rsidRPr="00BB0F7B">
        <w:rPr>
          <w:szCs w:val="28"/>
        </w:rPr>
        <w:t>Сравнительный подход основан на принципе эффективно функционирующего рынка, на котором инвесторы покупают и продают аналогичного типа активы, принимая при этом независимые индивидуальные решения. Данные по аналогичным сделкам сравниваются с оцениваемыми нематериальными активами. Преимущества и недостатки оцениваемых активов по сравнению с выбранными аналогами учитываются посредством введения соответствующих поправок</w:t>
      </w:r>
      <w:r w:rsidR="00E43C54" w:rsidRPr="00BB0F7B">
        <w:rPr>
          <w:szCs w:val="28"/>
        </w:rPr>
        <w:t xml:space="preserve"> [8]</w:t>
      </w:r>
      <w:r w:rsidRPr="00BB0F7B">
        <w:rPr>
          <w:szCs w:val="28"/>
        </w:rPr>
        <w:t xml:space="preserve">. </w:t>
      </w:r>
    </w:p>
    <w:p w:rsidR="003427D3" w:rsidRPr="00BB0F7B" w:rsidRDefault="0018627B" w:rsidP="0018627B">
      <w:pPr>
        <w:pStyle w:val="a4"/>
        <w:rPr>
          <w:szCs w:val="28"/>
        </w:rPr>
      </w:pPr>
      <w:r>
        <w:rPr>
          <w:szCs w:val="28"/>
        </w:rPr>
        <w:br w:type="page"/>
      </w:r>
      <w:bookmarkStart w:id="9" w:name="_Toc228388266"/>
      <w:r w:rsidR="004413A2" w:rsidRPr="00BB0F7B">
        <w:rPr>
          <w:szCs w:val="28"/>
        </w:rPr>
        <w:t xml:space="preserve">3 </w:t>
      </w:r>
      <w:r w:rsidR="003427D3" w:rsidRPr="00BB0F7B">
        <w:rPr>
          <w:szCs w:val="28"/>
        </w:rPr>
        <w:t>Оценка актива, приносящего стабильную прибыль</w:t>
      </w:r>
      <w:bookmarkEnd w:id="9"/>
    </w:p>
    <w:p w:rsidR="0018627B" w:rsidRDefault="0018627B" w:rsidP="00BB0F7B">
      <w:pPr>
        <w:pStyle w:val="1"/>
        <w:numPr>
          <w:ilvl w:val="0"/>
          <w:numId w:val="0"/>
        </w:numPr>
        <w:spacing w:before="0" w:after="0" w:line="360" w:lineRule="auto"/>
        <w:ind w:firstLine="709"/>
        <w:jc w:val="both"/>
        <w:rPr>
          <w:b w:val="0"/>
          <w:szCs w:val="28"/>
        </w:rPr>
      </w:pPr>
      <w:bookmarkStart w:id="10" w:name="_Toc228388267"/>
    </w:p>
    <w:p w:rsidR="003427D3" w:rsidRPr="00BB0F7B" w:rsidRDefault="003427D3" w:rsidP="00BB0F7B">
      <w:pPr>
        <w:pStyle w:val="1"/>
        <w:numPr>
          <w:ilvl w:val="0"/>
          <w:numId w:val="0"/>
        </w:numPr>
        <w:spacing w:before="0" w:after="0" w:line="360" w:lineRule="auto"/>
        <w:ind w:firstLine="709"/>
        <w:jc w:val="both"/>
        <w:rPr>
          <w:b w:val="0"/>
          <w:szCs w:val="28"/>
        </w:rPr>
      </w:pPr>
      <w:r w:rsidRPr="00BB0F7B">
        <w:rPr>
          <w:b w:val="0"/>
          <w:szCs w:val="28"/>
        </w:rPr>
        <w:t>3.1 Формализация процедуры прямой капитализации</w:t>
      </w:r>
      <w:bookmarkEnd w:id="10"/>
    </w:p>
    <w:p w:rsidR="0018627B" w:rsidRDefault="0018627B" w:rsidP="00BB0F7B">
      <w:pPr>
        <w:pStyle w:val="a4"/>
        <w:rPr>
          <w:szCs w:val="28"/>
        </w:rPr>
      </w:pPr>
    </w:p>
    <w:p w:rsidR="001F0E1C" w:rsidRPr="00BB0F7B" w:rsidRDefault="001F0E1C" w:rsidP="00BB0F7B">
      <w:pPr>
        <w:pStyle w:val="a4"/>
        <w:rPr>
          <w:szCs w:val="28"/>
        </w:rPr>
      </w:pPr>
      <w:r w:rsidRPr="00BB0F7B">
        <w:rPr>
          <w:szCs w:val="28"/>
        </w:rPr>
        <w:t>Оценка актива, приносящего стабильную прибыль, проводится, когда актив приносит стабильный доход на протяжении обозримого периода времени. В</w:t>
      </w:r>
      <w:r w:rsidR="0018627B">
        <w:rPr>
          <w:szCs w:val="28"/>
        </w:rPr>
        <w:t xml:space="preserve"> </w:t>
      </w:r>
      <w:r w:rsidRPr="00BB0F7B">
        <w:rPr>
          <w:szCs w:val="28"/>
        </w:rPr>
        <w:t>этом</w:t>
      </w:r>
      <w:r w:rsidR="0018627B">
        <w:rPr>
          <w:szCs w:val="28"/>
        </w:rPr>
        <w:t xml:space="preserve"> </w:t>
      </w:r>
      <w:r w:rsidRPr="00BB0F7B">
        <w:rPr>
          <w:szCs w:val="28"/>
        </w:rPr>
        <w:t>случае</w:t>
      </w:r>
      <w:r w:rsidR="0018627B">
        <w:rPr>
          <w:szCs w:val="28"/>
        </w:rPr>
        <w:t xml:space="preserve"> </w:t>
      </w:r>
      <w:r w:rsidRPr="00BB0F7B">
        <w:rPr>
          <w:szCs w:val="28"/>
        </w:rPr>
        <w:t>наименее</w:t>
      </w:r>
      <w:r w:rsidR="0018627B">
        <w:rPr>
          <w:szCs w:val="28"/>
        </w:rPr>
        <w:t xml:space="preserve"> </w:t>
      </w:r>
      <w:r w:rsidRPr="00BB0F7B">
        <w:rPr>
          <w:szCs w:val="28"/>
        </w:rPr>
        <w:t>всего</w:t>
      </w:r>
      <w:r w:rsidR="0018627B">
        <w:rPr>
          <w:szCs w:val="28"/>
        </w:rPr>
        <w:t xml:space="preserve"> </w:t>
      </w:r>
      <w:r w:rsidRPr="00BB0F7B">
        <w:rPr>
          <w:szCs w:val="28"/>
        </w:rPr>
        <w:t>уместно</w:t>
      </w:r>
      <w:r w:rsidR="0018627B">
        <w:rPr>
          <w:szCs w:val="28"/>
        </w:rPr>
        <w:t xml:space="preserve"> </w:t>
      </w:r>
      <w:r w:rsidRPr="00BB0F7B">
        <w:rPr>
          <w:szCs w:val="28"/>
        </w:rPr>
        <w:t>говорить</w:t>
      </w:r>
      <w:r w:rsidR="0018627B">
        <w:rPr>
          <w:szCs w:val="28"/>
        </w:rPr>
        <w:t xml:space="preserve"> </w:t>
      </w:r>
      <w:r w:rsidRPr="00BB0F7B">
        <w:rPr>
          <w:szCs w:val="28"/>
        </w:rPr>
        <w:t>об</w:t>
      </w:r>
      <w:r w:rsidR="0018627B">
        <w:rPr>
          <w:szCs w:val="28"/>
        </w:rPr>
        <w:t xml:space="preserve"> </w:t>
      </w:r>
      <w:r w:rsidRPr="00BB0F7B">
        <w:rPr>
          <w:szCs w:val="28"/>
        </w:rPr>
        <w:t>инвестиционной стоимости актива. Скорее это будут стоимость актива в использовании, рыночная стоимость актива в использовании или же рыночная стоимость такого актива.</w:t>
      </w:r>
    </w:p>
    <w:p w:rsidR="003427D3" w:rsidRPr="00BB0F7B" w:rsidRDefault="003427D3" w:rsidP="00BB0F7B">
      <w:pPr>
        <w:pStyle w:val="a4"/>
        <w:rPr>
          <w:szCs w:val="28"/>
        </w:rPr>
      </w:pPr>
      <w:r w:rsidRPr="00BB0F7B">
        <w:rPr>
          <w:szCs w:val="28"/>
        </w:rPr>
        <w:t>Чтобы определить рыночную стоимость актива, приносящего стабильную прибыль, следует умножить показатель доходности (как правило, прибыль до налогообложения, полученную от использования оцениваемого актива за текущий год) на специал</w:t>
      </w:r>
      <w:r w:rsidR="001F0E1C" w:rsidRPr="00BB0F7B">
        <w:rPr>
          <w:szCs w:val="28"/>
        </w:rPr>
        <w:t>ьный множитель (мультипликатор)</w:t>
      </w:r>
      <w:r w:rsidR="00E43C54" w:rsidRPr="00BB0F7B">
        <w:rPr>
          <w:szCs w:val="28"/>
        </w:rPr>
        <w:t xml:space="preserve"> [11]</w:t>
      </w:r>
      <w:r w:rsidRPr="00BB0F7B">
        <w:rPr>
          <w:szCs w:val="28"/>
        </w:rPr>
        <w:t>:</w:t>
      </w:r>
    </w:p>
    <w:p w:rsidR="000C5F8D" w:rsidRPr="00BB0F7B" w:rsidRDefault="000C5F8D" w:rsidP="00BB0F7B">
      <w:pPr>
        <w:pStyle w:val="a4"/>
        <w:rPr>
          <w:szCs w:val="28"/>
        </w:rPr>
      </w:pPr>
    </w:p>
    <w:p w:rsidR="001F0E1C" w:rsidRPr="00BB0F7B" w:rsidRDefault="001F0E1C" w:rsidP="00BB0F7B">
      <w:pPr>
        <w:pStyle w:val="a4"/>
        <w:rPr>
          <w:szCs w:val="28"/>
        </w:rPr>
      </w:pPr>
      <w:r w:rsidRPr="00BB0F7B">
        <w:rPr>
          <w:szCs w:val="28"/>
        </w:rPr>
        <w:t>V = M * Х,</w:t>
      </w:r>
      <w:r w:rsidRPr="00BB0F7B">
        <w:rPr>
          <w:szCs w:val="28"/>
        </w:rPr>
        <w:tab/>
      </w:r>
      <w:r w:rsidRPr="00BB0F7B">
        <w:rPr>
          <w:szCs w:val="28"/>
        </w:rPr>
        <w:tab/>
      </w:r>
      <w:r w:rsidRPr="00BB0F7B">
        <w:rPr>
          <w:szCs w:val="28"/>
        </w:rPr>
        <w:tab/>
      </w:r>
      <w:r w:rsidRPr="00BB0F7B">
        <w:rPr>
          <w:szCs w:val="28"/>
        </w:rPr>
        <w:tab/>
      </w:r>
      <w:r w:rsidRPr="00BB0F7B">
        <w:rPr>
          <w:szCs w:val="28"/>
        </w:rPr>
        <w:tab/>
      </w:r>
      <w:r w:rsidRPr="00BB0F7B">
        <w:rPr>
          <w:szCs w:val="28"/>
        </w:rPr>
        <w:tab/>
      </w:r>
      <w:r w:rsidR="003427D3" w:rsidRPr="00BB0F7B">
        <w:rPr>
          <w:szCs w:val="28"/>
        </w:rPr>
        <w:t xml:space="preserve"> </w:t>
      </w:r>
      <w:r w:rsidRPr="00BB0F7B">
        <w:rPr>
          <w:szCs w:val="28"/>
        </w:rPr>
        <w:t>(3.1)</w:t>
      </w:r>
    </w:p>
    <w:p w:rsidR="000C5F8D" w:rsidRPr="00BB0F7B" w:rsidRDefault="000C5F8D" w:rsidP="00BB0F7B">
      <w:pPr>
        <w:pStyle w:val="a4"/>
        <w:rPr>
          <w:szCs w:val="28"/>
        </w:rPr>
      </w:pPr>
    </w:p>
    <w:p w:rsidR="003427D3" w:rsidRPr="00BB0F7B" w:rsidRDefault="001F0E1C" w:rsidP="00BB0F7B">
      <w:pPr>
        <w:pStyle w:val="a4"/>
        <w:rPr>
          <w:szCs w:val="28"/>
        </w:rPr>
      </w:pPr>
      <w:r w:rsidRPr="00BB0F7B">
        <w:rPr>
          <w:szCs w:val="28"/>
        </w:rPr>
        <w:t xml:space="preserve">где Х – </w:t>
      </w:r>
      <w:r w:rsidR="003427D3" w:rsidRPr="00BB0F7B">
        <w:rPr>
          <w:szCs w:val="28"/>
        </w:rPr>
        <w:t>прибыль от использования актива за год</w:t>
      </w:r>
      <w:r w:rsidRPr="00BB0F7B">
        <w:rPr>
          <w:szCs w:val="28"/>
        </w:rPr>
        <w:t>;</w:t>
      </w:r>
    </w:p>
    <w:p w:rsidR="001F0E1C" w:rsidRPr="00BB0F7B" w:rsidRDefault="001F0E1C" w:rsidP="00BB0F7B">
      <w:pPr>
        <w:pStyle w:val="a4"/>
        <w:rPr>
          <w:szCs w:val="28"/>
        </w:rPr>
      </w:pPr>
      <w:r w:rsidRPr="00BB0F7B">
        <w:rPr>
          <w:szCs w:val="28"/>
        </w:rPr>
        <w:t>М – мультипликатор.</w:t>
      </w:r>
    </w:p>
    <w:p w:rsidR="003427D3" w:rsidRPr="00BB0F7B" w:rsidRDefault="001F0E1C" w:rsidP="00BB0F7B">
      <w:pPr>
        <w:pStyle w:val="a4"/>
        <w:rPr>
          <w:szCs w:val="28"/>
        </w:rPr>
      </w:pPr>
      <w:r w:rsidRPr="00BB0F7B">
        <w:rPr>
          <w:szCs w:val="28"/>
        </w:rPr>
        <w:t>В случае, е</w:t>
      </w:r>
      <w:r w:rsidR="003427D3" w:rsidRPr="00BB0F7B">
        <w:rPr>
          <w:szCs w:val="28"/>
        </w:rPr>
        <w:t>сли прибыль постоянна, то мультипликатор удовлетворяет равенству</w:t>
      </w:r>
      <w:r w:rsidR="00E43C54" w:rsidRPr="00BB0F7B">
        <w:rPr>
          <w:szCs w:val="28"/>
        </w:rPr>
        <w:t xml:space="preserve"> [13]</w:t>
      </w:r>
      <w:r w:rsidR="003427D3" w:rsidRPr="00BB0F7B">
        <w:rPr>
          <w:szCs w:val="28"/>
        </w:rPr>
        <w:t>:</w:t>
      </w:r>
    </w:p>
    <w:tbl>
      <w:tblPr>
        <w:tblpPr w:leftFromText="180" w:rightFromText="180" w:vertAnchor="text" w:horzAnchor="page" w:tblpX="2933" w:tblpY="362"/>
        <w:tblW w:w="0" w:type="auto"/>
        <w:tblBorders>
          <w:insideH w:val="single" w:sz="4" w:space="0" w:color="auto"/>
        </w:tblBorders>
        <w:tblLook w:val="01E0" w:firstRow="1" w:lastRow="1" w:firstColumn="1" w:lastColumn="1" w:noHBand="0" w:noVBand="0"/>
      </w:tblPr>
      <w:tblGrid>
        <w:gridCol w:w="649"/>
        <w:gridCol w:w="538"/>
        <w:gridCol w:w="387"/>
        <w:gridCol w:w="2838"/>
        <w:gridCol w:w="2530"/>
      </w:tblGrid>
      <w:tr w:rsidR="0018627B" w:rsidRPr="0018627B" w:rsidTr="0018627B">
        <w:tc>
          <w:tcPr>
            <w:tcW w:w="649" w:type="dxa"/>
            <w:vMerge w:val="restart"/>
            <w:vAlign w:val="center"/>
          </w:tcPr>
          <w:p w:rsidR="0018627B" w:rsidRPr="0018627B" w:rsidRDefault="0018627B" w:rsidP="0018627B">
            <w:pPr>
              <w:pStyle w:val="a4"/>
              <w:ind w:firstLine="0"/>
              <w:jc w:val="left"/>
              <w:rPr>
                <w:szCs w:val="28"/>
              </w:rPr>
            </w:pPr>
            <w:r w:rsidRPr="0018627B">
              <w:rPr>
                <w:szCs w:val="28"/>
              </w:rPr>
              <w:t>M=</w:t>
            </w:r>
          </w:p>
        </w:tc>
        <w:tc>
          <w:tcPr>
            <w:tcW w:w="538" w:type="dxa"/>
            <w:vAlign w:val="center"/>
          </w:tcPr>
          <w:p w:rsidR="0018627B" w:rsidRPr="0018627B" w:rsidRDefault="0018627B" w:rsidP="0018627B">
            <w:pPr>
              <w:pStyle w:val="a4"/>
              <w:ind w:firstLine="0"/>
              <w:jc w:val="left"/>
              <w:rPr>
                <w:szCs w:val="28"/>
              </w:rPr>
            </w:pPr>
            <w:r w:rsidRPr="0018627B">
              <w:rPr>
                <w:szCs w:val="28"/>
              </w:rPr>
              <w:t>1</w:t>
            </w:r>
          </w:p>
        </w:tc>
        <w:tc>
          <w:tcPr>
            <w:tcW w:w="387" w:type="dxa"/>
            <w:vMerge w:val="restart"/>
            <w:vAlign w:val="center"/>
          </w:tcPr>
          <w:p w:rsidR="0018627B" w:rsidRPr="0018627B" w:rsidRDefault="0018627B" w:rsidP="0018627B">
            <w:pPr>
              <w:pStyle w:val="a4"/>
              <w:ind w:firstLine="0"/>
              <w:jc w:val="left"/>
              <w:rPr>
                <w:szCs w:val="28"/>
              </w:rPr>
            </w:pPr>
            <w:r w:rsidRPr="0018627B">
              <w:rPr>
                <w:szCs w:val="28"/>
              </w:rPr>
              <w:t>=</w:t>
            </w:r>
          </w:p>
        </w:tc>
        <w:tc>
          <w:tcPr>
            <w:tcW w:w="2838" w:type="dxa"/>
            <w:vAlign w:val="center"/>
          </w:tcPr>
          <w:p w:rsidR="0018627B" w:rsidRPr="0018627B" w:rsidRDefault="0018627B" w:rsidP="0018627B">
            <w:pPr>
              <w:pStyle w:val="a4"/>
              <w:ind w:firstLine="0"/>
              <w:jc w:val="left"/>
              <w:rPr>
                <w:szCs w:val="28"/>
              </w:rPr>
            </w:pPr>
            <w:r w:rsidRPr="0018627B">
              <w:rPr>
                <w:szCs w:val="28"/>
              </w:rPr>
              <w:t>100</w:t>
            </w:r>
          </w:p>
        </w:tc>
        <w:tc>
          <w:tcPr>
            <w:tcW w:w="2530" w:type="dxa"/>
            <w:vMerge w:val="restart"/>
            <w:vAlign w:val="center"/>
          </w:tcPr>
          <w:p w:rsidR="0018627B" w:rsidRPr="0018627B" w:rsidRDefault="0018627B" w:rsidP="0018627B">
            <w:pPr>
              <w:pStyle w:val="a4"/>
              <w:ind w:firstLine="0"/>
              <w:jc w:val="left"/>
              <w:rPr>
                <w:szCs w:val="28"/>
              </w:rPr>
            </w:pPr>
            <w:r w:rsidRPr="0018627B">
              <w:rPr>
                <w:szCs w:val="28"/>
              </w:rPr>
              <w:t>, (3.2)</w:t>
            </w:r>
          </w:p>
        </w:tc>
      </w:tr>
      <w:tr w:rsidR="0018627B" w:rsidRPr="0018627B" w:rsidTr="0018627B">
        <w:tc>
          <w:tcPr>
            <w:tcW w:w="649" w:type="dxa"/>
            <w:vMerge/>
          </w:tcPr>
          <w:p w:rsidR="0018627B" w:rsidRPr="0018627B" w:rsidRDefault="0018627B" w:rsidP="0018627B">
            <w:pPr>
              <w:pStyle w:val="a4"/>
              <w:ind w:firstLine="0"/>
              <w:jc w:val="left"/>
              <w:rPr>
                <w:szCs w:val="28"/>
              </w:rPr>
            </w:pPr>
          </w:p>
        </w:tc>
        <w:tc>
          <w:tcPr>
            <w:tcW w:w="538" w:type="dxa"/>
            <w:vAlign w:val="center"/>
          </w:tcPr>
          <w:p w:rsidR="0018627B" w:rsidRPr="0018627B" w:rsidRDefault="0018627B" w:rsidP="0018627B">
            <w:pPr>
              <w:pStyle w:val="a4"/>
              <w:ind w:firstLine="0"/>
              <w:jc w:val="left"/>
              <w:rPr>
                <w:szCs w:val="28"/>
              </w:rPr>
            </w:pPr>
            <w:r w:rsidRPr="0018627B">
              <w:rPr>
                <w:szCs w:val="28"/>
              </w:rPr>
              <w:t>r</w:t>
            </w:r>
            <w:r w:rsidRPr="0018627B">
              <w:rPr>
                <w:szCs w:val="28"/>
                <w:vertAlign w:val="subscript"/>
              </w:rPr>
              <w:t>0</w:t>
            </w:r>
          </w:p>
        </w:tc>
        <w:tc>
          <w:tcPr>
            <w:tcW w:w="387" w:type="dxa"/>
            <w:vMerge/>
          </w:tcPr>
          <w:p w:rsidR="0018627B" w:rsidRPr="0018627B" w:rsidRDefault="0018627B" w:rsidP="0018627B">
            <w:pPr>
              <w:pStyle w:val="a4"/>
              <w:ind w:firstLine="0"/>
              <w:jc w:val="left"/>
              <w:rPr>
                <w:szCs w:val="28"/>
              </w:rPr>
            </w:pPr>
          </w:p>
        </w:tc>
        <w:tc>
          <w:tcPr>
            <w:tcW w:w="2838" w:type="dxa"/>
            <w:vAlign w:val="center"/>
          </w:tcPr>
          <w:p w:rsidR="0018627B" w:rsidRPr="0018627B" w:rsidRDefault="0018627B" w:rsidP="0018627B">
            <w:pPr>
              <w:pStyle w:val="a4"/>
              <w:ind w:firstLine="0"/>
              <w:jc w:val="left"/>
              <w:rPr>
                <w:szCs w:val="28"/>
              </w:rPr>
            </w:pPr>
            <w:r w:rsidRPr="0018627B">
              <w:rPr>
                <w:szCs w:val="28"/>
              </w:rPr>
              <w:t>ставка капитализации</w:t>
            </w:r>
          </w:p>
        </w:tc>
        <w:tc>
          <w:tcPr>
            <w:tcW w:w="2530" w:type="dxa"/>
            <w:vMerge/>
          </w:tcPr>
          <w:p w:rsidR="0018627B" w:rsidRPr="0018627B" w:rsidRDefault="0018627B" w:rsidP="0018627B">
            <w:pPr>
              <w:pStyle w:val="a4"/>
              <w:ind w:firstLine="0"/>
              <w:jc w:val="left"/>
              <w:rPr>
                <w:szCs w:val="28"/>
              </w:rPr>
            </w:pPr>
          </w:p>
        </w:tc>
      </w:tr>
    </w:tbl>
    <w:p w:rsidR="000C5F8D" w:rsidRPr="00BB0F7B" w:rsidRDefault="000C5F8D" w:rsidP="00BB0F7B">
      <w:pPr>
        <w:pStyle w:val="a4"/>
        <w:rPr>
          <w:szCs w:val="28"/>
        </w:rPr>
      </w:pPr>
    </w:p>
    <w:p w:rsidR="001F0E1C" w:rsidRPr="00BB0F7B" w:rsidRDefault="001F0E1C" w:rsidP="00BB0F7B">
      <w:pPr>
        <w:pStyle w:val="a4"/>
        <w:rPr>
          <w:szCs w:val="28"/>
        </w:rPr>
      </w:pPr>
    </w:p>
    <w:p w:rsidR="0018627B" w:rsidRDefault="0018627B" w:rsidP="00BB0F7B">
      <w:pPr>
        <w:pStyle w:val="a4"/>
        <w:rPr>
          <w:szCs w:val="28"/>
        </w:rPr>
      </w:pPr>
    </w:p>
    <w:p w:rsidR="000C5F8D" w:rsidRPr="00BB0F7B" w:rsidRDefault="003427D3" w:rsidP="00BB0F7B">
      <w:pPr>
        <w:pStyle w:val="a4"/>
        <w:rPr>
          <w:szCs w:val="28"/>
        </w:rPr>
      </w:pPr>
      <w:r w:rsidRPr="00BB0F7B">
        <w:rPr>
          <w:szCs w:val="28"/>
        </w:rPr>
        <w:t>где r</w:t>
      </w:r>
      <w:r w:rsidRPr="00BB0F7B">
        <w:rPr>
          <w:szCs w:val="28"/>
          <w:vertAlign w:val="subscript"/>
        </w:rPr>
        <w:t>0</w:t>
      </w:r>
      <w:r w:rsidRPr="00BB0F7B">
        <w:rPr>
          <w:szCs w:val="28"/>
        </w:rPr>
        <w:t xml:space="preserve"> – ставка капитализации для стабильно работающих предприятий данной отрасли, выраженная в долях (она равна частному от деления ставки капитализации в процентах на 100). </w:t>
      </w:r>
    </w:p>
    <w:p w:rsidR="003427D3" w:rsidRPr="00BB0F7B" w:rsidRDefault="003427D3" w:rsidP="00BB0F7B">
      <w:pPr>
        <w:pStyle w:val="a4"/>
        <w:rPr>
          <w:szCs w:val="28"/>
        </w:rPr>
      </w:pPr>
      <w:r w:rsidRPr="00BB0F7B">
        <w:rPr>
          <w:szCs w:val="28"/>
        </w:rPr>
        <w:t>Если прибыль стабильно растет с</w:t>
      </w:r>
      <w:r w:rsidR="000C5F8D" w:rsidRPr="00BB0F7B">
        <w:rPr>
          <w:szCs w:val="28"/>
        </w:rPr>
        <w:t xml:space="preserve"> определённым</w:t>
      </w:r>
      <w:r w:rsidRPr="00BB0F7B">
        <w:rPr>
          <w:szCs w:val="28"/>
        </w:rPr>
        <w:t xml:space="preserve"> темпом g, то</w:t>
      </w:r>
      <w:r w:rsidR="00E43C54" w:rsidRPr="00BB0F7B">
        <w:rPr>
          <w:szCs w:val="28"/>
        </w:rPr>
        <w:t xml:space="preserve"> [13]:</w:t>
      </w:r>
    </w:p>
    <w:p w:rsidR="000C5F8D" w:rsidRPr="00BB0F7B" w:rsidRDefault="000C5F8D" w:rsidP="00BB0F7B">
      <w:pPr>
        <w:pStyle w:val="a4"/>
        <w:rPr>
          <w:szCs w:val="28"/>
        </w:rPr>
      </w:pPr>
    </w:p>
    <w:tbl>
      <w:tblPr>
        <w:tblW w:w="0" w:type="auto"/>
        <w:tblInd w:w="1332" w:type="dxa"/>
        <w:tblBorders>
          <w:insideH w:val="single" w:sz="4" w:space="0" w:color="auto"/>
        </w:tblBorders>
        <w:tblLook w:val="01E0" w:firstRow="1" w:lastRow="1" w:firstColumn="1" w:lastColumn="1" w:noHBand="0" w:noVBand="0"/>
      </w:tblPr>
      <w:tblGrid>
        <w:gridCol w:w="720"/>
        <w:gridCol w:w="1260"/>
        <w:gridCol w:w="3888"/>
      </w:tblGrid>
      <w:tr w:rsidR="000C5F8D" w:rsidRPr="00C017E9" w:rsidTr="00C017E9">
        <w:tc>
          <w:tcPr>
            <w:tcW w:w="720" w:type="dxa"/>
            <w:vMerge w:val="restart"/>
            <w:shd w:val="clear" w:color="auto" w:fill="auto"/>
            <w:vAlign w:val="center"/>
          </w:tcPr>
          <w:p w:rsidR="000C5F8D" w:rsidRPr="00C017E9" w:rsidRDefault="000C5F8D" w:rsidP="00C017E9">
            <w:pPr>
              <w:pStyle w:val="a4"/>
              <w:ind w:firstLine="0"/>
              <w:jc w:val="left"/>
              <w:rPr>
                <w:szCs w:val="28"/>
              </w:rPr>
            </w:pPr>
            <w:r w:rsidRPr="00C017E9">
              <w:rPr>
                <w:szCs w:val="28"/>
              </w:rPr>
              <w:t>M=</w:t>
            </w:r>
          </w:p>
        </w:tc>
        <w:tc>
          <w:tcPr>
            <w:tcW w:w="1260" w:type="dxa"/>
            <w:shd w:val="clear" w:color="auto" w:fill="auto"/>
            <w:vAlign w:val="center"/>
          </w:tcPr>
          <w:p w:rsidR="000C5F8D" w:rsidRPr="00C017E9" w:rsidRDefault="000C5F8D" w:rsidP="00C017E9">
            <w:pPr>
              <w:pStyle w:val="a4"/>
              <w:ind w:firstLine="0"/>
              <w:jc w:val="left"/>
              <w:rPr>
                <w:szCs w:val="28"/>
              </w:rPr>
            </w:pPr>
            <w:r w:rsidRPr="00C017E9">
              <w:rPr>
                <w:szCs w:val="28"/>
              </w:rPr>
              <w:t>1</w:t>
            </w:r>
          </w:p>
        </w:tc>
        <w:tc>
          <w:tcPr>
            <w:tcW w:w="3888" w:type="dxa"/>
            <w:vMerge w:val="restart"/>
            <w:shd w:val="clear" w:color="auto" w:fill="auto"/>
            <w:vAlign w:val="center"/>
          </w:tcPr>
          <w:p w:rsidR="000C5F8D" w:rsidRPr="00C017E9" w:rsidRDefault="000C5F8D" w:rsidP="00C017E9">
            <w:pPr>
              <w:pStyle w:val="a4"/>
              <w:ind w:firstLine="0"/>
              <w:jc w:val="left"/>
              <w:rPr>
                <w:szCs w:val="28"/>
              </w:rPr>
            </w:pPr>
            <w:r w:rsidRPr="00C017E9">
              <w:rPr>
                <w:szCs w:val="28"/>
              </w:rPr>
              <w:t xml:space="preserve"> (3.2)</w:t>
            </w:r>
          </w:p>
        </w:tc>
      </w:tr>
      <w:tr w:rsidR="000C5F8D" w:rsidRPr="00C017E9" w:rsidTr="00C017E9">
        <w:tc>
          <w:tcPr>
            <w:tcW w:w="720" w:type="dxa"/>
            <w:vMerge/>
            <w:shd w:val="clear" w:color="auto" w:fill="auto"/>
          </w:tcPr>
          <w:p w:rsidR="000C5F8D" w:rsidRPr="00C017E9" w:rsidRDefault="000C5F8D" w:rsidP="00C017E9">
            <w:pPr>
              <w:pStyle w:val="a4"/>
              <w:ind w:firstLine="0"/>
              <w:jc w:val="left"/>
              <w:rPr>
                <w:szCs w:val="28"/>
              </w:rPr>
            </w:pPr>
          </w:p>
        </w:tc>
        <w:tc>
          <w:tcPr>
            <w:tcW w:w="1260" w:type="dxa"/>
            <w:shd w:val="clear" w:color="auto" w:fill="auto"/>
            <w:vAlign w:val="center"/>
          </w:tcPr>
          <w:p w:rsidR="000C5F8D" w:rsidRPr="00C017E9" w:rsidRDefault="000C5F8D" w:rsidP="00C017E9">
            <w:pPr>
              <w:pStyle w:val="a4"/>
              <w:ind w:firstLine="0"/>
              <w:jc w:val="left"/>
              <w:rPr>
                <w:szCs w:val="28"/>
              </w:rPr>
            </w:pPr>
            <w:r w:rsidRPr="00C017E9">
              <w:rPr>
                <w:szCs w:val="28"/>
              </w:rPr>
              <w:t>r</w:t>
            </w:r>
            <w:r w:rsidRPr="00C017E9">
              <w:rPr>
                <w:szCs w:val="28"/>
                <w:vertAlign w:val="subscript"/>
              </w:rPr>
              <w:t>0</w:t>
            </w:r>
            <w:r w:rsidR="0018627B" w:rsidRPr="00C017E9">
              <w:rPr>
                <w:szCs w:val="28"/>
              </w:rPr>
              <w:t xml:space="preserve"> </w:t>
            </w:r>
            <w:r w:rsidRPr="00C017E9">
              <w:rPr>
                <w:szCs w:val="28"/>
              </w:rPr>
              <w:t>–</w:t>
            </w:r>
            <w:r w:rsidR="0018627B" w:rsidRPr="00C017E9">
              <w:rPr>
                <w:szCs w:val="28"/>
              </w:rPr>
              <w:t xml:space="preserve"> </w:t>
            </w:r>
            <w:r w:rsidRPr="00C017E9">
              <w:rPr>
                <w:szCs w:val="28"/>
              </w:rPr>
              <w:t>g</w:t>
            </w:r>
          </w:p>
        </w:tc>
        <w:tc>
          <w:tcPr>
            <w:tcW w:w="3888" w:type="dxa"/>
            <w:vMerge/>
            <w:shd w:val="clear" w:color="auto" w:fill="auto"/>
          </w:tcPr>
          <w:p w:rsidR="000C5F8D" w:rsidRPr="00C017E9" w:rsidRDefault="000C5F8D" w:rsidP="00C017E9">
            <w:pPr>
              <w:pStyle w:val="a4"/>
              <w:ind w:firstLine="0"/>
              <w:jc w:val="left"/>
              <w:rPr>
                <w:szCs w:val="28"/>
              </w:rPr>
            </w:pPr>
          </w:p>
        </w:tc>
      </w:tr>
    </w:tbl>
    <w:p w:rsidR="000C5F8D" w:rsidRPr="00BB0F7B" w:rsidRDefault="000C5F8D" w:rsidP="00BB0F7B">
      <w:pPr>
        <w:pStyle w:val="a4"/>
        <w:rPr>
          <w:szCs w:val="28"/>
        </w:rPr>
      </w:pPr>
    </w:p>
    <w:p w:rsidR="00C840FF" w:rsidRPr="00BB0F7B" w:rsidRDefault="003427D3" w:rsidP="00BB0F7B">
      <w:pPr>
        <w:pStyle w:val="a4"/>
        <w:rPr>
          <w:szCs w:val="28"/>
        </w:rPr>
      </w:pPr>
      <w:r w:rsidRPr="00BB0F7B">
        <w:rPr>
          <w:szCs w:val="28"/>
        </w:rPr>
        <w:t>В качестве показателя доходности здесь используется прибыль до налогообложения, так как предполагается, что мультипликатор или ставка капитализации рассчитывались с ориентацией именно на этот показатель. Теоретически можно использовать и прибыль после налогообложения и денежный поток, но тогда и мультипликатор следует выбирать с учетом этого обстоятельства. Решающий аргумент в польз</w:t>
      </w:r>
      <w:r w:rsidR="00C840FF" w:rsidRPr="00BB0F7B">
        <w:rPr>
          <w:szCs w:val="28"/>
        </w:rPr>
        <w:t>у прибыли до налогообложения со</w:t>
      </w:r>
      <w:r w:rsidRPr="00BB0F7B">
        <w:rPr>
          <w:szCs w:val="28"/>
        </w:rPr>
        <w:t xml:space="preserve">стоит в том, что разные юридические лица платят налоги по-разному, но это не должно влиять на результаты оценки. </w:t>
      </w:r>
    </w:p>
    <w:p w:rsidR="003427D3" w:rsidRPr="00BB0F7B" w:rsidRDefault="003427D3" w:rsidP="00BB0F7B">
      <w:pPr>
        <w:pStyle w:val="a4"/>
        <w:rPr>
          <w:szCs w:val="28"/>
        </w:rPr>
      </w:pPr>
      <w:r w:rsidRPr="00BB0F7B">
        <w:rPr>
          <w:szCs w:val="28"/>
        </w:rPr>
        <w:t>Что касается выбора мультипликатора или, что эквивалентно, ставки капитализации для получения оценки актива, приносящего стабильную или стабильно возрастающую прибыль, то следует поступать примерно так же как при оценке бизнеса. Мультипликаторы и ставки капитализации, рассчитываются по специальным методикам на основе данных</w:t>
      </w:r>
      <w:r w:rsidR="00C840FF" w:rsidRPr="00BB0F7B">
        <w:rPr>
          <w:szCs w:val="28"/>
        </w:rPr>
        <w:t xml:space="preserve"> фондового рынка. Однако для нематериальных активов</w:t>
      </w:r>
      <w:r w:rsidRPr="00BB0F7B">
        <w:rPr>
          <w:szCs w:val="28"/>
        </w:rPr>
        <w:t xml:space="preserve"> следует делать поправку на риск, который считается большим, чем риск для бизнеса в целом. Обычно ставка капитализации выбирается в интервале от 20% до 50%, что соответствует значениям мультипликатора M</w:t>
      </w:r>
      <w:r w:rsidR="00C840FF" w:rsidRPr="00BB0F7B">
        <w:rPr>
          <w:szCs w:val="28"/>
        </w:rPr>
        <w:t xml:space="preserve"> </w:t>
      </w:r>
      <w:r w:rsidRPr="00BB0F7B">
        <w:rPr>
          <w:szCs w:val="28"/>
        </w:rPr>
        <w:t>=</w:t>
      </w:r>
      <w:r w:rsidR="00C840FF" w:rsidRPr="00BB0F7B">
        <w:rPr>
          <w:szCs w:val="28"/>
        </w:rPr>
        <w:t xml:space="preserve"> </w:t>
      </w:r>
      <w:r w:rsidRPr="00BB0F7B">
        <w:rPr>
          <w:szCs w:val="28"/>
        </w:rPr>
        <w:t>5 и M</w:t>
      </w:r>
      <w:r w:rsidR="00C840FF" w:rsidRPr="00BB0F7B">
        <w:rPr>
          <w:szCs w:val="28"/>
        </w:rPr>
        <w:t xml:space="preserve"> </w:t>
      </w:r>
      <w:r w:rsidRPr="00BB0F7B">
        <w:rPr>
          <w:szCs w:val="28"/>
        </w:rPr>
        <w:t>=</w:t>
      </w:r>
      <w:r w:rsidR="00C840FF" w:rsidRPr="00BB0F7B">
        <w:rPr>
          <w:szCs w:val="28"/>
        </w:rPr>
        <w:t xml:space="preserve"> </w:t>
      </w:r>
      <w:r w:rsidRPr="00BB0F7B">
        <w:rPr>
          <w:szCs w:val="28"/>
        </w:rPr>
        <w:t>2, соответственно</w:t>
      </w:r>
      <w:r w:rsidR="00E43C54" w:rsidRPr="00BB0F7B">
        <w:rPr>
          <w:szCs w:val="28"/>
        </w:rPr>
        <w:t xml:space="preserve"> [11]</w:t>
      </w:r>
      <w:r w:rsidRPr="00BB0F7B">
        <w:rPr>
          <w:szCs w:val="28"/>
        </w:rPr>
        <w:t xml:space="preserve">. </w:t>
      </w:r>
    </w:p>
    <w:p w:rsidR="003427D3" w:rsidRPr="00BB0F7B" w:rsidRDefault="003427D3" w:rsidP="00BB0F7B">
      <w:pPr>
        <w:pStyle w:val="a4"/>
        <w:rPr>
          <w:szCs w:val="28"/>
        </w:rPr>
      </w:pPr>
      <w:r w:rsidRPr="00BB0F7B">
        <w:rPr>
          <w:szCs w:val="28"/>
        </w:rPr>
        <w:t xml:space="preserve">Та же формула может использоваться при получении </w:t>
      </w:r>
      <w:r w:rsidR="00C840FF" w:rsidRPr="00BB0F7B">
        <w:rPr>
          <w:szCs w:val="28"/>
        </w:rPr>
        <w:t>укрупнённой</w:t>
      </w:r>
      <w:r w:rsidRPr="00BB0F7B">
        <w:rPr>
          <w:szCs w:val="28"/>
        </w:rPr>
        <w:t xml:space="preserve"> оценки актива, еще не приносящего прибыль, что достаточно типично для </w:t>
      </w:r>
      <w:r w:rsidR="00C840FF" w:rsidRPr="00BB0F7B">
        <w:rPr>
          <w:szCs w:val="28"/>
        </w:rPr>
        <w:t>украинской</w:t>
      </w:r>
      <w:r w:rsidRPr="00BB0F7B">
        <w:rPr>
          <w:szCs w:val="28"/>
        </w:rPr>
        <w:t xml:space="preserve"> научно-технической сферы. В этом случае вместо реальной прибыли за год в расчет принимается предполагаемая среднегодовая прибыль (до налогообложения). Наиболее существенные отличия имеют место при выборе мультипликатора M. Для получения грубой оценки актива, еще не приносящего прибыль, рекомендуется выбирать мультипликатор равный 2 или даже 1, что соответствует ставке капитализации 100%. Более того, даже при такой ставке капитализации вероятность впасть в необоснованный оптимизм остается большей, чем вероятность недооценки активов.</w:t>
      </w:r>
    </w:p>
    <w:p w:rsidR="003427D3" w:rsidRPr="00BB0F7B" w:rsidRDefault="003427D3" w:rsidP="00BB0F7B">
      <w:pPr>
        <w:pStyle w:val="a4"/>
        <w:rPr>
          <w:szCs w:val="28"/>
        </w:rPr>
      </w:pPr>
      <w:r w:rsidRPr="00BB0F7B">
        <w:rPr>
          <w:szCs w:val="28"/>
        </w:rPr>
        <w:t xml:space="preserve">Предположим, что необходимо сделать выбор между продажей патента и продажей лицензии. При этом известен предполагаемый лицензиат – одна единственная фирма, которая хочет продолжить бизнес, от которого потенциальный лицензиар, наоборот, готов отказаться. Теоретически такая ситуация возможна. Более того, она иногда встречается, когда мощные компании с передовой технологией передают начинающий затухать бизнес более слабым компаниям, специализирующимся на таких </w:t>
      </w:r>
      <w:r w:rsidR="00C840FF" w:rsidRPr="00BB0F7B">
        <w:rPr>
          <w:szCs w:val="28"/>
        </w:rPr>
        <w:t>операциях</w:t>
      </w:r>
      <w:r w:rsidRPr="00BB0F7B">
        <w:rPr>
          <w:szCs w:val="28"/>
        </w:rPr>
        <w:t xml:space="preserve">. В данном случае можно считать, что известен прогноз объемов продаж на ряд лет и ставка роялти. Требуется определить цену, при которой продажа патента или лицензии в одинаковой степени выгодны лицензиару. Это дает основания утверждать, что в результате будет определена рыночная стоимость патента, хотя точнее было бы сказать, что это рыночная стоимость патента для существующего использования. Строго говоря, </w:t>
      </w:r>
      <w:r w:rsidR="00BE0506" w:rsidRPr="00BB0F7B">
        <w:rPr>
          <w:szCs w:val="28"/>
        </w:rPr>
        <w:t>не известно</w:t>
      </w:r>
      <w:r w:rsidRPr="00BB0F7B">
        <w:rPr>
          <w:szCs w:val="28"/>
        </w:rPr>
        <w:t>, как может быть использован данный патент. Например, если покупателю патента выгоднее окажется прекратить производство патентованного продукта, не позволяя производить его никому другому, тогда существующее использование, на основе которого строился расчет, окажется не наилучшим</w:t>
      </w:r>
      <w:r w:rsidR="00D729A2" w:rsidRPr="00BB0F7B">
        <w:rPr>
          <w:szCs w:val="28"/>
        </w:rPr>
        <w:t xml:space="preserve"> [14]</w:t>
      </w:r>
      <w:r w:rsidRPr="00BB0F7B">
        <w:rPr>
          <w:szCs w:val="28"/>
        </w:rPr>
        <w:t>.</w:t>
      </w:r>
    </w:p>
    <w:p w:rsidR="00EB5174" w:rsidRDefault="00BE0506" w:rsidP="00BB0F7B">
      <w:pPr>
        <w:pStyle w:val="a4"/>
        <w:rPr>
          <w:szCs w:val="28"/>
        </w:rPr>
      </w:pPr>
      <w:r w:rsidRPr="00BB0F7B">
        <w:rPr>
          <w:szCs w:val="28"/>
        </w:rPr>
        <w:t>Аналогичные</w:t>
      </w:r>
      <w:r w:rsidR="003427D3" w:rsidRPr="00BB0F7B">
        <w:rPr>
          <w:szCs w:val="28"/>
        </w:rPr>
        <w:t xml:space="preserve"> расчеты, </w:t>
      </w:r>
      <w:r w:rsidRPr="00BB0F7B">
        <w:rPr>
          <w:szCs w:val="28"/>
        </w:rPr>
        <w:t xml:space="preserve">как </w:t>
      </w:r>
      <w:r w:rsidR="003427D3" w:rsidRPr="00BB0F7B">
        <w:rPr>
          <w:szCs w:val="28"/>
        </w:rPr>
        <w:t>и при сравнении вариантов с покупкой патента или лицензии, имеют место, когда применяется метод освобождения от роялти. Различие состоит лишь в том, что рассматривается свой патент, а не купленный у кого-то. Следует также заметить, что определяемая при этом стоимость может быть названа рыночной с достаточной степенью условности. Возможно</w:t>
      </w:r>
      <w:r w:rsidRPr="00BB0F7B">
        <w:rPr>
          <w:szCs w:val="28"/>
        </w:rPr>
        <w:t>,</w:t>
      </w:r>
      <w:r w:rsidR="003427D3" w:rsidRPr="00BB0F7B">
        <w:rPr>
          <w:szCs w:val="28"/>
        </w:rPr>
        <w:t xml:space="preserve"> более правильно называть ее рыночной стоимостью для существующего использования, так как в действительности рассматриваются далеко не все возможные альтернативы, причем в ситуации, когда нет активного рынка. Вместе с тем, рассматривать все возможные альтернативы </w:t>
      </w:r>
      <w:r w:rsidRPr="00BB0F7B">
        <w:rPr>
          <w:szCs w:val="28"/>
        </w:rPr>
        <w:t>мало реально</w:t>
      </w:r>
      <w:r w:rsidR="003427D3" w:rsidRPr="00BB0F7B">
        <w:rPr>
          <w:szCs w:val="28"/>
        </w:rPr>
        <w:t>.</w:t>
      </w:r>
    </w:p>
    <w:p w:rsidR="003427D3" w:rsidRPr="00BB0F7B" w:rsidRDefault="00EB5174" w:rsidP="00EB5174">
      <w:pPr>
        <w:pStyle w:val="a4"/>
        <w:rPr>
          <w:szCs w:val="28"/>
        </w:rPr>
      </w:pPr>
      <w:r>
        <w:rPr>
          <w:szCs w:val="28"/>
        </w:rPr>
        <w:br w:type="page"/>
      </w:r>
      <w:bookmarkStart w:id="11" w:name="_Toc228388268"/>
      <w:r w:rsidR="00BE0506" w:rsidRPr="00BB0F7B">
        <w:rPr>
          <w:szCs w:val="28"/>
        </w:rPr>
        <w:t>3.2</w:t>
      </w:r>
      <w:r w:rsidR="003427D3" w:rsidRPr="00BB0F7B">
        <w:rPr>
          <w:szCs w:val="28"/>
        </w:rPr>
        <w:t xml:space="preserve"> Рекомендуемая последовательность действий</w:t>
      </w:r>
      <w:r w:rsidR="00BE0506" w:rsidRPr="00BB0F7B">
        <w:rPr>
          <w:szCs w:val="28"/>
        </w:rPr>
        <w:t xml:space="preserve"> при оценке</w:t>
      </w:r>
      <w:bookmarkEnd w:id="11"/>
    </w:p>
    <w:p w:rsidR="00EB5174" w:rsidRDefault="00EB5174" w:rsidP="00BB0F7B">
      <w:pPr>
        <w:pStyle w:val="a4"/>
        <w:rPr>
          <w:szCs w:val="28"/>
        </w:rPr>
      </w:pPr>
    </w:p>
    <w:p w:rsidR="003427D3" w:rsidRPr="00BB0F7B" w:rsidRDefault="003427D3" w:rsidP="00BB0F7B">
      <w:pPr>
        <w:pStyle w:val="a4"/>
        <w:rPr>
          <w:szCs w:val="28"/>
        </w:rPr>
      </w:pPr>
      <w:r w:rsidRPr="00BB0F7B">
        <w:rPr>
          <w:szCs w:val="28"/>
        </w:rPr>
        <w:t>Рекомендуемая последовательность действий при установлении рыночной стоимости исключительных прав на изобретение или промышленный образец состоит в следу</w:t>
      </w:r>
      <w:r w:rsidR="00BE0506" w:rsidRPr="00BB0F7B">
        <w:rPr>
          <w:szCs w:val="28"/>
        </w:rPr>
        <w:t>ющих операциях</w:t>
      </w:r>
      <w:r w:rsidR="00D729A2" w:rsidRPr="00BB0F7B">
        <w:rPr>
          <w:szCs w:val="28"/>
        </w:rPr>
        <w:t xml:space="preserve"> [11]</w:t>
      </w:r>
      <w:r w:rsidRPr="00BB0F7B">
        <w:rPr>
          <w:szCs w:val="28"/>
        </w:rPr>
        <w:t>:</w:t>
      </w:r>
    </w:p>
    <w:p w:rsidR="003427D3" w:rsidRPr="00BB0F7B" w:rsidRDefault="003427D3" w:rsidP="00BB0F7B">
      <w:pPr>
        <w:pStyle w:val="a4"/>
        <w:rPr>
          <w:szCs w:val="28"/>
        </w:rPr>
      </w:pPr>
      <w:r w:rsidRPr="00BB0F7B">
        <w:rPr>
          <w:szCs w:val="28"/>
        </w:rPr>
        <w:t>1. Определить сферу использования изобретения (промышленного образца).</w:t>
      </w:r>
    </w:p>
    <w:p w:rsidR="003427D3" w:rsidRPr="00BB0F7B" w:rsidRDefault="003427D3" w:rsidP="00BB0F7B">
      <w:pPr>
        <w:pStyle w:val="a4"/>
        <w:rPr>
          <w:szCs w:val="28"/>
        </w:rPr>
      </w:pPr>
      <w:r w:rsidRPr="00BB0F7B">
        <w:rPr>
          <w:szCs w:val="28"/>
        </w:rPr>
        <w:t>2. Оценить объем использования. Определить примерный объем реализации продукции, изготавливаемой с использованием изобретения (промышленного образца).</w:t>
      </w:r>
    </w:p>
    <w:p w:rsidR="003427D3" w:rsidRPr="00BB0F7B" w:rsidRDefault="003427D3" w:rsidP="00BB0F7B">
      <w:pPr>
        <w:pStyle w:val="a4"/>
        <w:rPr>
          <w:szCs w:val="28"/>
        </w:rPr>
      </w:pPr>
      <w:r w:rsidRPr="00BB0F7B">
        <w:rPr>
          <w:szCs w:val="28"/>
        </w:rPr>
        <w:t>3.</w:t>
      </w:r>
      <w:r w:rsidR="0018627B">
        <w:rPr>
          <w:szCs w:val="28"/>
        </w:rPr>
        <w:t xml:space="preserve"> </w:t>
      </w:r>
      <w:r w:rsidRPr="00BB0F7B">
        <w:rPr>
          <w:szCs w:val="28"/>
        </w:rPr>
        <w:t>Определить по таблице отраслевых роялти наиболее вероятную ставку роялти в случае продажи лицензии на использование изобретения (промышленного образца).</w:t>
      </w:r>
    </w:p>
    <w:p w:rsidR="003427D3" w:rsidRPr="00BB0F7B" w:rsidRDefault="003427D3" w:rsidP="00BB0F7B">
      <w:pPr>
        <w:pStyle w:val="a4"/>
        <w:rPr>
          <w:szCs w:val="28"/>
        </w:rPr>
      </w:pPr>
      <w:r w:rsidRPr="00BB0F7B">
        <w:rPr>
          <w:szCs w:val="28"/>
        </w:rPr>
        <w:t>4.</w:t>
      </w:r>
      <w:r w:rsidR="0018627B">
        <w:rPr>
          <w:szCs w:val="28"/>
        </w:rPr>
        <w:t xml:space="preserve"> </w:t>
      </w:r>
      <w:r w:rsidRPr="00BB0F7B">
        <w:rPr>
          <w:szCs w:val="28"/>
        </w:rPr>
        <w:t>Определить ожидаемую среднегодовую прибыль (до налогообложения) от использования оцениваемого актива за период действия охранного документа. Как правило, эта прибыль совпадает со среднегодовыми поступлениями в виде роялти или меньше этих поступлений, если учесть затраты на поддержание патента в силе и т.п.</w:t>
      </w:r>
    </w:p>
    <w:p w:rsidR="003427D3" w:rsidRPr="00BB0F7B" w:rsidRDefault="003427D3" w:rsidP="00BB0F7B">
      <w:pPr>
        <w:pStyle w:val="a4"/>
        <w:rPr>
          <w:szCs w:val="28"/>
        </w:rPr>
      </w:pPr>
      <w:r w:rsidRPr="00BB0F7B">
        <w:rPr>
          <w:szCs w:val="28"/>
        </w:rPr>
        <w:t>5.</w:t>
      </w:r>
      <w:r w:rsidR="0018627B">
        <w:rPr>
          <w:szCs w:val="28"/>
        </w:rPr>
        <w:t xml:space="preserve"> </w:t>
      </w:r>
      <w:r w:rsidRPr="00BB0F7B">
        <w:rPr>
          <w:szCs w:val="28"/>
        </w:rPr>
        <w:t>Умножить среднегодовую прибыль от использования оцениваемого актива на М. Получаемый результат можно считать рыночной стоимостью оцениваемого актива на сегодняшний день.</w:t>
      </w:r>
    </w:p>
    <w:p w:rsidR="003427D3" w:rsidRPr="00BB0F7B" w:rsidRDefault="00667604" w:rsidP="00BB0F7B">
      <w:pPr>
        <w:pStyle w:val="a4"/>
        <w:rPr>
          <w:szCs w:val="28"/>
        </w:rPr>
      </w:pPr>
      <w:r w:rsidRPr="00BB0F7B">
        <w:rPr>
          <w:szCs w:val="28"/>
        </w:rPr>
        <w:t xml:space="preserve">Такая последовательность даёт возможность </w:t>
      </w:r>
      <w:r w:rsidR="006B37B7" w:rsidRPr="00BB0F7B">
        <w:rPr>
          <w:szCs w:val="28"/>
        </w:rPr>
        <w:t>определить рыночную стоимость актива, приносящего постоянную прибыль, со сравнительно высокой степенью достоверности, не проводя громоздких экономических расчетов.</w:t>
      </w:r>
    </w:p>
    <w:p w:rsidR="006B37B7" w:rsidRPr="00BB0F7B" w:rsidRDefault="008D72F0" w:rsidP="00BB0F7B">
      <w:pPr>
        <w:pStyle w:val="a5"/>
        <w:spacing w:before="0" w:after="0"/>
        <w:ind w:firstLine="709"/>
        <w:jc w:val="both"/>
        <w:rPr>
          <w:b w:val="0"/>
          <w:szCs w:val="28"/>
        </w:rPr>
      </w:pPr>
      <w:r w:rsidRPr="00BB0F7B">
        <w:rPr>
          <w:b w:val="0"/>
          <w:szCs w:val="28"/>
        </w:rPr>
        <w:br w:type="page"/>
      </w:r>
      <w:bookmarkStart w:id="12" w:name="_Toc228388269"/>
      <w:r w:rsidRPr="00BB0F7B">
        <w:rPr>
          <w:b w:val="0"/>
          <w:szCs w:val="28"/>
        </w:rPr>
        <w:t>выводы и рекомендации</w:t>
      </w:r>
      <w:bookmarkEnd w:id="12"/>
    </w:p>
    <w:p w:rsidR="00EB5174" w:rsidRDefault="00EB5174" w:rsidP="00BB0F7B">
      <w:pPr>
        <w:pStyle w:val="a4"/>
        <w:rPr>
          <w:szCs w:val="28"/>
        </w:rPr>
      </w:pPr>
    </w:p>
    <w:p w:rsidR="003A5A6D" w:rsidRPr="00BB0F7B" w:rsidRDefault="003A5A6D" w:rsidP="00BB0F7B">
      <w:pPr>
        <w:pStyle w:val="a4"/>
        <w:rPr>
          <w:szCs w:val="28"/>
        </w:rPr>
      </w:pPr>
      <w:r w:rsidRPr="00BB0F7B">
        <w:rPr>
          <w:szCs w:val="28"/>
        </w:rPr>
        <w:t>Нематериальные активы можно подразделить на четыре основные группы: интеллектуальная собственность (лицензии, патенты и т. д); имущественные права; отложенные или отсроченные расходы и цена фирмы (гудвилл). Оценка этих форм нематериальных активов представляет собой выявление наиболее адекватной стоимости их использования или передачи другому лицу на правах купли-продажи лицензии (исключительной или неисключительной), патента, других свидетельств прав интеллектуальной собственности, а также аренды и других форм использования. Оценка стоимости нематериальных активов и ценных бумаг рассматривается как важнейшая составная часть в общей оценке и в управлении стоимостью всего комплекса предприятия (бизнеса).</w:t>
      </w:r>
    </w:p>
    <w:p w:rsidR="005F05F2" w:rsidRPr="00BB0F7B" w:rsidRDefault="00BD5704" w:rsidP="00BB0F7B">
      <w:pPr>
        <w:pStyle w:val="a4"/>
        <w:rPr>
          <w:szCs w:val="28"/>
        </w:rPr>
      </w:pPr>
      <w:r w:rsidRPr="00BB0F7B">
        <w:rPr>
          <w:szCs w:val="28"/>
        </w:rPr>
        <w:t xml:space="preserve">Несмотря на то, что некоторые из рассмотренных выше методов оценки нематериальных активов, в том числе и оценка актива, приносящего постоянную прибыль, широко используются среди экономических субъектов, важно отметить, что оценка представляет собой в большей степени </w:t>
      </w:r>
      <w:r w:rsidR="00931043" w:rsidRPr="00BB0F7B">
        <w:rPr>
          <w:szCs w:val="28"/>
        </w:rPr>
        <w:t>совокупность навыков и опыта</w:t>
      </w:r>
      <w:r w:rsidRPr="00BB0F7B">
        <w:rPr>
          <w:szCs w:val="28"/>
        </w:rPr>
        <w:t xml:space="preserve">, чем науку, и носит характер междисциплинарного исследования, охватывающего такие области, как право, экономика, финансы, бухгалтерский учет и инвестиции. </w:t>
      </w:r>
    </w:p>
    <w:p w:rsidR="00BD5704" w:rsidRPr="00BB0F7B" w:rsidRDefault="00BD5704" w:rsidP="00BB0F7B">
      <w:pPr>
        <w:pStyle w:val="a4"/>
        <w:rPr>
          <w:szCs w:val="28"/>
        </w:rPr>
      </w:pPr>
      <w:r w:rsidRPr="00BB0F7B">
        <w:rPr>
          <w:szCs w:val="28"/>
        </w:rPr>
        <w:t>Было бы опрометчиво пытаться выполнить оценку с использованием</w:t>
      </w:r>
      <w:r w:rsidR="00931043" w:rsidRPr="00BB0F7B">
        <w:rPr>
          <w:szCs w:val="28"/>
        </w:rPr>
        <w:t>,</w:t>
      </w:r>
      <w:r w:rsidRPr="00BB0F7B">
        <w:rPr>
          <w:szCs w:val="28"/>
        </w:rPr>
        <w:t xml:space="preserve"> так называемых</w:t>
      </w:r>
      <w:r w:rsidR="00931043" w:rsidRPr="00BB0F7B">
        <w:rPr>
          <w:szCs w:val="28"/>
        </w:rPr>
        <w:t>,</w:t>
      </w:r>
      <w:r w:rsidRPr="00BB0F7B">
        <w:rPr>
          <w:szCs w:val="28"/>
        </w:rPr>
        <w:t xml:space="preserve"> промышленных</w:t>
      </w:r>
      <w:r w:rsidR="00931043" w:rsidRPr="00BB0F7B">
        <w:rPr>
          <w:szCs w:val="28"/>
        </w:rPr>
        <w:t xml:space="preserve"> </w:t>
      </w:r>
      <w:r w:rsidRPr="00BB0F7B">
        <w:rPr>
          <w:szCs w:val="28"/>
        </w:rPr>
        <w:t xml:space="preserve">отраслевых стандартов без учета фундаментальной теоретической базы оценки. При проведении оценки </w:t>
      </w:r>
      <w:r w:rsidR="00931043" w:rsidRPr="00BB0F7B">
        <w:rPr>
          <w:szCs w:val="28"/>
        </w:rPr>
        <w:t>права интеллектуальной собственности</w:t>
      </w:r>
      <w:r w:rsidRPr="00BB0F7B">
        <w:rPr>
          <w:szCs w:val="28"/>
        </w:rPr>
        <w:t xml:space="preserve"> очень </w:t>
      </w:r>
      <w:r w:rsidR="00931043" w:rsidRPr="00BB0F7B">
        <w:rPr>
          <w:szCs w:val="28"/>
        </w:rPr>
        <w:t>большое</w:t>
      </w:r>
      <w:r w:rsidRPr="00BB0F7B">
        <w:rPr>
          <w:szCs w:val="28"/>
        </w:rPr>
        <w:t xml:space="preserve"> значение име</w:t>
      </w:r>
      <w:r w:rsidR="00931043" w:rsidRPr="00BB0F7B">
        <w:rPr>
          <w:szCs w:val="28"/>
        </w:rPr>
        <w:t>ют конкретные детали</w:t>
      </w:r>
      <w:r w:rsidRPr="00BB0F7B">
        <w:rPr>
          <w:szCs w:val="28"/>
        </w:rPr>
        <w:t xml:space="preserve"> и </w:t>
      </w:r>
      <w:r w:rsidR="00931043" w:rsidRPr="00BB0F7B">
        <w:rPr>
          <w:szCs w:val="28"/>
        </w:rPr>
        <w:t>специалист по оценке</w:t>
      </w:r>
      <w:r w:rsidRPr="00BB0F7B">
        <w:rPr>
          <w:szCs w:val="28"/>
        </w:rPr>
        <w:t xml:space="preserve"> должен учитывать это при определении реальной стоимости активов.</w:t>
      </w:r>
    </w:p>
    <w:p w:rsidR="005F05F2" w:rsidRPr="00BB0F7B" w:rsidRDefault="005F05F2" w:rsidP="00BB0F7B">
      <w:pPr>
        <w:pStyle w:val="a4"/>
        <w:rPr>
          <w:szCs w:val="28"/>
        </w:rPr>
      </w:pPr>
      <w:r w:rsidRPr="00BB0F7B">
        <w:rPr>
          <w:szCs w:val="28"/>
        </w:rPr>
        <w:t xml:space="preserve">Таким образом, оценка актива, дающего постоянную прибыль дает оценщику возможность выделить из общей выручки предприятия денежные потоки, приходящиеся на нематериальный актив. Размер оплаты нематериального актива может быть привязан к текущей величине выручки предприятия, в этом случае полученная величина платежа должна быть капитализирована; полученная величина стоимости отождествляется со стоимостью нематериального актива. </w:t>
      </w:r>
    </w:p>
    <w:p w:rsidR="005F05F2" w:rsidRPr="00BB0F7B" w:rsidRDefault="005F05F2" w:rsidP="00BB0F7B">
      <w:pPr>
        <w:pStyle w:val="a4"/>
        <w:rPr>
          <w:szCs w:val="28"/>
        </w:rPr>
      </w:pPr>
      <w:r w:rsidRPr="00BB0F7B">
        <w:rPr>
          <w:szCs w:val="28"/>
        </w:rPr>
        <w:t>Если же есть основания полагать, что величина выручки будет меняться со временем, то необходимо составить прогноз выручки от продажи продукции с использованием данного НМА, причем полученные платежи должны быть приведены при помощи ставки дисконтирования, причем со стоимостью оцениваемого НМА в данном случае отождествляется дисконтированная сумма платежей роялти.</w:t>
      </w:r>
    </w:p>
    <w:p w:rsidR="008D72F0" w:rsidRPr="00BB0F7B" w:rsidRDefault="008D72F0" w:rsidP="00BB0F7B">
      <w:pPr>
        <w:pStyle w:val="a4"/>
        <w:rPr>
          <w:szCs w:val="28"/>
        </w:rPr>
      </w:pPr>
      <w:r w:rsidRPr="00BB0F7B">
        <w:rPr>
          <w:szCs w:val="28"/>
        </w:rPr>
        <w:t xml:space="preserve">Существует определенный разрыв между теоретическими исследованиями в области экономики интеллектуальной собственности, среди которых есть и достаточно глубокие, и исследованиями практиков в области стоимостной оценки нематериальных активов. При этом исследования практиков ставят под сомнения применимость некоторых фундаментальных теоретических положений в отношении методов оценки, в частности в плане их адекватности рыночной ситуации. Вместе с тем, </w:t>
      </w:r>
      <w:r w:rsidR="009D1058" w:rsidRPr="00BB0F7B">
        <w:rPr>
          <w:szCs w:val="28"/>
        </w:rPr>
        <w:t xml:space="preserve">на </w:t>
      </w:r>
      <w:r w:rsidRPr="00BB0F7B">
        <w:rPr>
          <w:szCs w:val="28"/>
        </w:rPr>
        <w:t>практик</w:t>
      </w:r>
      <w:r w:rsidR="009D1058" w:rsidRPr="00BB0F7B">
        <w:rPr>
          <w:szCs w:val="28"/>
        </w:rPr>
        <w:t>е</w:t>
      </w:r>
      <w:r w:rsidRPr="00BB0F7B">
        <w:rPr>
          <w:szCs w:val="28"/>
        </w:rPr>
        <w:t xml:space="preserve"> не </w:t>
      </w:r>
      <w:r w:rsidR="009D1058" w:rsidRPr="00BB0F7B">
        <w:rPr>
          <w:szCs w:val="28"/>
        </w:rPr>
        <w:t>всегда учитываются известные</w:t>
      </w:r>
      <w:r w:rsidRPr="00BB0F7B">
        <w:rPr>
          <w:szCs w:val="28"/>
        </w:rPr>
        <w:t xml:space="preserve"> в теории </w:t>
      </w:r>
      <w:r w:rsidR="009D1058" w:rsidRPr="00BB0F7B">
        <w:rPr>
          <w:szCs w:val="28"/>
        </w:rPr>
        <w:t>неустранимые</w:t>
      </w:r>
      <w:r w:rsidRPr="00BB0F7B">
        <w:rPr>
          <w:szCs w:val="28"/>
        </w:rPr>
        <w:t xml:space="preserve"> пр</w:t>
      </w:r>
      <w:r w:rsidR="009D1058" w:rsidRPr="00BB0F7B">
        <w:rPr>
          <w:szCs w:val="28"/>
        </w:rPr>
        <w:t>отиворечия</w:t>
      </w:r>
      <w:r w:rsidRPr="00BB0F7B">
        <w:rPr>
          <w:szCs w:val="28"/>
        </w:rPr>
        <w:t xml:space="preserve"> в рыночных институтах. </w:t>
      </w:r>
    </w:p>
    <w:p w:rsidR="008D72F0" w:rsidRPr="00BB0F7B" w:rsidRDefault="008D72F0" w:rsidP="00BB0F7B">
      <w:pPr>
        <w:pStyle w:val="a4"/>
        <w:rPr>
          <w:szCs w:val="28"/>
        </w:rPr>
      </w:pPr>
      <w:r w:rsidRPr="00BB0F7B">
        <w:rPr>
          <w:szCs w:val="28"/>
        </w:rPr>
        <w:t xml:space="preserve">Для преодоления противоречий между стандартами оценки, построенными на основе </w:t>
      </w:r>
      <w:r w:rsidR="009D1058" w:rsidRPr="00BB0F7B">
        <w:rPr>
          <w:szCs w:val="28"/>
        </w:rPr>
        <w:t>системы взглядов на</w:t>
      </w:r>
      <w:r w:rsidRPr="00BB0F7B">
        <w:rPr>
          <w:szCs w:val="28"/>
        </w:rPr>
        <w:t xml:space="preserve"> </w:t>
      </w:r>
      <w:r w:rsidR="009D1058" w:rsidRPr="00BB0F7B">
        <w:rPr>
          <w:szCs w:val="28"/>
        </w:rPr>
        <w:t>интеллектуальную собственность</w:t>
      </w:r>
      <w:r w:rsidRPr="00BB0F7B">
        <w:rPr>
          <w:szCs w:val="28"/>
        </w:rPr>
        <w:t>, и стандартами ф</w:t>
      </w:r>
      <w:r w:rsidR="00BD5704" w:rsidRPr="00BB0F7B">
        <w:rPr>
          <w:szCs w:val="28"/>
        </w:rPr>
        <w:t xml:space="preserve">инансовой отчетности необходим комплексный научно-практический подход с привлечением </w:t>
      </w:r>
      <w:r w:rsidRPr="00BB0F7B">
        <w:rPr>
          <w:szCs w:val="28"/>
        </w:rPr>
        <w:t>объединений инвесторов, заинтересованных в более адекватном отражении стоимости компаний в отчетах. Эту проблему не мог</w:t>
      </w:r>
      <w:r w:rsidR="00BD5704" w:rsidRPr="00BB0F7B">
        <w:rPr>
          <w:szCs w:val="28"/>
        </w:rPr>
        <w:t>ут решить только специалисты в сфере оценки, хотя их опыт также необходимо учитывать в полной мере.</w:t>
      </w:r>
    </w:p>
    <w:p w:rsidR="005F05F2" w:rsidRPr="00BB0F7B" w:rsidRDefault="003A5A6D" w:rsidP="00BB0F7B">
      <w:pPr>
        <w:pStyle w:val="a4"/>
        <w:rPr>
          <w:szCs w:val="28"/>
        </w:rPr>
      </w:pPr>
      <w:r w:rsidRPr="00BB0F7B">
        <w:rPr>
          <w:szCs w:val="28"/>
        </w:rPr>
        <w:t xml:space="preserve">Поскольку оценка нематериальных активов является относительно новым направлением оценочной деятельности, то неудивительно, что существует немало типичных заблуждений, связанных с ней. Еще 20 лет назад в нашей стране не существовало в бухгалтерском учёте понятия «нематериальный актив», не говоря уже о понятии нематериального актива как объекта оценки. </w:t>
      </w:r>
    </w:p>
    <w:p w:rsidR="005F05F2" w:rsidRPr="00BB0F7B" w:rsidRDefault="003A5A6D" w:rsidP="00BB0F7B">
      <w:pPr>
        <w:pStyle w:val="a4"/>
        <w:rPr>
          <w:szCs w:val="28"/>
        </w:rPr>
      </w:pPr>
      <w:r w:rsidRPr="00BB0F7B">
        <w:rPr>
          <w:szCs w:val="28"/>
        </w:rPr>
        <w:t xml:space="preserve">И в настоящее время, несмотря на наличие достаточного количества монографий и статей по нематериальным активам, накопленная компаниями практика их оценки остается весьма скромной. Практически отсутствует и практика продажи крупных нематериальных активов отдельно от действующего предприятия, вследствие чего можно говорить о том, что рынок многих типов нематериальных активов практически отсутствует. При отсутствии рынка </w:t>
      </w:r>
      <w:r w:rsidR="005F05F2" w:rsidRPr="00BB0F7B">
        <w:rPr>
          <w:szCs w:val="28"/>
        </w:rPr>
        <w:t>специалисту по оценке</w:t>
      </w:r>
      <w:r w:rsidRPr="00BB0F7B">
        <w:rPr>
          <w:szCs w:val="28"/>
        </w:rPr>
        <w:t xml:space="preserve"> нелегко проверить, насколько произведенная им оценка соответствует действительности. </w:t>
      </w:r>
    </w:p>
    <w:p w:rsidR="00D85BC8" w:rsidRDefault="00D85BC8" w:rsidP="00BB0F7B">
      <w:pPr>
        <w:pStyle w:val="a5"/>
        <w:spacing w:before="0" w:after="0"/>
        <w:ind w:firstLine="709"/>
        <w:jc w:val="both"/>
        <w:rPr>
          <w:b w:val="0"/>
          <w:szCs w:val="28"/>
        </w:rPr>
      </w:pPr>
      <w:r w:rsidRPr="00BB0F7B">
        <w:rPr>
          <w:b w:val="0"/>
          <w:szCs w:val="28"/>
        </w:rPr>
        <w:br w:type="page"/>
      </w:r>
      <w:bookmarkStart w:id="13" w:name="_Toc228388270"/>
      <w:r w:rsidRPr="00BB0F7B">
        <w:rPr>
          <w:b w:val="0"/>
          <w:szCs w:val="28"/>
        </w:rPr>
        <w:t>список использованных источников</w:t>
      </w:r>
      <w:bookmarkEnd w:id="13"/>
    </w:p>
    <w:p w:rsidR="00EB5174" w:rsidRPr="00BB0F7B" w:rsidRDefault="00EB5174" w:rsidP="00BB0F7B">
      <w:pPr>
        <w:pStyle w:val="a5"/>
        <w:spacing w:before="0" w:after="0"/>
        <w:ind w:firstLine="709"/>
        <w:jc w:val="both"/>
        <w:rPr>
          <w:b w:val="0"/>
          <w:szCs w:val="28"/>
        </w:rPr>
      </w:pPr>
    </w:p>
    <w:p w:rsidR="00D85BC8" w:rsidRPr="00EB5174" w:rsidRDefault="00D85BC8"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Закон Украины от 15.12.1993 г. № 3689-XII «Об охране прав на знаки для товаров и услуг»</w:t>
      </w:r>
    </w:p>
    <w:p w:rsidR="00D85BC8" w:rsidRPr="00EB5174" w:rsidRDefault="00D85BC8"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Закон Украины «О научной и научно-технической деятельности» от 13.12.91г. № 1978-12.</w:t>
      </w:r>
    </w:p>
    <w:p w:rsidR="00D85BC8" w:rsidRPr="00EB5174" w:rsidRDefault="00D85BC8"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Закона Украины «О налогообложении прибыли предприятий» в редакции Закона от 22.05.1997 г. № 283/97-ВР.</w:t>
      </w:r>
    </w:p>
    <w:p w:rsidR="00D85BC8" w:rsidRPr="00EB5174" w:rsidRDefault="00D85BC8"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Закон Украины от 03.04.1997 г. № 168/97-ВР «О налоге на добавленную стоимость»</w:t>
      </w:r>
    </w:p>
    <w:p w:rsidR="00D85BC8" w:rsidRPr="00EB5174" w:rsidRDefault="00D85BC8"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Приказ Министерства финансов Украины от 22.11.2004 № 732</w:t>
      </w:r>
      <w:r w:rsidR="0018627B" w:rsidRPr="00EB5174">
        <w:rPr>
          <w:szCs w:val="28"/>
        </w:rPr>
        <w:t xml:space="preserve"> </w:t>
      </w:r>
      <w:r w:rsidR="00A96BC7" w:rsidRPr="00EB5174">
        <w:rPr>
          <w:szCs w:val="28"/>
        </w:rPr>
        <w:t>«</w:t>
      </w:r>
      <w:r w:rsidRPr="00EB5174">
        <w:rPr>
          <w:szCs w:val="28"/>
        </w:rPr>
        <w:t>Об утверждении типовых форм первичного учета объектов права интеллектуальной собственности в составе нематериальных активо</w:t>
      </w:r>
      <w:r w:rsidR="00A96BC7" w:rsidRPr="00EB5174">
        <w:rPr>
          <w:szCs w:val="28"/>
        </w:rPr>
        <w:t>в»</w:t>
      </w:r>
      <w:r w:rsidRPr="00EB5174">
        <w:rPr>
          <w:szCs w:val="28"/>
        </w:rPr>
        <w:t xml:space="preserve">. </w:t>
      </w:r>
    </w:p>
    <w:p w:rsidR="00A96BC7" w:rsidRPr="00EB5174" w:rsidRDefault="00A96BC7"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Приказ Министерства юстиции Украины от 25.06.2008 № 740 «Об утверждении методики оценки имущественных прав интеллектуальной собственности»</w:t>
      </w:r>
    </w:p>
    <w:p w:rsidR="00A96BC7" w:rsidRPr="00EB5174" w:rsidRDefault="00A96BC7"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П(С)БУ 8 – Положение (стандарт) бухгалтерского учета 8 "Нематериальные активы". Утвержден приказом Министерства финансов Украины от 24.12.2004 № 817.</w:t>
      </w:r>
    </w:p>
    <w:p w:rsidR="005F05F2" w:rsidRPr="00EB5174" w:rsidRDefault="005F05F2"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 xml:space="preserve">Азгальдов Г., Карпова Н. Нематериальные активы и интеллектуальная собственность: проблемы и решения // РЦБ. – 1998. – № 6, 7 – С. 83-86, С. 31-36 </w:t>
      </w:r>
    </w:p>
    <w:p w:rsidR="00A96BC7" w:rsidRPr="00EB5174" w:rsidRDefault="00A96BC7"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Гладышева Ю.П. Нематериальные активы: бухгалтерский и налоговый учёт. – М.: Бератор-Пресс, 2003. – 176 с.</w:t>
      </w:r>
    </w:p>
    <w:p w:rsidR="005F05F2" w:rsidRPr="00EB5174" w:rsidRDefault="005F05F2"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Келвин Кинг. Стоимость интеллектуальной собственности, нематериальные активы и их оценка // Сборник научных трудов ФА. – 2004. – С.98-112</w:t>
      </w:r>
    </w:p>
    <w:p w:rsidR="00A96BC7" w:rsidRPr="00EB5174" w:rsidRDefault="0037759D"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Козырев А.Н., Макаров В.Л. Оценка стоимости нематериальных активов и интеллектуальной собственности. – М.: «Интерреклама», 2003. – 352с.</w:t>
      </w:r>
    </w:p>
    <w:p w:rsidR="00E43C54" w:rsidRPr="00EB5174" w:rsidRDefault="00931043"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Нематериальные активы компании: оценка стоимости / Белышева И., Козлов Н. // Акционерное общество: вопросы корпоративного общества. – 2008. – № 5. – С.49 – 58.</w:t>
      </w:r>
      <w:r w:rsidR="00E43C54" w:rsidRPr="00EB5174">
        <w:rPr>
          <w:szCs w:val="28"/>
        </w:rPr>
        <w:t xml:space="preserve"> </w:t>
      </w:r>
    </w:p>
    <w:p w:rsidR="00E43C54" w:rsidRPr="00EB5174" w:rsidRDefault="00E43C54"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Оценка интеллектуальной собственности и нематериальных активов / А.Н. Козырев // Вестник Центрального экономико-математического института АН РФ. – 2002. – Вып. 12. – С.12–32.</w:t>
      </w:r>
    </w:p>
    <w:p w:rsidR="003A5A6D" w:rsidRPr="00EB5174" w:rsidRDefault="00931043"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 xml:space="preserve"> Оценка стоимости нематериальных активов и ценных бумаг действующего предприятия (бизнеса) / О. В. Шепель // Вестник СевКавГТУ, Серия «Экономика».</w:t>
      </w:r>
      <w:r w:rsidR="003A5A6D" w:rsidRPr="00EB5174">
        <w:rPr>
          <w:szCs w:val="28"/>
        </w:rPr>
        <w:t xml:space="preserve"> </w:t>
      </w:r>
      <w:r w:rsidRPr="00EB5174">
        <w:rPr>
          <w:szCs w:val="28"/>
        </w:rPr>
        <w:t xml:space="preserve">– 2004. </w:t>
      </w:r>
      <w:r w:rsidR="003A5A6D" w:rsidRPr="00EB5174">
        <w:rPr>
          <w:szCs w:val="28"/>
        </w:rPr>
        <w:t xml:space="preserve">– №2 (13). </w:t>
      </w:r>
      <w:r w:rsidRPr="00EB5174">
        <w:rPr>
          <w:szCs w:val="28"/>
        </w:rPr>
        <w:t>– С</w:t>
      </w:r>
      <w:r w:rsidR="003A5A6D" w:rsidRPr="00EB5174">
        <w:rPr>
          <w:szCs w:val="28"/>
        </w:rPr>
        <w:t>. 3–12.</w:t>
      </w:r>
    </w:p>
    <w:p w:rsidR="00642420" w:rsidRPr="00EB5174" w:rsidRDefault="003A5A6D"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 xml:space="preserve"> </w:t>
      </w:r>
      <w:r w:rsidR="00642420" w:rsidRPr="00EB5174">
        <w:rPr>
          <w:szCs w:val="28"/>
        </w:rPr>
        <w:t>Пятов М.Л., Смирнова И.А., Оценка нематериальных активов после их признания в соответствии с IAS 38 // Вестник Санкт-Петербургского государственного университета. – 2007. – Вып. 3 – С.97–99.</w:t>
      </w:r>
    </w:p>
    <w:p w:rsidR="00D729A2" w:rsidRPr="00EB5174" w:rsidRDefault="00D729A2"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Рейли P., Швайс Р. Оценка нематериальных активов. Пер. с англ. Бюро переводов Ройд. – М.: ИД «КВИНТО-КОНСАЛТИНГ, 2005. – 792 с.</w:t>
      </w:r>
    </w:p>
    <w:p w:rsidR="00931043" w:rsidRPr="00EB5174" w:rsidRDefault="00642420"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 xml:space="preserve"> </w:t>
      </w:r>
      <w:r w:rsidR="003A5A6D" w:rsidRPr="00EB5174">
        <w:rPr>
          <w:szCs w:val="28"/>
        </w:rPr>
        <w:t>Федотова М. А., Уткин Э. А. Оценка недвижимости и бизнеса. – М.: Ассоциация авторов и издателей «Тандем». Издательство «Экмос», 2000. – 352с.</w:t>
      </w:r>
    </w:p>
    <w:p w:rsidR="00642420" w:rsidRPr="00EB5174" w:rsidRDefault="00642420"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 xml:space="preserve"> Хитчнер Джеймс Р. Оценка стоимости нематериальных активов. – М.: Маросейка, 2008. – 144 с.</w:t>
      </w:r>
    </w:p>
    <w:p w:rsidR="00D729A2" w:rsidRPr="00EB5174" w:rsidRDefault="00642420"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 xml:space="preserve"> </w:t>
      </w:r>
      <w:r w:rsidR="00D729A2" w:rsidRPr="00EB5174">
        <w:rPr>
          <w:szCs w:val="28"/>
        </w:rPr>
        <w:t>Экономика предприятия. Учебник / Под общ. ред. С. Ф. Покропивного. – Пер. с укр. 2-го перераб. и доп. изд. – К.: КНЭУ, 2002. – 546 с.</w:t>
      </w:r>
    </w:p>
    <w:p w:rsidR="00642420" w:rsidRPr="00EB5174" w:rsidRDefault="00642420" w:rsidP="00EB5174">
      <w:pPr>
        <w:pStyle w:val="a4"/>
        <w:numPr>
          <w:ilvl w:val="0"/>
          <w:numId w:val="10"/>
        </w:numPr>
        <w:tabs>
          <w:tab w:val="clear" w:pos="1429"/>
          <w:tab w:val="left" w:pos="284"/>
          <w:tab w:val="left" w:pos="426"/>
          <w:tab w:val="left" w:pos="720"/>
        </w:tabs>
        <w:ind w:left="0" w:firstLine="0"/>
        <w:jc w:val="left"/>
        <w:rPr>
          <w:szCs w:val="28"/>
        </w:rPr>
      </w:pPr>
      <w:r w:rsidRPr="00EB5174">
        <w:rPr>
          <w:szCs w:val="28"/>
        </w:rPr>
        <w:t>Экономическое обоснование оценки стоимости нематериальных активов // http://lib.mabico.ru/</w:t>
      </w:r>
    </w:p>
    <w:p w:rsidR="00D729A2" w:rsidRPr="00EB5174" w:rsidRDefault="00D729A2" w:rsidP="00EB5174">
      <w:pPr>
        <w:pStyle w:val="a4"/>
        <w:numPr>
          <w:ilvl w:val="0"/>
          <w:numId w:val="10"/>
        </w:numPr>
        <w:tabs>
          <w:tab w:val="clear" w:pos="1429"/>
          <w:tab w:val="left" w:pos="284"/>
          <w:tab w:val="left" w:pos="426"/>
          <w:tab w:val="left" w:pos="720"/>
        </w:tabs>
        <w:ind w:left="0" w:firstLine="0"/>
        <w:jc w:val="left"/>
        <w:rPr>
          <w:szCs w:val="28"/>
        </w:rPr>
      </w:pPr>
      <w:r w:rsidRPr="00EB1567">
        <w:rPr>
          <w:szCs w:val="28"/>
        </w:rPr>
        <w:t>http://www.rupatent.com/</w:t>
      </w:r>
    </w:p>
    <w:p w:rsidR="00642420" w:rsidRPr="00EB5174" w:rsidRDefault="00642420" w:rsidP="00EB5174">
      <w:pPr>
        <w:pStyle w:val="a4"/>
        <w:numPr>
          <w:ilvl w:val="0"/>
          <w:numId w:val="10"/>
        </w:numPr>
        <w:tabs>
          <w:tab w:val="clear" w:pos="1429"/>
          <w:tab w:val="left" w:pos="284"/>
          <w:tab w:val="left" w:pos="426"/>
          <w:tab w:val="left" w:pos="720"/>
        </w:tabs>
        <w:ind w:left="0" w:firstLine="0"/>
        <w:jc w:val="left"/>
        <w:rPr>
          <w:szCs w:val="28"/>
        </w:rPr>
      </w:pPr>
      <w:r w:rsidRPr="00EB1567">
        <w:rPr>
          <w:szCs w:val="28"/>
        </w:rPr>
        <w:t>http://www.audit-it.ru/articles/</w:t>
      </w:r>
      <w:r w:rsidRPr="00EB5174">
        <w:rPr>
          <w:szCs w:val="28"/>
        </w:rPr>
        <w:t xml:space="preserve"> </w:t>
      </w:r>
    </w:p>
    <w:p w:rsidR="00D85BC8" w:rsidRPr="00BB0F7B" w:rsidRDefault="00D85BC8" w:rsidP="00BB0F7B">
      <w:pPr>
        <w:pStyle w:val="a4"/>
        <w:rPr>
          <w:szCs w:val="28"/>
        </w:rPr>
      </w:pPr>
      <w:bookmarkStart w:id="14" w:name="_GoBack"/>
      <w:bookmarkEnd w:id="14"/>
    </w:p>
    <w:sectPr w:rsidR="00D85BC8" w:rsidRPr="00BB0F7B" w:rsidSect="00BB0F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D4118"/>
    <w:multiLevelType w:val="multilevel"/>
    <w:tmpl w:val="7A464170"/>
    <w:lvl w:ilvl="0">
      <w:start w:val="1"/>
      <w:numFmt w:val="decimal"/>
      <w:lvlText w:val="%1"/>
      <w:lvlJc w:val="left"/>
      <w:pPr>
        <w:tabs>
          <w:tab w:val="num" w:pos="709"/>
        </w:tabs>
        <w:ind w:left="1129" w:hanging="420"/>
      </w:pPr>
      <w:rPr>
        <w:rFonts w:cs="Times New Roman" w:hint="default"/>
      </w:rPr>
    </w:lvl>
    <w:lvl w:ilvl="1">
      <w:start w:val="1"/>
      <w:numFmt w:val="decimal"/>
      <w:lvlText w:val="2.%2"/>
      <w:lvlJc w:val="left"/>
      <w:pPr>
        <w:tabs>
          <w:tab w:val="num" w:pos="709"/>
        </w:tabs>
        <w:ind w:left="1849" w:hanging="420"/>
      </w:pPr>
      <w:rPr>
        <w:rFonts w:cs="Times New Roman" w:hint="default"/>
      </w:rPr>
    </w:lvl>
    <w:lvl w:ilvl="2">
      <w:start w:val="1"/>
      <w:numFmt w:val="decimal"/>
      <w:lvlText w:val="%1.%2.%3"/>
      <w:lvlJc w:val="left"/>
      <w:pPr>
        <w:tabs>
          <w:tab w:val="num" w:pos="709"/>
        </w:tabs>
        <w:ind w:left="2869" w:hanging="720"/>
      </w:pPr>
      <w:rPr>
        <w:rFonts w:cs="Times New Roman" w:hint="default"/>
      </w:rPr>
    </w:lvl>
    <w:lvl w:ilvl="3">
      <w:start w:val="1"/>
      <w:numFmt w:val="decimal"/>
      <w:lvlText w:val="%1.%2.%3.%4"/>
      <w:lvlJc w:val="left"/>
      <w:pPr>
        <w:tabs>
          <w:tab w:val="num" w:pos="709"/>
        </w:tabs>
        <w:ind w:left="3949" w:hanging="1080"/>
      </w:pPr>
      <w:rPr>
        <w:rFonts w:cs="Times New Roman" w:hint="default"/>
      </w:rPr>
    </w:lvl>
    <w:lvl w:ilvl="4">
      <w:start w:val="1"/>
      <w:numFmt w:val="decimal"/>
      <w:lvlText w:val="%1.%2.%3.%4.%5"/>
      <w:lvlJc w:val="left"/>
      <w:pPr>
        <w:tabs>
          <w:tab w:val="num" w:pos="709"/>
        </w:tabs>
        <w:ind w:left="4669" w:hanging="1080"/>
      </w:pPr>
      <w:rPr>
        <w:rFonts w:cs="Times New Roman" w:hint="default"/>
      </w:rPr>
    </w:lvl>
    <w:lvl w:ilvl="5">
      <w:start w:val="1"/>
      <w:numFmt w:val="decimal"/>
      <w:lvlText w:val="%1.%2.%3.%4.%5.%6"/>
      <w:lvlJc w:val="left"/>
      <w:pPr>
        <w:tabs>
          <w:tab w:val="num" w:pos="709"/>
        </w:tabs>
        <w:ind w:left="5749" w:hanging="1440"/>
      </w:pPr>
      <w:rPr>
        <w:rFonts w:cs="Times New Roman" w:hint="default"/>
      </w:rPr>
    </w:lvl>
    <w:lvl w:ilvl="6">
      <w:start w:val="1"/>
      <w:numFmt w:val="decimal"/>
      <w:lvlText w:val="%1.%2.%3.%4.%5.%6.%7"/>
      <w:lvlJc w:val="left"/>
      <w:pPr>
        <w:tabs>
          <w:tab w:val="num" w:pos="709"/>
        </w:tabs>
        <w:ind w:left="6469" w:hanging="1440"/>
      </w:pPr>
      <w:rPr>
        <w:rFonts w:cs="Times New Roman" w:hint="default"/>
      </w:rPr>
    </w:lvl>
    <w:lvl w:ilvl="7">
      <w:start w:val="1"/>
      <w:numFmt w:val="decimal"/>
      <w:lvlText w:val="%1.%2.%3.%4.%5.%6.%7.%8"/>
      <w:lvlJc w:val="left"/>
      <w:pPr>
        <w:tabs>
          <w:tab w:val="num" w:pos="709"/>
        </w:tabs>
        <w:ind w:left="7549" w:hanging="1800"/>
      </w:pPr>
      <w:rPr>
        <w:rFonts w:cs="Times New Roman" w:hint="default"/>
      </w:rPr>
    </w:lvl>
    <w:lvl w:ilvl="8">
      <w:start w:val="1"/>
      <w:numFmt w:val="decimal"/>
      <w:lvlText w:val="%1.%2.%3.%4.%5.%6.%7.%8.%9"/>
      <w:lvlJc w:val="left"/>
      <w:pPr>
        <w:tabs>
          <w:tab w:val="num" w:pos="709"/>
        </w:tabs>
        <w:ind w:left="8629" w:hanging="2160"/>
      </w:pPr>
      <w:rPr>
        <w:rFonts w:cs="Times New Roman" w:hint="default"/>
      </w:rPr>
    </w:lvl>
  </w:abstractNum>
  <w:abstractNum w:abstractNumId="1">
    <w:nsid w:val="1D9462D2"/>
    <w:multiLevelType w:val="hybridMultilevel"/>
    <w:tmpl w:val="D0387DC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F3E4E73"/>
    <w:multiLevelType w:val="multilevel"/>
    <w:tmpl w:val="983466A6"/>
    <w:lvl w:ilvl="0">
      <w:start w:val="1"/>
      <w:numFmt w:val="decimal"/>
      <w:lvlText w:val="%1"/>
      <w:lvlJc w:val="left"/>
      <w:pPr>
        <w:tabs>
          <w:tab w:val="num" w:pos="0"/>
        </w:tabs>
        <w:ind w:left="420" w:hanging="420"/>
      </w:pPr>
      <w:rPr>
        <w:rFonts w:cs="Times New Roman" w:hint="default"/>
      </w:rPr>
    </w:lvl>
    <w:lvl w:ilvl="1">
      <w:start w:val="1"/>
      <w:numFmt w:val="decimal"/>
      <w:pStyle w:val="1"/>
      <w:lvlText w:val="%1.%2"/>
      <w:lvlJc w:val="left"/>
      <w:pPr>
        <w:tabs>
          <w:tab w:val="num" w:pos="0"/>
        </w:tabs>
        <w:ind w:left="1140" w:hanging="420"/>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3">
    <w:nsid w:val="21AA2ABE"/>
    <w:multiLevelType w:val="multilevel"/>
    <w:tmpl w:val="D4B4B8AC"/>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3E493496"/>
    <w:multiLevelType w:val="multilevel"/>
    <w:tmpl w:val="DE4ED1E0"/>
    <w:lvl w:ilvl="0">
      <w:start w:val="1"/>
      <w:numFmt w:val="decimal"/>
      <w:lvlText w:val="%1"/>
      <w:lvlJc w:val="left"/>
      <w:pPr>
        <w:tabs>
          <w:tab w:val="num" w:pos="709"/>
        </w:tabs>
        <w:ind w:left="1129" w:hanging="420"/>
      </w:pPr>
      <w:rPr>
        <w:rFonts w:cs="Times New Roman" w:hint="default"/>
      </w:rPr>
    </w:lvl>
    <w:lvl w:ilvl="1">
      <w:start w:val="1"/>
      <w:numFmt w:val="decimal"/>
      <w:lvlText w:val="2.%2"/>
      <w:lvlJc w:val="left"/>
      <w:pPr>
        <w:tabs>
          <w:tab w:val="num" w:pos="709"/>
        </w:tabs>
        <w:ind w:left="1849" w:hanging="420"/>
      </w:pPr>
      <w:rPr>
        <w:rFonts w:cs="Times New Roman" w:hint="default"/>
      </w:rPr>
    </w:lvl>
    <w:lvl w:ilvl="2">
      <w:start w:val="1"/>
      <w:numFmt w:val="decimal"/>
      <w:lvlText w:val="%1.%2.%3"/>
      <w:lvlJc w:val="left"/>
      <w:pPr>
        <w:tabs>
          <w:tab w:val="num" w:pos="709"/>
        </w:tabs>
        <w:ind w:left="2869" w:hanging="720"/>
      </w:pPr>
      <w:rPr>
        <w:rFonts w:cs="Times New Roman" w:hint="default"/>
      </w:rPr>
    </w:lvl>
    <w:lvl w:ilvl="3">
      <w:start w:val="1"/>
      <w:numFmt w:val="decimal"/>
      <w:lvlText w:val="%1.%2.%3.%4"/>
      <w:lvlJc w:val="left"/>
      <w:pPr>
        <w:tabs>
          <w:tab w:val="num" w:pos="709"/>
        </w:tabs>
        <w:ind w:left="3949" w:hanging="1080"/>
      </w:pPr>
      <w:rPr>
        <w:rFonts w:cs="Times New Roman" w:hint="default"/>
      </w:rPr>
    </w:lvl>
    <w:lvl w:ilvl="4">
      <w:start w:val="1"/>
      <w:numFmt w:val="decimal"/>
      <w:lvlText w:val="%1.%2.%3.%4.%5"/>
      <w:lvlJc w:val="left"/>
      <w:pPr>
        <w:tabs>
          <w:tab w:val="num" w:pos="709"/>
        </w:tabs>
        <w:ind w:left="4669" w:hanging="1080"/>
      </w:pPr>
      <w:rPr>
        <w:rFonts w:cs="Times New Roman" w:hint="default"/>
      </w:rPr>
    </w:lvl>
    <w:lvl w:ilvl="5">
      <w:start w:val="1"/>
      <w:numFmt w:val="decimal"/>
      <w:lvlText w:val="%1.%2.%3.%4.%5.%6"/>
      <w:lvlJc w:val="left"/>
      <w:pPr>
        <w:tabs>
          <w:tab w:val="num" w:pos="709"/>
        </w:tabs>
        <w:ind w:left="5749" w:hanging="1440"/>
      </w:pPr>
      <w:rPr>
        <w:rFonts w:cs="Times New Roman" w:hint="default"/>
      </w:rPr>
    </w:lvl>
    <w:lvl w:ilvl="6">
      <w:start w:val="1"/>
      <w:numFmt w:val="decimal"/>
      <w:lvlText w:val="%1.%2.%3.%4.%5.%6.%7"/>
      <w:lvlJc w:val="left"/>
      <w:pPr>
        <w:tabs>
          <w:tab w:val="num" w:pos="709"/>
        </w:tabs>
        <w:ind w:left="6469" w:hanging="1440"/>
      </w:pPr>
      <w:rPr>
        <w:rFonts w:cs="Times New Roman" w:hint="default"/>
      </w:rPr>
    </w:lvl>
    <w:lvl w:ilvl="7">
      <w:start w:val="1"/>
      <w:numFmt w:val="decimal"/>
      <w:lvlText w:val="%1.%2.%3.%4.%5.%6.%7.%8"/>
      <w:lvlJc w:val="left"/>
      <w:pPr>
        <w:tabs>
          <w:tab w:val="num" w:pos="709"/>
        </w:tabs>
        <w:ind w:left="7549" w:hanging="1800"/>
      </w:pPr>
      <w:rPr>
        <w:rFonts w:cs="Times New Roman" w:hint="default"/>
      </w:rPr>
    </w:lvl>
    <w:lvl w:ilvl="8">
      <w:start w:val="1"/>
      <w:numFmt w:val="decimal"/>
      <w:lvlText w:val="%1.%2.%3.%4.%5.%6.%7.%8.%9"/>
      <w:lvlJc w:val="left"/>
      <w:pPr>
        <w:tabs>
          <w:tab w:val="num" w:pos="709"/>
        </w:tabs>
        <w:ind w:left="8629" w:hanging="2160"/>
      </w:pPr>
      <w:rPr>
        <w:rFonts w:cs="Times New Roman" w:hint="default"/>
      </w:rPr>
    </w:lvl>
  </w:abstractNum>
  <w:abstractNum w:abstractNumId="5">
    <w:nsid w:val="3FF2694E"/>
    <w:multiLevelType w:val="hybridMultilevel"/>
    <w:tmpl w:val="60BC9CFE"/>
    <w:lvl w:ilvl="0" w:tplc="4008076E">
      <w:start w:val="1"/>
      <w:numFmt w:val="decimal"/>
      <w:pStyle w:val="a"/>
      <w:lvlText w:val="РАЗДЕЛ %1"/>
      <w:lvlJc w:val="center"/>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3880D56"/>
    <w:multiLevelType w:val="multilevel"/>
    <w:tmpl w:val="32EE2CD2"/>
    <w:lvl w:ilvl="0">
      <w:start w:val="1"/>
      <w:numFmt w:val="bullet"/>
      <w:lvlText w:val="-"/>
      <w:lvlJc w:val="left"/>
      <w:pPr>
        <w:tabs>
          <w:tab w:val="num" w:pos="2858"/>
        </w:tabs>
        <w:ind w:left="2858"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50CE22AE"/>
    <w:multiLevelType w:val="hybridMultilevel"/>
    <w:tmpl w:val="32EE2CD2"/>
    <w:lvl w:ilvl="0" w:tplc="E4147918">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5F2714B"/>
    <w:multiLevelType w:val="hybridMultilevel"/>
    <w:tmpl w:val="517A1848"/>
    <w:lvl w:ilvl="0" w:tplc="E4147918">
      <w:start w:val="1"/>
      <w:numFmt w:val="bullet"/>
      <w:lvlText w:val="-"/>
      <w:lvlJc w:val="left"/>
      <w:pPr>
        <w:tabs>
          <w:tab w:val="num" w:pos="2858"/>
        </w:tabs>
        <w:ind w:left="2858" w:hanging="360"/>
      </w:pPr>
      <w:rPr>
        <w:rFonts w:ascii="Courier New" w:hAnsi="Courier New" w:hint="default"/>
      </w:rPr>
    </w:lvl>
    <w:lvl w:ilvl="1" w:tplc="E4147918">
      <w:start w:val="1"/>
      <w:numFmt w:val="bullet"/>
      <w:lvlText w:val="-"/>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0507728"/>
    <w:multiLevelType w:val="hybridMultilevel"/>
    <w:tmpl w:val="F4782C8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7FBE5DE4"/>
    <w:multiLevelType w:val="hybridMultilevel"/>
    <w:tmpl w:val="4EAA480A"/>
    <w:lvl w:ilvl="0" w:tplc="4D60C8FE">
      <w:start w:val="1"/>
      <w:numFmt w:val="decimal"/>
      <w:lvlText w:val="%1."/>
      <w:lvlJc w:val="left"/>
      <w:pPr>
        <w:ind w:left="1789" w:hanging="108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5"/>
  </w:num>
  <w:num w:numId="2">
    <w:abstractNumId w:val="3"/>
  </w:num>
  <w:num w:numId="3">
    <w:abstractNumId w:val="3"/>
  </w:num>
  <w:num w:numId="4">
    <w:abstractNumId w:val="3"/>
  </w:num>
  <w:num w:numId="5">
    <w:abstractNumId w:val="0"/>
  </w:num>
  <w:num w:numId="6">
    <w:abstractNumId w:val="0"/>
  </w:num>
  <w:num w:numId="7">
    <w:abstractNumId w:val="2"/>
  </w:num>
  <w:num w:numId="8">
    <w:abstractNumId w:val="9"/>
  </w:num>
  <w:num w:numId="9">
    <w:abstractNumId w:val="10"/>
  </w:num>
  <w:num w:numId="10">
    <w:abstractNumId w:val="1"/>
  </w:num>
  <w:num w:numId="11">
    <w:abstractNumId w:val="7"/>
  </w:num>
  <w:num w:numId="12">
    <w:abstractNumId w:val="6"/>
  </w:num>
  <w:num w:numId="13">
    <w:abstractNumId w:val="8"/>
  </w:num>
  <w:num w:numId="14">
    <w:abstractNumId w:val="4"/>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BC8"/>
    <w:rsid w:val="000A0C5A"/>
    <w:rsid w:val="000C5F8D"/>
    <w:rsid w:val="00150628"/>
    <w:rsid w:val="0018627B"/>
    <w:rsid w:val="001F0E1C"/>
    <w:rsid w:val="002154E1"/>
    <w:rsid w:val="003427D3"/>
    <w:rsid w:val="0037759D"/>
    <w:rsid w:val="003A5A6D"/>
    <w:rsid w:val="003F24CC"/>
    <w:rsid w:val="004413A2"/>
    <w:rsid w:val="00453D5C"/>
    <w:rsid w:val="005F05F2"/>
    <w:rsid w:val="006342B9"/>
    <w:rsid w:val="00642420"/>
    <w:rsid w:val="00667604"/>
    <w:rsid w:val="0067799A"/>
    <w:rsid w:val="00687557"/>
    <w:rsid w:val="006B37B7"/>
    <w:rsid w:val="006E7B2A"/>
    <w:rsid w:val="007304DE"/>
    <w:rsid w:val="008139DB"/>
    <w:rsid w:val="0085136A"/>
    <w:rsid w:val="008D72F0"/>
    <w:rsid w:val="008F45C5"/>
    <w:rsid w:val="00931043"/>
    <w:rsid w:val="00971912"/>
    <w:rsid w:val="0099189F"/>
    <w:rsid w:val="009C1ADE"/>
    <w:rsid w:val="009D1058"/>
    <w:rsid w:val="00A7038B"/>
    <w:rsid w:val="00A96BC7"/>
    <w:rsid w:val="00B124DF"/>
    <w:rsid w:val="00BB0276"/>
    <w:rsid w:val="00BB0F7B"/>
    <w:rsid w:val="00BD5704"/>
    <w:rsid w:val="00BE0506"/>
    <w:rsid w:val="00BE6F3E"/>
    <w:rsid w:val="00C017E9"/>
    <w:rsid w:val="00C11FF1"/>
    <w:rsid w:val="00C15876"/>
    <w:rsid w:val="00C840FF"/>
    <w:rsid w:val="00D26970"/>
    <w:rsid w:val="00D729A2"/>
    <w:rsid w:val="00D85BC8"/>
    <w:rsid w:val="00DB3EBE"/>
    <w:rsid w:val="00E43C54"/>
    <w:rsid w:val="00EB1567"/>
    <w:rsid w:val="00EB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09EA30-F722-41B5-BB47-7DC87895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5BC8"/>
    <w:rPr>
      <w:sz w:val="24"/>
      <w:szCs w:val="24"/>
    </w:rPr>
  </w:style>
  <w:style w:type="paragraph" w:styleId="10">
    <w:name w:val="heading 1"/>
    <w:basedOn w:val="a0"/>
    <w:next w:val="a0"/>
    <w:link w:val="11"/>
    <w:uiPriority w:val="9"/>
    <w:qFormat/>
    <w:rsid w:val="0099189F"/>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99189F"/>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3F24C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
    <w:name w:val="Заголовок Раздела"/>
    <w:basedOn w:val="10"/>
    <w:next w:val="a0"/>
    <w:qFormat/>
    <w:rsid w:val="0099189F"/>
    <w:pPr>
      <w:numPr>
        <w:numId w:val="1"/>
      </w:numPr>
      <w:overflowPunct w:val="0"/>
      <w:autoSpaceDE w:val="0"/>
      <w:autoSpaceDN w:val="0"/>
      <w:adjustRightInd w:val="0"/>
      <w:spacing w:after="240" w:line="360" w:lineRule="auto"/>
      <w:jc w:val="center"/>
      <w:textAlignment w:val="baseline"/>
    </w:pPr>
    <w:rPr>
      <w:rFonts w:ascii="Times New Roman" w:hAnsi="Times New Roman" w:cs="Times New Roman"/>
      <w:sz w:val="28"/>
      <w:szCs w:val="24"/>
      <w:lang w:val="uk-UA"/>
    </w:rPr>
  </w:style>
  <w:style w:type="paragraph" w:customStyle="1" w:styleId="1">
    <w:name w:val="Стиль1"/>
    <w:basedOn w:val="2"/>
    <w:next w:val="a0"/>
    <w:qFormat/>
    <w:rsid w:val="003F24CC"/>
    <w:pPr>
      <w:numPr>
        <w:ilvl w:val="1"/>
        <w:numId w:val="7"/>
      </w:numPr>
      <w:spacing w:after="240"/>
    </w:pPr>
    <w:rPr>
      <w:rFonts w:ascii="Times New Roman" w:hAnsi="Times New Roman" w:cs="Times New Roman"/>
      <w:bCs w:val="0"/>
      <w:i w:val="0"/>
      <w:szCs w:val="24"/>
    </w:rPr>
  </w:style>
  <w:style w:type="paragraph" w:customStyle="1" w:styleId="31">
    <w:name w:val="№заголовка 3"/>
    <w:basedOn w:val="3"/>
    <w:next w:val="a0"/>
    <w:rsid w:val="003F24CC"/>
    <w:pPr>
      <w:overflowPunct w:val="0"/>
      <w:autoSpaceDE w:val="0"/>
      <w:autoSpaceDN w:val="0"/>
      <w:adjustRightInd w:val="0"/>
      <w:spacing w:line="360" w:lineRule="auto"/>
      <w:jc w:val="both"/>
      <w:textAlignment w:val="baseline"/>
    </w:pPr>
    <w:rPr>
      <w:rFonts w:ascii="Times New Roman" w:hAnsi="Times New Roman"/>
      <w:b w:val="0"/>
      <w:sz w:val="28"/>
    </w:rPr>
  </w:style>
  <w:style w:type="paragraph" w:customStyle="1" w:styleId="a4">
    <w:name w:val="Стиль реф"/>
    <w:basedOn w:val="a0"/>
    <w:rsid w:val="00453D5C"/>
    <w:pPr>
      <w:spacing w:line="360" w:lineRule="auto"/>
      <w:ind w:firstLine="709"/>
      <w:jc w:val="both"/>
    </w:pPr>
    <w:rPr>
      <w:sz w:val="28"/>
    </w:rPr>
  </w:style>
  <w:style w:type="paragraph" w:styleId="a5">
    <w:name w:val="No Spacing"/>
    <w:aliases w:val="Заоголовок1"/>
    <w:uiPriority w:val="1"/>
    <w:qFormat/>
    <w:rsid w:val="00D85BC8"/>
    <w:pPr>
      <w:keepNext/>
      <w:widowControl w:val="0"/>
      <w:autoSpaceDE w:val="0"/>
      <w:autoSpaceDN w:val="0"/>
      <w:adjustRightInd w:val="0"/>
      <w:spacing w:before="240" w:after="240" w:line="360" w:lineRule="auto"/>
      <w:jc w:val="center"/>
      <w:outlineLvl w:val="0"/>
    </w:pPr>
    <w:rPr>
      <w:b/>
      <w:bCs/>
      <w:caps/>
      <w:kern w:val="32"/>
      <w:sz w:val="28"/>
      <w:szCs w:val="32"/>
    </w:rPr>
  </w:style>
  <w:style w:type="table" w:styleId="a6">
    <w:name w:val="Table Grid"/>
    <w:basedOn w:val="a2"/>
    <w:uiPriority w:val="59"/>
    <w:rsid w:val="001F0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0"/>
    <w:uiPriority w:val="99"/>
    <w:rsid w:val="008D72F0"/>
    <w:pPr>
      <w:spacing w:before="100" w:beforeAutospacing="1" w:after="100" w:afterAutospacing="1"/>
    </w:pPr>
    <w:rPr>
      <w:color w:val="333333"/>
    </w:rPr>
  </w:style>
  <w:style w:type="paragraph" w:styleId="12">
    <w:name w:val="toc 1"/>
    <w:basedOn w:val="a0"/>
    <w:next w:val="a0"/>
    <w:autoRedefine/>
    <w:uiPriority w:val="39"/>
    <w:semiHidden/>
    <w:rsid w:val="004413A2"/>
    <w:pPr>
      <w:spacing w:before="120" w:after="120"/>
    </w:pPr>
    <w:rPr>
      <w:b/>
      <w:bCs/>
      <w:caps/>
      <w:sz w:val="20"/>
      <w:szCs w:val="20"/>
    </w:rPr>
  </w:style>
  <w:style w:type="paragraph" w:styleId="21">
    <w:name w:val="toc 2"/>
    <w:basedOn w:val="a0"/>
    <w:next w:val="a0"/>
    <w:autoRedefine/>
    <w:uiPriority w:val="39"/>
    <w:semiHidden/>
    <w:rsid w:val="004413A2"/>
    <w:pPr>
      <w:ind w:left="240"/>
    </w:pPr>
    <w:rPr>
      <w:smallCaps/>
      <w:sz w:val="20"/>
      <w:szCs w:val="20"/>
    </w:rPr>
  </w:style>
  <w:style w:type="paragraph" w:styleId="32">
    <w:name w:val="toc 3"/>
    <w:basedOn w:val="a0"/>
    <w:next w:val="a0"/>
    <w:autoRedefine/>
    <w:uiPriority w:val="39"/>
    <w:semiHidden/>
    <w:rsid w:val="004413A2"/>
    <w:pPr>
      <w:ind w:left="480"/>
    </w:pPr>
    <w:rPr>
      <w:i/>
      <w:iCs/>
      <w:sz w:val="20"/>
      <w:szCs w:val="20"/>
    </w:rPr>
  </w:style>
  <w:style w:type="paragraph" w:styleId="4">
    <w:name w:val="toc 4"/>
    <w:basedOn w:val="a0"/>
    <w:next w:val="a0"/>
    <w:autoRedefine/>
    <w:uiPriority w:val="39"/>
    <w:semiHidden/>
    <w:rsid w:val="004413A2"/>
    <w:pPr>
      <w:ind w:left="720"/>
    </w:pPr>
    <w:rPr>
      <w:sz w:val="18"/>
      <w:szCs w:val="18"/>
    </w:rPr>
  </w:style>
  <w:style w:type="paragraph" w:styleId="5">
    <w:name w:val="toc 5"/>
    <w:basedOn w:val="a0"/>
    <w:next w:val="a0"/>
    <w:autoRedefine/>
    <w:uiPriority w:val="39"/>
    <w:semiHidden/>
    <w:rsid w:val="004413A2"/>
    <w:pPr>
      <w:ind w:left="960"/>
    </w:pPr>
    <w:rPr>
      <w:sz w:val="18"/>
      <w:szCs w:val="18"/>
    </w:rPr>
  </w:style>
  <w:style w:type="paragraph" w:styleId="6">
    <w:name w:val="toc 6"/>
    <w:basedOn w:val="a0"/>
    <w:next w:val="a0"/>
    <w:autoRedefine/>
    <w:uiPriority w:val="39"/>
    <w:semiHidden/>
    <w:rsid w:val="004413A2"/>
    <w:pPr>
      <w:ind w:left="1200"/>
    </w:pPr>
    <w:rPr>
      <w:sz w:val="18"/>
      <w:szCs w:val="18"/>
    </w:rPr>
  </w:style>
  <w:style w:type="paragraph" w:styleId="7">
    <w:name w:val="toc 7"/>
    <w:basedOn w:val="a0"/>
    <w:next w:val="a0"/>
    <w:autoRedefine/>
    <w:uiPriority w:val="39"/>
    <w:semiHidden/>
    <w:rsid w:val="004413A2"/>
    <w:pPr>
      <w:ind w:left="1440"/>
    </w:pPr>
    <w:rPr>
      <w:sz w:val="18"/>
      <w:szCs w:val="18"/>
    </w:rPr>
  </w:style>
  <w:style w:type="paragraph" w:styleId="8">
    <w:name w:val="toc 8"/>
    <w:basedOn w:val="a0"/>
    <w:next w:val="a0"/>
    <w:autoRedefine/>
    <w:uiPriority w:val="39"/>
    <w:semiHidden/>
    <w:rsid w:val="004413A2"/>
    <w:pPr>
      <w:ind w:left="1680"/>
    </w:pPr>
    <w:rPr>
      <w:sz w:val="18"/>
      <w:szCs w:val="18"/>
    </w:rPr>
  </w:style>
  <w:style w:type="paragraph" w:styleId="9">
    <w:name w:val="toc 9"/>
    <w:basedOn w:val="a0"/>
    <w:next w:val="a0"/>
    <w:autoRedefine/>
    <w:uiPriority w:val="39"/>
    <w:semiHidden/>
    <w:rsid w:val="004413A2"/>
    <w:pPr>
      <w:ind w:left="1920"/>
    </w:pPr>
    <w:rPr>
      <w:sz w:val="18"/>
      <w:szCs w:val="18"/>
    </w:rPr>
  </w:style>
  <w:style w:type="character" w:styleId="a8">
    <w:name w:val="Hyperlink"/>
    <w:uiPriority w:val="99"/>
    <w:rsid w:val="004413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4582</Words>
  <Characters>26119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МИНИСТЕРСВО ОБРАЗОВАНИЯ И НАУКИ УКРАИНЫ</vt:lpstr>
    </vt:vector>
  </TitlesOfParts>
  <Company>Творческая лаборатория</Company>
  <LinksUpToDate>false</LinksUpToDate>
  <CharactersWithSpaces>30640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МИНИСТЕРСВО ОБРАЗОВАНИЯ И НАУКИ УКРАИНЫ</dc:title>
  <dc:subject/>
  <dc:creator>User</dc:creator>
  <cp:keywords/>
  <dc:description/>
  <cp:lastModifiedBy>Irina</cp:lastModifiedBy>
  <cp:revision>2</cp:revision>
  <dcterms:created xsi:type="dcterms:W3CDTF">2014-08-11T15:11:00Z</dcterms:created>
  <dcterms:modified xsi:type="dcterms:W3CDTF">2014-08-11T15:11:00Z</dcterms:modified>
</cp:coreProperties>
</file>