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sz w:val="28"/>
        </w:rPr>
        <w:t>ЧЕЛЯБИНСКОЕ ВЫСШЕЕ ВОЕННОЕ АВИАЦИОННОЕ УЧИЛИЩЕ ШТУРМАНОВ (ВОЕННЫЙ ИНСТИТУТ)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sz w:val="28"/>
        </w:rPr>
        <w:t>Кафедра РЭССБ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i/>
          <w:sz w:val="28"/>
          <w:szCs w:val="52"/>
        </w:rPr>
      </w:pPr>
      <w:r w:rsidRPr="009C29E6">
        <w:rPr>
          <w:rFonts w:cs="Arial"/>
          <w:b/>
          <w:i/>
          <w:sz w:val="28"/>
          <w:szCs w:val="52"/>
        </w:rPr>
        <w:t>КУРСОВАЯ РАБОТА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по дисциплине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«АВИАЦИОННЫЕ РАДИОЭЛЕКТРОННЫЕ СИСТЕМЫ»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на тему: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«ОЦЕНКА ЭФФЕКТИВНОСТИ РАДИОЭЛЕТРОННОГО ПОДАВЛЕНИЯ РЛС ОНЦ АКТИВНЫМИ И ПАССИВНЫМИ ПОМЕХАМИ»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9C29E6">
        <w:rPr>
          <w:sz w:val="28"/>
        </w:rPr>
        <w:t xml:space="preserve">Выполнил: </w:t>
      </w:r>
      <w:r w:rsidR="00526146" w:rsidRPr="009C29E6">
        <w:rPr>
          <w:sz w:val="28"/>
        </w:rPr>
        <w:t>Южалин А.В.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9C29E6">
        <w:rPr>
          <w:sz w:val="28"/>
        </w:rPr>
        <w:t>4</w:t>
      </w:r>
      <w:r w:rsidR="00853B30" w:rsidRPr="009C29E6">
        <w:rPr>
          <w:sz w:val="28"/>
        </w:rPr>
        <w:t>2</w:t>
      </w:r>
      <w:r w:rsidRPr="009C29E6">
        <w:rPr>
          <w:sz w:val="28"/>
        </w:rPr>
        <w:t>4 к/о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Проверил: п-к Кудрявцев А.Ю.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42714" w:rsidRDefault="00D42714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5C4553" w:rsidRPr="009C29E6" w:rsidRDefault="005C4553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5C4553" w:rsidRPr="009C29E6" w:rsidRDefault="005C4553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sz w:val="28"/>
        </w:rPr>
        <w:t>Челябинск – 200</w:t>
      </w:r>
      <w:r w:rsidR="00853B30" w:rsidRPr="009C29E6">
        <w:rPr>
          <w:sz w:val="28"/>
        </w:rPr>
        <w:t>8</w:t>
      </w:r>
      <w:r w:rsidRPr="009C29E6">
        <w:rPr>
          <w:sz w:val="28"/>
        </w:rPr>
        <w:t xml:space="preserve"> г.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br w:type="page"/>
        <w:t>СОДЕРЖАНИЕ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1. Постановка задачи</w:t>
      </w: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2. Подготовка исходных данных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2.1 Подготовка исходных данных об объектах радиоэлектронного подавления</w:t>
      </w: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2.2 Подготовка исходных данных о средствах РЭП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3. Оценка эффективности радиоэлектронного подавления РЛС ОНЦ активными шумовыми помехами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3.1 Расчеты при создании активных помех из боевых порядков прикрываемых самолетов</w:t>
      </w: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3.2 Расчеты при создании активных помех из зон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4. Оценка эффективности радиоэлектронного подавления РЛС ОНЦ пассивными помехами</w:t>
      </w: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4.1 Расчеты интервалов сброса ПРЛО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4.2 Определение протяженности участка маршрута, прикрываемого одним поставщиком помех</w:t>
      </w: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5. Экспресс оценка обеспечивающих действий наземных частей РЭБ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5.1 Экспресс оценка глубины подавления командных радиолиний наведения истребителей противника</w:t>
      </w: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5.2 Экспресс оценка глубины подавления РЛС APY-1</w:t>
      </w: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6. Определение потребного наряда самолетов поставщиков помех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6.1 Определение потребного наряда самолетов постановщиков активных помех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6.2 Определение потребного наряда самолетов постановщиков пассивных помех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6.3 Определение суммарного потребного наряда самолетов постановщиков помех</w:t>
      </w: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7. Обеспечение электромагнитной совместимости</w:t>
      </w:r>
    </w:p>
    <w:p w:rsidR="009C29E6" w:rsidRPr="009C29E6" w:rsidRDefault="009C29E6" w:rsidP="009C29E6">
      <w:pPr>
        <w:tabs>
          <w:tab w:val="left" w:pos="91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C29E6">
        <w:rPr>
          <w:sz w:val="28"/>
        </w:rPr>
        <w:t>8. Предложения командиру по организации и ведению РЭБ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br w:type="page"/>
        <w:t>1. Постановка задачи</w:t>
      </w:r>
    </w:p>
    <w:p w:rsidR="009C29E6" w:rsidRPr="009C29E6" w:rsidRDefault="009C29E6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149AC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Выполнить расчеты по оценке эффективности радиоэлектронного подавления РЛС ОНЦ активными и пассивными помехами при преодолении ПВО противника ударной группой в количестве 10 самолетов Ту-22М3, следующих по маршру</w:t>
      </w:r>
      <w:r w:rsidR="008149AC" w:rsidRPr="009C29E6">
        <w:rPr>
          <w:sz w:val="28"/>
        </w:rPr>
        <w:t xml:space="preserve">ту: ИПМ― </w:t>
      </w:r>
      <w:r w:rsidR="00B86B99" w:rsidRPr="009C29E6">
        <w:rPr>
          <w:b/>
          <w:sz w:val="28"/>
        </w:rPr>
        <w:t>1</w:t>
      </w:r>
      <w:r w:rsidR="009C29E6">
        <w:rPr>
          <w:b/>
          <w:sz w:val="28"/>
        </w:rPr>
        <w:t xml:space="preserve"> </w:t>
      </w:r>
    </w:p>
    <w:p w:rsidR="00D42714" w:rsidRPr="009C29E6" w:rsidRDefault="008149AC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ППМ―</w:t>
      </w:r>
      <w:r w:rsidR="009C29E6">
        <w:rPr>
          <w:sz w:val="28"/>
        </w:rPr>
        <w:t xml:space="preserve"> </w:t>
      </w:r>
      <w:r w:rsidR="00B86B99" w:rsidRPr="009C29E6">
        <w:rPr>
          <w:b/>
          <w:sz w:val="28"/>
        </w:rPr>
        <w:t>1</w:t>
      </w:r>
      <w:r w:rsidR="009C29E6">
        <w:rPr>
          <w:sz w:val="28"/>
        </w:rPr>
        <w:t xml:space="preserve"> </w:t>
      </w:r>
      <w:r w:rsidR="00B86B99" w:rsidRPr="009C29E6">
        <w:rPr>
          <w:sz w:val="28"/>
        </w:rPr>
        <w:t>Ц ―</w:t>
      </w:r>
      <w:r w:rsidR="009C29E6">
        <w:rPr>
          <w:sz w:val="28"/>
        </w:rPr>
        <w:t xml:space="preserve"> </w:t>
      </w:r>
      <w:r w:rsidR="00B86B99" w:rsidRPr="009C29E6">
        <w:rPr>
          <w:b/>
          <w:sz w:val="28"/>
        </w:rPr>
        <w:t>1</w:t>
      </w:r>
      <w:r w:rsidR="009C29E6">
        <w:rPr>
          <w:sz w:val="28"/>
        </w:rPr>
        <w:t xml:space="preserve"> </w:t>
      </w:r>
      <w:r w:rsidR="00D42714" w:rsidRPr="009C29E6">
        <w:rPr>
          <w:sz w:val="28"/>
        </w:rPr>
        <w:t>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Форма боевого порядка самолетов ударной группы ― колонна одиночных самолетов, дистанция между самолетами ― </w:t>
      </w:r>
      <w:r w:rsidR="00B86B99" w:rsidRPr="009C29E6">
        <w:rPr>
          <w:b/>
          <w:sz w:val="28"/>
        </w:rPr>
        <w:t>250</w:t>
      </w:r>
      <w:r w:rsidR="00B86B99" w:rsidRPr="009C29E6">
        <w:rPr>
          <w:sz w:val="28"/>
        </w:rPr>
        <w:t xml:space="preserve"> </w:t>
      </w:r>
      <w:r w:rsidRPr="009C29E6">
        <w:rPr>
          <w:sz w:val="28"/>
        </w:rPr>
        <w:t xml:space="preserve">м. Высота полета ― </w:t>
      </w:r>
      <w:r w:rsidR="00B86B99" w:rsidRPr="009C29E6">
        <w:rPr>
          <w:b/>
          <w:sz w:val="28"/>
        </w:rPr>
        <w:t>2000</w:t>
      </w:r>
      <w:r w:rsidRPr="009C29E6">
        <w:rPr>
          <w:sz w:val="28"/>
        </w:rPr>
        <w:t xml:space="preserve"> м. Скорость полета ―</w:t>
      </w:r>
      <w:r w:rsidR="009C29E6">
        <w:rPr>
          <w:sz w:val="28"/>
        </w:rPr>
        <w:t xml:space="preserve"> </w:t>
      </w:r>
      <w:r w:rsidR="00B86B99" w:rsidRPr="009C29E6">
        <w:rPr>
          <w:b/>
          <w:sz w:val="28"/>
        </w:rPr>
        <w:t>600</w:t>
      </w:r>
      <w:r w:rsidR="00B86B99" w:rsidRPr="009C29E6">
        <w:rPr>
          <w:sz w:val="28"/>
        </w:rPr>
        <w:t xml:space="preserve"> </w:t>
      </w:r>
      <w:r w:rsidRPr="009C29E6">
        <w:rPr>
          <w:sz w:val="28"/>
        </w:rPr>
        <w:t>км/ч.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Приданные силы:</w:t>
      </w:r>
    </w:p>
    <w:p w:rsidR="00D42714" w:rsidRPr="009C29E6" w:rsidRDefault="00D42714" w:rsidP="009C29E6">
      <w:pPr>
        <w:tabs>
          <w:tab w:val="left" w:pos="-23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4 самолета постановщика помех Ту-22П.</w:t>
      </w:r>
    </w:p>
    <w:p w:rsidR="00D42714" w:rsidRPr="009C29E6" w:rsidRDefault="00B86B99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2</w:t>
      </w:r>
      <w:r w:rsidR="00D42714" w:rsidRPr="009C29E6">
        <w:rPr>
          <w:sz w:val="28"/>
        </w:rPr>
        <w:t xml:space="preserve"> вертолета постановщика помех Ми-8ППА;</w:t>
      </w:r>
    </w:p>
    <w:p w:rsidR="00D42714" w:rsidRPr="009C29E6" w:rsidRDefault="00D42714" w:rsidP="009C29E6">
      <w:pPr>
        <w:tabs>
          <w:tab w:val="left" w:pos="-23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батальон радиоэлектронной борьбы РЭБ-С;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Состав РЛС ОНЦ,</w:t>
      </w:r>
      <w:r w:rsidR="009C29E6">
        <w:rPr>
          <w:sz w:val="28"/>
        </w:rPr>
        <w:t xml:space="preserve"> </w:t>
      </w:r>
      <w:r w:rsidRPr="009C29E6">
        <w:rPr>
          <w:sz w:val="28"/>
        </w:rPr>
        <w:t>вход</w:t>
      </w:r>
      <w:r w:rsidR="00B86B99" w:rsidRPr="009C29E6">
        <w:rPr>
          <w:sz w:val="28"/>
        </w:rPr>
        <w:t>ящих</w:t>
      </w:r>
      <w:r w:rsidR="009C29E6">
        <w:rPr>
          <w:sz w:val="28"/>
        </w:rPr>
        <w:t xml:space="preserve"> </w:t>
      </w:r>
      <w:r w:rsidR="00B86B99" w:rsidRPr="009C29E6">
        <w:rPr>
          <w:sz w:val="28"/>
        </w:rPr>
        <w:t>в</w:t>
      </w:r>
      <w:r w:rsidR="009C29E6">
        <w:rPr>
          <w:sz w:val="28"/>
        </w:rPr>
        <w:t xml:space="preserve"> </w:t>
      </w:r>
      <w:r w:rsidR="00B86B99" w:rsidRPr="009C29E6">
        <w:rPr>
          <w:sz w:val="28"/>
        </w:rPr>
        <w:t>наземные</w:t>
      </w:r>
      <w:r w:rsidR="009C29E6">
        <w:rPr>
          <w:sz w:val="28"/>
        </w:rPr>
        <w:t xml:space="preserve"> </w:t>
      </w:r>
      <w:r w:rsidR="00B86B99" w:rsidRPr="009C29E6">
        <w:rPr>
          <w:sz w:val="28"/>
        </w:rPr>
        <w:t xml:space="preserve">ПУ:ПУО1 ( </w:t>
      </w:r>
      <w:r w:rsidR="00B86B99" w:rsidRPr="009C29E6">
        <w:rPr>
          <w:b/>
          <w:sz w:val="28"/>
          <w:lang w:val="en-US"/>
        </w:rPr>
        <w:t>TRS</w:t>
      </w:r>
      <w:r w:rsidR="00B86B99" w:rsidRPr="009C29E6">
        <w:rPr>
          <w:b/>
          <w:sz w:val="28"/>
        </w:rPr>
        <w:t>-2200;</w:t>
      </w:r>
      <w:r w:rsidR="00B86B99" w:rsidRPr="009C29E6">
        <w:rPr>
          <w:b/>
          <w:sz w:val="28"/>
          <w:lang w:val="en-US"/>
        </w:rPr>
        <w:t>S</w:t>
      </w:r>
      <w:r w:rsidR="00B86B99" w:rsidRPr="009C29E6">
        <w:rPr>
          <w:b/>
          <w:sz w:val="28"/>
        </w:rPr>
        <w:t>-247(2)</w:t>
      </w:r>
      <w:r w:rsidRPr="009C29E6">
        <w:rPr>
          <w:sz w:val="28"/>
        </w:rPr>
        <w:t>),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9C29E6">
        <w:rPr>
          <w:sz w:val="28"/>
        </w:rPr>
        <w:t>ПУО</w:t>
      </w:r>
      <w:r w:rsidRPr="009C29E6">
        <w:rPr>
          <w:sz w:val="28"/>
          <w:lang w:val="en-US"/>
        </w:rPr>
        <w:t>2 (</w:t>
      </w:r>
      <w:r w:rsidR="00B86B99" w:rsidRPr="009C29E6">
        <w:rPr>
          <w:b/>
          <w:sz w:val="28"/>
          <w:lang w:val="en-US"/>
        </w:rPr>
        <w:t>TRS-2200;S-247(2)</w:t>
      </w:r>
      <w:r w:rsidR="00B86B99" w:rsidRPr="009C29E6">
        <w:rPr>
          <w:sz w:val="28"/>
          <w:lang w:val="en-US"/>
        </w:rPr>
        <w:t xml:space="preserve"> </w:t>
      </w:r>
      <w:r w:rsidRPr="009C29E6">
        <w:rPr>
          <w:sz w:val="28"/>
          <w:lang w:val="en-US"/>
        </w:rPr>
        <w:t xml:space="preserve">) </w:t>
      </w:r>
      <w:r w:rsidRPr="009C29E6">
        <w:rPr>
          <w:sz w:val="28"/>
        </w:rPr>
        <w:t>и</w:t>
      </w:r>
      <w:r w:rsidRPr="009C29E6">
        <w:rPr>
          <w:sz w:val="28"/>
          <w:lang w:val="en-US"/>
        </w:rPr>
        <w:t xml:space="preserve"> </w:t>
      </w:r>
      <w:r w:rsidRPr="009C29E6">
        <w:rPr>
          <w:sz w:val="28"/>
        </w:rPr>
        <w:t>ЦУО</w:t>
      </w:r>
      <w:r w:rsidRPr="009C29E6">
        <w:rPr>
          <w:sz w:val="28"/>
          <w:lang w:val="en-US"/>
        </w:rPr>
        <w:t xml:space="preserve"> ( </w:t>
      </w:r>
      <w:r w:rsidR="00B86B99" w:rsidRPr="009C29E6">
        <w:rPr>
          <w:b/>
          <w:sz w:val="28"/>
          <w:lang w:val="en-US"/>
        </w:rPr>
        <w:t>FPS-27; TPS-44</w:t>
      </w:r>
      <w:r w:rsidRPr="009C29E6">
        <w:rPr>
          <w:sz w:val="28"/>
          <w:lang w:val="en-US"/>
        </w:rPr>
        <w:t>).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Исходные данные: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tbl>
      <w:tblPr>
        <w:tblW w:w="8912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553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</w:tblGrid>
      <w:tr w:rsidR="00D42714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№ варианта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Б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В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Г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Д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Ж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К</w:t>
            </w:r>
          </w:p>
        </w:tc>
      </w:tr>
      <w:tr w:rsidR="00D42714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121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1;2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7;8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B86B99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</w:tr>
    </w:tbl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  <w:lang w:val="en-US"/>
        </w:rPr>
      </w:pP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Исходные данные: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— тип РЛС ОНЦ </w:t>
      </w:r>
      <w:r w:rsidR="00B86B99" w:rsidRPr="009C29E6">
        <w:rPr>
          <w:sz w:val="28"/>
        </w:rPr>
        <w:t>-</w:t>
      </w:r>
      <w:r w:rsidRPr="009C29E6">
        <w:rPr>
          <w:sz w:val="28"/>
        </w:rPr>
        <w:t xml:space="preserve"> </w:t>
      </w:r>
      <w:r w:rsidR="00B86B99" w:rsidRPr="009C29E6">
        <w:rPr>
          <w:sz w:val="28"/>
        </w:rPr>
        <w:t>(</w:t>
      </w:r>
      <w:r w:rsidR="00B86B99" w:rsidRPr="009C29E6">
        <w:rPr>
          <w:sz w:val="28"/>
          <w:lang w:val="en-US"/>
        </w:rPr>
        <w:t>λ</w:t>
      </w:r>
      <w:r w:rsidR="00B86B99" w:rsidRPr="009C29E6">
        <w:rPr>
          <w:sz w:val="28"/>
        </w:rPr>
        <w:t xml:space="preserve">=10см.) = </w:t>
      </w:r>
      <w:r w:rsidR="00B86B99" w:rsidRPr="009C29E6">
        <w:rPr>
          <w:b/>
          <w:sz w:val="28"/>
          <w:lang w:val="en-US"/>
        </w:rPr>
        <w:t>FPS</w:t>
      </w:r>
      <w:r w:rsidR="00B86B99" w:rsidRPr="009C29E6">
        <w:rPr>
          <w:b/>
          <w:sz w:val="28"/>
        </w:rPr>
        <w:t xml:space="preserve">-27; </w:t>
      </w:r>
      <w:r w:rsidR="00B86B99" w:rsidRPr="009C29E6">
        <w:rPr>
          <w:b/>
          <w:sz w:val="28"/>
          <w:lang w:val="en-US"/>
        </w:rPr>
        <w:t>TRS</w:t>
      </w:r>
      <w:r w:rsidR="00B86B99" w:rsidRPr="009C29E6">
        <w:rPr>
          <w:b/>
          <w:sz w:val="28"/>
        </w:rPr>
        <w:t>-2200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— тип РЛС ОНЦ - </w:t>
      </w:r>
      <w:r w:rsidR="00B86B99" w:rsidRPr="009C29E6">
        <w:rPr>
          <w:sz w:val="28"/>
        </w:rPr>
        <w:t>(</w:t>
      </w:r>
      <w:r w:rsidR="00B86B99" w:rsidRPr="009C29E6">
        <w:rPr>
          <w:sz w:val="28"/>
          <w:lang w:val="en-US"/>
        </w:rPr>
        <w:t>λ</w:t>
      </w:r>
      <w:r w:rsidR="00B86B99" w:rsidRPr="009C29E6">
        <w:rPr>
          <w:sz w:val="28"/>
        </w:rPr>
        <w:t xml:space="preserve">=23см.) = </w:t>
      </w:r>
      <w:r w:rsidR="00FB7415" w:rsidRPr="009C29E6">
        <w:rPr>
          <w:b/>
          <w:sz w:val="28"/>
          <w:lang w:val="en-US"/>
        </w:rPr>
        <w:t>TPS</w:t>
      </w:r>
      <w:r w:rsidR="00FB7415" w:rsidRPr="009C29E6">
        <w:rPr>
          <w:b/>
          <w:sz w:val="28"/>
        </w:rPr>
        <w:t xml:space="preserve">-44; </w:t>
      </w:r>
      <w:r w:rsidR="00FB7415" w:rsidRPr="009C29E6">
        <w:rPr>
          <w:b/>
          <w:sz w:val="28"/>
          <w:lang w:val="en-US"/>
        </w:rPr>
        <w:t>S</w:t>
      </w:r>
      <w:r w:rsidR="00FB7415" w:rsidRPr="009C29E6">
        <w:rPr>
          <w:b/>
          <w:sz w:val="28"/>
        </w:rPr>
        <w:t>-247(2)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— тип РЛС ОНЦ </w:t>
      </w:r>
      <w:r w:rsidR="00FB7415" w:rsidRPr="009C29E6">
        <w:rPr>
          <w:sz w:val="28"/>
        </w:rPr>
        <w:t>–</w:t>
      </w:r>
      <w:r w:rsidRPr="009C29E6">
        <w:rPr>
          <w:sz w:val="28"/>
        </w:rPr>
        <w:t xml:space="preserve"> </w:t>
      </w:r>
      <w:r w:rsidR="00FB7415" w:rsidRPr="009C29E6">
        <w:rPr>
          <w:sz w:val="28"/>
        </w:rPr>
        <w:t xml:space="preserve">(авакс) </w:t>
      </w:r>
      <w:r w:rsidR="00FB7415" w:rsidRPr="009C29E6">
        <w:rPr>
          <w:b/>
          <w:sz w:val="28"/>
          <w:lang w:val="en-US"/>
        </w:rPr>
        <w:t>APY</w:t>
      </w:r>
      <w:r w:rsidR="00FB7415" w:rsidRPr="009C29E6">
        <w:rPr>
          <w:b/>
          <w:sz w:val="28"/>
        </w:rPr>
        <w:t>-1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— дистанция между самолетами</w:t>
      </w:r>
      <w:r w:rsidR="009C29E6">
        <w:rPr>
          <w:sz w:val="28"/>
        </w:rPr>
        <w:t xml:space="preserve"> </w:t>
      </w:r>
      <w:r w:rsidRPr="009C29E6">
        <w:rPr>
          <w:b/>
          <w:i/>
          <w:sz w:val="28"/>
          <w:lang w:val="en-US"/>
        </w:rPr>
        <w:t>d</w:t>
      </w:r>
      <w:r w:rsidRPr="009C29E6">
        <w:rPr>
          <w:b/>
          <w:sz w:val="28"/>
        </w:rPr>
        <w:t xml:space="preserve"> = </w:t>
      </w:r>
      <w:r w:rsidR="00FB7415" w:rsidRPr="009C29E6">
        <w:rPr>
          <w:b/>
          <w:sz w:val="28"/>
        </w:rPr>
        <w:t>250</w:t>
      </w:r>
      <w:r w:rsidRPr="009C29E6">
        <w:rPr>
          <w:b/>
          <w:sz w:val="28"/>
        </w:rPr>
        <w:t xml:space="preserve"> м</w:t>
      </w:r>
    </w:p>
    <w:p w:rsidR="00D42714" w:rsidRPr="009C29E6" w:rsidRDefault="00D42714" w:rsidP="009C29E6">
      <w:pPr>
        <w:pStyle w:val="a8"/>
        <w:spacing w:line="360" w:lineRule="auto"/>
        <w:ind w:firstLine="709"/>
      </w:pPr>
      <w:r w:rsidRPr="009C29E6">
        <w:t xml:space="preserve">— высота полета ударной группы </w:t>
      </w:r>
      <w:r w:rsidRPr="009C29E6">
        <w:rPr>
          <w:b/>
          <w:i/>
        </w:rPr>
        <w:t>Н</w:t>
      </w:r>
      <w:r w:rsidRPr="009C29E6">
        <w:rPr>
          <w:b/>
        </w:rPr>
        <w:t xml:space="preserve"> = </w:t>
      </w:r>
      <w:r w:rsidR="00FB7415" w:rsidRPr="009C29E6">
        <w:rPr>
          <w:b/>
        </w:rPr>
        <w:t>2000</w:t>
      </w:r>
      <w:r w:rsidRPr="009C29E6">
        <w:rPr>
          <w:b/>
        </w:rPr>
        <w:t xml:space="preserve"> м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— скорость полета самолета – </w:t>
      </w:r>
      <w:r w:rsidRPr="009C29E6">
        <w:rPr>
          <w:b/>
          <w:i/>
          <w:sz w:val="28"/>
          <w:lang w:val="en-US"/>
        </w:rPr>
        <w:t>V</w:t>
      </w:r>
      <w:r w:rsidRPr="009C29E6">
        <w:rPr>
          <w:b/>
          <w:sz w:val="28"/>
        </w:rPr>
        <w:t xml:space="preserve"> = </w:t>
      </w:r>
      <w:r w:rsidR="00FB7415" w:rsidRPr="009C29E6">
        <w:rPr>
          <w:b/>
          <w:sz w:val="28"/>
        </w:rPr>
        <w:t>600</w:t>
      </w:r>
      <w:r w:rsidRPr="009C29E6">
        <w:rPr>
          <w:b/>
          <w:sz w:val="28"/>
        </w:rPr>
        <w:t xml:space="preserve"> км/ч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— вероятность правильного обнаружения </w:t>
      </w:r>
      <w:r w:rsidRPr="009C29E6">
        <w:rPr>
          <w:b/>
          <w:i/>
          <w:sz w:val="28"/>
          <w:lang w:val="en-US"/>
        </w:rPr>
        <w:t>W</w:t>
      </w:r>
      <w:r w:rsidRPr="009C29E6">
        <w:rPr>
          <w:b/>
          <w:sz w:val="28"/>
          <w:vertAlign w:val="subscript"/>
        </w:rPr>
        <w:t>по</w:t>
      </w:r>
      <w:r w:rsidRPr="009C29E6">
        <w:rPr>
          <w:b/>
          <w:sz w:val="28"/>
        </w:rPr>
        <w:t xml:space="preserve"> = </w:t>
      </w:r>
      <w:r w:rsidR="00FB7415" w:rsidRPr="009C29E6">
        <w:rPr>
          <w:b/>
          <w:sz w:val="28"/>
        </w:rPr>
        <w:t>0,3</w:t>
      </w:r>
      <w:r w:rsidR="009C29E6">
        <w:rPr>
          <w:sz w:val="28"/>
        </w:rPr>
        <w:t xml:space="preserve"> 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— вероятность ложной тревоги </w:t>
      </w:r>
      <w:r w:rsidRPr="009C29E6">
        <w:rPr>
          <w:b/>
          <w:sz w:val="28"/>
          <w:lang w:val="en-US"/>
        </w:rPr>
        <w:t>W</w:t>
      </w:r>
      <w:r w:rsidRPr="009C29E6">
        <w:rPr>
          <w:b/>
          <w:sz w:val="28"/>
          <w:vertAlign w:val="subscript"/>
        </w:rPr>
        <w:t>лт</w:t>
      </w:r>
      <w:r w:rsidRPr="009C29E6">
        <w:rPr>
          <w:b/>
          <w:sz w:val="28"/>
        </w:rPr>
        <w:t xml:space="preserve"> =</w:t>
      </w:r>
      <w:r w:rsidR="009C29E6">
        <w:rPr>
          <w:b/>
          <w:sz w:val="28"/>
        </w:rPr>
        <w:t xml:space="preserve"> </w:t>
      </w:r>
      <w:r w:rsidR="00FB7415" w:rsidRPr="009C29E6">
        <w:rPr>
          <w:b/>
          <w:sz w:val="28"/>
          <w:szCs w:val="32"/>
        </w:rPr>
        <w:t xml:space="preserve">10 </w:t>
      </w:r>
      <w:r w:rsidR="00FB7415" w:rsidRPr="009C29E6">
        <w:rPr>
          <w:b/>
          <w:sz w:val="28"/>
          <w:szCs w:val="32"/>
          <w:vertAlign w:val="superscript"/>
        </w:rPr>
        <w:t>-3</w:t>
      </w:r>
      <w:r w:rsidRPr="009C29E6">
        <w:rPr>
          <w:sz w:val="28"/>
        </w:rPr>
        <w:t xml:space="preserve"> 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— ИПМ</w:t>
      </w:r>
      <w:r w:rsidR="009C29E6">
        <w:rPr>
          <w:sz w:val="28"/>
        </w:rPr>
        <w:t xml:space="preserve"> </w:t>
      </w:r>
      <w:r w:rsidRPr="009C29E6">
        <w:rPr>
          <w:sz w:val="28"/>
        </w:rPr>
        <w:t>-</w:t>
      </w:r>
      <w:r w:rsidR="009C29E6">
        <w:rPr>
          <w:sz w:val="28"/>
        </w:rPr>
        <w:t xml:space="preserve"> </w:t>
      </w:r>
      <w:r w:rsidR="00FB7415" w:rsidRPr="009C29E6">
        <w:rPr>
          <w:b/>
          <w:sz w:val="28"/>
        </w:rPr>
        <w:t>1</w:t>
      </w:r>
      <w:r w:rsidR="009C29E6">
        <w:rPr>
          <w:b/>
          <w:sz w:val="28"/>
        </w:rPr>
        <w:t xml:space="preserve"> 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— ППМ</w:t>
      </w:r>
      <w:r w:rsidR="009C29E6">
        <w:rPr>
          <w:sz w:val="28"/>
        </w:rPr>
        <w:t xml:space="preserve"> </w:t>
      </w:r>
      <w:r w:rsidRPr="009C29E6">
        <w:rPr>
          <w:sz w:val="28"/>
        </w:rPr>
        <w:t>-</w:t>
      </w:r>
      <w:r w:rsidR="009C29E6">
        <w:rPr>
          <w:sz w:val="28"/>
        </w:rPr>
        <w:t xml:space="preserve"> </w:t>
      </w:r>
      <w:r w:rsidR="00FB7415" w:rsidRPr="009C29E6">
        <w:rPr>
          <w:b/>
          <w:sz w:val="28"/>
        </w:rPr>
        <w:t>1</w:t>
      </w:r>
      <w:r w:rsidRPr="009C29E6">
        <w:rPr>
          <w:b/>
          <w:sz w:val="28"/>
        </w:rPr>
        <w:t xml:space="preserve"> </w:t>
      </w:r>
    </w:p>
    <w:p w:rsidR="00D42714" w:rsidRPr="009C29E6" w:rsidRDefault="00FB7415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— Ц -</w:t>
      </w:r>
      <w:r w:rsidR="009C29E6">
        <w:rPr>
          <w:sz w:val="28"/>
        </w:rPr>
        <w:t xml:space="preserve"> </w:t>
      </w:r>
      <w:r w:rsidRPr="009C29E6">
        <w:rPr>
          <w:b/>
          <w:sz w:val="28"/>
        </w:rPr>
        <w:t>1</w:t>
      </w:r>
    </w:p>
    <w:p w:rsidR="00D42714" w:rsidRPr="009C29E6" w:rsidRDefault="0031166D" w:rsidP="0031166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42714" w:rsidRPr="009C29E6">
        <w:rPr>
          <w:b/>
          <w:sz w:val="28"/>
        </w:rPr>
        <w:t>2. Подготовка исходных данных</w:t>
      </w:r>
    </w:p>
    <w:p w:rsidR="00D42714" w:rsidRPr="009C29E6" w:rsidRDefault="00D42714" w:rsidP="0031166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31166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2.1 Подготовка исходных данных об объектах радиоэлектронного подавления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1. Из справочной литературы определяем ТТХ РЛС ОНЦ, входящих в состав ПУ, и сводим их в таблицу 1.</w:t>
      </w:r>
    </w:p>
    <w:p w:rsidR="007E2D7A" w:rsidRPr="009C29E6" w:rsidRDefault="007E2D7A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9C29E6">
        <w:rPr>
          <w:sz w:val="28"/>
        </w:rPr>
        <w:t>Таб</w:t>
      </w:r>
      <w:r w:rsidR="0031166D">
        <w:rPr>
          <w:sz w:val="28"/>
        </w:rPr>
        <w:t>лиц</w:t>
      </w:r>
      <w:r w:rsidRPr="009C29E6">
        <w:rPr>
          <w:sz w:val="28"/>
        </w:rPr>
        <w:t>а</w:t>
      </w:r>
      <w:r w:rsidR="009C29E6">
        <w:rPr>
          <w:sz w:val="28"/>
        </w:rPr>
        <w:t xml:space="preserve"> </w:t>
      </w:r>
      <w:r w:rsidRPr="009C29E6">
        <w:rPr>
          <w:sz w:val="28"/>
        </w:rPr>
        <w:t>1.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Основные ТТХ РЛС ОНЦ</w:t>
      </w:r>
    </w:p>
    <w:tbl>
      <w:tblPr>
        <w:tblW w:w="8441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708"/>
        <w:gridCol w:w="1104"/>
        <w:gridCol w:w="900"/>
        <w:gridCol w:w="1285"/>
        <w:gridCol w:w="836"/>
        <w:gridCol w:w="850"/>
        <w:gridCol w:w="773"/>
      </w:tblGrid>
      <w:tr w:rsidR="00D42714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Тип</w:t>
            </w:r>
          </w:p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РЛС ОНЦ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λ</w:t>
            </w:r>
            <w:r w:rsidRPr="0031166D">
              <w:rPr>
                <w:sz w:val="20"/>
                <w:vertAlign w:val="subscript"/>
              </w:rPr>
              <w:t>р</w:t>
            </w:r>
            <w:r w:rsidRPr="0031166D">
              <w:rPr>
                <w:sz w:val="20"/>
              </w:rPr>
              <w:t>,</w:t>
            </w:r>
          </w:p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см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i/>
                <w:sz w:val="20"/>
              </w:rPr>
              <w:t>Д</w:t>
            </w:r>
            <w:r w:rsidRPr="0031166D">
              <w:rPr>
                <w:sz w:val="20"/>
                <w:vertAlign w:val="subscript"/>
              </w:rPr>
              <w:t>max,</w:t>
            </w:r>
          </w:p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км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i/>
                <w:sz w:val="20"/>
              </w:rPr>
              <w:t>Р</w:t>
            </w:r>
            <w:r w:rsidRPr="0031166D">
              <w:rPr>
                <w:sz w:val="20"/>
                <w:vertAlign w:val="subscript"/>
              </w:rPr>
              <w:t>р</w:t>
            </w:r>
            <w:r w:rsidRPr="0031166D">
              <w:rPr>
                <w:sz w:val="20"/>
              </w:rPr>
              <w:t>,</w:t>
            </w:r>
          </w:p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МВт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τ</w:t>
            </w:r>
            <w:r w:rsidRPr="0031166D">
              <w:rPr>
                <w:sz w:val="20"/>
                <w:vertAlign w:val="subscript"/>
              </w:rPr>
              <w:t>р</w:t>
            </w:r>
            <w:r w:rsidRPr="0031166D">
              <w:rPr>
                <w:sz w:val="20"/>
              </w:rPr>
              <w:t>,</w:t>
            </w:r>
          </w:p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мкс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i/>
                <w:sz w:val="20"/>
              </w:rPr>
              <w:t>F</w:t>
            </w:r>
            <w:r w:rsidRPr="0031166D">
              <w:rPr>
                <w:sz w:val="20"/>
                <w:vertAlign w:val="subscript"/>
              </w:rPr>
              <w:t>р</w:t>
            </w:r>
            <w:r w:rsidRPr="0031166D">
              <w:rPr>
                <w:sz w:val="20"/>
              </w:rPr>
              <w:t>,</w:t>
            </w:r>
          </w:p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Гц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Θ</w:t>
            </w:r>
            <w:r w:rsidRPr="0031166D">
              <w:rPr>
                <w:sz w:val="20"/>
                <w:vertAlign w:val="subscript"/>
              </w:rPr>
              <w:t>φ</w:t>
            </w:r>
            <w:r w:rsidRPr="0031166D">
              <w:rPr>
                <w:sz w:val="20"/>
              </w:rPr>
              <w:t>,</w:t>
            </w:r>
          </w:p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град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i/>
                <w:sz w:val="20"/>
              </w:rPr>
              <w:t>n</w:t>
            </w:r>
            <w:r w:rsidRPr="0031166D">
              <w:rPr>
                <w:sz w:val="20"/>
                <w:vertAlign w:val="subscript"/>
              </w:rPr>
              <w:t>a</w:t>
            </w:r>
            <w:r w:rsidRPr="0031166D">
              <w:rPr>
                <w:sz w:val="20"/>
              </w:rPr>
              <w:t>,</w:t>
            </w:r>
          </w:p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об/мин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31166D">
              <w:rPr>
                <w:i/>
                <w:sz w:val="20"/>
              </w:rPr>
              <w:t>G</w:t>
            </w:r>
            <w:r w:rsidRPr="0031166D">
              <w:rPr>
                <w:sz w:val="20"/>
                <w:vertAlign w:val="subscript"/>
              </w:rPr>
              <w:t>p</w:t>
            </w:r>
          </w:p>
        </w:tc>
      </w:tr>
      <w:tr w:rsidR="00D42714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APY</w:t>
            </w:r>
            <w:r w:rsidRPr="0031166D">
              <w:rPr>
                <w:sz w:val="20"/>
              </w:rPr>
              <w:t>-1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8.7-9.5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545.8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1.37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-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-</w:t>
            </w:r>
          </w:p>
        </w:tc>
      </w:tr>
      <w:tr w:rsidR="00D42714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FPS</w:t>
            </w:r>
            <w:r w:rsidRPr="0031166D">
              <w:rPr>
                <w:sz w:val="20"/>
              </w:rPr>
              <w:t>-27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 xml:space="preserve">15 </w:t>
            </w:r>
            <w:r w:rsidRPr="0031166D">
              <w:rPr>
                <w:sz w:val="20"/>
              </w:rPr>
              <w:t>на 10 лучей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 ; 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330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900</w:t>
            </w:r>
          </w:p>
        </w:tc>
      </w:tr>
      <w:tr w:rsidR="00D42714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TPS</w:t>
            </w:r>
            <w:r w:rsidRPr="0031166D">
              <w:rPr>
                <w:sz w:val="20"/>
              </w:rPr>
              <w:t>-44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534.8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1.4; 4.2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267,533,800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3160</w:t>
            </w:r>
          </w:p>
        </w:tc>
      </w:tr>
      <w:tr w:rsidR="00D42714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TRS</w:t>
            </w:r>
            <w:r w:rsidRPr="0031166D">
              <w:rPr>
                <w:sz w:val="20"/>
              </w:rPr>
              <w:t>-2200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500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1000</w:t>
            </w:r>
          </w:p>
        </w:tc>
      </w:tr>
      <w:tr w:rsidR="00D42714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S</w:t>
            </w:r>
            <w:r w:rsidRPr="0031166D">
              <w:rPr>
                <w:sz w:val="20"/>
              </w:rPr>
              <w:t>-247(2)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430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</w:rPr>
              <w:t>2</w:t>
            </w:r>
            <w:r w:rsidRPr="0031166D">
              <w:rPr>
                <w:sz w:val="20"/>
                <w:lang w:val="en-US"/>
              </w:rPr>
              <w:t>.75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2.5-5.5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250-500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3;4;6;8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1000</w:t>
            </w:r>
          </w:p>
        </w:tc>
      </w:tr>
      <w:tr w:rsidR="00FB7415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TRS</w:t>
            </w:r>
            <w:r w:rsidRPr="0031166D">
              <w:rPr>
                <w:sz w:val="20"/>
              </w:rPr>
              <w:t>-2200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4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500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1000</w:t>
            </w:r>
          </w:p>
        </w:tc>
      </w:tr>
      <w:tr w:rsidR="00FB7415" w:rsidRPr="0031166D" w:rsidTr="0031166D">
        <w:trPr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S</w:t>
            </w:r>
            <w:r w:rsidRPr="0031166D">
              <w:rPr>
                <w:sz w:val="20"/>
              </w:rPr>
              <w:t>-247(2)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FB7415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430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2.75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2.5-5.5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250-500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3;4;6;8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415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 xml:space="preserve">1000 </w:t>
            </w:r>
          </w:p>
        </w:tc>
      </w:tr>
    </w:tbl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Для удобства выполнения дальнейших расчетов присвоим каждой РЛС ОНЦ, входящей в тот или иной ПУ, свой индекс по принципу: первая цифра индекса ― номер ПУ, вторая ― номер РЛС ОНЦ в данном ПУ (таблица 2).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9C29E6">
        <w:rPr>
          <w:sz w:val="28"/>
        </w:rPr>
        <w:t>Таблица</w:t>
      </w:r>
      <w:r w:rsidR="009C29E6">
        <w:rPr>
          <w:sz w:val="28"/>
        </w:rPr>
        <w:t xml:space="preserve"> </w:t>
      </w:r>
      <w:r w:rsidRPr="009C29E6">
        <w:rPr>
          <w:sz w:val="28"/>
        </w:rPr>
        <w:t>2.</w:t>
      </w:r>
    </w:p>
    <w:tbl>
      <w:tblPr>
        <w:tblW w:w="8485" w:type="dxa"/>
        <w:jc w:val="center"/>
        <w:tblLayout w:type="fixed"/>
        <w:tblLook w:val="0000" w:firstRow="0" w:lastRow="0" w:firstColumn="0" w:lastColumn="0" w:noHBand="0" w:noVBand="0"/>
      </w:tblPr>
      <w:tblGrid>
        <w:gridCol w:w="850"/>
        <w:gridCol w:w="992"/>
        <w:gridCol w:w="771"/>
        <w:gridCol w:w="1218"/>
        <w:gridCol w:w="1395"/>
        <w:gridCol w:w="1299"/>
        <w:gridCol w:w="978"/>
        <w:gridCol w:w="982"/>
      </w:tblGrid>
      <w:tr w:rsidR="00D42714" w:rsidRPr="0031166D" w:rsidTr="0031166D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ПУ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АВАКС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ЦУО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ПУО1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ПУО2</w:t>
            </w:r>
          </w:p>
        </w:tc>
      </w:tr>
      <w:tr w:rsidR="00D42714" w:rsidRPr="0031166D" w:rsidTr="0031166D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РЛС</w:t>
            </w:r>
          </w:p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ОНЦ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APY</w:t>
            </w:r>
            <w:r w:rsidRPr="0031166D">
              <w:rPr>
                <w:sz w:val="20"/>
              </w:rPr>
              <w:t>-1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1171D0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FPS</w:t>
            </w:r>
            <w:r w:rsidRPr="0031166D">
              <w:rPr>
                <w:sz w:val="20"/>
              </w:rPr>
              <w:t>-27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1171D0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TPS</w:t>
            </w:r>
            <w:r w:rsidRPr="0031166D">
              <w:rPr>
                <w:sz w:val="20"/>
              </w:rPr>
              <w:t>-44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1171D0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TRS</w:t>
            </w:r>
            <w:r w:rsidRPr="0031166D">
              <w:rPr>
                <w:sz w:val="20"/>
              </w:rPr>
              <w:t>-2200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1171D0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S</w:t>
            </w:r>
            <w:r w:rsidRPr="0031166D">
              <w:rPr>
                <w:sz w:val="20"/>
              </w:rPr>
              <w:t>-247(2)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1171D0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TRS</w:t>
            </w:r>
            <w:r w:rsidRPr="0031166D">
              <w:rPr>
                <w:sz w:val="20"/>
              </w:rPr>
              <w:t>-2200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31166D" w:rsidRDefault="001171D0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  <w:lang w:val="en-US"/>
              </w:rPr>
              <w:t>S</w:t>
            </w:r>
            <w:r w:rsidRPr="0031166D">
              <w:rPr>
                <w:sz w:val="20"/>
              </w:rPr>
              <w:t>-247(2)</w:t>
            </w:r>
          </w:p>
        </w:tc>
      </w:tr>
      <w:tr w:rsidR="00D42714" w:rsidRPr="0031166D" w:rsidTr="0031166D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D42714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31166D">
              <w:rPr>
                <w:sz w:val="20"/>
              </w:rPr>
              <w:t>индекс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4.1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3.1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3.2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1.1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1.2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2.1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31166D" w:rsidRDefault="005F4A48" w:rsidP="003116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31166D">
              <w:rPr>
                <w:sz w:val="20"/>
                <w:lang w:val="en-US"/>
              </w:rPr>
              <w:t>2.2</w:t>
            </w:r>
          </w:p>
        </w:tc>
      </w:tr>
    </w:tbl>
    <w:p w:rsidR="00D42714" w:rsidRPr="009C29E6" w:rsidRDefault="0031166D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2714" w:rsidRPr="009C29E6">
        <w:rPr>
          <w:sz w:val="28"/>
        </w:rPr>
        <w:t>2. Определяем количество РЛС ОНЦ, способных обнаруживать самолеты боевого порядка при их полете по маршруту в район выполнения боевой задачи и обратно.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С этой целью для каждой РЛС ОНЦ, входящей в состав ПУ: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определяем дальность радиогоризонта по формуле: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6445FA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vertAlign w:val="subscript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9.25pt" fillcolor="window">
            <v:imagedata r:id="rId6" o:title=""/>
          </v:shape>
        </w:pict>
      </w:r>
      <w:r w:rsidR="009C29E6">
        <w:rPr>
          <w:sz w:val="28"/>
          <w:lang w:val="en-US"/>
        </w:rPr>
        <w:t xml:space="preserve"> </w:t>
      </w:r>
      <w:r w:rsidR="001171D0" w:rsidRPr="009C29E6">
        <w:rPr>
          <w:i/>
          <w:sz w:val="28"/>
          <w:lang w:val="en-US"/>
        </w:rPr>
        <w:t>h = h</w:t>
      </w:r>
      <w:r w:rsidR="001171D0" w:rsidRPr="009C29E6">
        <w:rPr>
          <w:i/>
          <w:sz w:val="28"/>
          <w:vertAlign w:val="subscript"/>
        </w:rPr>
        <w:t>мест</w:t>
      </w:r>
      <w:r w:rsidR="001171D0" w:rsidRPr="009C29E6">
        <w:rPr>
          <w:i/>
          <w:sz w:val="28"/>
        </w:rPr>
        <w:t>+</w:t>
      </w:r>
      <w:r w:rsidR="001171D0" w:rsidRPr="009C29E6">
        <w:rPr>
          <w:i/>
          <w:sz w:val="28"/>
          <w:lang w:val="en-US"/>
        </w:rPr>
        <w:t>h</w:t>
      </w:r>
      <w:r w:rsidR="001171D0" w:rsidRPr="009C29E6">
        <w:rPr>
          <w:i/>
          <w:sz w:val="28"/>
          <w:vertAlign w:val="subscript"/>
        </w:rPr>
        <w:t>ант</w: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41.5pt;height:36pt" fillcolor="window">
            <v:imagedata r:id="rId7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64.5pt;height:33.75pt" fillcolor="window">
            <v:imagedata r:id="rId8" o:title=""/>
          </v:shape>
        </w:pict>
      </w:r>
      <w:r>
        <w:rPr>
          <w:sz w:val="28"/>
        </w:rPr>
        <w:pict>
          <v:shape id="_x0000_i1028" type="#_x0000_t75" style="width:328.5pt;height:36pt" fillcolor="window">
            <v:imagedata r:id="rId9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66pt;height:33pt" fillcolor="window">
            <v:imagedata r:id="rId10" o:title=""/>
          </v:shape>
        </w:pict>
      </w:r>
      <w:r>
        <w:rPr>
          <w:sz w:val="28"/>
        </w:rPr>
        <w:pict>
          <v:shape id="_x0000_i1030" type="#_x0000_t75" style="width:330pt;height:36pt" fillcolor="window">
            <v:imagedata r:id="rId11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66.75pt;height:33.75pt" fillcolor="window">
            <v:imagedata r:id="rId12" o:title=""/>
          </v:shape>
        </w:pict>
      </w:r>
      <w:r>
        <w:rPr>
          <w:sz w:val="28"/>
        </w:rPr>
        <w:pict>
          <v:shape id="_x0000_i1032" type="#_x0000_t75" style="width:330pt;height:36pt" fillcolor="window">
            <v:imagedata r:id="rId13" o:title=""/>
          </v:shape>
        </w:pict>
      </w:r>
    </w:p>
    <w:p w:rsidR="006445FA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620B9" w:rsidRPr="009C29E6" w:rsidRDefault="00D620B9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 xml:space="preserve">определяем длину волны для </w:t>
      </w:r>
      <w:r w:rsidRPr="009C29E6">
        <w:rPr>
          <w:sz w:val="28"/>
          <w:u w:val="single"/>
          <w:lang w:val="en-US"/>
        </w:rPr>
        <w:t>APY</w:t>
      </w:r>
      <w:r w:rsidRPr="009C29E6">
        <w:rPr>
          <w:sz w:val="28"/>
          <w:u w:val="single"/>
        </w:rPr>
        <w:t>-1 по формуле:</w:t>
      </w:r>
    </w:p>
    <w:p w:rsidR="006445FA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82446" w:rsidRPr="009C29E6" w:rsidRDefault="00341853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33" type="#_x0000_t75" style="width:44.25pt;height:42.75pt" fillcolor="window">
            <v:imagedata r:id="rId14" o:title=""/>
          </v:shape>
        </w:pict>
      </w:r>
    </w:p>
    <w:p w:rsidR="00D620B9" w:rsidRPr="009C29E6" w:rsidRDefault="00341853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34" type="#_x0000_t75" style="width:171pt;height:54.75pt" fillcolor="window">
            <v:imagedata r:id="rId15" o:title=""/>
          </v:shape>
        </w:pict>
      </w:r>
    </w:p>
    <w:p w:rsidR="00D620B9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35" type="#_x0000_t75" style="width:172.5pt;height:54.75pt" fillcolor="window">
            <v:imagedata r:id="rId16" o:title=""/>
          </v:shape>
        </w:pict>
      </w:r>
    </w:p>
    <w:p w:rsidR="006445FA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463FB" w:rsidRPr="009C29E6" w:rsidRDefault="000463FB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определяем максимальную дальность обнаружения по формуле:</w:t>
      </w:r>
    </w:p>
    <w:p w:rsidR="000463FB" w:rsidRPr="009C29E6" w:rsidRDefault="006445FA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341853">
        <w:rPr>
          <w:sz w:val="28"/>
        </w:rPr>
        <w:pict>
          <v:shape id="_x0000_i1036" type="#_x0000_t75" style="width:126.75pt;height:54pt" fillcolor="window">
            <v:imagedata r:id="rId17" o:title=""/>
          </v:shape>
        </w:pict>
      </w:r>
      <w:r w:rsidR="009C29E6">
        <w:rPr>
          <w:sz w:val="28"/>
        </w:rPr>
        <w:t xml:space="preserve"> </w:t>
      </w:r>
      <w:r w:rsidR="00D82446" w:rsidRPr="006445FA">
        <w:rPr>
          <w:sz w:val="28"/>
          <w:szCs w:val="32"/>
        </w:rPr>
        <w:t>ŋ</w:t>
      </w:r>
      <w:r w:rsidR="00D82446" w:rsidRPr="009C29E6">
        <w:rPr>
          <w:sz w:val="28"/>
        </w:rPr>
        <w:t xml:space="preserve"> </w:t>
      </w:r>
      <w:r w:rsidR="00D82446" w:rsidRPr="009C29E6">
        <w:rPr>
          <w:sz w:val="28"/>
          <w:szCs w:val="32"/>
        </w:rPr>
        <w:t>=</w:t>
      </w:r>
      <w:r w:rsidR="00D82446" w:rsidRPr="006445FA">
        <w:rPr>
          <w:sz w:val="28"/>
          <w:szCs w:val="32"/>
        </w:rPr>
        <w:t xml:space="preserve">0,7 </w:t>
      </w:r>
      <w:r w:rsidR="00D82446" w:rsidRPr="009C29E6">
        <w:rPr>
          <w:sz w:val="28"/>
          <w:szCs w:val="32"/>
        </w:rPr>
        <w:t xml:space="preserve">то </w:t>
      </w:r>
      <w:r w:rsidR="00341853">
        <w:rPr>
          <w:sz w:val="28"/>
        </w:rPr>
        <w:pict>
          <v:shape id="_x0000_i1037" type="#_x0000_t75" style="width:57pt;height:27pt" fillcolor="window">
            <v:imagedata r:id="rId18" o:title=""/>
          </v:shape>
        </w:pict>
      </w:r>
    </w:p>
    <w:p w:rsidR="00D42714" w:rsidRPr="009C29E6" w:rsidRDefault="009C29E6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  <w:szCs w:val="32"/>
        </w:rPr>
        <w:t xml:space="preserve"> </w:t>
      </w:r>
      <w:r w:rsidR="00D82446" w:rsidRPr="006445FA">
        <w:rPr>
          <w:sz w:val="28"/>
          <w:szCs w:val="32"/>
        </w:rPr>
        <w:t>ŋ</w:t>
      </w:r>
      <w:r w:rsidR="00D82446" w:rsidRPr="009C29E6">
        <w:rPr>
          <w:sz w:val="28"/>
          <w:szCs w:val="32"/>
        </w:rPr>
        <w:t xml:space="preserve"> </w:t>
      </w:r>
      <w:r w:rsidR="00D82446" w:rsidRPr="006445FA">
        <w:rPr>
          <w:sz w:val="28"/>
          <w:szCs w:val="32"/>
        </w:rPr>
        <w:t>=</w:t>
      </w:r>
      <w:r w:rsidR="00D82446" w:rsidRPr="009C29E6">
        <w:rPr>
          <w:sz w:val="28"/>
          <w:szCs w:val="32"/>
        </w:rPr>
        <w:t>1</w:t>
      </w:r>
      <w:r w:rsidR="00D82446" w:rsidRPr="006445FA">
        <w:rPr>
          <w:sz w:val="28"/>
          <w:szCs w:val="32"/>
        </w:rPr>
        <w:t xml:space="preserve"> </w:t>
      </w:r>
      <w:r w:rsidR="00D82446" w:rsidRPr="009C29E6">
        <w:rPr>
          <w:sz w:val="28"/>
          <w:szCs w:val="32"/>
        </w:rPr>
        <w:t xml:space="preserve">то </w:t>
      </w:r>
      <w:r w:rsidR="00341853">
        <w:rPr>
          <w:sz w:val="28"/>
        </w:rPr>
        <w:pict>
          <v:shape id="_x0000_i1038" type="#_x0000_t75" style="width:54pt;height:27pt" fillcolor="window">
            <v:imagedata r:id="rId19" o:title=""/>
          </v:shape>
        </w:pict>
      </w:r>
    </w:p>
    <w:p w:rsidR="000463FB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9" type="#_x0000_t75" style="width:231.75pt;height:51.75pt" fillcolor="window">
            <v:imagedata r:id="rId20" o:title=""/>
          </v:shape>
        </w:pict>
      </w:r>
    </w:p>
    <w:p w:rsidR="000463FB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0" type="#_x0000_t75" style="width:219pt;height:51.75pt" fillcolor="window">
            <v:imagedata r:id="rId21" o:title=""/>
          </v:shape>
        </w:pict>
      </w:r>
    </w:p>
    <w:p w:rsidR="006445FA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рассчитываем дальность обнаружения: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6445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52.25pt;height:24pt" fillcolor="window">
            <v:imagedata r:id="rId22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236.25pt;height:25.5pt" fillcolor="window">
            <v:imagedata r:id="rId23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237.75pt;height:25.5pt" fillcolor="window">
            <v:imagedata r:id="rId24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234pt;height:25.5pt" fillcolor="window">
            <v:imagedata r:id="rId25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237.75pt;height:25.5pt" fillcolor="window">
            <v:imagedata r:id="rId26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235.5pt;height:25.5pt" fillcolor="window">
            <v:imagedata r:id="rId27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247.5pt;height:25.5pt" fillcolor="window">
            <v:imagedata r:id="rId28" o:title=""/>
          </v:shape>
        </w:pict>
      </w:r>
    </w:p>
    <w:p w:rsidR="007962D3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216.75pt;height:25.5pt" fillcolor="window">
            <v:imagedata r:id="rId29" o:title=""/>
          </v:shape>
        </w:pict>
      </w:r>
    </w:p>
    <w:p w:rsidR="006445FA" w:rsidRDefault="006445FA" w:rsidP="009C29E6">
      <w:pPr>
        <w:tabs>
          <w:tab w:val="left" w:pos="-18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-18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определяем удаление РЛС ОНЦ от оси маршрута</w:t>
      </w:r>
      <w:r w:rsidR="009C29E6">
        <w:rPr>
          <w:sz w:val="28"/>
        </w:rPr>
        <w:t xml:space="preserve">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</w:t>
      </w:r>
      <w:r w:rsidRPr="009C29E6">
        <w:rPr>
          <w:sz w:val="28"/>
        </w:rPr>
        <w:t xml:space="preserve"> ― кратчайшее расстояние между РЛС ОНЦ и линией заданного пути. Значения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</w:t>
      </w:r>
      <w:r w:rsidR="009C29E6">
        <w:rPr>
          <w:sz w:val="28"/>
          <w:vertAlign w:val="subscript"/>
        </w:rPr>
        <w:t xml:space="preserve"> </w:t>
      </w:r>
      <w:r w:rsidRPr="009C29E6">
        <w:rPr>
          <w:sz w:val="28"/>
        </w:rPr>
        <w:t>в километрах снимаем с карты:</w:t>
      </w:r>
    </w:p>
    <w:p w:rsidR="006445FA" w:rsidRDefault="006445FA" w:rsidP="009C29E6">
      <w:pPr>
        <w:spacing w:line="360" w:lineRule="auto"/>
        <w:ind w:firstLine="709"/>
        <w:jc w:val="both"/>
        <w:rPr>
          <w:i/>
          <w:sz w:val="28"/>
        </w:rPr>
      </w:pP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="00E53A02" w:rsidRPr="009C29E6">
        <w:rPr>
          <w:sz w:val="28"/>
          <w:vertAlign w:val="subscript"/>
        </w:rPr>
        <w:t>м41</w:t>
      </w:r>
      <w:r w:rsidRPr="009C29E6">
        <w:rPr>
          <w:sz w:val="28"/>
        </w:rPr>
        <w:t xml:space="preserve"> = </w:t>
      </w:r>
      <w:r w:rsidR="00E53A02" w:rsidRPr="009C29E6">
        <w:rPr>
          <w:sz w:val="28"/>
        </w:rPr>
        <w:t>190 км.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м11</w:t>
      </w:r>
      <w:r w:rsidRPr="009C29E6">
        <w:rPr>
          <w:sz w:val="28"/>
        </w:rPr>
        <w:t xml:space="preserve"> =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м12</w:t>
      </w:r>
      <w:r w:rsidRPr="009C29E6">
        <w:rPr>
          <w:sz w:val="28"/>
        </w:rPr>
        <w:t xml:space="preserve"> = </w:t>
      </w:r>
      <w:r w:rsidR="00E53A02" w:rsidRPr="009C29E6">
        <w:rPr>
          <w:sz w:val="28"/>
        </w:rPr>
        <w:t>10 км.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м21</w:t>
      </w:r>
      <w:r w:rsidRPr="009C29E6">
        <w:rPr>
          <w:sz w:val="28"/>
        </w:rPr>
        <w:t xml:space="preserve"> =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м22</w:t>
      </w:r>
      <w:r w:rsidRPr="009C29E6">
        <w:rPr>
          <w:sz w:val="28"/>
        </w:rPr>
        <w:t xml:space="preserve"> = </w:t>
      </w:r>
      <w:r w:rsidR="00E53A02" w:rsidRPr="009C29E6">
        <w:rPr>
          <w:sz w:val="28"/>
        </w:rPr>
        <w:t>180 км.</w: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м31</w:t>
      </w:r>
      <w:r w:rsidRPr="009C29E6">
        <w:rPr>
          <w:sz w:val="28"/>
        </w:rPr>
        <w:t xml:space="preserve"> =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м32</w:t>
      </w:r>
      <w:r w:rsidRPr="009C29E6">
        <w:rPr>
          <w:sz w:val="28"/>
        </w:rPr>
        <w:t xml:space="preserve"> = </w:t>
      </w:r>
      <w:r w:rsidR="00E53A02" w:rsidRPr="009C29E6">
        <w:rPr>
          <w:sz w:val="28"/>
        </w:rPr>
        <w:t>80 км.</w:t>
      </w:r>
    </w:p>
    <w:p w:rsidR="006445FA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сравниваем значения</w:t>
      </w:r>
      <w:r w:rsidR="009C29E6">
        <w:rPr>
          <w:sz w:val="28"/>
        </w:rPr>
        <w:t xml:space="preserve">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обн</w:t>
      </w:r>
      <w:r w:rsidRPr="009C29E6">
        <w:rPr>
          <w:sz w:val="28"/>
        </w:rPr>
        <w:t xml:space="preserve"> и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</w:t>
      </w:r>
      <w:r w:rsidRPr="009C29E6">
        <w:rPr>
          <w:sz w:val="28"/>
        </w:rPr>
        <w:t xml:space="preserve"> для соответствующих РЛС ОНЦ.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Если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обн</w:t>
      </w:r>
      <w:r w:rsidRPr="009C29E6">
        <w:rPr>
          <w:sz w:val="28"/>
        </w:rPr>
        <w:t xml:space="preserve"> &gt;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м</w:t>
      </w:r>
      <w:r w:rsidRPr="009C29E6">
        <w:rPr>
          <w:sz w:val="28"/>
        </w:rPr>
        <w:t xml:space="preserve"> , то делаем вывод, что РЛС ОНЦ способна обнаружить самолеты боевого порядка, в противном случае ― не способна.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Наносим рубежи обнаружения самолетов боевого порядка РЛС ОНЦ на рабочую карту. Результаты анализа обнаружительной способности РЛС ОНЦ сводим в таблицу 3.</w:t>
      </w:r>
    </w:p>
    <w:p w:rsidR="007E2D7A" w:rsidRPr="009C29E6" w:rsidRDefault="007E2D7A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</w:p>
    <w:p w:rsidR="007E2D7A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9C29E6">
        <w:rPr>
          <w:sz w:val="28"/>
        </w:rPr>
        <w:t>Табли</w:t>
      </w:r>
      <w:r w:rsidR="006445FA">
        <w:rPr>
          <w:sz w:val="28"/>
        </w:rPr>
        <w:t>ц</w:t>
      </w:r>
      <w:r w:rsidRPr="009C29E6">
        <w:rPr>
          <w:sz w:val="28"/>
        </w:rPr>
        <w:t>а</w:t>
      </w:r>
      <w:r w:rsidR="009C29E6">
        <w:rPr>
          <w:sz w:val="28"/>
        </w:rPr>
        <w:t xml:space="preserve"> </w:t>
      </w:r>
      <w:r w:rsidRPr="009C29E6">
        <w:rPr>
          <w:sz w:val="28"/>
        </w:rPr>
        <w:t>3.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Результаты анализа способности по обнаружению РЛС ОНЦ</w:t>
      </w:r>
    </w:p>
    <w:tbl>
      <w:tblPr>
        <w:tblW w:w="8770" w:type="dxa"/>
        <w:jc w:val="center"/>
        <w:tblLayout w:type="fixed"/>
        <w:tblLook w:val="0000" w:firstRow="0" w:lastRow="0" w:firstColumn="0" w:lastColumn="0" w:noHBand="0" w:noVBand="0"/>
      </w:tblPr>
      <w:tblGrid>
        <w:gridCol w:w="850"/>
        <w:gridCol w:w="1134"/>
        <w:gridCol w:w="821"/>
        <w:gridCol w:w="1080"/>
        <w:gridCol w:w="1260"/>
        <w:gridCol w:w="1080"/>
        <w:gridCol w:w="1260"/>
        <w:gridCol w:w="1285"/>
      </w:tblGrid>
      <w:tr w:rsidR="00D42714" w:rsidRPr="006445FA" w:rsidTr="006445FA">
        <w:trPr>
          <w:cantSplit/>
          <w:trHeight w:val="22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Пункт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управления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Тип РЛС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ОНЦ</w:t>
            </w:r>
          </w:p>
        </w:tc>
        <w:tc>
          <w:tcPr>
            <w:tcW w:w="8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  <w:lang w:val="en-US"/>
              </w:rPr>
            </w:pPr>
            <w:r w:rsidRPr="006445FA">
              <w:rPr>
                <w:i/>
                <w:sz w:val="20"/>
              </w:rPr>
              <w:t>Д</w:t>
            </w:r>
            <w:r w:rsidRPr="006445FA">
              <w:rPr>
                <w:i/>
                <w:sz w:val="20"/>
                <w:vertAlign w:val="subscript"/>
              </w:rPr>
              <w:t>рг</w:t>
            </w:r>
            <w:r w:rsidRPr="006445FA">
              <w:rPr>
                <w:i/>
                <w:sz w:val="20"/>
              </w:rPr>
              <w:t xml:space="preserve">, 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км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6445FA">
              <w:rPr>
                <w:i/>
                <w:sz w:val="20"/>
              </w:rPr>
              <w:t>Д</w:t>
            </w:r>
            <w:r w:rsidRPr="006445FA">
              <w:rPr>
                <w:i/>
                <w:sz w:val="20"/>
                <w:vertAlign w:val="subscript"/>
                <w:lang w:val="en-US"/>
              </w:rPr>
              <w:t>max</w:t>
            </w:r>
            <w:r w:rsidRPr="006445FA">
              <w:rPr>
                <w:i/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км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6445FA">
              <w:rPr>
                <w:i/>
                <w:sz w:val="20"/>
              </w:rPr>
              <w:t>Д</w:t>
            </w:r>
            <w:r w:rsidRPr="006445FA">
              <w:rPr>
                <w:i/>
                <w:sz w:val="20"/>
                <w:vertAlign w:val="subscript"/>
              </w:rPr>
              <w:t>обн</w:t>
            </w:r>
            <w:r w:rsidRPr="006445FA">
              <w:rPr>
                <w:i/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км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6445FA">
              <w:rPr>
                <w:i/>
                <w:sz w:val="20"/>
              </w:rPr>
              <w:t>Д</w:t>
            </w:r>
            <w:r w:rsidRPr="006445FA">
              <w:rPr>
                <w:i/>
                <w:sz w:val="20"/>
                <w:vertAlign w:val="subscript"/>
              </w:rPr>
              <w:t>м</w:t>
            </w:r>
            <w:r w:rsidRPr="006445FA">
              <w:rPr>
                <w:i/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км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Вывод</w:t>
            </w:r>
          </w:p>
        </w:tc>
      </w:tr>
      <w:tr w:rsidR="00D42714" w:rsidRPr="006445FA" w:rsidTr="006445FA">
        <w:trPr>
          <w:cantSplit/>
          <w:trHeight w:val="322"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РЛС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ОНЦ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ПУ</w:t>
            </w:r>
          </w:p>
        </w:tc>
      </w:tr>
      <w:tr w:rsidR="00D42714" w:rsidRPr="006445FA" w:rsidTr="006445FA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АВАКС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APY</w:t>
            </w:r>
            <w:r w:rsidRPr="006445FA">
              <w:rPr>
                <w:sz w:val="20"/>
              </w:rPr>
              <w:t>-1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615.2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545.8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545.8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</w:tr>
      <w:tr w:rsidR="00D42714" w:rsidRPr="006445FA" w:rsidTr="006445FA">
        <w:trPr>
          <w:cantSplit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ПУО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TRS</w:t>
            </w:r>
            <w:r w:rsidRPr="006445FA">
              <w:rPr>
                <w:sz w:val="20"/>
              </w:rPr>
              <w:t>-2200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237.28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237.28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</w:tr>
      <w:tr w:rsidR="00D42714" w:rsidRPr="006445FA" w:rsidTr="006445FA">
        <w:trPr>
          <w:cantSplit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S</w:t>
            </w:r>
            <w:r w:rsidRPr="006445FA">
              <w:rPr>
                <w:sz w:val="20"/>
              </w:rPr>
              <w:t>-247(2)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237.28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430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237.28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  <w:tc>
          <w:tcPr>
            <w:tcW w:w="1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42714" w:rsidRPr="006445FA" w:rsidTr="006445FA">
        <w:trPr>
          <w:cantSplit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ПУО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TRS</w:t>
            </w:r>
            <w:r w:rsidRPr="006445FA">
              <w:rPr>
                <w:sz w:val="20"/>
              </w:rPr>
              <w:t>-2200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253.85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253.85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</w:tr>
      <w:tr w:rsidR="00D42714" w:rsidRPr="006445FA" w:rsidTr="006445FA">
        <w:trPr>
          <w:cantSplit/>
          <w:jc w:val="center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S</w:t>
            </w:r>
            <w:r w:rsidRPr="006445FA">
              <w:rPr>
                <w:sz w:val="20"/>
              </w:rPr>
              <w:t>-247(2)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253.85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430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253.85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  <w:tc>
          <w:tcPr>
            <w:tcW w:w="1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42714" w:rsidRPr="006445FA" w:rsidTr="006445FA">
        <w:trPr>
          <w:cantSplit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ЦУО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FPS</w:t>
            </w:r>
            <w:r w:rsidRPr="006445FA">
              <w:rPr>
                <w:sz w:val="20"/>
              </w:rPr>
              <w:t>-27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258.63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258.63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</w:tr>
      <w:tr w:rsidR="00D42714" w:rsidRPr="006445FA" w:rsidTr="006445FA">
        <w:trPr>
          <w:cantSplit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TPS</w:t>
            </w:r>
            <w:r w:rsidRPr="006445FA">
              <w:rPr>
                <w:sz w:val="20"/>
              </w:rPr>
              <w:t>-44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258.63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534.8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258.63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1204F9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обнаружит</w:t>
            </w:r>
          </w:p>
        </w:tc>
        <w:tc>
          <w:tcPr>
            <w:tcW w:w="1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3. Таким образом, самолеты боевого порядка при их полете по маршруту обнаруживаются всеми РЛС ОНЦ, входящих в состав ПУ.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6445F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2.2 Подготовка исходных данных о средствах РЭП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Для</w:t>
      </w:r>
      <w:r w:rsidR="009C29E6">
        <w:rPr>
          <w:sz w:val="28"/>
        </w:rPr>
        <w:t xml:space="preserve"> </w:t>
      </w:r>
      <w:r w:rsidRPr="009C29E6">
        <w:rPr>
          <w:sz w:val="28"/>
        </w:rPr>
        <w:t>радиоэлектронного</w:t>
      </w:r>
      <w:r w:rsidR="009C29E6">
        <w:rPr>
          <w:sz w:val="28"/>
        </w:rPr>
        <w:t xml:space="preserve"> </w:t>
      </w:r>
      <w:r w:rsidRPr="009C29E6">
        <w:rPr>
          <w:sz w:val="28"/>
        </w:rPr>
        <w:t>подавления</w:t>
      </w:r>
      <w:r w:rsidR="009C29E6">
        <w:rPr>
          <w:sz w:val="28"/>
        </w:rPr>
        <w:t xml:space="preserve"> </w:t>
      </w:r>
      <w:r w:rsidRPr="009C29E6">
        <w:rPr>
          <w:sz w:val="28"/>
        </w:rPr>
        <w:t>РЛС</w:t>
      </w:r>
      <w:r w:rsidR="009C29E6">
        <w:rPr>
          <w:sz w:val="28"/>
        </w:rPr>
        <w:t xml:space="preserve"> </w:t>
      </w:r>
      <w:r w:rsidRPr="009C29E6">
        <w:rPr>
          <w:sz w:val="28"/>
        </w:rPr>
        <w:t>ОНЦ</w:t>
      </w:r>
      <w:r w:rsidR="009C29E6">
        <w:rPr>
          <w:sz w:val="28"/>
        </w:rPr>
        <w:t xml:space="preserve"> </w:t>
      </w:r>
      <w:r w:rsidRPr="009C29E6">
        <w:rPr>
          <w:sz w:val="28"/>
        </w:rPr>
        <w:t>постановщик</w:t>
      </w:r>
      <w:r w:rsidR="009C29E6">
        <w:rPr>
          <w:sz w:val="28"/>
        </w:rPr>
        <w:t xml:space="preserve"> </w:t>
      </w:r>
      <w:r w:rsidRPr="009C29E6">
        <w:rPr>
          <w:sz w:val="28"/>
        </w:rPr>
        <w:t>помех</w:t>
      </w:r>
      <w:r w:rsidR="009C29E6">
        <w:rPr>
          <w:sz w:val="28"/>
        </w:rPr>
        <w:t xml:space="preserve"> </w:t>
      </w:r>
      <w:r w:rsidRPr="009C29E6">
        <w:rPr>
          <w:sz w:val="28"/>
        </w:rPr>
        <w:t>Ту-22П имеет на вооружении станции активных помех (САП) «Букет» и автомат пассивных помех АПП-22.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Поскольку объектами радиоэлектронного подавления постановщика помех, как следует из предыдущего пункта, являются наземные РЛС ОНЦ, работающие в 10 и </w:t>
      </w:r>
      <w:smartTag w:uri="urn:schemas-microsoft-com:office:smarttags" w:element="metricconverter">
        <w:smartTagPr>
          <w:attr w:name="ProductID" w:val="23 см"/>
        </w:smartTagPr>
        <w:r w:rsidRPr="009C29E6">
          <w:rPr>
            <w:sz w:val="28"/>
          </w:rPr>
          <w:t>23 см</w:t>
        </w:r>
      </w:smartTag>
      <w:r w:rsidRPr="009C29E6">
        <w:rPr>
          <w:sz w:val="28"/>
        </w:rPr>
        <w:t xml:space="preserve"> диапазонах длин волн, для их радиоэлектронного подавления активными шумовыми помехами станция активных помех «Букет» имеет два литера: СПС-22 (λ= 21,5…30 см) и СПС-44 (λ= 9,8…12,5 см), которые применяются в подве</w:t>
      </w:r>
      <w:r w:rsidR="004D2EEA" w:rsidRPr="009C29E6">
        <w:rPr>
          <w:sz w:val="28"/>
        </w:rPr>
        <w:t>сном контейнере с индексом</w:t>
      </w:r>
      <w:r w:rsidRPr="009C29E6">
        <w:rPr>
          <w:sz w:val="28"/>
        </w:rPr>
        <w:t>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Из справочных данных определяем основные ТТХ СПС-22 и СПС-44, которые сводим в таблицу 4.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9C29E6">
        <w:rPr>
          <w:sz w:val="28"/>
        </w:rPr>
        <w:t>Таблица</w:t>
      </w:r>
      <w:r w:rsidR="009C29E6">
        <w:rPr>
          <w:sz w:val="28"/>
        </w:rPr>
        <w:t xml:space="preserve"> </w:t>
      </w:r>
      <w:r w:rsidRPr="009C29E6">
        <w:rPr>
          <w:sz w:val="28"/>
        </w:rPr>
        <w:t>4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Основные ТТХ САП «Букет»</w:t>
      </w:r>
    </w:p>
    <w:tbl>
      <w:tblPr>
        <w:tblW w:w="9178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795"/>
        <w:gridCol w:w="1231"/>
        <w:gridCol w:w="1232"/>
        <w:gridCol w:w="1232"/>
        <w:gridCol w:w="1232"/>
        <w:gridCol w:w="1232"/>
        <w:gridCol w:w="1232"/>
      </w:tblGrid>
      <w:tr w:rsidR="00D42714" w:rsidRPr="006445FA" w:rsidTr="006445FA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тип САП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λ, см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Р</w:t>
            </w:r>
            <w:r w:rsidRPr="006445FA">
              <w:rPr>
                <w:sz w:val="20"/>
                <w:vertAlign w:val="subscript"/>
              </w:rPr>
              <w:t>п</w:t>
            </w:r>
            <w:r w:rsidRPr="006445FA">
              <w:rPr>
                <w:sz w:val="20"/>
              </w:rPr>
              <w:t>, Вт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6445FA">
              <w:rPr>
                <w:i/>
                <w:sz w:val="20"/>
              </w:rPr>
              <w:t>G</w:t>
            </w:r>
            <w:r w:rsidRPr="006445FA">
              <w:rPr>
                <w:sz w:val="20"/>
                <w:vertAlign w:val="subscript"/>
              </w:rPr>
              <w:t>п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6445FA">
              <w:rPr>
                <w:sz w:val="20"/>
              </w:rPr>
              <w:t>Δf</w:t>
            </w:r>
            <w:r w:rsidRPr="006445FA">
              <w:rPr>
                <w:sz w:val="20"/>
                <w:vertAlign w:val="subscript"/>
              </w:rPr>
              <w:t>приц</w:t>
            </w:r>
            <w:r w:rsidRPr="006445FA">
              <w:rPr>
                <w:sz w:val="20"/>
              </w:rPr>
              <w:t xml:space="preserve"> МГц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Δf</w:t>
            </w:r>
            <w:r w:rsidRPr="006445FA">
              <w:rPr>
                <w:sz w:val="20"/>
                <w:vertAlign w:val="subscript"/>
              </w:rPr>
              <w:t>загр</w:t>
            </w:r>
            <w:r w:rsidRPr="006445FA">
              <w:rPr>
                <w:sz w:val="20"/>
              </w:rPr>
              <w:t>, МГц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Θ</w:t>
            </w:r>
            <w:r w:rsidRPr="006445FA">
              <w:rPr>
                <w:sz w:val="20"/>
                <w:vertAlign w:val="subscript"/>
              </w:rPr>
              <w:t>φп</w:t>
            </w:r>
            <w:r w:rsidRPr="006445FA">
              <w:rPr>
                <w:sz w:val="20"/>
              </w:rPr>
              <w:t xml:space="preserve">, 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град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Θ</w:t>
            </w:r>
            <w:r w:rsidRPr="006445FA">
              <w:rPr>
                <w:sz w:val="20"/>
                <w:vertAlign w:val="subscript"/>
              </w:rPr>
              <w:t>εп</w:t>
            </w:r>
            <w:r w:rsidRPr="006445FA">
              <w:rPr>
                <w:sz w:val="20"/>
              </w:rPr>
              <w:t xml:space="preserve">, 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град</w:t>
            </w:r>
          </w:p>
        </w:tc>
      </w:tr>
      <w:tr w:rsidR="00D42714" w:rsidRPr="006445FA" w:rsidTr="006445FA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СПС-22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23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500-800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60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360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60</w:t>
            </w:r>
          </w:p>
        </w:tc>
      </w:tr>
      <w:tr w:rsidR="00D42714" w:rsidRPr="006445FA" w:rsidTr="006445FA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СПС-44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500-800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30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120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360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60</w:t>
            </w:r>
          </w:p>
        </w:tc>
      </w:tr>
    </w:tbl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Автомат пассивных помех АПП-22 в штатном варианте комплектуется двух- и пятиотсечным бункерами, которые являются взаимозаменяемыми. Варианты загрузки бункеров коробками с ПРЛО приводятся в справочных данных.</w:t>
      </w:r>
    </w:p>
    <w:p w:rsidR="007E2D7A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АПП-22 имеет восемь интервалов сброса ПРЛО, которые устанавливаются с помощью галетного переключателя «Интервал». Положения галетного переключателя «Интервал» и соответствующие им значения интервалов сброса для коробок К1 и К3 приведены в таблице 5.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9C29E6">
        <w:rPr>
          <w:sz w:val="28"/>
        </w:rPr>
        <w:t>Таблица</w:t>
      </w:r>
      <w:r w:rsidR="009C29E6">
        <w:rPr>
          <w:sz w:val="28"/>
        </w:rPr>
        <w:t xml:space="preserve"> </w:t>
      </w:r>
      <w:r w:rsidRPr="009C29E6">
        <w:rPr>
          <w:sz w:val="28"/>
        </w:rPr>
        <w:t>5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Интервалы сброса ПРЛО</w:t>
      </w:r>
    </w:p>
    <w:tbl>
      <w:tblPr>
        <w:tblW w:w="8452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1036"/>
        <w:gridCol w:w="646"/>
        <w:gridCol w:w="850"/>
        <w:gridCol w:w="851"/>
        <w:gridCol w:w="567"/>
        <w:gridCol w:w="567"/>
        <w:gridCol w:w="992"/>
        <w:gridCol w:w="1134"/>
      </w:tblGrid>
      <w:tr w:rsidR="00D42714" w:rsidRPr="006445FA" w:rsidTr="006445FA"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положение переключателя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8</w:t>
            </w:r>
          </w:p>
        </w:tc>
      </w:tr>
      <w:tr w:rsidR="00D42714" w:rsidRPr="006445FA" w:rsidTr="006445FA">
        <w:trPr>
          <w:jc w:val="center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интервал, сек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0,4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0,25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0,1</w:t>
            </w:r>
          </w:p>
        </w:tc>
      </w:tr>
    </w:tbl>
    <w:p w:rsidR="00D42714" w:rsidRPr="009C29E6" w:rsidRDefault="006445FA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2714" w:rsidRPr="009C29E6">
        <w:rPr>
          <w:sz w:val="28"/>
        </w:rPr>
        <w:t xml:space="preserve">На вертолетах Ми-8ППА в штатном варианте устанавливается САП «Азалия» в составе: два литера СПС-63, работающие в </w:t>
      </w:r>
      <w:smartTag w:uri="urn:schemas-microsoft-com:office:smarttags" w:element="metricconverter">
        <w:smartTagPr>
          <w:attr w:name="ProductID" w:val="10 см"/>
        </w:smartTagPr>
        <w:r w:rsidR="00D42714" w:rsidRPr="009C29E6">
          <w:rPr>
            <w:sz w:val="28"/>
          </w:rPr>
          <w:t>10 см</w:t>
        </w:r>
      </w:smartTag>
      <w:r w:rsidR="00D42714" w:rsidRPr="009C29E6">
        <w:rPr>
          <w:sz w:val="28"/>
        </w:rPr>
        <w:t xml:space="preserve"> диапазоне и один литер СПС-66, работающий в </w:t>
      </w:r>
      <w:smartTag w:uri="urn:schemas-microsoft-com:office:smarttags" w:element="metricconverter">
        <w:smartTagPr>
          <w:attr w:name="ProductID" w:val="23 см"/>
        </w:smartTagPr>
        <w:r w:rsidR="00D42714" w:rsidRPr="009C29E6">
          <w:rPr>
            <w:sz w:val="28"/>
          </w:rPr>
          <w:t>23 см</w:t>
        </w:r>
      </w:smartTag>
      <w:r w:rsidR="00D42714" w:rsidRPr="009C29E6">
        <w:rPr>
          <w:sz w:val="28"/>
        </w:rPr>
        <w:t xml:space="preserve"> диапазоне.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Основные ТТХ этих САП приведены в таблице 6.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9C29E6">
        <w:rPr>
          <w:sz w:val="28"/>
        </w:rPr>
        <w:t>Таблица</w:t>
      </w:r>
      <w:r w:rsidR="009C29E6">
        <w:rPr>
          <w:sz w:val="28"/>
        </w:rPr>
        <w:t xml:space="preserve"> </w:t>
      </w:r>
      <w:r w:rsidRPr="009C29E6">
        <w:rPr>
          <w:sz w:val="28"/>
        </w:rPr>
        <w:t>6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Основные ТТХ САП «Азалия»</w:t>
      </w:r>
    </w:p>
    <w:tbl>
      <w:tblPr>
        <w:tblW w:w="8044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139"/>
        <w:gridCol w:w="1971"/>
        <w:gridCol w:w="1971"/>
        <w:gridCol w:w="1971"/>
      </w:tblGrid>
      <w:tr w:rsidR="00D42714" w:rsidRPr="006445FA" w:rsidTr="006445FA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тип САП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λ, см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А</w:t>
            </w:r>
            <w:r w:rsidRPr="006445FA">
              <w:rPr>
                <w:sz w:val="20"/>
                <w:vertAlign w:val="subscript"/>
              </w:rPr>
              <w:t>п</w:t>
            </w:r>
            <w:r w:rsidRPr="006445FA">
              <w:rPr>
                <w:sz w:val="20"/>
              </w:rPr>
              <w:t>, Вт/МГц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Θ</w:t>
            </w:r>
            <w:r w:rsidRPr="006445FA">
              <w:rPr>
                <w:sz w:val="20"/>
                <w:vertAlign w:val="subscript"/>
              </w:rPr>
              <w:t>φп</w:t>
            </w:r>
            <w:r w:rsidRPr="006445FA">
              <w:rPr>
                <w:sz w:val="20"/>
              </w:rPr>
              <w:t>,</w:t>
            </w:r>
            <w:r w:rsidR="009C29E6" w:rsidRPr="006445FA">
              <w:rPr>
                <w:sz w:val="20"/>
              </w:rPr>
              <w:t xml:space="preserve"> </w:t>
            </w:r>
            <w:r w:rsidRPr="006445FA">
              <w:rPr>
                <w:sz w:val="20"/>
              </w:rPr>
              <w:t>град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Θ</w:t>
            </w:r>
            <w:r w:rsidRPr="006445FA">
              <w:rPr>
                <w:sz w:val="20"/>
                <w:vertAlign w:val="subscript"/>
              </w:rPr>
              <w:t>εп</w:t>
            </w:r>
            <w:r w:rsidRPr="006445FA">
              <w:rPr>
                <w:sz w:val="20"/>
              </w:rPr>
              <w:t>,</w:t>
            </w:r>
            <w:r w:rsidR="009C29E6" w:rsidRPr="006445FA">
              <w:rPr>
                <w:sz w:val="20"/>
              </w:rPr>
              <w:t xml:space="preserve"> </w:t>
            </w:r>
            <w:r w:rsidRPr="006445FA">
              <w:rPr>
                <w:sz w:val="20"/>
              </w:rPr>
              <w:t>град</w:t>
            </w:r>
          </w:p>
        </w:tc>
      </w:tr>
      <w:tr w:rsidR="00D42714" w:rsidRPr="006445FA" w:rsidTr="006445FA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СПС-63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50-150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30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16</w:t>
            </w:r>
          </w:p>
        </w:tc>
      </w:tr>
      <w:tr w:rsidR="00D42714" w:rsidRPr="006445FA" w:rsidTr="006445FA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СПС-66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23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50-150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30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16</w:t>
            </w:r>
          </w:p>
        </w:tc>
      </w:tr>
    </w:tbl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Батальон радиоэлектронной борьбы имеет на вооружении САП Р-934У, предназначенную для радиоэлектронного подавления командных радиолиний наведения истребителей противника, и комплекс мощных помех КМП-1, служащий для радиоэлектронного подавления РЛС APY-1 самолета дальнего радиолокационного обнаружения и управления типа «АВАКС».</w:t>
      </w:r>
    </w:p>
    <w:p w:rsidR="00D42714" w:rsidRPr="009C29E6" w:rsidRDefault="006445FA" w:rsidP="006445F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42714" w:rsidRPr="009C29E6">
        <w:rPr>
          <w:b/>
          <w:sz w:val="28"/>
        </w:rPr>
        <w:t>3. Расчеты по оценке эффективности радиоэлектронного подавления РЛС ОНЦ активными шумовыми помехами</w:t>
      </w:r>
    </w:p>
    <w:p w:rsidR="006445FA" w:rsidRDefault="006445FA" w:rsidP="006445F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</w:p>
    <w:p w:rsidR="00D42714" w:rsidRPr="009C29E6" w:rsidRDefault="00D42714" w:rsidP="006445F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3.1 Расчеты при создании активных помех из боевых порядков прикрываемых самолетов</w:t>
      </w:r>
    </w:p>
    <w:p w:rsidR="006445FA" w:rsidRDefault="006445FA" w:rsidP="009C29E6">
      <w:pPr>
        <w:pStyle w:val="2"/>
        <w:spacing w:line="360" w:lineRule="auto"/>
      </w:pPr>
    </w:p>
    <w:p w:rsidR="00D42714" w:rsidRPr="009C29E6" w:rsidRDefault="00D42714" w:rsidP="009C29E6">
      <w:pPr>
        <w:pStyle w:val="2"/>
        <w:spacing w:line="360" w:lineRule="auto"/>
      </w:pPr>
      <w:r w:rsidRPr="009C29E6">
        <w:t>Для расчета линейных размеров зон подавления для каждого типа наземной РЛС ОНЦ определяем:</w:t>
      </w:r>
    </w:p>
    <w:p w:rsidR="00D42714" w:rsidRPr="009C29E6" w:rsidRDefault="00D42714" w:rsidP="009C29E6">
      <w:pPr>
        <w:tabs>
          <w:tab w:val="left" w:pos="-32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разрешающую способность РЛС ОНЦ по дальности: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49" type="#_x0000_t75" style="width:62.25pt;height:40.5pt" fillcolor="window">
            <v:imagedata r:id="rId30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220.5pt;height:45.75pt" fillcolor="window">
            <v:imagedata r:id="rId31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233.25pt;height:45.75pt" fillcolor="window">
            <v:imagedata r:id="rId32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222pt;height:45.75pt" fillcolor="window">
            <v:imagedata r:id="rId33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233.25pt;height:45.75pt" fillcolor="window">
            <v:imagedata r:id="rId34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220.5pt;height:45.75pt" fillcolor="window">
            <v:imagedata r:id="rId35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34pt;height:45.75pt" fillcolor="window">
            <v:imagedata r:id="rId36" o:title=""/>
          </v:shape>
        </w:pict>
      </w:r>
    </w:p>
    <w:p w:rsidR="007E2D7A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253.5pt;height:45.75pt" fillcolor="window">
            <v:imagedata r:id="rId37" o:title=""/>
          </v:shape>
        </w:pic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  <w:u w:val="single"/>
        </w:rPr>
      </w:pPr>
      <w:r>
        <w:rPr>
          <w:sz w:val="28"/>
        </w:rPr>
        <w:br w:type="page"/>
      </w:r>
      <w:r w:rsidR="00D42714" w:rsidRPr="009C29E6">
        <w:rPr>
          <w:sz w:val="28"/>
        </w:rPr>
        <w:t xml:space="preserve">― </w:t>
      </w:r>
      <w:r w:rsidR="00D42714" w:rsidRPr="009C29E6">
        <w:rPr>
          <w:sz w:val="28"/>
          <w:u w:val="single"/>
        </w:rPr>
        <w:t>количество самолетов боевого порядка, не разрешаемых РЛС ОНЦ по дальности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  <w:u w:val="single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  <w:u w:val="single"/>
        </w:rPr>
      </w:pPr>
      <w:r>
        <w:rPr>
          <w:sz w:val="28"/>
        </w:rPr>
        <w:pict>
          <v:shape id="_x0000_i1057" type="#_x0000_t75" style="width:25.5pt;height:23.25pt" fillcolor="window">
            <v:imagedata r:id="rId38" o:title=""/>
          </v:shape>
        </w:pict>
      </w:r>
      <w:r w:rsidR="00D42714" w:rsidRPr="009C29E6">
        <w:rPr>
          <w:sz w:val="28"/>
        </w:rPr>
        <w:t>:</w:t>
      </w:r>
      <w:r w:rsidR="009C29E6">
        <w:rPr>
          <w:sz w:val="28"/>
        </w:rPr>
        <w:t xml:space="preserve"> </w:t>
      </w:r>
      <w:r>
        <w:rPr>
          <w:sz w:val="28"/>
        </w:rPr>
        <w:pict>
          <v:shape id="_x0000_i1058" type="#_x0000_t75" style="width:112.5pt;height:40.5pt" fillcolor="window">
            <v:imagedata r:id="rId39" o:title=""/>
          </v:shape>
        </w:pic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5C45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че</w:t>
      </w:r>
      <w:r w:rsidR="00D42714" w:rsidRPr="009C29E6">
        <w:rPr>
          <w:sz w:val="28"/>
        </w:rPr>
        <w:t>рез функцию взятия целого числа (</w:t>
      </w:r>
      <w:r w:rsidR="00D42714" w:rsidRPr="009C29E6">
        <w:rPr>
          <w:i/>
          <w:sz w:val="28"/>
        </w:rPr>
        <w:t>d</w:t>
      </w:r>
      <w:r w:rsidR="00D42714" w:rsidRPr="009C29E6">
        <w:rPr>
          <w:sz w:val="28"/>
        </w:rPr>
        <w:t xml:space="preserve"> =</w:t>
      </w:r>
      <w:r w:rsidR="009C29E6">
        <w:rPr>
          <w:sz w:val="28"/>
        </w:rPr>
        <w:t xml:space="preserve"> </w:t>
      </w:r>
      <w:r w:rsidR="00300FB5" w:rsidRPr="009C29E6">
        <w:rPr>
          <w:sz w:val="28"/>
        </w:rPr>
        <w:t>250</w:t>
      </w:r>
      <w:r w:rsidR="00D42714" w:rsidRPr="009C29E6">
        <w:rPr>
          <w:sz w:val="28"/>
        </w:rPr>
        <w:t xml:space="preserve"> м)</w:t>
      </w:r>
    </w:p>
    <w:p w:rsidR="006445FA" w:rsidRDefault="006445FA" w:rsidP="009C29E6">
      <w:pPr>
        <w:spacing w:line="360" w:lineRule="auto"/>
        <w:ind w:firstLine="709"/>
        <w:jc w:val="both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208.5pt;height:49.5pt" fillcolor="window">
            <v:imagedata r:id="rId4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231pt;height:54.75pt" fillcolor="window">
            <v:imagedata r:id="rId41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219pt;height:51.75pt" fillcolor="window">
            <v:imagedata r:id="rId42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213.75pt;height:49.5pt" fillcolor="window">
            <v:imagedata r:id="rId43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210.75pt;height:45.75pt" fillcolor="window">
            <v:imagedata r:id="rId44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26.5pt;height:51.75pt" fillcolor="window">
            <v:imagedata r:id="rId45" o:title=""/>
          </v:shape>
        </w:pict>
      </w:r>
    </w:p>
    <w:p w:rsidR="007E2D7A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185.25pt;height:51.75pt" fillcolor="window">
            <v:imagedata r:id="rId46" o:title=""/>
          </v:shape>
        </w:pict>
      </w:r>
    </w:p>
    <w:p w:rsidR="006445FA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ЭПО самолетов боевого порядка на рубеже обнаружения</w:t>
      </w:r>
      <w:r w:rsidRPr="009C29E6">
        <w:rPr>
          <w:sz w:val="28"/>
        </w:rPr>
        <w:t>: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  <w:lang w:val="en-US"/>
        </w:rPr>
        <w:pict>
          <v:shape id="_x0000_i1066" type="#_x0000_t75" style="width:114.75pt;height:25.5pt" fillcolor="window">
            <v:imagedata r:id="rId47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так как </w:t>
      </w:r>
      <w:r w:rsidR="00341853">
        <w:rPr>
          <w:sz w:val="28"/>
        </w:rPr>
        <w:pict>
          <v:shape id="_x0000_i1067" type="#_x0000_t75" style="width:29.25pt;height:26.25pt" fillcolor="window">
            <v:imagedata r:id="rId48" o:title=""/>
          </v:shape>
        </w:pict>
      </w:r>
      <w:r w:rsidRPr="009C29E6">
        <w:rPr>
          <w:sz w:val="28"/>
        </w:rPr>
        <w:t xml:space="preserve"> &gt;1, то</w:t>
      </w:r>
      <w:r w:rsidR="009C29E6">
        <w:rPr>
          <w:sz w:val="28"/>
        </w:rPr>
        <w:t xml:space="preserve"> </w:t>
      </w:r>
      <w:r w:rsidR="00341853">
        <w:rPr>
          <w:sz w:val="28"/>
        </w:rPr>
        <w:pict>
          <v:shape id="_x0000_i1068" type="#_x0000_t75" style="width:14.25pt;height:18pt" fillcolor="window">
            <v:imagedata r:id="rId49" o:title=""/>
          </v:shape>
        </w:pict>
      </w:r>
      <w:r w:rsidRPr="009C29E6">
        <w:rPr>
          <w:sz w:val="28"/>
        </w:rPr>
        <w:t>= 0,7</w: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9" type="#_x0000_t75" style="width:174pt;height:23.25pt" fillcolor="window">
            <v:imagedata r:id="rId50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0" type="#_x0000_t75" style="width:165.75pt;height:23.25pt" fillcolor="window">
            <v:imagedata r:id="rId51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1" type="#_x0000_t75" style="width:175.5pt;height:23.25pt" fillcolor="window">
            <v:imagedata r:id="rId52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2" type="#_x0000_t75" style="width:167.25pt;height:23.25pt" fillcolor="window">
            <v:imagedata r:id="rId53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3" type="#_x0000_t75" style="width:165.75pt;height:23.25pt" fillcolor="window">
            <v:imagedata r:id="rId54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74" type="#_x0000_t75" style="width:175.5pt;height:23.25pt" fillcolor="window">
            <v:imagedata r:id="rId55" o:title=""/>
          </v:shape>
        </w:pict>
      </w:r>
    </w:p>
    <w:p w:rsidR="007E2D7A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75" type="#_x0000_t75" style="width:150.75pt;height:23.25pt" fillcolor="window">
            <v:imagedata r:id="rId56" o:title=""/>
          </v:shape>
        </w:pict>
      </w:r>
    </w:p>
    <w:p w:rsidR="006445FA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число накапливаемых импульсов РЛС ОНЦ за один оборот антенны</w:t>
      </w:r>
      <w:r w:rsidRPr="009C29E6">
        <w:rPr>
          <w:sz w:val="28"/>
        </w:rPr>
        <w:t>: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76" type="#_x0000_t75" style="width:80.25pt;height:45pt" fillcolor="window">
            <v:imagedata r:id="rId57" o:title=""/>
          </v:shape>
        </w:pic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Прежде определим расчетное значение частоты следования зондирующих импульсов </w:t>
      </w:r>
      <w:r w:rsidRPr="009C29E6">
        <w:rPr>
          <w:i/>
          <w:sz w:val="28"/>
        </w:rPr>
        <w:t>F</w:t>
      </w:r>
      <w:r w:rsidRPr="009C29E6">
        <w:rPr>
          <w:sz w:val="28"/>
          <w:vertAlign w:val="subscript"/>
        </w:rPr>
        <w:t>p</w:t>
      </w:r>
      <w:r w:rsidRPr="009C29E6">
        <w:rPr>
          <w:sz w:val="28"/>
        </w:rPr>
        <w:t xml:space="preserve"> исходя из условия однозначного определения дальности до цели на рубеже обнаружения.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77" type="#_x0000_t75" style="width:90.75pt;height:35.25pt" fillcolor="window">
            <v:imagedata r:id="rId58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324.75pt;height:33pt" fillcolor="window">
            <v:imagedata r:id="rId59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333pt;height:33pt" fillcolor="window">
            <v:imagedata r:id="rId6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324.75pt;height:33pt" fillcolor="window">
            <v:imagedata r:id="rId61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332.25pt;height:33pt" fillcolor="window">
            <v:imagedata r:id="rId62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324pt;height:33pt" fillcolor="window">
            <v:imagedata r:id="rId63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324.75pt;height:33pt" fillcolor="window">
            <v:imagedata r:id="rId64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Сравнивая расчетные значения частоты следования зондирующих импульсов с ТТД, определяем значения частот для выполнения дальнейших расчетов: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i/>
          <w:sz w:val="28"/>
        </w:rPr>
        <w:t>F</w:t>
      </w:r>
      <w:r w:rsidRPr="009C29E6">
        <w:rPr>
          <w:sz w:val="28"/>
          <w:vertAlign w:val="subscript"/>
        </w:rPr>
        <w:t>p11</w:t>
      </w:r>
      <w:r w:rsidRPr="009C29E6">
        <w:rPr>
          <w:i/>
          <w:sz w:val="28"/>
        </w:rPr>
        <w:t xml:space="preserve"> =</w:t>
      </w:r>
      <w:r w:rsidR="002A49A8" w:rsidRPr="009C29E6">
        <w:rPr>
          <w:sz w:val="28"/>
        </w:rPr>
        <w:t xml:space="preserve"> 500 </w:t>
      </w:r>
      <w:r w:rsidRPr="009C29E6">
        <w:rPr>
          <w:sz w:val="28"/>
        </w:rPr>
        <w:t>Гц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i/>
          <w:sz w:val="28"/>
        </w:rPr>
        <w:t>F</w:t>
      </w:r>
      <w:r w:rsidRPr="009C29E6">
        <w:rPr>
          <w:sz w:val="28"/>
          <w:vertAlign w:val="subscript"/>
        </w:rPr>
        <w:t>p12</w:t>
      </w:r>
      <w:r w:rsidRPr="009C29E6">
        <w:rPr>
          <w:i/>
          <w:sz w:val="28"/>
        </w:rPr>
        <w:t xml:space="preserve"> =</w:t>
      </w:r>
      <w:r w:rsidR="002A49A8" w:rsidRPr="009C29E6">
        <w:rPr>
          <w:sz w:val="28"/>
        </w:rPr>
        <w:t xml:space="preserve"> 500 </w:t>
      </w:r>
      <w:r w:rsidRPr="009C29E6">
        <w:rPr>
          <w:sz w:val="28"/>
        </w:rPr>
        <w:t>Гц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i/>
          <w:sz w:val="28"/>
        </w:rPr>
        <w:t>F</w:t>
      </w:r>
      <w:r w:rsidRPr="009C29E6">
        <w:rPr>
          <w:sz w:val="28"/>
          <w:vertAlign w:val="subscript"/>
        </w:rPr>
        <w:t>p21</w:t>
      </w:r>
      <w:r w:rsidRPr="009C29E6">
        <w:rPr>
          <w:i/>
          <w:sz w:val="28"/>
          <w:vertAlign w:val="subscript"/>
        </w:rPr>
        <w:t xml:space="preserve"> </w:t>
      </w:r>
      <w:r w:rsidR="002A49A8" w:rsidRPr="009C29E6">
        <w:rPr>
          <w:sz w:val="28"/>
        </w:rPr>
        <w:t>= 500</w:t>
      </w:r>
      <w:r w:rsidRPr="009C29E6">
        <w:rPr>
          <w:sz w:val="28"/>
        </w:rPr>
        <w:t xml:space="preserve"> Гц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i/>
          <w:sz w:val="28"/>
        </w:rPr>
        <w:t>F</w:t>
      </w:r>
      <w:r w:rsidRPr="009C29E6">
        <w:rPr>
          <w:sz w:val="28"/>
          <w:vertAlign w:val="subscript"/>
        </w:rPr>
        <w:t>p22</w:t>
      </w:r>
      <w:r w:rsidRPr="009C29E6">
        <w:rPr>
          <w:i/>
          <w:sz w:val="28"/>
        </w:rPr>
        <w:t xml:space="preserve"> =</w:t>
      </w:r>
      <w:r w:rsidR="002A49A8" w:rsidRPr="009C29E6">
        <w:rPr>
          <w:sz w:val="28"/>
        </w:rPr>
        <w:t xml:space="preserve"> 500 </w:t>
      </w:r>
      <w:r w:rsidRPr="009C29E6">
        <w:rPr>
          <w:sz w:val="28"/>
        </w:rPr>
        <w:t>Гц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i/>
          <w:sz w:val="28"/>
        </w:rPr>
        <w:t>F</w:t>
      </w:r>
      <w:r w:rsidRPr="009C29E6">
        <w:rPr>
          <w:sz w:val="28"/>
          <w:vertAlign w:val="subscript"/>
        </w:rPr>
        <w:t>p31</w:t>
      </w:r>
      <w:r w:rsidRPr="009C29E6">
        <w:rPr>
          <w:i/>
          <w:sz w:val="28"/>
        </w:rPr>
        <w:t xml:space="preserve"> =</w:t>
      </w:r>
      <w:r w:rsidR="002A49A8" w:rsidRPr="009C29E6">
        <w:rPr>
          <w:sz w:val="28"/>
        </w:rPr>
        <w:t xml:space="preserve"> 330 </w:t>
      </w:r>
      <w:r w:rsidRPr="009C29E6">
        <w:rPr>
          <w:sz w:val="28"/>
        </w:rPr>
        <w:t>Гц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i/>
          <w:sz w:val="28"/>
        </w:rPr>
        <w:t>F</w:t>
      </w:r>
      <w:r w:rsidRPr="009C29E6">
        <w:rPr>
          <w:sz w:val="28"/>
          <w:vertAlign w:val="subscript"/>
        </w:rPr>
        <w:t>p32</w:t>
      </w:r>
      <w:r w:rsidRPr="009C29E6">
        <w:rPr>
          <w:i/>
          <w:sz w:val="28"/>
        </w:rPr>
        <w:t xml:space="preserve"> =</w:t>
      </w:r>
      <w:r w:rsidR="002A49A8" w:rsidRPr="009C29E6">
        <w:rPr>
          <w:sz w:val="28"/>
        </w:rPr>
        <w:t xml:space="preserve"> 533 </w:t>
      </w:r>
      <w:r w:rsidRPr="009C29E6">
        <w:rPr>
          <w:sz w:val="28"/>
        </w:rPr>
        <w:t>Гц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Тогда число накапливаемых импульсов будет равно: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84" type="#_x0000_t75" style="width:69.75pt;height:39.75pt" fillcolor="window">
            <v:imagedata r:id="rId65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85" type="#_x0000_t75" style="width:147pt;height:33.75pt" fillcolor="window">
            <v:imagedata r:id="rId66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86" type="#_x0000_t75" style="width:156pt;height:33pt" fillcolor="window">
            <v:imagedata r:id="rId67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87" type="#_x0000_t75" style="width:143.25pt;height:33pt" fillcolor="window">
            <v:imagedata r:id="rId68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88" type="#_x0000_t75" style="width:157.5pt;height:33pt" fillcolor="window">
            <v:imagedata r:id="rId69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89" type="#_x0000_t75" style="width:105.75pt;height:33pt" fillcolor="window">
            <v:imagedata r:id="rId7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90" type="#_x0000_t75" style="width:159.75pt;height:33pt" fillcolor="window">
            <v:imagedata r:id="rId71" o:title=""/>
          </v:shape>
        </w:pict>
      </w:r>
    </w:p>
    <w:p w:rsidR="00D42714" w:rsidRPr="009C29E6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2714" w:rsidRPr="009C29E6">
        <w:rPr>
          <w:sz w:val="28"/>
        </w:rPr>
        <w:t xml:space="preserve">― </w:t>
      </w:r>
      <w:r w:rsidR="00D42714" w:rsidRPr="009C29E6">
        <w:rPr>
          <w:sz w:val="28"/>
          <w:u w:val="single"/>
        </w:rPr>
        <w:t>коэффициент подавления РЛС ОНЦ активными помехами</w:t>
      </w:r>
      <w:r w:rsidR="00D42714" w:rsidRPr="009C29E6">
        <w:rPr>
          <w:sz w:val="28"/>
        </w:rPr>
        <w:t xml:space="preserve"> </w:t>
      </w:r>
      <w:r w:rsidR="00D42714" w:rsidRPr="009C29E6">
        <w:rPr>
          <w:i/>
          <w:sz w:val="28"/>
        </w:rPr>
        <w:t>К</w:t>
      </w:r>
      <w:r w:rsidR="00D42714" w:rsidRPr="009C29E6">
        <w:rPr>
          <w:sz w:val="28"/>
          <w:vertAlign w:val="subscript"/>
        </w:rPr>
        <w:t>п</w:t>
      </w:r>
      <w:r w:rsidR="00D42714" w:rsidRPr="009C29E6">
        <w:rPr>
          <w:sz w:val="28"/>
        </w:rPr>
        <w:t>:</w:t>
      </w:r>
    </w:p>
    <w:p w:rsidR="006445FA" w:rsidRDefault="006445FA" w:rsidP="009C29E6">
      <w:pPr>
        <w:tabs>
          <w:tab w:val="left" w:pos="-324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tabs>
          <w:tab w:val="left" w:pos="-324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u w:val="single"/>
        </w:rPr>
      </w:pPr>
      <w:r>
        <w:rPr>
          <w:sz w:val="28"/>
        </w:rPr>
        <w:pict>
          <v:shape id="_x0000_i1091" type="#_x0000_t75" style="width:129pt;height:37.5pt" fillcolor="window">
            <v:imagedata r:id="rId72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Расчеты выполняем для значений вероятностей правильного обнаружения и ложной тревоги: </w:t>
      </w:r>
      <w:r w:rsidRPr="009C29E6">
        <w:rPr>
          <w:i/>
          <w:sz w:val="28"/>
        </w:rPr>
        <w:t>W</w:t>
      </w:r>
      <w:r w:rsidRPr="009C29E6">
        <w:rPr>
          <w:sz w:val="28"/>
          <w:vertAlign w:val="subscript"/>
        </w:rPr>
        <w:t>по</w:t>
      </w:r>
      <w:r w:rsidRPr="009C29E6">
        <w:rPr>
          <w:sz w:val="28"/>
        </w:rPr>
        <w:t>=</w:t>
      </w:r>
      <w:r w:rsidR="00F00D64" w:rsidRPr="009C29E6">
        <w:rPr>
          <w:sz w:val="28"/>
        </w:rPr>
        <w:t xml:space="preserve"> 0.3</w:t>
      </w:r>
      <w:r w:rsidRPr="009C29E6">
        <w:rPr>
          <w:sz w:val="28"/>
        </w:rPr>
        <w:t xml:space="preserve"> , </w:t>
      </w:r>
      <w:r w:rsidRPr="009C29E6">
        <w:rPr>
          <w:i/>
          <w:sz w:val="28"/>
        </w:rPr>
        <w:t>W</w:t>
      </w:r>
      <w:r w:rsidRPr="009C29E6">
        <w:rPr>
          <w:sz w:val="28"/>
          <w:vertAlign w:val="subscript"/>
        </w:rPr>
        <w:t>лт</w:t>
      </w:r>
      <w:r w:rsidRPr="009C29E6">
        <w:rPr>
          <w:sz w:val="28"/>
        </w:rPr>
        <w:t xml:space="preserve">= </w:t>
      </w:r>
      <w:r w:rsidR="00F00D64" w:rsidRPr="009C29E6">
        <w:rPr>
          <w:sz w:val="28"/>
        </w:rPr>
        <w:t xml:space="preserve">10 </w:t>
      </w:r>
      <w:r w:rsidR="00F00D64" w:rsidRPr="009C29E6">
        <w:rPr>
          <w:sz w:val="28"/>
          <w:vertAlign w:val="superscript"/>
        </w:rPr>
        <w:t>-3</w:t>
      </w:r>
      <w:r w:rsidR="00F00D64" w:rsidRPr="009C29E6">
        <w:rPr>
          <w:sz w:val="28"/>
        </w:rPr>
        <w:t xml:space="preserve"> </w:t>
      </w:r>
      <w:r w:rsidRPr="009C29E6">
        <w:rPr>
          <w:sz w:val="28"/>
        </w:rPr>
        <w:t>, из таблицы находим значение выражения lg</w:t>
      </w:r>
      <w:r w:rsidRPr="009C29E6">
        <w:rPr>
          <w:i/>
          <w:sz w:val="28"/>
        </w:rPr>
        <w:t>W</w:t>
      </w:r>
      <w:r w:rsidRPr="009C29E6">
        <w:rPr>
          <w:sz w:val="28"/>
          <w:vertAlign w:val="subscript"/>
        </w:rPr>
        <w:t>по</w:t>
      </w:r>
      <w:r w:rsidRPr="009C29E6">
        <w:rPr>
          <w:sz w:val="28"/>
        </w:rPr>
        <w:t>/(lg</w:t>
      </w:r>
      <w:r w:rsidRPr="009C29E6">
        <w:rPr>
          <w:i/>
          <w:sz w:val="28"/>
        </w:rPr>
        <w:t>W</w:t>
      </w:r>
      <w:r w:rsidRPr="009C29E6">
        <w:rPr>
          <w:sz w:val="28"/>
          <w:vertAlign w:val="subscript"/>
        </w:rPr>
        <w:t>лт</w:t>
      </w:r>
      <w:r w:rsidRPr="009C29E6">
        <w:rPr>
          <w:sz w:val="28"/>
        </w:rPr>
        <w:t xml:space="preserve"> - lg</w:t>
      </w:r>
      <w:r w:rsidRPr="009C29E6">
        <w:rPr>
          <w:i/>
          <w:sz w:val="28"/>
        </w:rPr>
        <w:t>W</w:t>
      </w:r>
      <w:r w:rsidRPr="009C29E6">
        <w:rPr>
          <w:sz w:val="28"/>
          <w:vertAlign w:val="subscript"/>
        </w:rPr>
        <w:t>по</w:t>
      </w:r>
      <w:r w:rsidRPr="009C29E6">
        <w:rPr>
          <w:sz w:val="28"/>
        </w:rPr>
        <w:t>), которое равняется</w:t>
      </w:r>
      <w:r w:rsidR="009C29E6">
        <w:rPr>
          <w:sz w:val="28"/>
        </w:rPr>
        <w:t xml:space="preserve"> </w:t>
      </w:r>
      <w:r w:rsidR="00341853">
        <w:rPr>
          <w:b/>
          <w:sz w:val="28"/>
        </w:rPr>
        <w:pict>
          <v:shape id="_x0000_i1092" type="#_x0000_t75" style="width:157.5pt;height:21pt" fillcolor="window">
            <v:imagedata r:id="rId73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Рассчитываем коэффициент подавления: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129pt;height:18.75pt" fillcolor="window">
            <v:imagedata r:id="rId74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129pt;height:18.75pt" fillcolor="window">
            <v:imagedata r:id="rId75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129pt;height:18.75pt" fillcolor="window">
            <v:imagedata r:id="rId76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129.75pt;height:18.75pt" fillcolor="window">
            <v:imagedata r:id="rId77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7" type="#_x0000_t75" style="width:129pt;height:18.75pt" fillcolor="window">
            <v:imagedata r:id="rId78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8" type="#_x0000_t75" style="width:131.25pt;height:18.75pt" fillcolor="window">
            <v:imagedata r:id="rId79" o:title=""/>
          </v:shape>
        </w:pict>
      </w:r>
    </w:p>
    <w:p w:rsidR="006445FA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энергетический потенциал подавляемой РЛС ОНЦ</w:t>
      </w:r>
      <w:r w:rsidRPr="009C29E6">
        <w:rPr>
          <w:sz w:val="28"/>
        </w:rPr>
        <w:t xml:space="preserve">, </w:t>
      </w:r>
      <w:r w:rsidRPr="009C29E6">
        <w:rPr>
          <w:i/>
          <w:sz w:val="28"/>
        </w:rPr>
        <w:t>А</w:t>
      </w:r>
      <w:r w:rsidRPr="009C29E6">
        <w:rPr>
          <w:sz w:val="28"/>
          <w:vertAlign w:val="subscript"/>
        </w:rPr>
        <w:t>р</w:t>
      </w:r>
      <w:r w:rsidRPr="009C29E6">
        <w:rPr>
          <w:sz w:val="28"/>
        </w:rPr>
        <w:t>, Вт/МГц:</w:t>
      </w:r>
    </w:p>
    <w:p w:rsidR="006445FA" w:rsidRDefault="006445FA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099" type="#_x0000_t75" style="width:82.5pt;height:23.25pt" fillcolor="window">
            <v:imagedata r:id="rId8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211.5pt;height:23.25pt" fillcolor="window">
            <v:imagedata r:id="rId81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249.75pt;height:23.25pt" fillcolor="window">
            <v:imagedata r:id="rId82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213pt;height:23.25pt" fillcolor="window">
            <v:imagedata r:id="rId83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251.25pt;height:23.25pt" fillcolor="window">
            <v:imagedata r:id="rId84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240pt;height:23.25pt" fillcolor="window">
            <v:imagedata r:id="rId85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186.75pt;height:23.25pt" fillcolor="window">
            <v:imagedata r:id="rId86" o:title=""/>
          </v:shape>
        </w:pict>
      </w:r>
      <w:r w:rsidR="005842FE" w:rsidRPr="009C29E6">
        <w:rPr>
          <w:sz w:val="28"/>
        </w:rPr>
        <w:t xml:space="preserve"> Вт/МГц</w:t>
      </w:r>
    </w:p>
    <w:p w:rsidR="00D42714" w:rsidRPr="009C29E6" w:rsidRDefault="006445FA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2714" w:rsidRPr="009C29E6">
        <w:rPr>
          <w:sz w:val="28"/>
        </w:rPr>
        <w:t xml:space="preserve">― </w:t>
      </w:r>
      <w:r w:rsidR="00D42714" w:rsidRPr="009C29E6">
        <w:rPr>
          <w:sz w:val="28"/>
          <w:u w:val="single"/>
        </w:rPr>
        <w:t>энергетический потенциал станции помех</w:t>
      </w:r>
      <w:r w:rsidR="00D42714" w:rsidRPr="009C29E6">
        <w:rPr>
          <w:sz w:val="28"/>
        </w:rPr>
        <w:t xml:space="preserve"> для выбранного варианта снаряжения постановщика помех</w:t>
      </w:r>
    </w:p>
    <w:p w:rsidR="006445FA" w:rsidRDefault="006445FA" w:rsidP="009C29E6">
      <w:pPr>
        <w:tabs>
          <w:tab w:val="left" w:pos="-252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tabs>
          <w:tab w:val="left" w:pos="-252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06" type="#_x0000_t75" style="width:120pt;height:40.5pt" fillcolor="window">
            <v:imagedata r:id="rId87" o:title=""/>
          </v:shape>
        </w:pic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Известно, что каждый литер станции «Букет» имеет по четыре передатчика помех. Однако в рассматриваемом варианте комплектации П6 одновременно могут работать на излучение не более пяти передатчиков из восьми, т.е. в зависимости от складывающейся радиолокационной обстановки автоматика станций обеспечивает в среднем работу на излучение 2,5 передатчиков помех каждого литера. Поэтому определять энергетический потенциал станций помех будем из расчета одновременной работы на излучение максимум двух передатчиков помех одного литера, т.е. </w:t>
      </w:r>
      <w:r w:rsidRPr="009C29E6">
        <w:rPr>
          <w:i/>
          <w:sz w:val="28"/>
        </w:rPr>
        <w:t>n</w:t>
      </w:r>
      <w:r w:rsidRPr="009C29E6">
        <w:rPr>
          <w:sz w:val="28"/>
          <w:vertAlign w:val="subscript"/>
        </w:rPr>
        <w:t>прд</w:t>
      </w:r>
      <w:r w:rsidRPr="009C29E6">
        <w:rPr>
          <w:sz w:val="28"/>
        </w:rPr>
        <w:t>=</w:t>
      </w:r>
    </w:p>
    <w:p w:rsidR="006445FA" w:rsidRDefault="006445FA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Для СПС-22: </w:t>
      </w:r>
      <w:r w:rsidR="00341853">
        <w:rPr>
          <w:sz w:val="28"/>
        </w:rPr>
        <w:pict>
          <v:shape id="_x0000_i1107" type="#_x0000_t75" style="width:152.25pt;height:35.25pt" fillcolor="window">
            <v:imagedata r:id="rId88" o:title=""/>
          </v:shape>
        </w:pict>
      </w:r>
      <w:r w:rsidRPr="009C29E6">
        <w:rPr>
          <w:sz w:val="28"/>
        </w:rPr>
        <w:t>Вт/МГц</w:t>
      </w:r>
      <w:r w:rsidR="009C29E6">
        <w:rPr>
          <w:sz w:val="28"/>
        </w:rPr>
        <w:t xml:space="preserve"> </w:t>
      </w:r>
      <w:r w:rsidR="00DB710C" w:rsidRPr="009C29E6">
        <w:rPr>
          <w:sz w:val="28"/>
        </w:rPr>
        <w:t>для 23 см диапазона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Для СПС-44: </w:t>
      </w:r>
      <w:r w:rsidR="00341853">
        <w:rPr>
          <w:sz w:val="28"/>
        </w:rPr>
        <w:pict>
          <v:shape id="_x0000_i1108" type="#_x0000_t75" style="width:150.75pt;height:35.25pt" fillcolor="window">
            <v:imagedata r:id="rId89" o:title=""/>
          </v:shape>
        </w:pict>
      </w:r>
      <w:r w:rsidRPr="009C29E6">
        <w:rPr>
          <w:sz w:val="28"/>
        </w:rPr>
        <w:t>Вт/МГц</w:t>
      </w:r>
      <w:r w:rsidR="009C29E6">
        <w:rPr>
          <w:sz w:val="28"/>
        </w:rPr>
        <w:t xml:space="preserve"> </w:t>
      </w:r>
      <w:r w:rsidR="00DB710C" w:rsidRPr="009C29E6">
        <w:rPr>
          <w:sz w:val="28"/>
        </w:rPr>
        <w:t>для 10 см диапазона</w:t>
      </w:r>
    </w:p>
    <w:p w:rsidR="006445FA" w:rsidRDefault="006445FA" w:rsidP="009C29E6">
      <w:pPr>
        <w:tabs>
          <w:tab w:val="left" w:pos="-21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-21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минимальную дальность подавления РЛС ОНЦ</w:t>
      </w:r>
      <w:r w:rsidRPr="009C29E6">
        <w:rPr>
          <w:sz w:val="28"/>
        </w:rPr>
        <w:t xml:space="preserve">,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п min</w:t>
      </w:r>
      <w:r w:rsidRPr="009C29E6">
        <w:rPr>
          <w:sz w:val="28"/>
        </w:rPr>
        <w:t>:</w:t>
      </w:r>
    </w:p>
    <w:p w:rsidR="00D42714" w:rsidRPr="009C29E6" w:rsidRDefault="00D42714" w:rsidP="009C29E6">
      <w:pPr>
        <w:tabs>
          <w:tab w:val="left" w:pos="-21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341853" w:rsidP="006445FA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09" type="#_x0000_t75" style="width:131.25pt;height:49.5pt" fillcolor="window">
            <v:imagedata r:id="rId9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382.5pt;height:47.25pt" fillcolor="window">
            <v:imagedata r:id="rId91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1" type="#_x0000_t75" style="width:376.5pt;height:47.25pt" fillcolor="window">
            <v:imagedata r:id="rId92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384pt;height:47.25pt" fillcolor="window">
            <v:imagedata r:id="rId93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3" type="#_x0000_t75" style="width:370.5pt;height:46.5pt" fillcolor="window">
            <v:imagedata r:id="rId94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4" type="#_x0000_t75" style="width:390pt;height:46.5pt" fillcolor="window">
            <v:imagedata r:id="rId95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5" type="#_x0000_t75" style="width:402pt;height:45.75pt" fillcolor="window">
            <v:imagedata r:id="rId96" o:title=""/>
          </v:shape>
        </w:pic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  <w:lang w:val="en-US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коэффициент сжатия радиолокационного поля,</w:t>
      </w:r>
      <w:r w:rsidRPr="009C29E6">
        <w:rPr>
          <w:sz w:val="28"/>
        </w:rPr>
        <w:t xml:space="preserve"> </w:t>
      </w:r>
      <w:r w:rsidRPr="009C29E6">
        <w:rPr>
          <w:i/>
          <w:sz w:val="28"/>
        </w:rPr>
        <w:t>К</w:t>
      </w:r>
      <w:r w:rsidRPr="009C29E6">
        <w:rPr>
          <w:sz w:val="28"/>
          <w:vertAlign w:val="subscript"/>
        </w:rPr>
        <w:t>сж</w:t>
      </w:r>
      <w:r w:rsidRPr="009C29E6">
        <w:rPr>
          <w:sz w:val="28"/>
        </w:rPr>
        <w:t>:</w:t>
      </w:r>
    </w:p>
    <w:p w:rsidR="006445FA" w:rsidRDefault="006445FA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6445F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6" type="#_x0000_t75" style="width:84.75pt;height:42.75pt" fillcolor="window">
            <v:imagedata r:id="rId97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7" type="#_x0000_t75" style="width:125.25pt;height:32.25pt" fillcolor="window">
            <v:imagedata r:id="rId98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8" type="#_x0000_t75" style="width:119.25pt;height:32.25pt" fillcolor="window">
            <v:imagedata r:id="rId99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19" type="#_x0000_t75" style="width:119.25pt;height:32.25pt" fillcolor="window">
            <v:imagedata r:id="rId10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0" type="#_x0000_t75" style="width:120.75pt;height:32.25pt" fillcolor="window">
            <v:imagedata r:id="rId101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1" type="#_x0000_t75" style="width:119.25pt;height:32.25pt" fillcolor="window">
            <v:imagedata r:id="rId102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2" type="#_x0000_t75" style="width:119.25pt;height:32.25pt" fillcolor="window">
            <v:imagedata r:id="rId103" o:title=""/>
          </v:shape>
        </w:pic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дальность подавления РЛС ОНЦ по основному лучу</w:t>
      </w:r>
      <w:r w:rsidRPr="009C29E6">
        <w:rPr>
          <w:b/>
          <w:sz w:val="28"/>
        </w:rPr>
        <w:t xml:space="preserve">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пΘ</w:t>
      </w:r>
      <w:r w:rsidRPr="009C29E6">
        <w:rPr>
          <w:sz w:val="28"/>
        </w:rPr>
        <w:t>: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23" type="#_x0000_t75" style="width:114.75pt;height:25.5pt" fillcolor="window">
            <v:imagedata r:id="rId104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189pt;height:21.75pt" fillcolor="window">
            <v:imagedata r:id="rId105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197.25pt;height:21.75pt" fillcolor="window">
            <v:imagedata r:id="rId106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192pt;height:21.75pt" fillcolor="window">
            <v:imagedata r:id="rId107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27" type="#_x0000_t75" style="width:198.75pt;height:21.75pt" fillcolor="window">
            <v:imagedata r:id="rId108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192pt;height:21.75pt" fillcolor="window">
            <v:imagedata r:id="rId109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192.75pt;height:21.75pt" fillcolor="window">
            <v:imagedata r:id="rId110" o:title=""/>
          </v:shape>
        </w:pic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расчетную дальность подавления</w:t>
      </w:r>
      <w:r w:rsidRPr="009C29E6">
        <w:rPr>
          <w:sz w:val="28"/>
        </w:rPr>
        <w:t>,</w:t>
      </w:r>
      <w:r w:rsidRPr="009C29E6">
        <w:rPr>
          <w:b/>
          <w:sz w:val="28"/>
        </w:rPr>
        <w:t xml:space="preserve">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р</w:t>
      </w:r>
      <w:r w:rsidRPr="009C29E6">
        <w:rPr>
          <w:sz w:val="28"/>
        </w:rPr>
        <w:t>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30" type="#_x0000_t75" style="width:200.25pt;height:24pt" fillcolor="window">
            <v:imagedata r:id="rId111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р11</w:t>
      </w:r>
      <w:r w:rsidR="009C29E6">
        <w:rPr>
          <w:sz w:val="28"/>
        </w:rPr>
        <w:t xml:space="preserve"> </w:t>
      </w:r>
      <w:r w:rsidRPr="009C29E6">
        <w:rPr>
          <w:sz w:val="28"/>
        </w:rPr>
        <w:t xml:space="preserve">= </w:t>
      </w:r>
      <w:r w:rsidR="00341853">
        <w:rPr>
          <w:sz w:val="28"/>
          <w:lang w:val="en-US"/>
        </w:rPr>
        <w:pict>
          <v:shape id="_x0000_i1131" type="#_x0000_t75" style="width:309pt;height:18.75pt" fillcolor="window">
            <v:imagedata r:id="rId112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р12</w:t>
      </w:r>
      <w:r w:rsidR="009C29E6">
        <w:rPr>
          <w:sz w:val="28"/>
        </w:rPr>
        <w:t xml:space="preserve"> </w:t>
      </w:r>
      <w:r w:rsidRPr="009C29E6">
        <w:rPr>
          <w:sz w:val="28"/>
        </w:rPr>
        <w:t xml:space="preserve">= </w:t>
      </w:r>
      <w:r w:rsidR="00341853">
        <w:rPr>
          <w:sz w:val="28"/>
          <w:lang w:val="en-US"/>
        </w:rPr>
        <w:pict>
          <v:shape id="_x0000_i1132" type="#_x0000_t75" style="width:322.5pt;height:18.75pt" fillcolor="window">
            <v:imagedata r:id="rId113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р21</w:t>
      </w:r>
      <w:r w:rsidR="009C29E6">
        <w:rPr>
          <w:sz w:val="28"/>
        </w:rPr>
        <w:t xml:space="preserve"> </w:t>
      </w:r>
      <w:r w:rsidRPr="009C29E6">
        <w:rPr>
          <w:sz w:val="28"/>
        </w:rPr>
        <w:t xml:space="preserve">= </w:t>
      </w:r>
      <w:r w:rsidR="00341853">
        <w:rPr>
          <w:sz w:val="28"/>
          <w:lang w:val="en-US"/>
        </w:rPr>
        <w:pict>
          <v:shape id="_x0000_i1133" type="#_x0000_t75" style="width:294pt;height:18.75pt" fillcolor="window">
            <v:imagedata r:id="rId114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р22</w:t>
      </w:r>
      <w:r w:rsidR="009C29E6">
        <w:rPr>
          <w:sz w:val="28"/>
        </w:rPr>
        <w:t xml:space="preserve"> </w:t>
      </w:r>
      <w:r w:rsidRPr="009C29E6">
        <w:rPr>
          <w:sz w:val="28"/>
        </w:rPr>
        <w:t xml:space="preserve">= </w:t>
      </w:r>
      <w:r w:rsidR="00341853">
        <w:rPr>
          <w:sz w:val="28"/>
          <w:lang w:val="en-US"/>
        </w:rPr>
        <w:pict>
          <v:shape id="_x0000_i1134" type="#_x0000_t75" style="width:299.25pt;height:18.75pt" fillcolor="window">
            <v:imagedata r:id="rId115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р31</w:t>
      </w:r>
      <w:r w:rsidR="009C29E6">
        <w:rPr>
          <w:sz w:val="28"/>
        </w:rPr>
        <w:t xml:space="preserve"> </w:t>
      </w:r>
      <w:r w:rsidRPr="009C29E6">
        <w:rPr>
          <w:sz w:val="28"/>
        </w:rPr>
        <w:t xml:space="preserve">= </w:t>
      </w:r>
      <w:r w:rsidR="00341853">
        <w:rPr>
          <w:sz w:val="28"/>
          <w:lang w:val="en-US"/>
        </w:rPr>
        <w:pict>
          <v:shape id="_x0000_i1135" type="#_x0000_t75" style="width:280.5pt;height:18.75pt" fillcolor="window">
            <v:imagedata r:id="rId116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р32</w:t>
      </w:r>
      <w:r w:rsidR="009C29E6">
        <w:rPr>
          <w:sz w:val="28"/>
        </w:rPr>
        <w:t xml:space="preserve"> </w:t>
      </w:r>
      <w:r w:rsidRPr="009C29E6">
        <w:rPr>
          <w:sz w:val="28"/>
        </w:rPr>
        <w:t xml:space="preserve">= </w:t>
      </w:r>
      <w:r w:rsidR="00341853">
        <w:rPr>
          <w:sz w:val="28"/>
          <w:lang w:val="en-US"/>
        </w:rPr>
        <w:pict>
          <v:shape id="_x0000_i1136" type="#_x0000_t75" style="width:278.25pt;height:18.75pt" fillcolor="window">
            <v:imagedata r:id="rId117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Линейный размер зоны подавления </w:t>
      </w:r>
      <w:r w:rsidRPr="009C29E6">
        <w:rPr>
          <w:i/>
          <w:sz w:val="28"/>
        </w:rPr>
        <w:t>l</w:t>
      </w:r>
      <w:r w:rsidRPr="009C29E6">
        <w:rPr>
          <w:sz w:val="28"/>
          <w:vertAlign w:val="subscript"/>
        </w:rPr>
        <w:t>зп</w:t>
      </w:r>
      <w:r w:rsidRPr="009C29E6">
        <w:rPr>
          <w:b/>
          <w:sz w:val="28"/>
        </w:rPr>
        <w:t xml:space="preserve"> </w:t>
      </w:r>
      <w:r w:rsidRPr="009C29E6">
        <w:rPr>
          <w:sz w:val="28"/>
        </w:rPr>
        <w:t>для каждой РЛС ОНЦ определяется по формуле:</w:t>
      </w:r>
    </w:p>
    <w:p w:rsidR="006445FA" w:rsidRDefault="006445FA" w:rsidP="009C29E6">
      <w:pPr>
        <w:spacing w:line="360" w:lineRule="auto"/>
        <w:ind w:firstLine="709"/>
        <w:jc w:val="center"/>
        <w:rPr>
          <w:b/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pict>
          <v:shape id="_x0000_i1137" type="#_x0000_t75" style="width:113.25pt;height:23.25pt" fillcolor="window">
            <v:imagedata r:id="rId118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138" type="#_x0000_t75" style="width:179.25pt;height:18.75pt" fillcolor="window">
            <v:imagedata r:id="rId119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139" type="#_x0000_t75" style="width:192.75pt;height:18.75pt" fillcolor="window">
            <v:imagedata r:id="rId12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140" type="#_x0000_t75" style="width:171pt;height:18.75pt" fillcolor="window">
            <v:imagedata r:id="rId121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141" type="#_x0000_t75" style="width:178.5pt;height:18.75pt" fillcolor="window">
            <v:imagedata r:id="rId122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142" type="#_x0000_t75" style="width:162pt;height:18.75pt" fillcolor="window">
            <v:imagedata r:id="rId123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pict>
          <v:shape id="_x0000_i1143" type="#_x0000_t75" style="width:180.75pt;height:18.75pt" fillcolor="window">
            <v:imagedata r:id="rId124" o:title=""/>
          </v:shape>
        </w:pict>
      </w:r>
    </w:p>
    <w:p w:rsidR="00D42714" w:rsidRPr="009C29E6" w:rsidRDefault="006445FA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42714" w:rsidRPr="009C29E6">
        <w:rPr>
          <w:sz w:val="28"/>
        </w:rPr>
        <w:t>Результаты выполненных расчетов сводим в таблицу 7.</w:t>
      </w:r>
    </w:p>
    <w:p w:rsidR="007E2D7A" w:rsidRPr="009C29E6" w:rsidRDefault="007E2D7A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</w:rPr>
      </w:pPr>
      <w:r w:rsidRPr="009C29E6">
        <w:rPr>
          <w:sz w:val="28"/>
        </w:rPr>
        <w:t>Таблица</w:t>
      </w:r>
      <w:r w:rsidR="009C29E6">
        <w:rPr>
          <w:sz w:val="28"/>
        </w:rPr>
        <w:t xml:space="preserve"> </w:t>
      </w:r>
      <w:r w:rsidRPr="009C29E6">
        <w:rPr>
          <w:sz w:val="28"/>
        </w:rPr>
        <w:t>7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Результаты выполненных расчетов</w:t>
      </w:r>
    </w:p>
    <w:tbl>
      <w:tblPr>
        <w:tblW w:w="8911" w:type="dxa"/>
        <w:jc w:val="center"/>
        <w:tblLayout w:type="fixed"/>
        <w:tblLook w:val="0000" w:firstRow="0" w:lastRow="0" w:firstColumn="0" w:lastColumn="0" w:noHBand="0" w:noVBand="0"/>
      </w:tblPr>
      <w:tblGrid>
        <w:gridCol w:w="1049"/>
        <w:gridCol w:w="709"/>
        <w:gridCol w:w="617"/>
        <w:gridCol w:w="654"/>
        <w:gridCol w:w="808"/>
        <w:gridCol w:w="697"/>
        <w:gridCol w:w="1070"/>
        <w:gridCol w:w="755"/>
        <w:gridCol w:w="567"/>
        <w:gridCol w:w="709"/>
        <w:gridCol w:w="709"/>
        <w:gridCol w:w="567"/>
      </w:tblGrid>
      <w:tr w:rsidR="00D42714" w:rsidRPr="006445FA" w:rsidTr="006445FA">
        <w:trPr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Тип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РЛС ОНЦ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Д</w:t>
            </w:r>
            <w:r w:rsidRPr="006445FA">
              <w:rPr>
                <w:sz w:val="20"/>
                <w:vertAlign w:val="subscript"/>
              </w:rPr>
              <w:t>м</w:t>
            </w:r>
            <w:r w:rsidRPr="006445FA">
              <w:rPr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км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</w:rPr>
            </w:pPr>
            <w:r w:rsidRPr="006445FA">
              <w:rPr>
                <w:i/>
                <w:sz w:val="20"/>
              </w:rPr>
              <w:t>δД,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м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N</w:t>
            </w:r>
            <w:r w:rsidRPr="006445FA">
              <w:rPr>
                <w:sz w:val="20"/>
                <w:vertAlign w:val="subscript"/>
              </w:rPr>
              <w:t>ио</w:t>
            </w:r>
            <w:r w:rsidRPr="006445FA">
              <w:rPr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σ</w:t>
            </w:r>
            <w:r w:rsidRPr="006445FA">
              <w:rPr>
                <w:sz w:val="20"/>
                <w:vertAlign w:val="subscript"/>
              </w:rPr>
              <w:t>БП</w:t>
            </w:r>
            <w:r w:rsidRPr="006445FA">
              <w:rPr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perscript"/>
              </w:rPr>
            </w:pPr>
            <w:r w:rsidRPr="006445FA">
              <w:rPr>
                <w:sz w:val="20"/>
              </w:rPr>
              <w:t>м</w:t>
            </w:r>
            <w:r w:rsidRPr="006445FA">
              <w:rPr>
                <w:sz w:val="20"/>
                <w:vertAlign w:val="superscript"/>
              </w:rPr>
              <w:t>2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К</w:t>
            </w:r>
            <w:r w:rsidRPr="006445FA">
              <w:rPr>
                <w:sz w:val="20"/>
                <w:vertAlign w:val="subscript"/>
              </w:rPr>
              <w:t>п</w:t>
            </w:r>
            <w:r w:rsidRPr="006445FA">
              <w:rPr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А</w:t>
            </w:r>
            <w:r w:rsidRPr="006445FA">
              <w:rPr>
                <w:sz w:val="20"/>
                <w:vertAlign w:val="subscript"/>
              </w:rPr>
              <w:t>р</w:t>
            </w:r>
            <w:r w:rsidRPr="006445FA">
              <w:rPr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Вт/МГц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Д</w:t>
            </w:r>
            <w:r w:rsidRPr="006445FA">
              <w:rPr>
                <w:sz w:val="20"/>
                <w:vertAlign w:val="subscript"/>
              </w:rPr>
              <w:t>пmin</w:t>
            </w:r>
            <w:r w:rsidRPr="006445FA">
              <w:rPr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км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К</w:t>
            </w:r>
            <w:r w:rsidRPr="006445FA">
              <w:rPr>
                <w:sz w:val="20"/>
                <w:vertAlign w:val="subscript"/>
              </w:rPr>
              <w:t>сж</w:t>
            </w:r>
            <w:r w:rsidRPr="006445FA">
              <w:rPr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Д</w:t>
            </w:r>
            <w:r w:rsidRPr="006445FA">
              <w:rPr>
                <w:sz w:val="20"/>
                <w:vertAlign w:val="subscript"/>
              </w:rPr>
              <w:t>пΘ</w:t>
            </w:r>
            <w:r w:rsidRPr="006445FA">
              <w:rPr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км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i/>
                <w:sz w:val="20"/>
              </w:rPr>
              <w:t>Д</w:t>
            </w:r>
            <w:r w:rsidRPr="006445FA">
              <w:rPr>
                <w:sz w:val="20"/>
                <w:vertAlign w:val="subscript"/>
              </w:rPr>
              <w:t>р</w:t>
            </w:r>
            <w:r w:rsidRPr="006445FA">
              <w:rPr>
                <w:sz w:val="20"/>
              </w:rPr>
              <w:t>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км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6445FA">
              <w:rPr>
                <w:i/>
                <w:sz w:val="20"/>
              </w:rPr>
              <w:t>l</w:t>
            </w:r>
            <w:r w:rsidRPr="006445FA">
              <w:rPr>
                <w:i/>
                <w:sz w:val="20"/>
                <w:vertAlign w:val="subscript"/>
              </w:rPr>
              <w:t>з</w:t>
            </w:r>
            <w:r w:rsidRPr="006445FA">
              <w:rPr>
                <w:sz w:val="20"/>
                <w:vertAlign w:val="subscript"/>
              </w:rPr>
              <w:t>п,</w:t>
            </w:r>
          </w:p>
          <w:p w:rsidR="00D42714" w:rsidRPr="006445FA" w:rsidRDefault="00D42714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</w:rPr>
              <w:t>км</w:t>
            </w:r>
          </w:p>
        </w:tc>
      </w:tr>
      <w:tr w:rsidR="00FE67AA" w:rsidRPr="006445FA" w:rsidTr="006445FA">
        <w:trPr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TRS</w:t>
            </w:r>
            <w:r w:rsidRPr="006445FA">
              <w:rPr>
                <w:sz w:val="20"/>
              </w:rPr>
              <w:t>-2200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52.5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6.96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perscript"/>
                <w:lang w:val="en-US"/>
              </w:rPr>
            </w:pPr>
            <w:r w:rsidRPr="006445FA">
              <w:rPr>
                <w:sz w:val="20"/>
                <w:lang w:val="en-US"/>
              </w:rPr>
              <w:t xml:space="preserve">4 </w:t>
            </w:r>
            <w:r w:rsidR="007351E2" w:rsidRPr="006445FA">
              <w:rPr>
                <w:sz w:val="20"/>
                <w:lang w:val="en-US"/>
              </w:rPr>
              <w:t>x10</w:t>
            </w:r>
            <w:r w:rsidR="007351E2" w:rsidRPr="006445FA"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46.85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0.197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65.59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65.59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2.3</w:t>
            </w:r>
          </w:p>
        </w:tc>
      </w:tr>
      <w:tr w:rsidR="00FE67AA" w:rsidRPr="006445FA" w:rsidTr="006445FA">
        <w:trPr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S</w:t>
            </w:r>
            <w:r w:rsidRPr="006445FA">
              <w:rPr>
                <w:sz w:val="20"/>
              </w:rPr>
              <w:t>-247(2)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825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70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6.54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7351E2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perscript"/>
              </w:rPr>
            </w:pPr>
            <w:r w:rsidRPr="006445FA">
              <w:rPr>
                <w:sz w:val="20"/>
                <w:lang w:val="en-US"/>
              </w:rPr>
              <w:t>1.5x10</w:t>
            </w:r>
            <w:r w:rsidRPr="006445FA">
              <w:rPr>
                <w:sz w:val="20"/>
                <w:vertAlign w:val="superscript"/>
                <w:lang w:val="en-US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92.42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0.39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129.38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129.38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2.5</w:t>
            </w:r>
          </w:p>
        </w:tc>
      </w:tr>
      <w:tr w:rsidR="00FE67AA" w:rsidRPr="006445FA" w:rsidTr="006445FA">
        <w:trPr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TRS</w:t>
            </w:r>
            <w:r w:rsidRPr="006445FA">
              <w:rPr>
                <w:sz w:val="20"/>
              </w:rPr>
              <w:t>-2200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52.5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6.96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7351E2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perscript"/>
              </w:rPr>
            </w:pPr>
            <w:r w:rsidRPr="006445FA">
              <w:rPr>
                <w:sz w:val="20"/>
                <w:lang w:val="en-US"/>
              </w:rPr>
              <w:t>4x10</w:t>
            </w:r>
            <w:r w:rsidRPr="006445FA"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46.85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0.18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46.85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65.59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6.3</w:t>
            </w:r>
          </w:p>
        </w:tc>
      </w:tr>
      <w:tr w:rsidR="00FE67AA" w:rsidRPr="006445FA" w:rsidTr="006445FA">
        <w:trPr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S</w:t>
            </w:r>
            <w:r w:rsidRPr="006445FA">
              <w:rPr>
                <w:sz w:val="20"/>
              </w:rPr>
              <w:t>-247(2)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180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825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70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6.54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7351E2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perscript"/>
              </w:rPr>
            </w:pPr>
            <w:r w:rsidRPr="006445FA">
              <w:rPr>
                <w:sz w:val="20"/>
                <w:lang w:val="en-US"/>
              </w:rPr>
              <w:t>1.5x10</w:t>
            </w:r>
            <w:r w:rsidRPr="006445FA">
              <w:rPr>
                <w:sz w:val="20"/>
                <w:vertAlign w:val="superscript"/>
                <w:lang w:val="en-US"/>
              </w:rPr>
              <w:t>10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92.42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0.36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92.42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129.38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3.5</w:t>
            </w:r>
          </w:p>
        </w:tc>
      </w:tr>
      <w:tr w:rsidR="00FE67AA" w:rsidRPr="006445FA" w:rsidTr="006445FA">
        <w:trPr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FPS</w:t>
            </w:r>
            <w:r w:rsidRPr="006445FA">
              <w:rPr>
                <w:sz w:val="20"/>
              </w:rPr>
              <w:t>-27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900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70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2.32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7351E2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perscript"/>
              </w:rPr>
            </w:pPr>
            <w:r w:rsidRPr="006445FA">
              <w:rPr>
                <w:sz w:val="20"/>
                <w:lang w:val="en-US"/>
              </w:rPr>
              <w:t>8.1x10</w:t>
            </w:r>
            <w:r w:rsidRPr="006445FA"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44.45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0.17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44.45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62.23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1.4</w:t>
            </w:r>
          </w:p>
        </w:tc>
      </w:tr>
      <w:tr w:rsidR="00FE67AA" w:rsidRPr="006445FA" w:rsidTr="006445FA">
        <w:trPr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6445FA">
              <w:rPr>
                <w:sz w:val="20"/>
                <w:lang w:val="en-US"/>
              </w:rPr>
              <w:t>TPS</w:t>
            </w:r>
            <w:r w:rsidRPr="006445FA">
              <w:rPr>
                <w:sz w:val="20"/>
              </w:rPr>
              <w:t>-44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80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630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3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48.3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FE67AA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4.64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perscript"/>
              </w:rPr>
            </w:pPr>
            <w:r w:rsidRPr="006445FA">
              <w:rPr>
                <w:sz w:val="20"/>
                <w:lang w:val="en-US"/>
              </w:rPr>
              <w:t>3.1</w:t>
            </w:r>
            <w:r w:rsidR="007351E2" w:rsidRPr="006445FA">
              <w:rPr>
                <w:sz w:val="20"/>
                <w:lang w:val="en-US"/>
              </w:rPr>
              <w:t>x</w:t>
            </w:r>
            <w:r w:rsidRPr="006445FA">
              <w:rPr>
                <w:sz w:val="20"/>
                <w:lang w:val="en-US"/>
              </w:rPr>
              <w:t>10</w:t>
            </w:r>
            <w:r w:rsidRPr="006445FA"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29.39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0.11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29.39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41.15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7AA" w:rsidRPr="006445FA" w:rsidRDefault="00EC2DEC" w:rsidP="006445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6445FA">
              <w:rPr>
                <w:sz w:val="20"/>
                <w:lang w:val="en-US"/>
              </w:rPr>
              <w:t>5.3</w:t>
            </w:r>
          </w:p>
        </w:tc>
      </w:tr>
    </w:tbl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3.2 Расчеты при создании активных помех из зон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Минимальную дальность подавления РЛС ОНЦ, входящих в состав первой линии ПУ, при создании активных помех из зон определяем по формуле: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44" type="#_x0000_t75" style="width:136.5pt;height:47.25pt" fillcolor="window">
            <v:imagedata r:id="rId125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Для выполнения расчетов необходимо для каждой РЛС ОНЦ знать величину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п</w:t>
      </w:r>
      <w:r w:rsidRPr="009C29E6">
        <w:rPr>
          <w:sz w:val="28"/>
        </w:rPr>
        <w:t xml:space="preserve"> – расстояние между подавляемой РЛС и зоной барражирования вертолетов постановщиков помех. С этой целью наносим на карту зоны барражирования таким образом, чтобы создаваемые ими помехи были наиболее эффективны при воздействии на РЛС первой линии ПУ (ПУО1 и ПУО2) в следующем порядке: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проводим прямую через точку стояния ПУО1 и точку пересечения рубежа обнаружения РЛС ОНЦ, входящих в его состав, и ЛЗП.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на прямой находим точку ― центр зоны барражирования, удаленную на 20…30 км от линии фронта.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наносим условное графическое изображение зоны барражирования таким образом, чтобы ее большая ось была перпендикулярна прямой.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Затем снимаем значение 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п</w:t>
      </w:r>
      <w:r w:rsidRPr="009C29E6">
        <w:rPr>
          <w:sz w:val="28"/>
        </w:rPr>
        <w:t xml:space="preserve"> между центром зоны барражирования и точкой стояния входящих в ПУО1 РЛС ОНЦ: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п21</w:t>
      </w:r>
      <w:r w:rsidRPr="009C29E6">
        <w:rPr>
          <w:sz w:val="28"/>
        </w:rPr>
        <w:t>=</w:t>
      </w:r>
      <w:r w:rsidRPr="009C29E6">
        <w:rPr>
          <w:i/>
          <w:sz w:val="28"/>
        </w:rPr>
        <w:t>Д</w:t>
      </w:r>
      <w:r w:rsidRPr="009C29E6">
        <w:rPr>
          <w:sz w:val="28"/>
          <w:vertAlign w:val="subscript"/>
        </w:rPr>
        <w:t>п22</w:t>
      </w:r>
      <w:r w:rsidRPr="009C29E6">
        <w:rPr>
          <w:sz w:val="28"/>
        </w:rPr>
        <w:t>=</w:t>
      </w:r>
      <w:r w:rsidR="0067136D" w:rsidRPr="009C29E6">
        <w:rPr>
          <w:sz w:val="28"/>
        </w:rPr>
        <w:t xml:space="preserve">160 </w:t>
      </w:r>
      <w:r w:rsidRPr="009C29E6">
        <w:rPr>
          <w:sz w:val="28"/>
        </w:rPr>
        <w:t>км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При определении минимальной дальности подавления учитываем следующее: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постановка помех в одной зоне должна осуществляться двумя вертолетами Ми-8ППА;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на одном вертолете устанавливаются две станции активных помех СПС-63 и одна станция СПС-66;</w:t>
      </w:r>
    </w:p>
    <w:p w:rsidR="00D42714" w:rsidRPr="009C29E6" w:rsidRDefault="00D42714" w:rsidP="009C29E6">
      <w:pPr>
        <w:tabs>
          <w:tab w:val="left" w:pos="11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одна станция имеет энергетический потенциал в среднем 100 Вт/МГц;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значения остальных величин, входящих в формулу, берем из таблицы 7.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D629E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5" type="#_x0000_t75" style="width:410.25pt;height:42.75pt" fillcolor="window">
            <v:imagedata r:id="rId126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6" type="#_x0000_t75" style="width:395.25pt;height:42pt" fillcolor="window">
            <v:imagedata r:id="rId127" o:title=""/>
          </v:shape>
        </w:pict>
      </w:r>
    </w:p>
    <w:p w:rsidR="00D42714" w:rsidRPr="009C29E6" w:rsidRDefault="009D629E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42714" w:rsidRPr="009C29E6">
        <w:rPr>
          <w:b/>
          <w:sz w:val="28"/>
        </w:rPr>
        <w:t>4. Расчеты по оценке эффективности радиоэлектронного подавления РЛС ОНЦ пассивными помехами</w:t>
      </w: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4.1 Расчеты интервалов сброса ПРЛО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Из справочной литературы выбираем типы ПРЛО, необходимые для подавления наземных РЛС ОНЦ, по соответствию диапазонов работы ПРЛО и РЛС ОНЦ.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Так как имеется по два типа ПРЛО ДОС-ШД-113/50К и ДОС-А-ШД-51К, отличающихся друг от друга величинами ЭПО, то расчеты выполняем для всех типов и затем по их результатам определяем, какой тип целесообразно выбрать.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Для расчета интервалов сброса ПРЛО определяем: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разрешающую способность РЛС ОНЦ по азимуту</w:t>
      </w:r>
      <w:r w:rsidRPr="009C29E6">
        <w:rPr>
          <w:sz w:val="28"/>
        </w:rPr>
        <w:t xml:space="preserve"> </w:t>
      </w:r>
      <w:r w:rsidR="00341853">
        <w:rPr>
          <w:sz w:val="28"/>
        </w:rPr>
        <w:pict>
          <v:shape id="_x0000_i1147" type="#_x0000_t75" style="width:23.25pt;height:18pt" fillcolor="window">
            <v:imagedata r:id="rId128" o:title=""/>
          </v:shape>
        </w:pict>
      </w:r>
      <w:r w:rsidRPr="009C29E6">
        <w:rPr>
          <w:sz w:val="28"/>
        </w:rPr>
        <w:t>на траверзе РЛС ОНЦ:</w:t>
      </w:r>
    </w:p>
    <w:p w:rsidR="009D629E" w:rsidRDefault="009D629E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  <w:lang w:val="en-US"/>
        </w:rPr>
      </w:pPr>
      <w:r>
        <w:rPr>
          <w:sz w:val="28"/>
        </w:rPr>
        <w:pict>
          <v:shape id="_x0000_i1148" type="#_x0000_t75" style="width:195.75pt;height:41.25pt" fillcolor="window">
            <v:imagedata r:id="rId129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202.5pt;height:19.5pt" fillcolor="window">
            <v:imagedata r:id="rId13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210.75pt;height:19.5pt" fillcolor="window">
            <v:imagedata r:id="rId131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1" type="#_x0000_t75" style="width:193.5pt;height:19.5pt" fillcolor="window">
            <v:imagedata r:id="rId132" o:title=""/>
          </v:shape>
        </w:pict>
      </w:r>
    </w:p>
    <w:p w:rsidR="00BA3583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2" type="#_x0000_t75" style="width:207pt;height:19.5pt" fillcolor="window">
            <v:imagedata r:id="rId133" o:title=""/>
          </v:shape>
        </w:pict>
      </w:r>
    </w:p>
    <w:p w:rsidR="00B34EB2" w:rsidRPr="009C29E6" w:rsidRDefault="00B34EB2" w:rsidP="009C29E6">
      <w:pPr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="00341853">
        <w:rPr>
          <w:sz w:val="28"/>
        </w:rPr>
        <w:pict>
          <v:shape id="_x0000_i1153" type="#_x0000_t75" style="width:24.75pt;height:23.25pt" fillcolor="window">
            <v:imagedata r:id="rId134" o:title=""/>
          </v:shape>
        </w:pict>
      </w:r>
      <w:r w:rsidRPr="009C29E6">
        <w:rPr>
          <w:sz w:val="28"/>
        </w:rPr>
        <w:t xml:space="preserve"> </w:t>
      </w:r>
      <w:r w:rsidRPr="009C29E6">
        <w:rPr>
          <w:sz w:val="28"/>
          <w:u w:val="single"/>
        </w:rPr>
        <w:t>количество самолетов боевого порядка не разрешаемых РЛС по азимуту: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lang w:val="en-US"/>
        </w:rPr>
      </w:pPr>
      <w:r>
        <w:rPr>
          <w:sz w:val="28"/>
        </w:rPr>
        <w:pict>
          <v:shape id="_x0000_i1154" type="#_x0000_t75" style="width:169.5pt;height:60.75pt" fillcolor="window">
            <v:imagedata r:id="rId135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138.75pt;height:46.5pt" fillcolor="window">
            <v:imagedata r:id="rId136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138.75pt;height:49.5pt" fillcolor="window">
            <v:imagedata r:id="rId137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</w:rPr>
        <w:pict>
          <v:shape id="_x0000_i1157" type="#_x0000_t75" style="width:131.25pt;height:54pt" fillcolor="window">
            <v:imagedata r:id="rId138" o:title=""/>
          </v:shape>
        </w:pict>
      </w:r>
    </w:p>
    <w:p w:rsidR="00BA3583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8" type="#_x0000_t75" style="width:138.75pt;height:53.25pt" fillcolor="window">
            <v:imagedata r:id="rId139" o:title=""/>
          </v:shape>
        </w:pict>
      </w:r>
    </w:p>
    <w:p w:rsidR="00B34EB2" w:rsidRPr="009C29E6" w:rsidRDefault="00B34EB2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ЭПО самолетов боевого порядка на траверзе РЛС ОНЦ: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lang w:val="en-US"/>
        </w:rPr>
      </w:pPr>
      <w:r>
        <w:rPr>
          <w:sz w:val="28"/>
        </w:rPr>
        <w:pict>
          <v:shape id="_x0000_i1159" type="#_x0000_t75" style="width:97.5pt;height:26.25pt" fillcolor="window">
            <v:imagedata r:id="rId140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0" type="#_x0000_t75" style="width:180.75pt;height:24pt" fillcolor="window">
            <v:imagedata r:id="rId141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1" type="#_x0000_t75" style="width:180.75pt;height:24pt" fillcolor="window">
            <v:imagedata r:id="rId142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2" type="#_x0000_t75" style="width:172.5pt;height:24pt" fillcolor="window">
            <v:imagedata r:id="rId143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180.75pt;height:24pt" fillcolor="window">
            <v:imagedata r:id="rId144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 xml:space="preserve">коэффициент подавления РЛС ОНЦ пассивными помехами </w:t>
      </w:r>
      <w:r w:rsidRPr="009C29E6">
        <w:rPr>
          <w:i/>
          <w:sz w:val="28"/>
        </w:rPr>
        <w:t>К</w:t>
      </w:r>
      <w:r w:rsidRPr="009C29E6">
        <w:rPr>
          <w:i/>
          <w:sz w:val="28"/>
          <w:vertAlign w:val="subscript"/>
        </w:rPr>
        <w:t>ПП</w:t>
      </w:r>
      <w:r w:rsidRPr="009C29E6">
        <w:rPr>
          <w:sz w:val="28"/>
        </w:rPr>
        <w:t>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Так как все РЛС ОНЦ, для которых выполняются расчеты, имеют режим СДЦ, то </w:t>
      </w:r>
      <w:r w:rsidRPr="009C29E6">
        <w:rPr>
          <w:i/>
          <w:sz w:val="28"/>
        </w:rPr>
        <w:t>К</w:t>
      </w:r>
      <w:r w:rsidRPr="009C29E6">
        <w:rPr>
          <w:sz w:val="28"/>
          <w:vertAlign w:val="subscript"/>
        </w:rPr>
        <w:t>пп</w:t>
      </w:r>
      <w:r w:rsidRPr="009C29E6">
        <w:rPr>
          <w:sz w:val="28"/>
        </w:rPr>
        <w:t xml:space="preserve"> = </w:t>
      </w:r>
      <w:r w:rsidR="00BA3583" w:rsidRPr="009C29E6">
        <w:rPr>
          <w:sz w:val="28"/>
        </w:rPr>
        <w:t>10</w:t>
      </w:r>
    </w:p>
    <w:p w:rsidR="00BA3583" w:rsidRPr="009C29E6" w:rsidRDefault="00BA358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количество коробок ПРЛО</w:t>
      </w:r>
      <w:r w:rsidRPr="009C29E6">
        <w:rPr>
          <w:sz w:val="28"/>
        </w:rPr>
        <w:t xml:space="preserve"> </w:t>
      </w:r>
      <w:r w:rsidRPr="009C29E6">
        <w:rPr>
          <w:i/>
          <w:sz w:val="28"/>
        </w:rPr>
        <w:t>N</w:t>
      </w:r>
      <w:r w:rsidRPr="009C29E6">
        <w:rPr>
          <w:i/>
          <w:sz w:val="28"/>
          <w:vertAlign w:val="subscript"/>
        </w:rPr>
        <w:t>ПД</w:t>
      </w:r>
      <w:r w:rsidRPr="009C29E6">
        <w:rPr>
          <w:i/>
          <w:sz w:val="28"/>
        </w:rPr>
        <w:t xml:space="preserve"> </w:t>
      </w:r>
      <w:r w:rsidRPr="009C29E6">
        <w:rPr>
          <w:sz w:val="28"/>
        </w:rPr>
        <w:t>, которое необходимо выбросить в импульсный объем подавляемой РЛС ОНЦ для выполнения энергетического условия подавления:</w:t>
      </w:r>
    </w:p>
    <w:p w:rsidR="00D42714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341853">
        <w:rPr>
          <w:sz w:val="28"/>
        </w:rPr>
        <w:pict>
          <v:shape id="_x0000_i1164" type="#_x0000_t75" style="width:104.25pt;height:43.5pt" fillcolor="window">
            <v:imagedata r:id="rId145" o:title=""/>
          </v:shape>
        </w:pic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tbl>
      <w:tblPr>
        <w:tblW w:w="7587" w:type="dxa"/>
        <w:jc w:val="center"/>
        <w:tblLayout w:type="fixed"/>
        <w:tblLook w:val="0000" w:firstRow="0" w:lastRow="0" w:firstColumn="0" w:lastColumn="0" w:noHBand="0" w:noVBand="0"/>
      </w:tblPr>
      <w:tblGrid>
        <w:gridCol w:w="3461"/>
        <w:gridCol w:w="4126"/>
      </w:tblGrid>
      <w:tr w:rsidR="00D42714" w:rsidRPr="009D629E" w:rsidTr="009D629E">
        <w:trPr>
          <w:jc w:val="center"/>
        </w:trPr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83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9D629E">
              <w:rPr>
                <w:sz w:val="20"/>
              </w:rPr>
              <w:t>1 ВАРИАНТ</w: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65" type="#_x0000_t75" style="width:175.5pt;height:33.75pt" fillcolor="window">
                  <v:imagedata r:id="rId146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66" type="#_x0000_t75" style="width:182.25pt;height:33.75pt" fillcolor="window">
                  <v:imagedata r:id="rId147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67" type="#_x0000_t75" style="width:182.25pt;height:33.75pt" fillcolor="window">
                  <v:imagedata r:id="rId148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68" type="#_x0000_t75" style="width:182.25pt;height:33.75pt" fillcolor="window">
                  <v:imagedata r:id="rId149" o:title=""/>
                </v:shape>
              </w:pict>
            </w:r>
          </w:p>
        </w:tc>
        <w:tc>
          <w:tcPr>
            <w:tcW w:w="4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9D629E" w:rsidRDefault="00D42714" w:rsidP="009D629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9D629E">
              <w:rPr>
                <w:sz w:val="20"/>
                <w:lang w:val="en-US"/>
              </w:rPr>
              <w:t xml:space="preserve">2 </w:t>
            </w:r>
            <w:r w:rsidRPr="009D629E">
              <w:rPr>
                <w:sz w:val="20"/>
              </w:rPr>
              <w:t>ВАРИАНТ</w: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69" type="#_x0000_t75" style="width:163.5pt;height:33.75pt" fillcolor="window">
                  <v:imagedata r:id="rId150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70" type="#_x0000_t75" style="width:182.25pt;height:33.75pt" fillcolor="window">
                  <v:imagedata r:id="rId151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71" type="#_x0000_t75" style="width:140.25pt;height:33.75pt" fillcolor="window">
                  <v:imagedata r:id="rId152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72" type="#_x0000_t75" style="width:175.5pt;height:33.75pt" fillcolor="window">
                  <v:imagedata r:id="rId153" o:title=""/>
                </v:shape>
              </w:pict>
            </w:r>
          </w:p>
        </w:tc>
      </w:tr>
    </w:tbl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расчетный интервал сброса коробок ПРЛО</w:t>
      </w:r>
      <w:r w:rsidRPr="009C29E6">
        <w:rPr>
          <w:b/>
          <w:sz w:val="28"/>
        </w:rPr>
        <w:t xml:space="preserve"> </w:t>
      </w:r>
      <w:r w:rsidRPr="009C29E6">
        <w:rPr>
          <w:i/>
          <w:sz w:val="28"/>
        </w:rPr>
        <w:t>Т</w:t>
      </w:r>
      <w:r w:rsidRPr="009C29E6">
        <w:rPr>
          <w:sz w:val="28"/>
          <w:vertAlign w:val="subscript"/>
        </w:rPr>
        <w:t>р</w:t>
      </w:r>
      <w:r w:rsidRPr="009C29E6">
        <w:rPr>
          <w:sz w:val="28"/>
        </w:rPr>
        <w:t>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73" type="#_x0000_t75" style="width:85.5pt;height:42pt" fillcolor="window">
            <v:imagedata r:id="rId154" o:title=""/>
          </v:shape>
        </w:pict>
      </w:r>
    </w:p>
    <w:p w:rsidR="009D629E" w:rsidRPr="009C29E6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tbl>
      <w:tblPr>
        <w:tblW w:w="7629" w:type="dxa"/>
        <w:jc w:val="center"/>
        <w:tblLayout w:type="fixed"/>
        <w:tblLook w:val="0000" w:firstRow="0" w:lastRow="0" w:firstColumn="0" w:lastColumn="0" w:noHBand="0" w:noVBand="0"/>
      </w:tblPr>
      <w:tblGrid>
        <w:gridCol w:w="4044"/>
        <w:gridCol w:w="3585"/>
      </w:tblGrid>
      <w:tr w:rsidR="00D42714" w:rsidRPr="009D629E" w:rsidTr="009D629E">
        <w:trPr>
          <w:trHeight w:val="1603"/>
          <w:jc w:val="center"/>
        </w:trPr>
        <w:tc>
          <w:tcPr>
            <w:tcW w:w="4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9D629E">
              <w:rPr>
                <w:sz w:val="20"/>
              </w:rPr>
              <w:t>1 ВАРИАНТ</w: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74" type="#_x0000_t75" style="width:200.25pt;height:31.5pt" fillcolor="window">
                  <v:imagedata r:id="rId155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75" type="#_x0000_t75" style="width:234pt;height:31.5pt" fillcolor="window">
                  <v:imagedata r:id="rId156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76" type="#_x0000_t75" style="width:198pt;height:31.5pt" fillcolor="window">
                  <v:imagedata r:id="rId157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77" type="#_x0000_t75" style="width:194.25pt;height:31.5pt" fillcolor="window">
                  <v:imagedata r:id="rId158" o:title=""/>
                </v:shape>
              </w:pic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9D629E" w:rsidRDefault="00D42714" w:rsidP="009D629E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lang w:val="en-US"/>
              </w:rPr>
            </w:pPr>
            <w:r w:rsidRPr="009D629E">
              <w:rPr>
                <w:sz w:val="20"/>
              </w:rPr>
              <w:t>2 ВАРИАНТ</w: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78" type="#_x0000_t75" style="width:146.25pt;height:31.5pt" fillcolor="window">
                  <v:imagedata r:id="rId159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79" type="#_x0000_t75" style="width:182.25pt;height:31.5pt" fillcolor="window">
                  <v:imagedata r:id="rId160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80" type="#_x0000_t75" style="width:153.75pt;height:31.5pt" fillcolor="window">
                  <v:imagedata r:id="rId161" o:title=""/>
                </v:shape>
              </w:pict>
            </w:r>
          </w:p>
          <w:p w:rsidR="00D42714" w:rsidRPr="009D629E" w:rsidRDefault="00341853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181" type="#_x0000_t75" style="width:154.5pt;height:31.5pt" fillcolor="window">
                  <v:imagedata r:id="rId162" o:title=""/>
                </v:shape>
              </w:pict>
            </w:r>
          </w:p>
        </w:tc>
      </w:tr>
    </w:tbl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установочный интервал сброса коробок ПРЛО</w:t>
      </w:r>
      <w:r w:rsidRPr="009C29E6">
        <w:rPr>
          <w:sz w:val="28"/>
        </w:rPr>
        <w:t xml:space="preserve"> </w:t>
      </w:r>
      <w:r w:rsidRPr="009C29E6">
        <w:rPr>
          <w:i/>
          <w:sz w:val="28"/>
        </w:rPr>
        <w:t>Т</w:t>
      </w:r>
      <w:r w:rsidRPr="009C29E6">
        <w:rPr>
          <w:sz w:val="28"/>
          <w:vertAlign w:val="subscript"/>
        </w:rPr>
        <w:t>у</w:t>
      </w:r>
      <w:r w:rsidRPr="009C29E6">
        <w:rPr>
          <w:sz w:val="28"/>
        </w:rPr>
        <w:t>:</w:t>
      </w:r>
    </w:p>
    <w:p w:rsidR="009D629E" w:rsidRDefault="009D629E">
      <w:r>
        <w:br w:type="page"/>
      </w:r>
    </w:p>
    <w:tbl>
      <w:tblPr>
        <w:tblW w:w="5813" w:type="dxa"/>
        <w:jc w:val="center"/>
        <w:tblLayout w:type="fixed"/>
        <w:tblLook w:val="0000" w:firstRow="0" w:lastRow="0" w:firstColumn="0" w:lastColumn="0" w:noHBand="0" w:noVBand="0"/>
      </w:tblPr>
      <w:tblGrid>
        <w:gridCol w:w="2657"/>
        <w:gridCol w:w="3156"/>
      </w:tblGrid>
      <w:tr w:rsidR="00D42714" w:rsidRPr="009D629E" w:rsidTr="009D629E">
        <w:trPr>
          <w:trHeight w:val="1062"/>
          <w:jc w:val="center"/>
        </w:trPr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1 ВАРИАНТ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у21</w:t>
            </w:r>
            <w:r w:rsidRPr="009D629E">
              <w:rPr>
                <w:sz w:val="20"/>
              </w:rPr>
              <w:t xml:space="preserve">= </w:t>
            </w:r>
            <w:r w:rsidR="00140E18" w:rsidRPr="009D629E">
              <w:rPr>
                <w:sz w:val="20"/>
              </w:rPr>
              <w:t>0.8сек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у22</w:t>
            </w:r>
            <w:r w:rsidRPr="009D629E">
              <w:rPr>
                <w:sz w:val="20"/>
              </w:rPr>
              <w:t xml:space="preserve">= </w:t>
            </w:r>
            <w:r w:rsidR="00140E18" w:rsidRPr="009D629E">
              <w:rPr>
                <w:sz w:val="20"/>
              </w:rPr>
              <w:t>0.5сек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у31</w:t>
            </w:r>
            <w:r w:rsidRPr="009D629E">
              <w:rPr>
                <w:sz w:val="20"/>
              </w:rPr>
              <w:t xml:space="preserve">= </w:t>
            </w:r>
            <w:r w:rsidR="00140E18" w:rsidRPr="009D629E">
              <w:rPr>
                <w:sz w:val="20"/>
              </w:rPr>
              <w:t>0.25сек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у32</w:t>
            </w:r>
            <w:r w:rsidRPr="009D629E">
              <w:rPr>
                <w:sz w:val="20"/>
              </w:rPr>
              <w:t xml:space="preserve">= </w:t>
            </w:r>
            <w:r w:rsidR="00140E18" w:rsidRPr="009D629E">
              <w:rPr>
                <w:sz w:val="20"/>
              </w:rPr>
              <w:t>0.5сек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9D629E" w:rsidRDefault="00D42714" w:rsidP="009D629E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2 ВАРИАНТ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у21</w:t>
            </w:r>
            <w:r w:rsidRPr="009D629E">
              <w:rPr>
                <w:sz w:val="20"/>
              </w:rPr>
              <w:t xml:space="preserve">= </w:t>
            </w:r>
            <w:r w:rsidR="00140E18" w:rsidRPr="009D629E">
              <w:rPr>
                <w:sz w:val="20"/>
              </w:rPr>
              <w:t>1сек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у22</w:t>
            </w:r>
            <w:r w:rsidRPr="009D629E">
              <w:rPr>
                <w:sz w:val="20"/>
              </w:rPr>
              <w:t xml:space="preserve">= </w:t>
            </w:r>
            <w:r w:rsidR="00140E18" w:rsidRPr="009D629E">
              <w:rPr>
                <w:sz w:val="20"/>
              </w:rPr>
              <w:t>0.8сек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у31</w:t>
            </w:r>
            <w:r w:rsidRPr="009D629E">
              <w:rPr>
                <w:sz w:val="20"/>
              </w:rPr>
              <w:t xml:space="preserve">= </w:t>
            </w:r>
            <w:r w:rsidR="00140E18" w:rsidRPr="009D629E">
              <w:rPr>
                <w:sz w:val="20"/>
              </w:rPr>
              <w:t>0.4сек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у32</w:t>
            </w:r>
            <w:r w:rsidRPr="009D629E">
              <w:rPr>
                <w:sz w:val="20"/>
              </w:rPr>
              <w:t xml:space="preserve">= </w:t>
            </w:r>
            <w:r w:rsidR="00140E18" w:rsidRPr="009D629E">
              <w:rPr>
                <w:sz w:val="20"/>
              </w:rPr>
              <w:t>0.8сек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5C4553" w:rsidRPr="009C29E6" w:rsidRDefault="005C4553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  <w:lang w:val="en-US"/>
        </w:rPr>
      </w:pP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</w:rPr>
      </w:pPr>
      <w:r w:rsidRPr="009C29E6">
        <w:rPr>
          <w:sz w:val="28"/>
        </w:rPr>
        <w:t>Таблица</w:t>
      </w:r>
      <w:r w:rsidR="009C29E6">
        <w:rPr>
          <w:sz w:val="28"/>
        </w:rPr>
        <w:t xml:space="preserve"> </w:t>
      </w:r>
      <w:r w:rsidRPr="009C29E6">
        <w:rPr>
          <w:sz w:val="28"/>
        </w:rPr>
        <w:t>8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Результаты расчетов интервалов сброса ПРЛО</w:t>
      </w:r>
    </w:p>
    <w:tbl>
      <w:tblPr>
        <w:tblW w:w="9081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567"/>
        <w:gridCol w:w="709"/>
        <w:gridCol w:w="1399"/>
        <w:gridCol w:w="1134"/>
        <w:gridCol w:w="720"/>
        <w:gridCol w:w="720"/>
        <w:gridCol w:w="720"/>
        <w:gridCol w:w="720"/>
        <w:gridCol w:w="720"/>
        <w:gridCol w:w="680"/>
      </w:tblGrid>
      <w:tr w:rsidR="00D42714" w:rsidRPr="009D629E" w:rsidTr="009D629E">
        <w:trPr>
          <w:jc w:val="center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Данные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РЛС ОНЦ</w:t>
            </w:r>
          </w:p>
        </w:tc>
        <w:tc>
          <w:tcPr>
            <w:tcW w:w="3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Данные по ПРЛО</w:t>
            </w:r>
          </w:p>
        </w:tc>
        <w:tc>
          <w:tcPr>
            <w:tcW w:w="3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Результаты расчетов</w:t>
            </w:r>
          </w:p>
        </w:tc>
      </w:tr>
      <w:tr w:rsidR="00D42714" w:rsidRPr="009D629E" w:rsidTr="009D629E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Тип РЛС ОНЦ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λ</w:t>
            </w:r>
            <w:r w:rsidRPr="009D629E">
              <w:rPr>
                <w:sz w:val="20"/>
                <w:vertAlign w:val="subscript"/>
              </w:rPr>
              <w:t>р</w:t>
            </w:r>
            <w:r w:rsidRPr="009D629E">
              <w:rPr>
                <w:sz w:val="20"/>
              </w:rPr>
              <w:t>,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см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Тип коро-бок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Тип ПРЛО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λ</w:t>
            </w:r>
            <w:r w:rsidRPr="009D629E">
              <w:rPr>
                <w:sz w:val="20"/>
                <w:vertAlign w:val="subscript"/>
              </w:rPr>
              <w:t>прло</w:t>
            </w:r>
            <w:r w:rsidRPr="009D629E">
              <w:rPr>
                <w:sz w:val="20"/>
              </w:rPr>
              <w:t>,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см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σ</w:t>
            </w:r>
            <w:r w:rsidRPr="009D629E">
              <w:rPr>
                <w:sz w:val="20"/>
                <w:vertAlign w:val="subscript"/>
              </w:rPr>
              <w:t>пд</w:t>
            </w:r>
            <w:r w:rsidRPr="009D629E">
              <w:rPr>
                <w:sz w:val="20"/>
              </w:rPr>
              <w:t>,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perscript"/>
              </w:rPr>
            </w:pPr>
            <w:r w:rsidRPr="009D629E">
              <w:rPr>
                <w:sz w:val="20"/>
              </w:rPr>
              <w:t>м</w:t>
            </w:r>
            <w:r w:rsidRPr="009D629E">
              <w:rPr>
                <w:sz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9D629E">
              <w:rPr>
                <w:sz w:val="20"/>
              </w:rPr>
              <w:t>σ</w:t>
            </w:r>
            <w:r w:rsidRPr="009D629E">
              <w:rPr>
                <w:sz w:val="20"/>
                <w:vertAlign w:val="subscript"/>
              </w:rPr>
              <w:t>БП,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perscript"/>
              </w:rPr>
            </w:pPr>
            <w:r w:rsidRPr="009D629E">
              <w:rPr>
                <w:sz w:val="20"/>
              </w:rPr>
              <w:t>м</w:t>
            </w:r>
            <w:r w:rsidRPr="009D629E">
              <w:rPr>
                <w:sz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9D629E">
              <w:rPr>
                <w:i/>
                <w:sz w:val="20"/>
              </w:rPr>
              <w:t>К</w:t>
            </w:r>
            <w:r w:rsidRPr="009D629E">
              <w:rPr>
                <w:sz w:val="20"/>
                <w:vertAlign w:val="subscript"/>
              </w:rPr>
              <w:t>пп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9D629E">
              <w:rPr>
                <w:i/>
                <w:sz w:val="20"/>
              </w:rPr>
              <w:t>N</w:t>
            </w:r>
            <w:r w:rsidRPr="009D629E">
              <w:rPr>
                <w:sz w:val="20"/>
                <w:vertAlign w:val="subscript"/>
              </w:rPr>
              <w:t>пд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р,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с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vertAlign w:val="subscript"/>
              </w:rPr>
            </w:pPr>
            <w:r w:rsidRPr="009D629E">
              <w:rPr>
                <w:i/>
                <w:sz w:val="20"/>
              </w:rPr>
              <w:t>Т</w:t>
            </w:r>
            <w:r w:rsidRPr="009D629E">
              <w:rPr>
                <w:sz w:val="20"/>
                <w:vertAlign w:val="subscript"/>
              </w:rPr>
              <w:t>у,</w:t>
            </w:r>
          </w:p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с</w:t>
            </w:r>
          </w:p>
        </w:tc>
      </w:tr>
      <w:tr w:rsidR="00D42714" w:rsidRPr="009D629E" w:rsidTr="009D629E">
        <w:trPr>
          <w:jc w:val="center"/>
        </w:trPr>
        <w:tc>
          <w:tcPr>
            <w:tcW w:w="9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714" w:rsidRPr="009D629E" w:rsidRDefault="00D42714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Вариант 1</w:t>
            </w:r>
          </w:p>
        </w:tc>
      </w:tr>
      <w:tr w:rsidR="00140E18" w:rsidRPr="009D629E" w:rsidTr="009D629E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18" w:rsidRPr="009D629E" w:rsidRDefault="00140E18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  <w:lang w:val="en-US"/>
              </w:rPr>
              <w:t>TRS</w:t>
            </w:r>
            <w:r w:rsidRPr="009D629E">
              <w:rPr>
                <w:sz w:val="20"/>
                <w:szCs w:val="20"/>
              </w:rPr>
              <w:t>-2200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18" w:rsidRPr="009D629E" w:rsidRDefault="00140E18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18" w:rsidRPr="009D629E" w:rsidRDefault="00140E18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К-1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18" w:rsidRPr="009D629E" w:rsidRDefault="00140E18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ДОС-А-ШД-51К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</w:rPr>
              <w:t>9.25-11.6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0.99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0.8</w:t>
            </w:r>
          </w:p>
        </w:tc>
      </w:tr>
      <w:tr w:rsidR="00140E18" w:rsidRPr="009D629E" w:rsidTr="009D629E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18" w:rsidRPr="009D629E" w:rsidRDefault="00140E18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  <w:lang w:val="en-US"/>
              </w:rPr>
              <w:t>S</w:t>
            </w:r>
            <w:r w:rsidRPr="009D629E">
              <w:rPr>
                <w:sz w:val="20"/>
                <w:szCs w:val="20"/>
              </w:rPr>
              <w:t>-247(2)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18" w:rsidRPr="009D629E" w:rsidRDefault="00140E18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18" w:rsidRPr="009D629E" w:rsidRDefault="00140E18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К-3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18" w:rsidRPr="009D629E" w:rsidRDefault="00140E18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ДОС-ШД-113</w:t>
            </w:r>
            <w:r w:rsidRPr="009D629E">
              <w:rPr>
                <w:sz w:val="20"/>
                <w:lang w:val="en-US"/>
              </w:rPr>
              <w:t>/</w:t>
            </w:r>
            <w:r w:rsidRPr="009D629E">
              <w:rPr>
                <w:sz w:val="20"/>
              </w:rPr>
              <w:t>50К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</w:rPr>
              <w:t>19-26</w:t>
            </w:r>
            <w:r w:rsidRPr="009D629E">
              <w:rPr>
                <w:sz w:val="20"/>
                <w:szCs w:val="20"/>
                <w:lang w:val="en-US"/>
              </w:rPr>
              <w:t>/</w:t>
            </w:r>
            <w:r w:rsidRPr="009D629E">
              <w:rPr>
                <w:sz w:val="20"/>
                <w:szCs w:val="20"/>
              </w:rPr>
              <w:t>9-12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</w:rPr>
              <w:t>80</w:t>
            </w:r>
            <w:r w:rsidRPr="009D629E">
              <w:rPr>
                <w:sz w:val="20"/>
                <w:szCs w:val="20"/>
                <w:lang w:val="en-US"/>
              </w:rPr>
              <w:t>/30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0E18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0.5</w:t>
            </w:r>
          </w:p>
        </w:tc>
      </w:tr>
      <w:tr w:rsidR="00D4376C" w:rsidRPr="009D629E" w:rsidTr="009D629E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  <w:lang w:val="en-US"/>
              </w:rPr>
              <w:t>FPS</w:t>
            </w:r>
            <w:r w:rsidRPr="009D629E">
              <w:rPr>
                <w:sz w:val="20"/>
                <w:szCs w:val="20"/>
              </w:rPr>
              <w:t>-27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К-1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ДОС-А-ШД-51К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</w:rPr>
              <w:t>9.25-11.6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0.36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0.25</w:t>
            </w:r>
          </w:p>
        </w:tc>
      </w:tr>
      <w:tr w:rsidR="00D4376C" w:rsidRPr="009D629E" w:rsidTr="009D629E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  <w:lang w:val="en-US"/>
              </w:rPr>
              <w:t>TPS</w:t>
            </w:r>
            <w:r w:rsidRPr="009D629E">
              <w:rPr>
                <w:sz w:val="20"/>
                <w:szCs w:val="20"/>
              </w:rPr>
              <w:t>-44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К-3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ДОС-ШД-113</w:t>
            </w:r>
            <w:r w:rsidRPr="009D629E">
              <w:rPr>
                <w:sz w:val="20"/>
                <w:lang w:val="en-US"/>
              </w:rPr>
              <w:t>/</w:t>
            </w:r>
            <w:r w:rsidRPr="009D629E">
              <w:rPr>
                <w:sz w:val="20"/>
              </w:rPr>
              <w:t>50К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</w:rPr>
              <w:t>19-26</w:t>
            </w:r>
            <w:r w:rsidRPr="009D629E">
              <w:rPr>
                <w:sz w:val="20"/>
                <w:szCs w:val="20"/>
                <w:lang w:val="en-US"/>
              </w:rPr>
              <w:t>/</w:t>
            </w:r>
            <w:r w:rsidRPr="009D629E">
              <w:rPr>
                <w:sz w:val="20"/>
                <w:szCs w:val="20"/>
              </w:rPr>
              <w:t>9-12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80/30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0.5</w:t>
            </w:r>
          </w:p>
        </w:tc>
      </w:tr>
      <w:tr w:rsidR="00D4376C" w:rsidRPr="009D629E" w:rsidTr="009D629E">
        <w:trPr>
          <w:jc w:val="center"/>
        </w:trPr>
        <w:tc>
          <w:tcPr>
            <w:tcW w:w="90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Вариант 2</w:t>
            </w:r>
          </w:p>
        </w:tc>
      </w:tr>
      <w:tr w:rsidR="00D4376C" w:rsidRPr="009D629E" w:rsidTr="009D629E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  <w:lang w:val="en-US"/>
              </w:rPr>
              <w:t>TRS</w:t>
            </w:r>
            <w:r w:rsidRPr="009D629E">
              <w:rPr>
                <w:sz w:val="20"/>
                <w:szCs w:val="20"/>
              </w:rPr>
              <w:t>-2200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К-1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ДОС-А-ШД-51К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</w:rPr>
              <w:t>9.25-11.6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1.1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</w:t>
            </w:r>
          </w:p>
        </w:tc>
      </w:tr>
      <w:tr w:rsidR="00D4376C" w:rsidRPr="009D629E" w:rsidTr="009D629E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  <w:lang w:val="en-US"/>
              </w:rPr>
              <w:t>S</w:t>
            </w:r>
            <w:r w:rsidRPr="009D629E">
              <w:rPr>
                <w:sz w:val="20"/>
                <w:szCs w:val="20"/>
              </w:rPr>
              <w:t>-247(2)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К-3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ДОС-ШД-113</w:t>
            </w:r>
            <w:r w:rsidRPr="009D629E">
              <w:rPr>
                <w:sz w:val="20"/>
                <w:lang w:val="en-US"/>
              </w:rPr>
              <w:t>/</w:t>
            </w:r>
            <w:r w:rsidRPr="009D629E">
              <w:rPr>
                <w:sz w:val="20"/>
              </w:rPr>
              <w:t>50К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</w:rPr>
              <w:t>20-25</w:t>
            </w:r>
            <w:r w:rsidRPr="009D629E">
              <w:rPr>
                <w:sz w:val="20"/>
                <w:szCs w:val="20"/>
                <w:lang w:val="en-US"/>
              </w:rPr>
              <w:t>/</w:t>
            </w:r>
            <w:r w:rsidRPr="009D629E">
              <w:rPr>
                <w:sz w:val="20"/>
                <w:szCs w:val="20"/>
              </w:rPr>
              <w:t>10-12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50/40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0.8</w:t>
            </w:r>
          </w:p>
        </w:tc>
      </w:tr>
      <w:tr w:rsidR="00D4376C" w:rsidRPr="009D629E" w:rsidTr="009D629E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  <w:lang w:val="en-US"/>
              </w:rPr>
              <w:t>FPS</w:t>
            </w:r>
            <w:r w:rsidRPr="009D629E">
              <w:rPr>
                <w:sz w:val="20"/>
                <w:szCs w:val="20"/>
              </w:rPr>
              <w:t>-27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К-1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ДОС-А-ШД-51К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</w:rPr>
              <w:t>9.25-11.6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0.42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0.4</w:t>
            </w:r>
          </w:p>
        </w:tc>
      </w:tr>
      <w:tr w:rsidR="00D4376C" w:rsidRPr="009D629E" w:rsidTr="009D629E"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  <w:lang w:val="en-US"/>
              </w:rPr>
              <w:t>TPS</w:t>
            </w:r>
            <w:r w:rsidRPr="009D629E">
              <w:rPr>
                <w:sz w:val="20"/>
                <w:szCs w:val="20"/>
              </w:rPr>
              <w:t>-44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К-3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</w:rPr>
            </w:pPr>
            <w:r w:rsidRPr="009D629E">
              <w:rPr>
                <w:sz w:val="20"/>
              </w:rPr>
              <w:t>ДОС-ШД-113</w:t>
            </w:r>
            <w:r w:rsidRPr="009D629E">
              <w:rPr>
                <w:sz w:val="20"/>
                <w:lang w:val="en-US"/>
              </w:rPr>
              <w:t>/</w:t>
            </w:r>
            <w:r w:rsidRPr="009D629E">
              <w:rPr>
                <w:sz w:val="20"/>
              </w:rPr>
              <w:t>50К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D629E">
              <w:rPr>
                <w:sz w:val="20"/>
                <w:szCs w:val="20"/>
              </w:rPr>
              <w:t>20-25</w:t>
            </w:r>
            <w:r w:rsidRPr="009D629E">
              <w:rPr>
                <w:sz w:val="20"/>
                <w:szCs w:val="20"/>
                <w:lang w:val="en-US"/>
              </w:rPr>
              <w:t>/</w:t>
            </w:r>
            <w:r w:rsidRPr="009D629E">
              <w:rPr>
                <w:sz w:val="20"/>
                <w:szCs w:val="20"/>
              </w:rPr>
              <w:t>10-12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50/40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0.92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76C" w:rsidRPr="009D629E" w:rsidRDefault="00D4376C" w:rsidP="009D62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D629E">
              <w:rPr>
                <w:sz w:val="20"/>
                <w:szCs w:val="20"/>
                <w:lang w:val="en-US"/>
              </w:rPr>
              <w:t>0.8</w:t>
            </w:r>
          </w:p>
        </w:tc>
      </w:tr>
    </w:tbl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42714" w:rsidRPr="009C29E6" w:rsidRDefault="009D629E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42714" w:rsidRPr="009C29E6">
        <w:rPr>
          <w:b/>
          <w:sz w:val="28"/>
        </w:rPr>
        <w:t>4.2 Определение протяженности участка маршрута, прикрываемого одним постановщиком помех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Расчеты выполняем, исходя из условия одновременного создания пассивных помех для всех типов РЛС ОНЦ, входящих в состав наземных ПУ и обнаруживающих самолеты боевого порядка.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Для определения протяженности участка маршрута, прикрываемого одним постановщиком помех, рассчитываем: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минимальное располагаемое количество коробок ПРЛО</w:t>
      </w:r>
      <w:r w:rsidRPr="009C29E6">
        <w:rPr>
          <w:sz w:val="28"/>
        </w:rPr>
        <w:t xml:space="preserve"> </w:t>
      </w:r>
      <w:r w:rsidR="00341853">
        <w:rPr>
          <w:sz w:val="28"/>
        </w:rPr>
        <w:pict>
          <v:shape id="_x0000_i1182" type="#_x0000_t75" style="width:24.75pt;height:25.5pt" fillcolor="window">
            <v:imagedata r:id="rId163" o:title=""/>
          </v:shape>
        </w:pict>
      </w:r>
      <w:r w:rsidRPr="009C29E6">
        <w:rPr>
          <w:sz w:val="28"/>
        </w:rPr>
        <w:t>: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83" type="#_x0000_t75" style="width:133.5pt;height:18pt" fillcolor="window">
            <v:imagedata r:id="rId164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84" type="#_x0000_t75" style="width:197.25pt;height:16.5pt" fillcolor="window">
            <v:imagedata r:id="rId165" o:title=""/>
          </v:shape>
        </w:pict>
      </w:r>
    </w:p>
    <w:p w:rsidR="009D629E" w:rsidRDefault="009D629E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минимальный интервал сброса коробок ПРЛО</w:t>
      </w:r>
      <w:r w:rsidRPr="009C29E6">
        <w:rPr>
          <w:sz w:val="28"/>
        </w:rPr>
        <w:t xml:space="preserve"> </w:t>
      </w:r>
      <w:r w:rsidR="00341853">
        <w:rPr>
          <w:sz w:val="28"/>
        </w:rPr>
        <w:pict>
          <v:shape id="_x0000_i1185" type="#_x0000_t75" style="width:29.25pt;height:24pt" fillcolor="window">
            <v:imagedata r:id="rId166" o:title=""/>
          </v:shape>
        </w:pict>
      </w:r>
      <w:r w:rsidRPr="009C29E6">
        <w:rPr>
          <w:sz w:val="28"/>
        </w:rPr>
        <w:t>: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86" type="#_x0000_t75" style="width:99.75pt;height:16.5pt" fillcolor="window">
            <v:imagedata r:id="rId167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sz w:val="28"/>
        </w:rPr>
        <w:t>1 ВАРИАНТ</w: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7" type="#_x0000_t75" style="width:324pt;height:21pt" fillcolor="window">
            <v:imagedata r:id="rId168" o:title=""/>
          </v:shape>
        </w:pict>
      </w:r>
    </w:p>
    <w:p w:rsidR="00D42714" w:rsidRPr="009C29E6" w:rsidRDefault="00D42714" w:rsidP="009C29E6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sz w:val="28"/>
        </w:rPr>
        <w:t>2 ВАРИАНТ</w: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8" type="#_x0000_t75" style="width:300pt;height:21pt" fillcolor="window">
            <v:imagedata r:id="rId169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максимальное количество коробок ПРЛО</w:t>
      </w:r>
      <w:r w:rsidRPr="009C29E6">
        <w:rPr>
          <w:sz w:val="28"/>
        </w:rPr>
        <w:t xml:space="preserve"> </w:t>
      </w:r>
      <w:r w:rsidR="00341853">
        <w:rPr>
          <w:sz w:val="28"/>
        </w:rPr>
        <w:pict>
          <v:shape id="_x0000_i1189" type="#_x0000_t75" style="width:50.25pt;height:25.5pt" fillcolor="window">
            <v:imagedata r:id="rId170" o:title=""/>
          </v:shape>
        </w:pict>
      </w:r>
      <w:r w:rsidRPr="009C29E6">
        <w:rPr>
          <w:sz w:val="28"/>
        </w:rPr>
        <w:t>, которое необходимо выбросить для одновременного подавления всех РЛС ОНЦ: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90" type="#_x0000_t75" style="width:138pt;height:25.5pt" fillcolor="window">
            <v:imagedata r:id="rId171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sz w:val="28"/>
        </w:rPr>
        <w:t>1 ВАРИАНТ</w: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1" type="#_x0000_t75" style="width:360.75pt;height:19.5pt" fillcolor="window">
            <v:imagedata r:id="rId172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sz w:val="28"/>
        </w:rPr>
        <w:t>2 ВАРИАНТ</w: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92" type="#_x0000_t75" style="width:359.25pt;height:19.5pt" fillcolor="window">
            <v:imagedata r:id="rId173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По результатам расчетов видно, что наиболее предпочтительным с точки зрения экономного расх</w:t>
      </w:r>
      <w:r w:rsidR="00D4376C" w:rsidRPr="009C29E6">
        <w:rPr>
          <w:sz w:val="28"/>
        </w:rPr>
        <w:t xml:space="preserve">одования ПРЛО является второй </w:t>
      </w:r>
      <w:r w:rsidRPr="009C29E6">
        <w:rPr>
          <w:sz w:val="28"/>
        </w:rPr>
        <w:t>вариант, поэтому дальнейшие расчеты</w:t>
      </w:r>
      <w:r w:rsidR="00D4376C" w:rsidRPr="009C29E6">
        <w:rPr>
          <w:sz w:val="28"/>
        </w:rPr>
        <w:t xml:space="preserve"> выполняем по второму </w:t>
      </w:r>
      <w:r w:rsidRPr="009C29E6">
        <w:rPr>
          <w:sz w:val="28"/>
        </w:rPr>
        <w:t>варианту.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время сброса коробок ПРЛО для создания одного облака пассивных помех</w:t>
      </w:r>
      <w:r w:rsidRPr="009C29E6">
        <w:rPr>
          <w:sz w:val="28"/>
        </w:rPr>
        <w:t xml:space="preserve"> </w:t>
      </w:r>
      <w:r w:rsidR="00341853">
        <w:rPr>
          <w:sz w:val="28"/>
        </w:rPr>
        <w:pict>
          <v:shape id="_x0000_i1193" type="#_x0000_t75" style="width:24pt;height:25.5pt" fillcolor="window">
            <v:imagedata r:id="rId174" o:title=""/>
          </v:shape>
        </w:pict>
      </w:r>
      <w:r w:rsidRPr="009C29E6">
        <w:rPr>
          <w:sz w:val="28"/>
        </w:rPr>
        <w:t>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94" type="#_x0000_t75" style="width:108.75pt;height:28.5pt" fillcolor="window">
            <v:imagedata r:id="rId175" o:title=""/>
          </v:shape>
        </w:pict>
      </w: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5" type="#_x0000_t75" style="width:160.5pt;height:35.25pt" fillcolor="window">
            <v:imagedata r:id="rId176" o:title=""/>
          </v:shape>
        </w:pict>
      </w:r>
    </w:p>
    <w:p w:rsidR="009D629E" w:rsidRDefault="009D629E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Время паузы (перерыва) между облаками ПРЛО</w:t>
      </w:r>
      <w:r w:rsidRPr="009C29E6">
        <w:rPr>
          <w:sz w:val="28"/>
        </w:rPr>
        <w:t xml:space="preserve"> </w:t>
      </w:r>
      <w:r w:rsidR="00341853">
        <w:rPr>
          <w:sz w:val="28"/>
        </w:rPr>
        <w:pict>
          <v:shape id="_x0000_i1196" type="#_x0000_t75" style="width:18.75pt;height:24pt" fillcolor="window">
            <v:imagedata r:id="rId177" o:title=""/>
          </v:shape>
        </w:pict>
      </w:r>
      <w:r w:rsidRPr="009C29E6">
        <w:rPr>
          <w:sz w:val="28"/>
        </w:rPr>
        <w:t>:</w:t>
      </w:r>
    </w:p>
    <w:p w:rsidR="009D629E" w:rsidRDefault="009D629E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97" type="#_x0000_t75" style="width:9pt;height:17.25pt" fillcolor="window">
            <v:imagedata r:id="rId178" o:title=""/>
          </v:shape>
        </w:pict>
      </w:r>
      <w:r>
        <w:rPr>
          <w:sz w:val="28"/>
        </w:rPr>
        <w:pict>
          <v:shape id="_x0000_i1198" type="#_x0000_t75" style="width:83.25pt;height:24.75pt" fillcolor="window">
            <v:imagedata r:id="rId179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9" type="#_x0000_t75" style="width:108.75pt;height:20.25pt" fillcolor="window">
            <v:imagedata r:id="rId180" o:title=""/>
          </v:shape>
        </w:pict>
      </w:r>
    </w:p>
    <w:p w:rsidR="009D629E" w:rsidRDefault="009D629E" w:rsidP="009C29E6">
      <w:pPr>
        <w:tabs>
          <w:tab w:val="left" w:pos="-23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-23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протяженность участка маршрута, прикрываемого в одном цикле создания дискретных облаков</w:t>
      </w:r>
      <w:r w:rsidRPr="009C29E6">
        <w:rPr>
          <w:sz w:val="28"/>
        </w:rPr>
        <w:t xml:space="preserve"> </w:t>
      </w:r>
      <w:r w:rsidR="00341853">
        <w:rPr>
          <w:sz w:val="28"/>
        </w:rPr>
        <w:pict>
          <v:shape id="_x0000_i1200" type="#_x0000_t75" style="width:19.5pt;height:26.25pt" fillcolor="window">
            <v:imagedata r:id="rId181" o:title=""/>
          </v:shape>
        </w:pict>
      </w:r>
      <w:r w:rsidRPr="009C29E6">
        <w:rPr>
          <w:sz w:val="28"/>
        </w:rPr>
        <w:t>:</w:t>
      </w:r>
    </w:p>
    <w:p w:rsidR="009D629E" w:rsidRDefault="009D629E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01" type="#_x0000_t75" style="width:123.75pt;height:19.5pt" fillcolor="window">
            <v:imagedata r:id="rId182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2" type="#_x0000_t75" style="width:157.5pt;height:24.75pt" fillcolor="window">
            <v:imagedata r:id="rId183" o:title=""/>
          </v:shape>
        </w:pic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Протяженность участка маршрута, прикрываемого одним постановщиком помех при создании дискретных облаков ПРЛО, определяем по формуле:</w:t>
      </w:r>
    </w:p>
    <w:p w:rsidR="00D42714" w:rsidRPr="009C29E6" w:rsidRDefault="009D629E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341853">
        <w:rPr>
          <w:sz w:val="28"/>
        </w:rPr>
        <w:pict>
          <v:shape id="_x0000_i1203" type="#_x0000_t75" style="width:111pt;height:30.75pt" fillcolor="window">
            <v:imagedata r:id="rId184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4" type="#_x0000_t75" style="width:204pt;height:33pt" fillcolor="window">
            <v:imagedata r:id="rId185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Для определения места постановщика пассивных помех в боевом порядке ударной группы определяем: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линейное упреждение постановщика пассивных помех: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05" type="#_x0000_t75" style="width:74.25pt;height:14.25pt" fillcolor="window">
            <v:imagedata r:id="rId186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Временное упреждение постановщика помех относительно ведущего ударной группы выбираем равным 1 минуте, так как известно, что максимальная ЭПО ПРЛО после их сброса достигается через 60…80 с. Тогда: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6" type="#_x0000_t75" style="width:146.25pt;height:31.5pt" fillcolor="window">
            <v:imagedata r:id="rId187" o:title=""/>
          </v:shape>
        </w:pic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превышение постановщика пассивных помех относительно боевого порядка</w:t>
      </w:r>
      <w:r w:rsidRPr="009C29E6">
        <w:rPr>
          <w:sz w:val="28"/>
        </w:rPr>
        <w:t xml:space="preserve"> определяем по формуле: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07" type="#_x0000_t75" style="width:78pt;height:14.25pt" fillcolor="window">
            <v:imagedata r:id="rId188" o:title=""/>
          </v:shape>
        </w:pic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Поскольку одновременно будет производиться сброс как алюминированных, так и оцинкованных ПРЛО, то скорость их снижения </w:t>
      </w:r>
      <w:r w:rsidRPr="009C29E6">
        <w:rPr>
          <w:i/>
          <w:sz w:val="28"/>
        </w:rPr>
        <w:t>V</w:t>
      </w:r>
      <w:r w:rsidRPr="009C29E6">
        <w:rPr>
          <w:sz w:val="28"/>
          <w:vertAlign w:val="subscript"/>
        </w:rPr>
        <w:t>сн</w:t>
      </w:r>
      <w:r w:rsidRPr="009C29E6">
        <w:rPr>
          <w:sz w:val="28"/>
        </w:rPr>
        <w:t xml:space="preserve"> принимаем равной 1 м/с, тогда превышение постановщика пассивных помех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08" type="#_x0000_t75" style="width:113.25pt;height:20.25pt" fillcolor="window">
            <v:imagedata r:id="rId189" o:title=""/>
          </v:shape>
        </w:pict>
      </w:r>
    </w:p>
    <w:p w:rsidR="00D42714" w:rsidRPr="009C29E6" w:rsidRDefault="009D629E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42714" w:rsidRPr="009C29E6">
        <w:rPr>
          <w:b/>
          <w:sz w:val="28"/>
        </w:rPr>
        <w:t>5. Экспресс-оценка обеспечивающих действий наземных частей РЭБ</w:t>
      </w: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5.1 Экспресс-оценка глубины подавления командных радиолиний наведения истребителей противника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Экспресс-оценку выполняем на рабочей карте начальника РЭБ, для этого: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наносим условное графическое изображение станции помех Р-934У на расстоянии 10…15 км от линии фронта на своей территории в районе ЛЗП;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соединяем ПУО1 и ПУО2 прямыми линиями с точкой стояния станции помех Р-934У;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восстанавливаем к этим линиям серединные перпендикуляры;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выделяем участки перпендикуляров, ближайшие к станции помех.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Выделенные участки будут являться границей зоны подавления командных радиолиний наведения истребителей противника. Точку пересечения границы зоны подавления с ЛЗП обозначением соответствующим условным знаком.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5.2 Экспресс-оценка глубины подавления РЛС APY-1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Для определения удаления </w:t>
      </w:r>
      <w:r w:rsidRPr="009C29E6">
        <w:rPr>
          <w:i/>
          <w:sz w:val="28"/>
        </w:rPr>
        <w:t>а</w:t>
      </w:r>
      <w:r w:rsidRPr="009C29E6">
        <w:rPr>
          <w:sz w:val="28"/>
        </w:rPr>
        <w:t xml:space="preserve"> (глубины подавления) находим: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разрешающую способность РЛС APY-1 по дальности при работе в импульсном режиме:</w:t>
      </w:r>
    </w:p>
    <w:p w:rsidR="009D629E" w:rsidRDefault="009D629E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09" type="#_x0000_t75" style="width:62.25pt;height:41.25pt" fillcolor="window">
            <v:imagedata r:id="rId19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10" type="#_x0000_t75" style="width:192.75pt;height:36pt" fillcolor="window">
            <v:imagedata r:id="rId191" o:title=""/>
          </v:shape>
        </w:pict>
      </w:r>
    </w:p>
    <w:p w:rsidR="00D42714" w:rsidRPr="009C29E6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</w:rPr>
        <w:br w:type="page"/>
      </w:r>
      <w:r w:rsidR="00D42714" w:rsidRPr="009C29E6">
        <w:rPr>
          <w:sz w:val="28"/>
        </w:rPr>
        <w:t xml:space="preserve">― </w:t>
      </w:r>
      <w:r w:rsidR="00D42714" w:rsidRPr="009C29E6">
        <w:rPr>
          <w:sz w:val="28"/>
          <w:u w:val="single"/>
        </w:rPr>
        <w:t>количество самолетов боевого порядка, не разрешаемых РЛС APY-1 по дальности: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11" type="#_x0000_t75" style="width:219.75pt;height:43.5pt" fillcolor="window">
            <v:imagedata r:id="rId192" o:title=""/>
          </v:shape>
        </w:pic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ЭПО самолетов боевого порядка на рубеже обнаружения:</w:t>
      </w:r>
    </w:p>
    <w:p w:rsidR="009D629E" w:rsidRDefault="009D629E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12" type="#_x0000_t75" style="width:93.75pt;height:24.75pt" fillcolor="window">
            <v:imagedata r:id="rId193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213" type="#_x0000_t75" style="width:130.5pt;height:19.5pt" fillcolor="window">
            <v:imagedata r:id="rId194" o:title=""/>
          </v:shape>
        </w:pict>
      </w:r>
    </w:p>
    <w:p w:rsidR="00D42714" w:rsidRPr="009C29E6" w:rsidRDefault="009D629E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42714" w:rsidRPr="009C29E6">
        <w:rPr>
          <w:b/>
          <w:sz w:val="28"/>
        </w:rPr>
        <w:t>6. Определение потребного наряда самолетов постановщиков помех</w:t>
      </w: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6.1 Определение потребного наряда самолетов постановщиков пассивных помех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Для определения потребного наряда самолетов постановщиков активных помех </w:t>
      </w:r>
      <w:r w:rsidR="00341853">
        <w:rPr>
          <w:sz w:val="28"/>
        </w:rPr>
        <w:pict>
          <v:shape id="_x0000_i1214" type="#_x0000_t75" style="width:29.25pt;height:17.25pt" fillcolor="window">
            <v:imagedata r:id="rId195" o:title=""/>
          </v:shape>
        </w:pict>
      </w:r>
      <w:r w:rsidRPr="009C29E6">
        <w:rPr>
          <w:sz w:val="28"/>
        </w:rPr>
        <w:t xml:space="preserve"> рассчитываем: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 xml:space="preserve">минимальный размер зоны подавления, создаваемой одним постановщиком помех </w:t>
      </w:r>
      <w:r w:rsidR="00341853">
        <w:rPr>
          <w:sz w:val="28"/>
        </w:rPr>
        <w:pict>
          <v:shape id="_x0000_i1215" type="#_x0000_t75" style="width:22.5pt;height:21.75pt" fillcolor="window">
            <v:imagedata r:id="rId196" o:title=""/>
          </v:shape>
        </w:pict>
      </w:r>
      <w:r w:rsidRPr="009C29E6">
        <w:rPr>
          <w:sz w:val="28"/>
        </w:rPr>
        <w:t>:</w:t>
      </w:r>
    </w:p>
    <w:p w:rsidR="009D629E" w:rsidRDefault="009D629E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16" type="#_x0000_t75" style="width:93.75pt;height:22.5pt" fillcolor="window">
            <v:imagedata r:id="rId197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7" type="#_x0000_t75" style="width:247.5pt;height:19.5pt" fillcolor="window">
            <v:imagedata r:id="rId198" o:title=""/>
          </v:shape>
        </w:pict>
      </w:r>
    </w:p>
    <w:p w:rsidR="00D42714" w:rsidRPr="009C29E6" w:rsidRDefault="00D42714" w:rsidP="009C29E6">
      <w:pPr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эффективный размер зоны подавления</w:t>
      </w:r>
      <w:r w:rsidRPr="009C29E6">
        <w:rPr>
          <w:sz w:val="28"/>
        </w:rPr>
        <w:t xml:space="preserve"> </w:t>
      </w:r>
      <w:r w:rsidR="00341853">
        <w:rPr>
          <w:sz w:val="28"/>
        </w:rPr>
        <w:pict>
          <v:shape id="_x0000_i1218" type="#_x0000_t75" style="width:28.5pt;height:26.25pt" fillcolor="window">
            <v:imagedata r:id="rId199" o:title=""/>
          </v:shape>
        </w:pict>
      </w:r>
      <w:r w:rsidRPr="009C29E6">
        <w:rPr>
          <w:sz w:val="28"/>
        </w:rPr>
        <w:t>:</w:t>
      </w:r>
    </w:p>
    <w:p w:rsidR="009D629E" w:rsidRDefault="009D629E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19" type="#_x0000_t75" style="width:87pt;height:26.25pt" fillcolor="window">
            <v:imagedata r:id="rId200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0" type="#_x0000_t75" style="width:141pt;height:22.5pt" fillcolor="window">
            <v:imagedata r:id="rId201" o:title=""/>
          </v:shape>
        </w:pict>
      </w:r>
    </w:p>
    <w:p w:rsidR="009D629E" w:rsidRDefault="009D629E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количество подавляемых диапазонов длин волн</w:t>
      </w:r>
      <w:r w:rsidRPr="009C29E6">
        <w:rPr>
          <w:sz w:val="28"/>
        </w:rPr>
        <w:t xml:space="preserve"> </w:t>
      </w:r>
      <w:r w:rsidRPr="009C29E6">
        <w:rPr>
          <w:i/>
          <w:sz w:val="28"/>
          <w:lang w:val="en-US"/>
        </w:rPr>
        <w:t>n</w:t>
      </w:r>
      <w:r w:rsidRPr="009C29E6">
        <w:rPr>
          <w:sz w:val="28"/>
          <w:vertAlign w:val="subscript"/>
        </w:rPr>
        <w:t>Д</w:t>
      </w:r>
      <w:r w:rsidRPr="009C29E6">
        <w:rPr>
          <w:sz w:val="28"/>
        </w:rPr>
        <w:t>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Так как радиоэлектронное подавление осуществляется в двух диапазонах: 10 и </w:t>
      </w:r>
      <w:smartTag w:uri="urn:schemas-microsoft-com:office:smarttags" w:element="metricconverter">
        <w:smartTagPr>
          <w:attr w:name="ProductID" w:val="23 см"/>
        </w:smartTagPr>
        <w:r w:rsidRPr="009C29E6">
          <w:rPr>
            <w:sz w:val="28"/>
          </w:rPr>
          <w:t>23 см</w:t>
        </w:r>
      </w:smartTag>
      <w:r w:rsidRPr="009C29E6">
        <w:rPr>
          <w:sz w:val="28"/>
        </w:rPr>
        <w:t xml:space="preserve">, то </w:t>
      </w:r>
      <w:r w:rsidRPr="009C29E6">
        <w:rPr>
          <w:i/>
          <w:sz w:val="28"/>
        </w:rPr>
        <w:t>n</w:t>
      </w:r>
      <w:r w:rsidRPr="009C29E6">
        <w:rPr>
          <w:sz w:val="28"/>
          <w:vertAlign w:val="subscript"/>
        </w:rPr>
        <w:t>д</w:t>
      </w:r>
      <w:r w:rsidRPr="009C29E6">
        <w:rPr>
          <w:sz w:val="28"/>
        </w:rPr>
        <w:t>=</w:t>
      </w:r>
      <w:r w:rsidR="00A56693" w:rsidRPr="009C29E6">
        <w:rPr>
          <w:sz w:val="28"/>
        </w:rPr>
        <w:t>2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количество станций активных помех</w:t>
      </w:r>
      <w:r w:rsidRPr="009C29E6">
        <w:rPr>
          <w:sz w:val="28"/>
        </w:rPr>
        <w:t xml:space="preserve"> </w:t>
      </w:r>
      <w:r w:rsidRPr="009C29E6">
        <w:rPr>
          <w:i/>
          <w:sz w:val="28"/>
        </w:rPr>
        <w:t>n</w:t>
      </w:r>
      <w:r w:rsidRPr="009C29E6">
        <w:rPr>
          <w:i/>
          <w:sz w:val="28"/>
          <w:vertAlign w:val="subscript"/>
        </w:rPr>
        <w:t>ст</w:t>
      </w:r>
      <w:r w:rsidRPr="009C29E6">
        <w:rPr>
          <w:sz w:val="28"/>
        </w:rPr>
        <w:t>: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На одном постановщике помех в варианте снаряжения П6 установлено две станции активных помех: СПС-22 и СПС-44, следовательно </w:t>
      </w:r>
      <w:r w:rsidRPr="009C29E6">
        <w:rPr>
          <w:i/>
          <w:sz w:val="28"/>
        </w:rPr>
        <w:t>n</w:t>
      </w:r>
      <w:r w:rsidRPr="009C29E6">
        <w:rPr>
          <w:i/>
          <w:sz w:val="28"/>
          <w:vertAlign w:val="subscript"/>
        </w:rPr>
        <w:t>ст</w:t>
      </w:r>
      <w:r w:rsidRPr="009C29E6">
        <w:rPr>
          <w:sz w:val="28"/>
        </w:rPr>
        <w:t xml:space="preserve"> = </w:t>
      </w:r>
      <w:r w:rsidR="00A56693" w:rsidRPr="009C29E6">
        <w:rPr>
          <w:sz w:val="28"/>
        </w:rPr>
        <w:t>2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― </w:t>
      </w:r>
      <w:r w:rsidRPr="009C29E6">
        <w:rPr>
          <w:sz w:val="28"/>
          <w:u w:val="single"/>
        </w:rPr>
        <w:t>количество зон подавления</w:t>
      </w:r>
      <w:r w:rsidRPr="009C29E6">
        <w:rPr>
          <w:sz w:val="28"/>
        </w:rPr>
        <w:t xml:space="preserve"> </w:t>
      </w:r>
      <w:r w:rsidRPr="009C29E6">
        <w:rPr>
          <w:i/>
          <w:sz w:val="28"/>
          <w:lang w:val="en-US"/>
        </w:rPr>
        <w:t>N</w:t>
      </w:r>
      <w:r w:rsidRPr="009C29E6">
        <w:rPr>
          <w:sz w:val="28"/>
          <w:vertAlign w:val="subscript"/>
        </w:rPr>
        <w:t>з</w:t>
      </w:r>
      <w:r w:rsidRPr="009C29E6">
        <w:rPr>
          <w:sz w:val="28"/>
        </w:rPr>
        <w:t>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Поскольку одна зона подавления представляет собой квадрат со стороной </w:t>
      </w:r>
    </w:p>
    <w:p w:rsidR="00D42714" w:rsidRPr="009C29E6" w:rsidRDefault="00137D47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1820 </w:t>
      </w:r>
      <w:r w:rsidR="00D42714" w:rsidRPr="009C29E6">
        <w:rPr>
          <w:sz w:val="28"/>
        </w:rPr>
        <w:t>м, то она способна “накрыть” максимум</w:t>
      </w:r>
      <w:r w:rsidR="009C29E6">
        <w:rPr>
          <w:sz w:val="28"/>
        </w:rPr>
        <w:t xml:space="preserve"> </w:t>
      </w:r>
      <w:r w:rsidR="00A56693" w:rsidRPr="009C29E6">
        <w:rPr>
          <w:sz w:val="28"/>
        </w:rPr>
        <w:t>7</w:t>
      </w:r>
      <w:r w:rsidR="009C29E6">
        <w:rPr>
          <w:sz w:val="28"/>
        </w:rPr>
        <w:t xml:space="preserve"> </w:t>
      </w:r>
      <w:r w:rsidR="00D42714" w:rsidRPr="009C29E6">
        <w:rPr>
          <w:sz w:val="28"/>
        </w:rPr>
        <w:t>самолетов боевого порядка. Поэтому для прикрытия</w:t>
      </w:r>
      <w:r w:rsidR="009C29E6">
        <w:rPr>
          <w:sz w:val="28"/>
        </w:rPr>
        <w:t xml:space="preserve"> </w:t>
      </w:r>
      <w:r w:rsidR="00D42714" w:rsidRPr="009C29E6">
        <w:rPr>
          <w:sz w:val="28"/>
        </w:rPr>
        <w:t>самолетов необходимо иметь</w:t>
      </w:r>
      <w:r w:rsidR="009C29E6">
        <w:rPr>
          <w:sz w:val="28"/>
        </w:rPr>
        <w:t xml:space="preserve"> </w:t>
      </w:r>
      <w:r w:rsidR="00D42714" w:rsidRPr="009C29E6">
        <w:rPr>
          <w:sz w:val="28"/>
        </w:rPr>
        <w:t xml:space="preserve">зоны подавления, т.е. </w:t>
      </w:r>
      <w:r w:rsidR="00D42714" w:rsidRPr="009C29E6">
        <w:rPr>
          <w:i/>
          <w:sz w:val="28"/>
          <w:lang w:val="en-US"/>
        </w:rPr>
        <w:t>N</w:t>
      </w:r>
      <w:r w:rsidR="00D42714" w:rsidRPr="009C29E6">
        <w:rPr>
          <w:sz w:val="28"/>
          <w:vertAlign w:val="subscript"/>
        </w:rPr>
        <w:t>з</w:t>
      </w:r>
      <w:r w:rsidR="00D42714" w:rsidRPr="009C29E6">
        <w:rPr>
          <w:sz w:val="28"/>
        </w:rPr>
        <w:t xml:space="preserve"> = </w:t>
      </w:r>
      <w:r w:rsidR="00A56693" w:rsidRPr="009C29E6">
        <w:rPr>
          <w:sz w:val="28"/>
        </w:rPr>
        <w:t>2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Тогда</w:t>
      </w:r>
    </w:p>
    <w:p w:rsidR="009D629E" w:rsidRDefault="009D629E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21" type="#_x0000_t75" style="width:147pt;height:39.75pt" fillcolor="window">
            <v:imagedata r:id="rId202" o:title=""/>
          </v:shape>
        </w:pic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6.2 Определение потребного наряда самолетов постановщиков пассивных помех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Для определения потребного наряда самолетов постановщиков пассивных помех находим протяженность участка маршрута </w:t>
      </w:r>
      <w:r w:rsidRPr="009C29E6">
        <w:rPr>
          <w:i/>
          <w:sz w:val="28"/>
        </w:rPr>
        <w:t>L</w:t>
      </w:r>
      <w:r w:rsidRPr="009C29E6">
        <w:rPr>
          <w:sz w:val="28"/>
          <w:vertAlign w:val="subscript"/>
        </w:rPr>
        <w:t>п</w:t>
      </w:r>
      <w:r w:rsidRPr="009C29E6">
        <w:rPr>
          <w:sz w:val="28"/>
        </w:rPr>
        <w:t>, на котором будет осуществляться постановка пассивных помех в дискретном режиме.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Значения </w:t>
      </w:r>
      <w:r w:rsidRPr="009C29E6">
        <w:rPr>
          <w:i/>
          <w:sz w:val="28"/>
        </w:rPr>
        <w:t>L</w:t>
      </w:r>
      <w:r w:rsidRPr="009C29E6">
        <w:rPr>
          <w:sz w:val="28"/>
          <w:vertAlign w:val="subscript"/>
        </w:rPr>
        <w:t xml:space="preserve">п </w:t>
      </w:r>
      <w:r w:rsidRPr="009C29E6">
        <w:rPr>
          <w:sz w:val="28"/>
        </w:rPr>
        <w:t>определяем по рабочей карте, для этого: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из точек стояния ПУО и ЦУО проводим окружности с радиусами, равными дальности обнаружения РЛС ОНЦ самолетов боевого порядка;</w:t>
      </w:r>
    </w:p>
    <w:p w:rsidR="00D42714" w:rsidRPr="009C29E6" w:rsidRDefault="00D42714" w:rsidP="009C29E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замеряем общую протяженность участков маршрута, проходящих внутри этих окружностей, при полете в район выполнения боевой задачи и обратно до линии фронта.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Протяженность участка маршрута при полете к цели от рубеж</w:t>
      </w:r>
      <w:r w:rsidR="00137D47" w:rsidRPr="009C29E6">
        <w:rPr>
          <w:sz w:val="28"/>
        </w:rPr>
        <w:t>а обнаружения ПУО2 до цели 620 км, от цели до линии фронта 460</w:t>
      </w:r>
      <w:r w:rsidRPr="009C29E6">
        <w:rPr>
          <w:sz w:val="28"/>
        </w:rPr>
        <w:t xml:space="preserve"> км. Таким образом, общая протяженность участка маршрута, на котором будет осуществляться постановка пассивных помех в дискретном режиме, составит: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i/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</w:rPr>
      </w:pPr>
      <w:r w:rsidRPr="009C29E6">
        <w:rPr>
          <w:i/>
          <w:sz w:val="28"/>
        </w:rPr>
        <w:t>L</w:t>
      </w:r>
      <w:r w:rsidRPr="009C29E6">
        <w:rPr>
          <w:sz w:val="28"/>
          <w:vertAlign w:val="subscript"/>
        </w:rPr>
        <w:t>п</w:t>
      </w:r>
      <w:r w:rsidRPr="009C29E6">
        <w:rPr>
          <w:sz w:val="28"/>
        </w:rPr>
        <w:t>=</w:t>
      </w:r>
      <w:r w:rsidR="00137D47" w:rsidRPr="009C29E6">
        <w:rPr>
          <w:sz w:val="28"/>
        </w:rPr>
        <w:t xml:space="preserve"> 1080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Тогда потребный наряд самолетов постановщиков пассивных помех</w:t>
      </w:r>
    </w:p>
    <w:p w:rsidR="00D42714" w:rsidRPr="009C29E6" w:rsidRDefault="009D629E" w:rsidP="009C29E6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341853">
        <w:rPr>
          <w:sz w:val="28"/>
        </w:rPr>
        <w:pict>
          <v:shape id="_x0000_i1222" type="#_x0000_t75" style="width:128.25pt;height:36.75pt" fillcolor="window">
            <v:imagedata r:id="rId203" o:title=""/>
          </v:shape>
        </w:pic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b/>
          <w:sz w:val="28"/>
        </w:rPr>
        <w:t>6.3 Определение суммарного потребного наряда самолетов постановщиков помех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Так как постановщики помех могут одновременно создавать активные и пассивные помехи, суммарный потребный наряд определяю из условия</w:t>
      </w:r>
    </w:p>
    <w:p w:rsidR="009D629E" w:rsidRDefault="009D629E" w:rsidP="009C29E6">
      <w:pPr>
        <w:spacing w:line="360" w:lineRule="auto"/>
        <w:ind w:firstLine="709"/>
        <w:jc w:val="center"/>
        <w:rPr>
          <w:sz w:val="28"/>
        </w:rPr>
      </w:pPr>
    </w:p>
    <w:p w:rsidR="00D42714" w:rsidRPr="009C29E6" w:rsidRDefault="00341853" w:rsidP="009C29E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223" type="#_x0000_t75" style="width:162.75pt;height:23.25pt" fillcolor="window">
            <v:imagedata r:id="rId204" o:title=""/>
          </v:shape>
        </w:pict>
      </w:r>
    </w:p>
    <w:p w:rsidR="00D42714" w:rsidRPr="009C29E6" w:rsidRDefault="00341853" w:rsidP="009C29E6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4" type="#_x0000_t75" style="width:114pt;height:22.5pt" fillcolor="window">
            <v:imagedata r:id="rId205" o:title=""/>
          </v:shape>
        </w:pic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 xml:space="preserve">Таким образом, суммарный потребный наряд самолетов </w:t>
      </w:r>
      <w:r w:rsidR="004D2EEA" w:rsidRPr="009C29E6">
        <w:rPr>
          <w:sz w:val="28"/>
        </w:rPr>
        <w:t>постановщиков помех равен</w:t>
      </w:r>
      <w:r w:rsidR="00137D47" w:rsidRPr="009C29E6">
        <w:rPr>
          <w:sz w:val="28"/>
        </w:rPr>
        <w:t xml:space="preserve"> 4</w:t>
      </w:r>
    </w:p>
    <w:p w:rsidR="00D42714" w:rsidRPr="009C29E6" w:rsidRDefault="009D629E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42714" w:rsidRPr="009C29E6">
        <w:rPr>
          <w:b/>
          <w:sz w:val="28"/>
        </w:rPr>
        <w:t>7. Обеспечение электромагнитной совместимости</w:t>
      </w:r>
    </w:p>
    <w:p w:rsidR="009D629E" w:rsidRDefault="009D629E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При определении порядка применения средств РЭП и РЭО при выполнении поставленной задачи руководствуемся «Рекомендациями по применению потенциально несовместимых средств РЭП и РЭО самолетов и вертолетов при выполнении боевых задач». Организационные мероприятия по применению средств РЭП и РЭО рассматриваем по этапам полета.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На 1 и 6 этапах РЭО самолетов применяется без ограничений, средства РЭП применять запрещено.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При полете на остальных этапах работу средств РЭП не ограничивать. При необходимости использования какого-либо РЭП руководствоваться следующим:</w:t>
      </w:r>
    </w:p>
    <w:p w:rsidR="00D42714" w:rsidRPr="009C29E6" w:rsidRDefault="00D42714" w:rsidP="009C29E6">
      <w:pPr>
        <w:tabs>
          <w:tab w:val="left" w:pos="12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при необходимости использования АРК-15 СПС-22 и СПС-44 выключать кратковременно;</w:t>
      </w:r>
    </w:p>
    <w:p w:rsidR="00D42714" w:rsidRPr="009C29E6" w:rsidRDefault="00D42714" w:rsidP="009C29E6">
      <w:pPr>
        <w:tabs>
          <w:tab w:val="left" w:pos="12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при необходимости использования РСБН-ПКВ с целью коррекции координат самолета СПС-22 и СПС-44 кратковременно выключить, для самолетовождения использовать другие средства навигации (А-711, А-713М, ДИСС-7).</w:t>
      </w:r>
    </w:p>
    <w:p w:rsidR="00D42714" w:rsidRPr="009C29E6" w:rsidRDefault="00D42714" w:rsidP="009C29E6">
      <w:pPr>
        <w:tabs>
          <w:tab w:val="left" w:pos="12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для определения высоты использовать барометрический высотомер, при необходимости более точного определения высоты с помощью радиовысотомера СПС-22 кратковременно выключить.</w:t>
      </w:r>
    </w:p>
    <w:p w:rsidR="00D42714" w:rsidRPr="009C29E6" w:rsidRDefault="00D42714" w:rsidP="009C29E6">
      <w:pPr>
        <w:tabs>
          <w:tab w:val="left" w:pos="12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― на всех самолетах боевого порядка, кроме замыкающего, СПО-15 должно быть выключено.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Кроме того, при полете на 2 этапе для обеспечения опознавания по указаниям командира группы кратковременно выключить СПС-22 и СПС-44.</w:t>
      </w:r>
    </w:p>
    <w:p w:rsidR="00D42714" w:rsidRPr="009C29E6" w:rsidRDefault="00D42714" w:rsidP="009D629E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9C29E6">
        <w:rPr>
          <w:sz w:val="28"/>
        </w:rPr>
        <w:br w:type="page"/>
      </w:r>
      <w:r w:rsidRPr="009C29E6">
        <w:rPr>
          <w:b/>
          <w:sz w:val="28"/>
        </w:rPr>
        <w:t>8. Предложения командиру по организации и ведению РЭБ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Исходя из выполненных расчетов, для дезорганизации управления войсками и оружием ПВО и авиации противника, а также для прикрытия самолетов боевого порядка ударной группы активными и пассивными помехами при полете по маршруту необходимо</w:t>
      </w:r>
      <w:r w:rsidR="009C29E6">
        <w:rPr>
          <w:sz w:val="28"/>
        </w:rPr>
        <w:t xml:space="preserve"> </w:t>
      </w:r>
      <w:r w:rsidRPr="009C29E6">
        <w:rPr>
          <w:sz w:val="28"/>
        </w:rPr>
        <w:t>самолета постановщика помех.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Исходя из состава и анализа возможностей своих сил и средств РЭБ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9C29E6">
        <w:rPr>
          <w:b/>
          <w:sz w:val="28"/>
        </w:rPr>
        <w:t>ПРЕДЛАГАЮ: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Исходя из расчетных</w:t>
      </w:r>
      <w:r w:rsidR="00137D47" w:rsidRPr="009C29E6">
        <w:rPr>
          <w:sz w:val="28"/>
        </w:rPr>
        <w:t xml:space="preserve"> данных в группу РЭБ включить 4</w:t>
      </w:r>
      <w:r w:rsidRPr="009C29E6">
        <w:rPr>
          <w:sz w:val="28"/>
        </w:rPr>
        <w:t xml:space="preserve"> Ту-22П с целью прикрытия самолетов боевого порядка ударной группы активными и пассивными помехами способом их создания из боевого порядка прикрываемых самолетов.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2. Для прикрытия самолетов боевого порядка удар</w:t>
      </w:r>
      <w:r w:rsidR="00137D47" w:rsidRPr="009C29E6">
        <w:rPr>
          <w:sz w:val="28"/>
        </w:rPr>
        <w:t>ной группы активными помехами 2</w:t>
      </w:r>
      <w:r w:rsidRPr="009C29E6">
        <w:rPr>
          <w:sz w:val="28"/>
        </w:rPr>
        <w:t xml:space="preserve"> постановщика помех следуют в боевом порядке “колонна одиноч</w:t>
      </w:r>
      <w:r w:rsidR="00137D47" w:rsidRPr="009C29E6">
        <w:rPr>
          <w:sz w:val="28"/>
        </w:rPr>
        <w:t>ных самолетов” на дистанции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>180</w:t>
      </w:r>
      <w:r w:rsidR="009C29E6">
        <w:rPr>
          <w:sz w:val="28"/>
        </w:rPr>
        <w:t xml:space="preserve"> </w:t>
      </w:r>
      <w:r w:rsidRPr="009C29E6">
        <w:rPr>
          <w:sz w:val="28"/>
        </w:rPr>
        <w:t>м с превышением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>300</w:t>
      </w:r>
      <w:r w:rsidRPr="009C29E6">
        <w:rPr>
          <w:sz w:val="28"/>
        </w:rPr>
        <w:t xml:space="preserve"> м относительно боевого</w:t>
      </w:r>
      <w:r w:rsidR="009C29E6">
        <w:rPr>
          <w:sz w:val="28"/>
        </w:rPr>
        <w:t xml:space="preserve"> </w:t>
      </w:r>
      <w:r w:rsidRPr="009C29E6">
        <w:rPr>
          <w:sz w:val="28"/>
        </w:rPr>
        <w:t>порядка</w:t>
      </w:r>
      <w:r w:rsidR="009C29E6">
        <w:rPr>
          <w:sz w:val="28"/>
        </w:rPr>
        <w:t xml:space="preserve"> </w:t>
      </w:r>
      <w:r w:rsidRPr="009C29E6">
        <w:rPr>
          <w:sz w:val="28"/>
        </w:rPr>
        <w:t>сам</w:t>
      </w:r>
      <w:r w:rsidR="00137D47" w:rsidRPr="009C29E6">
        <w:rPr>
          <w:sz w:val="28"/>
        </w:rPr>
        <w:t>олетов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>ударной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>группы.</w:t>
      </w:r>
      <w:r w:rsidR="009C29E6">
        <w:rPr>
          <w:sz w:val="28"/>
        </w:rPr>
        <w:t xml:space="preserve"> 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3. Для усложнения радиоэлектронной обстановки и повышения эффективности действия а</w:t>
      </w:r>
      <w:r w:rsidR="00137D47" w:rsidRPr="009C29E6">
        <w:rPr>
          <w:sz w:val="28"/>
        </w:rPr>
        <w:t>ктивных помех, постановщика пассивных помех,</w:t>
      </w:r>
      <w:r w:rsidRPr="009C29E6">
        <w:rPr>
          <w:sz w:val="28"/>
        </w:rPr>
        <w:t xml:space="preserve"> должен следовать с временным упреждением 1 минута и превышением </w:t>
      </w:r>
      <w:smartTag w:uri="urn:schemas-microsoft-com:office:smarttags" w:element="metricconverter">
        <w:smartTagPr>
          <w:attr w:name="ProductID" w:val="60 м"/>
        </w:smartTagPr>
        <w:r w:rsidRPr="009C29E6">
          <w:rPr>
            <w:sz w:val="28"/>
          </w:rPr>
          <w:t>60 м</w:t>
        </w:r>
      </w:smartTag>
      <w:r w:rsidRPr="009C29E6">
        <w:rPr>
          <w:sz w:val="28"/>
        </w:rPr>
        <w:t xml:space="preserve"> относительно боевого порядка с целью постановки упреждающей полосы дискретных облаков ПРЛО.</w:t>
      </w:r>
      <w:r w:rsidR="00137D47" w:rsidRPr="009C29E6">
        <w:rPr>
          <w:sz w:val="28"/>
        </w:rPr>
        <w:t xml:space="preserve"> На дальности 10000 м от ведущего ударной группы.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4. Постановщики</w:t>
      </w:r>
      <w:r w:rsidR="00137D47" w:rsidRPr="009C29E6">
        <w:rPr>
          <w:sz w:val="28"/>
        </w:rPr>
        <w:t xml:space="preserve"> помех снарядить в варианте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 xml:space="preserve">П6 </w:t>
      </w:r>
      <w:r w:rsidRPr="009C29E6">
        <w:rPr>
          <w:sz w:val="28"/>
        </w:rPr>
        <w:t xml:space="preserve">для радиоэлектронного подавления РЛС ОНЦ, работающих в 10 и </w:t>
      </w:r>
      <w:smartTag w:uri="urn:schemas-microsoft-com:office:smarttags" w:element="metricconverter">
        <w:smartTagPr>
          <w:attr w:name="ProductID" w:val="23 см"/>
        </w:smartTagPr>
        <w:r w:rsidRPr="009C29E6">
          <w:rPr>
            <w:sz w:val="28"/>
          </w:rPr>
          <w:t>23 см</w:t>
        </w:r>
      </w:smartTag>
      <w:r w:rsidRPr="009C29E6">
        <w:rPr>
          <w:sz w:val="28"/>
        </w:rPr>
        <w:t xml:space="preserve"> диапазонах длин волн. Устройство</w:t>
      </w:r>
      <w:r w:rsidR="009C29E6">
        <w:rPr>
          <w:sz w:val="28"/>
        </w:rPr>
        <w:t xml:space="preserve"> </w:t>
      </w:r>
      <w:r w:rsidRPr="009C29E6">
        <w:rPr>
          <w:sz w:val="28"/>
        </w:rPr>
        <w:t>сброса</w:t>
      </w:r>
      <w:r w:rsidR="009C29E6">
        <w:rPr>
          <w:sz w:val="28"/>
        </w:rPr>
        <w:t xml:space="preserve"> </w:t>
      </w:r>
      <w:r w:rsidRPr="009C29E6">
        <w:rPr>
          <w:sz w:val="28"/>
        </w:rPr>
        <w:t>ПРЛО</w:t>
      </w:r>
      <w:r w:rsidR="009C29E6">
        <w:rPr>
          <w:sz w:val="28"/>
        </w:rPr>
        <w:t xml:space="preserve"> </w:t>
      </w:r>
      <w:r w:rsidRPr="009C29E6">
        <w:rPr>
          <w:sz w:val="28"/>
        </w:rPr>
        <w:t>АПП-22 использовать</w:t>
      </w:r>
      <w:r w:rsidR="009C29E6">
        <w:rPr>
          <w:sz w:val="28"/>
        </w:rPr>
        <w:t xml:space="preserve"> </w:t>
      </w:r>
      <w:r w:rsidRPr="009C29E6">
        <w:rPr>
          <w:sz w:val="28"/>
        </w:rPr>
        <w:t>в</w:t>
      </w:r>
      <w:r w:rsidR="009C29E6">
        <w:rPr>
          <w:sz w:val="28"/>
        </w:rPr>
        <w:t xml:space="preserve"> </w:t>
      </w:r>
      <w:r w:rsidRPr="009C29E6">
        <w:rPr>
          <w:sz w:val="28"/>
        </w:rPr>
        <w:t>варианте</w:t>
      </w:r>
      <w:r w:rsidR="009C29E6">
        <w:rPr>
          <w:sz w:val="28"/>
        </w:rPr>
        <w:t xml:space="preserve"> </w:t>
      </w:r>
      <w:r w:rsidRPr="009C29E6">
        <w:rPr>
          <w:sz w:val="28"/>
        </w:rPr>
        <w:t>комплектации</w:t>
      </w:r>
      <w:r w:rsidR="009C29E6">
        <w:rPr>
          <w:sz w:val="28"/>
        </w:rPr>
        <w:t xml:space="preserve"> </w:t>
      </w:r>
      <w:r w:rsidRPr="009C29E6">
        <w:rPr>
          <w:sz w:val="28"/>
        </w:rPr>
        <w:t>с</w:t>
      </w:r>
      <w:r w:rsidR="00137D47" w:rsidRPr="009C29E6">
        <w:rPr>
          <w:sz w:val="28"/>
        </w:rPr>
        <w:t xml:space="preserve"> </w:t>
      </w:r>
      <w:r w:rsidR="00FD08FD" w:rsidRPr="009C29E6">
        <w:rPr>
          <w:sz w:val="28"/>
        </w:rPr>
        <w:t xml:space="preserve">двумя двухотсечными </w:t>
      </w:r>
      <w:r w:rsidRPr="009C29E6">
        <w:rPr>
          <w:sz w:val="28"/>
        </w:rPr>
        <w:t>бункерами и снарядить ПРЛО типа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>ДОС-А-ШД-113/50К</w:t>
      </w:r>
      <w:r w:rsidR="009C29E6">
        <w:rPr>
          <w:sz w:val="28"/>
        </w:rPr>
        <w:t xml:space="preserve"> </w:t>
      </w:r>
      <w:r w:rsidRPr="009C29E6">
        <w:rPr>
          <w:sz w:val="28"/>
        </w:rPr>
        <w:t>в количестве</w:t>
      </w:r>
      <w:r w:rsidR="009D629E">
        <w:rPr>
          <w:sz w:val="28"/>
        </w:rPr>
        <w:t xml:space="preserve"> </w:t>
      </w:r>
      <w:r w:rsidR="00137D47" w:rsidRPr="009C29E6">
        <w:rPr>
          <w:sz w:val="28"/>
        </w:rPr>
        <w:t>1840 штук и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 xml:space="preserve">ДОС-ШД-51К </w:t>
      </w:r>
      <w:r w:rsidRPr="009C29E6">
        <w:rPr>
          <w:sz w:val="28"/>
        </w:rPr>
        <w:t>в количестве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 xml:space="preserve">1748 </w:t>
      </w:r>
      <w:r w:rsidRPr="009C29E6">
        <w:rPr>
          <w:sz w:val="28"/>
        </w:rPr>
        <w:t>штук.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5. Групповые средства создания активных помех применить по маршруту полета от рубежа радиолокационного обнаружения</w:t>
      </w:r>
      <w:r w:rsidR="00137D47" w:rsidRPr="009C29E6">
        <w:rPr>
          <w:sz w:val="28"/>
        </w:rPr>
        <w:t xml:space="preserve"> самолетов боевого порядка ПУО 1</w:t>
      </w:r>
      <w:r w:rsidRPr="009C29E6">
        <w:rPr>
          <w:sz w:val="28"/>
        </w:rPr>
        <w:t xml:space="preserve"> до цели и следования обратно до линии фронта в режиме «Автомат».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6. Групповые средства создания пассивных помех применить по маршруту полета от рубежа радиолокационного обнаружения самолетов боевого порядка ПУО</w:t>
      </w:r>
      <w:r w:rsidR="009C29E6">
        <w:rPr>
          <w:sz w:val="28"/>
        </w:rPr>
        <w:t xml:space="preserve"> </w:t>
      </w:r>
      <w:r w:rsidRPr="009C29E6">
        <w:rPr>
          <w:sz w:val="28"/>
        </w:rPr>
        <w:t xml:space="preserve">из каждого бункера с интервалом сброса </w:t>
      </w:r>
      <w:r w:rsidR="00137D47" w:rsidRPr="009C29E6">
        <w:rPr>
          <w:sz w:val="28"/>
        </w:rPr>
        <w:t>0.25</w:t>
      </w:r>
      <w:r w:rsidR="009C29E6">
        <w:rPr>
          <w:sz w:val="28"/>
        </w:rPr>
        <w:t xml:space="preserve"> </w:t>
      </w:r>
      <w:r w:rsidRPr="009C29E6">
        <w:rPr>
          <w:sz w:val="28"/>
        </w:rPr>
        <w:t>сек (положение переключателя ―“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>6</w:t>
      </w:r>
      <w:r w:rsidR="009C29E6">
        <w:rPr>
          <w:sz w:val="28"/>
        </w:rPr>
        <w:t xml:space="preserve"> </w:t>
      </w:r>
      <w:r w:rsidRPr="009C29E6">
        <w:rPr>
          <w:sz w:val="28"/>
        </w:rPr>
        <w:t>”) по программе: «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>13</w:t>
      </w:r>
      <w:r w:rsidR="009C29E6">
        <w:rPr>
          <w:sz w:val="28"/>
        </w:rPr>
        <w:t xml:space="preserve"> </w:t>
      </w:r>
      <w:r w:rsidRPr="009C29E6">
        <w:rPr>
          <w:sz w:val="28"/>
        </w:rPr>
        <w:t>сек ― сброс,</w:t>
      </w:r>
      <w:r w:rsidR="009C29E6">
        <w:rPr>
          <w:sz w:val="28"/>
        </w:rPr>
        <w:t xml:space="preserve"> </w:t>
      </w:r>
      <w:r w:rsidR="00137D47" w:rsidRPr="009C29E6">
        <w:rPr>
          <w:sz w:val="28"/>
        </w:rPr>
        <w:t>17</w:t>
      </w:r>
      <w:r w:rsidR="009C29E6">
        <w:rPr>
          <w:sz w:val="28"/>
        </w:rPr>
        <w:t xml:space="preserve"> </w:t>
      </w:r>
      <w:r w:rsidRPr="009C29E6">
        <w:rPr>
          <w:sz w:val="28"/>
        </w:rPr>
        <w:t>сек ― пауза» для создания дискретной полосы ПРЛО.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7. Противодействие огневым средствам ПВО противника осуществить выполнением противоистребительных, противоракетных и противозенитных маневров с комплексным применением штатных средств РЭБ.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8. Противодействие техническим средствам разведки противника обеспечить использованием сигнальных и закрытых средств связи, режима радиомолчания, таблиц кодовых сигналов.</w:t>
      </w:r>
    </w:p>
    <w:p w:rsidR="00D42714" w:rsidRPr="009C29E6" w:rsidRDefault="00D42714" w:rsidP="009C2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9C29E6">
        <w:rPr>
          <w:sz w:val="28"/>
        </w:rPr>
        <w:t>9. Электромагнитную совместимость обеспечить выполнением «Рекомендациями по применению потенциально несовместимых средств РЭП и РЭО самолетов и вертолетов ВВС при выполнении боевых задач».</w:t>
      </w:r>
      <w:bookmarkStart w:id="0" w:name="_GoBack"/>
      <w:bookmarkEnd w:id="0"/>
    </w:p>
    <w:sectPr w:rsidR="00D42714" w:rsidRPr="009C29E6" w:rsidSect="0031166D">
      <w:footerReference w:type="even" r:id="rId206"/>
      <w:pgSz w:w="11907" w:h="16839" w:code="9"/>
      <w:pgMar w:top="1134" w:right="851" w:bottom="1134" w:left="1701" w:header="624" w:footer="62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66" w:rsidRDefault="00BA7F66">
      <w:r>
        <w:separator/>
      </w:r>
    </w:p>
  </w:endnote>
  <w:endnote w:type="continuationSeparator" w:id="0">
    <w:p w:rsidR="00BA7F66" w:rsidRDefault="00BA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B5" w:rsidRDefault="00026FB5">
    <w:pPr>
      <w:pStyle w:val="a3"/>
      <w:framePr w:wrap="around" w:vAnchor="text" w:hAnchor="margin" w:xAlign="center" w:y="1"/>
      <w:rPr>
        <w:rStyle w:val="a5"/>
      </w:rPr>
    </w:pPr>
  </w:p>
  <w:p w:rsidR="00026FB5" w:rsidRDefault="00026F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66" w:rsidRDefault="00BA7F66">
      <w:r>
        <w:separator/>
      </w:r>
    </w:p>
  </w:footnote>
  <w:footnote w:type="continuationSeparator" w:id="0">
    <w:p w:rsidR="00BA7F66" w:rsidRDefault="00BA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5A1"/>
    <w:rsid w:val="00010C15"/>
    <w:rsid w:val="00026FB5"/>
    <w:rsid w:val="000463FB"/>
    <w:rsid w:val="0005440D"/>
    <w:rsid w:val="00073038"/>
    <w:rsid w:val="001171D0"/>
    <w:rsid w:val="001204F9"/>
    <w:rsid w:val="00137D47"/>
    <w:rsid w:val="00140E18"/>
    <w:rsid w:val="001A0457"/>
    <w:rsid w:val="001F0237"/>
    <w:rsid w:val="001F2AC2"/>
    <w:rsid w:val="002007E2"/>
    <w:rsid w:val="00226B2E"/>
    <w:rsid w:val="002622BF"/>
    <w:rsid w:val="00274359"/>
    <w:rsid w:val="002A49A8"/>
    <w:rsid w:val="00300FB5"/>
    <w:rsid w:val="0031166D"/>
    <w:rsid w:val="00341853"/>
    <w:rsid w:val="003D7BC7"/>
    <w:rsid w:val="00466C70"/>
    <w:rsid w:val="00491516"/>
    <w:rsid w:val="004C5069"/>
    <w:rsid w:val="004D2EEA"/>
    <w:rsid w:val="00526146"/>
    <w:rsid w:val="005842FE"/>
    <w:rsid w:val="005C4553"/>
    <w:rsid w:val="005F4A48"/>
    <w:rsid w:val="006202EC"/>
    <w:rsid w:val="006445FA"/>
    <w:rsid w:val="0067136D"/>
    <w:rsid w:val="007351E2"/>
    <w:rsid w:val="00763CDE"/>
    <w:rsid w:val="0078488D"/>
    <w:rsid w:val="007962D3"/>
    <w:rsid w:val="007E2D7A"/>
    <w:rsid w:val="008149AC"/>
    <w:rsid w:val="00853B30"/>
    <w:rsid w:val="00910ED9"/>
    <w:rsid w:val="009441F0"/>
    <w:rsid w:val="00955014"/>
    <w:rsid w:val="009C29E6"/>
    <w:rsid w:val="009C511F"/>
    <w:rsid w:val="009D629E"/>
    <w:rsid w:val="00A326DA"/>
    <w:rsid w:val="00A56693"/>
    <w:rsid w:val="00A6434E"/>
    <w:rsid w:val="00B34EB2"/>
    <w:rsid w:val="00B35946"/>
    <w:rsid w:val="00B64E30"/>
    <w:rsid w:val="00B83965"/>
    <w:rsid w:val="00B86B99"/>
    <w:rsid w:val="00BA0AC0"/>
    <w:rsid w:val="00BA3583"/>
    <w:rsid w:val="00BA7F66"/>
    <w:rsid w:val="00C12B99"/>
    <w:rsid w:val="00CC15A1"/>
    <w:rsid w:val="00CF60FA"/>
    <w:rsid w:val="00D0379C"/>
    <w:rsid w:val="00D42714"/>
    <w:rsid w:val="00D4376C"/>
    <w:rsid w:val="00D4568C"/>
    <w:rsid w:val="00D620B9"/>
    <w:rsid w:val="00D82446"/>
    <w:rsid w:val="00DA4230"/>
    <w:rsid w:val="00DB710C"/>
    <w:rsid w:val="00E13899"/>
    <w:rsid w:val="00E53A02"/>
    <w:rsid w:val="00E711C2"/>
    <w:rsid w:val="00EC2DEC"/>
    <w:rsid w:val="00ED7C66"/>
    <w:rsid w:val="00F00D64"/>
    <w:rsid w:val="00F74440"/>
    <w:rsid w:val="00FB7415"/>
    <w:rsid w:val="00FC5BE0"/>
    <w:rsid w:val="00FD08FD"/>
    <w:rsid w:val="00FD2443"/>
    <w:rsid w:val="00FE270A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6"/>
    <o:shapelayout v:ext="edit">
      <o:idmap v:ext="edit" data="1"/>
    </o:shapelayout>
  </w:shapeDefaults>
  <w:decimalSymbol w:val=","/>
  <w:listSeparator w:val=";"/>
  <w14:defaultImageDpi w14:val="0"/>
  <w15:chartTrackingRefBased/>
  <w15:docId w15:val="{4376A3AA-099A-4EDC-B270-EE170AC1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13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11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31166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image" Target="media/image144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65" Type="http://schemas.openxmlformats.org/officeDocument/2006/relationships/image" Target="media/image160.wmf"/><Relationship Id="rId181" Type="http://schemas.openxmlformats.org/officeDocument/2006/relationships/image" Target="media/image176.wmf"/><Relationship Id="rId186" Type="http://schemas.openxmlformats.org/officeDocument/2006/relationships/image" Target="media/image181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71" Type="http://schemas.openxmlformats.org/officeDocument/2006/relationships/image" Target="media/image166.wmf"/><Relationship Id="rId176" Type="http://schemas.openxmlformats.org/officeDocument/2006/relationships/image" Target="media/image171.wmf"/><Relationship Id="rId192" Type="http://schemas.openxmlformats.org/officeDocument/2006/relationships/image" Target="media/image187.wmf"/><Relationship Id="rId197" Type="http://schemas.openxmlformats.org/officeDocument/2006/relationships/image" Target="media/image192.wmf"/><Relationship Id="rId206" Type="http://schemas.openxmlformats.org/officeDocument/2006/relationships/footer" Target="footer1.xml"/><Relationship Id="rId201" Type="http://schemas.openxmlformats.org/officeDocument/2006/relationships/image" Target="media/image196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image" Target="media/image156.wmf"/><Relationship Id="rId166" Type="http://schemas.openxmlformats.org/officeDocument/2006/relationships/image" Target="media/image161.wmf"/><Relationship Id="rId182" Type="http://schemas.openxmlformats.org/officeDocument/2006/relationships/image" Target="media/image177.wmf"/><Relationship Id="rId187" Type="http://schemas.openxmlformats.org/officeDocument/2006/relationships/image" Target="media/image18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2" Type="http://schemas.openxmlformats.org/officeDocument/2006/relationships/image" Target="media/image197.wmf"/><Relationship Id="rId207" Type="http://schemas.openxmlformats.org/officeDocument/2006/relationships/fontTable" Target="fontTable.xml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208" Type="http://schemas.openxmlformats.org/officeDocument/2006/relationships/theme" Target="theme/theme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189" Type="http://schemas.openxmlformats.org/officeDocument/2006/relationships/image" Target="media/image184.wmf"/><Relationship Id="rId3" Type="http://schemas.openxmlformats.org/officeDocument/2006/relationships/webSettings" Target="webSetting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image" Target="media/image174.wmf"/><Relationship Id="rId195" Type="http://schemas.openxmlformats.org/officeDocument/2006/relationships/image" Target="media/image190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85" Type="http://schemas.openxmlformats.org/officeDocument/2006/relationships/image" Target="media/image180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6" Type="http://schemas.openxmlformats.org/officeDocument/2006/relationships/image" Target="media/image21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ЧЕЛЯБИНСКОЕ ВЫСШЕЕ ВОЕННОЕ АВИАЦИОННОЕ УЧИЛИЩЕ ШТУРМАНОВ (ВОЕННЫЙ ИНСТИТУТ)</vt:lpstr>
    </vt:vector>
  </TitlesOfParts>
  <Company/>
  <LinksUpToDate>false</LinksUpToDate>
  <CharactersWithSpaces>23156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ЧЕЛЯБИНСКОЕ ВЫСШЕЕ ВОЕННОЕ АВИАЦИОННОЕ УЧИЛИЩЕ ШТУРМАНОВ (ВОЕННЫЙ ИНСТИТУТ)</dc:title>
  <dc:subject/>
  <dc:creator>user</dc:creator>
  <cp:keywords/>
  <dc:description/>
  <cp:lastModifiedBy>admin</cp:lastModifiedBy>
  <cp:revision>2</cp:revision>
  <cp:lastPrinted>2008-07-10T18:53:00Z</cp:lastPrinted>
  <dcterms:created xsi:type="dcterms:W3CDTF">2014-03-19T21:51:00Z</dcterms:created>
  <dcterms:modified xsi:type="dcterms:W3CDTF">2014-03-19T21:51:00Z</dcterms:modified>
</cp:coreProperties>
</file>