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496BB3">
        <w:rPr>
          <w:b/>
          <w:bCs/>
          <w:sz w:val="28"/>
          <w:szCs w:val="28"/>
        </w:rPr>
        <w:t>ОЦЕНКА КАЧЕСТВА ПРИРОДНЫХ И ПОЛУСИНТЕТИЧЕСКИХ АНТИБИОТИКОВ</w:t>
      </w: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jc w:val="center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6BB3">
        <w:rPr>
          <w:sz w:val="28"/>
          <w:szCs w:val="28"/>
        </w:rPr>
        <w:br w:type="page"/>
      </w:r>
      <w:r w:rsidRPr="00496BB3">
        <w:rPr>
          <w:b/>
          <w:sz w:val="28"/>
          <w:szCs w:val="28"/>
        </w:rPr>
        <w:t>Оглавление</w:t>
      </w:r>
    </w:p>
    <w:p w:rsidR="00496BB3" w:rsidRDefault="00496BB3" w:rsidP="00496BB3">
      <w:pPr>
        <w:pStyle w:val="1"/>
        <w:widowControl w:val="0"/>
        <w:tabs>
          <w:tab w:val="right" w:leader="dot" w:pos="9345"/>
        </w:tabs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35001">
      <w:pPr>
        <w:pStyle w:val="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496BB3">
        <w:rPr>
          <w:sz w:val="28"/>
          <w:szCs w:val="28"/>
        </w:rPr>
        <w:fldChar w:fldCharType="begin"/>
      </w:r>
      <w:r w:rsidRPr="00496BB3">
        <w:rPr>
          <w:sz w:val="28"/>
          <w:szCs w:val="28"/>
        </w:rPr>
        <w:instrText xml:space="preserve"> TOC \o "1-3" \h \z \u </w:instrText>
      </w:r>
      <w:r w:rsidRPr="00496BB3">
        <w:rPr>
          <w:sz w:val="28"/>
          <w:szCs w:val="28"/>
        </w:rPr>
        <w:fldChar w:fldCharType="separate"/>
      </w:r>
      <w:r w:rsidRPr="00BD72CC">
        <w:rPr>
          <w:rStyle w:val="a6"/>
          <w:noProof/>
          <w:color w:val="auto"/>
          <w:sz w:val="28"/>
          <w:szCs w:val="28"/>
          <w:u w:val="none"/>
        </w:rPr>
        <w:t>Общая характеристика производных β-лактамидов и аминогликозидов</w:t>
      </w:r>
    </w:p>
    <w:p w:rsidR="009C5CAC" w:rsidRPr="00496BB3" w:rsidRDefault="00A73E63" w:rsidP="00435001">
      <w:pPr>
        <w:pStyle w:val="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78969193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1. β- лактамиды</w:t>
        </w:r>
      </w:hyperlink>
    </w:p>
    <w:p w:rsidR="009C5CAC" w:rsidRPr="00496BB3" w:rsidRDefault="009C5CAC" w:rsidP="00435001">
      <w:pPr>
        <w:pStyle w:val="2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1.1 Пенициллины</w:t>
      </w:r>
    </w:p>
    <w:p w:rsidR="009C5CAC" w:rsidRPr="00496BB3" w:rsidRDefault="00A73E63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969195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1.1.1 Химические строение и физико-химические свойства</w:t>
        </w:r>
      </w:hyperlink>
    </w:p>
    <w:p w:rsidR="009C5CAC" w:rsidRPr="00496BB3" w:rsidRDefault="009C5CAC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1.1.2 Химические свойства и реакции подлинности</w:t>
      </w:r>
    </w:p>
    <w:p w:rsidR="009C5CAC" w:rsidRPr="00496BB3" w:rsidRDefault="00A73E63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969197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1.1.3 Гидроксамовая реакция</w:t>
        </w:r>
      </w:hyperlink>
    </w:p>
    <w:p w:rsidR="009C5CAC" w:rsidRPr="00496BB3" w:rsidRDefault="009C5CAC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1.1.4 Образование пенилловой и пенициленовой кислот, их использование в анализе</w:t>
      </w:r>
    </w:p>
    <w:p w:rsidR="009C5CAC" w:rsidRPr="00496BB3" w:rsidRDefault="00A73E63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969199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1.1.5 Реакция с реактивом Марки</w:t>
        </w:r>
      </w:hyperlink>
    </w:p>
    <w:p w:rsidR="009C5CAC" w:rsidRPr="00496BB3" w:rsidRDefault="009C5CAC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1.1.6 Испытания на чистоту</w:t>
      </w:r>
    </w:p>
    <w:p w:rsidR="009C5CAC" w:rsidRPr="00496BB3" w:rsidRDefault="00A73E63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969201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1.1.7 Методы количественного определения</w:t>
        </w:r>
      </w:hyperlink>
    </w:p>
    <w:p w:rsidR="009C5CAC" w:rsidRPr="00496BB3" w:rsidRDefault="009C5CAC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1.1.8 Спектр противомикробного действия</w:t>
      </w:r>
    </w:p>
    <w:p w:rsidR="009C5CAC" w:rsidRPr="00496BB3" w:rsidRDefault="00A73E63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969203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1.1.9 Фармакокинетика природных пенициллинов</w:t>
        </w:r>
      </w:hyperlink>
    </w:p>
    <w:p w:rsidR="009C5CAC" w:rsidRPr="00496BB3" w:rsidRDefault="009C5CAC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1.1.10. Побочные действия</w:t>
      </w:r>
    </w:p>
    <w:p w:rsidR="009C5CAC" w:rsidRPr="00496BB3" w:rsidRDefault="00A73E63" w:rsidP="00435001">
      <w:pPr>
        <w:pStyle w:val="2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969205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1.2 Цефалоспорины</w:t>
        </w:r>
      </w:hyperlink>
    </w:p>
    <w:p w:rsidR="009C5CAC" w:rsidRPr="00496BB3" w:rsidRDefault="009C5CAC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1.2.1 Химическое строение и физико-химические свойства</w:t>
      </w:r>
    </w:p>
    <w:p w:rsidR="009C5CAC" w:rsidRPr="00496BB3" w:rsidRDefault="00A73E63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969207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1.2.2 Химические свойства</w:t>
        </w:r>
      </w:hyperlink>
    </w:p>
    <w:p w:rsidR="009C5CAC" w:rsidRPr="00496BB3" w:rsidRDefault="009C5CAC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1.2.3 Фармакокинетика</w:t>
      </w:r>
    </w:p>
    <w:p w:rsidR="009C5CAC" w:rsidRPr="00496BB3" w:rsidRDefault="00A73E63" w:rsidP="00435001">
      <w:pPr>
        <w:pStyle w:val="3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969209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1.2.4 Побочные действия</w:t>
        </w:r>
      </w:hyperlink>
    </w:p>
    <w:p w:rsidR="009C5CAC" w:rsidRPr="00496BB3" w:rsidRDefault="009C5CAC" w:rsidP="00435001">
      <w:pPr>
        <w:pStyle w:val="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2. Аминогликозиды</w:t>
      </w:r>
    </w:p>
    <w:p w:rsidR="009C5CAC" w:rsidRPr="00496BB3" w:rsidRDefault="00A73E63" w:rsidP="00435001">
      <w:pPr>
        <w:pStyle w:val="2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969211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2.1 Стрептомицина сульфат</w:t>
        </w:r>
      </w:hyperlink>
    </w:p>
    <w:p w:rsidR="009C5CAC" w:rsidRPr="00496BB3" w:rsidRDefault="009C5CAC" w:rsidP="00435001">
      <w:pPr>
        <w:pStyle w:val="2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2.2 Канамицина моносульфат</w:t>
      </w:r>
    </w:p>
    <w:p w:rsidR="009C5CAC" w:rsidRPr="00496BB3" w:rsidRDefault="00A73E63" w:rsidP="00435001">
      <w:pPr>
        <w:pStyle w:val="2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hyperlink w:anchor="_Toc278969213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2.3 Гентамицина сульфат</w:t>
        </w:r>
      </w:hyperlink>
    </w:p>
    <w:p w:rsidR="009C5CAC" w:rsidRPr="00496BB3" w:rsidRDefault="009C5CAC" w:rsidP="00435001">
      <w:pPr>
        <w:pStyle w:val="2"/>
        <w:widowControl w:val="0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BD72CC">
        <w:rPr>
          <w:rStyle w:val="a6"/>
          <w:noProof/>
          <w:color w:val="auto"/>
          <w:sz w:val="28"/>
          <w:szCs w:val="28"/>
          <w:u w:val="none"/>
        </w:rPr>
        <w:t>2.4 Амикацина сульфат</w:t>
      </w:r>
    </w:p>
    <w:p w:rsidR="009C5CAC" w:rsidRPr="00496BB3" w:rsidRDefault="00A73E63" w:rsidP="00435001">
      <w:pPr>
        <w:pStyle w:val="1"/>
        <w:widowControl w:val="0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hyperlink w:anchor="_Toc278969215" w:history="1">
        <w:r w:rsidR="009C5CAC" w:rsidRPr="00496BB3">
          <w:rPr>
            <w:rStyle w:val="a6"/>
            <w:noProof/>
            <w:color w:val="auto"/>
            <w:sz w:val="28"/>
            <w:szCs w:val="28"/>
            <w:u w:val="none"/>
          </w:rPr>
          <w:t>Список литературы</w:t>
        </w:r>
      </w:hyperlink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fldChar w:fldCharType="end"/>
      </w:r>
    </w:p>
    <w:p w:rsidR="00435001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br w:type="page"/>
      </w:r>
      <w:bookmarkStart w:id="0" w:name="_Toc278969192"/>
    </w:p>
    <w:p w:rsidR="00435001" w:rsidRDefault="00435001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35001">
        <w:rPr>
          <w:b/>
          <w:sz w:val="28"/>
          <w:szCs w:val="28"/>
        </w:rPr>
        <w:t>Введение</w:t>
      </w:r>
    </w:p>
    <w:p w:rsidR="00435001" w:rsidRPr="00435001" w:rsidRDefault="00435001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6BB3">
        <w:rPr>
          <w:b/>
          <w:sz w:val="28"/>
          <w:szCs w:val="28"/>
        </w:rPr>
        <w:t>Общая характеристика производных β-лактамидов и аминогликозидов</w:t>
      </w:r>
      <w:bookmarkEnd w:id="0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β-лактамиды и аминогликозиды относятся к антибиотикам — большой группе органических соединений с различной химической структурой, обладающих выраженной биологической направленной активностью. Антибиотики — это химиотерапевтические вещества, образуемые микроорганизмами или полученные из других природных источников, а также их производные и синтетические продукты, обладающие способностью избирательно подавлять в организме больного возбудителей заболевания или задерживать развитие злокачественных новообразований.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Антибиотики отличаются от других лекарственных средств гетерогенностью, т.е. многокомпонентностью состава. Например, аминогликозид гентамицин состоит из 3 компонентов; в солях беизидпенициллина сумма пенициллинов должна быть не менее 96,0%, а содержание бензидпенициллина — не менее 90,0%.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Для каждого антибиотика существует фермент, который его инактивирует. Например, ленициллиназа инактивирует природные и некоторые полусинтетические пенициллины.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Оценка качества природных и полусинтетических антибиотиков проводится по токсичности, которая определяется биологическими методами на животных.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Значительную часть антибиотиков выпускают в виде герметически укупоренных сухих рассыпок вследствие их нестабильности в водных растворах.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Антибиотики занимают первое место среди препаратов, вызывающих побочные реакции; это прямая токсичность, дисбактериозы, нефро- и ототоксичность (стрептомицин), аллергические реакции (пенициллин).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Поскольку антибиотики в большинстве случаев являются смесями веществ, их активность определяется в единицах действия (ЕД). Метод основан на сравнении угнетения роста тест-микроорганизма определенными концентрациями испытуемого препарата с угнетением роста известными концентрациями стандартного препарата антибиотика.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5001" w:rsidRDefault="004350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" w:name="_Toc278969193"/>
      <w:r w:rsidRPr="00496BB3">
        <w:rPr>
          <w:b/>
          <w:sz w:val="28"/>
          <w:szCs w:val="28"/>
        </w:rPr>
        <w:t>1. β-лактамиды</w:t>
      </w:r>
      <w:bookmarkEnd w:id="1"/>
    </w:p>
    <w:p w:rsidR="00435001" w:rsidRDefault="00435001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К β-лактамным антибиотикам относятся пенициллииы и цефалоспорины. Они имеют сходную химическую структуру: содержат β-лактамное кольцо и являются N-ацильными производными соответствующих аминокислот — 6-аминопенииилдановой (пенициллины) и 7-аминоцефалоспорановой или 7-амииодезацетоксицефалоепорановой (цефалоспорины).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2" w:name="_Toc278969194"/>
      <w:r w:rsidRPr="00496BB3">
        <w:rPr>
          <w:b/>
          <w:sz w:val="28"/>
          <w:szCs w:val="28"/>
        </w:rPr>
        <w:t>1.1 Пенициллины</w:t>
      </w:r>
      <w:bookmarkEnd w:id="2"/>
    </w:p>
    <w:p w:rsidR="00435001" w:rsidRDefault="00435001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Бензил пенициллин открыт А. Флемингом (1929) и до сих пор широко используется в медицине.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К природным пенициллинам относят бензилпенициллин и феноксиметилпенициллин. Бензилпенициллин является довольно сильной кислотой, гигроскопичен, быстро инактивируется и поэтому применяется в виде солей с неорганическими и органическими основаниями. Феноксиметилпенициллин обладает большей устойчивостью, применяется в виде кислоты.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Соли бензилпенициллина и феноксиметипенициллина активны в отношении грамположительных микроорганизмов (относительно узкий спектр действия), неустойчивы к действию кислот и пенициллазы.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Эти недостатки природных пенициллинов стимулировали поиск новых антибиотиков. В конце 50-х гг. XX столетия начались работы по созданию активных полусинтетических антибиотиков на основе 6-аминопенициллановой кислоты (6-АПК). Ацилирование 6-АПК хлорангидридами различных кислот позволило получить ряд полусинтетических пенициллинов, устойчивых к кислотам, пенициллиназе и имеющих более широкий, спектр действия.</w:t>
      </w:r>
    </w:p>
    <w:p w:rsidR="009C5CAC" w:rsidRPr="00496BB3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23.25pt;height:123.75pt;visibility:visible">
            <v:imagedata r:id="rId6" o:title=""/>
          </v:shape>
        </w:pic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Рис. 1. Форма выпуска пенициллинов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3" w:name="_Toc278969195"/>
      <w:r w:rsidRPr="00496BB3">
        <w:rPr>
          <w:b/>
          <w:sz w:val="28"/>
          <w:szCs w:val="28"/>
        </w:rPr>
        <w:t>1.1.1 Химические строение и физико-химические свойства</w:t>
      </w:r>
      <w:bookmarkEnd w:id="3"/>
    </w:p>
    <w:p w:rsidR="00435001" w:rsidRDefault="00435001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В основе строения пенициллинов лежит 6-АПК, которая представляет собой гетероциклическую систему, состоящую из 2 конденсированных колец: четырехчленного - β-лактамного (В) и пятичленного — тиазолидинового (А) (рис. 2). 6-AПК является дипептидом, состоящим из L-цистеина и L-валина.</w:t>
      </w:r>
    </w:p>
    <w:p w:rsidR="009C5CAC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Пенициллины отличаются друг от друга строением ацильного остатка в аминогруппе 6-АПК.</w:t>
      </w:r>
    </w:p>
    <w:p w:rsidR="00435001" w:rsidRPr="00496BB3" w:rsidRDefault="00435001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5001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6" type="#_x0000_t75" style="width:198.75pt;height:94.5pt;visibility:visible">
            <v:imagedata r:id="rId7" o:title="" gain="69719f"/>
          </v:shape>
        </w:pic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Рис. 2. Общая формула пенициллинов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Пенициллины представляют собой белые или почти белые кристаллические порошки. Пенициллины со свободной карбоксильной группой в 3-м положении (например, феноксиметилпенициллин, ампициллин, амоксициллин) мало растворимы в воде. Соли щелочных металлов (натриевая и калиевая соли бензил пенициллина, натриевые соли оксациллина, ампициллина, динатриевая соль карбенмциллина) легко растворимы в воде; соли органических оснований (новокаиновая соль бензил пенициллина) мало растворимы в воде.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Соли бензилпенициллина неустойчивы в растворах и разрушаются при приеме внутрь (в кислой среде), феноксиметилпенициллин более устойчив в кислой среде и может применяться внутрь в виде таблеток.</w:t>
      </w:r>
    </w:p>
    <w:p w:rsidR="009C5CAC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Зависимость между химическим строением и биологическим действием пенициллинов представлена на рис. 3.</w:t>
      </w:r>
    </w:p>
    <w:p w:rsidR="00435001" w:rsidRPr="00496BB3" w:rsidRDefault="00435001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7" type="#_x0000_t75" style="width:204.75pt;height:106.5pt;visibility:visible">
            <v:imagedata r:id="rId8" o:title="" gain="68267f"/>
          </v:shape>
        </w:pic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Рис. 3. Зависимость между химическим строением и биологическим действием пенициллинов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5001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 xml:space="preserve">1 - характер радикала определяет степень связывания пенициллина белками; </w:t>
      </w:r>
    </w:p>
    <w:p w:rsidR="00435001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 xml:space="preserve">2 - заместитель в о-положении фенильного радикала влияет на устойчивость к пенициллиназе; </w:t>
      </w:r>
    </w:p>
    <w:p w:rsidR="00435001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 xml:space="preserve">3 - характер связи фенильного радикала с метиленовой группой определяет кислотоустойчивость пенициллинов; </w:t>
      </w:r>
    </w:p>
    <w:p w:rsidR="00435001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 xml:space="preserve">4 - заместитель атома водорода в метиленовой группе определяет спектр действия пенициллина; </w:t>
      </w:r>
    </w:p>
    <w:p w:rsidR="00435001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 xml:space="preserve">5 - расщепление β-лактамной связи приводит к исчезновению свойств антибиотика и появлению аллергического действия; 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6 - заместитель в карбоксильной группе дает возможность получения солевых форм пенициллинов; П - пенициллиназа расщепляет β-лактамное ядро; А - амидаза расщепляет амидную связь.</w:t>
      </w:r>
    </w:p>
    <w:p w:rsidR="00435001" w:rsidRDefault="0043500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4" w:name="_Toc278969196"/>
      <w:r w:rsidRPr="00496BB3">
        <w:rPr>
          <w:b/>
          <w:sz w:val="28"/>
          <w:szCs w:val="28"/>
        </w:rPr>
        <w:t>1.1.2 Химические свойства и реакции подлинности</w:t>
      </w:r>
      <w:bookmarkEnd w:id="4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Наиболее лабильной частью молекулы пенициллина является β-лактамное кольцо, которое подвергается гидролитическому расщеплению под действием щелочей, кислот, фермента пенициллиназы с потерей биологической активности (рис. 4).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Реакция щелочного гидролиза пенициллинов используется в гидроксамовой реакции, в количественном йодометрическом определении пенициллинов.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A73E63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8" type="#_x0000_t75" style="width:359.25pt;height:94.5pt;visibility:visible">
            <v:imagedata r:id="rId9" o:title=""/>
          </v:shape>
        </w:pic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Рис. 4. Щелочи и пениниллиназа гидролизуют β-лактамное кольцо с образованием неактивной пенициллоиновой кислоты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Toc278969197"/>
      <w:r w:rsidRPr="00496BB3">
        <w:rPr>
          <w:b/>
          <w:sz w:val="28"/>
          <w:szCs w:val="28"/>
        </w:rPr>
        <w:t>1.1.3 Гидроксамовая реакция</w:t>
      </w:r>
      <w:bookmarkEnd w:id="5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Гидроксамовая реакция основана на наличии β-лактамного кольца в молекуле пенициллина. При взаимодействии пенициллинов со щелочным раствором гидроксиламина гидрохлорида происходит реакция гидроксиламинолиза с образованием гидроксамовой кислоты, которая после подкисления образует окрашенные комплексные соли с солями тяжелых металлов: с солями железа (Ш) фиолетового цвета раствор гидроксамата железа (III) и зеленого цвета осадок гидроксамата меди (II) (рис. 5).</w:t>
      </w:r>
    </w:p>
    <w:p w:rsidR="00435001" w:rsidRDefault="00435001" w:rsidP="0043500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6" w:name="_Toc278969198"/>
    </w:p>
    <w:p w:rsidR="00435001" w:rsidRDefault="00435001" w:rsidP="0043500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6BB3">
        <w:rPr>
          <w:b/>
          <w:sz w:val="28"/>
          <w:szCs w:val="28"/>
        </w:rPr>
        <w:t>1.1.4 Образование пенилловой и пенициленовой кислот, их использование в анализе</w:t>
      </w:r>
      <w:bookmarkEnd w:id="6"/>
    </w:p>
    <w:p w:rsidR="009C5CAC" w:rsidRPr="00496BB3" w:rsidRDefault="00435001" w:rsidP="0043500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Под действием кислот пенициллины инактивируются с образованием пенилловой (при рН 2,0) и пеницилленовой (при рН 5,0) кислот. В обоих случаях на 1-м этапе расщепляется β-лактамный цикл с образованием пенициллоиновой кислоты.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29" type="#_x0000_t75" style="width:249.75pt;height:145.5pt;visibility:visible">
            <v:imagedata r:id="rId10" o:title="" gain="72818f"/>
          </v:shape>
        </w:pict>
      </w:r>
    </w:p>
    <w:p w:rsidR="009C5CAC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Гидроксамат железа (</w:t>
      </w:r>
      <w:r w:rsidRPr="00496BB3">
        <w:rPr>
          <w:sz w:val="28"/>
          <w:szCs w:val="28"/>
          <w:lang w:val="en-US"/>
        </w:rPr>
        <w:t>III</w:t>
      </w:r>
      <w:r w:rsidRPr="00496BB3">
        <w:rPr>
          <w:sz w:val="28"/>
          <w:szCs w:val="28"/>
        </w:rPr>
        <w:t>) Гидроксамат меди (</w:t>
      </w:r>
      <w:r w:rsidRPr="00496BB3">
        <w:rPr>
          <w:sz w:val="28"/>
          <w:szCs w:val="28"/>
          <w:lang w:val="en-US"/>
        </w:rPr>
        <w:t>II</w:t>
      </w:r>
      <w:r w:rsidRPr="00496BB3">
        <w:rPr>
          <w:sz w:val="28"/>
          <w:szCs w:val="28"/>
        </w:rPr>
        <w:t>)</w:t>
      </w:r>
      <w:r w:rsidR="00435001">
        <w:rPr>
          <w:sz w:val="28"/>
          <w:szCs w:val="28"/>
        </w:rPr>
        <w:t xml:space="preserve"> </w:t>
      </w:r>
      <w:r w:rsidR="00435001" w:rsidRPr="00496BB3">
        <w:rPr>
          <w:sz w:val="28"/>
          <w:szCs w:val="28"/>
        </w:rPr>
        <w:t xml:space="preserve"> </w:t>
      </w:r>
      <w:r w:rsidRPr="00496BB3">
        <w:rPr>
          <w:sz w:val="28"/>
          <w:szCs w:val="28"/>
        </w:rPr>
        <w:t>(красно-фиолетовый раствор) (зеленый осадок)</w:t>
      </w:r>
    </w:p>
    <w:p w:rsidR="00435001" w:rsidRPr="00496BB3" w:rsidRDefault="00435001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5001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30" type="#_x0000_t75" style="width:245.25pt;height:67.5pt;visibility:visible">
            <v:imagedata r:id="rId11" o:title="" gain="76205f"/>
          </v:shape>
        </w:pic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Рис. 5. Гидроксамовая реакция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Затем происходит конденсация карбоксильной или амидной группы с гидроксильной группой ацильного радикала (рис. 6).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i1031" type="#_x0000_t75" style="width:216.75pt;height:223.5pt;visibility:visible">
            <v:imagedata r:id="rId12" o:title=""/>
          </v:shape>
        </w:pic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Рис. 6. Образование пенилловой и пенициленовой кислот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7" w:name="_Toc278969199"/>
      <w:r w:rsidRPr="00496BB3">
        <w:rPr>
          <w:b/>
          <w:sz w:val="28"/>
          <w:szCs w:val="28"/>
        </w:rPr>
        <w:t>1.1.5 Реакция с реактивом Марки</w:t>
      </w:r>
      <w:bookmarkEnd w:id="7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Пенициллины с реактивом Марки (раствор формалина в концентрированной серной кислоте) образуют окрашенные продукты. Наиболее характерной эта реакция является для феноксиметилпенициллина (красное окрашивание при комнатной температуре и углубление окраски при нагревании). Реакция протекает за счет феноксиуксусной кислоты, которая образуется из феноксиметилпенициллина при действии концентрированной серной кислоты.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Фенол с реактивом Марки образует ауриновый краситель красного цвета. Ампициллин и амоксициллин за счет остатка аминокислоты в ацильной части молекулы дают реакцию с нингидрином и солями меди (II) (с реактивом Фединга или раствором меди сульфата).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8" w:name="_Toc278969200"/>
      <w:r w:rsidRPr="00496BB3">
        <w:rPr>
          <w:b/>
          <w:sz w:val="28"/>
          <w:szCs w:val="28"/>
        </w:rPr>
        <w:t>1.1.6 Испытания на чистоту</w:t>
      </w:r>
      <w:bookmarkEnd w:id="8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Пенициллины могут легко изменяться пол влиянием внешних воздействий, поэтому для них обязательным является испытание на прозрачность и цветность.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Все препараты оптически активны (правовращающие). УФ-спектрофотометрия используется для определения посторонних примесей. Поглощение при 320 им обусловлено образованием тиольной формы пенициллоиновой кислоты.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9" w:name="_Toc278969201"/>
      <w:r w:rsidRPr="00496BB3">
        <w:rPr>
          <w:b/>
          <w:sz w:val="28"/>
          <w:szCs w:val="28"/>
        </w:rPr>
        <w:t>1.1.7 Методы количественного определения</w:t>
      </w:r>
      <w:bookmarkEnd w:id="9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Количественное определение пенициллинов проводят йодометрическим методом. Соли бензилпенициллина растворяют в воде, а феноксиметилпенициллин — в фосфатном буфере с рН 7,0. Затем добавляют раствор гидроксида натрия и оставляют на 20 мин. После щелочного гидролиза к смеси прибавляют соляную кислоту, раствор ацетатного буфера (рН 4,5) и избыток 0,01</w:t>
      </w:r>
      <w:r w:rsidR="00435001">
        <w:rPr>
          <w:sz w:val="28"/>
          <w:szCs w:val="28"/>
        </w:rPr>
        <w:t xml:space="preserve"> </w:t>
      </w:r>
      <w:r w:rsidRPr="00496BB3">
        <w:rPr>
          <w:sz w:val="28"/>
          <w:szCs w:val="28"/>
        </w:rPr>
        <w:t>н. раствора йода. Оставляют на 20 мин в темном месте и титруют избыток 0,01 н. раствора йода 0,01 и. раствором натрия тиосульфата. Параллельно проводят контрольный опыт с таким же количеством препарата, но без щелочного гидролиза.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При щелочном гидролизе происходит раскрытие β-лактамного кольца с образованием пенициллоиновой кислоты в открытой тиольной форме. Пенициллоиновая кислота при рН 4,5 гидролизуетея в присутствии окислителя (йод) до пенальдиновой кислоты и пеницилламина, которые окисляются раствором йода соответственно до дегидроиенальдиновой и пеницилламиновой кислоты (1).</w:t>
      </w:r>
    </w:p>
    <w:p w:rsidR="00435001" w:rsidRDefault="00435001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0" w:name="_Toc278969202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6BB3">
        <w:rPr>
          <w:b/>
          <w:sz w:val="28"/>
          <w:szCs w:val="28"/>
        </w:rPr>
        <w:t>1.1.8. Спектр противомикробного действия</w:t>
      </w:r>
      <w:bookmarkEnd w:id="10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Природные пениииллины: грамположительные и грамотрицательные кокки (за исключением пенициллиназообразующих штаммов эпидермального и золотистого стафилококков, энтерококков), палочки (листерии, дифтерийная, сибиреязвенная палочки), спирохеты (бледная спирохета, лептоспиры, боррелии), спорообразующие анаэробы (клостридии), споронеобразующие анаэробы (пептострептококки, фузобактерии), актиномицеты.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В связи с широким применением спектр действия природных пенициллинов в последнее время сузился за счёт селекции штаммов с вторичной резистентностью. До сих пор сохраняется высокая чувствительность к препаратам у стрептококков, менингококков, пневмококков. При инфекциях, обусловленных указанными микроорганизмами, бензилпенициллин считают препаратом выбора (однако некоторые штаммы пневмококков стали устойчивыми к низким концентрациям бензилпенициллина).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 xml:space="preserve">Полусинтетические </w:t>
      </w:r>
      <w:r w:rsidR="00435001" w:rsidRPr="00496BB3">
        <w:rPr>
          <w:sz w:val="28"/>
          <w:szCs w:val="28"/>
        </w:rPr>
        <w:t>пенициллины</w:t>
      </w:r>
      <w:r w:rsidRPr="00496BB3">
        <w:rPr>
          <w:sz w:val="28"/>
          <w:szCs w:val="28"/>
        </w:rPr>
        <w:t>: пенициллиназоустойчивые пенициллины имеют спектр противомикробного действия, аналогичный таковому природных пенициллинов, а также воздействуют на пенициллиназообразующие стафилококки. Ампициллин и амоксициллин имеют аналогичный природным пенициллинам спектр действия, а также дополнительно влияют на энтерококки, сальмонеллы, шигеллы, протей, кишечную палочку, гемофильную палочку. Карбенициллин, тикарциллин (карбоксипенициллины), азлоциллин, пиперациллин (уреидопенициллины) дополнительно действуют на бактероиды (в высокой концентрации) и некоторые Штаммы синегнойной палочки.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1" w:name="_Toc278969203"/>
      <w:r w:rsidRPr="00496BB3">
        <w:rPr>
          <w:b/>
          <w:sz w:val="28"/>
          <w:szCs w:val="28"/>
        </w:rPr>
        <w:t>1.1.9 Фармакокинетика природных пенициллинов</w:t>
      </w:r>
      <w:bookmarkEnd w:id="11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Все соли бензилпенициллина применяют парентерально, так как в желудке они разрушаются соляной кислотой, а в кишечнике — пенициллиназами, вырабатываемыми кишечной микрофлорой.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С</w:t>
      </w:r>
      <w:r w:rsidRPr="00496BB3">
        <w:rPr>
          <w:sz w:val="28"/>
          <w:szCs w:val="28"/>
          <w:lang w:val="en-US"/>
        </w:rPr>
        <w:t>max</w:t>
      </w:r>
      <w:r w:rsidRPr="00496BB3">
        <w:rPr>
          <w:sz w:val="28"/>
          <w:szCs w:val="28"/>
        </w:rPr>
        <w:t xml:space="preserve"> бензилпенициллина натриевой или калиевой соли в сыворотке крови зависит от величины введённой дозы. При назначении средней разовой дозы (1000000 ЕД для чувствительных микроорганизмов) концентрация быстро снижается и уже через 6 ч оказывается ниже среднетерапевтической (0,2 ЕД/мл для высокочувствительных микроорганизмов, например гемолитических стрептококков группы А, и 0,06 ЕД/мл для пневмококков). При необходимости бактерицидного действия на малочувствительные микроорганизмы и преодоления вторичного снижения чувствительности многих штаммов грамположительных бактерий концентрация пенициллинов в сыворотке крови должна превышать среднюю терапевтическую в 5-10 раз, что может быть достигнуто введением больших доз препарата (5000000-60000000 ЕД/сут и более). Препараты в незначительной степени связываются с белками плазмы крови (17-67%).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При парентеральном введении антибиотик быстро и хорошо проникает в лёгкие, печень, почки, миометрий, несколько хуже — в миокард, костную ткань. Концентрация бензилпенициллина в большинстве тканей существенно (в 2-3 раза) ниже, чем в плазме. В серозные и синовиальные полости бензилпенициллин проходит медленно и обнаруживается там в низких концентрациях. В высоких концентрациях препарат содержится в жёлчи и моче.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Через ГЭБ бензилпенициллин проникает слабо, однако при менингите, гестозах, гипоксических состояниях, а также у недоношенных детей и новорождённых проницаемость ГЭБ для препарата повышена. В незначительной степени препарат проникает во внутриглазную жидкость, ткани предстательной железы.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Препарат хорошо проходит через плацентарный барьер. Концентрация бензилпенициллина в крови плода составляет 10-50% от его содержания в крови беременной. В первые 6 дней жизни ребенка в связи с незрелостью фильтрационной функции почек бензилпенициллина натриевую соль можно вводить 2 раза в сутки.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Бензилпенициллин выводится почками в неизменённом виде путём фильтрации и секреции. Несмотря на почечный путь экскреции, при лёгкой и средней степени ХПН дозу препарата можно не снижать. При уменьшении клиренса креатинина более 30 мл/мин сокращают количество инъекций с 4 до 3 в сутки.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Режим введения бензилпенициллина натриевой и калиевой солей зависит от локализации и тяжести поражения. Суточную дозу препарата (2-24 млн ЕД) вводят через каждые 4 ч, а более высокие дозы — через каждые 6 ч. Возможно сочетание внутривенного капельного и внутримышечного путей введения бензилпенициллина натриевой соли. Бензилпенициллин можно вводить непосредственно в полости с целью быстрого достижения бактерицидной концентрации.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Природные пенициллины длительного действия (пенициллин прокаин, бензатин бензилпенициллин) применяют для лечения хронических инфекций (очаговая стрептококковая инфекция, сифилис), вводят в виде взвеси только внутримышечно.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 xml:space="preserve">Феноксиметилпенициллин — кислотоустойчивая форма пенициллина, применяемая внутрь натощак (всасывается 60% дозы, однако при приёме после еды этот показатель значительно снижается) с целью лечения инфекционных заболеваний лёгкой и средней степени тяжести у детей старше 2 лет. Спектр действия аналогичен таковому бензилпенициллина, однако концентрация в плазме крови значительно ниже (после приёма </w:t>
      </w:r>
      <w:smartTag w:uri="urn:schemas-microsoft-com:office:smarttags" w:element="metricconverter">
        <w:smartTagPr>
          <w:attr w:name="ProductID" w:val="0,5 г"/>
        </w:smartTagPr>
        <w:r w:rsidRPr="00496BB3">
          <w:rPr>
            <w:sz w:val="28"/>
            <w:szCs w:val="28"/>
          </w:rPr>
          <w:t>0,5 г</w:t>
        </w:r>
      </w:smartTag>
      <w:r w:rsidRPr="00496BB3">
        <w:rPr>
          <w:sz w:val="28"/>
          <w:szCs w:val="28"/>
        </w:rPr>
        <w:t xml:space="preserve"> концентрация соответствует таковой после введения 300000 ЕД бензилпенициллина натриевой соли в/м). Назначают по 0,25-</w:t>
      </w:r>
      <w:smartTag w:uri="urn:schemas-microsoft-com:office:smarttags" w:element="metricconverter">
        <w:smartTagPr>
          <w:attr w:name="ProductID" w:val="0,5 г"/>
        </w:smartTagPr>
        <w:r w:rsidRPr="00496BB3">
          <w:rPr>
            <w:sz w:val="28"/>
            <w:szCs w:val="28"/>
          </w:rPr>
          <w:t>0,5 г</w:t>
        </w:r>
      </w:smartTag>
      <w:r w:rsidRPr="00496BB3">
        <w:rPr>
          <w:sz w:val="28"/>
          <w:szCs w:val="28"/>
        </w:rPr>
        <w:t xml:space="preserve"> через каждые 6 ч, возможно чередование с бензилпенициллином: утром и вечером вводят бензилпенициллин, а днём — феноксиметилпенициллин 2-3 раза.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2" w:name="_Toc278969204"/>
      <w:r w:rsidRPr="00496BB3">
        <w:rPr>
          <w:b/>
          <w:sz w:val="28"/>
          <w:szCs w:val="28"/>
        </w:rPr>
        <w:t>1.1.10</w:t>
      </w:r>
      <w:r w:rsidRPr="00496BB3">
        <w:rPr>
          <w:sz w:val="28"/>
          <w:szCs w:val="28"/>
        </w:rPr>
        <w:t xml:space="preserve"> </w:t>
      </w:r>
      <w:r w:rsidRPr="00496BB3">
        <w:rPr>
          <w:b/>
          <w:sz w:val="28"/>
          <w:szCs w:val="28"/>
        </w:rPr>
        <w:t>Побочные действия</w:t>
      </w:r>
      <w:bookmarkEnd w:id="12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Наиболее частый побочный эффект природных пенициллинов — аллергические реакции (как немедленного, так и замедленного типов), существенно ограничивающие применение пенициллинов у пациентов с аллергическими заболеваниями. Природные пенициллины малотоксичны.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Частота аллергических реакций полусинтетических пеннициллинов ниже, чем при использовании природных пенициллинов (около 3%), реже возникают тяжёлые аллергические реакции. Возможны диспепсия, снижение содержания гемоглобина, нейтропения, преходящее повышение активности печёночных трансаминаз (при приёме в дозах более 6 г/сут), гематурия у детей. Метициллин может оказать нефротоксическое действие (2).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3" w:name="_Toc278969205"/>
      <w:r w:rsidRPr="00496BB3">
        <w:rPr>
          <w:b/>
          <w:sz w:val="28"/>
          <w:szCs w:val="28"/>
        </w:rPr>
        <w:t>1.2 Цефалоспорины</w:t>
      </w:r>
      <w:bookmarkEnd w:id="13"/>
    </w:p>
    <w:p w:rsidR="00435001" w:rsidRPr="00496BB3" w:rsidRDefault="00435001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5CAC" w:rsidRPr="00496BB3" w:rsidRDefault="00A73E63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032" type="#_x0000_t75" style="width:253.5pt;height:86.25pt;visibility:visible">
            <v:imagedata r:id="rId13" o:title=""/>
          </v:shape>
        </w:pic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Рис. 7. Форма выпуска цефалоспоринов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4" w:name="_Toc278969206"/>
      <w:r w:rsidRPr="00496BB3">
        <w:rPr>
          <w:b/>
          <w:sz w:val="28"/>
          <w:szCs w:val="28"/>
        </w:rPr>
        <w:t>1.2.1 Химическое строение и физико-химические свойства</w:t>
      </w:r>
      <w:bookmarkEnd w:id="14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В основе строения цефалоспоринов лежат 7-аминоцефалоспорановая кислота (7-AЦК) и 7-аминодезацетоксицефалоспорановая кислота (7-АДЦК), которые состоят из 2 конденсированных колец: β-лактамного (В) и метадигидротиазинового (А). Рентгеноструктурный анализ позволил установить идентичность пространственной структуры β-лактамных колец в пенициллинах и цефалоспоринах. Различие — в расположении экзоцикпических карбоксильных групп (рис. 8).</w:t>
      </w:r>
    </w:p>
    <w:p w:rsidR="009C5CAC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Микробиологическая активность отдельных цефалоспориновых антибиотиков, полученных путем химической модификации природной молекулы, определяется типом дополнительно введенных заместителей.</w:t>
      </w:r>
    </w:p>
    <w:p w:rsidR="00435001" w:rsidRPr="00496BB3" w:rsidRDefault="00435001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033" type="#_x0000_t75" style="width:137.25pt;height:86.25pt;visibility:visible">
            <v:imagedata r:id="rId14" o:title=""/>
          </v:shape>
        </w:pic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Рис. 8. Общая формула цефалоспоринов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Эти препараты представляют собой порошок белый или белый со слегка желтоватым оттенком (за счет возможного окисления метадигидротиазинового кольца). Кислотные формы трудно и малорастворимы в воде, натриевые соли – легко растворимы, Препараты оптически активны (асимметрические атомы углерода в 6-м и 7-м положении), правовращающие.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Водные растворы цефалоспоринов дают в УФ области характерную полосу поглощения с максимумом при длине волны около 260 нм.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5" w:name="_Toc278969207"/>
      <w:r w:rsidRPr="00496BB3">
        <w:rPr>
          <w:b/>
          <w:sz w:val="28"/>
          <w:szCs w:val="28"/>
        </w:rPr>
        <w:t>1.2.2 Химические свойства</w:t>
      </w:r>
      <w:bookmarkEnd w:id="15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Цефалоспорины являются кислотами (за счет карбоксильной группы в 4-м положении); некоторые из них применяются в виде натриевых солей (цефадотин). Цефалексин обладает амфотерными свойствами: кроме карбоксильной группы, содержит основную группу.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Общие химические свойства цефалексина и цефалотина обусловлены наличием в их составе молекул атома серы (способность к окислению) и β-лактамного кольца (гидроксамовая peaкция).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Реакцию окисления проводят 80% раствором H</w:t>
      </w:r>
      <w:r w:rsidRPr="00496BB3">
        <w:rPr>
          <w:sz w:val="28"/>
          <w:szCs w:val="28"/>
          <w:vertAlign w:val="subscript"/>
        </w:rPr>
        <w:t>2</w:t>
      </w:r>
      <w:r w:rsidRPr="00496BB3">
        <w:rPr>
          <w:sz w:val="28"/>
          <w:szCs w:val="28"/>
        </w:rPr>
        <w:t>SО</w:t>
      </w:r>
      <w:r w:rsidRPr="00496BB3">
        <w:rPr>
          <w:sz w:val="28"/>
          <w:szCs w:val="28"/>
          <w:vertAlign w:val="subscript"/>
        </w:rPr>
        <w:t>4</w:t>
      </w:r>
      <w:r w:rsidRPr="00496BB3">
        <w:rPr>
          <w:sz w:val="28"/>
          <w:szCs w:val="28"/>
        </w:rPr>
        <w:t>, содержащей 1% азотной кислоты. Цефалексин образует желтое окрашивание, цефалотина натриевая соль – зеленое, переходящее в красновато-коричневое.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Гидроксамовая реакция проводится по методике для пенициллинов. Цефалотин, кроме того, дает гидроксамовуго реакцию и на сложноэфирную группу: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34" type="#_x0000_t75" style="width:296.25pt;height:199.5pt;visibility:visible">
            <v:imagedata r:id="rId15" o:title=""/>
          </v:shape>
        </w:pic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Гидроксаматы железа (III) красно-фиолетового цвета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Цефалексин (как и ампициллин, амоксициллин) содержит в ацильной части молекулы остаток α-фениламиноуксусной кислоты и поэтому дает реакцию с нингидрином (вишневое окрашивание) и сульфатом меди после нейтрализации раствором гидроксида натрия (оливково-зеленое окрашивание).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Для количественного определения цефалоспоринов используют следующие методы: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1. Определение активности микробиологическим методом с тест-культурой Bacillus subtilis в сравнении со стандартными образцами препаратов.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2. Йодометрический метод так же, как для солей бензил пенициллина, с применением ацетатного буфера рН 4,7.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3. Цефалоспорины по Европейской фармакопее определяют методом жидкостной хроматографии (1).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6" w:name="_Toc278969208"/>
      <w:r w:rsidRPr="00496BB3">
        <w:rPr>
          <w:b/>
          <w:sz w:val="28"/>
          <w:szCs w:val="28"/>
        </w:rPr>
        <w:t>1.2.3 Фармакокинетика</w:t>
      </w:r>
      <w:bookmarkEnd w:id="16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Большинство препаратов этой группы кислотонеустойчиво, плохо всасывается из ЖКТ, поэтому их назначают парентерально. Перорально назначают только цефалексин, цефадроксил, цефаклор и цефуроксим.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Цефалоспорины в значительной степени накапливаются в лёгких, серозных полостях, проникают через плаценту. При менингите концентрация цефалоспоринов в СМЖ составляет почти 50% от содержания в крови. Цефалоспорины хорошо проникают через капсулы абсцессов, причём продукты распада тканей не влияют на их эффективность. По показаниям для получения очень высоких концентраций цефалоспорины можно вводить непосредственно в очаг инфекции.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Препараты выделяются преимущественно путём клубочковой фильтрации и канальцевой секреции, частично — с жёлчью.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Цефалоспорины оказывают бактерицидное действие, нарушая синтез клеточной стенки делящихся микроорганизмов вследствие ацетилирования мембранных транспептидаз. Препараты разных поколений отличаются друг от друга спектром действия.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Цефалоспорины первого поколения имеют спектр действия, сочетающий активность ампициллина и пенициллиназоустойчивых пенициллинов. В отличие от ампициллина, они не действуют на энтерококки и гемофильную палочку, подобно ампициллину не влияют на синегнойную палочку и Bacteroides fragilis и разрушаются β-лактамазами грамотрицательных бактерий. Цефалоспорины первого поколения нефротоксичны (особенно цефалоридин), вызывают тубулярный почечный некроз при назначении высоких доз (более 6 г/сут), особенно у больных с ХПН или одновременно получающих петлевые диуретики.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Цефазолин — наиболее часто применяемый антибиотик из группы цефалоспоринов первого поколения. Имеет длительный период полураспада и наилучшую переносимость, хотя и менее устойчив к β-лактамазам, чем цефалотин. Распределение аналогично пенициллинам, но препарат плохо проникает через ГЭБ, во внутриглазную жидкость и ткани предстательной железы.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Цефалексин имеет спектр действия, аналогичный цефазолину (менее активен в отношении грамотрицательной флоры), эффективен при приёме внутрь. Наиболее высокие концентрации препарата создаются в почках, костной ткани, плевральной жидкости. Он плохо проникает в среднее ухо, пазухи носа, не действует на Haemophilus influenzae, в связи с чем его применение при инфекциях бронхов и лёгких ограничено. Цефалексин всасывается независимо от приёма пищи на 90% (концентрация его в крови после приёма внутрь через 1 ч составляет 3,4 мкг/мл, через 2 ч — 12 мкг/мл).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Роль цефалоспоринов для приёма внутрь в терапии невелика, в первую очередь это может быть объяснено наличием столь же эффективных и более дешёвых препаратов (пенициллины, макролиды, тетрациклины, котримоксазол).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Цефалоспорины второго поколения устойчивы к β-лактамазам (особенно цефуроксим), в связи с чем более эффективны в отношении стафилококков, кишечной и гемофильной палочек, сальмонелл, шигелл, клебсиелл, Branhamella catarrhalis, индолотрицательных штаммов протея, некоторых штаммов энтеробактерий и Serratia marcescens. Они неэффективны при инфекциях, вызванных синегнойной палочкой, кампилобактерами, индолположительными штаммами протея. По действию на грамположительную микрофлору препараты этой группы не отличаются от цефалоспоринов первого поколения.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Цефуроксим применяют парентерально, так как при приёме внутрь всасывается лишь 10% дозы. Препарат хорошо проникает в ткани и среды организма, в том числе и через ГЭБ, выводится преимущественно почками, слабее других цефалоспоринов. Производное цефуроксима — цефуроксимаксетил — предназначено для приёма внутрь (всасывается 40% дозы); биодоступность увеличивается при приёме после еды (до 50-69%).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Цефаклор — наиболее часто назначаемый препарат этого поколения для приёма внутрь; плохо проникает через ГЭБ.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Цефокситин наиболее активен в отношении анаэробной микрофлоры (по активности сопоставим с цефотетаном — цефалоспорином третьего поколения), эффективен в отношении 85-95% штаммов бактероидов, практически всех анаэробов, обитающих в полости рта (пептококки, пептострептококки, Eubacterium, Veilonella, Fusobacterium, Bacteroides melaninogenicus). Цефокситин менее активен по сравнению с цефазолином в отношении стафилококков и стрептококков, по сравнению с цефуроксимом, цефтриаксоном и цефиксимом — в отношении Haemophilus influenzae. Основные показания к его назначению; смешанные анаэробно-аэробные инфекции (внутрибрюшинные инфекции, инфекции малого таза, аспирационные пневмонии, хронические инфекции мягких тканей при сахарном диабете).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Цефалоспорины третьего поколения обладают высокой устойчивостью к β-лактамазам. Цефотаксим и другие препараты этой группы высокоактивны в отношении Haemophilus influenzae, Enterobacter (включая больничные полирезистентные штаммы), Klebsiella pneumoniae, Branhamella catarrhalis, Proteus vulgaris, кишечной палочки, акинетобактеров, цитробактеров, серраций, провиденций (в том числе устойчивых к аминогликозидам); умеренно подавляют синегнойную палочку и Bacteroidesfragilis, уступают цефалоспоринам первого и второго поколений по воздействию на кокковую микрофлору (однако сохранена высокая эффективность в отношении стрептококков, гонококков и менингококков). Активность в отношении анаэробной микрофлоры аналогична таковой у цефалоспоринов первого поколения.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Энтерококки, клостридии, легионеллы, микоплазмы и хламидии нечувствительны к цефалоспоринам третьего поколения. При назначении их для лечения инфекций, вызванных видами Enterobacter, Citrobacter и Serratia, возможно развитие вторичной устойчивости. В настоящее время цефалоспорины третьего поколения чаще всего рассматривают как препараты резерва.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7" w:name="_Toc278969209"/>
      <w:r w:rsidRPr="00496BB3">
        <w:rPr>
          <w:b/>
          <w:sz w:val="28"/>
          <w:szCs w:val="28"/>
        </w:rPr>
        <w:t>1.2.4 Побочные действия</w:t>
      </w:r>
      <w:bookmarkEnd w:id="17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Аллергические реакции возникают у 1-4% пациентов, перекрёстную аллергию к пенициллинам отмечают у 5-10% получающих препарат. Возможно обратимое угнетение кроветворения (лейкопения, нейтропения), возникающее при использовании больших доз. Снижение свёртываемости крови более выражено при недостаточном питании и поражении печени, сопровождающихся низким содержанием витамина К и гипопротромбинемией. Возможны также лихорадка, тошнота (вплоть до рвоты), боль в эпигастральной области, слабость, повышенная утомляемость, снижение массы тела, диарея. При сочетании с препаратами, уменьшающими канальцевую секрецию, может усилиться нефротоксическое действие антибиотиков (2).</w:t>
      </w:r>
    </w:p>
    <w:p w:rsidR="00435001" w:rsidRPr="00BD72CC" w:rsidRDefault="00FD3AE2" w:rsidP="00496BB3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D72CC">
        <w:rPr>
          <w:color w:val="FFFFFF"/>
          <w:sz w:val="28"/>
          <w:szCs w:val="28"/>
        </w:rPr>
        <w:t>пенициллин цефалорспорин, аминогликозид фармакокинетика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6BB3">
        <w:rPr>
          <w:sz w:val="28"/>
          <w:szCs w:val="28"/>
        </w:rPr>
        <w:br w:type="page"/>
      </w:r>
      <w:bookmarkStart w:id="18" w:name="_Toc278969210"/>
      <w:r w:rsidRPr="00496BB3">
        <w:rPr>
          <w:b/>
          <w:sz w:val="28"/>
          <w:szCs w:val="28"/>
        </w:rPr>
        <w:t>2. Аминогликозиды</w:t>
      </w:r>
      <w:bookmarkEnd w:id="18"/>
    </w:p>
    <w:p w:rsidR="00435001" w:rsidRDefault="00435001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Группа аминогликозидов объединяет родственные по химическому строению и антимикробному спектру антибиотики олигосахаридиой природы — стрептомицины, гентамицины, неомицины, канамипины, мономицины и др., а также полисинтетический аминогликозид — амикации.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По механизму действия аминогликозиды являются ингибиторами синтеза белка.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По химическому строению аминогликозиды являются гликозидами, состоящими из агликона и сахаров, большинство из которых является аминосахарами.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Агликон амииогликозидов представляет собой циклогексановое кольцо с основными группами при С1 и С3 и гидроксильными группами при С4, С5 и С6. По характеру агликона аминогликозиды делят на 2 группы: стрептидинсодержашие и дезоксистрептамидинсодержащие.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К первой группе относятся стрептомицин, дигидрострептомицин, агликоном; ко 2-й группе — канамицииы, гентамицины, неомицины, мономицины, амикацин.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Аминогликозиды не имеют характерных максимумов поглощения в УФ-области спектра от 200 до 400 нм.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Все лекарственные вещества данной группы как гликозиды подвергаются гидролитическому расщеплению в кислой среде с образованием агликона и сахаров (1).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19" w:name="_Toc278969211"/>
      <w:r w:rsidRPr="00496BB3">
        <w:rPr>
          <w:b/>
          <w:sz w:val="28"/>
          <w:szCs w:val="28"/>
        </w:rPr>
        <w:t>2.1 Стрептомицина сульфат</w:t>
      </w:r>
      <w:bookmarkEnd w:id="19"/>
    </w:p>
    <w:p w:rsidR="00435001" w:rsidRPr="00496BB3" w:rsidRDefault="00435001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35001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" o:spid="_x0000_i1035" type="#_x0000_t75" style="width:216.75pt;height:77.25pt;visibility:visible">
            <v:imagedata r:id="rId16" o:title=""/>
          </v:shape>
        </w:pict>
      </w:r>
    </w:p>
    <w:p w:rsidR="009C5CAC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Стрептомицин образуется лучистым грибом Strepiomyces globisporus streptomycini или другими родственными организмами. Является opганическим основанием, молекула которого состоит из трех частей: стрептидина, стрептозы и N-метилглюкозамина.</w:t>
      </w:r>
    </w:p>
    <w:p w:rsidR="0066254D" w:rsidRPr="00496BB3" w:rsidRDefault="0066254D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254D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5" o:spid="_x0000_i1036" type="#_x0000_t75" style="width:137.25pt;height:101.25pt;visibility:visible">
            <v:imagedata r:id="rId17" o:title=""/>
          </v:shape>
        </w:pict>
      </w:r>
    </w:p>
    <w:p w:rsidR="0066254D" w:rsidRPr="0066254D" w:rsidRDefault="0066254D" w:rsidP="0066254D">
      <w:pPr>
        <w:ind w:firstLine="709"/>
        <w:rPr>
          <w:sz w:val="28"/>
          <w:szCs w:val="28"/>
        </w:rPr>
      </w:pPr>
      <w:r w:rsidRPr="0066254D">
        <w:rPr>
          <w:sz w:val="28"/>
          <w:szCs w:val="28"/>
        </w:rPr>
        <w:t>Рис. 9 Стрептомицина сульфат</w:t>
      </w:r>
    </w:p>
    <w:p w:rsidR="0066254D" w:rsidRDefault="0066254D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В медицинской практике применяют стрептомицина сульфат, стрептосульмицина сульфат, стрептомицина хлоркальциевый комплекс и близкие им дигидрострептомицина сульфат и дигидрострептомицина пантотенат.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Стрептомицин и его производные обладают широким спектром антибактериальной активности. Они эффективны в отношении большинства граморицательных и некоторых грамположительных (включая пенициллиноусточивые формы) и кислотоустойчивых бактерий (кишечная палочка, бацилл Фридлендера, возбудители дизентерии, бруцеллеза, туляремии, чумы, туберкулеза, стафилококки, стрептококки, пневмококки, гонококки, менингококки и не которые другие микроорганизмы) и действуют на анаэробные микробы спирохеты, риккетсии и вирусы.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Действует стрептомицин бактерицидно. Эффект связан с подавлением синтеза белка на уровне рибосом в микробной клетке.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Стрептомицина сульфат вводят внутримышечно и в полости. В спинномозговой канал стрептомицина сульфат не вводят, для этой цели пользуются стрептомицина хлоркальциевым комплексом. Внутримышечно взрослым вводят по 0,5-</w:t>
      </w:r>
      <w:smartTag w:uri="urn:schemas-microsoft-com:office:smarttags" w:element="metricconverter">
        <w:smartTagPr>
          <w:attr w:name="ProductID" w:val="1 г"/>
        </w:smartTagPr>
        <w:r w:rsidRPr="00496BB3">
          <w:rPr>
            <w:sz w:val="28"/>
            <w:szCs w:val="28"/>
          </w:rPr>
          <w:t>1 г</w:t>
        </w:r>
      </w:smartTag>
      <w:r w:rsidRPr="00496BB3">
        <w:rPr>
          <w:sz w:val="28"/>
          <w:szCs w:val="28"/>
        </w:rPr>
        <w:t xml:space="preserve"> (500000-1000000 ЕД) в сутки в 1-2 приема.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Из организма выводится быстро. Основное количество выводится путем клубочковой фильтрации с мочой в течение 12-24 ч; в организме не накапливается. Однако при нарушении функции почек выделение замедляется, концентрация в организме повышается и могут развиться побочные (нейротоксические) явления (3).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Стрептомицин, в отличие от других аминогликозидов, подвергается гидролитическому расщеплению не только в кислой, но и в щелочной среде. При щелочном гидролизе стрептомицина при нагревании из остатка L-стрептозы образуется мальтол, который открывается с образованием окрашенного в фиолетовый цвет комплекса с солями железа (Ш). Эта реакция используется для идентификации и количественною определения препарата. Кроме того, при щелочном гидролизе из остатков гуанидина выделяется аммиак, который обнаруживают по запаху и по посинению влажной красной лакмусовой бумаги.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" o:spid="_x0000_i1037" type="#_x0000_t75" style="width:259.5pt;height:84pt;visibility:visible">
            <v:imagedata r:id="rId18" o:title=""/>
          </v:shape>
        </w:pic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Рис. 10. Реакция образования мальтола, специфичная для обнаружения стрептомицина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Дигидрострептомицин, который вместо альдегидной группы в остатке L-стрептозы содержит оксиметильную группу, не образует мальтола, что отличает его от стрептомицина.</w:t>
      </w:r>
    </w:p>
    <w:p w:rsidR="0066254D" w:rsidRPr="00496BB3" w:rsidRDefault="0066254D" w:rsidP="006625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Наличие свободной альдегидной группы в остатке L-стрептозы молекулы стрептомицина обусловливает ряд характерных реакций: окисления — за счет восстанавливающих свойств альдегидной группы: с реактивом Фелинга образуется красный осадок оксида меди (I), с аммиачным раствором серебра нитрата — «серебряное зеркало» на стенках пробирки; с реактивом Несслера - темный осадок металлической ртути (1, 5).</w:t>
      </w:r>
    </w:p>
    <w:p w:rsidR="0066254D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2" o:spid="_x0000_i1038" type="#_x0000_t75" style="width:246pt;height:228.75pt;visibility:visible">
            <v:imagedata r:id="rId19" o:title=""/>
          </v:shape>
        </w:pict>
      </w:r>
    </w:p>
    <w:p w:rsidR="0066254D" w:rsidRDefault="0066254D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20" w:name="_Toc278969212"/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6BB3">
        <w:rPr>
          <w:b/>
          <w:sz w:val="28"/>
          <w:szCs w:val="28"/>
        </w:rPr>
        <w:t>2.2 Канамицина моносульфат</w:t>
      </w:r>
      <w:bookmarkEnd w:id="20"/>
    </w:p>
    <w:p w:rsidR="0066254D" w:rsidRDefault="0066254D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Канамицина моносульфат при кипячении с кислотами подвергается гидролитическому расщеплению с полной потерей активности. В отличие от стрептомицина, канамицин устойчив в растворах щелочей. После кислотного гидролиза канамицин дает реакции на сахара (с реактивами Фелинга, Несслера, аммиачным раствором серебра нитрата).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При взаимодействии сахарных компонентов канамицина (например, 6-глюкозамина) с концентрированной соляной кислотой образуется 5-аминофурфурол, который можно обнаружить с орцином в присутствии железа (III) хлорида.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Применяют только при инфекциях желудочно-кишечного тракта (дизентерия, дизентерийное носительство, бактериальный энтероколит /воспаление тонкой и толстой кишки, вызванное бактериями/), вызванных чувствительными к нему микроорганизмами (кишечная палочка, сальмонеллы, шигелла и др.), а также для санации (обработки) кишечника при подготовке к операциям на желудочно-кишечном тракте.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Побочные действия: При внутримышечном введении канамицина возможно воспаление слухового нерва (иногда с необратимой потерей слуха). Поэтому лечение проводят под контролем аудиометрии. При первых признаках ототоксического действия (повреждающего воздействие на органы слуха), даже незначительном шуме в ушах, канамицин отменяют.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Канамицин может также оказывать токсическое действие на почки. Нефротоксические реакции (повреждающие воздействия на почки): цилиндрурия (выделение с мочой большого количества белковых “слепков” с почечных канальцев, как правило, свидетельствующее о заболении почки), альбуминурия (белок в моче), микрогематурия (невидимое глазом выделение крови с мочой) - чаще возникают при длительном применении препарата и обычно быстро проходят после его отмены. Исследования мочи необходимо проводить не реже 1 раза в 7 дней. При первых нефротоксических проявлениях препарат отменяют.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При приеме препарата в отдельных случаях наблюдаются диспепсические явления (расстройства пищеварения).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Противопоказания: канамицина моносульфат противопоказан при воспалении слухового нерва, нарушениях функции печени и почек (за исключением туберкулезных поражений). Не допускается назначение канамицина одновременно с другими ото- и нефротоксичными (оказывающими повреждающее воздействие на органы слуха и почки) антибиотиками (стрептомицин, мономицин, неомицин, флоримииин и др.).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У беременных, недоношенных детей и детей первого месяца жизни применение канамииина допускается только по жизненным показаниям (4).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21" w:name="_Toc278969213"/>
      <w:r w:rsidRPr="00496BB3">
        <w:rPr>
          <w:b/>
          <w:sz w:val="28"/>
          <w:szCs w:val="28"/>
        </w:rPr>
        <w:t>2.3 Гентамицина сульфат</w:t>
      </w:r>
      <w:bookmarkEnd w:id="21"/>
    </w:p>
    <w:p w:rsidR="0066254D" w:rsidRDefault="0066254D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Для определения подлинности гентамицина сульфата, применяют метод тонкослойной хроматографии на стеклянных пластинках с закрепленным слоем силикагеля. Три основных пятна на хроматограмме, полученные с испытуемым препаратом, должны соответствовать 3 пятнам на хроматограмме, полученным со стандартным образцом (1).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Показания к применению: гентамицина сульфат применяется при различных инфекционных заболеваниях, вызванных чувствительными к нему микроорганизмами (при пневмонии, бронхопневмонии, плеврите, эмпиеме, перитоните, менингите, септицемии, раневой инфекции и др.). Препарат особенно эффективен при инфекциях мочевых путей (хроническом пиелонефрите, цистите, уретрите), простатите.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В связи с широким спектром действия антибиотика генатмицина сульфат часто назначают при смешанной инфекции, а также когда возбудитель заболевания не установлен.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Гентамицина сульфат вводят внутримышечно — обычно по 0,8 мг/кг 3 раза в сутки. При инфекциях мочевых путей в связи с выделением гентамицина в неизменённом виде почками возможно применение меньших доз препарата: 0,4 мг/кг 2–3 раза в сутки.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Противопоказания к применению гентамицина сульфата: Неврит слухового нерва, уремия и тяжёлые нарушения функций почек. Беременность и лактация (4).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22" w:name="_Toc278969214"/>
      <w:r w:rsidRPr="00496BB3">
        <w:rPr>
          <w:b/>
          <w:sz w:val="28"/>
          <w:szCs w:val="28"/>
        </w:rPr>
        <w:t>2.4 Амикацина сульфат</w:t>
      </w:r>
      <w:bookmarkEnd w:id="22"/>
    </w:p>
    <w:p w:rsidR="0066254D" w:rsidRPr="00496BB3" w:rsidRDefault="0066254D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6254D" w:rsidRDefault="00A73E63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" o:spid="_x0000_i1039" type="#_x0000_t75" style="width:112.5pt;height:112.5pt;visibility:visible">
            <v:imagedata r:id="rId20" o:title="" grayscale="t"/>
          </v:shape>
        </w:pict>
      </w:r>
    </w:p>
    <w:p w:rsidR="0066254D" w:rsidRDefault="0066254D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Амикацина сульфат подвергается гидролитическому расщеплению с полной потерей активности. После кислотного гидролиза амикацин дает реакции на сахара (с реактивами Фелинга, Несслера, аммиачным раствором серебра нитрата и др.). При нагревании с концентрированными минеральными кислотами образует 5-аминометилфурфурол, который открывают по цветной реакции с антроном (1).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Амикацина сульфат – антибиотик широкого спектра.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Фармакокинетика: при в/м введении быстро всасывается, Cmax достигается через 1 ч. При в/в капельном введении концентрация в крови превышает наблюдаемую при в/м введении. Динамика снижения уровня в крови при в/в капельном введении сходна с таковой при в/м введении, терапевтические концентрации при в/м и в/в капельном введении сохраняются до 10–12 ч. Антибиотик обнаруживается в ткани легких, печени, миокарде, селезенке, костной ткани, плевральном и перитонеальном экссудатах, синовиальной жидкости, бронхиальном секрете, желчи. Избирательно накапливается в корковом слое почек. Проникает через ГЭБ и обнаруживается в ликворе. При воспалении менингеальных оболочек проникновение в спинномозговую жидкость увеличивается. Проникает через плаценту и обнаруживается в крови плода и амниотической жидкости. Выводится в активной форме почками путем клубочковой фильтрации, создает высокую концентрацию в моче. У больных с нарушением функции почек повышается концентрация препарата в крови и значительно увеличивается время циркуляции в организме.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Фармакодинамика: активен в отношении грамположительных и грамотрицательных микроорганизмов: Staphylococcus, включая пенициллино- и метициллинустойчивые штаммы, Escherichia coli, Proteus spp., Providencia, микроорганизмов группы Serratia, Klebsiella, Enterobacter, Citrobacter, Salmonella, Shigella, Pseudomonas aeruginosa, в т.ч. гентамицино-, тобрамицино- и сизомициноустойчивые штаммы. Умеренно активен в отношении стрептококков, энтерококков, пневмококков. Неактивен в отношении неспорообразующих грамотрицательных анаэробов и простейших.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Противопоказания: гиперчувствительность, неврит слухового нерва, нарушения вестибулярного аппарата, азотемия (остаточный азот выше 150 мг%), миастения, беременность. При беременности применяют только по жизненным показаниям.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Побочные действия препарата Амикацина сульфат: со стороны нервной системы и органов чувств: головная боль, ототоксическое действие (понижение слуха — снижение восприятия высоких тонов, расстройства вестибулярного аппарата — головокружение); очень редко — блокада нервно-мышечной проводимости.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Со стороны мочеполовой системы: нефротоксическое действие (повышение остаточного азота сыворотки крови, снижение клиренса креатинина, олигурия, протеинурия, цилиндрурия) — обычно обратимое.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Аллергические реакции: кожная сыпь, лихорадка и др.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Прочие: флебит и перифлебит (при в/в введении) (4).</w:t>
      </w:r>
    </w:p>
    <w:p w:rsidR="009C5CAC" w:rsidRPr="00496BB3" w:rsidRDefault="009C5CAC" w:rsidP="00496B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5CAC" w:rsidRDefault="009C5CAC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96BB3">
        <w:rPr>
          <w:sz w:val="28"/>
          <w:szCs w:val="28"/>
        </w:rPr>
        <w:br w:type="page"/>
      </w:r>
      <w:bookmarkStart w:id="23" w:name="_Toc278969215"/>
      <w:r w:rsidRPr="00496BB3">
        <w:rPr>
          <w:b/>
          <w:sz w:val="28"/>
          <w:szCs w:val="28"/>
        </w:rPr>
        <w:t>Список литературы</w:t>
      </w:r>
      <w:bookmarkEnd w:id="23"/>
    </w:p>
    <w:p w:rsidR="0066254D" w:rsidRPr="00496BB3" w:rsidRDefault="0066254D" w:rsidP="00496BB3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C5CAC" w:rsidRPr="00496BB3" w:rsidRDefault="009C5CAC" w:rsidP="0066254D">
      <w:pPr>
        <w:widowControl w:val="0"/>
        <w:spacing w:line="360" w:lineRule="auto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1. Арзамасцев А.П. Фармацевтическая химия. - М.: 1</w:t>
      </w:r>
      <w:r w:rsidR="0066254D">
        <w:rPr>
          <w:sz w:val="28"/>
          <w:szCs w:val="28"/>
        </w:rPr>
        <w:t xml:space="preserve"> </w:t>
      </w:r>
      <w:r w:rsidRPr="00496BB3">
        <w:rPr>
          <w:sz w:val="28"/>
          <w:szCs w:val="28"/>
        </w:rPr>
        <w:t>Э0ТАР-МЕД. 2004. - 640 с.</w:t>
      </w:r>
    </w:p>
    <w:p w:rsidR="009C5CAC" w:rsidRPr="00496BB3" w:rsidRDefault="009C5CAC" w:rsidP="0066254D">
      <w:pPr>
        <w:widowControl w:val="0"/>
        <w:spacing w:line="360" w:lineRule="auto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2. Кукес В.Г. Клиническая фармакология. - М: ГЭОТАР МЕДИЦИНА, 1999. - 528 с.</w:t>
      </w:r>
    </w:p>
    <w:p w:rsidR="009C5CAC" w:rsidRPr="00496BB3" w:rsidRDefault="009C5CAC" w:rsidP="0066254D">
      <w:pPr>
        <w:widowControl w:val="0"/>
        <w:spacing w:line="360" w:lineRule="auto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3. Машковскнм М.Д. Лекарственные средства. — М.; Медицина, 1998. 688 с.</w:t>
      </w:r>
    </w:p>
    <w:p w:rsidR="009C5CAC" w:rsidRPr="00496BB3" w:rsidRDefault="009C5CAC" w:rsidP="0066254D">
      <w:pPr>
        <w:widowControl w:val="0"/>
        <w:spacing w:line="360" w:lineRule="auto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4. Харкевич Л.Л. Фармакология. — М.: ГЭОТЛР-Медиа. 2006. - 736 с.</w:t>
      </w:r>
    </w:p>
    <w:p w:rsidR="009C5CAC" w:rsidRPr="00496BB3" w:rsidRDefault="009C5CAC" w:rsidP="0066254D">
      <w:pPr>
        <w:widowControl w:val="0"/>
        <w:spacing w:line="360" w:lineRule="auto"/>
        <w:jc w:val="both"/>
        <w:rPr>
          <w:sz w:val="28"/>
          <w:szCs w:val="28"/>
        </w:rPr>
      </w:pPr>
      <w:r w:rsidRPr="00496BB3">
        <w:rPr>
          <w:sz w:val="28"/>
          <w:szCs w:val="28"/>
        </w:rPr>
        <w:t>5. Руководство к лабораторным занятиям по фармацевтической химии. Под ред. Арзамасцева А.П. – М: Медицина, 2001. – 384с.</w:t>
      </w:r>
    </w:p>
    <w:p w:rsidR="0047781E" w:rsidRPr="00BD72CC" w:rsidRDefault="0047781E" w:rsidP="00496BB3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4" w:name="_GoBack"/>
      <w:bookmarkEnd w:id="24"/>
    </w:p>
    <w:sectPr w:rsidR="0047781E" w:rsidRPr="00BD72CC" w:rsidSect="00496BB3">
      <w:headerReference w:type="default" r:id="rId21"/>
      <w:footerReference w:type="even" r:id="rId22"/>
      <w:footerReference w:type="default" r:id="rId23"/>
      <w:headerReference w:type="first" r:id="rId24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9FF" w:rsidRDefault="006069FF">
      <w:r>
        <w:separator/>
      </w:r>
    </w:p>
  </w:endnote>
  <w:endnote w:type="continuationSeparator" w:id="0">
    <w:p w:rsidR="006069FF" w:rsidRDefault="0060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DB" w:rsidRDefault="00071DDB" w:rsidP="006125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1DDB" w:rsidRDefault="00071DDB" w:rsidP="004D3C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DDB" w:rsidRDefault="00071DDB" w:rsidP="006125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72CC">
      <w:rPr>
        <w:rStyle w:val="a5"/>
        <w:noProof/>
      </w:rPr>
      <w:t>2</w:t>
    </w:r>
    <w:r>
      <w:rPr>
        <w:rStyle w:val="a5"/>
      </w:rPr>
      <w:fldChar w:fldCharType="end"/>
    </w:r>
  </w:p>
  <w:p w:rsidR="00071DDB" w:rsidRDefault="00071DDB" w:rsidP="004D3C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9FF" w:rsidRDefault="006069FF">
      <w:r>
        <w:separator/>
      </w:r>
    </w:p>
  </w:footnote>
  <w:footnote w:type="continuationSeparator" w:id="0">
    <w:p w:rsidR="006069FF" w:rsidRDefault="006069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B3" w:rsidRPr="00496BB3" w:rsidRDefault="00496BB3" w:rsidP="00496BB3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B3" w:rsidRPr="00496BB3" w:rsidRDefault="00496BB3" w:rsidP="00496BB3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CAC"/>
    <w:rsid w:val="00020345"/>
    <w:rsid w:val="000631A2"/>
    <w:rsid w:val="00071DDB"/>
    <w:rsid w:val="00077D15"/>
    <w:rsid w:val="00086AA6"/>
    <w:rsid w:val="000A14DB"/>
    <w:rsid w:val="000A7990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2709C"/>
    <w:rsid w:val="0034067E"/>
    <w:rsid w:val="003707F3"/>
    <w:rsid w:val="00390973"/>
    <w:rsid w:val="003A4E42"/>
    <w:rsid w:val="003A6E5E"/>
    <w:rsid w:val="003C4B4E"/>
    <w:rsid w:val="00435001"/>
    <w:rsid w:val="00467F70"/>
    <w:rsid w:val="00475882"/>
    <w:rsid w:val="0047597C"/>
    <w:rsid w:val="0047781E"/>
    <w:rsid w:val="00480ACE"/>
    <w:rsid w:val="00481452"/>
    <w:rsid w:val="00490719"/>
    <w:rsid w:val="00491FEA"/>
    <w:rsid w:val="00494F3B"/>
    <w:rsid w:val="00496BB3"/>
    <w:rsid w:val="004A0235"/>
    <w:rsid w:val="004A5F1E"/>
    <w:rsid w:val="004C3DF6"/>
    <w:rsid w:val="004C43CC"/>
    <w:rsid w:val="004D3C85"/>
    <w:rsid w:val="004F13E4"/>
    <w:rsid w:val="00523201"/>
    <w:rsid w:val="005236DB"/>
    <w:rsid w:val="0058263D"/>
    <w:rsid w:val="0059166F"/>
    <w:rsid w:val="005B1F3E"/>
    <w:rsid w:val="005E6369"/>
    <w:rsid w:val="006069FF"/>
    <w:rsid w:val="006125C6"/>
    <w:rsid w:val="00620D39"/>
    <w:rsid w:val="00634225"/>
    <w:rsid w:val="006476C1"/>
    <w:rsid w:val="00652847"/>
    <w:rsid w:val="0066254D"/>
    <w:rsid w:val="006746F8"/>
    <w:rsid w:val="006824EB"/>
    <w:rsid w:val="00687B4B"/>
    <w:rsid w:val="006A1853"/>
    <w:rsid w:val="006C67EA"/>
    <w:rsid w:val="006D0DC8"/>
    <w:rsid w:val="006D353E"/>
    <w:rsid w:val="00700C24"/>
    <w:rsid w:val="0070200C"/>
    <w:rsid w:val="007065BA"/>
    <w:rsid w:val="0070794C"/>
    <w:rsid w:val="0072695F"/>
    <w:rsid w:val="00734DA3"/>
    <w:rsid w:val="00761456"/>
    <w:rsid w:val="0077462C"/>
    <w:rsid w:val="007820E2"/>
    <w:rsid w:val="0078593E"/>
    <w:rsid w:val="007878E7"/>
    <w:rsid w:val="007D5862"/>
    <w:rsid w:val="007E3324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8F3926"/>
    <w:rsid w:val="009039C5"/>
    <w:rsid w:val="009104EB"/>
    <w:rsid w:val="009116BE"/>
    <w:rsid w:val="00945BC2"/>
    <w:rsid w:val="00981B15"/>
    <w:rsid w:val="009C1213"/>
    <w:rsid w:val="009C4F80"/>
    <w:rsid w:val="009C5CAC"/>
    <w:rsid w:val="00A05B06"/>
    <w:rsid w:val="00A12F43"/>
    <w:rsid w:val="00A17112"/>
    <w:rsid w:val="00A522BD"/>
    <w:rsid w:val="00A623E2"/>
    <w:rsid w:val="00A73E63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55ACA"/>
    <w:rsid w:val="00B742DE"/>
    <w:rsid w:val="00BB47F9"/>
    <w:rsid w:val="00BC07AA"/>
    <w:rsid w:val="00BD331E"/>
    <w:rsid w:val="00BD72CC"/>
    <w:rsid w:val="00C250C6"/>
    <w:rsid w:val="00C271C6"/>
    <w:rsid w:val="00C4569A"/>
    <w:rsid w:val="00C53968"/>
    <w:rsid w:val="00C66C29"/>
    <w:rsid w:val="00C70D4F"/>
    <w:rsid w:val="00C90210"/>
    <w:rsid w:val="00CB0299"/>
    <w:rsid w:val="00CD2D79"/>
    <w:rsid w:val="00CE084A"/>
    <w:rsid w:val="00CE0B5D"/>
    <w:rsid w:val="00D0381E"/>
    <w:rsid w:val="00D04A64"/>
    <w:rsid w:val="00D178F9"/>
    <w:rsid w:val="00D17FAA"/>
    <w:rsid w:val="00DB304C"/>
    <w:rsid w:val="00DC4105"/>
    <w:rsid w:val="00DF39B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4356D"/>
    <w:rsid w:val="00F5296B"/>
    <w:rsid w:val="00F65EF8"/>
    <w:rsid w:val="00F80860"/>
    <w:rsid w:val="00FB7785"/>
    <w:rsid w:val="00FD13FE"/>
    <w:rsid w:val="00FD16D4"/>
    <w:rsid w:val="00FD3AE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837CBF0A-C732-461B-9AD6-7739C03A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CA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5CA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9C5CA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9C5CAC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9C5CAC"/>
  </w:style>
  <w:style w:type="paragraph" w:styleId="2">
    <w:name w:val="toc 2"/>
    <w:basedOn w:val="a"/>
    <w:next w:val="a"/>
    <w:autoRedefine/>
    <w:uiPriority w:val="39"/>
    <w:semiHidden/>
    <w:rsid w:val="009C5CAC"/>
    <w:pPr>
      <w:ind w:left="240"/>
    </w:pPr>
  </w:style>
  <w:style w:type="paragraph" w:styleId="3">
    <w:name w:val="toc 3"/>
    <w:basedOn w:val="a"/>
    <w:next w:val="a"/>
    <w:autoRedefine/>
    <w:uiPriority w:val="39"/>
    <w:semiHidden/>
    <w:rsid w:val="009C5CAC"/>
    <w:pPr>
      <w:ind w:left="480"/>
    </w:pPr>
  </w:style>
  <w:style w:type="character" w:styleId="a6">
    <w:name w:val="Hyperlink"/>
    <w:uiPriority w:val="99"/>
    <w:rsid w:val="009C5CA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96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496BB3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5406</Words>
  <Characters>30816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36150</CharactersWithSpaces>
  <SharedDoc>false</SharedDoc>
  <HLinks>
    <vt:vector size="72" baseType="variant">
      <vt:variant>
        <vt:i4>1114174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_Toc278969215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_Toc278969213</vt:lpwstr>
      </vt:variant>
      <vt:variant>
        <vt:i4>1114174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_Toc278969211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_Toc278969209</vt:lpwstr>
      </vt:variant>
      <vt:variant>
        <vt:i4>1048638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_Toc278969207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_Toc278969205</vt:lpwstr>
      </vt:variant>
      <vt:variant>
        <vt:i4>1048638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_Toc278969203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_Toc278969201</vt:lpwstr>
      </vt:variant>
      <vt:variant>
        <vt:i4>1638461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_Toc278969199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_Toc278969197</vt:lpwstr>
      </vt:variant>
      <vt:variant>
        <vt:i4>1638461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_Toc278969195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_Toc278969193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2014-03-27T09:49:00Z</dcterms:created>
  <dcterms:modified xsi:type="dcterms:W3CDTF">2014-03-27T09:49:00Z</dcterms:modified>
</cp:coreProperties>
</file>