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90C" w:rsidRPr="0057590C" w:rsidRDefault="0057590C" w:rsidP="006E2813">
      <w:pPr>
        <w:pStyle w:val="af8"/>
      </w:pPr>
      <w:r>
        <w:t>Содержание</w:t>
      </w:r>
    </w:p>
    <w:p w:rsidR="006E2813" w:rsidRDefault="006E2813" w:rsidP="0057590C"/>
    <w:p w:rsidR="008E0910" w:rsidRDefault="008E0910">
      <w:pPr>
        <w:pStyle w:val="24"/>
        <w:rPr>
          <w:smallCaps w:val="0"/>
          <w:noProof/>
          <w:sz w:val="24"/>
          <w:szCs w:val="24"/>
        </w:rPr>
      </w:pPr>
      <w:r w:rsidRPr="006B7EE4">
        <w:rPr>
          <w:rStyle w:val="af0"/>
          <w:noProof/>
        </w:rPr>
        <w:t>Введение</w:t>
      </w:r>
    </w:p>
    <w:p w:rsidR="008E0910" w:rsidRDefault="008E0910">
      <w:pPr>
        <w:pStyle w:val="24"/>
        <w:rPr>
          <w:smallCaps w:val="0"/>
          <w:noProof/>
          <w:sz w:val="24"/>
          <w:szCs w:val="24"/>
        </w:rPr>
      </w:pPr>
      <w:r w:rsidRPr="006B7EE4">
        <w:rPr>
          <w:rStyle w:val="af0"/>
          <w:noProof/>
        </w:rPr>
        <w:t>1. Понятие, виды и сущность опционов</w:t>
      </w:r>
    </w:p>
    <w:p w:rsidR="008E0910" w:rsidRDefault="008E0910">
      <w:pPr>
        <w:pStyle w:val="24"/>
        <w:rPr>
          <w:smallCaps w:val="0"/>
          <w:noProof/>
          <w:sz w:val="24"/>
          <w:szCs w:val="24"/>
        </w:rPr>
      </w:pPr>
      <w:r w:rsidRPr="006B7EE4">
        <w:rPr>
          <w:rStyle w:val="af0"/>
          <w:noProof/>
        </w:rPr>
        <w:t>2. Модели оценки опционов</w:t>
      </w:r>
    </w:p>
    <w:p w:rsidR="008E0910" w:rsidRDefault="008E0910">
      <w:pPr>
        <w:pStyle w:val="24"/>
        <w:rPr>
          <w:smallCaps w:val="0"/>
          <w:noProof/>
          <w:sz w:val="24"/>
          <w:szCs w:val="24"/>
        </w:rPr>
      </w:pPr>
      <w:r w:rsidRPr="006B7EE4">
        <w:rPr>
          <w:rStyle w:val="af0"/>
          <w:noProof/>
        </w:rPr>
        <w:t>3. Интегрированная модель дисконтированных денежных потоков и опционов</w:t>
      </w:r>
    </w:p>
    <w:p w:rsidR="008E0910" w:rsidRDefault="008E0910">
      <w:pPr>
        <w:pStyle w:val="24"/>
        <w:rPr>
          <w:smallCaps w:val="0"/>
          <w:noProof/>
          <w:sz w:val="24"/>
          <w:szCs w:val="24"/>
        </w:rPr>
      </w:pPr>
      <w:r w:rsidRPr="006B7EE4">
        <w:rPr>
          <w:rStyle w:val="af0"/>
          <w:noProof/>
        </w:rPr>
        <w:t>4. Анализ и оценка реальных опционов, связанных с инвестициями в развитие бизнеса</w:t>
      </w:r>
    </w:p>
    <w:p w:rsidR="008E0910" w:rsidRDefault="008E0910">
      <w:pPr>
        <w:pStyle w:val="24"/>
        <w:rPr>
          <w:smallCaps w:val="0"/>
          <w:noProof/>
          <w:sz w:val="24"/>
          <w:szCs w:val="24"/>
        </w:rPr>
      </w:pPr>
      <w:r w:rsidRPr="006B7EE4">
        <w:rPr>
          <w:rStyle w:val="af0"/>
          <w:noProof/>
        </w:rPr>
        <w:t>Заключение</w:t>
      </w:r>
    </w:p>
    <w:p w:rsidR="008E0910" w:rsidRDefault="008E0910">
      <w:pPr>
        <w:pStyle w:val="24"/>
        <w:rPr>
          <w:smallCaps w:val="0"/>
          <w:noProof/>
          <w:sz w:val="24"/>
          <w:szCs w:val="24"/>
        </w:rPr>
      </w:pPr>
      <w:r w:rsidRPr="006B7EE4">
        <w:rPr>
          <w:rStyle w:val="af0"/>
          <w:noProof/>
        </w:rPr>
        <w:t>Список литературы</w:t>
      </w:r>
    </w:p>
    <w:p w:rsidR="0057590C" w:rsidRDefault="0057590C" w:rsidP="0057590C"/>
    <w:p w:rsidR="0057590C" w:rsidRPr="0057590C" w:rsidRDefault="006E2813" w:rsidP="006E2813">
      <w:pPr>
        <w:pStyle w:val="2"/>
      </w:pPr>
      <w:r>
        <w:br w:type="page"/>
      </w:r>
      <w:bookmarkStart w:id="0" w:name="_Toc249124452"/>
      <w:r w:rsidR="0057590C">
        <w:t>Введение</w:t>
      </w:r>
      <w:bookmarkEnd w:id="0"/>
    </w:p>
    <w:p w:rsidR="006E2813" w:rsidRDefault="006E2813" w:rsidP="0057590C"/>
    <w:p w:rsidR="0057590C" w:rsidRDefault="00623E46" w:rsidP="0057590C">
      <w:r w:rsidRPr="0057590C">
        <w:t>К первому поколению дериватов специалисты относят опционы, обращающиеся на организованных рынках</w:t>
      </w:r>
      <w:r w:rsidR="0057590C">
        <w:t xml:space="preserve"> (</w:t>
      </w:r>
      <w:r w:rsidRPr="0057590C">
        <w:t>биржах</w:t>
      </w:r>
      <w:r w:rsidR="0057590C" w:rsidRPr="0057590C">
        <w:t xml:space="preserve">) </w:t>
      </w:r>
      <w:r w:rsidRPr="0057590C">
        <w:t>в форме стандартизированных контрактов, а также распространенные на внебиржевом рынке валютные свопы, опционы и межбанковские соглашения по поводу будущей процентной ставки</w:t>
      </w:r>
      <w:r w:rsidR="0057590C">
        <w:t xml:space="preserve"> (</w:t>
      </w:r>
      <w:r w:rsidRPr="0057590C">
        <w:t>forward rate agreement</w:t>
      </w:r>
      <w:r w:rsidR="0057590C" w:rsidRPr="0057590C">
        <w:t>).</w:t>
      </w:r>
    </w:p>
    <w:p w:rsidR="0057590C" w:rsidRDefault="00623E46" w:rsidP="0057590C">
      <w:r w:rsidRPr="0057590C">
        <w:t xml:space="preserve">С самого начала главная функция дериватов состояла в том, чтобы обеспечить распределение между участниками сделки рисков, связанных с изменением сырьевых цен, валютных курсов, процентных ставок, курсов акций, биржевых индексов и </w:t>
      </w:r>
      <w:r w:rsidR="0057590C">
        <w:t>т.д.</w:t>
      </w:r>
      <w:r w:rsidR="0057590C" w:rsidRPr="0057590C">
        <w:t xml:space="preserve"> </w:t>
      </w:r>
      <w:r w:rsidRPr="0057590C">
        <w:t>Операции с дериватами и сегодня являются главным средством страхования от различных рисков и управления рисками</w:t>
      </w:r>
      <w:r w:rsidR="0057590C" w:rsidRPr="0057590C">
        <w:t>.</w:t>
      </w:r>
    </w:p>
    <w:p w:rsidR="0057590C" w:rsidRDefault="00623E46" w:rsidP="0057590C">
      <w:r w:rsidRPr="0057590C">
        <w:t>Существует большое разнообразие контрактов, имеющих черты опционов</w:t>
      </w:r>
      <w:r w:rsidR="0057590C" w:rsidRPr="0057590C">
        <w:t xml:space="preserve">. </w:t>
      </w:r>
      <w:r w:rsidRPr="0057590C">
        <w:t>Однако так сложилось, что только к определенным инструментам используют термин</w:t>
      </w:r>
      <w:r w:rsidR="0057590C">
        <w:t xml:space="preserve"> "</w:t>
      </w:r>
      <w:r w:rsidRPr="0057590C">
        <w:t>опционы</w:t>
      </w:r>
      <w:r w:rsidR="0057590C">
        <w:t>".</w:t>
      </w:r>
    </w:p>
    <w:p w:rsidR="0057590C" w:rsidRDefault="00623E46" w:rsidP="0057590C">
      <w:r w:rsidRPr="0057590C">
        <w:t>Опционом</w:t>
      </w:r>
      <w:r w:rsidR="0057590C">
        <w:t xml:space="preserve"> (</w:t>
      </w:r>
      <w:r w:rsidRPr="0057590C">
        <w:t>option</w:t>
      </w:r>
      <w:r w:rsidR="0057590C" w:rsidRPr="0057590C">
        <w:t xml:space="preserve">) </w:t>
      </w:r>
      <w:r w:rsidRPr="0057590C">
        <w:t>называют контракт, заключенный между двумя лицами, в соответствии с которым одно лицо предоставляет другому лицу право купить определенный актив по определенной цене в рамках определенного периода времени или предоставляет право продать определенный актив по определенной цене в рамках определенного периода време</w:t>
      </w:r>
      <w:r w:rsidR="00831326" w:rsidRPr="0057590C">
        <w:t>ни</w:t>
      </w:r>
      <w:r w:rsidR="0057590C" w:rsidRPr="0057590C">
        <w:t>.</w:t>
      </w:r>
    </w:p>
    <w:p w:rsidR="0057590C" w:rsidRDefault="00831326" w:rsidP="0057590C">
      <w:r w:rsidRPr="0057590C">
        <w:t>Любой покупатель опциона хотел бы иметь гарантию, что продавец выполнит свои обязательства при исполнении опциона</w:t>
      </w:r>
      <w:r w:rsidR="0057590C" w:rsidRPr="0057590C">
        <w:t xml:space="preserve">. </w:t>
      </w:r>
      <w:r w:rsidRPr="0057590C">
        <w:t>Покупатель опциона</w:t>
      </w:r>
      <w:r w:rsidR="0057590C">
        <w:t xml:space="preserve"> "</w:t>
      </w:r>
      <w:r w:rsidRPr="0057590C">
        <w:t>колл</w:t>
      </w:r>
      <w:r w:rsidR="0057590C">
        <w:t xml:space="preserve">" </w:t>
      </w:r>
      <w:r w:rsidRPr="0057590C">
        <w:t>хочет получить гарантию того, что продавец способен поставить требуемые акции, а покупатель опциона</w:t>
      </w:r>
      <w:r w:rsidR="0057590C">
        <w:t xml:space="preserve"> "</w:t>
      </w:r>
      <w:r w:rsidRPr="0057590C">
        <w:t>пут</w:t>
      </w:r>
      <w:r w:rsidR="0057590C">
        <w:t xml:space="preserve">" </w:t>
      </w:r>
      <w:r w:rsidRPr="0057590C">
        <w:t>желает иметь гарантию, что продавец в состоянии заплатить необходимую сумму денег</w:t>
      </w:r>
      <w:r w:rsidR="0057590C" w:rsidRPr="0057590C">
        <w:t xml:space="preserve">. </w:t>
      </w:r>
      <w:r w:rsidRPr="0057590C">
        <w:t xml:space="preserve">Поэтому биржи устанавливают при торговле опционами залоговые требования </w:t>
      </w:r>
      <w:r w:rsidR="0057590C">
        <w:t>-</w:t>
      </w:r>
      <w:r w:rsidRPr="0057590C">
        <w:t xml:space="preserve"> систему защиты от действий продавца, известную под названием</w:t>
      </w:r>
      <w:r w:rsidR="0057590C">
        <w:t xml:space="preserve"> "</w:t>
      </w:r>
      <w:r w:rsidRPr="0057590C">
        <w:t>маржа</w:t>
      </w:r>
      <w:r w:rsidR="0057590C">
        <w:t xml:space="preserve">". </w:t>
      </w:r>
      <w:r w:rsidRPr="0057590C">
        <w:t>Брокерским фирмам разрешено устанавливать по их желанию еще более строгие требования к их клиентам</w:t>
      </w:r>
      <w:r w:rsidR="0057590C" w:rsidRPr="0057590C">
        <w:t>.</w:t>
      </w:r>
    </w:p>
    <w:p w:rsidR="0057590C" w:rsidRDefault="00831326" w:rsidP="0057590C">
      <w:r w:rsidRPr="0057590C">
        <w:t>Стратегический анализ опционов или анализ стратегических опционов обеспечивает более широкий и более реалистический взгляд на инвестиционные решения</w:t>
      </w:r>
      <w:r w:rsidR="0057590C" w:rsidRPr="0057590C">
        <w:t xml:space="preserve">. </w:t>
      </w:r>
      <w:r w:rsidRPr="0057590C">
        <w:t>Он дает возможность осознать, что инвестиции могут быть отсрочены или схема их реализации может быть изменена по мере того, как условия, в которых действует фирма, меняются, или по мере того, как появляется 'новая информация</w:t>
      </w:r>
      <w:r w:rsidR="0057590C" w:rsidRPr="0057590C">
        <w:t xml:space="preserve">. </w:t>
      </w:r>
      <w:r w:rsidRPr="0057590C">
        <w:t>И что более важно</w:t>
      </w:r>
      <w:r w:rsidR="0057590C" w:rsidRPr="0057590C">
        <w:t xml:space="preserve"> - </w:t>
      </w:r>
      <w:r w:rsidRPr="0057590C">
        <w:t>этот подход осознает тот факт, что менеджеры являются специалистами по принятию решений, и даже тогда, когда проект реализуется и уже утвержден, он все равно может быть модифицирован и реализован в несколько ином варианте</w:t>
      </w:r>
      <w:r w:rsidR="0057590C" w:rsidRPr="0057590C">
        <w:t>.</w:t>
      </w:r>
    </w:p>
    <w:p w:rsidR="0057590C" w:rsidRDefault="00831326" w:rsidP="0057590C">
      <w:r w:rsidRPr="0057590C">
        <w:t>Сочетание качественного анализа стратегических опционов и количественного анализа, связанного с рассмотрением дисконтирования денежных потоков, дает менеджерам широкие основания и широкую базу информации, на основе которой они могут принимать решения</w:t>
      </w:r>
      <w:r w:rsidR="0057590C" w:rsidRPr="0057590C">
        <w:t>.</w:t>
      </w:r>
    </w:p>
    <w:p w:rsidR="0057590C" w:rsidRDefault="00831326" w:rsidP="0057590C">
      <w:r w:rsidRPr="0057590C">
        <w:t xml:space="preserve">Цель курсовой работы </w:t>
      </w:r>
      <w:r w:rsidR="0057590C">
        <w:t>-</w:t>
      </w:r>
      <w:r w:rsidRPr="0057590C">
        <w:t xml:space="preserve"> проанализировать модели оценки опционов, их роль в инвестиционном анализе</w:t>
      </w:r>
      <w:r w:rsidR="0057590C" w:rsidRPr="0057590C">
        <w:t>.</w:t>
      </w:r>
    </w:p>
    <w:p w:rsidR="0057590C" w:rsidRDefault="00831326" w:rsidP="0057590C">
      <w:pPr>
        <w:rPr>
          <w:lang w:val="en-US"/>
        </w:rPr>
      </w:pPr>
      <w:r w:rsidRPr="0057590C">
        <w:t>Задачи курсовой работы</w:t>
      </w:r>
      <w:r w:rsidR="0057590C" w:rsidRPr="0057590C">
        <w:rPr>
          <w:lang w:val="en-US"/>
        </w:rPr>
        <w:t>:</w:t>
      </w:r>
    </w:p>
    <w:p w:rsidR="0057590C" w:rsidRDefault="00713D97" w:rsidP="0057590C">
      <w:r w:rsidRPr="0057590C">
        <w:t>изучить понятие опцион, его виды и сущность</w:t>
      </w:r>
      <w:r w:rsidR="0057590C" w:rsidRPr="0057590C">
        <w:t>;</w:t>
      </w:r>
    </w:p>
    <w:p w:rsidR="0057590C" w:rsidRDefault="00713D97" w:rsidP="0057590C">
      <w:r w:rsidRPr="0057590C">
        <w:t>методы оценки опционов</w:t>
      </w:r>
      <w:r w:rsidR="0057590C" w:rsidRPr="0057590C">
        <w:t>;</w:t>
      </w:r>
    </w:p>
    <w:p w:rsidR="0057590C" w:rsidRDefault="00713D97" w:rsidP="0057590C">
      <w:r w:rsidRPr="0057590C">
        <w:t>анализ реальных опционов</w:t>
      </w:r>
      <w:r w:rsidR="0057590C" w:rsidRPr="0057590C">
        <w:t>.</w:t>
      </w:r>
    </w:p>
    <w:p w:rsidR="0057590C" w:rsidRDefault="00713D97" w:rsidP="0057590C">
      <w:r w:rsidRPr="0057590C">
        <w:t>Практический опыт управления, при всей его противоречивости, дает сегодня множество примеров плодотворной работы в самых различных по форме собственности, размерам, видам организациях и фирмах</w:t>
      </w:r>
      <w:r w:rsidR="0057590C" w:rsidRPr="0057590C">
        <w:t>.</w:t>
      </w:r>
    </w:p>
    <w:p w:rsidR="0057590C" w:rsidRPr="0057590C" w:rsidRDefault="006E2813" w:rsidP="006E2813">
      <w:pPr>
        <w:pStyle w:val="2"/>
      </w:pPr>
      <w:r>
        <w:br w:type="page"/>
      </w:r>
      <w:bookmarkStart w:id="1" w:name="_Toc249124453"/>
      <w:r w:rsidRPr="0057590C">
        <w:t>1. Понятие, виды и сущность опционов</w:t>
      </w:r>
      <w:bookmarkEnd w:id="1"/>
    </w:p>
    <w:p w:rsidR="006E2813" w:rsidRDefault="006E2813" w:rsidP="0057590C"/>
    <w:p w:rsidR="0057590C" w:rsidRDefault="0098241D" w:rsidP="0057590C">
      <w:r w:rsidRPr="0057590C">
        <w:t>Опционом</w:t>
      </w:r>
      <w:r w:rsidR="0057590C">
        <w:t xml:space="preserve"> (</w:t>
      </w:r>
      <w:r w:rsidRPr="0057590C">
        <w:t>option</w:t>
      </w:r>
      <w:r w:rsidR="0057590C" w:rsidRPr="0057590C">
        <w:t xml:space="preserve">) </w:t>
      </w:r>
      <w:r w:rsidRPr="0057590C">
        <w:t xml:space="preserve">называют контракт, заключенный между двумя лицами, в соответствии с которым одно лицо предоставляет другому лицу право купить определенный актив по определенной цене в рамках определенного периода времени или предоставляет право продать определенный актив по определенной цене в рамках </w:t>
      </w:r>
      <w:r w:rsidR="00EA2F04" w:rsidRPr="0057590C">
        <w:t>определенного периода времени</w:t>
      </w:r>
      <w:r w:rsidR="0057590C" w:rsidRPr="0057590C">
        <w:t xml:space="preserve">. </w:t>
      </w:r>
      <w:r w:rsidRPr="0057590C">
        <w:t>Существует большое разнообразие контрактов,</w:t>
      </w:r>
      <w:r w:rsidR="00EA2F04" w:rsidRPr="0057590C">
        <w:t xml:space="preserve"> имеющих черты опционов</w:t>
      </w:r>
      <w:r w:rsidR="0057590C" w:rsidRPr="0057590C">
        <w:t xml:space="preserve">. </w:t>
      </w:r>
      <w:r w:rsidR="00EA2F04" w:rsidRPr="0057590C">
        <w:t>Однако</w:t>
      </w:r>
      <w:r w:rsidRPr="0057590C">
        <w:t xml:space="preserve"> так сложилось, что только к определенным инструментам используют термин</w:t>
      </w:r>
      <w:r w:rsidR="0057590C">
        <w:t xml:space="preserve"> "</w:t>
      </w:r>
      <w:r w:rsidRPr="0057590C">
        <w:t>опционы</w:t>
      </w:r>
      <w:r w:rsidR="0057590C">
        <w:t xml:space="preserve">". </w:t>
      </w:r>
      <w:r w:rsidRPr="0057590C">
        <w:t>Другие же инструменты, хотя и имеют похожую природу, именуются по иному</w:t>
      </w:r>
      <w:r w:rsidR="0057590C" w:rsidRPr="0057590C">
        <w:t xml:space="preserve">. </w:t>
      </w:r>
      <w:r w:rsidRPr="0057590C">
        <w:t>Суть опциона состоит в том, что по нему одна из сторон</w:t>
      </w:r>
      <w:r w:rsidR="0057590C">
        <w:t xml:space="preserve"> (</w:t>
      </w:r>
      <w:r w:rsidRPr="0057590C">
        <w:t>покупатель опциона</w:t>
      </w:r>
      <w:r w:rsidR="0057590C" w:rsidRPr="0057590C">
        <w:t xml:space="preserve">) </w:t>
      </w:r>
      <w:r w:rsidRPr="0057590C">
        <w:t>может по своему усмотрению либо исполнить контракт, либо отказаться от его исполнения</w:t>
      </w:r>
      <w:r w:rsidR="0057590C" w:rsidRPr="0057590C">
        <w:t xml:space="preserve">. </w:t>
      </w:r>
      <w:r w:rsidRPr="0057590C">
        <w:t>За полученное право выбора покупатель опциона выплачивает продавцу определенное вознаграждение, называемое премией</w:t>
      </w:r>
      <w:r w:rsidR="0057590C" w:rsidRPr="0057590C">
        <w:t xml:space="preserve">. </w:t>
      </w:r>
      <w:r w:rsidRPr="0057590C">
        <w:t>Продавец опциона должен исполнить свои</w:t>
      </w:r>
      <w:r w:rsidR="0057590C" w:rsidRPr="0057590C">
        <w:t xml:space="preserve"> </w:t>
      </w:r>
      <w:r w:rsidRPr="0057590C">
        <w:t>контрактные обязательства, если покупатель</w:t>
      </w:r>
      <w:r w:rsidR="0057590C">
        <w:t xml:space="preserve"> (</w:t>
      </w:r>
      <w:r w:rsidRPr="0057590C">
        <w:t>держатель</w:t>
      </w:r>
      <w:r w:rsidR="0057590C" w:rsidRPr="0057590C">
        <w:t xml:space="preserve">) </w:t>
      </w:r>
      <w:r w:rsidRPr="0057590C">
        <w:t>опциона решает исполнить опционный контракт</w:t>
      </w:r>
      <w:r w:rsidR="0057590C" w:rsidRPr="0057590C">
        <w:t xml:space="preserve">. </w:t>
      </w:r>
      <w:r w:rsidRPr="0057590C">
        <w:t>Покупатель может продать/купить базисный актив опционного контракта только по той цене, которая в контракте зафиксирована и называется ценой исполнения</w:t>
      </w:r>
      <w:r w:rsidR="0057590C" w:rsidRPr="0057590C">
        <w:t xml:space="preserve">. </w:t>
      </w:r>
      <w:r w:rsidRPr="0057590C">
        <w:t>С точки зрения сроков исполнения, опционы подразделяются на два типа</w:t>
      </w:r>
      <w:r w:rsidR="0057590C" w:rsidRPr="0057590C">
        <w:t xml:space="preserve">: </w:t>
      </w:r>
      <w:r w:rsidRPr="0057590C">
        <w:t>американский и европейский</w:t>
      </w:r>
      <w:r w:rsidR="0057590C" w:rsidRPr="0057590C">
        <w:t xml:space="preserve">. </w:t>
      </w:r>
      <w:r w:rsidRPr="0057590C">
        <w:t>Европейский опцион</w:t>
      </w:r>
      <w:r w:rsidR="0057590C" w:rsidRPr="0057590C">
        <w:t xml:space="preserve"> </w:t>
      </w:r>
      <w:r w:rsidRPr="0057590C">
        <w:t>может быть исполнен только в день истечения срока контракта</w:t>
      </w:r>
      <w:r w:rsidR="0057590C" w:rsidRPr="0057590C">
        <w:t xml:space="preserve">. </w:t>
      </w:r>
      <w:r w:rsidRPr="0057590C">
        <w:t xml:space="preserve">Американский </w:t>
      </w:r>
      <w:r w:rsidR="0057590C">
        <w:t>-</w:t>
      </w:r>
      <w:r w:rsidRPr="0057590C">
        <w:t xml:space="preserve"> в любой день до истечения срока действия контракта</w:t>
      </w:r>
      <w:r w:rsidR="0057590C" w:rsidRPr="0057590C">
        <w:t xml:space="preserve"> [</w:t>
      </w:r>
      <w:r w:rsidR="00C10B30" w:rsidRPr="0057590C">
        <w:t>10</w:t>
      </w:r>
      <w:r w:rsidR="0057590C">
        <w:t>.5</w:t>
      </w:r>
      <w:r w:rsidR="00C10B30" w:rsidRPr="0057590C">
        <w:t>2-56с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98241D" w:rsidP="0057590C">
      <w:r w:rsidRPr="0057590C">
        <w:t>В основе опционных контрактов может лежать широкий диапазон различных активов</w:t>
      </w:r>
      <w:r w:rsidR="0057590C" w:rsidRPr="0057590C">
        <w:t xml:space="preserve">. </w:t>
      </w:r>
      <w:r w:rsidRPr="0057590C">
        <w:t>Например, базисным активом опционного контракта могут быть другие производные инструменты</w:t>
      </w:r>
      <w:r w:rsidR="0057590C">
        <w:t xml:space="preserve"> (</w:t>
      </w:r>
      <w:r w:rsidRPr="0057590C">
        <w:t>фьючерсный контракт</w:t>
      </w:r>
      <w:r w:rsidR="0057590C" w:rsidRPr="0057590C">
        <w:t xml:space="preserve">). </w:t>
      </w:r>
      <w:r w:rsidRPr="0057590C">
        <w:t>Опционы используются как для хеджирования, так и для извлечения спекулятивной прибыли</w:t>
      </w:r>
      <w:r w:rsidR="0057590C" w:rsidRPr="0057590C">
        <w:t>.</w:t>
      </w:r>
    </w:p>
    <w:p w:rsidR="0057590C" w:rsidRDefault="0098241D" w:rsidP="0057590C">
      <w:r w:rsidRPr="0057590C">
        <w:t xml:space="preserve">Различают два основных вида опционов </w:t>
      </w:r>
      <w:r w:rsidR="0057590C">
        <w:t>-</w:t>
      </w:r>
      <w:r w:rsidRPr="0057590C">
        <w:t xml:space="preserve"> это опционы</w:t>
      </w:r>
      <w:r w:rsidR="0057590C">
        <w:t xml:space="preserve"> "</w:t>
      </w:r>
      <w:r w:rsidRPr="0057590C">
        <w:t>колл</w:t>
      </w:r>
      <w:r w:rsidR="0057590C">
        <w:t xml:space="preserve">" </w:t>
      </w:r>
      <w:r w:rsidRPr="0057590C">
        <w:t>и</w:t>
      </w:r>
      <w:r w:rsidR="0057590C">
        <w:t xml:space="preserve"> "</w:t>
      </w:r>
      <w:r w:rsidRPr="0057590C">
        <w:t>пут</w:t>
      </w:r>
      <w:r w:rsidR="0057590C">
        <w:t xml:space="preserve">". </w:t>
      </w:r>
      <w:r w:rsidRPr="0057590C">
        <w:t>В настоящее время такими контрактами торгуют на многих биржах мира, а также вне бирж</w:t>
      </w:r>
      <w:r w:rsidR="0057590C" w:rsidRPr="0057590C">
        <w:t xml:space="preserve"> [</w:t>
      </w:r>
      <w:r w:rsidR="00F90D1B" w:rsidRPr="0057590C">
        <w:t>2</w:t>
      </w:r>
      <w:r w:rsidRPr="0057590C">
        <w:t>, с</w:t>
      </w:r>
      <w:r w:rsidR="0057590C">
        <w:t>.1</w:t>
      </w:r>
      <w:r w:rsidRPr="0057590C">
        <w:t>1</w:t>
      </w:r>
      <w:r w:rsidR="00F90D1B" w:rsidRPr="0057590C">
        <w:t>7-129</w:t>
      </w:r>
      <w:r w:rsidR="0057590C" w:rsidRPr="0057590C">
        <w:t>].</w:t>
      </w:r>
    </w:p>
    <w:p w:rsidR="0057590C" w:rsidRDefault="0098241D" w:rsidP="0057590C">
      <w:r w:rsidRPr="0057590C">
        <w:t>Опцион колл предоставляет покупателю опциона право купить базисный актив у продавца опциона по цене исполнения в установленные сроки или отказаться от этой покупки</w:t>
      </w:r>
      <w:r w:rsidR="0057590C" w:rsidRPr="0057590C">
        <w:t xml:space="preserve">. </w:t>
      </w:r>
      <w:r w:rsidRPr="0057590C">
        <w:t>Инвестор приобретает опцион колл, если ожидает повышения курсовой стоимости базисного актива</w:t>
      </w:r>
      <w:r w:rsidR="0057590C" w:rsidRPr="0057590C">
        <w:t xml:space="preserve">. </w:t>
      </w:r>
      <w:r w:rsidRPr="0057590C">
        <w:t xml:space="preserve">Наиболее известный опционный контракт </w:t>
      </w:r>
      <w:r w:rsidR="0057590C">
        <w:t>-</w:t>
      </w:r>
      <w:r w:rsidRPr="0057590C">
        <w:t xml:space="preserve"> это опцион</w:t>
      </w:r>
      <w:r w:rsidR="0057590C">
        <w:t xml:space="preserve"> "</w:t>
      </w:r>
      <w:r w:rsidRPr="0057590C">
        <w:t>колл</w:t>
      </w:r>
      <w:r w:rsidR="0057590C">
        <w:t>" (</w:t>
      </w:r>
      <w:r w:rsidRPr="0057590C">
        <w:t>call option</w:t>
      </w:r>
      <w:r w:rsidR="0057590C" w:rsidRPr="0057590C">
        <w:t xml:space="preserve">) </w:t>
      </w:r>
      <w:r w:rsidRPr="0057590C">
        <w:t>на акции</w:t>
      </w:r>
      <w:r w:rsidR="0057590C" w:rsidRPr="0057590C">
        <w:t xml:space="preserve">. </w:t>
      </w:r>
      <w:r w:rsidRPr="0057590C">
        <w:t>В опционном контракте оговариваются следующие моменты</w:t>
      </w:r>
      <w:r w:rsidR="0057590C" w:rsidRPr="0057590C">
        <w:t xml:space="preserve">: - </w:t>
      </w:r>
      <w:r w:rsidRPr="0057590C">
        <w:t>компания, акции которой могут быть куплены</w:t>
      </w:r>
      <w:r w:rsidR="0057590C" w:rsidRPr="0057590C">
        <w:t xml:space="preserve"> - </w:t>
      </w:r>
      <w:r w:rsidRPr="0057590C">
        <w:t>число приобретаемых акций</w:t>
      </w:r>
      <w:r w:rsidR="0057590C" w:rsidRPr="0057590C">
        <w:t xml:space="preserve"> - </w:t>
      </w:r>
      <w:r w:rsidRPr="0057590C">
        <w:t>цена приобретения акций, именуемая ценой исполнения</w:t>
      </w:r>
      <w:r w:rsidR="0057590C">
        <w:t xml:space="preserve"> (</w:t>
      </w:r>
      <w:r w:rsidRPr="0057590C">
        <w:t>exercise price</w:t>
      </w:r>
      <w:r w:rsidR="0057590C" w:rsidRPr="0057590C">
        <w:t>),</w:t>
      </w:r>
      <w:r w:rsidRPr="0057590C">
        <w:t xml:space="preserve"> или цена</w:t>
      </w:r>
      <w:r w:rsidR="0057590C">
        <w:t xml:space="preserve"> "</w:t>
      </w:r>
      <w:r w:rsidRPr="0057590C">
        <w:t>страйк</w:t>
      </w:r>
      <w:r w:rsidR="0057590C">
        <w:t xml:space="preserve">" </w:t>
      </w:r>
      <w:r w:rsidR="0057590C" w:rsidRPr="0057590C">
        <w:t xml:space="preserve">- </w:t>
      </w:r>
      <w:r w:rsidRPr="0057590C">
        <w:t>дата истечения контракта</w:t>
      </w:r>
      <w:r w:rsidR="0057590C">
        <w:t xml:space="preserve"> (</w:t>
      </w:r>
      <w:r w:rsidRPr="0057590C">
        <w:t>expiration date</w:t>
      </w:r>
      <w:r w:rsidR="0057590C" w:rsidRPr="0057590C">
        <w:t>).</w:t>
      </w:r>
    </w:p>
    <w:p w:rsidR="0057590C" w:rsidRDefault="0098241D" w:rsidP="0057590C">
      <w:r w:rsidRPr="0057590C">
        <w:t>П</w:t>
      </w:r>
      <w:r w:rsidR="00EA2F04" w:rsidRPr="0057590C">
        <w:t>отенциальный покупатель опциона</w:t>
      </w:r>
      <w:r w:rsidRPr="0057590C">
        <w:t xml:space="preserve"> полагает, что курс акций существенно вырастет к дате истечения контракта</w:t>
      </w:r>
      <w:r w:rsidR="0057590C" w:rsidRPr="0057590C">
        <w:t xml:space="preserve">. </w:t>
      </w:r>
      <w:r w:rsidRPr="0057590C">
        <w:t>Потенциальный продавец опциона считает наоборот, что спот-цена акций не поднимется выше цены, которую он будет фикс</w:t>
      </w:r>
      <w:r w:rsidR="00EA2F04" w:rsidRPr="0057590C">
        <w:t>ировать в опционном контракте</w:t>
      </w:r>
      <w:r w:rsidR="0057590C" w:rsidRPr="0057590C">
        <w:t xml:space="preserve">. </w:t>
      </w:r>
      <w:r w:rsidRPr="0057590C">
        <w:t>Подписывая контракт, продавец опциона идет на риск, тогда как покупатель страхуется</w:t>
      </w:r>
      <w:r w:rsidR="0057590C" w:rsidRPr="0057590C">
        <w:t xml:space="preserve">. </w:t>
      </w:r>
      <w:r w:rsidRPr="0057590C">
        <w:t>Риск для продавца заключается в том, что курс акций может с течением времени повысится</w:t>
      </w:r>
      <w:r w:rsidR="0057590C" w:rsidRPr="0057590C">
        <w:t xml:space="preserve">. </w:t>
      </w:r>
      <w:r w:rsidRPr="0057590C">
        <w:t>И тогда продавец вынужден будет купить акции по более высокой цене и продать их покупателю опциона по более низкой указанной в контракте цене</w:t>
      </w:r>
      <w:r w:rsidR="0057590C" w:rsidRPr="0057590C">
        <w:t xml:space="preserve">. </w:t>
      </w:r>
      <w:r w:rsidRPr="0057590C">
        <w:t>То есть продавец может потерять свои деньги</w:t>
      </w:r>
      <w:r w:rsidR="0057590C" w:rsidRPr="0057590C">
        <w:t xml:space="preserve">. </w:t>
      </w:r>
      <w:r w:rsidRPr="0057590C">
        <w:t>Соответственно, чтобы продавец согласился подписать контракт, покупатель опциона колл должен заплатить ему определенную сумму, которая называется премией</w:t>
      </w:r>
      <w:r w:rsidR="0057590C">
        <w:t xml:space="preserve"> (</w:t>
      </w:r>
      <w:r w:rsidRPr="0057590C">
        <w:t>premium</w:t>
      </w:r>
      <w:r w:rsidR="0057590C" w:rsidRPr="0057590C">
        <w:t>),</w:t>
      </w:r>
      <w:r w:rsidRPr="0057590C">
        <w:t xml:space="preserve"> либо ценой опциона</w:t>
      </w:r>
      <w:r w:rsidR="0057590C" w:rsidRPr="0057590C">
        <w:t>.</w:t>
      </w:r>
    </w:p>
    <w:p w:rsidR="0057590C" w:rsidRDefault="0098241D" w:rsidP="0057590C">
      <w:r w:rsidRPr="0057590C">
        <w:t>Премия состоит из двух компонентов</w:t>
      </w:r>
      <w:r w:rsidR="0057590C" w:rsidRPr="0057590C">
        <w:t xml:space="preserve">: </w:t>
      </w:r>
      <w:r w:rsidRPr="0057590C">
        <w:t>внутренней стоимости и временной стоимости</w:t>
      </w:r>
      <w:r w:rsidR="0057590C" w:rsidRPr="0057590C">
        <w:t xml:space="preserve">. </w:t>
      </w:r>
      <w:r w:rsidRPr="0057590C">
        <w:t xml:space="preserve">Внутренняя стоимость </w:t>
      </w:r>
      <w:r w:rsidR="0057590C">
        <w:t>-</w:t>
      </w:r>
      <w:r w:rsidRPr="0057590C">
        <w:t xml:space="preserve"> это разность между текущим курсом базисного актива и ценой исполнения опциона</w:t>
      </w:r>
      <w:r w:rsidR="0057590C" w:rsidRPr="0057590C">
        <w:t xml:space="preserve">. </w:t>
      </w:r>
      <w:r w:rsidRPr="0057590C">
        <w:t xml:space="preserve">Временная стоимость </w:t>
      </w:r>
      <w:r w:rsidR="0057590C">
        <w:t>-</w:t>
      </w:r>
      <w:r w:rsidRPr="0057590C">
        <w:t xml:space="preserve"> это разность между суммой премии и внутренней стоимостью</w:t>
      </w:r>
      <w:r w:rsidR="0057590C" w:rsidRPr="0057590C">
        <w:t xml:space="preserve">. </w:t>
      </w:r>
      <w:r w:rsidRPr="0057590C">
        <w:t>Чем больше срок действия опционного контракта, тем больше временная стоимость, так как риск продавца больше, и, естественно, больше сумма его премии</w:t>
      </w:r>
      <w:r w:rsidR="0057590C" w:rsidRPr="0057590C">
        <w:t>.</w:t>
      </w:r>
    </w:p>
    <w:p w:rsidR="0057590C" w:rsidRDefault="0098241D" w:rsidP="0057590C">
      <w:r w:rsidRPr="0057590C">
        <w:t>Для покупателя опциона колл можно сформулировать общее правило действия</w:t>
      </w:r>
      <w:r w:rsidR="0057590C" w:rsidRPr="0057590C">
        <w:t xml:space="preserve">: </w:t>
      </w:r>
      <w:r w:rsidRPr="0057590C">
        <w:t>Опцион колл исполняется, если спотовая цена базисного актива к моменту истечения срока действия контракта</w:t>
      </w:r>
      <w:r w:rsidR="0057590C">
        <w:t xml:space="preserve"> (</w:t>
      </w:r>
      <w:r w:rsidRPr="0057590C">
        <w:t>европейский опцион</w:t>
      </w:r>
      <w:r w:rsidR="0057590C" w:rsidRPr="0057590C">
        <w:t xml:space="preserve">) </w:t>
      </w:r>
      <w:r w:rsidRPr="0057590C">
        <w:t>или на любой момент его действия</w:t>
      </w:r>
      <w:r w:rsidR="0057590C">
        <w:t xml:space="preserve"> (</w:t>
      </w:r>
      <w:r w:rsidRPr="0057590C">
        <w:t>американский опцион</w:t>
      </w:r>
      <w:r w:rsidR="0057590C" w:rsidRPr="0057590C">
        <w:t xml:space="preserve">) </w:t>
      </w:r>
      <w:r w:rsidRPr="0057590C">
        <w:t>выше цены исполнения, и не исполняется, если она равна или ниже цены исполнения</w:t>
      </w:r>
      <w:r w:rsidR="0057590C" w:rsidRPr="0057590C">
        <w:t xml:space="preserve">. </w:t>
      </w:r>
      <w:r w:rsidRPr="0057590C">
        <w:t>Прибыль держатель опциона получит тогда, когда курс актива превысит сумму цены исполнения и премии, уплаченной продавцу</w:t>
      </w:r>
      <w:r w:rsidR="0057590C" w:rsidRPr="0057590C">
        <w:t xml:space="preserve">. </w:t>
      </w:r>
      <w:r w:rsidRPr="0057590C">
        <w:t>Чем выше по сравне</w:t>
      </w:r>
      <w:r w:rsidR="00EA2F04" w:rsidRPr="0057590C">
        <w:t xml:space="preserve">нию с ценой исполнения опциона </w:t>
      </w:r>
      <w:r w:rsidRPr="0057590C">
        <w:t>спотовая цена базисного актива, тем больше выигрыш покупателя, так как он исполнит опцион</w:t>
      </w:r>
      <w:r w:rsidR="00EA2F04" w:rsidRPr="0057590C">
        <w:t xml:space="preserve">ный контракт по меньшей цене и </w:t>
      </w:r>
      <w:r w:rsidRPr="0057590C">
        <w:t>продаст базисный актив на спотовом рынке по более высокой цене</w:t>
      </w:r>
      <w:r w:rsidR="0057590C" w:rsidRPr="0057590C">
        <w:t xml:space="preserve">. </w:t>
      </w:r>
      <w:r w:rsidRPr="0057590C">
        <w:t>Итоги сделки для продавца опциона противоположны по отношения к результатам покупателя</w:t>
      </w:r>
      <w:r w:rsidR="0057590C" w:rsidRPr="0057590C">
        <w:t xml:space="preserve">. </w:t>
      </w:r>
      <w:r w:rsidRPr="0057590C">
        <w:t xml:space="preserve">Его максимальный выигрыш равен величине премии </w:t>
      </w:r>
      <w:r w:rsidR="00EA2F04" w:rsidRPr="0057590C">
        <w:t>в случае неисполнения опциона</w:t>
      </w:r>
      <w:r w:rsidR="0057590C" w:rsidRPr="0057590C">
        <w:t xml:space="preserve">. </w:t>
      </w:r>
      <w:r w:rsidRPr="0057590C">
        <w:t>Чтобы застраховаться от резкого роста цен на базисный актив</w:t>
      </w:r>
      <w:r w:rsidR="0057590C">
        <w:t xml:space="preserve"> (</w:t>
      </w:r>
      <w:r w:rsidRPr="0057590C">
        <w:t>так как в этом случае его потери могут быть очень большими</w:t>
      </w:r>
      <w:r w:rsidR="0057590C" w:rsidRPr="0057590C">
        <w:t>),</w:t>
      </w:r>
      <w:r w:rsidRPr="0057590C">
        <w:t xml:space="preserve"> продавец опциона может купить этот актив в момент заключения контракта, </w:t>
      </w:r>
      <w:r w:rsidR="0057590C">
        <w:t>т.е.</w:t>
      </w:r>
      <w:r w:rsidR="0057590C" w:rsidRPr="0057590C">
        <w:t xml:space="preserve"> </w:t>
      </w:r>
      <w:r w:rsidRPr="0057590C">
        <w:t>подстраховать свою позицию</w:t>
      </w:r>
      <w:r w:rsidR="0057590C" w:rsidRPr="0057590C">
        <w:t xml:space="preserve">. </w:t>
      </w:r>
      <w:r w:rsidRPr="0057590C">
        <w:t>В этом случае опцион будет называться покрытым</w:t>
      </w:r>
      <w:r w:rsidR="0057590C" w:rsidRPr="0057590C">
        <w:t xml:space="preserve">. </w:t>
      </w:r>
      <w:r w:rsidRPr="0057590C">
        <w:t>Если же продавец не страхует свою позицию приобретением базисного актива, то опцион называется непокрытым</w:t>
      </w:r>
      <w:r w:rsidR="0057590C" w:rsidRPr="0057590C">
        <w:t>.</w:t>
      </w:r>
    </w:p>
    <w:p w:rsidR="0057590C" w:rsidRDefault="0098241D" w:rsidP="0057590C">
      <w:r w:rsidRPr="0057590C">
        <w:t>Опцион пут</w:t>
      </w:r>
      <w:r w:rsidR="0057590C">
        <w:t xml:space="preserve"> (</w:t>
      </w:r>
      <w:r w:rsidRPr="0057590C">
        <w:t>put option</w:t>
      </w:r>
      <w:r w:rsidR="0057590C" w:rsidRPr="0057590C">
        <w:t xml:space="preserve">) </w:t>
      </w:r>
      <w:r w:rsidR="0057590C">
        <w:t>-</w:t>
      </w:r>
      <w:r w:rsidRPr="0057590C">
        <w:t xml:space="preserve"> дает право покупателю опциона продать базисный актив по цене исполнения в установленные сроки продавцу опциона </w:t>
      </w:r>
      <w:r w:rsidR="00EA2F04" w:rsidRPr="0057590C">
        <w:t>или отказаться от его продажи</w:t>
      </w:r>
      <w:r w:rsidR="0057590C" w:rsidRPr="0057590C">
        <w:t xml:space="preserve">. </w:t>
      </w:r>
      <w:r w:rsidRPr="0057590C">
        <w:t>Покупатель приобретает опцион пут, если ожидает падения курсовой стоимости базисного актива</w:t>
      </w:r>
      <w:r w:rsidR="0057590C" w:rsidRPr="0057590C">
        <w:t xml:space="preserve">. </w:t>
      </w:r>
      <w:r w:rsidRPr="0057590C">
        <w:t>Общее правило действия для покупателя опциона пут можно сформулировать следующим образом</w:t>
      </w:r>
      <w:r w:rsidR="0057590C" w:rsidRPr="0057590C">
        <w:t xml:space="preserve">. </w:t>
      </w:r>
      <w:r w:rsidRPr="0057590C">
        <w:t>Опцион пут исполняется, если к моменту истечения срока действия контракта</w:t>
      </w:r>
      <w:r w:rsidR="0057590C">
        <w:t xml:space="preserve"> (</w:t>
      </w:r>
      <w:r w:rsidRPr="0057590C">
        <w:t>европейский опцион</w:t>
      </w:r>
      <w:r w:rsidR="0057590C" w:rsidRPr="0057590C">
        <w:t xml:space="preserve">) </w:t>
      </w:r>
      <w:r w:rsidRPr="0057590C">
        <w:t xml:space="preserve">или на любой момент его </w:t>
      </w:r>
      <w:r w:rsidR="00EA2F04" w:rsidRPr="0057590C">
        <w:t>действия</w:t>
      </w:r>
      <w:r w:rsidR="0057590C">
        <w:t xml:space="preserve"> (</w:t>
      </w:r>
      <w:r w:rsidR="00EA2F04" w:rsidRPr="0057590C">
        <w:t>американский опцион</w:t>
      </w:r>
      <w:r w:rsidR="0057590C" w:rsidRPr="0057590C">
        <w:t xml:space="preserve">) </w:t>
      </w:r>
      <w:r w:rsidRPr="0057590C">
        <w:t>спотовая цена базисного актива меньше цены исполнения, и не исполняется, если она р</w:t>
      </w:r>
      <w:r w:rsidR="00EA2F04" w:rsidRPr="0057590C">
        <w:t>авна или выше цены исполнения</w:t>
      </w:r>
      <w:r w:rsidR="0057590C" w:rsidRPr="0057590C">
        <w:t xml:space="preserve">. </w:t>
      </w:r>
      <w:r w:rsidRPr="0057590C">
        <w:t>Максимальный проигрыш для покупателя опциона пут составляет лишь величину уплаченной премии, выигрыш может быть большим, если</w:t>
      </w:r>
      <w:r w:rsidR="0057590C" w:rsidRPr="0057590C">
        <w:t xml:space="preserve"> </w:t>
      </w:r>
      <w:r w:rsidRPr="0057590C">
        <w:t>спот-цена базисного актива сильно упадет</w:t>
      </w:r>
      <w:r w:rsidR="0057590C" w:rsidRPr="0057590C">
        <w:t xml:space="preserve">. </w:t>
      </w:r>
      <w:r w:rsidRPr="0057590C">
        <w:t>Как и для случая с опционом колл, итоги сделки для продавца опциона</w:t>
      </w:r>
      <w:r w:rsidR="0057590C" w:rsidRPr="0057590C">
        <w:t xml:space="preserve"> </w:t>
      </w:r>
      <w:r w:rsidRPr="0057590C">
        <w:t>пут противоположны</w:t>
      </w:r>
      <w:r w:rsidR="0057590C" w:rsidRPr="0057590C">
        <w:t xml:space="preserve">. </w:t>
      </w:r>
      <w:r w:rsidRPr="0057590C">
        <w:t>Его максимальный выигрыш равен премии в случае неисполнения опциона</w:t>
      </w:r>
      <w:r w:rsidR="0057590C" w:rsidRPr="0057590C">
        <w:t xml:space="preserve">. </w:t>
      </w:r>
      <w:r w:rsidRPr="0057590C">
        <w:t>Проигрыш может быть существенным, если курс базисного актива сильно упадет</w:t>
      </w:r>
      <w:r w:rsidR="0057590C" w:rsidRPr="0057590C">
        <w:t xml:space="preserve">. </w:t>
      </w:r>
      <w:r w:rsidRPr="0057590C">
        <w:t>Опцион может быть покрытым, если при выписывании опциона продавец резервирует сумму денег, достаточную для приобретения базисного актива</w:t>
      </w:r>
      <w:r w:rsidR="0057590C" w:rsidRPr="0057590C">
        <w:t xml:space="preserve"> [</w:t>
      </w:r>
      <w:r w:rsidR="0057590C">
        <w:t>1.6</w:t>
      </w:r>
      <w:r w:rsidR="00F90D1B" w:rsidRPr="0057590C">
        <w:t>47-654с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98241D" w:rsidP="0057590C">
      <w:r w:rsidRPr="0057590C">
        <w:t>Как продавец, так и покупатель опционов могут попытаться продать контракт другим лицам</w:t>
      </w:r>
      <w:r w:rsidR="0057590C" w:rsidRPr="0057590C">
        <w:t xml:space="preserve">. </w:t>
      </w:r>
      <w:r w:rsidRPr="0057590C">
        <w:t>Если это им удастся, то будет считаться, что они</w:t>
      </w:r>
      <w:r w:rsidR="0057590C">
        <w:t xml:space="preserve"> "</w:t>
      </w:r>
      <w:r w:rsidRPr="0057590C">
        <w:t>закрыли</w:t>
      </w:r>
      <w:r w:rsidR="0057590C">
        <w:t>" (</w:t>
      </w:r>
      <w:r w:rsidRPr="0057590C">
        <w:t>или</w:t>
      </w:r>
      <w:r w:rsidR="0057590C">
        <w:t xml:space="preserve"> "</w:t>
      </w:r>
      <w:r w:rsidRPr="0057590C">
        <w:t>ликвидировали</w:t>
      </w:r>
      <w:r w:rsidR="0057590C">
        <w:t>", "</w:t>
      </w:r>
      <w:r w:rsidRPr="0057590C">
        <w:t>развязали</w:t>
      </w:r>
      <w:r w:rsidR="0057590C">
        <w:t>"</w:t>
      </w:r>
      <w:r w:rsidR="0057590C" w:rsidRPr="0057590C">
        <w:t xml:space="preserve">) </w:t>
      </w:r>
      <w:r w:rsidRPr="0057590C">
        <w:t>свои позиции и больше не участвуют в опционном контракте</w:t>
      </w:r>
      <w:r w:rsidR="0057590C" w:rsidRPr="0057590C">
        <w:t xml:space="preserve">. </w:t>
      </w:r>
      <w:r w:rsidRPr="0057590C">
        <w:t>А их позиции по контракт</w:t>
      </w:r>
      <w:r w:rsidR="00EA2F04" w:rsidRPr="0057590C">
        <w:t>у теперь занимают третьи лица</w:t>
      </w:r>
      <w:r w:rsidR="0057590C" w:rsidRPr="0057590C">
        <w:t xml:space="preserve">. </w:t>
      </w:r>
      <w:r w:rsidRPr="0057590C">
        <w:t>С помощью опционов инвесторы могут формировать разнообр</w:t>
      </w:r>
      <w:r w:rsidR="00EA2F04" w:rsidRPr="0057590C">
        <w:t>азные стратегии</w:t>
      </w:r>
      <w:r w:rsidR="0057590C" w:rsidRPr="0057590C">
        <w:t xml:space="preserve">. </w:t>
      </w:r>
      <w:r w:rsidR="00EA2F04" w:rsidRPr="0057590C">
        <w:t xml:space="preserve">Простейшие из </w:t>
      </w:r>
      <w:r w:rsidRPr="0057590C">
        <w:t xml:space="preserve">них </w:t>
      </w:r>
      <w:r w:rsidR="0057590C">
        <w:t>-</w:t>
      </w:r>
      <w:r w:rsidRPr="0057590C">
        <w:t xml:space="preserve"> покупка или продажа опциона колл или пут</w:t>
      </w:r>
      <w:r w:rsidR="0057590C" w:rsidRPr="0057590C">
        <w:t xml:space="preserve">. </w:t>
      </w:r>
      <w:r w:rsidRPr="0057590C">
        <w:t>Если инвестор ожидает существенного изменения цены базисного актива, но не уверен, в каком направлении оно произойдет, то целесообразно купить и опцион колл, и опцион пут</w:t>
      </w:r>
      <w:r w:rsidR="0057590C" w:rsidRPr="0057590C">
        <w:t xml:space="preserve">. </w:t>
      </w:r>
      <w:r w:rsidRPr="0057590C">
        <w:t>Такая стратегия называется стеллаж или стреддл</w:t>
      </w:r>
      <w:r w:rsidR="0057590C" w:rsidRPr="0057590C">
        <w:t xml:space="preserve">. </w:t>
      </w:r>
      <w:r w:rsidRPr="0057590C">
        <w:t>По стратегии</w:t>
      </w:r>
      <w:r w:rsidR="0057590C">
        <w:t xml:space="preserve"> "</w:t>
      </w:r>
      <w:r w:rsidRPr="0057590C">
        <w:t>стеллаж</w:t>
      </w:r>
      <w:r w:rsidR="0057590C">
        <w:t xml:space="preserve">" </w:t>
      </w:r>
      <w:r w:rsidRPr="0057590C">
        <w:t>опционы приобретаются с одинаковой ценой исполнения и сроком истечения</w:t>
      </w:r>
      <w:r w:rsidR="0057590C" w:rsidRPr="0057590C">
        <w:t xml:space="preserve">. </w:t>
      </w:r>
      <w:r w:rsidRPr="0057590C">
        <w:t>В зависимости от ситуации на рынке, инвестор исполняет либо</w:t>
      </w:r>
      <w:r w:rsidR="00EA2F04" w:rsidRPr="0057590C">
        <w:t xml:space="preserve"> опцион пут, либо опцион колл</w:t>
      </w:r>
      <w:r w:rsidR="0057590C" w:rsidRPr="0057590C">
        <w:t>.</w:t>
      </w:r>
    </w:p>
    <w:p w:rsidR="0057590C" w:rsidRDefault="0098241D" w:rsidP="0057590C">
      <w:r w:rsidRPr="0057590C">
        <w:t>Модификацией стеллажа является стрэнгл</w:t>
      </w:r>
      <w:r w:rsidR="0057590C" w:rsidRPr="0057590C">
        <w:t xml:space="preserve">. </w:t>
      </w:r>
      <w:r w:rsidRPr="0057590C">
        <w:t>Данная стратегия предполагает покупку опциона пут с более низкой ценой исполнения и опциона колл с более высокой ценой исполнения</w:t>
      </w:r>
      <w:r w:rsidR="0057590C" w:rsidRPr="0057590C">
        <w:t>.</w:t>
      </w:r>
    </w:p>
    <w:p w:rsidR="0057590C" w:rsidRDefault="0098241D" w:rsidP="0057590C">
      <w:r w:rsidRPr="0057590C">
        <w:t>Если инвестор с большей уверенностью ожидает роста курса базисного актива, то он может купить один опцион пут и два опциона колл</w:t>
      </w:r>
      <w:r w:rsidR="0057590C">
        <w:t xml:space="preserve"> (</w:t>
      </w:r>
      <w:r w:rsidRPr="0057590C">
        <w:t>стратегия стрэп</w:t>
      </w:r>
      <w:r w:rsidR="0057590C" w:rsidRPr="0057590C">
        <w:t>),</w:t>
      </w:r>
      <w:r w:rsidRPr="0057590C">
        <w:t xml:space="preserve"> причем цены исполнения опционов могут быть как одинаковыми, так и разными</w:t>
      </w:r>
      <w:r w:rsidR="0057590C" w:rsidRPr="0057590C">
        <w:t xml:space="preserve">. </w:t>
      </w:r>
      <w:r w:rsidRPr="0057590C">
        <w:t xml:space="preserve">Если инвестор с большей вероятностью ожидает падения спотовой цены базисного актива, он купит два опциона пут и одни опцион колл </w:t>
      </w:r>
      <w:r w:rsidR="0057590C">
        <w:t>-</w:t>
      </w:r>
      <w:r w:rsidRPr="0057590C">
        <w:t xml:space="preserve"> стратегия стрип</w:t>
      </w:r>
      <w:r w:rsidR="0057590C" w:rsidRPr="0057590C">
        <w:t xml:space="preserve"> [</w:t>
      </w:r>
      <w:r w:rsidR="00C10B30" w:rsidRPr="0057590C">
        <w:t>10</w:t>
      </w:r>
      <w:r w:rsidR="0057590C">
        <w:t>.5</w:t>
      </w:r>
      <w:r w:rsidR="00C10B30" w:rsidRPr="0057590C">
        <w:t>2-56с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98241D" w:rsidP="0057590C">
      <w:r w:rsidRPr="0057590C">
        <w:t>Опционные стратегии также предполагают использование опционов одного вида</w:t>
      </w:r>
      <w:r w:rsidR="0057590C">
        <w:t xml:space="preserve"> (</w:t>
      </w:r>
      <w:r w:rsidRPr="0057590C">
        <w:t>только пут или только колл</w:t>
      </w:r>
      <w:r w:rsidR="0057590C" w:rsidRPr="0057590C">
        <w:t xml:space="preserve">) </w:t>
      </w:r>
      <w:r w:rsidRPr="0057590C">
        <w:t>с одинаковыми сроками истечения, но с различными ценами исполнения</w:t>
      </w:r>
      <w:r w:rsidR="0057590C" w:rsidRPr="0057590C">
        <w:t>.</w:t>
      </w:r>
    </w:p>
    <w:p w:rsidR="0057590C" w:rsidRDefault="0098241D" w:rsidP="0057590C">
      <w:r w:rsidRPr="0057590C">
        <w:t>Когда инвестор покупает опцион колл</w:t>
      </w:r>
      <w:r w:rsidR="0057590C">
        <w:t xml:space="preserve"> (</w:t>
      </w:r>
      <w:r w:rsidRPr="0057590C">
        <w:t>пут</w:t>
      </w:r>
      <w:r w:rsidR="0057590C" w:rsidRPr="0057590C">
        <w:t xml:space="preserve">) </w:t>
      </w:r>
      <w:r w:rsidRPr="0057590C">
        <w:t>с более низкой ценой исполнения и продает опцион колл</w:t>
      </w:r>
      <w:r w:rsidR="0057590C">
        <w:t xml:space="preserve"> (</w:t>
      </w:r>
      <w:r w:rsidRPr="0057590C">
        <w:t>пут</w:t>
      </w:r>
      <w:r w:rsidR="0057590C" w:rsidRPr="0057590C">
        <w:t xml:space="preserve">) </w:t>
      </w:r>
      <w:r w:rsidRPr="0057590C">
        <w:t>с более высокой ценой исполнения, то он формирует стратегию, которая называется спрэд быка</w:t>
      </w:r>
      <w:r w:rsidR="0057590C" w:rsidRPr="0057590C">
        <w:t xml:space="preserve">. </w:t>
      </w:r>
      <w:r w:rsidRPr="0057590C">
        <w:t>Вкладчик получит небольшой выигрыш в случае роста курсовой стоимости базисного актив</w:t>
      </w:r>
      <w:r w:rsidR="00EA2F04" w:rsidRPr="0057590C">
        <w:t>а, но его потенциальные убытки будут также невелики</w:t>
      </w:r>
      <w:r w:rsidR="0057590C" w:rsidRPr="0057590C">
        <w:t>.</w:t>
      </w:r>
    </w:p>
    <w:p w:rsidR="0057590C" w:rsidRDefault="0098241D" w:rsidP="0057590C">
      <w:r w:rsidRPr="0057590C">
        <w:t>Если вкладчик купит опцион колл</w:t>
      </w:r>
      <w:r w:rsidR="0057590C">
        <w:t xml:space="preserve"> (</w:t>
      </w:r>
      <w:r w:rsidRPr="0057590C">
        <w:t>пут</w:t>
      </w:r>
      <w:r w:rsidR="0057590C" w:rsidRPr="0057590C">
        <w:t xml:space="preserve">) </w:t>
      </w:r>
      <w:r w:rsidRPr="0057590C">
        <w:t>с более высокой ценой исполнения и продаст опцион колл</w:t>
      </w:r>
      <w:r w:rsidR="0057590C">
        <w:t xml:space="preserve"> (</w:t>
      </w:r>
      <w:r w:rsidRPr="0057590C">
        <w:t>пут</w:t>
      </w:r>
      <w:r w:rsidR="0057590C" w:rsidRPr="0057590C">
        <w:t xml:space="preserve">) </w:t>
      </w:r>
      <w:r w:rsidRPr="0057590C">
        <w:t>с более низкой ценой исполнения, то он сформирует спрэд медведя</w:t>
      </w:r>
      <w:r w:rsidR="0057590C" w:rsidRPr="0057590C">
        <w:t xml:space="preserve"> [</w:t>
      </w:r>
      <w:r w:rsidR="0057590C">
        <w:t>8.20</w:t>
      </w:r>
      <w:r w:rsidR="00F90D1B" w:rsidRPr="0057590C">
        <w:t>3-205с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98241D" w:rsidP="0057590C">
      <w:r w:rsidRPr="0057590C">
        <w:t xml:space="preserve">Теоретически опционные стратегии открывают инвесторам широкое поле для маневрирования, но на практике возможность различных маневров ограничена тем, что большая часть биржевых опционов являются американскими, что не дает возможность точно </w:t>
      </w:r>
      <w:r w:rsidR="00EA2F04" w:rsidRPr="0057590C">
        <w:t>определить результаты действий</w:t>
      </w:r>
      <w:r w:rsidR="0057590C" w:rsidRPr="0057590C">
        <w:t>.</w:t>
      </w:r>
    </w:p>
    <w:p w:rsidR="0057590C" w:rsidRDefault="00EA2F04" w:rsidP="0057590C">
      <w:r w:rsidRPr="0057590C">
        <w:t>С помощью опционов инвестор может также страховаться от роста или падения цены конкретного интересующего его актива</w:t>
      </w:r>
      <w:r w:rsidR="0057590C" w:rsidRPr="0057590C">
        <w:t xml:space="preserve">. </w:t>
      </w:r>
      <w:r w:rsidRPr="0057590C">
        <w:t>Если вкладчик хеджирует свою позицию от роста цены актива, ему следует купить опцион колл или продать опцион пут</w:t>
      </w:r>
      <w:r w:rsidR="0057590C" w:rsidRPr="0057590C">
        <w:t xml:space="preserve">. </w:t>
      </w:r>
      <w:r w:rsidRPr="0057590C">
        <w:t>Во втором случае инвестор страхуется только на величину премии, полученной от продажи опциона пут</w:t>
      </w:r>
      <w:r w:rsidR="0057590C" w:rsidRPr="0057590C">
        <w:t>.</w:t>
      </w:r>
    </w:p>
    <w:p w:rsidR="0057590C" w:rsidRDefault="00EA2F04" w:rsidP="0057590C">
      <w:r w:rsidRPr="0057590C">
        <w:t>Любой покупатель опциона хотел бы иметь гарантию, что продавец выполнит свои обязательства при исполнении опциона</w:t>
      </w:r>
      <w:r w:rsidR="0057590C" w:rsidRPr="0057590C">
        <w:t xml:space="preserve">. </w:t>
      </w:r>
      <w:r w:rsidRPr="0057590C">
        <w:t>Покупатель опциона</w:t>
      </w:r>
      <w:r w:rsidR="0057590C">
        <w:t xml:space="preserve"> "</w:t>
      </w:r>
      <w:r w:rsidRPr="0057590C">
        <w:t>колл</w:t>
      </w:r>
      <w:r w:rsidR="0057590C">
        <w:t xml:space="preserve">" </w:t>
      </w:r>
      <w:r w:rsidRPr="0057590C">
        <w:t>хочет получить гарантию того, что продавец способен поставить требуемые акции, а покупатель опциона</w:t>
      </w:r>
      <w:r w:rsidR="0057590C">
        <w:t xml:space="preserve"> "</w:t>
      </w:r>
      <w:r w:rsidRPr="0057590C">
        <w:t>пут</w:t>
      </w:r>
      <w:r w:rsidR="0057590C">
        <w:t xml:space="preserve">" </w:t>
      </w:r>
      <w:r w:rsidRPr="0057590C">
        <w:t>желает иметь гарантию, что продавец в состоянии заплатить необходимую сумму денег</w:t>
      </w:r>
      <w:r w:rsidR="0057590C" w:rsidRPr="0057590C">
        <w:t xml:space="preserve">. </w:t>
      </w:r>
      <w:r w:rsidRPr="0057590C">
        <w:t xml:space="preserve">Поэтому биржи устанавливают при торговле опционами залоговые требования </w:t>
      </w:r>
      <w:r w:rsidR="0057590C">
        <w:t>-</w:t>
      </w:r>
      <w:r w:rsidRPr="0057590C">
        <w:t xml:space="preserve"> систему защиты от действий продавца, известную под названием</w:t>
      </w:r>
      <w:r w:rsidR="0057590C">
        <w:t xml:space="preserve"> "</w:t>
      </w:r>
      <w:r w:rsidRPr="0057590C">
        <w:t>маржа</w:t>
      </w:r>
      <w:r w:rsidR="0057590C">
        <w:t xml:space="preserve">". </w:t>
      </w:r>
      <w:r w:rsidRPr="0057590C">
        <w:t>Брокерским фирмам разрешено устанавливать по их желанию еще более строгие требования к их клиентам</w:t>
      </w:r>
      <w:r w:rsidR="0057590C" w:rsidRPr="0057590C">
        <w:t xml:space="preserve"> [</w:t>
      </w:r>
      <w:r w:rsidR="0057590C">
        <w:t>4.1</w:t>
      </w:r>
      <w:r w:rsidR="00C10B30" w:rsidRPr="0057590C">
        <w:t>12-125с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EA2F04" w:rsidP="0057590C">
      <w:r w:rsidRPr="0057590C">
        <w:t>Многие инструменты имеют черты опционов, особенно опционов</w:t>
      </w:r>
      <w:r w:rsidR="0057590C">
        <w:t xml:space="preserve"> "</w:t>
      </w:r>
      <w:r w:rsidRPr="0057590C">
        <w:t>колл</w:t>
      </w:r>
      <w:r w:rsidR="0057590C">
        <w:t xml:space="preserve">". </w:t>
      </w:r>
      <w:r w:rsidRPr="0057590C">
        <w:t>Рассмотрим некоторые из них</w:t>
      </w:r>
      <w:r w:rsidR="0057590C" w:rsidRPr="0057590C">
        <w:t xml:space="preserve">. </w:t>
      </w:r>
      <w:r w:rsidRPr="0057590C">
        <w:t>Варрант на акции</w:t>
      </w:r>
      <w:r w:rsidR="0057590C">
        <w:t xml:space="preserve"> (</w:t>
      </w:r>
      <w:r w:rsidRPr="0057590C">
        <w:t>или просто варрант</w:t>
      </w:r>
      <w:r w:rsidR="0057590C" w:rsidRPr="0057590C">
        <w:t xml:space="preserve">) </w:t>
      </w:r>
      <w:r w:rsidR="0057590C">
        <w:t>-</w:t>
      </w:r>
      <w:r w:rsidRPr="0057590C">
        <w:t xml:space="preserve"> это опцион</w:t>
      </w:r>
      <w:r w:rsidR="0057590C">
        <w:t xml:space="preserve"> "</w:t>
      </w:r>
      <w:r w:rsidRPr="0057590C">
        <w:t>колл</w:t>
      </w:r>
      <w:r w:rsidR="0057590C">
        <w:t xml:space="preserve">", </w:t>
      </w:r>
      <w:r w:rsidRPr="0057590C">
        <w:t>выписанный фирмой на свои акции</w:t>
      </w:r>
      <w:r w:rsidR="0057590C" w:rsidRPr="0057590C">
        <w:t xml:space="preserve">. </w:t>
      </w:r>
      <w:r w:rsidRPr="0057590C">
        <w:t>Варранты обычно эмитируются на более длительный срок</w:t>
      </w:r>
      <w:r w:rsidR="0057590C">
        <w:t xml:space="preserve"> (</w:t>
      </w:r>
      <w:r w:rsidRPr="0057590C">
        <w:t>пять и более лет</w:t>
      </w:r>
      <w:r w:rsidR="0057590C" w:rsidRPr="0057590C">
        <w:t>),</w:t>
      </w:r>
      <w:r w:rsidRPr="0057590C">
        <w:t xml:space="preserve"> чем типичные опционы</w:t>
      </w:r>
      <w:r w:rsidR="0057590C">
        <w:t xml:space="preserve"> "</w:t>
      </w:r>
      <w:r w:rsidRPr="0057590C">
        <w:t>колл</w:t>
      </w:r>
      <w:r w:rsidR="0057590C">
        <w:t xml:space="preserve">". </w:t>
      </w:r>
      <w:r w:rsidRPr="0057590C">
        <w:t>Выпускаются также бессрочные варранты</w:t>
      </w:r>
      <w:r w:rsidR="0057590C" w:rsidRPr="0057590C">
        <w:t xml:space="preserve">. </w:t>
      </w:r>
      <w:r w:rsidRPr="0057590C">
        <w:t>Цена исполнения может быть фиксированной или изменяться в течение срока действия варранта, обычно в сторону увеличения</w:t>
      </w:r>
      <w:r w:rsidR="0057590C" w:rsidRPr="0057590C">
        <w:t xml:space="preserve">. </w:t>
      </w:r>
      <w:r w:rsidRPr="0057590C">
        <w:t>Начальная цена исполнения в момент выпуска варранта, как правило, устанавливается значительно выше рыночной цены базисного актива</w:t>
      </w:r>
      <w:r w:rsidR="0057590C" w:rsidRPr="0057590C">
        <w:t xml:space="preserve">. </w:t>
      </w:r>
      <w:r w:rsidRPr="0057590C">
        <w:t>Варранты могут распределяться между акционерами вместо дивидендов</w:t>
      </w:r>
      <w:r w:rsidR="0057590C" w:rsidRPr="0057590C">
        <w:t xml:space="preserve"> </w:t>
      </w:r>
      <w:r w:rsidRPr="0057590C">
        <w:t>и продаваться в качестве нового выпуска ценных бумаг</w:t>
      </w:r>
      <w:r w:rsidR="0057590C" w:rsidRPr="0057590C">
        <w:t xml:space="preserve">. </w:t>
      </w:r>
      <w:r w:rsidRPr="0057590C">
        <w:t>Фирма может также продавать облигацию/акцию вместе с варрантом на нее</w:t>
      </w:r>
      <w:r w:rsidR="0057590C" w:rsidRPr="0057590C">
        <w:t xml:space="preserve">. </w:t>
      </w:r>
      <w:r w:rsidRPr="0057590C">
        <w:t>Одно из отличий варранта от опциона колл заключается в ограничении количества варрантов</w:t>
      </w:r>
      <w:r w:rsidR="0057590C" w:rsidRPr="0057590C">
        <w:t xml:space="preserve">. </w:t>
      </w:r>
      <w:r w:rsidRPr="0057590C">
        <w:t>Всегда выпускается только определенное количество варрантов определенного типа</w:t>
      </w:r>
      <w:r w:rsidR="0057590C" w:rsidRPr="0057590C">
        <w:t xml:space="preserve">. </w:t>
      </w:r>
      <w:r w:rsidRPr="0057590C">
        <w:t>Общее количество обычно не может быть увеличено и оно сокращается по мере исполнения варрантов</w:t>
      </w:r>
      <w:r w:rsidR="0057590C" w:rsidRPr="0057590C">
        <w:t xml:space="preserve">. </w:t>
      </w:r>
      <w:r w:rsidRPr="0057590C">
        <w:t xml:space="preserve">Исполнение варранта оказывает благотворное влияние на положение корпорации </w:t>
      </w:r>
      <w:r w:rsidR="0057590C">
        <w:t>-</w:t>
      </w:r>
      <w:r w:rsidRPr="0057590C">
        <w:t xml:space="preserve"> корпорация получает больше средств, увеличивается количество выпущенных акций и сокращается количество варрантов</w:t>
      </w:r>
      <w:r w:rsidR="0057590C" w:rsidRPr="0057590C">
        <w:t xml:space="preserve"> [</w:t>
      </w:r>
      <w:r w:rsidR="0057590C">
        <w:t>1.6</w:t>
      </w:r>
      <w:r w:rsidR="00F90D1B" w:rsidRPr="0057590C">
        <w:t>47-654с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EA2F04" w:rsidP="0057590C">
      <w:r w:rsidRPr="0057590C">
        <w:t>Право похоже на варрант в том смысле, что оно также представляет собой опцион</w:t>
      </w:r>
      <w:r w:rsidR="0057590C">
        <w:t xml:space="preserve"> "</w:t>
      </w:r>
      <w:r w:rsidRPr="0057590C">
        <w:t>колл</w:t>
      </w:r>
      <w:r w:rsidR="0057590C">
        <w:t xml:space="preserve">", </w:t>
      </w:r>
      <w:r w:rsidRPr="0057590C">
        <w:t>выпущенный фирмой на свои акции</w:t>
      </w:r>
      <w:r w:rsidR="0057590C" w:rsidRPr="0057590C">
        <w:t xml:space="preserve">. </w:t>
      </w:r>
      <w:r w:rsidRPr="0057590C">
        <w:t>Право также называют подписным варрантом</w:t>
      </w:r>
      <w:r w:rsidR="0057590C" w:rsidRPr="0057590C">
        <w:t xml:space="preserve">. </w:t>
      </w:r>
      <w:r w:rsidRPr="0057590C">
        <w:t>Они дают акционерам преимущественные права в отношении подписки на новую эмиссию обыкновенных акций до их публичного размещения</w:t>
      </w:r>
      <w:r w:rsidR="0057590C" w:rsidRPr="0057590C">
        <w:t xml:space="preserve">. </w:t>
      </w:r>
      <w:r w:rsidRPr="0057590C">
        <w:t>Каждая акция, находящаяся в обращении, получает одно право</w:t>
      </w:r>
      <w:r w:rsidR="0057590C" w:rsidRPr="0057590C">
        <w:t xml:space="preserve">. </w:t>
      </w:r>
      <w:r w:rsidRPr="0057590C">
        <w:t>Одна акция приобретается за определенное количество прав плюс денежная сумма, равная цене подписки</w:t>
      </w:r>
      <w:r w:rsidR="0057590C" w:rsidRPr="0057590C">
        <w:t xml:space="preserve">. </w:t>
      </w:r>
      <w:r w:rsidRPr="0057590C">
        <w:t>Чтобы обеспечить продажу новых акций, подписная цена обычно устанавливается ниже рыночного курса акций на момент выпуска прав</w:t>
      </w:r>
      <w:r w:rsidR="0057590C" w:rsidRPr="0057590C">
        <w:t xml:space="preserve">. </w:t>
      </w:r>
      <w:r w:rsidRPr="0057590C">
        <w:t>Права обычно имеют короткий период действия</w:t>
      </w:r>
      <w:r w:rsidR="0057590C">
        <w:t xml:space="preserve"> (</w:t>
      </w:r>
      <w:r w:rsidRPr="0057590C">
        <w:t>от двух до десяти недель от момента эмиссии</w:t>
      </w:r>
      <w:r w:rsidR="0057590C" w:rsidRPr="0057590C">
        <w:t xml:space="preserve">) </w:t>
      </w:r>
      <w:r w:rsidRPr="0057590C">
        <w:t>и могут свободно обращаться до момента их исполнения</w:t>
      </w:r>
      <w:r w:rsidR="0057590C" w:rsidRPr="0057590C">
        <w:t xml:space="preserve">. </w:t>
      </w:r>
      <w:r w:rsidRPr="0057590C">
        <w:t>Вплоть до определенной даты старые акции продаются вместе с правами</w:t>
      </w:r>
      <w:r w:rsidR="0057590C" w:rsidRPr="0057590C">
        <w:t xml:space="preserve">. </w:t>
      </w:r>
      <w:r w:rsidRPr="0057590C">
        <w:t>Это означает, что покупатель акции получит и права, когда они будут выпущены</w:t>
      </w:r>
      <w:r w:rsidR="0057590C" w:rsidRPr="0057590C">
        <w:t xml:space="preserve">. </w:t>
      </w:r>
      <w:r w:rsidRPr="0057590C">
        <w:t>После этого акции продаются без прав по более низкой цене</w:t>
      </w:r>
      <w:r w:rsidR="0057590C" w:rsidRPr="0057590C">
        <w:t>.</w:t>
      </w:r>
    </w:p>
    <w:p w:rsidR="006E2813" w:rsidRDefault="006E2813" w:rsidP="0057590C"/>
    <w:p w:rsidR="0057590C" w:rsidRPr="0057590C" w:rsidRDefault="006E2813" w:rsidP="006E2813">
      <w:pPr>
        <w:pStyle w:val="2"/>
      </w:pPr>
      <w:bookmarkStart w:id="2" w:name="_Toc249124454"/>
      <w:r w:rsidRPr="0057590C">
        <w:t>2. Модели оценки опционов</w:t>
      </w:r>
      <w:bookmarkEnd w:id="2"/>
    </w:p>
    <w:p w:rsidR="006E2813" w:rsidRDefault="006E2813" w:rsidP="0057590C"/>
    <w:p w:rsidR="0057590C" w:rsidRDefault="003227DF" w:rsidP="0057590C">
      <w:r w:rsidRPr="0057590C">
        <w:t xml:space="preserve">Главнейшая задача, которую необходимо решить инвестору </w:t>
      </w:r>
      <w:r w:rsidR="0057590C">
        <w:t>-</w:t>
      </w:r>
      <w:r w:rsidRPr="0057590C">
        <w:t xml:space="preserve"> это определение цены опциона</w:t>
      </w:r>
      <w:r w:rsidR="0057590C" w:rsidRPr="0057590C">
        <w:t xml:space="preserve">. </w:t>
      </w:r>
      <w:r w:rsidRPr="0057590C">
        <w:t xml:space="preserve">Две наиболее известные модели определения премии опционов </w:t>
      </w:r>
      <w:r w:rsidR="0057590C">
        <w:t>-</w:t>
      </w:r>
      <w:r w:rsidRPr="0057590C">
        <w:t xml:space="preserve"> это модель Блэка-Шоулза и биноминальная модель</w:t>
      </w:r>
      <w:r w:rsidR="0057590C">
        <w:t xml:space="preserve"> (</w:t>
      </w:r>
      <w:r w:rsidRPr="0057590C">
        <w:t>BOPM</w:t>
      </w:r>
      <w:r w:rsidR="0057590C" w:rsidRPr="0057590C">
        <w:t xml:space="preserve">) </w:t>
      </w:r>
      <w:r w:rsidRPr="0057590C">
        <w:t>Кокса, Росса и Рубинштейна</w:t>
      </w:r>
      <w:r w:rsidR="0057590C" w:rsidRPr="0057590C">
        <w:t>.</w:t>
      </w:r>
    </w:p>
    <w:p w:rsidR="0057590C" w:rsidRDefault="003227DF" w:rsidP="0057590C">
      <w:r w:rsidRPr="0057590C">
        <w:t>Модель Блэка-Шоулза была разработана для оценки стоимости европейского опциона колл на акции, по которым не выплачиваются дивиденды</w:t>
      </w:r>
      <w:r w:rsidR="0057590C" w:rsidRPr="0057590C">
        <w:t xml:space="preserve">. </w:t>
      </w:r>
      <w:r w:rsidRPr="0057590C">
        <w:t>Чтобы использовать данную формулу для оценки стоимости опциона на акции, по которым выплачиваются дивиденды, в формулу были внесены некоторые изменения</w:t>
      </w:r>
      <w:r w:rsidR="0057590C" w:rsidRPr="0057590C">
        <w:t xml:space="preserve">. </w:t>
      </w:r>
      <w:r w:rsidRPr="0057590C">
        <w:t>Формула Блэка-Шоулза для оценки действительной стоимости опциона имеет следующий вид</w:t>
      </w:r>
      <w:r w:rsidR="0057590C" w:rsidRPr="0057590C">
        <w:t>:</w:t>
      </w:r>
    </w:p>
    <w:p w:rsidR="006E2813" w:rsidRDefault="006E2813" w:rsidP="0057590C"/>
    <w:p w:rsidR="003227DF" w:rsidRPr="0057590C" w:rsidRDefault="003227DF" w:rsidP="0057590C">
      <w:pPr>
        <w:rPr>
          <w:lang w:val="en-US"/>
        </w:rPr>
      </w:pPr>
      <w:r w:rsidRPr="0057590C">
        <w:rPr>
          <w:lang w:val="en-US"/>
        </w:rPr>
        <w:t>Vc = N</w:t>
      </w:r>
      <w:r w:rsidR="0057590C">
        <w:rPr>
          <w:lang w:val="en-US"/>
        </w:rPr>
        <w:t xml:space="preserve"> (</w:t>
      </w:r>
      <w:r w:rsidRPr="0057590C">
        <w:rPr>
          <w:lang w:val="en-US"/>
        </w:rPr>
        <w:t>d1</w:t>
      </w:r>
      <w:r w:rsidR="0057590C" w:rsidRPr="0057590C">
        <w:rPr>
          <w:lang w:val="en-US"/>
        </w:rPr>
        <w:t xml:space="preserve">) </w:t>
      </w:r>
      <w:r w:rsidRPr="0057590C">
        <w:rPr>
          <w:lang w:val="en-US"/>
        </w:rPr>
        <w:t xml:space="preserve">Ps </w:t>
      </w:r>
      <w:r w:rsidR="0057590C">
        <w:rPr>
          <w:lang w:val="en-US"/>
        </w:rPr>
        <w:t>-</w:t>
      </w:r>
      <w:r w:rsidRPr="0057590C">
        <w:rPr>
          <w:lang w:val="en-US"/>
        </w:rPr>
        <w:t xml:space="preserve"> E/eRT * N</w:t>
      </w:r>
      <w:r w:rsidR="0057590C">
        <w:rPr>
          <w:lang w:val="en-US"/>
        </w:rPr>
        <w:t xml:space="preserve"> (</w:t>
      </w:r>
      <w:r w:rsidRPr="0057590C">
        <w:rPr>
          <w:lang w:val="en-US"/>
        </w:rPr>
        <w:t>d2</w:t>
      </w:r>
      <w:r w:rsidR="0057590C" w:rsidRPr="0057590C">
        <w:rPr>
          <w:lang w:val="en-US"/>
        </w:rPr>
        <w:t>),</w:t>
      </w:r>
    </w:p>
    <w:p w:rsidR="008E0910" w:rsidRDefault="008E0910" w:rsidP="0057590C"/>
    <w:p w:rsidR="0057590C" w:rsidRDefault="003227DF" w:rsidP="0057590C">
      <w:r w:rsidRPr="0057590C">
        <w:t>где</w:t>
      </w:r>
      <w:r w:rsidR="0057590C" w:rsidRPr="0057590C">
        <w:rPr>
          <w:lang w:val="en-US"/>
        </w:rPr>
        <w:t>:</w:t>
      </w:r>
    </w:p>
    <w:p w:rsidR="008E0910" w:rsidRPr="008E0910" w:rsidRDefault="008E0910" w:rsidP="0057590C"/>
    <w:p w:rsidR="0057590C" w:rsidRDefault="003227DF" w:rsidP="0057590C">
      <w:pPr>
        <w:rPr>
          <w:lang w:val="en-US"/>
        </w:rPr>
      </w:pPr>
      <w:r w:rsidRPr="0057590C">
        <w:rPr>
          <w:lang w:val="en-US"/>
        </w:rPr>
        <w:t xml:space="preserve">d1 = </w:t>
      </w:r>
      <w:r w:rsidRPr="0057590C">
        <w:sym w:font="Symbol" w:char="F05B"/>
      </w:r>
      <w:r w:rsidRPr="0057590C">
        <w:rPr>
          <w:lang w:val="en-US"/>
        </w:rPr>
        <w:t>ln</w:t>
      </w:r>
      <w:r w:rsidR="0057590C">
        <w:rPr>
          <w:lang w:val="en-US"/>
        </w:rPr>
        <w:t xml:space="preserve"> (</w:t>
      </w:r>
      <w:r w:rsidRPr="0057590C">
        <w:rPr>
          <w:lang w:val="en-US"/>
        </w:rPr>
        <w:t>Ps/E</w:t>
      </w:r>
      <w:r w:rsidR="0057590C" w:rsidRPr="0057590C">
        <w:rPr>
          <w:lang w:val="en-US"/>
        </w:rPr>
        <w:t xml:space="preserve">) </w:t>
      </w:r>
      <w:r w:rsidRPr="0057590C">
        <w:rPr>
          <w:lang w:val="en-US"/>
        </w:rPr>
        <w:t>+</w:t>
      </w:r>
      <w:r w:rsidR="0057590C">
        <w:rPr>
          <w:lang w:val="en-US"/>
        </w:rPr>
        <w:t xml:space="preserve"> (</w:t>
      </w:r>
      <w:r w:rsidRPr="0057590C">
        <w:rPr>
          <w:lang w:val="en-US"/>
        </w:rPr>
        <w:t>R+0,5</w:t>
      </w:r>
      <w:r w:rsidRPr="0057590C">
        <w:sym w:font="Symbol" w:char="F073"/>
      </w:r>
      <w:r w:rsidRPr="0057590C">
        <w:rPr>
          <w:lang w:val="en-US"/>
        </w:rPr>
        <w:t>2</w:t>
      </w:r>
      <w:r w:rsidR="0057590C" w:rsidRPr="0057590C">
        <w:rPr>
          <w:lang w:val="en-US"/>
        </w:rPr>
        <w:t xml:space="preserve">) </w:t>
      </w:r>
      <w:r w:rsidRPr="0057590C">
        <w:rPr>
          <w:lang w:val="en-US"/>
        </w:rPr>
        <w:t>T</w:t>
      </w:r>
      <w:r w:rsidRPr="0057590C">
        <w:sym w:font="Symbol" w:char="F05D"/>
      </w:r>
      <w:r w:rsidRPr="0057590C">
        <w:rPr>
          <w:lang w:val="en-US"/>
        </w:rPr>
        <w:t>/</w:t>
      </w:r>
      <w:r w:rsidRPr="0057590C">
        <w:sym w:font="Symbol" w:char="F073"/>
      </w:r>
      <w:r w:rsidRPr="0057590C">
        <w:sym w:font="Symbol" w:char="F0D6"/>
      </w:r>
      <w:r w:rsidRPr="0057590C">
        <w:rPr>
          <w:lang w:val="en-US"/>
        </w:rPr>
        <w:t>T</w:t>
      </w:r>
    </w:p>
    <w:p w:rsidR="003227DF" w:rsidRDefault="003227DF" w:rsidP="0057590C">
      <w:r w:rsidRPr="0057590C">
        <w:rPr>
          <w:lang w:val="en-US"/>
        </w:rPr>
        <w:t xml:space="preserve">d2 = </w:t>
      </w:r>
      <w:r w:rsidRPr="0057590C">
        <w:sym w:font="Symbol" w:char="F05B"/>
      </w:r>
      <w:r w:rsidRPr="0057590C">
        <w:rPr>
          <w:lang w:val="en-US"/>
        </w:rPr>
        <w:t>ln</w:t>
      </w:r>
      <w:r w:rsidR="0057590C">
        <w:rPr>
          <w:lang w:val="en-US"/>
        </w:rPr>
        <w:t xml:space="preserve"> (</w:t>
      </w:r>
      <w:r w:rsidRPr="0057590C">
        <w:rPr>
          <w:lang w:val="en-US"/>
        </w:rPr>
        <w:t>Ps/E</w:t>
      </w:r>
      <w:r w:rsidR="0057590C" w:rsidRPr="0057590C">
        <w:rPr>
          <w:lang w:val="en-US"/>
        </w:rPr>
        <w:t xml:space="preserve">) </w:t>
      </w:r>
      <w:r w:rsidRPr="0057590C">
        <w:rPr>
          <w:lang w:val="en-US"/>
        </w:rPr>
        <w:t>+</w:t>
      </w:r>
      <w:r w:rsidR="0057590C">
        <w:rPr>
          <w:lang w:val="en-US"/>
        </w:rPr>
        <w:t xml:space="preserve"> (</w:t>
      </w:r>
      <w:r w:rsidRPr="0057590C">
        <w:rPr>
          <w:lang w:val="en-US"/>
        </w:rPr>
        <w:t>R-0,5</w:t>
      </w:r>
      <w:r w:rsidRPr="0057590C">
        <w:sym w:font="Symbol" w:char="F073"/>
      </w:r>
      <w:r w:rsidRPr="0057590C">
        <w:rPr>
          <w:lang w:val="en-US"/>
        </w:rPr>
        <w:t>2</w:t>
      </w:r>
      <w:r w:rsidR="0057590C" w:rsidRPr="0057590C">
        <w:rPr>
          <w:lang w:val="en-US"/>
        </w:rPr>
        <w:t xml:space="preserve">) </w:t>
      </w:r>
      <w:r w:rsidRPr="0057590C">
        <w:rPr>
          <w:lang w:val="en-US"/>
        </w:rPr>
        <w:t>T</w:t>
      </w:r>
      <w:r w:rsidRPr="0057590C">
        <w:sym w:font="Symbol" w:char="F05D"/>
      </w:r>
      <w:r w:rsidRPr="0057590C">
        <w:rPr>
          <w:lang w:val="en-US"/>
        </w:rPr>
        <w:t>/</w:t>
      </w:r>
      <w:r w:rsidRPr="0057590C">
        <w:sym w:font="Symbol" w:char="F073"/>
      </w:r>
      <w:r w:rsidRPr="0057590C">
        <w:sym w:font="Symbol" w:char="F0D6"/>
      </w:r>
      <w:r w:rsidRPr="0057590C">
        <w:rPr>
          <w:lang w:val="en-US"/>
        </w:rPr>
        <w:t>T = d1-</w:t>
      </w:r>
      <w:r w:rsidRPr="0057590C">
        <w:sym w:font="Symbol" w:char="F073"/>
      </w:r>
      <w:r w:rsidRPr="0057590C">
        <w:sym w:font="Symbol" w:char="F0D6"/>
      </w:r>
      <w:r w:rsidRPr="0057590C">
        <w:rPr>
          <w:lang w:val="en-US"/>
        </w:rPr>
        <w:t>T</w:t>
      </w:r>
    </w:p>
    <w:p w:rsidR="006E2813" w:rsidRPr="006E2813" w:rsidRDefault="006E2813" w:rsidP="0057590C"/>
    <w:p w:rsidR="0057590C" w:rsidRDefault="003227DF" w:rsidP="0057590C">
      <w:r w:rsidRPr="0057590C">
        <w:t>где</w:t>
      </w:r>
      <w:r w:rsidR="0057590C" w:rsidRPr="0057590C">
        <w:t xml:space="preserve">: </w:t>
      </w:r>
      <w:r w:rsidRPr="0057590C">
        <w:t xml:space="preserve">Vc </w:t>
      </w:r>
      <w:r w:rsidR="0057590C">
        <w:t>-</w:t>
      </w:r>
      <w:r w:rsidRPr="0057590C">
        <w:t>действительная стоимость опциона колл</w:t>
      </w:r>
      <w:r w:rsidR="0057590C" w:rsidRPr="0057590C">
        <w:t xml:space="preserve">; </w:t>
      </w:r>
      <w:r w:rsidRPr="0057590C">
        <w:t xml:space="preserve">Ps </w:t>
      </w:r>
      <w:r w:rsidR="0057590C">
        <w:t>-</w:t>
      </w:r>
      <w:r w:rsidRPr="0057590C">
        <w:t xml:space="preserve"> текущая рыночная цена базисного актива</w:t>
      </w:r>
      <w:r w:rsidR="0057590C" w:rsidRPr="0057590C">
        <w:t xml:space="preserve">; </w:t>
      </w:r>
      <w:r w:rsidRPr="0057590C">
        <w:t xml:space="preserve">Е </w:t>
      </w:r>
      <w:r w:rsidR="0057590C">
        <w:t>-</w:t>
      </w:r>
      <w:r w:rsidRPr="0057590C">
        <w:t xml:space="preserve"> цена исполнения опциона</w:t>
      </w:r>
      <w:r w:rsidR="0057590C" w:rsidRPr="0057590C">
        <w:t xml:space="preserve">; </w:t>
      </w:r>
      <w:r w:rsidRPr="0057590C">
        <w:t xml:space="preserve">R </w:t>
      </w:r>
      <w:r w:rsidR="0057590C">
        <w:t>-</w:t>
      </w:r>
      <w:r w:rsidRPr="0057590C">
        <w:t xml:space="preserve"> непрерывно начисляемая ставка без риска в расчете на год</w:t>
      </w:r>
      <w:r w:rsidR="0057590C" w:rsidRPr="0057590C">
        <w:t xml:space="preserve">; </w:t>
      </w:r>
      <w:r w:rsidRPr="0057590C">
        <w:t xml:space="preserve">Т </w:t>
      </w:r>
      <w:r w:rsidR="0057590C">
        <w:t>-</w:t>
      </w:r>
      <w:r w:rsidRPr="0057590C">
        <w:t xml:space="preserve"> время до истечения, представленное в долях в расчете на год</w:t>
      </w:r>
      <w:r w:rsidR="0057590C" w:rsidRPr="0057590C">
        <w:t xml:space="preserve">; </w:t>
      </w:r>
      <w:r w:rsidRPr="0057590C">
        <w:sym w:font="Symbol" w:char="F073"/>
      </w:r>
      <w:r w:rsidR="0057590C" w:rsidRPr="0057590C">
        <w:t xml:space="preserve"> - </w:t>
      </w:r>
      <w:r w:rsidRPr="0057590C">
        <w:t>риск базисной обыкновенной акции, измеренный стандартным отклонением доходности акции, представленной как непрерывно начисляемый процент в расчете на год</w:t>
      </w:r>
      <w:r w:rsidR="0057590C" w:rsidRPr="0057590C">
        <w:t xml:space="preserve"> [</w:t>
      </w:r>
      <w:r w:rsidR="00F90D1B" w:rsidRPr="0057590C">
        <w:t>5</w:t>
      </w:r>
      <w:r w:rsidR="0057590C">
        <w:t>.3</w:t>
      </w:r>
      <w:r w:rsidR="00F90D1B" w:rsidRPr="0057590C">
        <w:t>12-338с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3227DF" w:rsidP="0057590C">
      <w:r w:rsidRPr="0057590C">
        <w:t>Следует обратить внимание на то, что E/eRT</w:t>
      </w:r>
      <w:r w:rsidR="0057590C" w:rsidRPr="0057590C">
        <w:t xml:space="preserve"> - </w:t>
      </w:r>
      <w:r w:rsidRPr="0057590C">
        <w:t>это дисконтированная стоимость цены исполнения на базе непрерывно начисляемого процента</w:t>
      </w:r>
      <w:r w:rsidR="0057590C" w:rsidRPr="0057590C">
        <w:t xml:space="preserve">. </w:t>
      </w:r>
      <w:r w:rsidRPr="0057590C">
        <w:t>Величина ln</w:t>
      </w:r>
      <w:r w:rsidR="0057590C">
        <w:t xml:space="preserve"> (</w:t>
      </w:r>
      <w:r w:rsidRPr="0057590C">
        <w:t>Ps/E</w:t>
      </w:r>
      <w:r w:rsidR="0057590C" w:rsidRPr="0057590C">
        <w:t xml:space="preserve">) </w:t>
      </w:r>
      <w:r w:rsidR="0057590C">
        <w:t>-</w:t>
      </w:r>
      <w:r w:rsidRPr="0057590C">
        <w:t xml:space="preserve"> это натуральный логарифм Ps/E</w:t>
      </w:r>
      <w:r w:rsidR="0057590C" w:rsidRPr="0057590C">
        <w:t xml:space="preserve">. </w:t>
      </w:r>
      <w:r w:rsidRPr="0057590C">
        <w:t>N</w:t>
      </w:r>
      <w:r w:rsidR="0057590C">
        <w:t xml:space="preserve"> (</w:t>
      </w:r>
      <w:r w:rsidRPr="0057590C">
        <w:t>d1</w:t>
      </w:r>
      <w:r w:rsidR="0057590C" w:rsidRPr="0057590C">
        <w:t xml:space="preserve">) </w:t>
      </w:r>
      <w:r w:rsidRPr="0057590C">
        <w:t>и N</w:t>
      </w:r>
      <w:r w:rsidR="0057590C">
        <w:t xml:space="preserve"> (</w:t>
      </w:r>
      <w:r w:rsidRPr="0057590C">
        <w:t>d2</w:t>
      </w:r>
      <w:r w:rsidR="0057590C" w:rsidRPr="0057590C">
        <w:t xml:space="preserve">) </w:t>
      </w:r>
      <w:r w:rsidRPr="0057590C">
        <w:t>обозначают вероятности того, что при нормальном распределении со средней, равной 0, и стандартным отклонением, равным 1, результат будет соответственно меньше d1 и d2</w:t>
      </w:r>
      <w:r w:rsidR="0057590C" w:rsidRPr="0057590C">
        <w:t>.</w:t>
      </w:r>
    </w:p>
    <w:p w:rsidR="0057590C" w:rsidRDefault="003227DF" w:rsidP="0057590C">
      <w:r w:rsidRPr="0057590C">
        <w:t xml:space="preserve">В данной формуле ставка процента R и стандартное отклонение актива </w:t>
      </w:r>
      <w:r w:rsidRPr="0057590C">
        <w:sym w:font="Symbol" w:char="F073"/>
      </w:r>
      <w:r w:rsidRPr="0057590C">
        <w:t xml:space="preserve"> предполагаются постоянными величинами на протяжении всего времени действия опциона</w:t>
      </w:r>
      <w:r w:rsidR="0057590C" w:rsidRPr="0057590C">
        <w:t xml:space="preserve">. </w:t>
      </w:r>
      <w:r w:rsidRPr="0057590C">
        <w:t>Для облегчения подсчетов по данной формуле были разработаны таблицы значений N</w:t>
      </w:r>
      <w:r w:rsidR="0057590C">
        <w:t xml:space="preserve"> (</w:t>
      </w:r>
      <w:r w:rsidRPr="0057590C">
        <w:t>d</w:t>
      </w:r>
      <w:r w:rsidR="0057590C" w:rsidRPr="0057590C">
        <w:t xml:space="preserve">) </w:t>
      </w:r>
      <w:r w:rsidRPr="0057590C">
        <w:t>для различных d</w:t>
      </w:r>
      <w:r w:rsidR="0057590C" w:rsidRPr="0057590C">
        <w:t xml:space="preserve">. </w:t>
      </w:r>
      <w:r w:rsidRPr="0057590C">
        <w:t>Формула Блэка-Шоулза часто применяется теми, кто пытается обнаружить ситуации, когда рыночная цена опциона серьезно отличается от его действительной цены</w:t>
      </w:r>
      <w:r w:rsidR="0057590C" w:rsidRPr="0057590C">
        <w:t xml:space="preserve">. </w:t>
      </w:r>
      <w:r w:rsidRPr="0057590C">
        <w:t>Опцион, который продается по существенно более низкой цене, чем полученная по формуле, является кандидатом на покупку</w:t>
      </w:r>
      <w:r w:rsidR="0057590C" w:rsidRPr="0057590C">
        <w:t xml:space="preserve">; </w:t>
      </w:r>
      <w:r w:rsidRPr="0057590C">
        <w:t>и наоборот,</w:t>
      </w:r>
      <w:r w:rsidR="0057590C" w:rsidRPr="0057590C">
        <w:t xml:space="preserve"> - </w:t>
      </w:r>
      <w:r w:rsidRPr="0057590C">
        <w:t>тот, который продается по значительно более высокой цене,</w:t>
      </w:r>
      <w:r w:rsidR="0057590C" w:rsidRPr="0057590C">
        <w:t xml:space="preserve"> - </w:t>
      </w:r>
      <w:r w:rsidRPr="0057590C">
        <w:t>кандидат на продажу</w:t>
      </w:r>
      <w:r w:rsidR="0057590C" w:rsidRPr="0057590C">
        <w:t xml:space="preserve"> [</w:t>
      </w:r>
      <w:r w:rsidRPr="0057590C">
        <w:t>7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3227DF" w:rsidP="0057590C">
      <w:r w:rsidRPr="0057590C">
        <w:t>Биноминальная модель Кокса, Росса и Рубинштейна используется для оценки премии американских опционов, прежде всего опционов пут</w:t>
      </w:r>
      <w:r w:rsidR="0057590C" w:rsidRPr="0057590C">
        <w:t xml:space="preserve">. </w:t>
      </w:r>
      <w:r w:rsidRPr="0057590C">
        <w:t>Весь период действия опционного контракта разбивается на ряд интервалов времени</w:t>
      </w:r>
      <w:r w:rsidR="0057590C" w:rsidRPr="0057590C">
        <w:t xml:space="preserve">. </w:t>
      </w:r>
      <w:r w:rsidRPr="0057590C">
        <w:t>Считается, что в течение каждого из них цена базисного актива может пойти вверх или вниз с определенной вероятностью</w:t>
      </w:r>
      <w:r w:rsidR="0057590C" w:rsidRPr="0057590C">
        <w:t xml:space="preserve">. </w:t>
      </w:r>
      <w:r w:rsidRPr="0057590C">
        <w:t>Получают значение цены базисного актива для каждого интервала времени, учитывая данные о стандартном отклонении его курса</w:t>
      </w:r>
      <w:r w:rsidR="0057590C">
        <w:t xml:space="preserve"> (</w:t>
      </w:r>
      <w:r w:rsidRPr="0057590C">
        <w:t>строят дерево распределения цены</w:t>
      </w:r>
      <w:r w:rsidR="0057590C" w:rsidRPr="0057590C">
        <w:t>),</w:t>
      </w:r>
      <w:r w:rsidRPr="0057590C">
        <w:t xml:space="preserve"> также определяют вероятность повышения и понижения курсовой стоимости актива на каждом отрезке временного интервала</w:t>
      </w:r>
      <w:r w:rsidR="0057590C" w:rsidRPr="0057590C">
        <w:t xml:space="preserve">. </w:t>
      </w:r>
      <w:r w:rsidRPr="0057590C">
        <w:t>Возможные цены опциона в данное время определяются, опираясь на значения цен актива к моменту истечения опциона</w:t>
      </w:r>
      <w:r w:rsidR="0057590C" w:rsidRPr="0057590C">
        <w:t xml:space="preserve"> [</w:t>
      </w:r>
      <w:r w:rsidR="0057590C">
        <w:t>1.6</w:t>
      </w:r>
      <w:r w:rsidR="00F90D1B" w:rsidRPr="0057590C">
        <w:t>47-654с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3227DF" w:rsidP="0057590C">
      <w:r w:rsidRPr="0057590C">
        <w:t>После этого последовательным дисконтированием цен опциона</w:t>
      </w:r>
      <w:r w:rsidR="0057590C">
        <w:t xml:space="preserve"> (</w:t>
      </w:r>
      <w:r w:rsidRPr="0057590C">
        <w:t>с учетом вероятности повышения и понижения стоимости актива на каждом интервале времени</w:t>
      </w:r>
      <w:r w:rsidR="0057590C" w:rsidRPr="0057590C">
        <w:t xml:space="preserve">) </w:t>
      </w:r>
      <w:r w:rsidRPr="0057590C">
        <w:t>получают значение его цены в момент заключения контракта</w:t>
      </w:r>
      <w:r w:rsidR="0057590C" w:rsidRPr="0057590C">
        <w:t>.</w:t>
      </w:r>
    </w:p>
    <w:p w:rsidR="006E2813" w:rsidRDefault="006E2813" w:rsidP="0057590C"/>
    <w:p w:rsidR="00EF466A" w:rsidRDefault="008E0910" w:rsidP="006E2813">
      <w:pPr>
        <w:pStyle w:val="2"/>
      </w:pPr>
      <w:bookmarkStart w:id="3" w:name="_Toc249124455"/>
      <w:r>
        <w:t xml:space="preserve">3. </w:t>
      </w:r>
      <w:r w:rsidR="00EF466A" w:rsidRPr="0057590C">
        <w:t>Интегрированная модель дисконтированных денежных потоков и опционов</w:t>
      </w:r>
      <w:bookmarkEnd w:id="3"/>
    </w:p>
    <w:p w:rsidR="006E2813" w:rsidRPr="0057590C" w:rsidRDefault="006E2813" w:rsidP="0057590C"/>
    <w:p w:rsidR="0057590C" w:rsidRDefault="00EF466A" w:rsidP="0057590C">
      <w:r w:rsidRPr="0057590C">
        <w:t>Методы, основанные на дисконтированном денежном анализе, и методы, основанные на модели ценообразования на опционы,</w:t>
      </w:r>
      <w:r w:rsidR="0057590C" w:rsidRPr="0057590C">
        <w:t xml:space="preserve"> - </w:t>
      </w:r>
      <w:r w:rsidRPr="0057590C">
        <w:t>это способы анализа инвестиций, скорее, дополняющие, чем взаимоисключающие или конкурирующие</w:t>
      </w:r>
      <w:r w:rsidR="0057590C" w:rsidRPr="0057590C">
        <w:t xml:space="preserve">. </w:t>
      </w:r>
      <w:r w:rsidRPr="0057590C">
        <w:t>Иными словами, недостатки и слабости метода анализа ДДП могут быть сбалансированы путем внимательного и тщательного рассмотрения потенциала опционов, связанных с проектами создания новых товаров или развития технологии</w:t>
      </w:r>
      <w:r w:rsidR="0057590C" w:rsidRPr="0057590C">
        <w:t xml:space="preserve">. </w:t>
      </w:r>
      <w:r w:rsidRPr="0057590C">
        <w:t>Такая интегрированная модель достаточно полезна</w:t>
      </w:r>
      <w:r w:rsidR="0057590C" w:rsidRPr="0057590C">
        <w:t xml:space="preserve">. </w:t>
      </w:r>
      <w:r w:rsidRPr="0057590C">
        <w:t>Ниже рассмотрим</w:t>
      </w:r>
      <w:r w:rsidR="0057590C" w:rsidRPr="0057590C">
        <w:t>.</w:t>
      </w:r>
    </w:p>
    <w:p w:rsidR="0057590C" w:rsidRDefault="00EF466A" w:rsidP="0057590C">
      <w:r w:rsidRPr="0057590C">
        <w:t>1</w:t>
      </w:r>
      <w:r w:rsidR="0057590C" w:rsidRPr="0057590C">
        <w:t xml:space="preserve">. </w:t>
      </w:r>
      <w:r w:rsidRPr="0057590C">
        <w:t xml:space="preserve">Улучшение метода анализа дисконтированных денежных потоков, Традиционный подход, который предполагает оценку наиболее вероятной величины </w:t>
      </w:r>
      <w:r w:rsidRPr="0057590C">
        <w:rPr>
          <w:lang w:val="en-US"/>
        </w:rPr>
        <w:t>NPV</w:t>
      </w:r>
      <w:r w:rsidRPr="0057590C">
        <w:t xml:space="preserve"> для проектов, а затем дополнение этого анализа анализом чувствительности, должен быть модифицирован</w:t>
      </w:r>
      <w:r w:rsidR="0057590C" w:rsidRPr="0057590C">
        <w:t xml:space="preserve">. </w:t>
      </w:r>
      <w:r w:rsidRPr="0057590C">
        <w:t xml:space="preserve">Когда мы осуществляем имитационный подход к расчету, </w:t>
      </w:r>
      <w:r w:rsidRPr="0057590C">
        <w:rPr>
          <w:lang w:val="en-US"/>
        </w:rPr>
        <w:t>NPV</w:t>
      </w:r>
      <w:r w:rsidRPr="0057590C">
        <w:t xml:space="preserve"> то тем самым предполагаем, что могут существовать явно и четко выраженные асимметричные распределения вероятностей, связанные с основными переменными проекта и их влиянием на NРV</w:t>
      </w:r>
      <w:r w:rsidR="0057590C" w:rsidRPr="0057590C">
        <w:t xml:space="preserve"> [</w:t>
      </w:r>
      <w:r w:rsidR="00C10B30" w:rsidRPr="0057590C">
        <w:t>5</w:t>
      </w:r>
      <w:r w:rsidR="0057590C">
        <w:t>.3</w:t>
      </w:r>
      <w:r w:rsidR="00C10B30" w:rsidRPr="0057590C">
        <w:t>12-338с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EF466A" w:rsidRPr="0057590C" w:rsidRDefault="00EF466A" w:rsidP="0057590C">
      <w:r w:rsidRPr="0057590C">
        <w:t xml:space="preserve">Результатом такого подхода к оценке </w:t>
      </w:r>
      <w:r w:rsidRPr="0057590C">
        <w:rPr>
          <w:lang w:val="en-US"/>
        </w:rPr>
        <w:t>NPV</w:t>
      </w:r>
      <w:r w:rsidRPr="0057590C">
        <w:t xml:space="preserve"> является набор вероятностей достижения тех или иных величин NРV</w:t>
      </w:r>
      <w:r w:rsidR="0057590C" w:rsidRPr="0057590C">
        <w:t xml:space="preserve">. </w:t>
      </w:r>
      <w:r w:rsidRPr="0057590C">
        <w:t xml:space="preserve">Это позволяет увидеть как потенциал роста выгодности проекта, так и потенциал сокращения возможной чистой величины </w:t>
      </w:r>
      <w:r w:rsidR="00C71B04" w:rsidRPr="0057590C">
        <w:rPr>
          <w:lang w:val="en-US"/>
        </w:rPr>
        <w:t>NPV</w:t>
      </w:r>
      <w:r w:rsidRPr="0057590C">
        <w:t>, В результате менеджеры с учетом преференций в области оценки риска</w:t>
      </w:r>
      <w:r w:rsidR="0057590C">
        <w:t xml:space="preserve"> (т.е.</w:t>
      </w:r>
      <w:r w:rsidR="0057590C" w:rsidRPr="0057590C">
        <w:t xml:space="preserve"> </w:t>
      </w:r>
      <w:r w:rsidRPr="0057590C">
        <w:t>какова их позиция</w:t>
      </w:r>
      <w:r w:rsidR="0057590C" w:rsidRPr="0057590C">
        <w:t xml:space="preserve">: </w:t>
      </w:r>
      <w:r w:rsidRPr="0057590C">
        <w:t>уклонение от риска или принятие риска ради более высоких доходов</w:t>
      </w:r>
      <w:r w:rsidR="0057590C" w:rsidRPr="0057590C">
        <w:t xml:space="preserve">) </w:t>
      </w:r>
      <w:r w:rsidRPr="0057590C">
        <w:t>получают возможность охарактеризовать проект как</w:t>
      </w:r>
      <w:r w:rsidR="0057590C" w:rsidRPr="0057590C">
        <w:t xml:space="preserve">: </w:t>
      </w:r>
      <w:r w:rsidRPr="0057590C">
        <w:t>а</w:t>
      </w:r>
      <w:r w:rsidR="0057590C" w:rsidRPr="0057590C">
        <w:t xml:space="preserve">) </w:t>
      </w:r>
      <w:r w:rsidRPr="0057590C">
        <w:t>очень привлекательный, б</w:t>
      </w:r>
      <w:r w:rsidR="0057590C" w:rsidRPr="0057590C">
        <w:t xml:space="preserve">) </w:t>
      </w:r>
      <w:r w:rsidRPr="0057590C">
        <w:t>довольно привлекательный или в</w:t>
      </w:r>
      <w:r w:rsidR="0057590C" w:rsidRPr="0057590C">
        <w:t xml:space="preserve">) </w:t>
      </w:r>
      <w:r w:rsidRPr="0057590C">
        <w:t>непривлекательный,</w:t>
      </w:r>
    </w:p>
    <w:p w:rsidR="0057590C" w:rsidRDefault="00EF466A" w:rsidP="0057590C">
      <w:r w:rsidRPr="0057590C">
        <w:t>Диксон и Джериан рекомендуют два альтернативных подхода к проведению такого рода оценок инвестиционных проектов</w:t>
      </w:r>
      <w:r w:rsidR="0057590C" w:rsidRPr="0057590C">
        <w:t xml:space="preserve">. </w:t>
      </w:r>
      <w:r w:rsidRPr="0057590C">
        <w:t>При первом подходе сначала оценивается вероятность каждой альтернативы развития не обеспечить минимально приемлемый уровень доходности инвестиций</w:t>
      </w:r>
      <w:r w:rsidR="0057590C" w:rsidRPr="0057590C">
        <w:t xml:space="preserve">. </w:t>
      </w:r>
      <w:r w:rsidRPr="0057590C">
        <w:t xml:space="preserve">Затем выбирается проект </w:t>
      </w:r>
      <w:r w:rsidRPr="0057590C">
        <w:rPr>
          <w:lang w:val="en-US"/>
        </w:rPr>
        <w:t>c</w:t>
      </w:r>
      <w:r w:rsidRPr="0057590C">
        <w:t xml:space="preserve"> наиболее высокой ожидаемой рентабельностью из числа тех, которые образуют набор приемлемых альтернатив</w:t>
      </w:r>
      <w:r w:rsidR="0057590C" w:rsidRPr="0057590C">
        <w:t xml:space="preserve">. </w:t>
      </w:r>
      <w:r w:rsidRPr="0057590C">
        <w:t>Вторая альтернативная модель, где ценность каждого проекта равняется средневзвешенной сумме ожидаемых величин рентабельности инвестиций и шансов по каждому из вариантов на достижение или превышение минимального установленного целевого уровня рентабельности инвестиций</w:t>
      </w:r>
      <w:r w:rsidR="0057590C">
        <w:t xml:space="preserve"> (</w:t>
      </w:r>
      <w:r w:rsidRPr="0057590C">
        <w:t>барьерной ставки</w:t>
      </w:r>
      <w:r w:rsidR="0057590C" w:rsidRPr="0057590C">
        <w:t>) [</w:t>
      </w:r>
      <w:r w:rsidR="00F90D1B" w:rsidRPr="0057590C">
        <w:t>2, с</w:t>
      </w:r>
      <w:r w:rsidR="0057590C">
        <w:t>.1</w:t>
      </w:r>
      <w:r w:rsidR="00F90D1B" w:rsidRPr="0057590C">
        <w:t>17-129</w:t>
      </w:r>
      <w:r w:rsidR="0057590C" w:rsidRPr="0057590C">
        <w:t>].</w:t>
      </w:r>
    </w:p>
    <w:p w:rsidR="0057590C" w:rsidRDefault="00EF466A" w:rsidP="0057590C">
      <w:r w:rsidRPr="0057590C">
        <w:t xml:space="preserve">Хотя Диксон и Джериан используют в своей модели для выбора показатель рентабельности инвестиций, в финансовой литературе, как правило, предпочитают величину </w:t>
      </w:r>
      <w:r w:rsidRPr="0057590C">
        <w:rPr>
          <w:lang w:val="en-US"/>
        </w:rPr>
        <w:t>NPV</w:t>
      </w:r>
      <w:r w:rsidRPr="0057590C">
        <w:t xml:space="preserve"> и предполагают использовать именно этот показатель, считая, что по сравнению с анализом рентабельности инвестиций или внутренней нормы прибыли таков подход является более точным и предпочтительным</w:t>
      </w:r>
      <w:r w:rsidR="0057590C" w:rsidRPr="0057590C">
        <w:t xml:space="preserve">. </w:t>
      </w:r>
      <w:r w:rsidRPr="0057590C">
        <w:t>Но концептуально эти два подхода достаточно близки и можно их рассматривать как однотипные</w:t>
      </w:r>
      <w:r w:rsidR="0057590C" w:rsidRPr="0057590C">
        <w:t xml:space="preserve">. </w:t>
      </w:r>
      <w:r w:rsidRPr="0057590C">
        <w:t>С этой проблемой, о которой надо помнить, связана проблема выбора приемлемой ставки дисконтирования</w:t>
      </w:r>
      <w:r w:rsidR="0057590C" w:rsidRPr="0057590C">
        <w:t xml:space="preserve">. </w:t>
      </w:r>
      <w:r w:rsidRPr="0057590C">
        <w:t>Во-первых, это создает благоприятные условия для игры, в которую могут играть оппоненты проектов, чтобы доказать его невыгодность, установив для него слишком высокий уровень доходности, который проект не преодолеет и поэтому будет отвергнут</w:t>
      </w:r>
      <w:r w:rsidR="0057590C" w:rsidRPr="0057590C">
        <w:t xml:space="preserve">. </w:t>
      </w:r>
      <w:r w:rsidRPr="0057590C">
        <w:t>Во-вторых, такой подход отсекает долгосрочно ориентированные проекты, которые на самом деле могут быть весьма перспективными для этого бизнеса</w:t>
      </w:r>
      <w:r w:rsidR="0057590C" w:rsidRPr="0057590C">
        <w:t xml:space="preserve"> [</w:t>
      </w:r>
      <w:r w:rsidR="0057590C">
        <w:t>8.20</w:t>
      </w:r>
      <w:r w:rsidR="00F90D1B" w:rsidRPr="0057590C">
        <w:t>3-205с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402617" w:rsidP="0057590C">
      <w:r w:rsidRPr="0057590C">
        <w:t>2</w:t>
      </w:r>
      <w:r w:rsidR="0057590C" w:rsidRPr="0057590C">
        <w:t xml:space="preserve">. </w:t>
      </w:r>
      <w:r w:rsidRPr="0057590C">
        <w:t xml:space="preserve">Оценка потенциала опциона </w:t>
      </w:r>
      <w:r w:rsidR="00EF466A" w:rsidRPr="0057590C">
        <w:t>возможностями развития, которые он создает для компании</w:t>
      </w:r>
      <w:r w:rsidR="0057590C" w:rsidRPr="0057590C">
        <w:t xml:space="preserve">. </w:t>
      </w:r>
      <w:r w:rsidR="00EF466A" w:rsidRPr="0057590C">
        <w:t>Первая и главная причина для того, чтобы осуществлять такой качественный подход к опционном</w:t>
      </w:r>
      <w:r w:rsidRPr="0057590C">
        <w:t>у анализу,</w:t>
      </w:r>
      <w:r w:rsidR="0057590C" w:rsidRPr="0057590C">
        <w:t xml:space="preserve"> - </w:t>
      </w:r>
      <w:r w:rsidRPr="0057590C">
        <w:t>это трудности, свя</w:t>
      </w:r>
      <w:r w:rsidR="00EF466A" w:rsidRPr="0057590C">
        <w:t>занные с количественным опреде</w:t>
      </w:r>
      <w:r w:rsidRPr="0057590C">
        <w:t>лением, или квантификацией пере</w:t>
      </w:r>
      <w:r w:rsidR="00EF466A" w:rsidRPr="0057590C">
        <w:t>менных в рамках модели оценки опциона и сложности, связанные с оценкой значения основных переменных, которые необходимы для оценки ценности опционов</w:t>
      </w:r>
      <w:r w:rsidR="0057590C" w:rsidRPr="0057590C">
        <w:t xml:space="preserve">. </w:t>
      </w:r>
      <w:r w:rsidR="00EF466A" w:rsidRPr="0057590C">
        <w:t>Как отмечает Ченг</w:t>
      </w:r>
      <w:r w:rsidR="0057590C" w:rsidRPr="0057590C">
        <w:t>:</w:t>
      </w:r>
      <w:r w:rsidR="0057590C">
        <w:t xml:space="preserve"> "</w:t>
      </w:r>
      <w:r w:rsidR="00EF466A" w:rsidRPr="0057590C">
        <w:t>Дело не только в том, что модель оценки опционов сложна, но и в том, что она может быть решена только путем колич</w:t>
      </w:r>
      <w:r w:rsidRPr="0057590C">
        <w:t>ественного анализа числовых дан</w:t>
      </w:r>
      <w:r w:rsidR="00EF466A" w:rsidRPr="0057590C">
        <w:t>ных</w:t>
      </w:r>
      <w:r w:rsidR="0057590C" w:rsidRPr="0057590C">
        <w:t xml:space="preserve">. </w:t>
      </w:r>
      <w:r w:rsidR="00EF466A" w:rsidRPr="0057590C">
        <w:t>И до тех пор, пока не будет создана дружественная п</w:t>
      </w:r>
      <w:r w:rsidRPr="0057590C">
        <w:t>ользовате</w:t>
      </w:r>
      <w:r w:rsidR="00EF466A" w:rsidRPr="0057590C">
        <w:t>лям программа такого анализа, очень мала вероятность того, что эта методология будет широко принята</w:t>
      </w:r>
      <w:r w:rsidR="0057590C">
        <w:t>".</w:t>
      </w:r>
    </w:p>
    <w:p w:rsidR="0057590C" w:rsidRDefault="00EF466A" w:rsidP="0057590C">
      <w:r w:rsidRPr="0057590C">
        <w:t>Таким образом, стадии развития анализ стратегичес</w:t>
      </w:r>
      <w:r w:rsidR="00402617" w:rsidRPr="0057590C">
        <w:t>ких опционов будет более практи</w:t>
      </w:r>
      <w:r w:rsidRPr="0057590C">
        <w:t xml:space="preserve">чески полезен и скорее войдет в практику, если он будет развиваться на основе качественного анализа, а не на основе использования </w:t>
      </w:r>
      <w:r w:rsidR="00402617" w:rsidRPr="0057590C">
        <w:t>слож</w:t>
      </w:r>
      <w:r w:rsidRPr="0057590C">
        <w:t>ных алгоритмов, которые требуют применения крайне субъективных оценок основных переменных</w:t>
      </w:r>
      <w:r w:rsidR="0057590C" w:rsidRPr="0057590C">
        <w:t>.</w:t>
      </w:r>
    </w:p>
    <w:p w:rsidR="0057590C" w:rsidRDefault="00EF466A" w:rsidP="0057590C">
      <w:r w:rsidRPr="0057590C">
        <w:t>Вопросы, представленные в табл</w:t>
      </w:r>
      <w:r w:rsidR="0057590C">
        <w:t>.1</w:t>
      </w:r>
      <w:r w:rsidRPr="0057590C">
        <w:t>, не предназначены для того, чтобы служить основой универсальной оценки проекта, и признаны показать только тип стратегических оснований для оценок, которые могут осуществлять управленческие команды</w:t>
      </w:r>
      <w:r w:rsidR="0057590C" w:rsidRPr="0057590C">
        <w:t>.</w:t>
      </w:r>
    </w:p>
    <w:p w:rsidR="00461923" w:rsidRDefault="00461923" w:rsidP="0057590C"/>
    <w:p w:rsidR="00EF466A" w:rsidRPr="0057590C" w:rsidRDefault="00EF466A" w:rsidP="00461923">
      <w:pPr>
        <w:ind w:left="708" w:firstLine="12"/>
      </w:pPr>
      <w:r w:rsidRPr="0057590C">
        <w:t>Таблица 1</w:t>
      </w:r>
      <w:r w:rsidR="0057590C" w:rsidRPr="0057590C">
        <w:t xml:space="preserve">. </w:t>
      </w:r>
      <w:r w:rsidRPr="0057590C">
        <w:t>Оценка потенциала опционов и влияние возможностей, связанных с опционами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2424"/>
        <w:gridCol w:w="2096"/>
        <w:gridCol w:w="2001"/>
      </w:tblGrid>
      <w:tr w:rsidR="00402617" w:rsidRPr="00D27AC2" w:rsidTr="00D27AC2">
        <w:trPr>
          <w:jc w:val="center"/>
        </w:trPr>
        <w:tc>
          <w:tcPr>
            <w:tcW w:w="2561" w:type="dxa"/>
            <w:vMerge w:val="restart"/>
            <w:shd w:val="clear" w:color="auto" w:fill="auto"/>
          </w:tcPr>
          <w:p w:rsidR="00824374" w:rsidRPr="0057590C" w:rsidRDefault="00824374" w:rsidP="00461923">
            <w:pPr>
              <w:pStyle w:val="af9"/>
            </w:pPr>
          </w:p>
          <w:p w:rsidR="00402617" w:rsidRPr="0057590C" w:rsidRDefault="00402617" w:rsidP="00461923">
            <w:pPr>
              <w:pStyle w:val="af9"/>
            </w:pPr>
            <w:r w:rsidRPr="0057590C">
              <w:t>Варианты опционов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402617" w:rsidRPr="0057590C" w:rsidRDefault="00402617" w:rsidP="00461923">
            <w:pPr>
              <w:pStyle w:val="af9"/>
            </w:pPr>
            <w:r w:rsidRPr="0057590C">
              <w:t>Ценность опциона</w:t>
            </w:r>
          </w:p>
        </w:tc>
      </w:tr>
      <w:tr w:rsidR="00402617" w:rsidRPr="00D27AC2" w:rsidTr="00D27AC2">
        <w:trPr>
          <w:trHeight w:val="450"/>
          <w:jc w:val="center"/>
        </w:trPr>
        <w:tc>
          <w:tcPr>
            <w:tcW w:w="2561" w:type="dxa"/>
            <w:vMerge/>
            <w:shd w:val="clear" w:color="auto" w:fill="auto"/>
          </w:tcPr>
          <w:p w:rsidR="00402617" w:rsidRPr="00D27AC2" w:rsidRDefault="00402617" w:rsidP="00461923">
            <w:pPr>
              <w:pStyle w:val="af9"/>
              <w:rPr>
                <w:lang w:val="en-US"/>
              </w:rPr>
            </w:pPr>
          </w:p>
        </w:tc>
        <w:tc>
          <w:tcPr>
            <w:tcW w:w="2424" w:type="dxa"/>
            <w:shd w:val="clear" w:color="auto" w:fill="auto"/>
          </w:tcPr>
          <w:p w:rsidR="00402617" w:rsidRPr="0057590C" w:rsidRDefault="00402617" w:rsidP="00461923">
            <w:pPr>
              <w:pStyle w:val="af9"/>
            </w:pPr>
            <w:r w:rsidRPr="0057590C">
              <w:t>положительная</w:t>
            </w:r>
          </w:p>
        </w:tc>
        <w:tc>
          <w:tcPr>
            <w:tcW w:w="2096" w:type="dxa"/>
            <w:shd w:val="clear" w:color="auto" w:fill="auto"/>
          </w:tcPr>
          <w:p w:rsidR="00402617" w:rsidRPr="00D27AC2" w:rsidRDefault="00402617" w:rsidP="00461923">
            <w:pPr>
              <w:pStyle w:val="af9"/>
              <w:rPr>
                <w:lang w:val="en-US"/>
              </w:rPr>
            </w:pPr>
          </w:p>
        </w:tc>
        <w:tc>
          <w:tcPr>
            <w:tcW w:w="2001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отрицательная</w:t>
            </w:r>
          </w:p>
        </w:tc>
      </w:tr>
      <w:tr w:rsidR="00402617" w:rsidRPr="00D27AC2" w:rsidTr="00D27AC2">
        <w:trPr>
          <w:jc w:val="center"/>
        </w:trPr>
        <w:tc>
          <w:tcPr>
            <w:tcW w:w="2561" w:type="dxa"/>
            <w:shd w:val="clear" w:color="auto" w:fill="auto"/>
          </w:tcPr>
          <w:p w:rsidR="00402617" w:rsidRPr="0057590C" w:rsidRDefault="00402617" w:rsidP="00461923">
            <w:pPr>
              <w:pStyle w:val="af9"/>
            </w:pPr>
            <w:r w:rsidRPr="0057590C">
              <w:t>Потенциал дальнейшего роста фирмы, основанный на этом варианте продукта или этом варианте технологии</w:t>
            </w:r>
          </w:p>
        </w:tc>
        <w:tc>
          <w:tcPr>
            <w:tcW w:w="2424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хороший</w:t>
            </w:r>
          </w:p>
        </w:tc>
        <w:tc>
          <w:tcPr>
            <w:tcW w:w="2096" w:type="dxa"/>
            <w:shd w:val="clear" w:color="auto" w:fill="auto"/>
          </w:tcPr>
          <w:p w:rsidR="00402617" w:rsidRPr="0057590C" w:rsidRDefault="00402617" w:rsidP="00461923">
            <w:pPr>
              <w:pStyle w:val="af9"/>
            </w:pPr>
          </w:p>
        </w:tc>
        <w:tc>
          <w:tcPr>
            <w:tcW w:w="2001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плохой</w:t>
            </w:r>
          </w:p>
        </w:tc>
      </w:tr>
      <w:tr w:rsidR="00402617" w:rsidRPr="00D27AC2" w:rsidTr="00D27AC2">
        <w:trPr>
          <w:jc w:val="center"/>
        </w:trPr>
        <w:tc>
          <w:tcPr>
            <w:tcW w:w="2561" w:type="dxa"/>
            <w:shd w:val="clear" w:color="auto" w:fill="auto"/>
          </w:tcPr>
          <w:p w:rsidR="00402617" w:rsidRPr="0057590C" w:rsidRDefault="00402617" w:rsidP="00461923">
            <w:pPr>
              <w:pStyle w:val="af9"/>
            </w:pPr>
            <w:r w:rsidRPr="0057590C">
              <w:t>Затраты на развитие четко нарастают на протяжении проекта</w:t>
            </w:r>
          </w:p>
        </w:tc>
        <w:tc>
          <w:tcPr>
            <w:tcW w:w="2424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нет</w:t>
            </w:r>
          </w:p>
        </w:tc>
        <w:tc>
          <w:tcPr>
            <w:tcW w:w="2096" w:type="dxa"/>
            <w:shd w:val="clear" w:color="auto" w:fill="auto"/>
          </w:tcPr>
          <w:p w:rsidR="00402617" w:rsidRPr="0057590C" w:rsidRDefault="00402617" w:rsidP="00461923">
            <w:pPr>
              <w:pStyle w:val="af9"/>
            </w:pPr>
          </w:p>
        </w:tc>
        <w:tc>
          <w:tcPr>
            <w:tcW w:w="2001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да</w:t>
            </w:r>
          </w:p>
        </w:tc>
      </w:tr>
      <w:tr w:rsidR="00402617" w:rsidRPr="00D27AC2" w:rsidTr="00D27AC2">
        <w:trPr>
          <w:jc w:val="center"/>
        </w:trPr>
        <w:tc>
          <w:tcPr>
            <w:tcW w:w="2561" w:type="dxa"/>
            <w:shd w:val="clear" w:color="auto" w:fill="auto"/>
          </w:tcPr>
          <w:p w:rsidR="00402617" w:rsidRPr="0057590C" w:rsidRDefault="00402617" w:rsidP="00461923">
            <w:pPr>
              <w:pStyle w:val="af9"/>
            </w:pPr>
            <w:r w:rsidRPr="0057590C">
              <w:t>Проект может быть разбит на дискретные стадии с четкими точками, в которых могут быть приняты решения о продолжении или отказе от дальнейших инвестиций</w:t>
            </w:r>
          </w:p>
        </w:tc>
        <w:tc>
          <w:tcPr>
            <w:tcW w:w="2424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да</w:t>
            </w:r>
          </w:p>
        </w:tc>
        <w:tc>
          <w:tcPr>
            <w:tcW w:w="2096" w:type="dxa"/>
            <w:shd w:val="clear" w:color="auto" w:fill="auto"/>
          </w:tcPr>
          <w:p w:rsidR="00402617" w:rsidRPr="0057590C" w:rsidRDefault="00402617" w:rsidP="00461923">
            <w:pPr>
              <w:pStyle w:val="af9"/>
            </w:pPr>
          </w:p>
        </w:tc>
        <w:tc>
          <w:tcPr>
            <w:tcW w:w="2001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нет</w:t>
            </w:r>
          </w:p>
        </w:tc>
      </w:tr>
      <w:tr w:rsidR="00402617" w:rsidRPr="00D27AC2" w:rsidTr="00D27AC2">
        <w:trPr>
          <w:jc w:val="center"/>
        </w:trPr>
        <w:tc>
          <w:tcPr>
            <w:tcW w:w="2561" w:type="dxa"/>
            <w:shd w:val="clear" w:color="auto" w:fill="auto"/>
          </w:tcPr>
          <w:p w:rsidR="00402617" w:rsidRPr="0057590C" w:rsidRDefault="00402617" w:rsidP="00461923">
            <w:pPr>
              <w:pStyle w:val="af9"/>
            </w:pPr>
            <w:r w:rsidRPr="0057590C">
              <w:t>Инвестиции в производственные мощности и маркетинг сконцентрированы на поздних стадиях проекта</w:t>
            </w:r>
          </w:p>
        </w:tc>
        <w:tc>
          <w:tcPr>
            <w:tcW w:w="2424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да</w:t>
            </w:r>
          </w:p>
        </w:tc>
        <w:tc>
          <w:tcPr>
            <w:tcW w:w="2096" w:type="dxa"/>
            <w:shd w:val="clear" w:color="auto" w:fill="auto"/>
          </w:tcPr>
          <w:p w:rsidR="00402617" w:rsidRPr="0057590C" w:rsidRDefault="00402617" w:rsidP="00461923">
            <w:pPr>
              <w:pStyle w:val="af9"/>
            </w:pPr>
          </w:p>
        </w:tc>
        <w:tc>
          <w:tcPr>
            <w:tcW w:w="2001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нет</w:t>
            </w:r>
          </w:p>
        </w:tc>
      </w:tr>
      <w:tr w:rsidR="00402617" w:rsidRPr="00D27AC2" w:rsidTr="00D27AC2">
        <w:trPr>
          <w:jc w:val="center"/>
        </w:trPr>
        <w:tc>
          <w:tcPr>
            <w:tcW w:w="2561" w:type="dxa"/>
            <w:shd w:val="clear" w:color="auto" w:fill="auto"/>
          </w:tcPr>
          <w:p w:rsidR="00402617" w:rsidRPr="0057590C" w:rsidRDefault="00402617" w:rsidP="00461923">
            <w:pPr>
              <w:pStyle w:val="af9"/>
            </w:pPr>
            <w:r w:rsidRPr="0057590C">
              <w:t>Имеется вероятность того, что в будущем могут быть четко идентифицированы эффективные партнеры пли субподрядчики и это может повысить вероятность успеха проекта</w:t>
            </w:r>
          </w:p>
        </w:tc>
        <w:tc>
          <w:tcPr>
            <w:tcW w:w="2424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да</w:t>
            </w:r>
          </w:p>
        </w:tc>
        <w:tc>
          <w:tcPr>
            <w:tcW w:w="2096" w:type="dxa"/>
            <w:shd w:val="clear" w:color="auto" w:fill="auto"/>
          </w:tcPr>
          <w:p w:rsidR="00402617" w:rsidRPr="0057590C" w:rsidRDefault="00402617" w:rsidP="00461923">
            <w:pPr>
              <w:pStyle w:val="af9"/>
            </w:pPr>
          </w:p>
        </w:tc>
        <w:tc>
          <w:tcPr>
            <w:tcW w:w="2001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нет</w:t>
            </w:r>
          </w:p>
        </w:tc>
      </w:tr>
      <w:tr w:rsidR="00402617" w:rsidRPr="00D27AC2" w:rsidTr="00D27AC2">
        <w:trPr>
          <w:jc w:val="center"/>
        </w:trPr>
        <w:tc>
          <w:tcPr>
            <w:tcW w:w="2561" w:type="dxa"/>
            <w:shd w:val="clear" w:color="auto" w:fill="auto"/>
          </w:tcPr>
          <w:p w:rsidR="00402617" w:rsidRPr="0057590C" w:rsidRDefault="00402617" w:rsidP="00461923">
            <w:pPr>
              <w:pStyle w:val="af9"/>
            </w:pPr>
            <w:r w:rsidRPr="0057590C">
              <w:t>Существует вероятность и возможности изменит масштабы операции проект при минимальных затратах для фирмы</w:t>
            </w:r>
          </w:p>
        </w:tc>
        <w:tc>
          <w:tcPr>
            <w:tcW w:w="2424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да</w:t>
            </w:r>
          </w:p>
        </w:tc>
        <w:tc>
          <w:tcPr>
            <w:tcW w:w="2096" w:type="dxa"/>
            <w:shd w:val="clear" w:color="auto" w:fill="auto"/>
          </w:tcPr>
          <w:p w:rsidR="00402617" w:rsidRPr="0057590C" w:rsidRDefault="00402617" w:rsidP="00461923">
            <w:pPr>
              <w:pStyle w:val="af9"/>
            </w:pPr>
          </w:p>
        </w:tc>
        <w:tc>
          <w:tcPr>
            <w:tcW w:w="2001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нет</w:t>
            </w:r>
          </w:p>
        </w:tc>
      </w:tr>
      <w:tr w:rsidR="00402617" w:rsidRPr="00D27AC2" w:rsidTr="00D27AC2">
        <w:trPr>
          <w:jc w:val="center"/>
        </w:trPr>
        <w:tc>
          <w:tcPr>
            <w:tcW w:w="2561" w:type="dxa"/>
            <w:shd w:val="clear" w:color="auto" w:fill="auto"/>
          </w:tcPr>
          <w:p w:rsidR="00402617" w:rsidRPr="0057590C" w:rsidRDefault="00402617" w:rsidP="00461923">
            <w:pPr>
              <w:pStyle w:val="af9"/>
            </w:pPr>
            <w:r w:rsidRPr="0057590C">
              <w:t>Общий потенциал опциона от этого проекта</w:t>
            </w:r>
          </w:p>
        </w:tc>
        <w:tc>
          <w:tcPr>
            <w:tcW w:w="2424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высокий</w:t>
            </w:r>
          </w:p>
        </w:tc>
        <w:tc>
          <w:tcPr>
            <w:tcW w:w="2096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средний</w:t>
            </w:r>
          </w:p>
        </w:tc>
        <w:tc>
          <w:tcPr>
            <w:tcW w:w="2001" w:type="dxa"/>
            <w:shd w:val="clear" w:color="auto" w:fill="auto"/>
          </w:tcPr>
          <w:p w:rsidR="00402617" w:rsidRPr="0057590C" w:rsidRDefault="00824374" w:rsidP="00461923">
            <w:pPr>
              <w:pStyle w:val="af9"/>
            </w:pPr>
            <w:r w:rsidRPr="0057590C">
              <w:t>низкий</w:t>
            </w:r>
          </w:p>
        </w:tc>
      </w:tr>
    </w:tbl>
    <w:p w:rsidR="00402617" w:rsidRPr="0057590C" w:rsidRDefault="00402617" w:rsidP="008E0910"/>
    <w:p w:rsidR="0057590C" w:rsidRDefault="00EF466A" w:rsidP="008E0910">
      <w:r w:rsidRPr="0057590C">
        <w:t>3</w:t>
      </w:r>
      <w:r w:rsidR="0057590C" w:rsidRPr="0057590C">
        <w:t xml:space="preserve">. </w:t>
      </w:r>
      <w:r w:rsidRPr="0057590C">
        <w:t>Интеграция подходов, основанных на интеграции дисконтирования денежных потоков и оценки опционов</w:t>
      </w:r>
      <w:r w:rsidR="0057590C" w:rsidRPr="0057590C">
        <w:t xml:space="preserve">. </w:t>
      </w:r>
      <w:r w:rsidRPr="0057590C">
        <w:t>Оба эти подхода обеспечивают получение ценной информации дл</w:t>
      </w:r>
      <w:r w:rsidR="00824374" w:rsidRPr="0057590C">
        <w:t>я анализа привлекательности про</w:t>
      </w:r>
      <w:r w:rsidRPr="0057590C">
        <w:t xml:space="preserve">ектов, связанных с созданием </w:t>
      </w:r>
      <w:r w:rsidR="00824374" w:rsidRPr="0057590C">
        <w:t>новых продуктов или новых техно</w:t>
      </w:r>
      <w:r w:rsidRPr="0057590C">
        <w:t>логий</w:t>
      </w:r>
      <w:r w:rsidR="0057590C" w:rsidRPr="0057590C">
        <w:t xml:space="preserve">. </w:t>
      </w:r>
      <w:r w:rsidRPr="0057590C">
        <w:t>Однако, если подход, основанный на анализе ДДП, обеспечивает жесткий количественный инструмен</w:t>
      </w:r>
      <w:r w:rsidR="00824374" w:rsidRPr="0057590C">
        <w:t>т привлекательности проекта, оп</w:t>
      </w:r>
      <w:r w:rsidRPr="0057590C">
        <w:t>ционный анализ улучшает понимание того, насколько действия управленческого аппарата компани</w:t>
      </w:r>
      <w:r w:rsidR="00824374" w:rsidRPr="0057590C">
        <w:t>и могут модифицировать или изме</w:t>
      </w:r>
      <w:r w:rsidRPr="0057590C">
        <w:t>нить результат такого проекта развития</w:t>
      </w:r>
      <w:r w:rsidR="0057590C" w:rsidRPr="0057590C">
        <w:t xml:space="preserve">. </w:t>
      </w:r>
      <w:r w:rsidRPr="0057590C">
        <w:t>Эти управленческие действия о</w:t>
      </w:r>
      <w:r w:rsidR="00C71B04" w:rsidRPr="0057590C">
        <w:t>значают создание опционов, кото</w:t>
      </w:r>
      <w:r w:rsidRPr="0057590C">
        <w:t>рые потом интегрируются в план р</w:t>
      </w:r>
      <w:r w:rsidR="00C71B04" w:rsidRPr="0057590C">
        <w:t>еализации проекта, причем посто</w:t>
      </w:r>
      <w:r w:rsidRPr="0057590C">
        <w:t>янно осуществляется поиск тех о</w:t>
      </w:r>
      <w:r w:rsidR="00C71B04" w:rsidRPr="0057590C">
        <w:t>пционов, которые обладают потен</w:t>
      </w:r>
      <w:r w:rsidRPr="0057590C">
        <w:t>циалом улучшения экономических результатов проекта</w:t>
      </w:r>
      <w:r w:rsidR="0057590C" w:rsidRPr="0057590C">
        <w:t xml:space="preserve">. </w:t>
      </w:r>
      <w:r w:rsidRPr="0057590C">
        <w:t xml:space="preserve">Это означает, что величины </w:t>
      </w:r>
      <w:r w:rsidR="00C71B04" w:rsidRPr="0057590C">
        <w:rPr>
          <w:lang w:val="en-US"/>
        </w:rPr>
        <w:t>NPV</w:t>
      </w:r>
      <w:r w:rsidR="00C71B04" w:rsidRPr="0057590C">
        <w:t xml:space="preserve"> </w:t>
      </w:r>
      <w:r w:rsidRPr="0057590C">
        <w:t>по проекту до</w:t>
      </w:r>
      <w:r w:rsidR="00C71B04" w:rsidRPr="0057590C">
        <w:t>лжны пересчитываться на протяже</w:t>
      </w:r>
      <w:r w:rsidRPr="0057590C">
        <w:t>нии жизни проекта по мере того, ка</w:t>
      </w:r>
      <w:r w:rsidR="00C71B04" w:rsidRPr="0057590C">
        <w:t>к реализуются те или иные опцио</w:t>
      </w:r>
      <w:r w:rsidRPr="0057590C">
        <w:t>ны и появляется новая информация для принятия решения</w:t>
      </w:r>
      <w:r w:rsidR="0057590C" w:rsidRPr="0057590C">
        <w:t xml:space="preserve">. </w:t>
      </w:r>
      <w:r w:rsidRPr="0057590C">
        <w:t>Сочетание качественного и количественного вариантов оценки позволяет добиться существенного улучшения результатов анализа по сравнению с использованием проц</w:t>
      </w:r>
      <w:r w:rsidR="00C71B04" w:rsidRPr="0057590C">
        <w:t>едур, основанных только на жест</w:t>
      </w:r>
      <w:r w:rsidRPr="0057590C">
        <w:t>ких финансовых схемах</w:t>
      </w:r>
      <w:r w:rsidR="0057590C" w:rsidRPr="0057590C">
        <w:t xml:space="preserve"> [</w:t>
      </w:r>
      <w:r w:rsidR="0057590C">
        <w:t>1.6</w:t>
      </w:r>
      <w:r w:rsidR="00F90D1B" w:rsidRPr="0057590C">
        <w:t>47-654с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EF466A" w:rsidP="008E0910">
      <w:r w:rsidRPr="0057590C">
        <w:t xml:space="preserve">На </w:t>
      </w:r>
      <w:r w:rsidR="0057590C">
        <w:t>рис.2</w:t>
      </w:r>
      <w:r w:rsidRPr="0057590C">
        <w:t xml:space="preserve"> показана матрица, которая может использоваться для комбинированного анализа дисконтированных денежных потоков и опционов</w:t>
      </w:r>
      <w:r w:rsidR="0057590C" w:rsidRPr="0057590C">
        <w:t xml:space="preserve">. </w:t>
      </w:r>
      <w:r w:rsidRPr="0057590C">
        <w:t>Оценка</w:t>
      </w:r>
      <w:r w:rsidR="0057590C">
        <w:t xml:space="preserve"> "</w:t>
      </w:r>
      <w:r w:rsidRPr="0057590C">
        <w:t>очень привлекательная</w:t>
      </w:r>
      <w:r w:rsidR="0057590C">
        <w:t xml:space="preserve">" </w:t>
      </w:r>
      <w:r w:rsidRPr="0057590C">
        <w:t xml:space="preserve">означает, что </w:t>
      </w:r>
      <w:r w:rsidR="00C71B04" w:rsidRPr="0057590C">
        <w:rPr>
          <w:lang w:val="en-US"/>
        </w:rPr>
        <w:t>NPV</w:t>
      </w:r>
      <w:r w:rsidR="00C71B04" w:rsidRPr="0057590C">
        <w:t xml:space="preserve"> проек</w:t>
      </w:r>
      <w:r w:rsidRPr="0057590C">
        <w:t>та</w:t>
      </w:r>
      <w:r w:rsidR="0057590C" w:rsidRPr="0057590C">
        <w:t xml:space="preserve"> - </w:t>
      </w:r>
      <w:r w:rsidRPr="0057590C">
        <w:t>величина положительная пр</w:t>
      </w:r>
      <w:r w:rsidR="00C71B04" w:rsidRPr="0057590C">
        <w:t>и устраивающем фирму распределе</w:t>
      </w:r>
      <w:r w:rsidRPr="0057590C">
        <w:t>нии вероятностей</w:t>
      </w:r>
      <w:r w:rsidR="0057590C" w:rsidRPr="0057590C">
        <w:t xml:space="preserve">. </w:t>
      </w:r>
      <w:r w:rsidRPr="0057590C">
        <w:t>Оценка</w:t>
      </w:r>
      <w:r w:rsidR="0057590C">
        <w:t xml:space="preserve"> "</w:t>
      </w:r>
      <w:r w:rsidRPr="0057590C">
        <w:t>довольно привлекательная</w:t>
      </w:r>
      <w:r w:rsidR="0057590C">
        <w:t xml:space="preserve">" </w:t>
      </w:r>
      <w:r w:rsidRPr="0057590C">
        <w:t xml:space="preserve">означает, что </w:t>
      </w:r>
      <w:r w:rsidR="00C71B04" w:rsidRPr="0057590C">
        <w:rPr>
          <w:lang w:val="en-US"/>
        </w:rPr>
        <w:t>NPV</w:t>
      </w:r>
      <w:r w:rsidRPr="0057590C">
        <w:t xml:space="preserve"> проекта</w:t>
      </w:r>
      <w:r w:rsidR="0057590C" w:rsidRPr="0057590C">
        <w:t xml:space="preserve"> - </w:t>
      </w:r>
      <w:r w:rsidRPr="0057590C">
        <w:t>величина умеренно</w:t>
      </w:r>
      <w:r w:rsidR="00C71B04" w:rsidRPr="0057590C">
        <w:t xml:space="preserve"> положительная при менее устраи</w:t>
      </w:r>
      <w:r w:rsidRPr="0057590C">
        <w:t xml:space="preserve">вающем фирму распределении вероятностей, либо что </w:t>
      </w:r>
      <w:r w:rsidR="00C71B04" w:rsidRPr="0057590C">
        <w:rPr>
          <w:lang w:val="en-US"/>
        </w:rPr>
        <w:t>NPV</w:t>
      </w:r>
      <w:r w:rsidRPr="0057590C">
        <w:t xml:space="preserve"> проекта</w:t>
      </w:r>
      <w:r w:rsidR="0057590C" w:rsidRPr="0057590C">
        <w:t xml:space="preserve"> - </w:t>
      </w:r>
      <w:r w:rsidRPr="0057590C">
        <w:t>величина умеренно отрицательная при более устраивающем фирму распределении вероятностей</w:t>
      </w:r>
      <w:r w:rsidR="0057590C" w:rsidRPr="0057590C">
        <w:t xml:space="preserve">. </w:t>
      </w:r>
      <w:r w:rsidRPr="0057590C">
        <w:t>Оценк</w:t>
      </w:r>
      <w:r w:rsidR="00C71B04" w:rsidRPr="0057590C">
        <w:t>а</w:t>
      </w:r>
      <w:r w:rsidR="0057590C">
        <w:t xml:space="preserve"> "</w:t>
      </w:r>
      <w:r w:rsidR="00C71B04" w:rsidRPr="0057590C">
        <w:t>непривлекательная</w:t>
      </w:r>
      <w:r w:rsidR="0057590C">
        <w:t xml:space="preserve">" </w:t>
      </w:r>
      <w:r w:rsidR="00C71B04" w:rsidRPr="0057590C">
        <w:t xml:space="preserve">означает, </w:t>
      </w:r>
      <w:r w:rsidRPr="0057590C">
        <w:t xml:space="preserve">что </w:t>
      </w:r>
      <w:r w:rsidR="00C71B04" w:rsidRPr="0057590C">
        <w:rPr>
          <w:lang w:val="en-US"/>
        </w:rPr>
        <w:t>NPV</w:t>
      </w:r>
      <w:r w:rsidRPr="0057590C">
        <w:t xml:space="preserve"> проекта</w:t>
      </w:r>
      <w:r w:rsidR="0057590C" w:rsidRPr="0057590C">
        <w:t xml:space="preserve"> - </w:t>
      </w:r>
      <w:r w:rsidRPr="0057590C">
        <w:t>величина отрицательная при не устраивающем фирму распределении вероятностей</w:t>
      </w:r>
      <w:r w:rsidR="0057590C" w:rsidRPr="0057590C">
        <w:t>.</w:t>
      </w:r>
    </w:p>
    <w:p w:rsidR="00C71B04" w:rsidRPr="0057590C" w:rsidRDefault="00C71B04" w:rsidP="008E091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393"/>
        <w:gridCol w:w="2393"/>
        <w:gridCol w:w="2393"/>
      </w:tblGrid>
      <w:tr w:rsidR="00C71B04" w:rsidRPr="00D27AC2" w:rsidTr="00D27AC2">
        <w:trPr>
          <w:jc w:val="center"/>
        </w:trPr>
        <w:tc>
          <w:tcPr>
            <w:tcW w:w="1864" w:type="dxa"/>
            <w:vMerge w:val="restart"/>
            <w:shd w:val="clear" w:color="auto" w:fill="auto"/>
          </w:tcPr>
          <w:p w:rsidR="00C71B04" w:rsidRPr="0057590C" w:rsidRDefault="00C71B04" w:rsidP="00461923">
            <w:pPr>
              <w:pStyle w:val="af9"/>
            </w:pPr>
            <w:r w:rsidRPr="0057590C">
              <w:t>Потенциал опционов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C71B04" w:rsidRPr="0057590C" w:rsidRDefault="00C71B04" w:rsidP="00461923">
            <w:pPr>
              <w:pStyle w:val="af9"/>
            </w:pPr>
            <w:r w:rsidRPr="0057590C">
              <w:t>Чистая текущая стоимость</w:t>
            </w:r>
            <w:r w:rsidR="0057590C">
              <w:t xml:space="preserve"> (</w:t>
            </w:r>
            <w:r w:rsidRPr="00D27AC2">
              <w:rPr>
                <w:lang w:val="en-US"/>
              </w:rPr>
              <w:t>NPV</w:t>
            </w:r>
            <w:r w:rsidR="0057590C" w:rsidRPr="0057590C">
              <w:t xml:space="preserve">) </w:t>
            </w:r>
          </w:p>
        </w:tc>
      </w:tr>
      <w:tr w:rsidR="00C71B04" w:rsidRPr="00D27AC2" w:rsidTr="00D27AC2">
        <w:trPr>
          <w:jc w:val="center"/>
        </w:trPr>
        <w:tc>
          <w:tcPr>
            <w:tcW w:w="1864" w:type="dxa"/>
            <w:vMerge/>
            <w:shd w:val="clear" w:color="auto" w:fill="auto"/>
          </w:tcPr>
          <w:p w:rsidR="00C71B04" w:rsidRPr="0057590C" w:rsidRDefault="00C71B04" w:rsidP="00461923">
            <w:pPr>
              <w:pStyle w:val="af9"/>
            </w:pPr>
          </w:p>
        </w:tc>
        <w:tc>
          <w:tcPr>
            <w:tcW w:w="2393" w:type="dxa"/>
            <w:shd w:val="clear" w:color="auto" w:fill="auto"/>
          </w:tcPr>
          <w:p w:rsidR="00C71B04" w:rsidRPr="0057590C" w:rsidRDefault="00C71B04" w:rsidP="00461923">
            <w:pPr>
              <w:pStyle w:val="af9"/>
            </w:pPr>
            <w:r w:rsidRPr="0057590C">
              <w:t>очень привлекательная</w:t>
            </w:r>
          </w:p>
        </w:tc>
        <w:tc>
          <w:tcPr>
            <w:tcW w:w="2393" w:type="dxa"/>
            <w:shd w:val="clear" w:color="auto" w:fill="auto"/>
          </w:tcPr>
          <w:p w:rsidR="00C71B04" w:rsidRPr="0057590C" w:rsidRDefault="00C71B04" w:rsidP="00461923">
            <w:pPr>
              <w:pStyle w:val="af9"/>
            </w:pPr>
            <w:r w:rsidRPr="0057590C">
              <w:t>довольно привлекательная</w:t>
            </w:r>
          </w:p>
        </w:tc>
        <w:tc>
          <w:tcPr>
            <w:tcW w:w="2393" w:type="dxa"/>
            <w:shd w:val="clear" w:color="auto" w:fill="auto"/>
          </w:tcPr>
          <w:p w:rsidR="00C71B04" w:rsidRPr="0057590C" w:rsidRDefault="00C71B04" w:rsidP="00461923">
            <w:pPr>
              <w:pStyle w:val="af9"/>
            </w:pPr>
            <w:r w:rsidRPr="0057590C">
              <w:t>непривлекательная</w:t>
            </w:r>
          </w:p>
        </w:tc>
      </w:tr>
      <w:tr w:rsidR="00C71B04" w:rsidRPr="00D27AC2" w:rsidTr="00D27AC2">
        <w:trPr>
          <w:jc w:val="center"/>
        </w:trPr>
        <w:tc>
          <w:tcPr>
            <w:tcW w:w="1864" w:type="dxa"/>
            <w:shd w:val="clear" w:color="auto" w:fill="auto"/>
          </w:tcPr>
          <w:p w:rsidR="00C71B04" w:rsidRPr="0057590C" w:rsidRDefault="00C71B04" w:rsidP="00461923">
            <w:pPr>
              <w:pStyle w:val="af9"/>
            </w:pPr>
            <w:r w:rsidRPr="0057590C">
              <w:t>Высокий</w:t>
            </w:r>
          </w:p>
        </w:tc>
        <w:tc>
          <w:tcPr>
            <w:tcW w:w="2393" w:type="dxa"/>
            <w:shd w:val="clear" w:color="auto" w:fill="auto"/>
          </w:tcPr>
          <w:p w:rsidR="00C71B04" w:rsidRPr="0057590C" w:rsidRDefault="00F17CE6" w:rsidP="00461923">
            <w:pPr>
              <w:pStyle w:val="af9"/>
            </w:pPr>
            <w:r w:rsidRPr="0057590C">
              <w:t>1 Инвестировать</w:t>
            </w:r>
          </w:p>
        </w:tc>
        <w:tc>
          <w:tcPr>
            <w:tcW w:w="2393" w:type="dxa"/>
            <w:shd w:val="clear" w:color="auto" w:fill="auto"/>
          </w:tcPr>
          <w:p w:rsidR="00C71B04" w:rsidRPr="0057590C" w:rsidRDefault="00F17CE6" w:rsidP="00461923">
            <w:pPr>
              <w:pStyle w:val="af9"/>
            </w:pPr>
            <w:r w:rsidRPr="0057590C">
              <w:t>2 Инвестировать</w:t>
            </w:r>
          </w:p>
        </w:tc>
        <w:tc>
          <w:tcPr>
            <w:tcW w:w="2393" w:type="dxa"/>
            <w:shd w:val="clear" w:color="auto" w:fill="auto"/>
          </w:tcPr>
          <w:p w:rsidR="00C71B04" w:rsidRPr="0057590C" w:rsidRDefault="00C71B04" w:rsidP="00461923">
            <w:pPr>
              <w:pStyle w:val="af9"/>
            </w:pPr>
            <w:r w:rsidRPr="0057590C">
              <w:t>4 Рискованный и долгосрочный проект</w:t>
            </w:r>
          </w:p>
        </w:tc>
      </w:tr>
      <w:tr w:rsidR="00C71B04" w:rsidRPr="00D27AC2" w:rsidTr="00D27AC2">
        <w:trPr>
          <w:jc w:val="center"/>
        </w:trPr>
        <w:tc>
          <w:tcPr>
            <w:tcW w:w="1864" w:type="dxa"/>
            <w:shd w:val="clear" w:color="auto" w:fill="auto"/>
          </w:tcPr>
          <w:p w:rsidR="00C71B04" w:rsidRPr="0057590C" w:rsidRDefault="00C71B04" w:rsidP="00461923">
            <w:pPr>
              <w:pStyle w:val="af9"/>
            </w:pPr>
            <w:r w:rsidRPr="0057590C">
              <w:t>Умеренный</w:t>
            </w:r>
          </w:p>
        </w:tc>
        <w:tc>
          <w:tcPr>
            <w:tcW w:w="2393" w:type="dxa"/>
            <w:shd w:val="clear" w:color="auto" w:fill="auto"/>
          </w:tcPr>
          <w:p w:rsidR="00C71B04" w:rsidRPr="0057590C" w:rsidRDefault="00F17CE6" w:rsidP="00461923">
            <w:pPr>
              <w:pStyle w:val="af9"/>
            </w:pPr>
            <w:r w:rsidRPr="0057590C">
              <w:t>3 Инвестировать</w:t>
            </w:r>
          </w:p>
        </w:tc>
        <w:tc>
          <w:tcPr>
            <w:tcW w:w="2393" w:type="dxa"/>
            <w:shd w:val="clear" w:color="auto" w:fill="auto"/>
          </w:tcPr>
          <w:p w:rsidR="00C71B04" w:rsidRPr="0057590C" w:rsidRDefault="00C71B04" w:rsidP="00461923">
            <w:pPr>
              <w:pStyle w:val="af9"/>
            </w:pPr>
            <w:r w:rsidRPr="0057590C">
              <w:t>5 Портфельные инвестиции</w:t>
            </w:r>
          </w:p>
        </w:tc>
        <w:tc>
          <w:tcPr>
            <w:tcW w:w="2393" w:type="dxa"/>
            <w:shd w:val="clear" w:color="auto" w:fill="auto"/>
          </w:tcPr>
          <w:p w:rsidR="00C71B04" w:rsidRPr="0057590C" w:rsidRDefault="00F17CE6" w:rsidP="00461923">
            <w:pPr>
              <w:pStyle w:val="af9"/>
            </w:pPr>
            <w:r w:rsidRPr="0057590C">
              <w:t>9 Отказаться от инвестирования</w:t>
            </w:r>
          </w:p>
        </w:tc>
      </w:tr>
      <w:tr w:rsidR="00C71B04" w:rsidRPr="00D27AC2" w:rsidTr="00D27AC2">
        <w:trPr>
          <w:jc w:val="center"/>
        </w:trPr>
        <w:tc>
          <w:tcPr>
            <w:tcW w:w="1864" w:type="dxa"/>
            <w:shd w:val="clear" w:color="auto" w:fill="auto"/>
          </w:tcPr>
          <w:p w:rsidR="00C71B04" w:rsidRPr="0057590C" w:rsidRDefault="00C71B04" w:rsidP="00461923">
            <w:pPr>
              <w:pStyle w:val="af9"/>
            </w:pPr>
            <w:r w:rsidRPr="0057590C">
              <w:t>Низкий</w:t>
            </w:r>
          </w:p>
        </w:tc>
        <w:tc>
          <w:tcPr>
            <w:tcW w:w="2393" w:type="dxa"/>
            <w:shd w:val="clear" w:color="auto" w:fill="auto"/>
          </w:tcPr>
          <w:p w:rsidR="00C71B04" w:rsidRPr="0057590C" w:rsidRDefault="00C71B04" w:rsidP="00461923">
            <w:pPr>
              <w:pStyle w:val="af9"/>
            </w:pPr>
            <w:r w:rsidRPr="0057590C">
              <w:t>6 Низкорискованный и краткосрочный проект</w:t>
            </w:r>
          </w:p>
        </w:tc>
        <w:tc>
          <w:tcPr>
            <w:tcW w:w="2393" w:type="dxa"/>
            <w:shd w:val="clear" w:color="auto" w:fill="auto"/>
          </w:tcPr>
          <w:p w:rsidR="00C71B04" w:rsidRPr="0057590C" w:rsidRDefault="00C71B04" w:rsidP="00461923">
            <w:pPr>
              <w:pStyle w:val="af9"/>
            </w:pPr>
            <w:r w:rsidRPr="0057590C">
              <w:t>7 Ограниченный</w:t>
            </w:r>
          </w:p>
          <w:p w:rsidR="00C71B04" w:rsidRPr="0057590C" w:rsidRDefault="00C71B04" w:rsidP="00461923">
            <w:pPr>
              <w:pStyle w:val="af9"/>
            </w:pPr>
            <w:r w:rsidRPr="0057590C">
              <w:t>потенциал</w:t>
            </w:r>
          </w:p>
          <w:p w:rsidR="00C71B04" w:rsidRPr="0057590C" w:rsidRDefault="00C71B04" w:rsidP="00461923">
            <w:pPr>
              <w:pStyle w:val="af9"/>
            </w:pPr>
            <w:r w:rsidRPr="0057590C">
              <w:t>получения дохода</w:t>
            </w:r>
          </w:p>
        </w:tc>
        <w:tc>
          <w:tcPr>
            <w:tcW w:w="2393" w:type="dxa"/>
            <w:shd w:val="clear" w:color="auto" w:fill="auto"/>
          </w:tcPr>
          <w:p w:rsidR="00C71B04" w:rsidRPr="0057590C" w:rsidRDefault="00F17CE6" w:rsidP="00461923">
            <w:pPr>
              <w:pStyle w:val="af9"/>
            </w:pPr>
            <w:r w:rsidRPr="0057590C">
              <w:t>8 Отказаться от инвестирования</w:t>
            </w:r>
          </w:p>
        </w:tc>
      </w:tr>
    </w:tbl>
    <w:p w:rsidR="0057590C" w:rsidRPr="0057590C" w:rsidRDefault="0057590C" w:rsidP="008E0910">
      <w:r>
        <w:t>Рис.2</w:t>
      </w:r>
      <w:r w:rsidRPr="0057590C">
        <w:t xml:space="preserve">. </w:t>
      </w:r>
      <w:r w:rsidR="00F17CE6" w:rsidRPr="0057590C">
        <w:t>Аналитическая матрица, комбинирующая анализ ДДП и опенку опционов</w:t>
      </w:r>
    </w:p>
    <w:p w:rsidR="00461923" w:rsidRDefault="00461923" w:rsidP="008E0910"/>
    <w:p w:rsidR="0057590C" w:rsidRDefault="00EF466A" w:rsidP="008E0910">
      <w:r w:rsidRPr="0057590C">
        <w:t>Интерпретация матрицы реальных опционов</w:t>
      </w:r>
      <w:r w:rsidR="0057590C" w:rsidRPr="0057590C">
        <w:t xml:space="preserve">. </w:t>
      </w:r>
      <w:r w:rsidRPr="0057590C">
        <w:t xml:space="preserve">Интерпретация этой матрицы </w:t>
      </w:r>
      <w:r w:rsidR="00F17CE6" w:rsidRPr="0057590C">
        <w:t>несколько напоминает интерпрета</w:t>
      </w:r>
      <w:r w:rsidRPr="0057590C">
        <w:t>цию</w:t>
      </w:r>
      <w:r w:rsidR="00F17CE6" w:rsidRPr="0057590C">
        <w:t xml:space="preserve"> стандартной матрицы фирмы Макки</w:t>
      </w:r>
      <w:r w:rsidRPr="0057590C">
        <w:t xml:space="preserve">нзи с </w:t>
      </w:r>
      <w:r w:rsidR="00F17CE6" w:rsidRPr="0057590C">
        <w:t>д</w:t>
      </w:r>
      <w:r w:rsidRPr="0057590C">
        <w:t>евятью клеточками, хотя она и применяет другие по сути своей параметры измерения</w:t>
      </w:r>
      <w:r w:rsidR="0057590C" w:rsidRPr="0057590C">
        <w:t xml:space="preserve"> [</w:t>
      </w:r>
      <w:r w:rsidR="00C10B30" w:rsidRPr="0057590C">
        <w:t>5</w:t>
      </w:r>
      <w:r w:rsidR="0057590C">
        <w:t>.3</w:t>
      </w:r>
      <w:r w:rsidR="00C10B30" w:rsidRPr="0057590C">
        <w:t>12-338с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EF466A" w:rsidP="008E0910">
      <w:r w:rsidRPr="0057590C">
        <w:t>Проекты, которые попадают в клеточки 1</w:t>
      </w:r>
      <w:r w:rsidR="0057590C" w:rsidRPr="0057590C">
        <w:t>-</w:t>
      </w:r>
      <w:r w:rsidRPr="0057590C">
        <w:t xml:space="preserve">3 в верхнем левом углу, являются весьма привлекательными </w:t>
      </w:r>
      <w:r w:rsidR="00F17CE6" w:rsidRPr="0057590C">
        <w:t>вследствие как их позитивной ве</w:t>
      </w:r>
      <w:r w:rsidRPr="0057590C">
        <w:t>личины NРV, так и наличия потенциально ценных опционов, которые дают менеджерам организации возможность принятия решения в то время, когда это может еще более повысить финансовую</w:t>
      </w:r>
      <w:r w:rsidR="00F17CE6" w:rsidRPr="0057590C">
        <w:t xml:space="preserve"> привлека</w:t>
      </w:r>
      <w:r w:rsidRPr="0057590C">
        <w:t>тельность проектов</w:t>
      </w:r>
      <w:r w:rsidR="0057590C" w:rsidRPr="0057590C">
        <w:t>.</w:t>
      </w:r>
    </w:p>
    <w:p w:rsidR="0057590C" w:rsidRDefault="00EF466A" w:rsidP="008E0910">
      <w:r w:rsidRPr="0057590C">
        <w:t>Отметим, что существует высока</w:t>
      </w:r>
      <w:r w:rsidR="00F17CE6" w:rsidRPr="0057590C">
        <w:t>я вероятность того, что эти воз</w:t>
      </w:r>
      <w:r w:rsidRPr="0057590C">
        <w:t>можности сами возникли только благодаря тем опционам, которые были реализованы в прошлом</w:t>
      </w:r>
      <w:r w:rsidR="0057590C" w:rsidRPr="0057590C">
        <w:t>.</w:t>
      </w:r>
    </w:p>
    <w:p w:rsidR="0057590C" w:rsidRDefault="00EF466A" w:rsidP="008E0910">
      <w:r w:rsidRPr="0057590C">
        <w:t>Это вполне адекватно тому под</w:t>
      </w:r>
      <w:r w:rsidR="00F17CE6" w:rsidRPr="0057590C">
        <w:t>ходу, который Нонака сформулиро</w:t>
      </w:r>
      <w:r w:rsidRPr="0057590C">
        <w:t>вал следующим образом</w:t>
      </w:r>
      <w:r w:rsidR="0057590C" w:rsidRPr="0057590C">
        <w:t>:</w:t>
      </w:r>
      <w:r w:rsidR="0057590C">
        <w:t xml:space="preserve"> "</w:t>
      </w:r>
      <w:r w:rsidRPr="0057590C">
        <w:t>Нет ниче</w:t>
      </w:r>
      <w:r w:rsidR="00F17CE6" w:rsidRPr="0057590C">
        <w:t>го необычного в том, чтобы нахо</w:t>
      </w:r>
      <w:r w:rsidRPr="0057590C">
        <w:t>дить информацию и знания, рож</w:t>
      </w:r>
      <w:r w:rsidR="00F17CE6" w:rsidRPr="0057590C">
        <w:t>даемые основным процессом разви</w:t>
      </w:r>
      <w:r w:rsidRPr="0057590C">
        <w:t xml:space="preserve">тия, хотя они могут быть и не совсем адекватны тому, что поначалу собирался получить или чего хотел </w:t>
      </w:r>
      <w:r w:rsidR="00F17CE6" w:rsidRPr="0057590C">
        <w:t>добиться разработчик нового ори</w:t>
      </w:r>
      <w:r w:rsidRPr="0057590C">
        <w:t>гинального проекта</w:t>
      </w:r>
      <w:r w:rsidR="0057590C">
        <w:t>".</w:t>
      </w:r>
    </w:p>
    <w:p w:rsidR="0057590C" w:rsidRDefault="00EF466A" w:rsidP="008E0910">
      <w:r w:rsidRPr="0057590C">
        <w:t>Бизнесмены могут полагать весьма привлекательными проекты, представленные клеточками 1</w:t>
      </w:r>
      <w:r w:rsidR="0057590C" w:rsidRPr="0057590C">
        <w:t>-</w:t>
      </w:r>
      <w:r w:rsidRPr="0057590C">
        <w:t>3</w:t>
      </w:r>
      <w:r w:rsidR="0057590C" w:rsidRPr="0057590C">
        <w:t xml:space="preserve">. </w:t>
      </w:r>
      <w:r w:rsidRPr="0057590C">
        <w:t>Но давайте обратим внимание и на клеточки 4 и 5</w:t>
      </w:r>
      <w:r w:rsidR="0057590C" w:rsidRPr="0057590C">
        <w:t xml:space="preserve">. </w:t>
      </w:r>
      <w:r w:rsidRPr="0057590C">
        <w:t>Проекты, попадающие в любую</w:t>
      </w:r>
      <w:r w:rsidR="00F17CE6" w:rsidRPr="0057590C">
        <w:t xml:space="preserve"> из этих клеточек, по</w:t>
      </w:r>
      <w:r w:rsidRPr="0057590C">
        <w:t>жалуй, являются претендентами на отторжение компаниями, если их рассматривать в традиционной ло</w:t>
      </w:r>
      <w:r w:rsidR="00F17CE6" w:rsidRPr="0057590C">
        <w:t>гике анализа дисконтирования де</w:t>
      </w:r>
      <w:r w:rsidRPr="0057590C">
        <w:t>нежных потоков</w:t>
      </w:r>
      <w:r w:rsidR="0057590C" w:rsidRPr="0057590C">
        <w:t xml:space="preserve">. </w:t>
      </w:r>
      <w:r w:rsidRPr="0057590C">
        <w:t>И все же стоит посмотреть на некоторые из этих проектов более внимательно, и тогда они могу</w:t>
      </w:r>
      <w:r w:rsidR="00F17CE6" w:rsidRPr="0057590C">
        <w:t>т оказаться более при</w:t>
      </w:r>
      <w:r w:rsidRPr="0057590C">
        <w:t>влекательными</w:t>
      </w:r>
      <w:r w:rsidR="0057590C" w:rsidRPr="0057590C">
        <w:t xml:space="preserve">. </w:t>
      </w:r>
      <w:r w:rsidRPr="0057590C">
        <w:t>Пусть они и не сулят большой величины NРV, но их оценка не может быть надежной из-за того потока вариантов</w:t>
      </w:r>
      <w:r w:rsidR="0057590C">
        <w:t xml:space="preserve"> (</w:t>
      </w:r>
      <w:r w:rsidRPr="0057590C">
        <w:t>опций</w:t>
      </w:r>
      <w:r w:rsidR="0057590C" w:rsidRPr="0057590C">
        <w:t xml:space="preserve">) </w:t>
      </w:r>
      <w:r w:rsidRPr="0057590C">
        <w:t>развития, который они генерируют</w:t>
      </w:r>
      <w:r w:rsidR="0057590C" w:rsidRPr="0057590C">
        <w:t>.</w:t>
      </w:r>
    </w:p>
    <w:p w:rsidR="0057590C" w:rsidRDefault="00EF466A" w:rsidP="008E0910">
      <w:r w:rsidRPr="0057590C">
        <w:t>Суть в том, что именно эти проекты могут образовывать базу для реализации в будущем проектов в клеточках 1</w:t>
      </w:r>
      <w:r w:rsidR="0057590C" w:rsidRPr="0057590C">
        <w:t>-</w:t>
      </w:r>
      <w:r w:rsidRPr="0057590C">
        <w:t>3 спустя, скажем, пять лет с момента начала инвестиций</w:t>
      </w:r>
      <w:r w:rsidR="0057590C" w:rsidRPr="0057590C">
        <w:t xml:space="preserve">. </w:t>
      </w:r>
      <w:r w:rsidRPr="0057590C">
        <w:t xml:space="preserve">Менеджеры должны тщательно изучать поток опционов, который способны генерировать проекты такого рода, и очень </w:t>
      </w:r>
      <w:r w:rsidR="00F17CE6" w:rsidRPr="0057590C">
        <w:t>тщательно взве</w:t>
      </w:r>
      <w:r w:rsidRPr="0057590C">
        <w:t>шивать решения об их принятии ил</w:t>
      </w:r>
      <w:r w:rsidR="00F17CE6" w:rsidRPr="0057590C">
        <w:t>и отторжении</w:t>
      </w:r>
      <w:r w:rsidR="0057590C" w:rsidRPr="0057590C">
        <w:t xml:space="preserve">. </w:t>
      </w:r>
      <w:r w:rsidR="00F17CE6" w:rsidRPr="0057590C">
        <w:t>Конечно, со време</w:t>
      </w:r>
      <w:r w:rsidRPr="0057590C">
        <w:t>нем может оказаться, что не все из проектов в этих клеточках должны быть реализованы, поскольку их опционы, когда подойдет время, могут оказаться и непривлекательными</w:t>
      </w:r>
      <w:r w:rsidR="0057590C" w:rsidRPr="0057590C">
        <w:t xml:space="preserve"> [</w:t>
      </w:r>
      <w:r w:rsidR="00F90D1B" w:rsidRPr="0057590C">
        <w:t>2, с</w:t>
      </w:r>
      <w:r w:rsidR="0057590C">
        <w:t>.1</w:t>
      </w:r>
      <w:r w:rsidR="00F90D1B" w:rsidRPr="0057590C">
        <w:t>17-129</w:t>
      </w:r>
      <w:r w:rsidR="0057590C" w:rsidRPr="0057590C">
        <w:t>].</w:t>
      </w:r>
    </w:p>
    <w:p w:rsidR="0057590C" w:rsidRDefault="00F17CE6" w:rsidP="008E0910">
      <w:r w:rsidRPr="0057590C">
        <w:t>Однако</w:t>
      </w:r>
      <w:r w:rsidR="00EF466A" w:rsidRPr="0057590C">
        <w:t xml:space="preserve"> если фирма должна создавать платформу для будущего, она обязана включать некоторые проекты с такого рода профилями в</w:t>
      </w:r>
      <w:r w:rsidRPr="0057590C">
        <w:t xml:space="preserve"> </w:t>
      </w:r>
      <w:r w:rsidR="00EF466A" w:rsidRPr="0057590C">
        <w:t>свой общий перспективный портфель стратегий</w:t>
      </w:r>
      <w:r w:rsidR="0057590C" w:rsidRPr="0057590C">
        <w:t xml:space="preserve">. </w:t>
      </w:r>
      <w:r w:rsidR="00EF466A" w:rsidRPr="0057590C">
        <w:t>Со временем, по мере того как будут реализовываться</w:t>
      </w:r>
      <w:r w:rsidR="0057590C">
        <w:t xml:space="preserve"> (</w:t>
      </w:r>
      <w:r w:rsidRPr="0057590C">
        <w:t>или не будут</w:t>
      </w:r>
      <w:r w:rsidR="0057590C" w:rsidRPr="0057590C">
        <w:t xml:space="preserve">) </w:t>
      </w:r>
      <w:r w:rsidRPr="0057590C">
        <w:t>те или иные ста</w:t>
      </w:r>
      <w:r w:rsidR="00EF466A" w:rsidRPr="0057590C">
        <w:t>дии инвестирования, некоторые из эт</w:t>
      </w:r>
      <w:r w:rsidRPr="0057590C">
        <w:t>их проектов могут пойти в реаль</w:t>
      </w:r>
      <w:r w:rsidR="00EF466A" w:rsidRPr="0057590C">
        <w:t>ный инвестиционный портфель фирмы</w:t>
      </w:r>
      <w:r w:rsidR="0057590C" w:rsidRPr="0057590C">
        <w:t xml:space="preserve">. </w:t>
      </w:r>
      <w:r w:rsidR="00EF466A" w:rsidRPr="0057590C">
        <w:t>Иными словами, если мы приобретаем опцион на осуществление инвестиций в 10 млн долл</w:t>
      </w:r>
      <w:r w:rsidR="0057590C">
        <w:t>.,</w:t>
      </w:r>
      <w:r w:rsidR="00EF466A" w:rsidRPr="0057590C">
        <w:t xml:space="preserve"> это вовсе не обязательно означает, что</w:t>
      </w:r>
      <w:r w:rsidRPr="0057590C">
        <w:t xml:space="preserve"> эти 10 млн долл</w:t>
      </w:r>
      <w:r w:rsidR="0057590C" w:rsidRPr="0057590C">
        <w:t xml:space="preserve">. </w:t>
      </w:r>
      <w:r w:rsidRPr="0057590C">
        <w:t>будут инвести</w:t>
      </w:r>
      <w:r w:rsidR="00EF466A" w:rsidRPr="0057590C">
        <w:t>рованы на самом деле</w:t>
      </w:r>
      <w:r w:rsidR="0057590C" w:rsidRPr="0057590C">
        <w:t xml:space="preserve">. </w:t>
      </w:r>
      <w:r w:rsidR="00EF466A" w:rsidRPr="0057590C">
        <w:t>Однако это и</w:t>
      </w:r>
      <w:r w:rsidRPr="0057590C">
        <w:t>менно то, что обычно предполага</w:t>
      </w:r>
      <w:r w:rsidR="00EF466A" w:rsidRPr="0057590C">
        <w:t>ется в рамках традиционного анал</w:t>
      </w:r>
      <w:r w:rsidRPr="0057590C">
        <w:t>иза дисконтирования денежных по</w:t>
      </w:r>
      <w:r w:rsidR="00EF466A" w:rsidRPr="0057590C">
        <w:t>токов</w:t>
      </w:r>
      <w:r w:rsidR="0057590C" w:rsidRPr="0057590C">
        <w:t>.</w:t>
      </w:r>
    </w:p>
    <w:p w:rsidR="0057590C" w:rsidRDefault="00EF466A" w:rsidP="008E0910">
      <w:r w:rsidRPr="0057590C">
        <w:t>Проекты в клетке 6, как правило, можно разбить на дна типа</w:t>
      </w:r>
      <w:r w:rsidR="0057590C" w:rsidRPr="0057590C">
        <w:t xml:space="preserve">. </w:t>
      </w:r>
      <w:r w:rsidRPr="0057590C">
        <w:t>Первый тип</w:t>
      </w:r>
      <w:r w:rsidR="0057590C" w:rsidRPr="0057590C">
        <w:t xml:space="preserve"> - </w:t>
      </w:r>
      <w:r w:rsidRPr="0057590C">
        <w:t>это проекты, с</w:t>
      </w:r>
      <w:r w:rsidR="00F17CE6" w:rsidRPr="0057590C">
        <w:t>вязанные с расширением продукто</w:t>
      </w:r>
      <w:r w:rsidRPr="0057590C">
        <w:t xml:space="preserve">вой линии товаров, производимых </w:t>
      </w:r>
      <w:r w:rsidR="00F17CE6" w:rsidRPr="0057590C">
        <w:t>фирмой на основе ранее созданно</w:t>
      </w:r>
      <w:r w:rsidRPr="0057590C">
        <w:t>го ядра</w:t>
      </w:r>
      <w:r w:rsidR="0057590C">
        <w:t xml:space="preserve"> (</w:t>
      </w:r>
      <w:r w:rsidRPr="0057590C">
        <w:t>платформы</w:t>
      </w:r>
      <w:r w:rsidR="0057590C" w:rsidRPr="0057590C">
        <w:t xml:space="preserve">). </w:t>
      </w:r>
      <w:r w:rsidRPr="0057590C">
        <w:t>Эт</w:t>
      </w:r>
      <w:r w:rsidR="00B047E6" w:rsidRPr="0057590C">
        <w:t>о будет результатом воплощения в жизнь оп</w:t>
      </w:r>
      <w:r w:rsidRPr="0057590C">
        <w:t>ционно-обоснованной инвестиц</w:t>
      </w:r>
      <w:r w:rsidR="00B047E6" w:rsidRPr="0057590C">
        <w:t>ионной стратегии</w:t>
      </w:r>
      <w:r w:rsidR="0057590C" w:rsidRPr="0057590C">
        <w:t xml:space="preserve">. </w:t>
      </w:r>
      <w:r w:rsidR="00B047E6" w:rsidRPr="0057590C">
        <w:t>И хотя возмож</w:t>
      </w:r>
      <w:r w:rsidRPr="0057590C">
        <w:t>ности для</w:t>
      </w:r>
      <w:r w:rsidR="0057590C">
        <w:t xml:space="preserve"> "</w:t>
      </w:r>
      <w:r w:rsidRPr="0057590C">
        <w:t>рычажного развития</w:t>
      </w:r>
      <w:r w:rsidR="0057590C">
        <w:t xml:space="preserve">" </w:t>
      </w:r>
      <w:r w:rsidRPr="0057590C">
        <w:t>на основе такого рода расширения продуктовых линий могут быть весьма небольшими, но все-таки это позволяет получить некую выгоду за с</w:t>
      </w:r>
      <w:r w:rsidR="00B047E6" w:rsidRPr="0057590C">
        <w:t>чет</w:t>
      </w:r>
      <w:r w:rsidR="0057590C">
        <w:t>:</w:t>
      </w:r>
    </w:p>
    <w:p w:rsidR="0057590C" w:rsidRDefault="0057590C" w:rsidP="008E0910">
      <w:r>
        <w:t>1)</w:t>
      </w:r>
      <w:r w:rsidRPr="0057590C">
        <w:t xml:space="preserve"> </w:t>
      </w:r>
      <w:r w:rsidR="00B047E6" w:rsidRPr="0057590C">
        <w:t>использования результат</w:t>
      </w:r>
      <w:r w:rsidR="00EF466A" w:rsidRPr="0057590C">
        <w:t>ов ранее проведенных научно</w:t>
      </w:r>
      <w:r w:rsidR="00B047E6" w:rsidRPr="0057590C">
        <w:t>-исследовательских и опытно-кон</w:t>
      </w:r>
      <w:r w:rsidR="00EF466A" w:rsidRPr="0057590C">
        <w:t>структорских работ и потраченных на</w:t>
      </w:r>
      <w:r w:rsidR="00B047E6" w:rsidRPr="0057590C">
        <w:t xml:space="preserve"> это денег</w:t>
      </w:r>
      <w:r>
        <w:t>,</w:t>
      </w:r>
    </w:p>
    <w:p w:rsidR="0057590C" w:rsidRDefault="0057590C" w:rsidP="008E0910">
      <w:r>
        <w:t>2)</w:t>
      </w:r>
      <w:r w:rsidRPr="0057590C">
        <w:t xml:space="preserve"> </w:t>
      </w:r>
      <w:r w:rsidR="00B047E6" w:rsidRPr="0057590C">
        <w:t>разделения произ</w:t>
      </w:r>
      <w:r w:rsidR="00EF466A" w:rsidRPr="0057590C">
        <w:t>водственных мощностей</w:t>
      </w:r>
      <w:r>
        <w:t>,</w:t>
      </w:r>
    </w:p>
    <w:p w:rsidR="0057590C" w:rsidRDefault="0057590C" w:rsidP="008E0910">
      <w:r>
        <w:t>3)</w:t>
      </w:r>
      <w:r w:rsidRPr="0057590C">
        <w:t xml:space="preserve"> </w:t>
      </w:r>
      <w:r w:rsidR="00EF466A" w:rsidRPr="0057590C">
        <w:t>использования распределенного эффекта охвата</w:t>
      </w:r>
      <w:r>
        <w:t xml:space="preserve"> (</w:t>
      </w:r>
      <w:r w:rsidR="00EF466A" w:rsidRPr="0057590C">
        <w:t>расширения круга товаров,</w:t>
      </w:r>
      <w:r w:rsidR="00B047E6" w:rsidRPr="0057590C">
        <w:t xml:space="preserve"> продаваемых через ранее создан</w:t>
      </w:r>
      <w:r w:rsidR="00EF466A" w:rsidRPr="0057590C">
        <w:t>ную систему сбыта товаров</w:t>
      </w:r>
      <w:r w:rsidRPr="0057590C">
        <w:t xml:space="preserve">). </w:t>
      </w:r>
      <w:r w:rsidR="00EF466A" w:rsidRPr="0057590C">
        <w:t>Таким образом, существует заметная стратегическая связь между этим</w:t>
      </w:r>
      <w:r w:rsidR="00B047E6" w:rsidRPr="0057590C">
        <w:t>и проектами и существующим порт</w:t>
      </w:r>
      <w:r w:rsidR="00EF466A" w:rsidRPr="0057590C">
        <w:t>фелем, а потому эти проекты должны рассматриваться положительно и могут быть реализованы</w:t>
      </w:r>
      <w:r w:rsidRPr="0057590C">
        <w:t>.</w:t>
      </w:r>
    </w:p>
    <w:p w:rsidR="0057590C" w:rsidRDefault="00EF466A" w:rsidP="008E0910">
      <w:r w:rsidRPr="0057590C">
        <w:t>Второй тип</w:t>
      </w:r>
      <w:r w:rsidR="0057590C" w:rsidRPr="0057590C">
        <w:t xml:space="preserve"> - </w:t>
      </w:r>
      <w:r w:rsidRPr="0057590C">
        <w:t>обособленные проекты, которые слабо связаны с обшей стратегией развития фирмы</w:t>
      </w:r>
      <w:r w:rsidR="00B047E6" w:rsidRPr="0057590C">
        <w:t>,</w:t>
      </w:r>
      <w:r w:rsidRPr="0057590C">
        <w:t xml:space="preserve"> и имеют ограниченный потенциал порождаемых ими опционов</w:t>
      </w:r>
      <w:r w:rsidR="0057590C" w:rsidRPr="0057590C">
        <w:t xml:space="preserve">. </w:t>
      </w:r>
      <w:r w:rsidRPr="0057590C">
        <w:t xml:space="preserve">В этих случаях величины </w:t>
      </w:r>
      <w:r w:rsidR="00B047E6" w:rsidRPr="0057590C">
        <w:t>NРV</w:t>
      </w:r>
      <w:r w:rsidRPr="0057590C">
        <w:t xml:space="preserve"> могут быть на практике получены значительно меньшими, если только реализация таких проектов не будет осуществляться под жесточайшим контролем менеджеров, ориентиров</w:t>
      </w:r>
      <w:r w:rsidR="00B047E6" w:rsidRPr="0057590C">
        <w:t>анных на то, чтобы добиться ожи</w:t>
      </w:r>
      <w:r w:rsidRPr="0057590C">
        <w:t>давшейся финансовой выгоды</w:t>
      </w:r>
      <w:r w:rsidR="0057590C" w:rsidRPr="0057590C">
        <w:t xml:space="preserve">. </w:t>
      </w:r>
      <w:r w:rsidRPr="0057590C">
        <w:t>В эту категорию попадают многие проекты, связанные с приобретением и слиянием других компании</w:t>
      </w:r>
      <w:r w:rsidR="0057590C" w:rsidRPr="0057590C">
        <w:t xml:space="preserve">. </w:t>
      </w:r>
      <w:r w:rsidRPr="0057590C">
        <w:t>Такого рода проекты, как правило,</w:t>
      </w:r>
      <w:r w:rsidR="00B047E6" w:rsidRPr="0057590C">
        <w:t xml:space="preserve"> для будущего фирмы ниже по при</w:t>
      </w:r>
      <w:r w:rsidRPr="0057590C">
        <w:t>оритету, чем проекты стратегического развития, представленные в той же самой клеточке таблицы</w:t>
      </w:r>
      <w:r w:rsidR="0057590C" w:rsidRPr="0057590C">
        <w:t xml:space="preserve"> [</w:t>
      </w:r>
      <w:r w:rsidR="00C10B30" w:rsidRPr="0057590C">
        <w:t>10</w:t>
      </w:r>
      <w:r w:rsidR="0057590C">
        <w:t>.5</w:t>
      </w:r>
      <w:r w:rsidR="00C10B30" w:rsidRPr="0057590C">
        <w:t>2-56с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EF466A" w:rsidP="008E0910">
      <w:r w:rsidRPr="0057590C">
        <w:t>Проекты, которые попадают в три клетки в нижнем правом углу таблицы, вероятно, должны быть отвергнуты, пос</w:t>
      </w:r>
      <w:r w:rsidR="00B047E6" w:rsidRPr="0057590C">
        <w:t>кольку они доста</w:t>
      </w:r>
      <w:r w:rsidRPr="0057590C">
        <w:t>точно низко оценены по обоим пар</w:t>
      </w:r>
      <w:r w:rsidR="00B047E6" w:rsidRPr="0057590C">
        <w:t>аметрам</w:t>
      </w:r>
      <w:r w:rsidR="0057590C" w:rsidRPr="0057590C">
        <w:t xml:space="preserve">. </w:t>
      </w:r>
      <w:r w:rsidR="00B047E6" w:rsidRPr="0057590C">
        <w:t>Правда, проекты в клет</w:t>
      </w:r>
      <w:r w:rsidRPr="0057590C">
        <w:t>ке 7, кажется, жалко отвергать, пос</w:t>
      </w:r>
      <w:r w:rsidR="00B047E6" w:rsidRPr="0057590C">
        <w:t>кольку они обладают довольно хо</w:t>
      </w:r>
      <w:r w:rsidRPr="0057590C">
        <w:t>рошим финансовым потенциалом</w:t>
      </w:r>
      <w:r w:rsidR="0057590C" w:rsidRPr="0057590C">
        <w:t xml:space="preserve">. </w:t>
      </w:r>
      <w:r w:rsidRPr="0057590C">
        <w:t>Однако эти проекты имеют маленький долгосрочный потенциал и создают слабые возможности</w:t>
      </w:r>
      <w:r w:rsidR="00B047E6" w:rsidRPr="0057590C">
        <w:t xml:space="preserve"> </w:t>
      </w:r>
      <w:r w:rsidRPr="0057590C">
        <w:t>для улучшения их финансовых результ</w:t>
      </w:r>
      <w:r w:rsidR="00B047E6" w:rsidRPr="0057590C">
        <w:t>атов за счет тех или иных дейст</w:t>
      </w:r>
      <w:r w:rsidRPr="0057590C">
        <w:t>вий менеджеров</w:t>
      </w:r>
      <w:r w:rsidR="0057590C" w:rsidRPr="0057590C">
        <w:t xml:space="preserve">. </w:t>
      </w:r>
      <w:r w:rsidRPr="0057590C">
        <w:t>И только в том случ</w:t>
      </w:r>
      <w:r w:rsidR="00B047E6" w:rsidRPr="0057590C">
        <w:t>ае, если эти проекты предполага</w:t>
      </w:r>
      <w:r w:rsidRPr="0057590C">
        <w:t>ют</w:t>
      </w:r>
      <w:r w:rsidR="00B047E6" w:rsidRPr="0057590C">
        <w:t>,</w:t>
      </w:r>
      <w:r w:rsidRPr="0057590C">
        <w:t xml:space="preserve"> расширение существующих продуктовых линий для захвата новых сегментов рынка и при том не мешают реализации боле</w:t>
      </w:r>
      <w:r w:rsidR="00B047E6" w:rsidRPr="0057590C">
        <w:t>е привлека</w:t>
      </w:r>
      <w:r w:rsidRPr="0057590C">
        <w:t>тельных проектов, такого рода и</w:t>
      </w:r>
      <w:r w:rsidR="00B047E6" w:rsidRPr="0057590C">
        <w:t>нвестиции можно считать приемле</w:t>
      </w:r>
      <w:r w:rsidRPr="0057590C">
        <w:t>мыми</w:t>
      </w:r>
      <w:r w:rsidR="0057590C" w:rsidRPr="0057590C">
        <w:t>.</w:t>
      </w:r>
    </w:p>
    <w:p w:rsidR="0057590C" w:rsidRDefault="00EF466A" w:rsidP="008E0910">
      <w:r w:rsidRPr="0057590C">
        <w:t>Таким образом, можно сказать, что основной долг менеджеров</w:t>
      </w:r>
      <w:r w:rsidR="0057590C" w:rsidRPr="0057590C">
        <w:t xml:space="preserve"> - </w:t>
      </w:r>
      <w:r w:rsidRPr="0057590C">
        <w:t>инвестировать средства в стратегич</w:t>
      </w:r>
      <w:r w:rsidR="00B047E6" w:rsidRPr="0057590C">
        <w:t>еские инициативы, которые созда</w:t>
      </w:r>
      <w:r w:rsidRPr="0057590C">
        <w:t>ют существенные возможности для будущего роста и прибыльности и балансировать возможности, создаваемые этими проектами, с тем риском, который им присущ</w:t>
      </w:r>
      <w:r w:rsidR="0057590C" w:rsidRPr="0057590C">
        <w:t>.</w:t>
      </w:r>
    </w:p>
    <w:p w:rsidR="0057590C" w:rsidRDefault="00EF466A" w:rsidP="008E0910">
      <w:r w:rsidRPr="0057590C">
        <w:t>Традиционный подход к финансовому анализу уделяет очень большое внимание задаче сокращени</w:t>
      </w:r>
      <w:r w:rsidR="00B047E6" w:rsidRPr="0057590C">
        <w:t>я риска</w:t>
      </w:r>
      <w:r w:rsidR="0057590C" w:rsidRPr="0057590C">
        <w:t xml:space="preserve">. </w:t>
      </w:r>
      <w:r w:rsidR="00B047E6" w:rsidRPr="0057590C">
        <w:t>Результатом этого явля</w:t>
      </w:r>
      <w:r w:rsidRPr="0057590C">
        <w:t>ется то, что многие фирмы инвестируют преимущественно в прирост мощностей по выпуску уже освоенных товаров или в создание новых модификаций товаров для расши</w:t>
      </w:r>
      <w:r w:rsidR="00B047E6" w:rsidRPr="0057590C">
        <w:t>рения рынка</w:t>
      </w:r>
      <w:r w:rsidR="0057590C" w:rsidRPr="0057590C">
        <w:t xml:space="preserve">. </w:t>
      </w:r>
      <w:r w:rsidR="00B047E6" w:rsidRPr="0057590C">
        <w:t>И хотя поначалу ре</w:t>
      </w:r>
      <w:r w:rsidRPr="0057590C">
        <w:t>зультаты реализации такого рода инвестиционной стратегии могут быть приемлемы, эти инициативы мало</w:t>
      </w:r>
      <w:r w:rsidR="00B047E6" w:rsidRPr="0057590C">
        <w:t>,</w:t>
      </w:r>
      <w:r w:rsidRPr="0057590C">
        <w:t xml:space="preserve"> что дают для занятий фирмой более выгодных позиций в будущем</w:t>
      </w:r>
      <w:r w:rsidR="0057590C" w:rsidRPr="0057590C">
        <w:t xml:space="preserve"> [</w:t>
      </w:r>
      <w:r w:rsidR="0057590C">
        <w:t>1.6</w:t>
      </w:r>
      <w:r w:rsidR="00F90D1B" w:rsidRPr="0057590C">
        <w:t>47-654с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EF466A" w:rsidP="008E0910">
      <w:r w:rsidRPr="0057590C">
        <w:t>Стратегический анализ опцион</w:t>
      </w:r>
      <w:r w:rsidR="00B047E6" w:rsidRPr="0057590C">
        <w:t>ов или анализ стратегических оп</w:t>
      </w:r>
      <w:r w:rsidRPr="0057590C">
        <w:t>ционов обеспечивает более широкий и более реалистический взгляд на инвестиционные решения</w:t>
      </w:r>
      <w:r w:rsidR="0057590C" w:rsidRPr="0057590C">
        <w:t xml:space="preserve">. </w:t>
      </w:r>
      <w:r w:rsidRPr="0057590C">
        <w:t>Он да</w:t>
      </w:r>
      <w:r w:rsidR="00B047E6" w:rsidRPr="0057590C">
        <w:t>ет возможность осознать, что ин</w:t>
      </w:r>
      <w:r w:rsidRPr="0057590C">
        <w:t>вестиции могут быть отсрочены или схема их реализации может быть изменена по мере того, как условия</w:t>
      </w:r>
      <w:r w:rsidR="00B047E6" w:rsidRPr="0057590C">
        <w:t>, в которых действует фирма, ме</w:t>
      </w:r>
      <w:r w:rsidRPr="0057590C">
        <w:t>няются, ил</w:t>
      </w:r>
      <w:r w:rsidR="008E0910">
        <w:t xml:space="preserve">и по мере того, как появляется </w:t>
      </w:r>
      <w:r w:rsidRPr="0057590C">
        <w:t>новая информация</w:t>
      </w:r>
      <w:r w:rsidR="0057590C" w:rsidRPr="0057590C">
        <w:t xml:space="preserve">. </w:t>
      </w:r>
      <w:r w:rsidRPr="0057590C">
        <w:t>И что более важно</w:t>
      </w:r>
      <w:r w:rsidR="0057590C" w:rsidRPr="0057590C">
        <w:t xml:space="preserve"> - </w:t>
      </w:r>
      <w:r w:rsidRPr="0057590C">
        <w:t>этот подход осознает тот факт, что менеджеры являю</w:t>
      </w:r>
      <w:r w:rsidR="00B047E6" w:rsidRPr="0057590C">
        <w:t>т</w:t>
      </w:r>
      <w:r w:rsidRPr="0057590C">
        <w:t xml:space="preserve">ся специалистами по принятию решений, и даже тогда, когда проект реализуется и уже утвержден, он </w:t>
      </w:r>
      <w:r w:rsidR="00B047E6" w:rsidRPr="0057590C">
        <w:t>все равно может быть модифициро</w:t>
      </w:r>
      <w:r w:rsidRPr="0057590C">
        <w:t>ван и реализован в несколько ином варианте</w:t>
      </w:r>
      <w:r w:rsidR="0057590C" w:rsidRPr="0057590C">
        <w:t>.</w:t>
      </w:r>
    </w:p>
    <w:p w:rsidR="0057590C" w:rsidRDefault="00EF466A" w:rsidP="008E0910">
      <w:r w:rsidRPr="0057590C">
        <w:t>Сочетание качественного анали</w:t>
      </w:r>
      <w:r w:rsidR="00B047E6" w:rsidRPr="0057590C">
        <w:t>за стратегических опционов и ко</w:t>
      </w:r>
      <w:r w:rsidRPr="0057590C">
        <w:t>личественного анализа, связанно</w:t>
      </w:r>
      <w:r w:rsidR="00B047E6" w:rsidRPr="0057590C">
        <w:t>го с рассмотрением дисконтирова</w:t>
      </w:r>
      <w:r w:rsidRPr="0057590C">
        <w:t>ния денежных потоков, дает мене</w:t>
      </w:r>
      <w:r w:rsidR="00B047E6" w:rsidRPr="0057590C">
        <w:t>джерам широкие основания и широ</w:t>
      </w:r>
      <w:r w:rsidRPr="0057590C">
        <w:t>кую базу информации, на основе</w:t>
      </w:r>
      <w:r w:rsidR="00B047E6" w:rsidRPr="0057590C">
        <w:t xml:space="preserve"> которой они могут принимать ре</w:t>
      </w:r>
      <w:r w:rsidRPr="0057590C">
        <w:t>шения</w:t>
      </w:r>
      <w:r w:rsidR="0057590C" w:rsidRPr="0057590C">
        <w:t>.</w:t>
      </w:r>
    </w:p>
    <w:p w:rsidR="0057590C" w:rsidRDefault="00EF466A" w:rsidP="008E0910">
      <w:r w:rsidRPr="0057590C">
        <w:t>Конечно, могут быть ситуации, когда результаты, порождаемые этими двумя аналитическими подходами, будут противоречивы</w:t>
      </w:r>
      <w:r w:rsidR="0057590C" w:rsidRPr="0057590C">
        <w:t xml:space="preserve">. </w:t>
      </w:r>
      <w:r w:rsidRPr="0057590C">
        <w:t>Это нельзя рассматривать как неожиданную и непредсказуемую ситуацию, но надо трактовать как возможность</w:t>
      </w:r>
      <w:r w:rsidR="00B047E6" w:rsidRPr="0057590C">
        <w:t xml:space="preserve"> для углубленного обсуждения ру</w:t>
      </w:r>
      <w:r w:rsidRPr="0057590C">
        <w:t>ководством фирмы того, в какую сторону вообще должен развиваться бизнес данной компании</w:t>
      </w:r>
      <w:r w:rsidR="0057590C" w:rsidRPr="0057590C">
        <w:t>.</w:t>
      </w:r>
    </w:p>
    <w:p w:rsidR="0057590C" w:rsidRDefault="00EF466A" w:rsidP="008E0910">
      <w:r w:rsidRPr="0057590C">
        <w:t>Анализ, основанный на матри</w:t>
      </w:r>
      <w:r w:rsidR="00B047E6" w:rsidRPr="0057590C">
        <w:t>це комбинирования дисконтирован</w:t>
      </w:r>
      <w:r w:rsidRPr="0057590C">
        <w:t>ного денеж</w:t>
      </w:r>
      <w:r w:rsidR="00B047E6" w:rsidRPr="0057590C">
        <w:t xml:space="preserve">ного анализа и оценки опционов, </w:t>
      </w:r>
      <w:r w:rsidRPr="0057590C">
        <w:t>направлен на то, чтобы</w:t>
      </w:r>
      <w:r w:rsidR="00B047E6" w:rsidRPr="0057590C">
        <w:t xml:space="preserve"> </w:t>
      </w:r>
      <w:r w:rsidRPr="0057590C">
        <w:t>создать менеджерам возможность выработать неку</w:t>
      </w:r>
      <w:r w:rsidR="00B047E6" w:rsidRPr="0057590C">
        <w:t>ю логику рассмот</w:t>
      </w:r>
      <w:r w:rsidRPr="0057590C">
        <w:t>рения после</w:t>
      </w:r>
      <w:r w:rsidR="00B047E6" w:rsidRPr="0057590C">
        <w:t>дствий комбинированных сигналов, которые порождают</w:t>
      </w:r>
      <w:r w:rsidRPr="0057590C">
        <w:t>ся этими двумя аналитическими подходами</w:t>
      </w:r>
      <w:r w:rsidR="0057590C" w:rsidRPr="0057590C">
        <w:t>.</w:t>
      </w:r>
    </w:p>
    <w:p w:rsidR="0057590C" w:rsidRPr="0057590C" w:rsidRDefault="00461923" w:rsidP="00461923">
      <w:pPr>
        <w:pStyle w:val="2"/>
      </w:pPr>
      <w:r>
        <w:br w:type="page"/>
      </w:r>
      <w:bookmarkStart w:id="4" w:name="_Toc249124456"/>
      <w:r w:rsidR="008E0910">
        <w:t>4</w:t>
      </w:r>
      <w:r w:rsidRPr="0057590C">
        <w:t>. Анализ и оценка реальных опционов, связанных с инвестициями в развитие бизнеса</w:t>
      </w:r>
      <w:bookmarkEnd w:id="4"/>
    </w:p>
    <w:p w:rsidR="00461923" w:rsidRDefault="00461923" w:rsidP="0057590C"/>
    <w:p w:rsidR="0057590C" w:rsidRDefault="00712E27" w:rsidP="0057590C">
      <w:r w:rsidRPr="0057590C">
        <w:t>Чтобы правильно оценить стр</w:t>
      </w:r>
      <w:r w:rsidR="00D4381E" w:rsidRPr="0057590C">
        <w:t>атегические решения, нужен дина</w:t>
      </w:r>
      <w:r w:rsidRPr="0057590C">
        <w:t>мический подход, который позволя</w:t>
      </w:r>
      <w:r w:rsidR="00D4381E" w:rsidRPr="0057590C">
        <w:t>л бы аналитику понимать роль ак</w:t>
      </w:r>
      <w:r w:rsidRPr="0057590C">
        <w:t>тивно адаптирующегося менеджмента и использовать это понимание для принятия управленческих решений</w:t>
      </w:r>
      <w:r w:rsidR="0057590C" w:rsidRPr="0057590C">
        <w:t xml:space="preserve">. </w:t>
      </w:r>
      <w:r w:rsidRPr="0057590C">
        <w:t xml:space="preserve">Именно такого рода подходом и является метод, основанный </w:t>
      </w:r>
      <w:r w:rsidR="00D4381E" w:rsidRPr="0057590C">
        <w:t>на анализе опционов, приобретаю</w:t>
      </w:r>
      <w:r w:rsidRPr="0057590C">
        <w:t>щий в последнее время все большее признание и ученых, и компаний</w:t>
      </w:r>
      <w:r w:rsidR="0057590C" w:rsidRPr="0057590C">
        <w:t>.</w:t>
      </w:r>
    </w:p>
    <w:p w:rsidR="0057590C" w:rsidRDefault="00712E27" w:rsidP="0057590C">
      <w:r w:rsidRPr="0057590C">
        <w:t>Основываясь на анализе достоинств и недостатков метода ДДП, мы можем прийти к выводу, что ес</w:t>
      </w:r>
      <w:r w:rsidR="00D4381E" w:rsidRPr="0057590C">
        <w:t>ли мы хотим использовать показа</w:t>
      </w:r>
      <w:r w:rsidRPr="0057590C">
        <w:t xml:space="preserve">тель </w:t>
      </w:r>
      <w:r w:rsidR="00D4381E" w:rsidRPr="0057590C">
        <w:rPr>
          <w:lang w:val="en-US"/>
        </w:rPr>
        <w:t>NPV</w:t>
      </w:r>
      <w:r w:rsidRPr="0057590C">
        <w:t>, то должны рассматривать все инвестиционные проблемы как проблемы оценки опционов, с которыми имеют дело фирмы</w:t>
      </w:r>
      <w:r w:rsidR="0057590C" w:rsidRPr="0057590C">
        <w:t>.</w:t>
      </w:r>
    </w:p>
    <w:p w:rsidR="0057590C" w:rsidRDefault="00D4381E" w:rsidP="0057590C">
      <w:r w:rsidRPr="0057590C">
        <w:t xml:space="preserve">Напомним, что Блэк и Шольц </w:t>
      </w:r>
      <w:r w:rsidR="00A941DA" w:rsidRPr="0057590C">
        <w:t>разработали модель ценообразова</w:t>
      </w:r>
      <w:r w:rsidRPr="0057590C">
        <w:t>ния на опционы, что</w:t>
      </w:r>
      <w:r w:rsidR="00A941DA" w:rsidRPr="0057590C">
        <w:t>бы оценивать опционы</w:t>
      </w:r>
      <w:r w:rsidR="0057590C">
        <w:t xml:space="preserve"> "</w:t>
      </w:r>
      <w:r w:rsidR="00A941DA" w:rsidRPr="0057590C">
        <w:t>колл</w:t>
      </w:r>
      <w:r w:rsidR="0057590C">
        <w:t>" (</w:t>
      </w:r>
      <w:r w:rsidR="00A941DA" w:rsidRPr="0057590C">
        <w:t>са</w:t>
      </w:r>
      <w:r w:rsidR="00A941DA" w:rsidRPr="0057590C">
        <w:rPr>
          <w:lang w:val="en-US"/>
        </w:rPr>
        <w:t>ll</w:t>
      </w:r>
      <w:r w:rsidR="0057590C" w:rsidRPr="0057590C">
        <w:t xml:space="preserve">) </w:t>
      </w:r>
      <w:r w:rsidR="00A941DA" w:rsidRPr="0057590C">
        <w:t>и</w:t>
      </w:r>
      <w:r w:rsidR="0057590C">
        <w:t xml:space="preserve"> "</w:t>
      </w:r>
      <w:r w:rsidR="00A941DA" w:rsidRPr="0057590C">
        <w:t>пут</w:t>
      </w:r>
      <w:r w:rsidR="0057590C">
        <w:t xml:space="preserve"> (</w:t>
      </w:r>
      <w:r w:rsidR="00A941DA" w:rsidRPr="0057590C">
        <w:t>р</w:t>
      </w:r>
      <w:r w:rsidR="00A941DA" w:rsidRPr="0057590C">
        <w:rPr>
          <w:lang w:val="en-US"/>
        </w:rPr>
        <w:t>ut</w:t>
      </w:r>
      <w:r w:rsidR="0057590C">
        <w:t>)", т.е.</w:t>
      </w:r>
      <w:r w:rsidR="0057590C" w:rsidRPr="0057590C">
        <w:t xml:space="preserve"> </w:t>
      </w:r>
      <w:r w:rsidRPr="0057590C">
        <w:t>контракты, которые уполномочивают держателя такого контракта купить или продать соответствующую ценную бумагу по указанной в контракте цене</w:t>
      </w:r>
      <w:r w:rsidR="0057590C">
        <w:t xml:space="preserve"> (</w:t>
      </w:r>
      <w:r w:rsidRPr="0057590C">
        <w:t>цене исполнения</w:t>
      </w:r>
      <w:r w:rsidR="0057590C" w:rsidRPr="0057590C">
        <w:t xml:space="preserve">) </w:t>
      </w:r>
      <w:r w:rsidRPr="0057590C">
        <w:t>в конкретный момент времени</w:t>
      </w:r>
      <w:r w:rsidR="0057590C" w:rsidRPr="0057590C">
        <w:t xml:space="preserve">. </w:t>
      </w:r>
      <w:r w:rsidRPr="0057590C">
        <w:t xml:space="preserve">Это так называемый европейский </w:t>
      </w:r>
      <w:r w:rsidR="00A941DA" w:rsidRPr="0057590C">
        <w:t>опцион</w:t>
      </w:r>
      <w:r w:rsidR="0057590C" w:rsidRPr="0057590C">
        <w:t xml:space="preserve">. </w:t>
      </w:r>
      <w:r w:rsidR="00A941DA" w:rsidRPr="0057590C">
        <w:t>Их концепция была приня</w:t>
      </w:r>
      <w:r w:rsidRPr="0057590C">
        <w:t>та рынком и далее развита приме</w:t>
      </w:r>
      <w:r w:rsidR="00A941DA" w:rsidRPr="0057590C">
        <w:t>нительно к так называемым амери</w:t>
      </w:r>
      <w:r w:rsidRPr="0057590C">
        <w:t>канским опционам, которые могут быть реализованы</w:t>
      </w:r>
      <w:r w:rsidR="0057590C">
        <w:t xml:space="preserve"> (</w:t>
      </w:r>
      <w:r w:rsidRPr="0057590C">
        <w:t>исполнены</w:t>
      </w:r>
      <w:r w:rsidR="0057590C" w:rsidRPr="0057590C">
        <w:t xml:space="preserve">) </w:t>
      </w:r>
      <w:r w:rsidRPr="0057590C">
        <w:t>в указанный момент времени или даже ранее его</w:t>
      </w:r>
      <w:r w:rsidR="0057590C" w:rsidRPr="0057590C">
        <w:t xml:space="preserve">. </w:t>
      </w:r>
      <w:r w:rsidRPr="0057590C">
        <w:t>Опцион</w:t>
      </w:r>
      <w:r w:rsidR="0057590C">
        <w:t xml:space="preserve"> "</w:t>
      </w:r>
      <w:r w:rsidRPr="0057590C">
        <w:t>колл</w:t>
      </w:r>
      <w:r w:rsidR="0057590C">
        <w:t xml:space="preserve">" </w:t>
      </w:r>
      <w:r w:rsidRPr="0057590C">
        <w:t>дает владельцу право купить ценную бум</w:t>
      </w:r>
      <w:r w:rsidR="00A941DA" w:rsidRPr="0057590C">
        <w:t>агу, а опцион</w:t>
      </w:r>
      <w:r w:rsidR="0057590C">
        <w:t xml:space="preserve"> "</w:t>
      </w:r>
      <w:r w:rsidR="00A941DA" w:rsidRPr="0057590C">
        <w:t>пут</w:t>
      </w:r>
      <w:r w:rsidR="0057590C">
        <w:t xml:space="preserve">" </w:t>
      </w:r>
      <w:r w:rsidR="0057590C" w:rsidRPr="0057590C">
        <w:t xml:space="preserve">- </w:t>
      </w:r>
      <w:r w:rsidR="00A941DA" w:rsidRPr="0057590C">
        <w:t>право про</w:t>
      </w:r>
      <w:r w:rsidRPr="0057590C">
        <w:t>дать ее</w:t>
      </w:r>
      <w:r w:rsidR="0057590C" w:rsidRPr="0057590C">
        <w:t xml:space="preserve">. </w:t>
      </w:r>
      <w:r w:rsidRPr="0057590C">
        <w:t>Ценность опциона основана на ценности соответствующей ценной бумаги</w:t>
      </w:r>
      <w:r w:rsidR="0057590C" w:rsidRPr="0057590C">
        <w:t>.</w:t>
      </w:r>
    </w:p>
    <w:p w:rsidR="0057590C" w:rsidRDefault="00712E27" w:rsidP="0057590C">
      <w:r w:rsidRPr="0057590C">
        <w:t>Оценка опционов на ценные бумаги является не очень сложной задачей, поскольку информация, потребная для такого ро</w:t>
      </w:r>
      <w:r w:rsidR="00D4381E" w:rsidRPr="0057590C">
        <w:t>да оценоч</w:t>
      </w:r>
      <w:r w:rsidRPr="0057590C">
        <w:t>ных уравнений, либо имеется на рынке</w:t>
      </w:r>
      <w:r w:rsidR="0057590C">
        <w:t xml:space="preserve"> (</w:t>
      </w:r>
      <w:r w:rsidRPr="0057590C">
        <w:t>ее можно собрать</w:t>
      </w:r>
      <w:r w:rsidR="0057590C" w:rsidRPr="0057590C">
        <w:t>),</w:t>
      </w:r>
      <w:r w:rsidRPr="0057590C">
        <w:t xml:space="preserve"> либо ее легко оценить</w:t>
      </w:r>
      <w:r w:rsidR="0057590C" w:rsidRPr="0057590C">
        <w:t xml:space="preserve">. </w:t>
      </w:r>
      <w:r w:rsidRPr="0057590C">
        <w:t>Наоборот, оценка стратегических опционов</w:t>
      </w:r>
      <w:r w:rsidR="0057590C">
        <w:t xml:space="preserve"> (</w:t>
      </w:r>
      <w:r w:rsidRPr="0057590C">
        <w:t>часто именуемых также реальными опци</w:t>
      </w:r>
      <w:r w:rsidR="00D4381E" w:rsidRPr="0057590C">
        <w:t>онами</w:t>
      </w:r>
      <w:r w:rsidR="0057590C" w:rsidRPr="0057590C">
        <w:t xml:space="preserve">) </w:t>
      </w:r>
      <w:r w:rsidR="00D4381E" w:rsidRPr="0057590C">
        <w:t>является делом чрезвычай</w:t>
      </w:r>
      <w:r w:rsidRPr="0057590C">
        <w:t>но сложным, поскольку здесь трудно обнаружить явно наблюдаемые целевые активы или рассматриваем</w:t>
      </w:r>
      <w:r w:rsidR="00D4381E" w:rsidRPr="0057590C">
        <w:t>ые активы не являются повседнев</w:t>
      </w:r>
      <w:r w:rsidRPr="0057590C">
        <w:t>но торгуемыми</w:t>
      </w:r>
      <w:r w:rsidR="0057590C" w:rsidRPr="0057590C">
        <w:t xml:space="preserve">. </w:t>
      </w:r>
      <w:r w:rsidRPr="0057590C">
        <w:t>Соответственно и</w:t>
      </w:r>
      <w:r w:rsidR="00D4381E" w:rsidRPr="0057590C">
        <w:t xml:space="preserve"> прогнозы денежных потоков, свя</w:t>
      </w:r>
      <w:r w:rsidRPr="0057590C">
        <w:t>занных с этими активами, весьма неточны</w:t>
      </w:r>
      <w:r w:rsidR="0057590C" w:rsidRPr="0057590C">
        <w:t xml:space="preserve">. </w:t>
      </w:r>
      <w:r w:rsidRPr="0057590C">
        <w:t>Кроме того, долгосрочный характер таких стратегических опционов означает, что ско</w:t>
      </w:r>
      <w:r w:rsidR="00D4381E" w:rsidRPr="0057590C">
        <w:t>рректиро</w:t>
      </w:r>
      <w:r w:rsidRPr="0057590C">
        <w:t>ванная на уровень риска ставка ди</w:t>
      </w:r>
      <w:r w:rsidR="00D4381E" w:rsidRPr="0057590C">
        <w:t>сконтирования может сильно коле</w:t>
      </w:r>
      <w:r w:rsidRPr="0057590C">
        <w:t>баться на протяжении срока жизни такого опциона</w:t>
      </w:r>
      <w:r w:rsidR="0057590C" w:rsidRPr="0057590C">
        <w:t xml:space="preserve"> [</w:t>
      </w:r>
      <w:r w:rsidR="00F90D1B" w:rsidRPr="0057590C">
        <w:t>2, с</w:t>
      </w:r>
      <w:r w:rsidR="0057590C">
        <w:t>.1</w:t>
      </w:r>
      <w:r w:rsidR="00F90D1B" w:rsidRPr="0057590C">
        <w:t>17-129</w:t>
      </w:r>
      <w:r w:rsidR="0057590C" w:rsidRPr="0057590C">
        <w:t>].</w:t>
      </w:r>
    </w:p>
    <w:p w:rsidR="0057590C" w:rsidRDefault="00712E27" w:rsidP="0057590C">
      <w:r w:rsidRPr="0057590C">
        <w:t>Более того, стратегические ин</w:t>
      </w:r>
      <w:r w:rsidR="00D4381E" w:rsidRPr="0057590C">
        <w:t>вестиции часто являются совокуп</w:t>
      </w:r>
      <w:r w:rsidRPr="0057590C">
        <w:t>ностью разного рода опционов, и</w:t>
      </w:r>
      <w:r w:rsidR="00D4381E" w:rsidRPr="0057590C">
        <w:t xml:space="preserve"> потому использование одного оп</w:t>
      </w:r>
      <w:r w:rsidRPr="0057590C">
        <w:t xml:space="preserve">циона может создавать дополнительный опцион, </w:t>
      </w:r>
      <w:r w:rsidR="0057590C">
        <w:t>т.е.</w:t>
      </w:r>
      <w:r w:rsidR="0057590C" w:rsidRPr="0057590C">
        <w:t xml:space="preserve"> </w:t>
      </w:r>
      <w:r w:rsidRPr="0057590C">
        <w:t>возникает как бы некое разветвление вариантов деятельности компании</w:t>
      </w:r>
      <w:r w:rsidR="0057590C" w:rsidRPr="0057590C">
        <w:t>.</w:t>
      </w:r>
    </w:p>
    <w:p w:rsidR="0057590C" w:rsidRDefault="00712E27" w:rsidP="0057590C">
      <w:r w:rsidRPr="0057590C">
        <w:t>Оценка опционов, связанных с созданием новых товаров</w:t>
      </w:r>
      <w:r w:rsidR="0057590C" w:rsidRPr="0057590C">
        <w:t xml:space="preserve">. </w:t>
      </w:r>
      <w:r w:rsidRPr="0057590C">
        <w:t>Попытаемся использовать инвестиционные проекты, связанные с разработкой и внедрением новых товаров, чтобы проиллюстрировать типы опционов, которые возникают</w:t>
      </w:r>
      <w:r w:rsidR="00D4381E" w:rsidRPr="0057590C">
        <w:t xml:space="preserve"> при рассмотрении многих страте</w:t>
      </w:r>
      <w:r w:rsidRPr="0057590C">
        <w:t>гических и инвестиционных проектов</w:t>
      </w:r>
      <w:r w:rsidR="0057590C" w:rsidRPr="0057590C">
        <w:t>.</w:t>
      </w:r>
    </w:p>
    <w:p w:rsidR="0057590C" w:rsidRDefault="00712E27" w:rsidP="0057590C">
      <w:r w:rsidRPr="0057590C">
        <w:t>Отметим, что если главная идея метода ДДП состоит в том, чтобы сократить риск вложения денег в проекты с низкой отдачей, то не</w:t>
      </w:r>
      <w:r w:rsidR="00D4381E" w:rsidRPr="0057590C">
        <w:t xml:space="preserve"> </w:t>
      </w:r>
      <w:r w:rsidRPr="0057590C">
        <w:t>менее важно для менеджеров рассматривать и тот риск, с которым связана возможность упустить пр</w:t>
      </w:r>
      <w:r w:rsidR="00D4381E" w:rsidRPr="0057590C">
        <w:t>ивлекательный вариант инвестиро</w:t>
      </w:r>
      <w:r w:rsidRPr="0057590C">
        <w:t>вания и не получить доходы, которые эти варианты способны были бы принести</w:t>
      </w:r>
      <w:r w:rsidR="0057590C" w:rsidRPr="0057590C">
        <w:t xml:space="preserve">. </w:t>
      </w:r>
      <w:r w:rsidRPr="0057590C">
        <w:t>Все это и есть те возможности, которые должны быть выявлены и оценены с помощью ме</w:t>
      </w:r>
      <w:r w:rsidR="00D4381E" w:rsidRPr="0057590C">
        <w:t>тода оценки стратегических опци</w:t>
      </w:r>
      <w:r w:rsidRPr="0057590C">
        <w:t>онов</w:t>
      </w:r>
      <w:r w:rsidR="0057590C">
        <w:t xml:space="preserve"> (</w:t>
      </w:r>
      <w:r w:rsidRPr="0057590C">
        <w:t>ОСО</w:t>
      </w:r>
      <w:r w:rsidR="0057590C" w:rsidRPr="0057590C">
        <w:t>).</w:t>
      </w:r>
    </w:p>
    <w:p w:rsidR="0057590C" w:rsidRDefault="00712E27" w:rsidP="0057590C">
      <w:r w:rsidRPr="0057590C">
        <w:t>Рассмотрим несколько вариантов опционов, которые возникают в рамках инвестиционных проектов, связанн</w:t>
      </w:r>
      <w:r w:rsidR="00D4381E" w:rsidRPr="0057590C">
        <w:t>ых с созданием и внедре</w:t>
      </w:r>
      <w:r w:rsidRPr="0057590C">
        <w:t>нием новых товаров</w:t>
      </w:r>
      <w:r w:rsidR="0057590C" w:rsidRPr="0057590C">
        <w:t>.</w:t>
      </w:r>
    </w:p>
    <w:p w:rsidR="0057590C" w:rsidRDefault="00A941DA" w:rsidP="0057590C">
      <w:r w:rsidRPr="0057590C">
        <w:t>1</w:t>
      </w:r>
      <w:r w:rsidR="0057590C" w:rsidRPr="0057590C">
        <w:t xml:space="preserve">. </w:t>
      </w:r>
      <w:r w:rsidR="00712E27" w:rsidRPr="0057590C">
        <w:t>Опцион инвестирования в возможности будущего развития</w:t>
      </w:r>
      <w:r w:rsidR="0057590C" w:rsidRPr="0057590C">
        <w:t xml:space="preserve">. </w:t>
      </w:r>
      <w:r w:rsidR="00D4381E" w:rsidRPr="0057590C">
        <w:t>Стар</w:t>
      </w:r>
      <w:r w:rsidR="00712E27" w:rsidRPr="0057590C">
        <w:t>ший вице-президент одной из ком</w:t>
      </w:r>
      <w:r w:rsidR="00D4381E" w:rsidRPr="0057590C">
        <w:t>паний, включенной в рейтинг жур</w:t>
      </w:r>
      <w:r w:rsidR="00712E27" w:rsidRPr="0057590C">
        <w:t>нала</w:t>
      </w:r>
      <w:r w:rsidR="0057590C">
        <w:t xml:space="preserve"> "</w:t>
      </w:r>
      <w:r w:rsidR="00712E27" w:rsidRPr="0057590C">
        <w:t>Форбс</w:t>
      </w:r>
      <w:r w:rsidR="0057590C">
        <w:t xml:space="preserve">" </w:t>
      </w:r>
      <w:r w:rsidR="00712E27" w:rsidRPr="0057590C">
        <w:t xml:space="preserve">500 крупнейших компаний, как-то пожаловался, что его маркетологи постоянно предлагает </w:t>
      </w:r>
      <w:r w:rsidR="00D4381E" w:rsidRPr="0057590C">
        <w:t>варианты новых продуктов и вари</w:t>
      </w:r>
      <w:r w:rsidR="00712E27" w:rsidRPr="0057590C">
        <w:t>анты новых исследовательских и опытно-конструкторских работ</w:t>
      </w:r>
      <w:r w:rsidR="0057590C" w:rsidRPr="0057590C">
        <w:t xml:space="preserve">. </w:t>
      </w:r>
      <w:r w:rsidR="00712E27" w:rsidRPr="0057590C">
        <w:t>Но эти проекты чаще всего не спосо</w:t>
      </w:r>
      <w:r w:rsidR="00D4381E" w:rsidRPr="0057590C">
        <w:t>бны преодолеть чрезвычайно жест</w:t>
      </w:r>
      <w:r w:rsidR="00712E27" w:rsidRPr="0057590C">
        <w:t>кий уровень барьерной ставки, применяемой в этой компании</w:t>
      </w:r>
      <w:r w:rsidR="0057590C" w:rsidRPr="0057590C">
        <w:t xml:space="preserve">. </w:t>
      </w:r>
      <w:r w:rsidR="00712E27" w:rsidRPr="0057590C">
        <w:t>Это означает, что новые инвестиции нел</w:t>
      </w:r>
      <w:r w:rsidR="00D4381E" w:rsidRPr="0057590C">
        <w:t>ьзя рассматривать как обособлен</w:t>
      </w:r>
      <w:r w:rsidR="00712E27" w:rsidRPr="0057590C">
        <w:t>но стоящие проекты</w:t>
      </w:r>
      <w:r w:rsidR="0057590C" w:rsidRPr="0057590C">
        <w:t xml:space="preserve">. </w:t>
      </w:r>
      <w:r w:rsidR="00712E27" w:rsidRPr="0057590C">
        <w:t>Их необходимо</w:t>
      </w:r>
      <w:r w:rsidR="00D4381E" w:rsidRPr="0057590C">
        <w:t xml:space="preserve"> видеть в контексте долгосрочно</w:t>
      </w:r>
      <w:r w:rsidR="00712E27" w:rsidRPr="0057590C">
        <w:t>го портфеля взаимосвязанных пр</w:t>
      </w:r>
      <w:r w:rsidR="00D4381E" w:rsidRPr="0057590C">
        <w:t>одуктов, выпускаемых данной ком</w:t>
      </w:r>
      <w:r w:rsidR="00712E27" w:rsidRPr="0057590C">
        <w:t>панией</w:t>
      </w:r>
      <w:r w:rsidR="0057590C" w:rsidRPr="0057590C">
        <w:t xml:space="preserve"> [</w:t>
      </w:r>
      <w:r w:rsidR="0057590C">
        <w:t>1.6</w:t>
      </w:r>
      <w:r w:rsidR="00F90D1B" w:rsidRPr="0057590C">
        <w:t>47-654с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712E27" w:rsidP="0057590C">
      <w:r w:rsidRPr="0057590C">
        <w:t xml:space="preserve">Традиционные методы оценки </w:t>
      </w:r>
      <w:r w:rsidR="00D4381E" w:rsidRPr="0057590C">
        <w:t>часто чрезмерно</w:t>
      </w:r>
      <w:r w:rsidR="0057590C">
        <w:t xml:space="preserve"> "</w:t>
      </w:r>
      <w:r w:rsidR="00D4381E" w:rsidRPr="0057590C">
        <w:t>наказывают</w:t>
      </w:r>
      <w:r w:rsidR="0057590C">
        <w:t xml:space="preserve">" </w:t>
      </w:r>
      <w:r w:rsidR="00D4381E" w:rsidRPr="0057590C">
        <w:t>ин</w:t>
      </w:r>
      <w:r w:rsidRPr="0057590C">
        <w:t xml:space="preserve">новационный продукт, поскольку </w:t>
      </w:r>
      <w:r w:rsidR="00D4381E" w:rsidRPr="0057590C">
        <w:t>они рассматриваются менее надеж</w:t>
      </w:r>
      <w:r w:rsidRPr="0057590C">
        <w:t>ными по сравнению с существующими продуктами, и кажется, что лучше расширять существующую товарную линию, чем создавать новые, поскольку здесь как бы возни</w:t>
      </w:r>
      <w:r w:rsidR="00D4381E" w:rsidRPr="0057590C">
        <w:t>кает выгода от разделения инвес</w:t>
      </w:r>
      <w:r w:rsidRPr="0057590C">
        <w:t>тиций или наличия частично са</w:t>
      </w:r>
      <w:r w:rsidR="00D4381E" w:rsidRPr="0057590C">
        <w:t>мортизированных мощностей, кото</w:t>
      </w:r>
      <w:r w:rsidRPr="0057590C">
        <w:t>рые использованы были когда-то для организации производства уже выпускаемых товаров или их компонентов</w:t>
      </w:r>
      <w:r w:rsidR="0057590C" w:rsidRPr="0057590C">
        <w:t>.</w:t>
      </w:r>
    </w:p>
    <w:p w:rsidR="0057590C" w:rsidRDefault="00712E27" w:rsidP="0057590C">
      <w:r w:rsidRPr="0057590C">
        <w:t>Между тем создание</w:t>
      </w:r>
      <w:r w:rsidR="0057590C">
        <w:t xml:space="preserve"> "</w:t>
      </w:r>
      <w:r w:rsidRPr="0057590C">
        <w:t>платформ</w:t>
      </w:r>
      <w:r w:rsidR="00D4381E" w:rsidRPr="0057590C">
        <w:t>ы</w:t>
      </w:r>
      <w:r w:rsidR="0057590C">
        <w:t xml:space="preserve">" </w:t>
      </w:r>
      <w:r w:rsidR="00D4381E" w:rsidRPr="0057590C">
        <w:t>для новой группы пли семейст</w:t>
      </w:r>
      <w:r w:rsidRPr="0057590C">
        <w:t>ва продуктов является, вероятно, наиболее ценным опцио</w:t>
      </w:r>
      <w:r w:rsidR="00D4381E" w:rsidRPr="0057590C">
        <w:t>ном, кото</w:t>
      </w:r>
      <w:r w:rsidRPr="0057590C">
        <w:t>рый может быть выведен из программы разработки нового продукта или новой технологии</w:t>
      </w:r>
      <w:r w:rsidR="0057590C" w:rsidRPr="0057590C">
        <w:t>.</w:t>
      </w:r>
    </w:p>
    <w:p w:rsidR="0057590C" w:rsidRDefault="00712E27" w:rsidP="0057590C">
      <w:r w:rsidRPr="0057590C">
        <w:t>Например, Уилрайт и Сассер х</w:t>
      </w:r>
      <w:r w:rsidR="00D4381E" w:rsidRPr="0057590C">
        <w:t>арактеризуют программы разработ</w:t>
      </w:r>
      <w:r w:rsidRPr="0057590C">
        <w:t xml:space="preserve">ки новых продуктов и связанной </w:t>
      </w:r>
      <w:r w:rsidR="00D4381E" w:rsidRPr="0057590C">
        <w:t>с ними программы освоения произ</w:t>
      </w:r>
      <w:r w:rsidRPr="0057590C">
        <w:t>водства этих продуктов как состоящие и</w:t>
      </w:r>
      <w:r w:rsidR="00D4381E" w:rsidRPr="0057590C">
        <w:t>з двух элементов</w:t>
      </w:r>
      <w:r w:rsidR="0057590C" w:rsidRPr="0057590C">
        <w:t xml:space="preserve">: </w:t>
      </w:r>
      <w:r w:rsidR="00D4381E" w:rsidRPr="0057590C">
        <w:t>ядра и ры</w:t>
      </w:r>
      <w:r w:rsidRPr="0057590C">
        <w:t>чажных товаров</w:t>
      </w:r>
      <w:r w:rsidR="0057590C" w:rsidRPr="0057590C">
        <w:t xml:space="preserve">. </w:t>
      </w:r>
      <w:r w:rsidRPr="0057590C">
        <w:t>Ядро продуктовой программы</w:t>
      </w:r>
      <w:r w:rsidR="0057590C" w:rsidRPr="0057590C">
        <w:t xml:space="preserve"> - </w:t>
      </w:r>
      <w:r w:rsidRPr="0057590C">
        <w:t xml:space="preserve">это платформа, </w:t>
      </w:r>
      <w:r w:rsidR="0057590C">
        <w:t>т.е.</w:t>
      </w:r>
      <w:r w:rsidR="0057590C" w:rsidRPr="0057590C">
        <w:t xml:space="preserve"> </w:t>
      </w:r>
      <w:r w:rsidRPr="0057590C">
        <w:t>базовая модификация товара</w:t>
      </w:r>
      <w:r w:rsidR="0057590C" w:rsidRPr="0057590C">
        <w:t>.</w:t>
      </w:r>
    </w:p>
    <w:p w:rsidR="0057590C" w:rsidRDefault="00712E27" w:rsidP="0057590C">
      <w:r w:rsidRPr="0057590C">
        <w:t>Ядро, как правило, не меняется с</w:t>
      </w:r>
      <w:r w:rsidR="00D4381E" w:rsidRPr="0057590C">
        <w:t>ущественно и остается той отмет</w:t>
      </w:r>
      <w:r w:rsidRPr="0057590C">
        <w:t>кой, тем ориентиром, по сравнени</w:t>
      </w:r>
      <w:r w:rsidR="00D4381E" w:rsidRPr="0057590C">
        <w:t>ю с которым потребители оценива</w:t>
      </w:r>
      <w:r w:rsidRPr="0057590C">
        <w:t xml:space="preserve">ют остальные продукты данной </w:t>
      </w:r>
      <w:r w:rsidR="00D4381E" w:rsidRPr="0057590C">
        <w:t>товарной линии</w:t>
      </w:r>
      <w:r w:rsidR="0057590C" w:rsidRPr="0057590C">
        <w:t xml:space="preserve">. </w:t>
      </w:r>
      <w:r w:rsidR="00D4381E" w:rsidRPr="0057590C">
        <w:t>Рычажные же про</w:t>
      </w:r>
      <w:r w:rsidRPr="0057590C">
        <w:t>дукты, как правило, направляются на новые сегменты рынка и могут быть отличными от ядра по пара</w:t>
      </w:r>
      <w:r w:rsidR="00D4381E" w:rsidRPr="0057590C">
        <w:t>метрам производительности, мень</w:t>
      </w:r>
      <w:r w:rsidRPr="0057590C">
        <w:t>шей стоимости или иным признакам</w:t>
      </w:r>
      <w:r w:rsidR="0057590C" w:rsidRPr="0057590C">
        <w:t xml:space="preserve">. </w:t>
      </w:r>
      <w:r w:rsidR="00D4381E" w:rsidRPr="0057590C">
        <w:t>Беда и главная проблема состо</w:t>
      </w:r>
      <w:r w:rsidRPr="0057590C">
        <w:t>ит в том, что рычажные продукты не</w:t>
      </w:r>
      <w:r w:rsidR="00D4381E" w:rsidRPr="0057590C">
        <w:t xml:space="preserve"> появятся и не могут быть произ</w:t>
      </w:r>
      <w:r w:rsidRPr="0057590C">
        <w:t>ведены без инвестиций в ядро платформы и базовую модификацию товара</w:t>
      </w:r>
      <w:r w:rsidR="0057590C" w:rsidRPr="0057590C">
        <w:t xml:space="preserve"> [</w:t>
      </w:r>
      <w:r w:rsidR="00C10B30" w:rsidRPr="0057590C">
        <w:t>10</w:t>
      </w:r>
      <w:r w:rsidR="0057590C">
        <w:t>.5</w:t>
      </w:r>
      <w:r w:rsidR="00C10B30" w:rsidRPr="0057590C">
        <w:t>2-56с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712E27" w:rsidP="0057590C">
      <w:r w:rsidRPr="0057590C">
        <w:t>По мнению Мора, ценность п</w:t>
      </w:r>
      <w:r w:rsidR="00D4381E" w:rsidRPr="0057590C">
        <w:t>латформы можно определить следу</w:t>
      </w:r>
      <w:r w:rsidRPr="0057590C">
        <w:t>ющим образом</w:t>
      </w:r>
      <w:r w:rsidR="0057590C" w:rsidRPr="0057590C">
        <w:t xml:space="preserve">. </w:t>
      </w:r>
      <w:r w:rsidRPr="0057590C">
        <w:t>Даже самый большой рынок обычно не является вполне заметным</w:t>
      </w:r>
      <w:r w:rsidR="0057590C" w:rsidRPr="0057590C">
        <w:t xml:space="preserve">. </w:t>
      </w:r>
      <w:r w:rsidRPr="0057590C">
        <w:t>Много раз пио</w:t>
      </w:r>
      <w:r w:rsidR="00D4381E" w:rsidRPr="0057590C">
        <w:t>нерные инвестиции служили спосо</w:t>
      </w:r>
      <w:r w:rsidRPr="0057590C">
        <w:t>бом создания достаточно примитивных товаров и поначалу помогали захватить только крайне узкую специализированную нишу рынка</w:t>
      </w:r>
      <w:r w:rsidR="0057590C" w:rsidRPr="0057590C">
        <w:t xml:space="preserve">. </w:t>
      </w:r>
      <w:r w:rsidRPr="0057590C">
        <w:t>Проще говоря, поначалу самые важные направления развития могут только предполагаться или только намечаться в самых смелых мечтах</w:t>
      </w:r>
      <w:r w:rsidR="0057590C" w:rsidRPr="0057590C">
        <w:t xml:space="preserve">. </w:t>
      </w:r>
      <w:r w:rsidRPr="0057590C">
        <w:t>И соответственно инвестиции в такого рода инновации чрезвычайно трудно обосновать и оправдать, есл</w:t>
      </w:r>
      <w:r w:rsidR="00D4381E" w:rsidRPr="0057590C">
        <w:t>и опираться только на метод ана</w:t>
      </w:r>
      <w:r w:rsidRPr="0057590C">
        <w:t>лиза дисконтирования денежных пот</w:t>
      </w:r>
      <w:r w:rsidR="00D4381E" w:rsidRPr="0057590C">
        <w:t>оков</w:t>
      </w:r>
      <w:r w:rsidR="0057590C" w:rsidRPr="0057590C">
        <w:t xml:space="preserve">. </w:t>
      </w:r>
      <w:r w:rsidR="00D4381E" w:rsidRPr="0057590C">
        <w:t>Это значит, что фирмы, ко</w:t>
      </w:r>
      <w:r w:rsidRPr="0057590C">
        <w:t>торые занимаются разработкой ядер, вместо того чтобы разрабатывать специфические продукты для специфических потребностей рынка, тем самым закладывают основу для успешного продвижения своих продуктов на многочисленных рынках</w:t>
      </w:r>
      <w:r w:rsidR="0057590C" w:rsidRPr="0057590C">
        <w:t>.</w:t>
      </w:r>
    </w:p>
    <w:p w:rsidR="0057590C" w:rsidRDefault="00712E27" w:rsidP="0057590C">
      <w:r w:rsidRPr="0057590C">
        <w:t>Ну, скажем, мог ли</w:t>
      </w:r>
      <w:r w:rsidR="0057590C">
        <w:t xml:space="preserve"> "</w:t>
      </w:r>
      <w:r w:rsidRPr="0057590C">
        <w:t>Кэнон</w:t>
      </w:r>
      <w:r w:rsidR="0057590C">
        <w:t xml:space="preserve">" </w:t>
      </w:r>
      <w:r w:rsidRPr="0057590C">
        <w:t>успешно прогнозировать денежные потоки от своего бизнеса, связанного с производством лазерных принтеров и появившегося благодар</w:t>
      </w:r>
      <w:r w:rsidR="00D4381E" w:rsidRPr="0057590C">
        <w:t>я тому, что эта фирма ранее раз</w:t>
      </w:r>
      <w:r w:rsidRPr="0057590C">
        <w:t>вивала свои мощности по производству тонких оптических приборов</w:t>
      </w:r>
      <w:r w:rsidR="0057590C" w:rsidRPr="0057590C">
        <w:t xml:space="preserve">? </w:t>
      </w:r>
      <w:r w:rsidRPr="0057590C">
        <w:t>Конечно</w:t>
      </w:r>
      <w:r w:rsidR="00D4381E" w:rsidRPr="0057590C">
        <w:t>, нет</w:t>
      </w:r>
      <w:r w:rsidR="0057590C" w:rsidRPr="0057590C">
        <w:t xml:space="preserve">. </w:t>
      </w:r>
      <w:r w:rsidR="00D4381E" w:rsidRPr="0057590C">
        <w:t>Однако</w:t>
      </w:r>
      <w:r w:rsidRPr="0057590C">
        <w:t xml:space="preserve"> прежде чем инвестировать в разр</w:t>
      </w:r>
      <w:r w:rsidR="00D4381E" w:rsidRPr="0057590C">
        <w:t>аботки, кото</w:t>
      </w:r>
      <w:r w:rsidRPr="0057590C">
        <w:t>рые образуют сердцевинные компетенции, в</w:t>
      </w:r>
      <w:r w:rsidR="0057590C">
        <w:t xml:space="preserve"> "</w:t>
      </w:r>
      <w:r w:rsidRPr="0057590C">
        <w:t>Кэнон</w:t>
      </w:r>
      <w:r w:rsidR="0057590C">
        <w:t xml:space="preserve">" </w:t>
      </w:r>
      <w:r w:rsidRPr="0057590C">
        <w:t>было проведено углубленное обсуждение потенциальных выгод обладания сильной компетенцией в оптике, что могло стать основой для развития новых продуктов</w:t>
      </w:r>
      <w:r w:rsidR="0057590C" w:rsidRPr="0057590C">
        <w:t xml:space="preserve"> [</w:t>
      </w:r>
      <w:r w:rsidR="00C10B30" w:rsidRPr="0057590C">
        <w:t>5</w:t>
      </w:r>
      <w:r w:rsidR="0057590C">
        <w:t>.3</w:t>
      </w:r>
      <w:r w:rsidR="00C10B30" w:rsidRPr="0057590C">
        <w:t>12-338с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712E27" w:rsidP="0057590C">
      <w:r w:rsidRPr="0057590C">
        <w:t>Таким образом, что, развивая свои оптические мощности, по сути дела</w:t>
      </w:r>
      <w:r w:rsidR="00D4381E" w:rsidRPr="0057590C">
        <w:t>,</w:t>
      </w:r>
      <w:r w:rsidR="0057590C">
        <w:t xml:space="preserve"> "</w:t>
      </w:r>
      <w:r w:rsidR="00D4381E" w:rsidRPr="0057590C">
        <w:t>Кэнон</w:t>
      </w:r>
      <w:r w:rsidR="0057590C">
        <w:t xml:space="preserve">" </w:t>
      </w:r>
      <w:r w:rsidR="00D4381E" w:rsidRPr="0057590C">
        <w:t>приобрела опцион учас</w:t>
      </w:r>
      <w:r w:rsidRPr="0057590C">
        <w:t>тия в рыночных возможностях, ко</w:t>
      </w:r>
      <w:r w:rsidR="00D4381E" w:rsidRPr="0057590C">
        <w:t>торые требовали обладания компе</w:t>
      </w:r>
      <w:r w:rsidRPr="0057590C">
        <w:t>тенцией в области оптики</w:t>
      </w:r>
      <w:r w:rsidR="0057590C" w:rsidRPr="0057590C">
        <w:t xml:space="preserve">. </w:t>
      </w:r>
      <w:r w:rsidRPr="0057590C">
        <w:t>В то же</w:t>
      </w:r>
      <w:r w:rsidR="00D4381E" w:rsidRPr="0057590C">
        <w:t xml:space="preserve"> время стандартный анализ, осно</w:t>
      </w:r>
      <w:r w:rsidRPr="0057590C">
        <w:t xml:space="preserve">ванный на методах ДДП, мог вполне показать, </w:t>
      </w:r>
      <w:r w:rsidR="00D4381E" w:rsidRPr="0057590C">
        <w:t>что приобретение гото</w:t>
      </w:r>
      <w:r w:rsidRPr="0057590C">
        <w:t xml:space="preserve">вых оптических компонентов вместо того, чтобы накапливать собственную компетенцию в этой </w:t>
      </w:r>
      <w:r w:rsidR="00D4381E" w:rsidRPr="0057590C">
        <w:t>области и производить эти компо</w:t>
      </w:r>
      <w:r w:rsidRPr="0057590C">
        <w:t>ненты самостоятельно, было финансово выгодным делом</w:t>
      </w:r>
      <w:r w:rsidR="0057590C" w:rsidRPr="0057590C">
        <w:t xml:space="preserve">. </w:t>
      </w:r>
      <w:r w:rsidRPr="0057590C">
        <w:t>Но упустила бы, поверив в такой однослойный анализ, фирма</w:t>
      </w:r>
      <w:r w:rsidR="0057590C">
        <w:t xml:space="preserve"> "</w:t>
      </w:r>
      <w:r w:rsidRPr="0057590C">
        <w:t>Кэнон</w:t>
      </w:r>
      <w:r w:rsidR="0057590C">
        <w:t xml:space="preserve">" </w:t>
      </w:r>
      <w:r w:rsidRPr="0057590C">
        <w:t>тогда те возможности, которые позволили ей</w:t>
      </w:r>
      <w:r w:rsidR="00A941DA" w:rsidRPr="0057590C">
        <w:t>, потом производить со</w:t>
      </w:r>
      <w:r w:rsidRPr="0057590C">
        <w:t>вершенно новые продукты и зарабатывать на этом большие денежные потоки</w:t>
      </w:r>
      <w:r w:rsidR="0057590C" w:rsidRPr="0057590C">
        <w:t>.</w:t>
      </w:r>
    </w:p>
    <w:p w:rsidR="0057590C" w:rsidRDefault="00A941DA" w:rsidP="0057590C">
      <w:r w:rsidRPr="0057590C">
        <w:t>2</w:t>
      </w:r>
      <w:r w:rsidR="0057590C" w:rsidRPr="0057590C">
        <w:t xml:space="preserve">. </w:t>
      </w:r>
      <w:r w:rsidR="00712E27" w:rsidRPr="0057590C">
        <w:t>Опцион отложить решение и адаптироваться к новой ситуации</w:t>
      </w:r>
      <w:r w:rsidR="0057590C" w:rsidRPr="0057590C">
        <w:t xml:space="preserve">. </w:t>
      </w:r>
      <w:r w:rsidR="00712E27" w:rsidRPr="0057590C">
        <w:t xml:space="preserve">Традиционный анализ ЛФК предполагает моделирование проекта как строгого и негибкого набора серий </w:t>
      </w:r>
      <w:r w:rsidRPr="0057590C">
        <w:t>операций, связанных с инвестиро</w:t>
      </w:r>
      <w:r w:rsidR="00712E27" w:rsidRPr="0057590C">
        <w:t>ванием и получением доходов от созданных таким образом активов</w:t>
      </w:r>
      <w:r w:rsidR="0057590C" w:rsidRPr="0057590C">
        <w:t xml:space="preserve">. </w:t>
      </w:r>
      <w:r w:rsidR="00712E27" w:rsidRPr="0057590C">
        <w:t>Однако многие прогрессивные фирмы сознательно придают как можно большую гибкость своим</w:t>
      </w:r>
      <w:r w:rsidRPr="0057590C">
        <w:t xml:space="preserve"> технологиям создания новых про</w:t>
      </w:r>
      <w:r w:rsidR="00712E27" w:rsidRPr="0057590C">
        <w:t>дуктов</w:t>
      </w:r>
      <w:r w:rsidR="0057590C" w:rsidRPr="0057590C">
        <w:t>.</w:t>
      </w:r>
    </w:p>
    <w:p w:rsidR="0057590C" w:rsidRDefault="00712E27" w:rsidP="0057590C">
      <w:r w:rsidRPr="0057590C">
        <w:t>Способность менеджмента учит</w:t>
      </w:r>
      <w:r w:rsidR="00A941DA" w:rsidRPr="0057590C">
        <w:t>ься и адаптироваться к неожидан</w:t>
      </w:r>
      <w:r w:rsidRPr="0057590C">
        <w:t>ным колебаниям и развитиям ситуа</w:t>
      </w:r>
      <w:r w:rsidR="00A941DA" w:rsidRPr="0057590C">
        <w:t>ции на рынке является чрезвычай</w:t>
      </w:r>
      <w:r w:rsidRPr="0057590C">
        <w:t>но сложным моментом для учета при статическом по своей природе методе ДДП</w:t>
      </w:r>
      <w:r w:rsidR="0057590C" w:rsidRPr="0057590C">
        <w:t xml:space="preserve">. </w:t>
      </w:r>
      <w:r w:rsidRPr="0057590C">
        <w:t>А, скажем,</w:t>
      </w:r>
      <w:r w:rsidR="0057590C">
        <w:t xml:space="preserve"> "</w:t>
      </w:r>
      <w:r w:rsidRPr="0057590C">
        <w:t>Тойота</w:t>
      </w:r>
      <w:r w:rsidR="0057590C">
        <w:t xml:space="preserve">", </w:t>
      </w:r>
      <w:r w:rsidRPr="0057590C">
        <w:t>наиболее успешный производитель автомобилей в Японии, последоват</w:t>
      </w:r>
      <w:r w:rsidR="00A941DA" w:rsidRPr="0057590C">
        <w:t>ельно реализует в своей деятель</w:t>
      </w:r>
      <w:r w:rsidRPr="0057590C">
        <w:t>ности философию разработки избыт</w:t>
      </w:r>
      <w:r w:rsidR="00A941DA" w:rsidRPr="0057590C">
        <w:t>очного числа прототипов и откла</w:t>
      </w:r>
      <w:r w:rsidRPr="0057590C">
        <w:t>дывания решений об их постановке на производство</w:t>
      </w:r>
      <w:r w:rsidR="0057590C" w:rsidRPr="0057590C">
        <w:t xml:space="preserve">. </w:t>
      </w:r>
      <w:r w:rsidRPr="0057590C">
        <w:t>Это</w:t>
      </w:r>
      <w:r w:rsidR="0057590C" w:rsidRPr="0057590C">
        <w:t xml:space="preserve"> - </w:t>
      </w:r>
      <w:r w:rsidRPr="0057590C">
        <w:t>поначалу кажущееся избыточным</w:t>
      </w:r>
      <w:r w:rsidR="0057590C" w:rsidRPr="0057590C">
        <w:t xml:space="preserve"> - </w:t>
      </w:r>
      <w:r w:rsidRPr="0057590C">
        <w:t>расш</w:t>
      </w:r>
      <w:r w:rsidR="00A941DA" w:rsidRPr="0057590C">
        <w:t>ирение фронта производимых моде</w:t>
      </w:r>
      <w:r w:rsidRPr="0057590C">
        <w:t>лей и соответственно с этим расходов</w:t>
      </w:r>
      <w:r w:rsidR="00A941DA" w:rsidRPr="0057590C">
        <w:t xml:space="preserve"> на такого рода разработки явля</w:t>
      </w:r>
      <w:r w:rsidRPr="0057590C">
        <w:t>ется, по сути дела, покупкой опциона, который позволяет</w:t>
      </w:r>
      <w:r w:rsidR="0057590C">
        <w:t xml:space="preserve"> "</w:t>
      </w:r>
      <w:r w:rsidRPr="0057590C">
        <w:t>Тойоте</w:t>
      </w:r>
      <w:r w:rsidR="0057590C">
        <w:t xml:space="preserve">" </w:t>
      </w:r>
      <w:r w:rsidRPr="0057590C">
        <w:t>включать наиболее свежую информацию о состоянии, возможностях и потребностях рынка в свои решен</w:t>
      </w:r>
      <w:r w:rsidR="00A941DA" w:rsidRPr="0057590C">
        <w:t>ия о разработке продуктов, кото</w:t>
      </w:r>
      <w:r w:rsidRPr="0057590C">
        <w:t>рые</w:t>
      </w:r>
      <w:r w:rsidR="00A941DA" w:rsidRPr="0057590C">
        <w:t>,</w:t>
      </w:r>
      <w:r w:rsidRPr="0057590C">
        <w:t xml:space="preserve"> в конце концов ставятся на конвейерное производство</w:t>
      </w:r>
      <w:r w:rsidR="0057590C" w:rsidRPr="0057590C">
        <w:t xml:space="preserve"> [</w:t>
      </w:r>
      <w:r w:rsidR="0057590C">
        <w:t>4.1</w:t>
      </w:r>
      <w:r w:rsidR="00C10B30" w:rsidRPr="0057590C">
        <w:t>12-125с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712E27" w:rsidP="0057590C">
      <w:r w:rsidRPr="0057590C">
        <w:t>Тем самым менеджеры</w:t>
      </w:r>
      <w:r w:rsidR="0057590C">
        <w:t xml:space="preserve"> "</w:t>
      </w:r>
      <w:r w:rsidRPr="0057590C">
        <w:t>Тойоты</w:t>
      </w:r>
      <w:r w:rsidR="0057590C">
        <w:t xml:space="preserve">" </w:t>
      </w:r>
      <w:r w:rsidR="00A941DA" w:rsidRPr="0057590C">
        <w:t>используют опцион, который по</w:t>
      </w:r>
      <w:r w:rsidRPr="0057590C">
        <w:t xml:space="preserve">зволяет им принимать окончательное решение </w:t>
      </w:r>
      <w:r w:rsidR="00A941DA" w:rsidRPr="0057590C">
        <w:t>столь близко к момен</w:t>
      </w:r>
      <w:r w:rsidRPr="0057590C">
        <w:t>ту внедрения машин в массовое прои</w:t>
      </w:r>
      <w:r w:rsidR="00A941DA" w:rsidRPr="0057590C">
        <w:t>зводство, как это только возмож</w:t>
      </w:r>
      <w:r w:rsidRPr="0057590C">
        <w:t>но</w:t>
      </w:r>
      <w:r w:rsidR="0057590C" w:rsidRPr="0057590C">
        <w:t xml:space="preserve">. </w:t>
      </w:r>
      <w:r w:rsidRPr="0057590C">
        <w:t>В результате этого получается, что автомобили</w:t>
      </w:r>
      <w:r w:rsidR="0057590C">
        <w:t xml:space="preserve"> "</w:t>
      </w:r>
      <w:r w:rsidRPr="0057590C">
        <w:t>Тойоты</w:t>
      </w:r>
      <w:r w:rsidR="0057590C">
        <w:t xml:space="preserve">" </w:t>
      </w:r>
      <w:r w:rsidRPr="0057590C">
        <w:t>лучше удовлетворяют нуждам рынка, чем продукты, которые изготовляют фирмы-конкуренты</w:t>
      </w:r>
      <w:r w:rsidR="0057590C" w:rsidRPr="0057590C">
        <w:t>.</w:t>
      </w:r>
    </w:p>
    <w:p w:rsidR="0057590C" w:rsidRDefault="00712E27" w:rsidP="0057590C">
      <w:r w:rsidRPr="0057590C">
        <w:t>Хэмел и Прохалат, изучая деятельность американских и японских компаний, от</w:t>
      </w:r>
      <w:r w:rsidR="00A941DA" w:rsidRPr="0057590C">
        <w:t>мечают, что успехи в создании но</w:t>
      </w:r>
      <w:r w:rsidRPr="0057590C">
        <w:t>вых продуктов такими компаниями, как</w:t>
      </w:r>
      <w:r w:rsidR="0057590C">
        <w:t xml:space="preserve"> "</w:t>
      </w:r>
      <w:r w:rsidRPr="0057590C">
        <w:t>Сони</w:t>
      </w:r>
      <w:r w:rsidR="0057590C">
        <w:t>", "</w:t>
      </w:r>
      <w:r w:rsidRPr="0057590C">
        <w:t>Мацуши</w:t>
      </w:r>
      <w:r w:rsidR="00A941DA" w:rsidRPr="0057590C">
        <w:t>та</w:t>
      </w:r>
      <w:r w:rsidR="0057590C">
        <w:t xml:space="preserve">" </w:t>
      </w:r>
      <w:r w:rsidR="00A941DA" w:rsidRPr="0057590C">
        <w:t>и</w:t>
      </w:r>
      <w:r w:rsidR="0057590C">
        <w:t xml:space="preserve"> "</w:t>
      </w:r>
      <w:r w:rsidR="00A941DA" w:rsidRPr="0057590C">
        <w:t>Тошиба</w:t>
      </w:r>
      <w:r w:rsidR="0057590C">
        <w:t xml:space="preserve">", </w:t>
      </w:r>
      <w:r w:rsidR="00A941DA" w:rsidRPr="0057590C">
        <w:t>являются резуль</w:t>
      </w:r>
      <w:r w:rsidRPr="0057590C">
        <w:t>татом готовности этих компаний и</w:t>
      </w:r>
      <w:r w:rsidR="00A941DA" w:rsidRPr="0057590C">
        <w:t>дти на многочисленные, достаточ</w:t>
      </w:r>
      <w:r w:rsidRPr="0057590C">
        <w:t>но дешевые рыночные эксперимен</w:t>
      </w:r>
      <w:r w:rsidR="00A941DA" w:rsidRPr="0057590C">
        <w:t>ты, которые позволяют им аккуму</w:t>
      </w:r>
      <w:r w:rsidRPr="0057590C">
        <w:t>лировать и применять большие массивы ценной информации о рынке при принятии окончательных решений о том, выходить или нет на рынок с теми или иными варианта</w:t>
      </w:r>
      <w:r w:rsidR="00A941DA" w:rsidRPr="0057590C">
        <w:t>ми товаров</w:t>
      </w:r>
      <w:r w:rsidR="0057590C" w:rsidRPr="0057590C">
        <w:t xml:space="preserve">. </w:t>
      </w:r>
      <w:r w:rsidR="00A941DA" w:rsidRPr="0057590C">
        <w:t>Эти эксперименты яв</w:t>
      </w:r>
      <w:r w:rsidRPr="0057590C">
        <w:t xml:space="preserve">ляются дешевыми опционами, которые позволяют вести обучение па основе реалий рынка, а в итоге это </w:t>
      </w:r>
      <w:r w:rsidR="00A941DA" w:rsidRPr="0057590C">
        <w:t>дает более высокую отдачу на ин</w:t>
      </w:r>
      <w:r w:rsidRPr="0057590C">
        <w:t>вестиции, которые</w:t>
      </w:r>
      <w:r w:rsidR="00A941DA" w:rsidRPr="0057590C">
        <w:t>,</w:t>
      </w:r>
      <w:r w:rsidRPr="0057590C">
        <w:t xml:space="preserve"> в конечном счет</w:t>
      </w:r>
      <w:r w:rsidR="00A941DA" w:rsidRPr="0057590C">
        <w:t>е осуществляются для вывода ото</w:t>
      </w:r>
      <w:r w:rsidRPr="0057590C">
        <w:t>бранных продуктов на рынок</w:t>
      </w:r>
      <w:r w:rsidR="0057590C" w:rsidRPr="0057590C">
        <w:t>.</w:t>
      </w:r>
    </w:p>
    <w:p w:rsidR="0057590C" w:rsidRDefault="00712E27" w:rsidP="0057590C">
      <w:r w:rsidRPr="0057590C">
        <w:t>Вместо того чтобы стремиться разработать точные долгосрочные прогнозы, эти фирмы создают себе возможности</w:t>
      </w:r>
      <w:r w:rsidR="0057590C">
        <w:t xml:space="preserve"> (</w:t>
      </w:r>
      <w:r w:rsidRPr="0057590C">
        <w:t>опционы</w:t>
      </w:r>
      <w:r w:rsidR="0057590C" w:rsidRPr="0057590C">
        <w:t xml:space="preserve">) </w:t>
      </w:r>
      <w:r w:rsidRPr="0057590C">
        <w:t>быстро реагировать на возникающие варианты развития, используя знания и наработки, которые они накопили ранее, изучая реакцию покупателей нате или иные варианты своей продукции</w:t>
      </w:r>
      <w:r w:rsidR="0057590C" w:rsidRPr="0057590C">
        <w:t>.</w:t>
      </w:r>
    </w:p>
    <w:p w:rsidR="0057590C" w:rsidRDefault="00712E27" w:rsidP="0057590C">
      <w:r w:rsidRPr="0057590C">
        <w:t>3</w:t>
      </w:r>
      <w:r w:rsidR="0057590C" w:rsidRPr="0057590C">
        <w:t xml:space="preserve">. </w:t>
      </w:r>
      <w:r w:rsidRPr="0057590C">
        <w:t>Опцион, связанный с поэтапным осуществлением инвестиций</w:t>
      </w:r>
      <w:r w:rsidR="0057590C" w:rsidRPr="0057590C">
        <w:t xml:space="preserve">. </w:t>
      </w:r>
      <w:r w:rsidRPr="0057590C">
        <w:t>Неким подвариантом ранее расс</w:t>
      </w:r>
      <w:r w:rsidR="00A941DA" w:rsidRPr="0057590C">
        <w:t>мотренного опциона является воз</w:t>
      </w:r>
      <w:r w:rsidRPr="0057590C">
        <w:t>можность рассмотрения инвестиц</w:t>
      </w:r>
      <w:r w:rsidR="00A941DA" w:rsidRPr="0057590C">
        <w:t>ионного проекта как серии вложе</w:t>
      </w:r>
      <w:r w:rsidRPr="0057590C">
        <w:t>ний средств, дающей фирме неку</w:t>
      </w:r>
      <w:r w:rsidR="00A941DA" w:rsidRPr="0057590C">
        <w:t>ю возможность прервать или отме</w:t>
      </w:r>
      <w:r w:rsidRPr="0057590C">
        <w:t>нить проект в середине его реализации,</w:t>
      </w:r>
      <w:r w:rsidR="00A941DA" w:rsidRPr="0057590C">
        <w:t xml:space="preserve"> если вновь полученная ин</w:t>
      </w:r>
      <w:r w:rsidRPr="0057590C">
        <w:t>формация о рыночной ситуации будет неблагоприятной</w:t>
      </w:r>
      <w:r w:rsidR="0057590C" w:rsidRPr="0057590C">
        <w:t>.</w:t>
      </w:r>
    </w:p>
    <w:p w:rsidR="0057590C" w:rsidRDefault="00712E27" w:rsidP="0057590C">
      <w:r w:rsidRPr="0057590C">
        <w:t>Многие ведущие фирмы испо</w:t>
      </w:r>
      <w:r w:rsidR="00A941DA" w:rsidRPr="0057590C">
        <w:t>льзуют как бы некую идею постро</w:t>
      </w:r>
      <w:r w:rsidRPr="0057590C">
        <w:t>ения дорожной сети, по которой они движутся от концепции нового продукта до создания его и которая состоит из отрезков пу</w:t>
      </w:r>
      <w:r w:rsidR="00A941DA" w:rsidRPr="0057590C">
        <w:t>ти, предпо</w:t>
      </w:r>
      <w:r w:rsidRPr="0057590C">
        <w:t xml:space="preserve">лагающих какие-либо конкретные </w:t>
      </w:r>
      <w:r w:rsidR="00A941DA" w:rsidRPr="0057590C">
        <w:t>шаги и связанные с этим инвести</w:t>
      </w:r>
      <w:r w:rsidRPr="0057590C">
        <w:t>ции</w:t>
      </w:r>
      <w:r w:rsidR="0057590C" w:rsidRPr="0057590C">
        <w:t xml:space="preserve">. </w:t>
      </w:r>
      <w:r w:rsidRPr="0057590C">
        <w:t>Инвестиции на каждом отрезке или на каждом этапе могут быть рассмотрены</w:t>
      </w:r>
      <w:r w:rsidR="00A941DA" w:rsidRPr="0057590C">
        <w:t>,</w:t>
      </w:r>
      <w:r w:rsidRPr="0057590C">
        <w:t xml:space="preserve"> как опцион на право осуществить последующие стадии и получить за счет этого результаты</w:t>
      </w:r>
      <w:r w:rsidR="0057590C" w:rsidRPr="0057590C">
        <w:t xml:space="preserve">. </w:t>
      </w:r>
      <w:r w:rsidRPr="0057590C">
        <w:t>В результате получения и анализа новой информации о потребностях рынка, предложении продуктов со стороны конкурентов и требуемых расходах возможность идти дальше вновь может быть рассмотрена и оценена</w:t>
      </w:r>
      <w:r w:rsidR="0057590C" w:rsidRPr="0057590C">
        <w:t xml:space="preserve">. </w:t>
      </w:r>
      <w:r w:rsidRPr="0057590C">
        <w:t>А по итогам может быть принято решение</w:t>
      </w:r>
      <w:r w:rsidR="0057590C" w:rsidRPr="0057590C">
        <w:t xml:space="preserve">: </w:t>
      </w:r>
      <w:r w:rsidRPr="0057590C">
        <w:t>продолжать инвестиции или остановиться на уже сделанном</w:t>
      </w:r>
      <w:r w:rsidR="0057590C" w:rsidRPr="0057590C">
        <w:t>.</w:t>
      </w:r>
    </w:p>
    <w:p w:rsidR="0057590C" w:rsidRDefault="00712E27" w:rsidP="0057590C">
      <w:r w:rsidRPr="0057590C">
        <w:t>Поэтому варианты долгосрочно</w:t>
      </w:r>
      <w:r w:rsidR="00A941DA" w:rsidRPr="0057590C">
        <w:t>го развития с четко определенны</w:t>
      </w:r>
      <w:r w:rsidRPr="0057590C">
        <w:t>ми критическими точками, в каждой из которых можно остановить инвестиции, являются более ценны</w:t>
      </w:r>
      <w:r w:rsidR="00A941DA" w:rsidRPr="0057590C">
        <w:t>ми для компании, чем быстро реа</w:t>
      </w:r>
      <w:r w:rsidRPr="0057590C">
        <w:t>лизуемые, но необратимые ни в какой момент варианты</w:t>
      </w:r>
      <w:r w:rsidR="0057590C" w:rsidRPr="0057590C">
        <w:t xml:space="preserve">. </w:t>
      </w:r>
      <w:r w:rsidRPr="0057590C">
        <w:t>Менеджеры должны избегать реализации этих</w:t>
      </w:r>
      <w:r w:rsidR="00A941DA" w:rsidRPr="0057590C">
        <w:t xml:space="preserve"> опционов слишком быстро, откла</w:t>
      </w:r>
      <w:r w:rsidRPr="0057590C">
        <w:t>дывая решение до момента, когда ждать больше нельзя, а информация позволяет судить о шансах на выгодное инвестирование</w:t>
      </w:r>
      <w:r w:rsidR="0057590C" w:rsidRPr="0057590C">
        <w:t>.</w:t>
      </w:r>
    </w:p>
    <w:p w:rsidR="0057590C" w:rsidRDefault="00712E27" w:rsidP="0057590C">
      <w:r w:rsidRPr="0057590C">
        <w:t>Обратим, однако, внимание на неполное соответствие ситуаций на рынке ценных бумаг и на конкурентном товарном рынке</w:t>
      </w:r>
      <w:r w:rsidR="0057590C" w:rsidRPr="0057590C">
        <w:t xml:space="preserve">. </w:t>
      </w:r>
      <w:r w:rsidRPr="0057590C">
        <w:t>Держатель опциона</w:t>
      </w:r>
      <w:r w:rsidR="0057590C">
        <w:t xml:space="preserve"> "</w:t>
      </w:r>
      <w:r w:rsidRPr="0057590C">
        <w:t>колл</w:t>
      </w:r>
      <w:r w:rsidR="0057590C">
        <w:t xml:space="preserve">" </w:t>
      </w:r>
      <w:r w:rsidRPr="0057590C">
        <w:t>на ценные бумаг</w:t>
      </w:r>
      <w:r w:rsidR="00A941DA" w:rsidRPr="0057590C">
        <w:t>и имеет исключительное право ис</w:t>
      </w:r>
      <w:r w:rsidRPr="0057590C">
        <w:t>полнить</w:t>
      </w:r>
      <w:r w:rsidR="0057590C">
        <w:t xml:space="preserve"> (</w:t>
      </w:r>
      <w:r w:rsidRPr="0057590C">
        <w:t>реализовать</w:t>
      </w:r>
      <w:r w:rsidR="0057590C" w:rsidRPr="0057590C">
        <w:t xml:space="preserve">) </w:t>
      </w:r>
      <w:r w:rsidRPr="0057590C">
        <w:t>этот опцион</w:t>
      </w:r>
      <w:r w:rsidR="0057590C" w:rsidRPr="0057590C">
        <w:t xml:space="preserve">. </w:t>
      </w:r>
      <w:r w:rsidRPr="0057590C">
        <w:t>Но на конкурентном рынке дела обстоят иначе</w:t>
      </w:r>
      <w:r w:rsidR="0057590C" w:rsidRPr="0057590C">
        <w:t xml:space="preserve">. </w:t>
      </w:r>
      <w:r w:rsidRPr="0057590C">
        <w:t>Если конкуренты имеют активную программу р</w:t>
      </w:r>
      <w:r w:rsidR="00A941DA" w:rsidRPr="0057590C">
        <w:t>азви</w:t>
      </w:r>
      <w:r w:rsidRPr="0057590C">
        <w:t xml:space="preserve">тия, сфокусированную на том же </w:t>
      </w:r>
      <w:r w:rsidR="00A941DA" w:rsidRPr="0057590C">
        <w:t>самом продукто</w:t>
      </w:r>
      <w:r w:rsidR="008E0910">
        <w:t xml:space="preserve">вом </w:t>
      </w:r>
      <w:r w:rsidR="00A941DA" w:rsidRPr="0057590C">
        <w:t>рынке и возможнос</w:t>
      </w:r>
      <w:r w:rsidRPr="0057590C">
        <w:t>тях его роста, то промедление в зах</w:t>
      </w:r>
      <w:r w:rsidR="00A941DA" w:rsidRPr="0057590C">
        <w:t>вате этой ниши может быть катас</w:t>
      </w:r>
      <w:r w:rsidRPr="0057590C">
        <w:t>трофическим решением для данной компании</w:t>
      </w:r>
      <w:r w:rsidR="0057590C" w:rsidRPr="0057590C">
        <w:t xml:space="preserve"> [</w:t>
      </w:r>
      <w:r w:rsidR="00C10B30" w:rsidRPr="0057590C">
        <w:t>5</w:t>
      </w:r>
      <w:r w:rsidR="0057590C">
        <w:t>.3</w:t>
      </w:r>
      <w:r w:rsidR="00C10B30" w:rsidRPr="0057590C">
        <w:t>12-338с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712E27" w:rsidP="0057590C">
      <w:r w:rsidRPr="0057590C">
        <w:t>Таким образом, менеджмент</w:t>
      </w:r>
      <w:r w:rsidR="00A941DA" w:rsidRPr="0057590C">
        <w:t xml:space="preserve"> должен тщательно взвешивать фи</w:t>
      </w:r>
      <w:r w:rsidRPr="0057590C">
        <w:t>нансовую гибкость, которую компани</w:t>
      </w:r>
      <w:r w:rsidR="00A941DA" w:rsidRPr="0057590C">
        <w:t>я получает в результате замедле</w:t>
      </w:r>
      <w:r w:rsidRPr="0057590C">
        <w:t>ния инвестиций, откладывания их и соответственно теряя при этом возможность</w:t>
      </w:r>
      <w:r w:rsidR="00A941DA" w:rsidRPr="0057590C">
        <w:t>,</w:t>
      </w:r>
      <w:r w:rsidRPr="0057590C">
        <w:t xml:space="preserve"> нарастить быстро свой потенциал для проникновения на рынок и захвата его</w:t>
      </w:r>
      <w:r w:rsidR="0057590C" w:rsidRPr="0057590C">
        <w:t>.</w:t>
      </w:r>
    </w:p>
    <w:p w:rsidR="0057590C" w:rsidRDefault="00712E27" w:rsidP="0057590C">
      <w:r w:rsidRPr="0057590C">
        <w:t>4</w:t>
      </w:r>
      <w:r w:rsidR="0057590C" w:rsidRPr="0057590C">
        <w:t xml:space="preserve">. </w:t>
      </w:r>
      <w:r w:rsidRPr="0057590C">
        <w:t>Опционы, создаваемые совмес</w:t>
      </w:r>
      <w:r w:rsidR="00A941DA" w:rsidRPr="0057590C">
        <w:t>тными предприятиями, или партне</w:t>
      </w:r>
      <w:r w:rsidRPr="0057590C">
        <w:t>рство</w:t>
      </w:r>
      <w:r w:rsidR="0057590C" w:rsidRPr="0057590C">
        <w:t xml:space="preserve">. </w:t>
      </w:r>
      <w:r w:rsidRPr="0057590C">
        <w:t>Создание нового продукта я</w:t>
      </w:r>
      <w:r w:rsidR="00A941DA" w:rsidRPr="0057590C">
        <w:t>вляется чрезвычайно высоко риско</w:t>
      </w:r>
      <w:r w:rsidRPr="0057590C">
        <w:t>вой операцией, которая может требовать ресурсов или компетенции, которые легче получить или прибрести в союзе с другими фирмами</w:t>
      </w:r>
      <w:r w:rsidR="0057590C" w:rsidRPr="0057590C">
        <w:t>.</w:t>
      </w:r>
    </w:p>
    <w:p w:rsidR="0057590C" w:rsidRDefault="00712E27" w:rsidP="0057590C">
      <w:r w:rsidRPr="0057590C">
        <w:t>Например, компания</w:t>
      </w:r>
      <w:r w:rsidR="0057590C">
        <w:t xml:space="preserve"> "</w:t>
      </w:r>
      <w:r w:rsidRPr="0057590C">
        <w:t>Пипл</w:t>
      </w:r>
      <w:r w:rsidR="00A941DA" w:rsidRPr="0057590C">
        <w:t>софт</w:t>
      </w:r>
      <w:r w:rsidR="0057590C">
        <w:t xml:space="preserve">" </w:t>
      </w:r>
      <w:r w:rsidR="0057590C" w:rsidRPr="0057590C">
        <w:t xml:space="preserve">- </w:t>
      </w:r>
      <w:r w:rsidR="00A941DA" w:rsidRPr="0057590C">
        <w:t>ведущий разработчик про</w:t>
      </w:r>
      <w:r w:rsidRPr="0057590C">
        <w:t>граммного оборудования для работы с человеческими ресурсами</w:t>
      </w:r>
      <w:r w:rsidR="0057590C" w:rsidRPr="0057590C">
        <w:t xml:space="preserve"> - </w:t>
      </w:r>
      <w:r w:rsidRPr="0057590C">
        <w:t>обнаружила некую новую возможность в производстве программного продукта для управления производством</w:t>
      </w:r>
      <w:r w:rsidR="0057590C" w:rsidRPr="0057590C">
        <w:t xml:space="preserve">. </w:t>
      </w:r>
      <w:r w:rsidRPr="0057590C">
        <w:t>Однако она не могл</w:t>
      </w:r>
      <w:r w:rsidR="00A941DA" w:rsidRPr="0057590C">
        <w:t>а реали</w:t>
      </w:r>
      <w:r w:rsidRPr="0057590C">
        <w:t>зовать эту возможность без отвлеч</w:t>
      </w:r>
      <w:r w:rsidR="00A941DA" w:rsidRPr="0057590C">
        <w:t>ения слишком большого объема ре</w:t>
      </w:r>
      <w:r w:rsidRPr="0057590C">
        <w:t>сурсов от своих продуктов для управления человеческими ресурсами</w:t>
      </w:r>
      <w:r w:rsidR="0057590C" w:rsidRPr="0057590C">
        <w:t xml:space="preserve">. </w:t>
      </w:r>
      <w:r w:rsidRPr="0057590C">
        <w:t>Тогда менеджеры</w:t>
      </w:r>
      <w:r w:rsidR="0057590C">
        <w:t xml:space="preserve"> "</w:t>
      </w:r>
      <w:r w:rsidRPr="0057590C">
        <w:t>Пиплсофт</w:t>
      </w:r>
      <w:r w:rsidR="0057590C">
        <w:t xml:space="preserve">" </w:t>
      </w:r>
      <w:r w:rsidRPr="0057590C">
        <w:t>убедили менеджеров инвестиционной компании</w:t>
      </w:r>
      <w:r w:rsidR="0057590C">
        <w:t xml:space="preserve"> "</w:t>
      </w:r>
      <w:r w:rsidRPr="0057590C">
        <w:t>Норф Вест Венчур кэпитал</w:t>
      </w:r>
      <w:r w:rsidR="0057590C">
        <w:t xml:space="preserve">" </w:t>
      </w:r>
      <w:r w:rsidRPr="0057590C">
        <w:t>создать отдельное юр</w:t>
      </w:r>
      <w:r w:rsidR="00A941DA" w:rsidRPr="0057590C">
        <w:t>идичес</w:t>
      </w:r>
      <w:r w:rsidRPr="0057590C">
        <w:t>кое лицо, в котором обе стороны</w:t>
      </w:r>
      <w:r w:rsidR="00A941DA" w:rsidRPr="0057590C">
        <w:t xml:space="preserve"> были равноправными совладельца</w:t>
      </w:r>
      <w:r w:rsidRPr="0057590C">
        <w:t>ми</w:t>
      </w:r>
      <w:r w:rsidR="0057590C" w:rsidRPr="0057590C">
        <w:t xml:space="preserve">. </w:t>
      </w:r>
      <w:r w:rsidRPr="0057590C">
        <w:t>При этом</w:t>
      </w:r>
      <w:r w:rsidR="0057590C">
        <w:t xml:space="preserve"> "</w:t>
      </w:r>
      <w:r w:rsidRPr="0057590C">
        <w:t>Норф Вест</w:t>
      </w:r>
      <w:r w:rsidR="0057590C">
        <w:t xml:space="preserve">" </w:t>
      </w:r>
      <w:r w:rsidRPr="0057590C">
        <w:t>внес в капитал этой фирмы свои денежные средства, а</w:t>
      </w:r>
      <w:r w:rsidR="0057590C">
        <w:t xml:space="preserve"> "</w:t>
      </w:r>
      <w:r w:rsidRPr="0057590C">
        <w:t>Пиплсофт</w:t>
      </w:r>
      <w:r w:rsidR="0057590C">
        <w:t xml:space="preserve">" </w:t>
      </w:r>
      <w:r w:rsidR="0057590C" w:rsidRPr="0057590C">
        <w:t xml:space="preserve">- </w:t>
      </w:r>
      <w:r w:rsidRPr="0057590C">
        <w:t>свои разработки в области программного обеспечения</w:t>
      </w:r>
      <w:r w:rsidR="0057590C" w:rsidRPr="0057590C">
        <w:t xml:space="preserve">. </w:t>
      </w:r>
      <w:r w:rsidRPr="0057590C">
        <w:t>Конструкция сделки предусматривала для</w:t>
      </w:r>
      <w:r w:rsidR="0057590C">
        <w:t xml:space="preserve"> "</w:t>
      </w:r>
      <w:r w:rsidRPr="0057590C">
        <w:t>Пиплсофт</w:t>
      </w:r>
      <w:r w:rsidR="0057590C">
        <w:t xml:space="preserve">" </w:t>
      </w:r>
      <w:r w:rsidRPr="0057590C">
        <w:t>опцион на выкуп доли</w:t>
      </w:r>
      <w:r w:rsidR="0057590C">
        <w:t xml:space="preserve"> "</w:t>
      </w:r>
      <w:r w:rsidRPr="0057590C">
        <w:t>Норф Вест</w:t>
      </w:r>
      <w:r w:rsidR="0057590C">
        <w:t xml:space="preserve">" </w:t>
      </w:r>
      <w:r w:rsidR="003227DF" w:rsidRPr="0057590C">
        <w:t>в капитале за счет причитающей</w:t>
      </w:r>
      <w:r w:rsidRPr="0057590C">
        <w:t>ся</w:t>
      </w:r>
      <w:r w:rsidR="0057590C">
        <w:t xml:space="preserve"> "</w:t>
      </w:r>
      <w:r w:rsidRPr="0057590C">
        <w:t>Пиплсофт</w:t>
      </w:r>
      <w:r w:rsidR="0057590C">
        <w:t xml:space="preserve">" </w:t>
      </w:r>
      <w:r w:rsidRPr="0057590C">
        <w:t>доли прибыли, что и было позже сделано</w:t>
      </w:r>
      <w:r w:rsidR="0057590C" w:rsidRPr="0057590C">
        <w:t xml:space="preserve"> [</w:t>
      </w:r>
      <w:r w:rsidR="0057590C">
        <w:t>1.6</w:t>
      </w:r>
      <w:r w:rsidR="00F90D1B" w:rsidRPr="0057590C">
        <w:t>47-654с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712E27" w:rsidP="0057590C">
      <w:r w:rsidRPr="0057590C">
        <w:t>Это прекрасный пример того, как компания может войти в рынок путем создания совместного производства, но при этом обеспечить контроль за бизнесом путем приобретения опциона на выкуп доли, вложенной другой стороной</w:t>
      </w:r>
      <w:r w:rsidR="0057590C" w:rsidRPr="0057590C">
        <w:t>.</w:t>
      </w:r>
    </w:p>
    <w:p w:rsidR="0057590C" w:rsidRDefault="00712E27" w:rsidP="0057590C">
      <w:r w:rsidRPr="0057590C">
        <w:t>Харри, изучая пути проникнове</w:t>
      </w:r>
      <w:r w:rsidR="003227DF" w:rsidRPr="0057590C">
        <w:t>ния японского капитала на амери</w:t>
      </w:r>
      <w:r w:rsidRPr="0057590C">
        <w:t>канский рынок, обнаружил, что очень часто приобретение японскими фирмами американских фирм начиналось как создание совместных предприятий</w:t>
      </w:r>
      <w:r w:rsidR="0057590C" w:rsidRPr="0057590C">
        <w:t xml:space="preserve">. </w:t>
      </w:r>
      <w:r w:rsidRPr="0057590C">
        <w:t xml:space="preserve">После нескольких лет </w:t>
      </w:r>
      <w:r w:rsidR="003227DF" w:rsidRPr="0057590C">
        <w:t>деятельности в рамках такого со</w:t>
      </w:r>
      <w:r w:rsidRPr="0057590C">
        <w:t>вместного предприятия японские фирмы приобретали достаточный опыт и знания того, как работать в</w:t>
      </w:r>
      <w:r w:rsidR="003227DF" w:rsidRPr="0057590C">
        <w:t xml:space="preserve"> Соединенных Штатах</w:t>
      </w:r>
      <w:r w:rsidR="0057590C" w:rsidRPr="0057590C">
        <w:t xml:space="preserve">. </w:t>
      </w:r>
      <w:r w:rsidR="003227DF" w:rsidRPr="0057590C">
        <w:t>После опен</w:t>
      </w:r>
      <w:r w:rsidRPr="0057590C">
        <w:t>ки долгосрочного потенциала такого бизнеса и созд</w:t>
      </w:r>
      <w:r w:rsidR="003227DF" w:rsidRPr="0057590C">
        <w:t>ания взаимоотно</w:t>
      </w:r>
      <w:r w:rsidRPr="0057590C">
        <w:t>шений на рынке японские фирмы выкупали собственный капитал, который ранее принадлежал американскому партнеру</w:t>
      </w:r>
      <w:r w:rsidR="0057590C" w:rsidRPr="0057590C">
        <w:t xml:space="preserve">. </w:t>
      </w:r>
      <w:r w:rsidRPr="0057590C">
        <w:t>По сути дела, это была реализация опциона</w:t>
      </w:r>
      <w:r w:rsidR="0057590C">
        <w:t xml:space="preserve"> "</w:t>
      </w:r>
      <w:r w:rsidRPr="0057590C">
        <w:t>колл</w:t>
      </w:r>
      <w:r w:rsidR="0057590C">
        <w:t xml:space="preserve">" </w:t>
      </w:r>
      <w:r w:rsidRPr="0057590C">
        <w:t>на право обучиться работе на американском рынке в рамках дружественного партнерст</w:t>
      </w:r>
      <w:r w:rsidR="003227DF" w:rsidRPr="0057590C">
        <w:t>ва с амери</w:t>
      </w:r>
      <w:r w:rsidRPr="0057590C">
        <w:t>канскими фирмами</w:t>
      </w:r>
      <w:r w:rsidR="0057590C" w:rsidRPr="0057590C">
        <w:t>.</w:t>
      </w:r>
    </w:p>
    <w:p w:rsidR="0057590C" w:rsidRDefault="00712E27" w:rsidP="0057590C">
      <w:r w:rsidRPr="0057590C">
        <w:t>Вообще, по мере того как фирма обучается особенностям ведении дел на новом продукторынке путем</w:t>
      </w:r>
      <w:r w:rsidR="003227DF" w:rsidRPr="0057590C">
        <w:t xml:space="preserve"> инвестирования в разработку но</w:t>
      </w:r>
      <w:r w:rsidRPr="0057590C">
        <w:t xml:space="preserve">вого продукта, она часто обнаруживает возможности для аутсорсинга нестратегических операций, </w:t>
      </w:r>
      <w:r w:rsidR="0057590C">
        <w:t>т.е.</w:t>
      </w:r>
      <w:r w:rsidR="0057590C" w:rsidRPr="0057590C">
        <w:t xml:space="preserve"> </w:t>
      </w:r>
      <w:r w:rsidRPr="0057590C">
        <w:t>передачи их партнерам, имеющим более низкие издержки, что в конечн</w:t>
      </w:r>
      <w:r w:rsidR="003227DF" w:rsidRPr="0057590C">
        <w:t>ом итоге ведет к росту эффектив</w:t>
      </w:r>
      <w:r w:rsidRPr="0057590C">
        <w:t>ности, а значит, и ценности своего бизнеса</w:t>
      </w:r>
      <w:r w:rsidR="0057590C" w:rsidRPr="0057590C">
        <w:t>.</w:t>
      </w:r>
    </w:p>
    <w:p w:rsidR="0057590C" w:rsidRDefault="00712E27" w:rsidP="0057590C">
      <w:r w:rsidRPr="0057590C">
        <w:t>Многие успешные компании фокусируются на тех ключевых зонах деятельности, где они имеют уникальные возможности</w:t>
      </w:r>
      <w:r w:rsidR="0057590C" w:rsidRPr="0057590C">
        <w:t xml:space="preserve">. </w:t>
      </w:r>
      <w:r w:rsidRPr="0057590C">
        <w:t>Затем</w:t>
      </w:r>
      <w:r w:rsidR="003227DF" w:rsidRPr="0057590C">
        <w:t xml:space="preserve"> они ак</w:t>
      </w:r>
      <w:r w:rsidRPr="0057590C">
        <w:t>тивно реализуют любые возможнос</w:t>
      </w:r>
      <w:r w:rsidR="003227DF" w:rsidRPr="0057590C">
        <w:t>ти, связанные с тем, чтобы пере</w:t>
      </w:r>
      <w:r w:rsidRPr="0057590C">
        <w:t>дать на внешнюю реализацию все те операции, где они не являются лидерами</w:t>
      </w:r>
      <w:r w:rsidR="003227DF" w:rsidRPr="0057590C">
        <w:t>,</w:t>
      </w:r>
      <w:r w:rsidRPr="0057590C">
        <w:t xml:space="preserve"> и где у них нет особых конкурентных преимуществ</w:t>
      </w:r>
      <w:r w:rsidR="0057590C" w:rsidRPr="0057590C">
        <w:t xml:space="preserve"> [</w:t>
      </w:r>
      <w:r w:rsidR="0057590C">
        <w:t>4.1</w:t>
      </w:r>
      <w:r w:rsidR="00C10B30" w:rsidRPr="0057590C">
        <w:t>12-125с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Default="00712E27" w:rsidP="0057590C">
      <w:r w:rsidRPr="0057590C">
        <w:t>Обратим внимание на то, что на этапе, когда инвестиционный прое</w:t>
      </w:r>
      <w:r w:rsidR="003227DF" w:rsidRPr="0057590C">
        <w:t>кт запускается в реализацию</w:t>
      </w:r>
      <w:r w:rsidRPr="0057590C">
        <w:t>, н</w:t>
      </w:r>
      <w:r w:rsidR="003227DF" w:rsidRPr="0057590C">
        <w:t>е всегда можно точно оценить вы</w:t>
      </w:r>
      <w:r w:rsidRPr="0057590C">
        <w:t>годность и возможность что-то передать при исполнении этого проекта на сторону, хотя такого рода</w:t>
      </w:r>
      <w:r w:rsidR="003227DF" w:rsidRPr="0057590C">
        <w:t xml:space="preserve"> реализация опциона кооперации </w:t>
      </w:r>
      <w:r w:rsidRPr="0057590C">
        <w:t>может существенно снизить издерж</w:t>
      </w:r>
      <w:r w:rsidR="003227DF" w:rsidRPr="0057590C">
        <w:t>ки по реализации проекта и соот</w:t>
      </w:r>
      <w:r w:rsidRPr="0057590C">
        <w:t>ветственно повысить его финансов</w:t>
      </w:r>
      <w:r w:rsidR="003227DF" w:rsidRPr="0057590C">
        <w:t>ый результат</w:t>
      </w:r>
      <w:r w:rsidR="0057590C" w:rsidRPr="0057590C">
        <w:t xml:space="preserve">. </w:t>
      </w:r>
      <w:r w:rsidR="003227DF" w:rsidRPr="0057590C">
        <w:t>Это еще один аргу</w:t>
      </w:r>
      <w:r w:rsidRPr="0057590C">
        <w:t>мент в пользу разумности старой поговорки</w:t>
      </w:r>
      <w:r w:rsidR="0057590C" w:rsidRPr="0057590C">
        <w:t>:</w:t>
      </w:r>
      <w:r w:rsidR="0057590C">
        <w:t xml:space="preserve"> "</w:t>
      </w:r>
      <w:r w:rsidRPr="0057590C">
        <w:t>Тише едешь</w:t>
      </w:r>
      <w:r w:rsidR="0057590C" w:rsidRPr="0057590C">
        <w:t xml:space="preserve"> - </w:t>
      </w:r>
      <w:r w:rsidRPr="0057590C">
        <w:t>дальше будешь</w:t>
      </w:r>
      <w:r w:rsidR="0057590C">
        <w:t>".</w:t>
      </w:r>
    </w:p>
    <w:p w:rsidR="0057590C" w:rsidRDefault="00712E27" w:rsidP="0057590C">
      <w:r w:rsidRPr="0057590C">
        <w:t>5</w:t>
      </w:r>
      <w:r w:rsidR="0057590C" w:rsidRPr="0057590C">
        <w:t xml:space="preserve">. </w:t>
      </w:r>
      <w:r w:rsidRPr="0057590C">
        <w:t>Опцион, связанный с возмож</w:t>
      </w:r>
      <w:r w:rsidR="003227DF" w:rsidRPr="0057590C">
        <w:t>ностью изменить масштаб реализа</w:t>
      </w:r>
      <w:r w:rsidRPr="0057590C">
        <w:t>ции проекта</w:t>
      </w:r>
      <w:r w:rsidR="0057590C" w:rsidRPr="0057590C">
        <w:t xml:space="preserve">. </w:t>
      </w:r>
      <w:r w:rsidRPr="0057590C">
        <w:t>Одной из наиболее сложных проблем, связанных с</w:t>
      </w:r>
      <w:r w:rsidR="003227DF" w:rsidRPr="0057590C">
        <w:t xml:space="preserve"> созда</w:t>
      </w:r>
      <w:r w:rsidRPr="0057590C">
        <w:t>нием новых продуктов, является пр</w:t>
      </w:r>
      <w:r w:rsidR="003227DF" w:rsidRPr="0057590C">
        <w:t>огнозирование спроса на эти про</w:t>
      </w:r>
      <w:r w:rsidRPr="0057590C">
        <w:t>дукты в момент, когда покупатели обладают еще небольшим опытом использования данного продукта и не очень понимают, насколько он может быть им полезен</w:t>
      </w:r>
      <w:r w:rsidR="0057590C" w:rsidRPr="0057590C">
        <w:t>.</w:t>
      </w:r>
    </w:p>
    <w:p w:rsidR="00461923" w:rsidRDefault="00712E27" w:rsidP="0057590C">
      <w:r w:rsidRPr="0057590C">
        <w:t>Это означает, что создание в конс</w:t>
      </w:r>
      <w:r w:rsidR="003227DF" w:rsidRPr="0057590C">
        <w:t>трукции проекта опциона, по</w:t>
      </w:r>
      <w:r w:rsidRPr="0057590C">
        <w:t xml:space="preserve">зволяющего менять масштабы производства в ходе инвестиции за счет вложения средств в гибкие схемы производства, приносит компании дополнительные и существенные </w:t>
      </w:r>
      <w:r w:rsidR="003227DF" w:rsidRPr="0057590C">
        <w:t>выгоды</w:t>
      </w:r>
      <w:r w:rsidR="0057590C" w:rsidRPr="0057590C">
        <w:t xml:space="preserve">. </w:t>
      </w:r>
      <w:r w:rsidR="003227DF" w:rsidRPr="0057590C">
        <w:t>Когда такой опцион суще</w:t>
      </w:r>
      <w:r w:rsidRPr="0057590C">
        <w:t>ствует, то бизнес может расширить ма</w:t>
      </w:r>
      <w:r w:rsidR="003227DF" w:rsidRPr="0057590C">
        <w:t>сштаб производства, если ры</w:t>
      </w:r>
      <w:r w:rsidRPr="0057590C">
        <w:t>ночные условия являются более благоприятными, чем ожидалось, или сократить масштаб производства при менее благоприятных условиях на рынке</w:t>
      </w:r>
      <w:r w:rsidR="0057590C" w:rsidRPr="0057590C">
        <w:t>.</w:t>
      </w:r>
      <w:r w:rsidR="00461923">
        <w:t xml:space="preserve"> </w:t>
      </w:r>
      <w:r w:rsidRPr="0057590C">
        <w:t xml:space="preserve">Хайэз и Пизано отмечают, что </w:t>
      </w:r>
      <w:r w:rsidR="003227DF" w:rsidRPr="0057590C">
        <w:t>бизнес должен бороться за макси</w:t>
      </w:r>
      <w:r w:rsidRPr="0057590C">
        <w:t>мальную гибкость, особенно на новых продукторынках и на ранних стадиях вывода этих продуктов на рынки</w:t>
      </w:r>
      <w:r w:rsidR="0057590C" w:rsidRPr="0057590C">
        <w:t xml:space="preserve">. </w:t>
      </w:r>
      <w:r w:rsidRPr="0057590C">
        <w:t>Для этого полезно создавать производственные схемы, которы</w:t>
      </w:r>
      <w:r w:rsidR="003227DF" w:rsidRPr="0057590C">
        <w:t>е предполагают использование вы</w:t>
      </w:r>
      <w:r w:rsidRPr="0057590C">
        <w:t>сококвалифицированного персонала, универсального оборудования и малый уровень автоматизации</w:t>
      </w:r>
      <w:r w:rsidR="0057590C" w:rsidRPr="0057590C">
        <w:t xml:space="preserve">. </w:t>
      </w:r>
      <w:r w:rsidRPr="0057590C">
        <w:t>Другой вариант достижения то</w:t>
      </w:r>
      <w:r w:rsidR="003227DF" w:rsidRPr="0057590C">
        <w:t>й же цели</w:t>
      </w:r>
      <w:r w:rsidR="0057590C" w:rsidRPr="0057590C">
        <w:t xml:space="preserve"> - </w:t>
      </w:r>
      <w:r w:rsidR="003227DF" w:rsidRPr="0057590C">
        <w:t>использование произ</w:t>
      </w:r>
      <w:r w:rsidRPr="0057590C">
        <w:t>водственных технологий, которые основаны на компьютеризации</w:t>
      </w:r>
      <w:r w:rsidR="0057590C" w:rsidRPr="0057590C">
        <w:t xml:space="preserve"> [</w:t>
      </w:r>
      <w:r w:rsidR="00C10B30" w:rsidRPr="0057590C">
        <w:t>5</w:t>
      </w:r>
      <w:r w:rsidR="0057590C">
        <w:t>.3</w:t>
      </w:r>
      <w:r w:rsidR="00C10B30" w:rsidRPr="0057590C">
        <w:t>12-338с</w:t>
      </w:r>
      <w:r w:rsidR="0057590C" w:rsidRPr="0057590C">
        <w:t>.</w:t>
      </w:r>
      <w:r w:rsidR="0057590C">
        <w:t>]</w:t>
      </w:r>
      <w:r w:rsidR="0057590C" w:rsidRPr="0057590C">
        <w:t>.</w:t>
      </w:r>
    </w:p>
    <w:p w:rsidR="0057590C" w:rsidRPr="0057590C" w:rsidRDefault="00461923" w:rsidP="00461923">
      <w:pPr>
        <w:pStyle w:val="2"/>
      </w:pPr>
      <w:r>
        <w:br w:type="page"/>
      </w:r>
      <w:bookmarkStart w:id="5" w:name="_Toc249124457"/>
      <w:r w:rsidR="0057590C">
        <w:t>Заключение</w:t>
      </w:r>
      <w:bookmarkEnd w:id="5"/>
    </w:p>
    <w:p w:rsidR="00461923" w:rsidRDefault="00461923" w:rsidP="0057590C"/>
    <w:p w:rsidR="0057590C" w:rsidRDefault="004E020F" w:rsidP="0057590C">
      <w:r w:rsidRPr="0057590C">
        <w:t>Для оценки стоимости опциона</w:t>
      </w:r>
      <w:r w:rsidR="0057590C">
        <w:t xml:space="preserve"> "</w:t>
      </w:r>
      <w:r w:rsidRPr="0057590C">
        <w:t>колл</w:t>
      </w:r>
      <w:r w:rsidR="0057590C">
        <w:t xml:space="preserve">" </w:t>
      </w:r>
      <w:r w:rsidRPr="0057590C">
        <w:t>или</w:t>
      </w:r>
      <w:r w:rsidR="0057590C">
        <w:t xml:space="preserve"> "</w:t>
      </w:r>
      <w:r w:rsidRPr="0057590C">
        <w:t>пут</w:t>
      </w:r>
      <w:r w:rsidR="0057590C">
        <w:t xml:space="preserve">" </w:t>
      </w:r>
      <w:r w:rsidRPr="0057590C">
        <w:t>можно использовать биноминальную модель оценки стоимости опциона</w:t>
      </w:r>
      <w:r w:rsidR="0057590C">
        <w:t xml:space="preserve"> (</w:t>
      </w:r>
      <w:r w:rsidRPr="0057590C">
        <w:t>ВОРМ</w:t>
      </w:r>
      <w:r w:rsidR="0057590C" w:rsidRPr="0057590C">
        <w:t xml:space="preserve">). </w:t>
      </w:r>
      <w:r w:rsidRPr="0057590C">
        <w:t xml:space="preserve">Лучше всего представить ее на примере европейского опциона, </w:t>
      </w:r>
      <w:r w:rsidR="0057590C">
        <w:t>т.е.</w:t>
      </w:r>
      <w:r w:rsidR="0057590C" w:rsidRPr="0057590C">
        <w:t xml:space="preserve"> </w:t>
      </w:r>
      <w:r w:rsidRPr="0057590C">
        <w:t>опциона, который может быть исполнен только в день его истечения</w:t>
      </w:r>
      <w:r w:rsidR="0057590C" w:rsidRPr="0057590C">
        <w:t xml:space="preserve">. </w:t>
      </w:r>
      <w:r w:rsidRPr="0057590C">
        <w:t>В этом случае мы предполагаем, что по базисной акции не выплачиваются дивиденды в течение срока действия опциона</w:t>
      </w:r>
      <w:r w:rsidR="0057590C" w:rsidRPr="0057590C">
        <w:t xml:space="preserve">. </w:t>
      </w:r>
      <w:r w:rsidRPr="0057590C">
        <w:t>Модель также можно использовать для оценки стоимости опционов на акции, по которым выплачиваются дивиденды в течение срока опционного контракта</w:t>
      </w:r>
      <w:r w:rsidR="0057590C" w:rsidRPr="0057590C">
        <w:t>.</w:t>
      </w:r>
    </w:p>
    <w:p w:rsidR="0057590C" w:rsidRDefault="004E020F" w:rsidP="0057590C">
      <w:r w:rsidRPr="0057590C">
        <w:t>Опционы</w:t>
      </w:r>
      <w:r w:rsidR="0057590C">
        <w:t xml:space="preserve"> "</w:t>
      </w:r>
      <w:r w:rsidRPr="0057590C">
        <w:t>колл</w:t>
      </w:r>
      <w:r w:rsidR="0057590C">
        <w:t xml:space="preserve">" </w:t>
      </w:r>
      <w:r w:rsidRPr="0057590C">
        <w:t>и</w:t>
      </w:r>
      <w:r w:rsidR="0057590C">
        <w:t xml:space="preserve"> "</w:t>
      </w:r>
      <w:r w:rsidRPr="0057590C">
        <w:t>пут</w:t>
      </w:r>
      <w:r w:rsidR="0057590C">
        <w:t xml:space="preserve">" </w:t>
      </w:r>
      <w:r w:rsidRPr="0057590C">
        <w:t>не будут продаваться дешевле их внутренней стоимости, так как этим воспользуются опытные инвесторы</w:t>
      </w:r>
      <w:r w:rsidR="0057590C" w:rsidRPr="0057590C">
        <w:t xml:space="preserve">. </w:t>
      </w:r>
      <w:r w:rsidRPr="0057590C">
        <w:t>Если опцион стоит меньше его внутренней стоимости, то инвесторы могут мгновенно получить доход без риска</w:t>
      </w:r>
      <w:r w:rsidR="0057590C" w:rsidRPr="0057590C">
        <w:t xml:space="preserve">. </w:t>
      </w:r>
      <w:r w:rsidRPr="0057590C">
        <w:t>Например, если курс акции равен $150, а опцион</w:t>
      </w:r>
      <w:r w:rsidR="0057590C">
        <w:t xml:space="preserve"> "</w:t>
      </w:r>
      <w:r w:rsidRPr="0057590C">
        <w:t>колл</w:t>
      </w:r>
      <w:r w:rsidR="0057590C">
        <w:t xml:space="preserve">" </w:t>
      </w:r>
      <w:r w:rsidRPr="0057590C">
        <w:t xml:space="preserve">продается за $40, </w:t>
      </w:r>
      <w:r w:rsidR="0057590C">
        <w:t>т.е.</w:t>
      </w:r>
      <w:r w:rsidR="0057590C" w:rsidRPr="0057590C">
        <w:t xml:space="preserve"> </w:t>
      </w:r>
      <w:r w:rsidRPr="0057590C">
        <w:t>на $10 меньше его внутренней стоимости</w:t>
      </w:r>
      <w:r w:rsidR="0057590C">
        <w:t xml:space="preserve"> (</w:t>
      </w:r>
      <w:r w:rsidRPr="0057590C">
        <w:t>которая равна $50</w:t>
      </w:r>
      <w:r w:rsidR="0057590C" w:rsidRPr="0057590C">
        <w:t>),</w:t>
      </w:r>
      <w:r w:rsidRPr="0057590C">
        <w:t xml:space="preserve"> то инвесторы одновременно купят опционы, исполнят их и продадут полученные от продавца опциона акции</w:t>
      </w:r>
      <w:r w:rsidR="0057590C" w:rsidRPr="0057590C">
        <w:t xml:space="preserve">. </w:t>
      </w:r>
      <w:r w:rsidRPr="0057590C">
        <w:t>Они затратят на каждый опцион $140, включая цену исполнения, а в обмен на каждую проданную акцию получат $150</w:t>
      </w:r>
      <w:r w:rsidR="0057590C" w:rsidRPr="0057590C">
        <w:t xml:space="preserve">. </w:t>
      </w:r>
      <w:r w:rsidRPr="0057590C">
        <w:t>В результате их чистый доход без риска составит $10 от одного опциона</w:t>
      </w:r>
      <w:r w:rsidR="0057590C" w:rsidRPr="0057590C">
        <w:t xml:space="preserve">. </w:t>
      </w:r>
      <w:r w:rsidRPr="0057590C">
        <w:t>Поэтому опцион</w:t>
      </w:r>
      <w:r w:rsidR="0057590C">
        <w:t xml:space="preserve"> "</w:t>
      </w:r>
      <w:r w:rsidRPr="0057590C">
        <w:t>колл</w:t>
      </w:r>
      <w:r w:rsidR="0057590C">
        <w:t xml:space="preserve">" </w:t>
      </w:r>
      <w:r w:rsidRPr="0057590C">
        <w:t>не будет стоить меньше $50, когда курс акции равен $150</w:t>
      </w:r>
      <w:r w:rsidR="0057590C" w:rsidRPr="0057590C">
        <w:t>.</w:t>
      </w:r>
    </w:p>
    <w:p w:rsidR="0057590C" w:rsidRDefault="001E307A" w:rsidP="0057590C">
      <w:r w:rsidRPr="0057590C">
        <w:t>Многие ведущие фирмы используют как бы некую идею построения дорожной сети, по которой они движутся от концепции нового продукта до создания его и которая состоит из отрезков пути, предполагающих какие-либо конкретные шаги и связанные с этим инвестиции</w:t>
      </w:r>
      <w:r w:rsidR="0057590C" w:rsidRPr="0057590C">
        <w:t xml:space="preserve">. </w:t>
      </w:r>
      <w:r w:rsidRPr="0057590C">
        <w:t>Инвестиции на каждом отрезке или на каждом этапе могут быть рассмотрены, как опцион на право осуществить последующие стадии и получить за счет этого результаты</w:t>
      </w:r>
      <w:r w:rsidR="0057590C" w:rsidRPr="0057590C">
        <w:t xml:space="preserve">. </w:t>
      </w:r>
      <w:r w:rsidRPr="0057590C">
        <w:t>В результате получения и анализа новой информации о потребностях рынка, предложении продуктов со стороны конкурентов и требуемых расходах возможность идти дальше вновь может быть рассмотрена и оценена</w:t>
      </w:r>
      <w:r w:rsidR="0057590C" w:rsidRPr="0057590C">
        <w:t xml:space="preserve">. </w:t>
      </w:r>
      <w:r w:rsidRPr="0057590C">
        <w:t>А по итогам может быть принято решение</w:t>
      </w:r>
      <w:r w:rsidR="0057590C" w:rsidRPr="0057590C">
        <w:t xml:space="preserve">: </w:t>
      </w:r>
      <w:r w:rsidRPr="0057590C">
        <w:t>продолжать инвестиции или остановиться на уже сделанном</w:t>
      </w:r>
      <w:r w:rsidR="0057590C" w:rsidRPr="0057590C">
        <w:t>.</w:t>
      </w:r>
    </w:p>
    <w:p w:rsidR="0057590C" w:rsidRDefault="001E307A" w:rsidP="0057590C">
      <w:r w:rsidRPr="0057590C">
        <w:t>Поэтому варианты долгосрочного развития с четко определенными критическими точками, в каждой из которых можно остановить инвестиции, являются более ценными для компании, чем быстро реализуемые, но необратимые ни в какой момент варианты</w:t>
      </w:r>
      <w:r w:rsidR="0057590C" w:rsidRPr="0057590C">
        <w:t xml:space="preserve">. </w:t>
      </w:r>
      <w:r w:rsidRPr="0057590C">
        <w:t>Менеджеры должны избегать реализации этих опционов слишком быстро, откладывая решение до момента, когда ждать больше нельзя, а информация позволяет судить о шансах на выгодное инвестирование</w:t>
      </w:r>
      <w:r w:rsidR="0057590C" w:rsidRPr="0057590C">
        <w:t>.</w:t>
      </w:r>
    </w:p>
    <w:p w:rsidR="0057590C" w:rsidRDefault="00B047E6" w:rsidP="0057590C">
      <w:r w:rsidRPr="0057590C">
        <w:t>В своей погоне за конкурентным преимуществом развития фирма должна понимать, что развитие инновационных стратегий, которые осуществляются на основе повышения адаптивности и гибкости фирмы, вероятно, является наиболее критическим вариантом для всех бизнесов</w:t>
      </w:r>
      <w:r w:rsidR="0057590C" w:rsidRPr="0057590C">
        <w:t xml:space="preserve">. </w:t>
      </w:r>
      <w:r w:rsidRPr="0057590C">
        <w:t>Но тормозить этот процесс только в силу догматического использования стандартных аналитических и оценочных технологий нельзя</w:t>
      </w:r>
      <w:r w:rsidR="0057590C" w:rsidRPr="0057590C">
        <w:t>.</w:t>
      </w:r>
    </w:p>
    <w:p w:rsidR="0057590C" w:rsidRDefault="001E307A" w:rsidP="0057590C">
      <w:r w:rsidRPr="0057590C">
        <w:t>Таким образом, менеджмент должен тщательно взвешивать финансовую гибкость, которую компания получает в результате замедления инвестиций, откладывания их и соответственно теряя при этом возможность, нарастить быстро свой потенциал для проникновения на рынок и захвата его</w:t>
      </w:r>
      <w:r w:rsidR="0057590C" w:rsidRPr="0057590C">
        <w:t>.</w:t>
      </w:r>
    </w:p>
    <w:p w:rsidR="0057590C" w:rsidRPr="0057590C" w:rsidRDefault="00461923" w:rsidP="00461923">
      <w:pPr>
        <w:pStyle w:val="2"/>
      </w:pPr>
      <w:r>
        <w:br w:type="page"/>
      </w:r>
      <w:bookmarkStart w:id="6" w:name="_Toc249124458"/>
      <w:r w:rsidR="00AE2429" w:rsidRPr="0057590C">
        <w:t>Список литературы</w:t>
      </w:r>
      <w:bookmarkEnd w:id="6"/>
    </w:p>
    <w:p w:rsidR="00461923" w:rsidRDefault="00461923" w:rsidP="0057590C"/>
    <w:p w:rsidR="0057590C" w:rsidRDefault="001E307A" w:rsidP="00461923">
      <w:pPr>
        <w:pStyle w:val="a0"/>
      </w:pPr>
      <w:r w:rsidRPr="0057590C">
        <w:t>Гитман Л</w:t>
      </w:r>
      <w:r w:rsidR="008E0910">
        <w:t>.</w:t>
      </w:r>
      <w:r w:rsidRPr="0057590C">
        <w:t>Дж</w:t>
      </w:r>
      <w:r w:rsidR="0057590C" w:rsidRPr="0057590C">
        <w:t xml:space="preserve">. </w:t>
      </w:r>
      <w:r w:rsidRPr="0057590C">
        <w:t>Основы инвестирования/пер</w:t>
      </w:r>
      <w:r w:rsidR="0057590C" w:rsidRPr="0057590C">
        <w:t xml:space="preserve">. </w:t>
      </w:r>
      <w:r w:rsidRPr="0057590C">
        <w:t>с англ</w:t>
      </w:r>
      <w:r w:rsidR="0057590C" w:rsidRPr="0057590C">
        <w:t xml:space="preserve">. </w:t>
      </w:r>
      <w:r w:rsidR="0057590C">
        <w:t>-</w:t>
      </w:r>
      <w:r w:rsidRPr="0057590C">
        <w:t xml:space="preserve"> М</w:t>
      </w:r>
      <w:r w:rsidR="0057590C">
        <w:t>.:</w:t>
      </w:r>
      <w:r w:rsidR="0057590C" w:rsidRPr="0057590C">
        <w:t xml:space="preserve"> </w:t>
      </w:r>
      <w:r w:rsidRPr="0057590C">
        <w:t>Дело, 1999</w:t>
      </w:r>
      <w:r w:rsidR="0057590C" w:rsidRPr="0057590C">
        <w:t xml:space="preserve">. </w:t>
      </w:r>
      <w:r w:rsidR="0057590C">
        <w:t>-</w:t>
      </w:r>
      <w:r w:rsidRPr="0057590C">
        <w:t xml:space="preserve"> 1008 с</w:t>
      </w:r>
      <w:r w:rsidR="0057590C">
        <w:t>.;</w:t>
      </w:r>
    </w:p>
    <w:p w:rsidR="0057590C" w:rsidRDefault="001E307A" w:rsidP="00461923">
      <w:pPr>
        <w:pStyle w:val="a0"/>
      </w:pPr>
      <w:r w:rsidRPr="0057590C">
        <w:t>Зимин И</w:t>
      </w:r>
      <w:r w:rsidR="0057590C">
        <w:t xml:space="preserve">.А. </w:t>
      </w:r>
      <w:r w:rsidRPr="0057590C">
        <w:t>Реальные инвестиции</w:t>
      </w:r>
      <w:r w:rsidR="0057590C" w:rsidRPr="0057590C">
        <w:t xml:space="preserve">: </w:t>
      </w:r>
      <w:r w:rsidRPr="0057590C">
        <w:t>учеб</w:t>
      </w:r>
      <w:r w:rsidR="0057590C" w:rsidRPr="0057590C">
        <w:t xml:space="preserve">. </w:t>
      </w:r>
      <w:r w:rsidRPr="0057590C">
        <w:t>пособие</w:t>
      </w:r>
      <w:r w:rsidR="0057590C" w:rsidRPr="0057590C">
        <w:t xml:space="preserve">. </w:t>
      </w:r>
      <w:r w:rsidR="0057590C">
        <w:t>-</w:t>
      </w:r>
      <w:r w:rsidRPr="0057590C">
        <w:t xml:space="preserve"> М</w:t>
      </w:r>
      <w:r w:rsidR="0057590C">
        <w:t>.:</w:t>
      </w:r>
      <w:r w:rsidR="0057590C" w:rsidRPr="0057590C">
        <w:t xml:space="preserve"> </w:t>
      </w:r>
      <w:r w:rsidRPr="0057590C">
        <w:t>ТАНДЕМ, 2000</w:t>
      </w:r>
      <w:r w:rsidR="0057590C" w:rsidRPr="0057590C">
        <w:t xml:space="preserve">. </w:t>
      </w:r>
      <w:r w:rsidR="0057590C">
        <w:t>-</w:t>
      </w:r>
      <w:r w:rsidRPr="0057590C">
        <w:t xml:space="preserve"> 304 с</w:t>
      </w:r>
      <w:r w:rsidR="0057590C">
        <w:t>.;</w:t>
      </w:r>
    </w:p>
    <w:p w:rsidR="0057590C" w:rsidRDefault="001E307A" w:rsidP="00461923">
      <w:pPr>
        <w:pStyle w:val="a0"/>
      </w:pPr>
      <w:r w:rsidRPr="0057590C">
        <w:t>Инвестиционная политика</w:t>
      </w:r>
      <w:r w:rsidR="0057590C" w:rsidRPr="0057590C">
        <w:t xml:space="preserve">: </w:t>
      </w:r>
      <w:r w:rsidRPr="0057590C">
        <w:t>учеб</w:t>
      </w:r>
      <w:r w:rsidR="0057590C" w:rsidRPr="0057590C">
        <w:t xml:space="preserve">. </w:t>
      </w:r>
      <w:r w:rsidRPr="0057590C">
        <w:t>пособие</w:t>
      </w:r>
      <w:r w:rsidR="0057590C" w:rsidRPr="0057590C">
        <w:t xml:space="preserve">. </w:t>
      </w:r>
      <w:r w:rsidR="0057590C">
        <w:t>-</w:t>
      </w:r>
      <w:r w:rsidRPr="0057590C">
        <w:t xml:space="preserve"> М</w:t>
      </w:r>
      <w:r w:rsidR="0057590C">
        <w:t>.:</w:t>
      </w:r>
      <w:r w:rsidR="0057590C" w:rsidRPr="0057590C">
        <w:t xml:space="preserve"> </w:t>
      </w:r>
      <w:r w:rsidRPr="0057590C">
        <w:t>КНОРУС, 2005,</w:t>
      </w:r>
      <w:r w:rsidR="0057590C" w:rsidRPr="0057590C">
        <w:t xml:space="preserve"> - </w:t>
      </w:r>
      <w:r w:rsidRPr="0057590C">
        <w:t>320</w:t>
      </w:r>
    </w:p>
    <w:p w:rsidR="0057590C" w:rsidRDefault="001E307A" w:rsidP="00461923">
      <w:pPr>
        <w:pStyle w:val="a0"/>
      </w:pPr>
      <w:r w:rsidRPr="0057590C">
        <w:t>Комарова А</w:t>
      </w:r>
      <w:r w:rsidR="0057590C">
        <w:t xml:space="preserve">.Н. </w:t>
      </w:r>
      <w:r w:rsidRPr="0057590C">
        <w:t>Влияние рынка производных финансовых инструментов на эффективность государственной денежной кредитной политики</w:t>
      </w:r>
      <w:r w:rsidR="0057590C">
        <w:t xml:space="preserve"> // </w:t>
      </w:r>
      <w:r w:rsidRPr="0057590C">
        <w:t>Финансовый м</w:t>
      </w:r>
      <w:r w:rsidR="00F90D1B" w:rsidRPr="0057590C">
        <w:t>енеджмент</w:t>
      </w:r>
      <w:r w:rsidR="0057590C">
        <w:t>. 20</w:t>
      </w:r>
      <w:r w:rsidR="00F90D1B" w:rsidRPr="0057590C">
        <w:t>06</w:t>
      </w:r>
      <w:r w:rsidR="0057590C" w:rsidRPr="0057590C">
        <w:t>.</w:t>
      </w:r>
    </w:p>
    <w:p w:rsidR="0057590C" w:rsidRDefault="001E307A" w:rsidP="00461923">
      <w:pPr>
        <w:pStyle w:val="a0"/>
      </w:pPr>
      <w:r w:rsidRPr="0057590C">
        <w:t>Липсиц И</w:t>
      </w:r>
      <w:r w:rsidR="0057590C">
        <w:t xml:space="preserve">.В. </w:t>
      </w:r>
      <w:r w:rsidRPr="0057590C">
        <w:t>Экономический анализ реальных инвестиций</w:t>
      </w:r>
      <w:r w:rsidR="0057590C" w:rsidRPr="0057590C">
        <w:t xml:space="preserve">: </w:t>
      </w:r>
      <w:r w:rsidRPr="0057590C">
        <w:t>учеб</w:t>
      </w:r>
      <w:r w:rsidR="0057590C" w:rsidRPr="0057590C">
        <w:t xml:space="preserve">. </w:t>
      </w:r>
      <w:r w:rsidRPr="0057590C">
        <w:t>пособие</w:t>
      </w:r>
      <w:r w:rsidR="0057590C" w:rsidRPr="0057590C">
        <w:t>. -</w:t>
      </w:r>
      <w:r w:rsidR="0057590C">
        <w:t xml:space="preserve"> </w:t>
      </w:r>
      <w:r w:rsidRPr="0057590C">
        <w:t>М</w:t>
      </w:r>
      <w:r w:rsidR="0057590C">
        <w:t>.:</w:t>
      </w:r>
      <w:r w:rsidR="0057590C" w:rsidRPr="0057590C">
        <w:t xml:space="preserve"> </w:t>
      </w:r>
      <w:r w:rsidRPr="0057590C">
        <w:t>Экономистъ, 2004</w:t>
      </w:r>
      <w:r w:rsidR="0057590C" w:rsidRPr="0057590C">
        <w:t xml:space="preserve">. </w:t>
      </w:r>
      <w:r w:rsidR="0057590C">
        <w:t>-</w:t>
      </w:r>
      <w:r w:rsidRPr="0057590C">
        <w:t xml:space="preserve"> 347 с</w:t>
      </w:r>
      <w:r w:rsidR="0057590C">
        <w:t>.;</w:t>
      </w:r>
    </w:p>
    <w:p w:rsidR="001E307A" w:rsidRPr="0057590C" w:rsidRDefault="001E307A" w:rsidP="00461923">
      <w:pPr>
        <w:pStyle w:val="a0"/>
      </w:pPr>
      <w:r w:rsidRPr="0057590C">
        <w:t>Маршал Джон Ф</w:t>
      </w:r>
      <w:r w:rsidR="0057590C">
        <w:t>.,</w:t>
      </w:r>
      <w:r w:rsidRPr="0057590C">
        <w:t xml:space="preserve"> Бансал Випул К</w:t>
      </w:r>
      <w:r w:rsidR="0057590C" w:rsidRPr="0057590C">
        <w:t xml:space="preserve">. </w:t>
      </w:r>
      <w:r w:rsidRPr="0057590C">
        <w:t>Полное руководство финансовым нововведениям</w:t>
      </w:r>
      <w:r w:rsidR="0057590C" w:rsidRPr="0057590C">
        <w:t xml:space="preserve">: </w:t>
      </w:r>
      <w:r w:rsidRPr="0057590C">
        <w:t>Пер</w:t>
      </w:r>
      <w:r w:rsidR="0057590C" w:rsidRPr="0057590C">
        <w:t xml:space="preserve">. </w:t>
      </w:r>
      <w:r w:rsidRPr="0057590C">
        <w:t>с англ</w:t>
      </w:r>
      <w:r w:rsidR="0057590C" w:rsidRPr="0057590C">
        <w:t xml:space="preserve">. - </w:t>
      </w:r>
      <w:r w:rsidRPr="0057590C">
        <w:t>М</w:t>
      </w:r>
      <w:r w:rsidR="0057590C">
        <w:t>.:</w:t>
      </w:r>
      <w:r w:rsidR="0057590C" w:rsidRPr="0057590C">
        <w:t xml:space="preserve"> </w:t>
      </w:r>
      <w:r w:rsidRPr="0057590C">
        <w:t>ИНФРА-М, 2001</w:t>
      </w:r>
    </w:p>
    <w:p w:rsidR="0057590C" w:rsidRDefault="001E307A" w:rsidP="00461923">
      <w:pPr>
        <w:pStyle w:val="a0"/>
      </w:pPr>
      <w:r w:rsidRPr="0057590C">
        <w:t>Мурзин Д</w:t>
      </w:r>
      <w:r w:rsidR="0057590C">
        <w:t xml:space="preserve">.В. </w:t>
      </w:r>
      <w:r w:rsidRPr="0057590C">
        <w:t xml:space="preserve">Ценные бумаги </w:t>
      </w:r>
      <w:r w:rsidR="0057590C">
        <w:t>-</w:t>
      </w:r>
      <w:r w:rsidRPr="0057590C">
        <w:t xml:space="preserve"> бестелесные вещи</w:t>
      </w:r>
      <w:r w:rsidR="0057590C" w:rsidRPr="0057590C">
        <w:t xml:space="preserve">. </w:t>
      </w:r>
      <w:r w:rsidRPr="0057590C">
        <w:t>Правовые проблемы современной теории ценных бумаг</w:t>
      </w:r>
      <w:r w:rsidR="0057590C" w:rsidRPr="0057590C">
        <w:t xml:space="preserve">. </w:t>
      </w:r>
      <w:r w:rsidR="0057590C">
        <w:t>-</w:t>
      </w:r>
      <w:r w:rsidRPr="0057590C">
        <w:t>М</w:t>
      </w:r>
      <w:r w:rsidR="0057590C">
        <w:t>.:</w:t>
      </w:r>
      <w:r w:rsidR="0057590C" w:rsidRPr="0057590C">
        <w:t xml:space="preserve"> </w:t>
      </w:r>
      <w:r w:rsidRPr="0057590C">
        <w:t>Изд</w:t>
      </w:r>
      <w:r w:rsidR="0057590C" w:rsidRPr="0057590C">
        <w:t xml:space="preserve">. </w:t>
      </w:r>
      <w:r w:rsidRPr="0057590C">
        <w:t>Статус</w:t>
      </w:r>
      <w:r w:rsidR="0057590C">
        <w:t>, 19</w:t>
      </w:r>
      <w:r w:rsidRPr="0057590C">
        <w:t>98</w:t>
      </w:r>
      <w:r w:rsidR="0057590C" w:rsidRPr="0057590C">
        <w:t>.</w:t>
      </w:r>
    </w:p>
    <w:p w:rsidR="0057590C" w:rsidRDefault="001E307A" w:rsidP="00461923">
      <w:pPr>
        <w:pStyle w:val="a0"/>
      </w:pPr>
      <w:r w:rsidRPr="0057590C">
        <w:t>Павлова Ю</w:t>
      </w:r>
      <w:r w:rsidR="0057590C">
        <w:t xml:space="preserve">.Н. </w:t>
      </w:r>
      <w:r w:rsidRPr="0057590C">
        <w:t>Финансовый менеджмент</w:t>
      </w:r>
      <w:r w:rsidR="0057590C" w:rsidRPr="0057590C">
        <w:t xml:space="preserve">: </w:t>
      </w:r>
      <w:r w:rsidRPr="0057590C">
        <w:t>Уч</w:t>
      </w:r>
      <w:r w:rsidR="0057590C" w:rsidRPr="0057590C">
        <w:t xml:space="preserve">. </w:t>
      </w:r>
      <w:r w:rsidR="0057590C">
        <w:t>-</w:t>
      </w:r>
      <w:r w:rsidRPr="0057590C">
        <w:t xml:space="preserve"> М</w:t>
      </w:r>
      <w:r w:rsidR="0057590C">
        <w:t>.:</w:t>
      </w:r>
      <w:r w:rsidR="0057590C" w:rsidRPr="0057590C">
        <w:t xml:space="preserve"> </w:t>
      </w:r>
      <w:r w:rsidRPr="0057590C">
        <w:t>ЮНИТИ-ДАНА, 2001,</w:t>
      </w:r>
      <w:r w:rsidR="0057590C" w:rsidRPr="0057590C">
        <w:t xml:space="preserve"> - </w:t>
      </w:r>
      <w:r w:rsidRPr="0057590C">
        <w:t>269 с</w:t>
      </w:r>
      <w:r w:rsidR="0057590C">
        <w:t>.;</w:t>
      </w:r>
    </w:p>
    <w:p w:rsidR="0057590C" w:rsidRDefault="001E307A" w:rsidP="00461923">
      <w:pPr>
        <w:pStyle w:val="a0"/>
      </w:pPr>
      <w:r w:rsidRPr="0057590C">
        <w:t>Сафонова Т</w:t>
      </w:r>
      <w:r w:rsidR="0057590C">
        <w:t xml:space="preserve">.Ф. </w:t>
      </w:r>
      <w:r w:rsidRPr="0057590C">
        <w:t>Биржевая торговля производными финансовыми инструментами</w:t>
      </w:r>
      <w:r w:rsidR="0057590C" w:rsidRPr="0057590C">
        <w:t xml:space="preserve">. </w:t>
      </w:r>
      <w:r w:rsidRPr="0057590C">
        <w:t>М</w:t>
      </w:r>
      <w:r w:rsidR="0057590C">
        <w:t>.:</w:t>
      </w:r>
      <w:r w:rsidR="0057590C" w:rsidRPr="0057590C">
        <w:t xml:space="preserve"> </w:t>
      </w:r>
      <w:r w:rsidRPr="0057590C">
        <w:t>Дело, 2000</w:t>
      </w:r>
      <w:r w:rsidR="0057590C">
        <w:t>.5</w:t>
      </w:r>
      <w:r w:rsidRPr="0057590C">
        <w:t>44 с</w:t>
      </w:r>
      <w:r w:rsidR="0057590C" w:rsidRPr="0057590C">
        <w:t>.</w:t>
      </w:r>
    </w:p>
    <w:p w:rsidR="00AE2429" w:rsidRPr="0057590C" w:rsidRDefault="001E307A" w:rsidP="00461923">
      <w:pPr>
        <w:pStyle w:val="a0"/>
      </w:pPr>
      <w:r w:rsidRPr="0057590C">
        <w:t>Соловьев П</w:t>
      </w:r>
      <w:r w:rsidR="0057590C">
        <w:t xml:space="preserve">.С. </w:t>
      </w:r>
      <w:r w:rsidRPr="0057590C">
        <w:t>Биржевой рынок</w:t>
      </w:r>
      <w:r w:rsidR="0057590C" w:rsidRPr="0057590C">
        <w:t xml:space="preserve"> </w:t>
      </w:r>
      <w:r w:rsidRPr="0057590C">
        <w:t>производных финансовых инструментов в России и его ликвидность</w:t>
      </w:r>
      <w:r w:rsidR="0057590C">
        <w:t xml:space="preserve"> // </w:t>
      </w:r>
      <w:r w:rsidRPr="0057590C">
        <w:t>Рынок ценных бумаг</w:t>
      </w:r>
      <w:r w:rsidR="0057590C">
        <w:t>. 20</w:t>
      </w:r>
      <w:r w:rsidRPr="0057590C">
        <w:t>04</w:t>
      </w:r>
      <w:r w:rsidR="0057590C" w:rsidRPr="0057590C">
        <w:t>.</w:t>
      </w:r>
      <w:bookmarkStart w:id="7" w:name="_GoBack"/>
      <w:bookmarkEnd w:id="7"/>
    </w:p>
    <w:sectPr w:rsidR="00AE2429" w:rsidRPr="0057590C" w:rsidSect="0057590C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AC2" w:rsidRDefault="00D27AC2">
      <w:r>
        <w:separator/>
      </w:r>
    </w:p>
  </w:endnote>
  <w:endnote w:type="continuationSeparator" w:id="0">
    <w:p w:rsidR="00D27AC2" w:rsidRDefault="00D2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AC2" w:rsidRDefault="00D27AC2">
      <w:r>
        <w:separator/>
      </w:r>
    </w:p>
  </w:footnote>
  <w:footnote w:type="continuationSeparator" w:id="0">
    <w:p w:rsidR="00D27AC2" w:rsidRDefault="00D27A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590C" w:rsidRPr="006E2813" w:rsidRDefault="006B7EE4" w:rsidP="0057590C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7590C" w:rsidRDefault="0057590C" w:rsidP="0057590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C104EF3"/>
    <w:multiLevelType w:val="hybridMultilevel"/>
    <w:tmpl w:val="5FB2ACE6"/>
    <w:lvl w:ilvl="0" w:tplc="6570D56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4A0AE6"/>
    <w:multiLevelType w:val="hybridMultilevel"/>
    <w:tmpl w:val="806AC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41D"/>
    <w:rsid w:val="000A056F"/>
    <w:rsid w:val="001013C8"/>
    <w:rsid w:val="001E307A"/>
    <w:rsid w:val="002177F4"/>
    <w:rsid w:val="002C21FE"/>
    <w:rsid w:val="003227DF"/>
    <w:rsid w:val="00402617"/>
    <w:rsid w:val="00461923"/>
    <w:rsid w:val="004E020F"/>
    <w:rsid w:val="0057590C"/>
    <w:rsid w:val="00584842"/>
    <w:rsid w:val="005F4A58"/>
    <w:rsid w:val="00623E46"/>
    <w:rsid w:val="0064736C"/>
    <w:rsid w:val="006B7EE4"/>
    <w:rsid w:val="006E2813"/>
    <w:rsid w:val="00712E27"/>
    <w:rsid w:val="00713D97"/>
    <w:rsid w:val="00824374"/>
    <w:rsid w:val="00831326"/>
    <w:rsid w:val="00853814"/>
    <w:rsid w:val="008E0910"/>
    <w:rsid w:val="00960309"/>
    <w:rsid w:val="0098241D"/>
    <w:rsid w:val="00A941DA"/>
    <w:rsid w:val="00AE2429"/>
    <w:rsid w:val="00B047E6"/>
    <w:rsid w:val="00B54510"/>
    <w:rsid w:val="00C10B30"/>
    <w:rsid w:val="00C71B04"/>
    <w:rsid w:val="00D27AC2"/>
    <w:rsid w:val="00D4381E"/>
    <w:rsid w:val="00D832B8"/>
    <w:rsid w:val="00EA2F04"/>
    <w:rsid w:val="00EF466A"/>
    <w:rsid w:val="00F17CE6"/>
    <w:rsid w:val="00F34A5E"/>
    <w:rsid w:val="00F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3918B99-F0F8-4DB5-85CC-7ACF6E17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57590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7590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57590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57590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7590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7590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7590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7590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7590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57590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57590C"/>
    <w:rPr>
      <w:vertAlign w:val="superscript"/>
    </w:rPr>
  </w:style>
  <w:style w:type="character" w:styleId="aa">
    <w:name w:val="page number"/>
    <w:uiPriority w:val="99"/>
    <w:rsid w:val="0057590C"/>
  </w:style>
  <w:style w:type="paragraph" w:styleId="ab">
    <w:name w:val="footer"/>
    <w:basedOn w:val="a2"/>
    <w:link w:val="ac"/>
    <w:uiPriority w:val="99"/>
    <w:semiHidden/>
    <w:rsid w:val="0057590C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6"/>
    <w:uiPriority w:val="99"/>
    <w:semiHidden/>
    <w:locked/>
    <w:rsid w:val="0057590C"/>
    <w:rPr>
      <w:noProof/>
      <w:kern w:val="16"/>
      <w:sz w:val="28"/>
      <w:szCs w:val="28"/>
      <w:lang w:val="ru-RU" w:eastAsia="ru-RU"/>
    </w:rPr>
  </w:style>
  <w:style w:type="table" w:styleId="ad">
    <w:name w:val="Table Grid"/>
    <w:basedOn w:val="a4"/>
    <w:uiPriority w:val="99"/>
    <w:rsid w:val="0057590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21">
    <w:name w:val="Body Text Indent 2"/>
    <w:basedOn w:val="a2"/>
    <w:link w:val="22"/>
    <w:uiPriority w:val="99"/>
    <w:rsid w:val="0057590C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57590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57590C"/>
    <w:pPr>
      <w:ind w:firstLine="0"/>
    </w:pPr>
  </w:style>
  <w:style w:type="character" w:customStyle="1" w:styleId="ae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57590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57590C"/>
    <w:rPr>
      <w:color w:val="0000FF"/>
      <w:u w:val="single"/>
    </w:rPr>
  </w:style>
  <w:style w:type="paragraph" w:customStyle="1" w:styleId="23">
    <w:name w:val="Заголовок 2 дипл"/>
    <w:basedOn w:val="a2"/>
    <w:next w:val="af1"/>
    <w:uiPriority w:val="99"/>
    <w:rsid w:val="0057590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57590C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5759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57590C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57590C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57590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57590C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57590C"/>
    <w:rPr>
      <w:sz w:val="28"/>
      <w:szCs w:val="28"/>
    </w:rPr>
  </w:style>
  <w:style w:type="paragraph" w:styleId="af7">
    <w:name w:val="Normal (Web)"/>
    <w:basedOn w:val="a2"/>
    <w:uiPriority w:val="99"/>
    <w:rsid w:val="0057590C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7590C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57590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7590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7590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7590C"/>
    <w:pPr>
      <w:ind w:left="958"/>
    </w:pPr>
  </w:style>
  <w:style w:type="paragraph" w:styleId="32">
    <w:name w:val="Body Text Indent 3"/>
    <w:basedOn w:val="a2"/>
    <w:link w:val="33"/>
    <w:uiPriority w:val="99"/>
    <w:rsid w:val="0057590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57590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57590C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7590C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7590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7590C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57590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7590C"/>
    <w:rPr>
      <w:i/>
      <w:iCs/>
    </w:rPr>
  </w:style>
  <w:style w:type="paragraph" w:customStyle="1" w:styleId="af9">
    <w:name w:val="ТАБЛИЦА"/>
    <w:next w:val="a2"/>
    <w:autoRedefine/>
    <w:uiPriority w:val="99"/>
    <w:rsid w:val="0057590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57590C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57590C"/>
  </w:style>
  <w:style w:type="table" w:customStyle="1" w:styleId="14">
    <w:name w:val="Стиль таблицы1"/>
    <w:uiPriority w:val="99"/>
    <w:rsid w:val="0057590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57590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57590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57590C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57590C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57590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8055</Words>
  <Characters>45914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53862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дима</dc:creator>
  <cp:keywords/>
  <dc:description/>
  <cp:lastModifiedBy>admin</cp:lastModifiedBy>
  <cp:revision>2</cp:revision>
  <dcterms:created xsi:type="dcterms:W3CDTF">2014-03-01T13:25:00Z</dcterms:created>
  <dcterms:modified xsi:type="dcterms:W3CDTF">2014-03-01T13:25:00Z</dcterms:modified>
</cp:coreProperties>
</file>