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Министерство образования и науки Российской Федерации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Федеральное агентство по образованию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ГОУ ВПО Череповецкий Государственный Университет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Инженерно-экономический институт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Кафедра Строительных технологий и экспертизы недвижимости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Пояснительная записка к курсовой работе по дисциплине</w:t>
      </w:r>
      <w:r w:rsidR="00833997">
        <w:rPr>
          <w:b/>
          <w:sz w:val="28"/>
          <w:szCs w:val="28"/>
        </w:rPr>
        <w:t xml:space="preserve"> </w:t>
      </w:r>
      <w:r w:rsidRPr="000015E1">
        <w:rPr>
          <w:b/>
          <w:sz w:val="28"/>
          <w:szCs w:val="28"/>
        </w:rPr>
        <w:t>«Экономика строительства»: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«Определение полной сметной стоимости строительства объекта»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  <w:tab w:val="left" w:pos="6000"/>
        </w:tabs>
        <w:spacing w:line="360" w:lineRule="auto"/>
        <w:ind w:firstLine="709"/>
        <w:jc w:val="right"/>
        <w:rPr>
          <w:sz w:val="28"/>
          <w:szCs w:val="28"/>
        </w:rPr>
      </w:pPr>
      <w:r w:rsidRPr="000015E1">
        <w:rPr>
          <w:sz w:val="28"/>
          <w:szCs w:val="28"/>
        </w:rPr>
        <w:t>Выполнил студент</w:t>
      </w:r>
      <w:r w:rsidR="00833997">
        <w:rPr>
          <w:sz w:val="28"/>
          <w:szCs w:val="28"/>
        </w:rPr>
        <w:t xml:space="preserve"> </w:t>
      </w:r>
    </w:p>
    <w:p w:rsidR="00594A39" w:rsidRPr="000015E1" w:rsidRDefault="00594A39" w:rsidP="004E649A">
      <w:pPr>
        <w:tabs>
          <w:tab w:val="left" w:pos="1701"/>
          <w:tab w:val="left" w:pos="6000"/>
        </w:tabs>
        <w:spacing w:line="360" w:lineRule="auto"/>
        <w:ind w:firstLine="709"/>
        <w:jc w:val="right"/>
        <w:rPr>
          <w:sz w:val="28"/>
          <w:szCs w:val="28"/>
        </w:rPr>
      </w:pPr>
      <w:r w:rsidRPr="000015E1">
        <w:rPr>
          <w:sz w:val="28"/>
          <w:szCs w:val="28"/>
        </w:rPr>
        <w:t>группы 5ЭН-32:</w:t>
      </w:r>
    </w:p>
    <w:p w:rsidR="00594A39" w:rsidRPr="000015E1" w:rsidRDefault="00594A39" w:rsidP="004E649A">
      <w:pPr>
        <w:tabs>
          <w:tab w:val="left" w:pos="1701"/>
          <w:tab w:val="left" w:pos="6000"/>
        </w:tabs>
        <w:spacing w:line="360" w:lineRule="auto"/>
        <w:ind w:firstLine="709"/>
        <w:jc w:val="right"/>
        <w:rPr>
          <w:sz w:val="28"/>
          <w:szCs w:val="28"/>
        </w:rPr>
      </w:pPr>
      <w:r w:rsidRPr="000015E1">
        <w:rPr>
          <w:sz w:val="28"/>
          <w:szCs w:val="28"/>
        </w:rPr>
        <w:t>Малинин М.С.</w:t>
      </w:r>
      <w:r w:rsidR="00833997">
        <w:rPr>
          <w:sz w:val="28"/>
          <w:szCs w:val="28"/>
        </w:rPr>
        <w:t xml:space="preserve"> </w:t>
      </w:r>
    </w:p>
    <w:p w:rsidR="00594A39" w:rsidRPr="000015E1" w:rsidRDefault="00594A39" w:rsidP="004E649A">
      <w:pPr>
        <w:tabs>
          <w:tab w:val="left" w:pos="1701"/>
          <w:tab w:val="left" w:pos="6000"/>
        </w:tabs>
        <w:spacing w:line="360" w:lineRule="auto"/>
        <w:ind w:firstLine="709"/>
        <w:jc w:val="right"/>
        <w:rPr>
          <w:sz w:val="28"/>
          <w:szCs w:val="28"/>
        </w:rPr>
      </w:pPr>
      <w:r w:rsidRPr="000015E1">
        <w:rPr>
          <w:sz w:val="28"/>
          <w:szCs w:val="28"/>
        </w:rPr>
        <w:t>Принял преподаватель: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right"/>
        <w:rPr>
          <w:sz w:val="28"/>
          <w:szCs w:val="28"/>
        </w:rPr>
      </w:pPr>
      <w:r w:rsidRPr="000015E1">
        <w:rPr>
          <w:sz w:val="28"/>
          <w:szCs w:val="28"/>
        </w:rPr>
        <w:t>Соколова Е. А.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-216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-2160"/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г. Череповец,</w:t>
      </w:r>
    </w:p>
    <w:p w:rsidR="00594A39" w:rsidRPr="000015E1" w:rsidRDefault="00594A39" w:rsidP="004E649A">
      <w:pPr>
        <w:tabs>
          <w:tab w:val="left" w:pos="-2160"/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2007-2008 уч.г.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 w:rsidRPr="000015E1">
        <w:rPr>
          <w:sz w:val="28"/>
          <w:szCs w:val="28"/>
        </w:rPr>
        <w:br w:type="page"/>
      </w:r>
    </w:p>
    <w:p w:rsidR="00594A39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b/>
          <w:sz w:val="28"/>
          <w:szCs w:val="28"/>
        </w:rPr>
        <w:t>Содержание</w:t>
      </w:r>
      <w:r w:rsidRPr="000015E1">
        <w:rPr>
          <w:sz w:val="28"/>
          <w:szCs w:val="28"/>
        </w:rPr>
        <w:t>: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Введение…………………………………………</w:t>
      </w:r>
      <w:r w:rsidR="000015E1">
        <w:rPr>
          <w:sz w:val="28"/>
          <w:szCs w:val="28"/>
        </w:rPr>
        <w:t>.</w:t>
      </w:r>
      <w:r w:rsidRPr="000015E1">
        <w:rPr>
          <w:sz w:val="28"/>
          <w:szCs w:val="28"/>
        </w:rPr>
        <w:t>..…………….…</w:t>
      </w:r>
      <w:r w:rsidR="000015E1">
        <w:rPr>
          <w:sz w:val="28"/>
          <w:szCs w:val="28"/>
        </w:rPr>
        <w:t>…</w:t>
      </w:r>
      <w:r w:rsidRPr="000015E1">
        <w:rPr>
          <w:sz w:val="28"/>
          <w:szCs w:val="28"/>
        </w:rPr>
        <w:t>…..3</w:t>
      </w:r>
    </w:p>
    <w:p w:rsidR="00594A39" w:rsidRPr="000015E1" w:rsidRDefault="00594A39" w:rsidP="004E649A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Характеристики участка строительства </w:t>
      </w:r>
      <w:r w:rsidR="000015E1">
        <w:rPr>
          <w:sz w:val="28"/>
          <w:szCs w:val="28"/>
        </w:rPr>
        <w:t>………...……….……</w:t>
      </w:r>
      <w:r w:rsidR="00833997">
        <w:rPr>
          <w:sz w:val="28"/>
          <w:szCs w:val="28"/>
        </w:rPr>
        <w:t>…</w:t>
      </w:r>
      <w:r w:rsidRPr="000015E1">
        <w:rPr>
          <w:sz w:val="28"/>
          <w:szCs w:val="28"/>
        </w:rPr>
        <w:t>…4</w:t>
      </w:r>
    </w:p>
    <w:p w:rsidR="00594A39" w:rsidRPr="000015E1" w:rsidRDefault="00594A39" w:rsidP="004E649A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Составление сметной документации на строительство объекта</w:t>
      </w:r>
      <w:r w:rsidR="00833997">
        <w:rPr>
          <w:sz w:val="28"/>
          <w:szCs w:val="28"/>
        </w:rPr>
        <w:t>.....</w:t>
      </w:r>
      <w:r w:rsidRPr="000015E1">
        <w:rPr>
          <w:sz w:val="28"/>
          <w:szCs w:val="28"/>
        </w:rPr>
        <w:t>.8</w:t>
      </w:r>
    </w:p>
    <w:p w:rsidR="00594A39" w:rsidRPr="000015E1" w:rsidRDefault="00594A39" w:rsidP="004E649A">
      <w:pPr>
        <w:numPr>
          <w:ilvl w:val="1"/>
          <w:numId w:val="1"/>
        </w:numPr>
        <w:tabs>
          <w:tab w:val="clear" w:pos="1800"/>
          <w:tab w:val="num" w:pos="144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Составление локальной сметы</w:t>
      </w:r>
      <w:r w:rsidR="000015E1">
        <w:rPr>
          <w:sz w:val="28"/>
          <w:szCs w:val="28"/>
        </w:rPr>
        <w:t>…………………………</w:t>
      </w:r>
      <w:r w:rsidRPr="000015E1">
        <w:rPr>
          <w:sz w:val="28"/>
          <w:szCs w:val="28"/>
        </w:rPr>
        <w:t>…….....</w:t>
      </w:r>
      <w:r w:rsidR="00833997">
        <w:rPr>
          <w:sz w:val="28"/>
          <w:szCs w:val="28"/>
        </w:rPr>
        <w:t>.</w:t>
      </w:r>
      <w:r w:rsidRPr="000015E1">
        <w:rPr>
          <w:sz w:val="28"/>
          <w:szCs w:val="28"/>
        </w:rPr>
        <w:t>..8</w:t>
      </w:r>
    </w:p>
    <w:p w:rsidR="00594A39" w:rsidRPr="000015E1" w:rsidRDefault="00594A39" w:rsidP="004E649A">
      <w:pPr>
        <w:numPr>
          <w:ilvl w:val="1"/>
          <w:numId w:val="1"/>
        </w:numPr>
        <w:tabs>
          <w:tab w:val="clear" w:pos="1800"/>
          <w:tab w:val="num" w:pos="144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Составление объектной сметы…….……………</w:t>
      </w:r>
      <w:r w:rsidR="000015E1">
        <w:rPr>
          <w:sz w:val="28"/>
          <w:szCs w:val="28"/>
        </w:rPr>
        <w:t>…</w:t>
      </w:r>
      <w:r w:rsidRPr="000015E1">
        <w:rPr>
          <w:sz w:val="28"/>
          <w:szCs w:val="28"/>
        </w:rPr>
        <w:t>………..…</w:t>
      </w:r>
      <w:r w:rsidR="00833997">
        <w:rPr>
          <w:sz w:val="28"/>
          <w:szCs w:val="28"/>
        </w:rPr>
        <w:t>..</w:t>
      </w:r>
      <w:r w:rsidRPr="000015E1">
        <w:rPr>
          <w:sz w:val="28"/>
          <w:szCs w:val="28"/>
        </w:rPr>
        <w:t>…9</w:t>
      </w:r>
    </w:p>
    <w:p w:rsidR="00594A39" w:rsidRPr="000015E1" w:rsidRDefault="00594A39" w:rsidP="004E649A">
      <w:pPr>
        <w:numPr>
          <w:ilvl w:val="0"/>
          <w:numId w:val="1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Определение стоимости жилья </w:t>
      </w:r>
      <w:r w:rsidR="000015E1">
        <w:rPr>
          <w:sz w:val="28"/>
          <w:szCs w:val="28"/>
        </w:rPr>
        <w:t>..……………………</w:t>
      </w:r>
      <w:r w:rsidR="000015E1" w:rsidRPr="000015E1">
        <w:rPr>
          <w:sz w:val="28"/>
          <w:szCs w:val="28"/>
        </w:rPr>
        <w:t xml:space="preserve"> </w:t>
      </w:r>
      <w:r w:rsidRPr="000015E1">
        <w:rPr>
          <w:sz w:val="28"/>
          <w:szCs w:val="28"/>
        </w:rPr>
        <w:t>……………...10</w:t>
      </w:r>
    </w:p>
    <w:p w:rsidR="00594A39" w:rsidRPr="000015E1" w:rsidRDefault="00594A39" w:rsidP="004E649A">
      <w:pPr>
        <w:numPr>
          <w:ilvl w:val="0"/>
          <w:numId w:val="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жилой площади</w:t>
      </w:r>
      <w:r w:rsidR="000015E1">
        <w:rPr>
          <w:sz w:val="28"/>
          <w:szCs w:val="28"/>
        </w:rPr>
        <w:t>……</w:t>
      </w:r>
      <w:r w:rsidRPr="000015E1">
        <w:rPr>
          <w:sz w:val="28"/>
          <w:szCs w:val="28"/>
        </w:rPr>
        <w:t>………………….....…</w:t>
      </w:r>
      <w:r w:rsidR="00833997">
        <w:rPr>
          <w:sz w:val="28"/>
          <w:szCs w:val="28"/>
        </w:rPr>
        <w:t>.</w:t>
      </w:r>
      <w:r w:rsidRPr="000015E1">
        <w:rPr>
          <w:sz w:val="28"/>
          <w:szCs w:val="28"/>
        </w:rPr>
        <w:t>10</w:t>
      </w:r>
    </w:p>
    <w:p w:rsidR="00594A39" w:rsidRPr="000015E1" w:rsidRDefault="00594A39" w:rsidP="004E649A">
      <w:pPr>
        <w:numPr>
          <w:ilvl w:val="0"/>
          <w:numId w:val="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общей площади</w:t>
      </w:r>
      <w:r w:rsidR="000015E1">
        <w:rPr>
          <w:sz w:val="28"/>
          <w:szCs w:val="28"/>
        </w:rPr>
        <w:t>……</w:t>
      </w:r>
      <w:r w:rsidRPr="000015E1">
        <w:rPr>
          <w:sz w:val="28"/>
          <w:szCs w:val="28"/>
        </w:rPr>
        <w:t>………………….…...</w:t>
      </w:r>
      <w:r w:rsidR="00833997">
        <w:rPr>
          <w:sz w:val="28"/>
          <w:szCs w:val="28"/>
        </w:rPr>
        <w:t>.</w:t>
      </w:r>
      <w:r w:rsidRPr="000015E1">
        <w:rPr>
          <w:sz w:val="28"/>
          <w:szCs w:val="28"/>
        </w:rPr>
        <w:t>.10</w:t>
      </w:r>
    </w:p>
    <w:p w:rsidR="00594A39" w:rsidRPr="000015E1" w:rsidRDefault="00594A39" w:rsidP="004E649A">
      <w:pPr>
        <w:numPr>
          <w:ilvl w:val="0"/>
          <w:numId w:val="3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уб. м"/>
        </w:smartTagPr>
        <w:r w:rsidRPr="000015E1">
          <w:rPr>
            <w:sz w:val="28"/>
            <w:szCs w:val="28"/>
          </w:rPr>
          <w:t>1 куб. м</w:t>
        </w:r>
      </w:smartTag>
      <w:r w:rsidRPr="000015E1">
        <w:rPr>
          <w:sz w:val="28"/>
          <w:szCs w:val="28"/>
        </w:rPr>
        <w:t xml:space="preserve">. строительного объёма </w:t>
      </w:r>
      <w:r w:rsidR="000015E1">
        <w:rPr>
          <w:sz w:val="28"/>
          <w:szCs w:val="28"/>
        </w:rPr>
        <w:t>……………</w:t>
      </w:r>
      <w:r w:rsidRPr="000015E1">
        <w:rPr>
          <w:sz w:val="28"/>
          <w:szCs w:val="28"/>
        </w:rPr>
        <w:t>.....</w:t>
      </w:r>
      <w:r w:rsidR="00833997">
        <w:rPr>
          <w:sz w:val="28"/>
          <w:szCs w:val="28"/>
        </w:rPr>
        <w:t>....</w:t>
      </w:r>
      <w:r w:rsidRPr="000015E1">
        <w:rPr>
          <w:sz w:val="28"/>
          <w:szCs w:val="28"/>
        </w:rPr>
        <w:t>..10</w:t>
      </w:r>
    </w:p>
    <w:p w:rsidR="00594A39" w:rsidRPr="000015E1" w:rsidRDefault="00594A39" w:rsidP="004E649A">
      <w:pPr>
        <w:tabs>
          <w:tab w:val="left" w:pos="1080"/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  <w:lang w:val="en-US"/>
        </w:rPr>
        <w:t>IV</w:t>
      </w:r>
      <w:r w:rsidRPr="000015E1">
        <w:rPr>
          <w:sz w:val="28"/>
          <w:szCs w:val="28"/>
        </w:rPr>
        <w:t>. Технико-экономические показатели строительства объекта</w:t>
      </w:r>
      <w:r w:rsidR="000015E1" w:rsidRPr="000015E1">
        <w:rPr>
          <w:sz w:val="28"/>
          <w:szCs w:val="28"/>
        </w:rPr>
        <w:t xml:space="preserve"> </w:t>
      </w:r>
      <w:r w:rsidRPr="000015E1">
        <w:rPr>
          <w:sz w:val="28"/>
          <w:szCs w:val="28"/>
        </w:rPr>
        <w:t>…....</w:t>
      </w:r>
      <w:r w:rsidR="00833997">
        <w:rPr>
          <w:sz w:val="28"/>
          <w:szCs w:val="28"/>
        </w:rPr>
        <w:t>.</w:t>
      </w:r>
      <w:r w:rsidRPr="000015E1">
        <w:rPr>
          <w:sz w:val="28"/>
          <w:szCs w:val="28"/>
        </w:rPr>
        <w:t>11</w:t>
      </w:r>
    </w:p>
    <w:p w:rsidR="00594A39" w:rsidRP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</w:t>
      </w:r>
      <w:r w:rsidR="00594A39" w:rsidRPr="000015E1">
        <w:rPr>
          <w:sz w:val="28"/>
          <w:szCs w:val="28"/>
        </w:rPr>
        <w:t>……</w:t>
      </w:r>
      <w:r>
        <w:rPr>
          <w:sz w:val="28"/>
          <w:szCs w:val="28"/>
        </w:rPr>
        <w:t>….</w:t>
      </w:r>
      <w:r w:rsidR="00594A39" w:rsidRPr="000015E1">
        <w:rPr>
          <w:sz w:val="28"/>
          <w:szCs w:val="28"/>
        </w:rPr>
        <w:t>………………………………</w:t>
      </w:r>
      <w:r w:rsidR="00833997">
        <w:rPr>
          <w:sz w:val="28"/>
          <w:szCs w:val="28"/>
        </w:rPr>
        <w:t>…..</w:t>
      </w:r>
      <w:r w:rsidR="00594A39" w:rsidRPr="000015E1">
        <w:rPr>
          <w:sz w:val="28"/>
          <w:szCs w:val="28"/>
        </w:rPr>
        <w:t>.12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Список литературы……………………</w:t>
      </w:r>
      <w:r w:rsidR="000015E1">
        <w:rPr>
          <w:sz w:val="28"/>
          <w:szCs w:val="28"/>
        </w:rPr>
        <w:t>…</w:t>
      </w:r>
      <w:r w:rsidRPr="000015E1">
        <w:rPr>
          <w:sz w:val="28"/>
          <w:szCs w:val="28"/>
        </w:rPr>
        <w:t>………...................................37</w:t>
      </w:r>
    </w:p>
    <w:p w:rsidR="00594A39" w:rsidRDefault="00594A39" w:rsidP="004E649A">
      <w:pPr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  <w:r w:rsidRPr="000015E1">
        <w:rPr>
          <w:sz w:val="28"/>
          <w:szCs w:val="28"/>
        </w:rPr>
        <w:br w:type="page"/>
      </w:r>
      <w:r w:rsidRPr="000015E1">
        <w:rPr>
          <w:b/>
          <w:sz w:val="28"/>
          <w:szCs w:val="28"/>
        </w:rPr>
        <w:t>Введение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015E1">
        <w:rPr>
          <w:color w:val="000000"/>
          <w:spacing w:val="1"/>
          <w:sz w:val="28"/>
          <w:szCs w:val="28"/>
        </w:rPr>
        <w:t xml:space="preserve">Строительство предприятий, зданий, сооружений и </w:t>
      </w:r>
      <w:r w:rsidRPr="000015E1">
        <w:rPr>
          <w:color w:val="000000"/>
          <w:spacing w:val="-1"/>
          <w:sz w:val="28"/>
          <w:szCs w:val="28"/>
        </w:rPr>
        <w:t>других объектов ведется по проектам. Проект на строи</w:t>
      </w:r>
      <w:r w:rsidRPr="000015E1">
        <w:rPr>
          <w:color w:val="000000"/>
          <w:spacing w:val="-1"/>
          <w:sz w:val="28"/>
          <w:szCs w:val="28"/>
        </w:rPr>
        <w:softHyphen/>
        <w:t>тельство – это комплекс графических, технических, эко</w:t>
      </w:r>
      <w:r w:rsidRPr="000015E1">
        <w:rPr>
          <w:color w:val="000000"/>
          <w:spacing w:val="-2"/>
          <w:sz w:val="28"/>
          <w:szCs w:val="28"/>
        </w:rPr>
        <w:t>номических, текстовых документов и расчетов, необходи</w:t>
      </w:r>
      <w:r w:rsidRPr="000015E1">
        <w:rPr>
          <w:color w:val="000000"/>
          <w:spacing w:val="-2"/>
          <w:sz w:val="28"/>
          <w:szCs w:val="28"/>
        </w:rPr>
        <w:softHyphen/>
      </w:r>
      <w:r w:rsidRPr="000015E1">
        <w:rPr>
          <w:color w:val="000000"/>
          <w:spacing w:val="-1"/>
          <w:sz w:val="28"/>
          <w:szCs w:val="28"/>
        </w:rPr>
        <w:t xml:space="preserve">мых для определения возможности и целесообразности </w:t>
      </w:r>
      <w:r w:rsidRPr="000015E1">
        <w:rPr>
          <w:color w:val="000000"/>
          <w:sz w:val="28"/>
          <w:szCs w:val="28"/>
        </w:rPr>
        <w:t>строительства объекта в заданном районе и в установлен</w:t>
      </w:r>
      <w:r w:rsidRPr="000015E1">
        <w:rPr>
          <w:color w:val="000000"/>
          <w:sz w:val="28"/>
          <w:szCs w:val="28"/>
        </w:rPr>
        <w:softHyphen/>
      </w:r>
      <w:r w:rsidRPr="000015E1">
        <w:rPr>
          <w:color w:val="000000"/>
          <w:spacing w:val="1"/>
          <w:sz w:val="28"/>
          <w:szCs w:val="28"/>
        </w:rPr>
        <w:t>ные сроки. Стоимость строительства определяется сме</w:t>
      </w:r>
      <w:r w:rsidRPr="000015E1">
        <w:rPr>
          <w:color w:val="000000"/>
          <w:spacing w:val="1"/>
          <w:sz w:val="28"/>
          <w:szCs w:val="28"/>
        </w:rPr>
        <w:softHyphen/>
      </w:r>
      <w:r w:rsidRPr="000015E1">
        <w:rPr>
          <w:color w:val="000000"/>
          <w:spacing w:val="-1"/>
          <w:sz w:val="28"/>
          <w:szCs w:val="28"/>
        </w:rPr>
        <w:t>тами. Смета представляет собой расчет общественно не</w:t>
      </w:r>
      <w:r w:rsidRPr="000015E1">
        <w:rPr>
          <w:color w:val="000000"/>
          <w:spacing w:val="-1"/>
          <w:sz w:val="28"/>
          <w:szCs w:val="28"/>
        </w:rPr>
        <w:softHyphen/>
        <w:t>обходимых затрат на строительство объектов, т. е. цену строительной продукции.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0015E1">
        <w:rPr>
          <w:color w:val="000000"/>
          <w:spacing w:val="1"/>
          <w:sz w:val="28"/>
          <w:szCs w:val="28"/>
        </w:rPr>
        <w:t xml:space="preserve">Проектно-сметная документация разрабатывается, </w:t>
      </w:r>
      <w:r w:rsidRPr="000015E1">
        <w:rPr>
          <w:color w:val="000000"/>
          <w:sz w:val="28"/>
          <w:szCs w:val="28"/>
        </w:rPr>
        <w:t>проходит экспертизу и утверждается до начала строи</w:t>
      </w:r>
      <w:r w:rsidRPr="000015E1">
        <w:rPr>
          <w:color w:val="000000"/>
          <w:sz w:val="28"/>
          <w:szCs w:val="28"/>
        </w:rPr>
        <w:softHyphen/>
      </w:r>
      <w:r w:rsidRPr="000015E1">
        <w:rPr>
          <w:color w:val="000000"/>
          <w:spacing w:val="2"/>
          <w:sz w:val="28"/>
          <w:szCs w:val="28"/>
        </w:rPr>
        <w:t>тельства.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015E1">
        <w:rPr>
          <w:color w:val="000000"/>
          <w:sz w:val="28"/>
          <w:szCs w:val="28"/>
        </w:rPr>
        <w:t>В процессе разработки проектно-сметной документа</w:t>
      </w:r>
      <w:r w:rsidRPr="000015E1">
        <w:rPr>
          <w:color w:val="000000"/>
          <w:sz w:val="28"/>
          <w:szCs w:val="28"/>
        </w:rPr>
        <w:softHyphen/>
      </w:r>
      <w:r w:rsidRPr="000015E1">
        <w:rPr>
          <w:color w:val="000000"/>
          <w:spacing w:val="-1"/>
          <w:sz w:val="28"/>
          <w:szCs w:val="28"/>
        </w:rPr>
        <w:t>ции определяются место строительства, его назначение, необходимые материальные, трудовые и финансовые ре</w:t>
      </w:r>
      <w:r w:rsidRPr="000015E1">
        <w:rPr>
          <w:color w:val="000000"/>
          <w:spacing w:val="-1"/>
          <w:sz w:val="28"/>
          <w:szCs w:val="28"/>
        </w:rPr>
        <w:softHyphen/>
      </w:r>
      <w:r w:rsidRPr="000015E1">
        <w:rPr>
          <w:color w:val="000000"/>
          <w:spacing w:val="5"/>
          <w:sz w:val="28"/>
          <w:szCs w:val="28"/>
        </w:rPr>
        <w:t xml:space="preserve">сурсы, возможности обеспечения электроэнергией, </w:t>
      </w:r>
      <w:r w:rsidRPr="000015E1">
        <w:rPr>
          <w:color w:val="000000"/>
          <w:spacing w:val="-1"/>
          <w:sz w:val="28"/>
          <w:szCs w:val="28"/>
        </w:rPr>
        <w:t>сырьем, кадрами.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color w:val="000000"/>
          <w:spacing w:val="-2"/>
          <w:sz w:val="28"/>
          <w:szCs w:val="28"/>
        </w:rPr>
        <w:t xml:space="preserve">Проектирование предприятий, зданий и сооружений </w:t>
      </w:r>
      <w:r w:rsidRPr="000015E1">
        <w:rPr>
          <w:color w:val="000000"/>
          <w:spacing w:val="-4"/>
          <w:sz w:val="28"/>
          <w:szCs w:val="28"/>
        </w:rPr>
        <w:t>осуществляется:</w:t>
      </w:r>
    </w:p>
    <w:p w:rsidR="00594A39" w:rsidRPr="000015E1" w:rsidRDefault="00594A39" w:rsidP="004E649A"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color w:val="000000"/>
          <w:spacing w:val="-4"/>
          <w:sz w:val="28"/>
          <w:szCs w:val="28"/>
          <w:u w:val="single"/>
        </w:rPr>
        <w:t>в одну стадию</w:t>
      </w:r>
      <w:r w:rsidRPr="000015E1">
        <w:rPr>
          <w:color w:val="000000"/>
          <w:spacing w:val="-4"/>
          <w:sz w:val="28"/>
          <w:szCs w:val="28"/>
        </w:rPr>
        <w:t xml:space="preserve"> – рабочий проект со сводным сметным расчетом стоимости (для предприятий, зданий и соору</w:t>
      </w:r>
      <w:r w:rsidRPr="000015E1">
        <w:rPr>
          <w:color w:val="000000"/>
          <w:spacing w:val="-4"/>
          <w:sz w:val="28"/>
          <w:szCs w:val="28"/>
        </w:rPr>
        <w:softHyphen/>
      </w:r>
      <w:r w:rsidRPr="000015E1">
        <w:rPr>
          <w:color w:val="000000"/>
          <w:spacing w:val="-2"/>
          <w:sz w:val="28"/>
          <w:szCs w:val="28"/>
        </w:rPr>
        <w:t xml:space="preserve">жений, строительство которых будет осуществляться по </w:t>
      </w:r>
      <w:r w:rsidRPr="000015E1">
        <w:rPr>
          <w:color w:val="000000"/>
          <w:spacing w:val="3"/>
          <w:sz w:val="28"/>
          <w:szCs w:val="28"/>
        </w:rPr>
        <w:t xml:space="preserve">типовым и повторно применяемым проектам, а также </w:t>
      </w:r>
      <w:r w:rsidRPr="000015E1">
        <w:rPr>
          <w:color w:val="000000"/>
          <w:spacing w:val="-1"/>
          <w:sz w:val="28"/>
          <w:szCs w:val="28"/>
        </w:rPr>
        <w:t>для технически несложных объектов);</w:t>
      </w:r>
    </w:p>
    <w:p w:rsidR="00594A39" w:rsidRPr="000015E1" w:rsidRDefault="00594A39" w:rsidP="004E649A">
      <w:pPr>
        <w:numPr>
          <w:ilvl w:val="0"/>
          <w:numId w:val="2"/>
        </w:numPr>
        <w:shd w:val="clear" w:color="auto" w:fill="FFFFFF"/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color w:val="000000"/>
          <w:spacing w:val="-2"/>
          <w:sz w:val="28"/>
          <w:szCs w:val="28"/>
          <w:u w:val="single"/>
        </w:rPr>
        <w:t>в две стадии</w:t>
      </w:r>
      <w:r w:rsidRPr="000015E1">
        <w:rPr>
          <w:color w:val="000000"/>
          <w:spacing w:val="-2"/>
          <w:sz w:val="28"/>
          <w:szCs w:val="28"/>
        </w:rPr>
        <w:t xml:space="preserve"> – проект со сводным сметным расчетом </w:t>
      </w:r>
      <w:r w:rsidRPr="000015E1">
        <w:rPr>
          <w:color w:val="000000"/>
          <w:spacing w:val="2"/>
          <w:sz w:val="28"/>
          <w:szCs w:val="28"/>
        </w:rPr>
        <w:t xml:space="preserve">стоимости и рабочая документация со сметами (для </w:t>
      </w:r>
      <w:r w:rsidRPr="000015E1">
        <w:rPr>
          <w:color w:val="000000"/>
          <w:spacing w:val="4"/>
          <w:sz w:val="28"/>
          <w:szCs w:val="28"/>
        </w:rPr>
        <w:t xml:space="preserve">других объектов строительства, в том числе крупных и </w:t>
      </w:r>
      <w:r w:rsidRPr="000015E1">
        <w:rPr>
          <w:color w:val="000000"/>
          <w:spacing w:val="-1"/>
          <w:sz w:val="28"/>
          <w:szCs w:val="28"/>
        </w:rPr>
        <w:t>сложных).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color w:val="000000"/>
          <w:sz w:val="28"/>
          <w:szCs w:val="28"/>
        </w:rPr>
        <w:t>Стадийность разработки проектно-сметной докумен</w:t>
      </w:r>
      <w:r w:rsidRPr="000015E1">
        <w:rPr>
          <w:color w:val="000000"/>
          <w:sz w:val="28"/>
          <w:szCs w:val="28"/>
        </w:rPr>
        <w:softHyphen/>
      </w:r>
      <w:r w:rsidRPr="000015E1">
        <w:rPr>
          <w:color w:val="000000"/>
          <w:spacing w:val="1"/>
          <w:sz w:val="28"/>
          <w:szCs w:val="28"/>
        </w:rPr>
        <w:t>тации устанавливается заказчиком в задании на про</w:t>
      </w:r>
      <w:r w:rsidRPr="000015E1">
        <w:rPr>
          <w:color w:val="000000"/>
          <w:spacing w:val="1"/>
          <w:sz w:val="28"/>
          <w:szCs w:val="28"/>
        </w:rPr>
        <w:softHyphen/>
      </w:r>
      <w:r w:rsidRPr="000015E1">
        <w:rPr>
          <w:color w:val="000000"/>
          <w:sz w:val="28"/>
          <w:szCs w:val="28"/>
        </w:rPr>
        <w:t xml:space="preserve">ектирование предприятия, здания, сооружения, которое </w:t>
      </w:r>
      <w:r w:rsidRPr="000015E1">
        <w:rPr>
          <w:color w:val="000000"/>
          <w:spacing w:val="3"/>
          <w:sz w:val="28"/>
          <w:szCs w:val="28"/>
        </w:rPr>
        <w:t>составляется заказчиком проекта с участием генераль</w:t>
      </w:r>
      <w:r w:rsidRPr="000015E1">
        <w:rPr>
          <w:color w:val="000000"/>
          <w:spacing w:val="3"/>
          <w:sz w:val="28"/>
          <w:szCs w:val="28"/>
        </w:rPr>
        <w:softHyphen/>
      </w:r>
      <w:r w:rsidRPr="000015E1">
        <w:rPr>
          <w:color w:val="000000"/>
          <w:sz w:val="28"/>
          <w:szCs w:val="28"/>
        </w:rPr>
        <w:t>ного проектировщика.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Строительство двухэтажного жилого дома ведётся в г. Череповце Вологодской области. </w:t>
      </w:r>
    </w:p>
    <w:p w:rsidR="00594A39" w:rsidRDefault="00594A39" w:rsidP="00BD5D99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15E1">
        <w:rPr>
          <w:sz w:val="28"/>
          <w:szCs w:val="28"/>
        </w:rPr>
        <w:br w:type="page"/>
      </w:r>
      <w:r w:rsidRPr="000015E1">
        <w:rPr>
          <w:b/>
          <w:sz w:val="28"/>
          <w:szCs w:val="28"/>
        </w:rPr>
        <w:t>Характеристики участка строительства</w:t>
      </w:r>
    </w:p>
    <w:p w:rsidR="000015E1" w:rsidRPr="00833997" w:rsidRDefault="000015E1" w:rsidP="004E649A">
      <w:pPr>
        <w:shd w:val="clear" w:color="auto" w:fill="FFFFFF"/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</w:p>
    <w:p w:rsidR="00594A39" w:rsidRPr="00833997" w:rsidRDefault="00594A39" w:rsidP="00BD5D99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b/>
          <w:color w:val="313131"/>
          <w:spacing w:val="-1"/>
          <w:sz w:val="28"/>
          <w:szCs w:val="28"/>
        </w:rPr>
      </w:pPr>
      <w:r w:rsidRPr="00833997">
        <w:rPr>
          <w:b/>
          <w:color w:val="313131"/>
          <w:spacing w:val="-1"/>
          <w:sz w:val="28"/>
          <w:szCs w:val="28"/>
        </w:rPr>
        <w:t>Характеристика генерального плана</w:t>
      </w:r>
    </w:p>
    <w:p w:rsidR="000015E1" w:rsidRPr="000015E1" w:rsidRDefault="000015E1" w:rsidP="004E649A">
      <w:pPr>
        <w:shd w:val="clear" w:color="auto" w:fill="FFFFFF"/>
        <w:tabs>
          <w:tab w:val="left" w:pos="1701"/>
        </w:tabs>
        <w:spacing w:line="360" w:lineRule="auto"/>
        <w:ind w:firstLine="709"/>
        <w:rPr>
          <w:b/>
          <w:color w:val="313131"/>
          <w:spacing w:val="-1"/>
          <w:sz w:val="28"/>
          <w:szCs w:val="28"/>
          <w:u w:val="single"/>
        </w:rPr>
      </w:pP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color w:val="313131"/>
          <w:spacing w:val="-1"/>
          <w:sz w:val="28"/>
          <w:szCs w:val="28"/>
        </w:rPr>
        <w:t>Генеральный план участка местности имеет</w:t>
      </w:r>
      <w:r w:rsidR="00833997">
        <w:rPr>
          <w:color w:val="313131"/>
          <w:spacing w:val="-1"/>
          <w:sz w:val="28"/>
          <w:szCs w:val="28"/>
        </w:rPr>
        <w:t xml:space="preserve"> </w:t>
      </w:r>
      <w:r w:rsidRPr="000015E1">
        <w:rPr>
          <w:color w:val="313131"/>
          <w:spacing w:val="-1"/>
          <w:sz w:val="28"/>
          <w:szCs w:val="28"/>
        </w:rPr>
        <w:t>размер 50 х 50 м (2500 м</w:t>
      </w:r>
      <w:r w:rsidRPr="000015E1">
        <w:rPr>
          <w:color w:val="313131"/>
          <w:spacing w:val="-1"/>
          <w:sz w:val="28"/>
          <w:szCs w:val="28"/>
          <w:vertAlign w:val="superscript"/>
        </w:rPr>
        <w:t>2</w:t>
      </w:r>
      <w:r w:rsidRPr="000015E1">
        <w:rPr>
          <w:color w:val="313131"/>
          <w:spacing w:val="-1"/>
          <w:sz w:val="28"/>
          <w:szCs w:val="28"/>
        </w:rPr>
        <w:t>).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pacing w:val="-2"/>
          <w:sz w:val="28"/>
          <w:szCs w:val="28"/>
        </w:rPr>
      </w:pPr>
      <w:r w:rsidRPr="000015E1">
        <w:rPr>
          <w:color w:val="313131"/>
          <w:spacing w:val="-2"/>
          <w:sz w:val="28"/>
          <w:szCs w:val="28"/>
        </w:rPr>
        <w:t xml:space="preserve">Главный фасад жилого дома ориентирован на юг. 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pacing w:val="-2"/>
          <w:sz w:val="28"/>
          <w:szCs w:val="28"/>
        </w:rPr>
      </w:pPr>
      <w:r w:rsidRPr="000015E1">
        <w:rPr>
          <w:color w:val="313131"/>
          <w:spacing w:val="-2"/>
          <w:sz w:val="28"/>
          <w:szCs w:val="28"/>
        </w:rPr>
        <w:t>Вертикальная планировка участка выполняется с учетом отвода поверхностных вод от проектируемого здания в ливневую канализацию.</w:t>
      </w:r>
    </w:p>
    <w:p w:rsidR="00594A39" w:rsidRPr="000015E1" w:rsidRDefault="00594A39" w:rsidP="004E649A">
      <w:pPr>
        <w:shd w:val="clear" w:color="auto" w:fill="FFFFFF"/>
        <w:tabs>
          <w:tab w:val="left" w:pos="284"/>
          <w:tab w:val="left" w:pos="1701"/>
        </w:tabs>
        <w:spacing w:line="360" w:lineRule="auto"/>
        <w:ind w:firstLine="709"/>
        <w:jc w:val="both"/>
        <w:rPr>
          <w:color w:val="313131"/>
          <w:spacing w:val="-2"/>
          <w:sz w:val="28"/>
          <w:szCs w:val="28"/>
        </w:rPr>
      </w:pPr>
      <w:r w:rsidRPr="000015E1">
        <w:rPr>
          <w:color w:val="313131"/>
          <w:spacing w:val="-2"/>
          <w:sz w:val="28"/>
          <w:szCs w:val="28"/>
        </w:rPr>
        <w:t>Кроме проектируемого здания на участке размещены: существующее здание, мусороконтейнерная площадка, проезды с возможностью парковки автомобилей.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pacing w:val="-2"/>
          <w:sz w:val="28"/>
          <w:szCs w:val="28"/>
        </w:rPr>
      </w:pPr>
      <w:r w:rsidRPr="000015E1">
        <w:rPr>
          <w:color w:val="313131"/>
          <w:spacing w:val="-2"/>
          <w:sz w:val="28"/>
          <w:szCs w:val="28"/>
        </w:rPr>
        <w:t>Генпланом предусмотрены проезды с асфальтовым покрытием, тротуары с асфальтовым и бетонным покрытием.</w:t>
      </w:r>
    </w:p>
    <w:p w:rsidR="00594A39" w:rsidRPr="000015E1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pacing w:val="-2"/>
          <w:sz w:val="28"/>
          <w:szCs w:val="28"/>
        </w:rPr>
      </w:pPr>
      <w:r w:rsidRPr="000015E1">
        <w:rPr>
          <w:color w:val="313131"/>
          <w:spacing w:val="-2"/>
          <w:sz w:val="28"/>
          <w:szCs w:val="28"/>
        </w:rPr>
        <w:t>На территории запроектированы детская игровая площадка,</w:t>
      </w:r>
      <w:r w:rsidR="00833997">
        <w:rPr>
          <w:color w:val="313131"/>
          <w:spacing w:val="-2"/>
          <w:sz w:val="28"/>
          <w:szCs w:val="28"/>
        </w:rPr>
        <w:t xml:space="preserve"> </w:t>
      </w:r>
      <w:r w:rsidRPr="000015E1">
        <w:rPr>
          <w:color w:val="313131"/>
          <w:spacing w:val="-2"/>
          <w:sz w:val="28"/>
          <w:szCs w:val="28"/>
        </w:rPr>
        <w:t>спортивная площадка, зона отдыха, беседки, цветники.</w:t>
      </w:r>
      <w:r w:rsidR="00833997">
        <w:rPr>
          <w:color w:val="313131"/>
          <w:spacing w:val="-2"/>
          <w:sz w:val="28"/>
          <w:szCs w:val="28"/>
        </w:rPr>
        <w:t xml:space="preserve"> </w:t>
      </w:r>
      <w:r w:rsidRPr="000015E1">
        <w:rPr>
          <w:color w:val="313131"/>
          <w:spacing w:val="-2"/>
          <w:sz w:val="28"/>
          <w:szCs w:val="28"/>
        </w:rPr>
        <w:t>На территории, прилегающей к жилому зданию, запроектировано озеленение деревьями и кустарниками различных пород, газон.</w:t>
      </w:r>
    </w:p>
    <w:p w:rsidR="00594A39" w:rsidRDefault="00594A39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z w:val="28"/>
          <w:szCs w:val="28"/>
        </w:rPr>
      </w:pPr>
      <w:r w:rsidRPr="000015E1">
        <w:rPr>
          <w:color w:val="313131"/>
          <w:spacing w:val="-1"/>
          <w:sz w:val="28"/>
          <w:szCs w:val="28"/>
        </w:rPr>
        <w:t xml:space="preserve">Проектируемое здание индивидуальной застройки. </w:t>
      </w:r>
      <w:r w:rsidR="00833997">
        <w:rPr>
          <w:color w:val="313131"/>
          <w:sz w:val="28"/>
          <w:szCs w:val="28"/>
        </w:rPr>
        <w:t xml:space="preserve">На территории имеются </w:t>
      </w:r>
      <w:r w:rsidRPr="000015E1">
        <w:rPr>
          <w:color w:val="313131"/>
          <w:sz w:val="28"/>
          <w:szCs w:val="28"/>
        </w:rPr>
        <w:t xml:space="preserve">прогулочные дорожки. </w:t>
      </w:r>
    </w:p>
    <w:p w:rsidR="000015E1" w:rsidRPr="000015E1" w:rsidRDefault="000015E1" w:rsidP="004E649A">
      <w:pPr>
        <w:shd w:val="clear" w:color="auto" w:fill="FFFFFF"/>
        <w:tabs>
          <w:tab w:val="left" w:pos="1701"/>
        </w:tabs>
        <w:spacing w:line="360" w:lineRule="auto"/>
        <w:ind w:firstLine="709"/>
        <w:jc w:val="both"/>
        <w:rPr>
          <w:color w:val="313131"/>
          <w:sz w:val="28"/>
          <w:szCs w:val="28"/>
        </w:rPr>
      </w:pPr>
    </w:p>
    <w:p w:rsidR="00594A39" w:rsidRPr="00833997" w:rsidRDefault="00594A39" w:rsidP="004E649A">
      <w:pPr>
        <w:tabs>
          <w:tab w:val="left" w:pos="567"/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Характеристика здания</w:t>
      </w:r>
    </w:p>
    <w:p w:rsidR="000015E1" w:rsidRPr="000015E1" w:rsidRDefault="000015E1" w:rsidP="004E649A">
      <w:pPr>
        <w:tabs>
          <w:tab w:val="left" w:pos="567"/>
          <w:tab w:val="left" w:pos="1701"/>
        </w:tabs>
        <w:spacing w:line="360" w:lineRule="auto"/>
        <w:ind w:firstLine="709"/>
        <w:rPr>
          <w:b/>
          <w:sz w:val="28"/>
          <w:szCs w:val="28"/>
          <w:u w:val="single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Здание принадлежит:</w:t>
      </w:r>
    </w:p>
    <w:p w:rsidR="00594A39" w:rsidRPr="000015E1" w:rsidRDefault="00594A39" w:rsidP="004E649A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по назначению: жилое;</w:t>
      </w:r>
    </w:p>
    <w:p w:rsidR="00594A39" w:rsidRPr="000015E1" w:rsidRDefault="00594A39" w:rsidP="004E649A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по этажности: малоэтажное;</w:t>
      </w:r>
    </w:p>
    <w:p w:rsidR="00594A39" w:rsidRPr="000015E1" w:rsidRDefault="00594A39" w:rsidP="004E649A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по долговечности: </w:t>
      </w:r>
      <w:r w:rsidRPr="000015E1">
        <w:rPr>
          <w:sz w:val="28"/>
          <w:szCs w:val="28"/>
          <w:lang w:val="en-US"/>
        </w:rPr>
        <w:t>II</w:t>
      </w:r>
      <w:r w:rsidRPr="000015E1">
        <w:rPr>
          <w:sz w:val="28"/>
          <w:szCs w:val="28"/>
        </w:rPr>
        <w:t xml:space="preserve"> степень (здания со сроком службы 50-100 лет);</w:t>
      </w:r>
    </w:p>
    <w:p w:rsidR="00594A39" w:rsidRPr="000015E1" w:rsidRDefault="00594A39" w:rsidP="004E649A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по огнестойкости: </w:t>
      </w:r>
      <w:r w:rsidRPr="000015E1">
        <w:rPr>
          <w:sz w:val="28"/>
          <w:szCs w:val="28"/>
          <w:lang w:val="en-US"/>
        </w:rPr>
        <w:t>II</w:t>
      </w:r>
      <w:r w:rsidRPr="000015E1">
        <w:rPr>
          <w:sz w:val="28"/>
          <w:szCs w:val="28"/>
        </w:rPr>
        <w:t xml:space="preserve"> степень;</w:t>
      </w:r>
    </w:p>
    <w:p w:rsidR="00594A39" w:rsidRDefault="00594A39" w:rsidP="004E649A">
      <w:pPr>
        <w:numPr>
          <w:ilvl w:val="0"/>
          <w:numId w:val="5"/>
        </w:numPr>
        <w:tabs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по капитальности: </w:t>
      </w:r>
      <w:r w:rsidRPr="000015E1">
        <w:rPr>
          <w:sz w:val="28"/>
          <w:szCs w:val="28"/>
          <w:lang w:val="en-US"/>
        </w:rPr>
        <w:t>II</w:t>
      </w:r>
      <w:r w:rsidRPr="000015E1">
        <w:rPr>
          <w:sz w:val="28"/>
          <w:szCs w:val="28"/>
        </w:rPr>
        <w:t xml:space="preserve"> степень.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833997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Конструктивное решение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В конструктивном отношении здание решено как бескаркасное с продольными и поперечными кирпичными несущими стенами, с железобетонными панелями перекрытий, двухскатной крышей, со сборным железобетонным ленточным фундаментом.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Пространственная жесткость и устойчивость здания обеспечиваются сопряжением наружных стен с внутренними, с настилами перекрытий, опирающимися на эти стены и крепящимися к ним с помощью арматурных анкеров.</w:t>
      </w:r>
    </w:p>
    <w:p w:rsidR="00594A39" w:rsidRDefault="00594A39" w:rsidP="004E649A">
      <w:pPr>
        <w:tabs>
          <w:tab w:val="left" w:pos="1701"/>
          <w:tab w:val="left" w:pos="3060"/>
        </w:tabs>
        <w:spacing w:line="360" w:lineRule="auto"/>
        <w:ind w:firstLine="709"/>
        <w:rPr>
          <w:sz w:val="28"/>
          <w:szCs w:val="28"/>
        </w:rPr>
      </w:pPr>
      <w:r w:rsidRPr="000015E1">
        <w:rPr>
          <w:sz w:val="28"/>
          <w:szCs w:val="28"/>
        </w:rPr>
        <w:t>Конструкция этажного перекрытия образует жесткий горизонтальный диск, что повышает пространственную жесткость здания</w:t>
      </w:r>
    </w:p>
    <w:p w:rsidR="000015E1" w:rsidRPr="000015E1" w:rsidRDefault="000015E1" w:rsidP="004E649A">
      <w:pPr>
        <w:tabs>
          <w:tab w:val="left" w:pos="1701"/>
          <w:tab w:val="left" w:pos="3060"/>
        </w:tabs>
        <w:spacing w:line="360" w:lineRule="auto"/>
        <w:ind w:firstLine="709"/>
        <w:rPr>
          <w:sz w:val="28"/>
          <w:szCs w:val="28"/>
        </w:rPr>
      </w:pPr>
    </w:p>
    <w:p w:rsidR="00594A39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b/>
          <w:sz w:val="28"/>
          <w:szCs w:val="28"/>
        </w:rPr>
        <w:t>Экспликация помещений</w:t>
      </w:r>
      <w:r w:rsidRPr="000015E1">
        <w:rPr>
          <w:sz w:val="28"/>
          <w:szCs w:val="28"/>
        </w:rPr>
        <w:t xml:space="preserve"> 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Экспликация помещений первого этажа</w:t>
      </w:r>
    </w:p>
    <w:tbl>
      <w:tblPr>
        <w:tblW w:w="0" w:type="auto"/>
        <w:tblInd w:w="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"/>
        <w:gridCol w:w="3402"/>
        <w:gridCol w:w="15"/>
        <w:gridCol w:w="2378"/>
        <w:gridCol w:w="15"/>
      </w:tblGrid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Номер по плану</w:t>
            </w:r>
          </w:p>
        </w:tc>
        <w:tc>
          <w:tcPr>
            <w:tcW w:w="3417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 xml:space="preserve">Площадь, </w:t>
            </w:r>
            <w:r w:rsidRPr="000015E1">
              <w:rPr>
                <w:position w:val="-6"/>
                <w:sz w:val="20"/>
                <w:szCs w:val="20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7.25pt" o:ole="">
                  <v:imagedata r:id="rId5" o:title=""/>
                </v:shape>
                <o:OLEObject Type="Embed" ProgID="Equation.3" ShapeID="_x0000_i1025" DrawAspect="Content" ObjectID="_1457574710" r:id="rId6"/>
              </w:objec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Гостиная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23.3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Кухня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14.8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3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Санитарный узел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1.5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4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Холл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10.5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Парная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5.0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6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Комната отдыха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13.0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7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Бассейн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12.0</w:t>
            </w:r>
          </w:p>
        </w:tc>
      </w:tr>
      <w:tr w:rsidR="00594A39" w:rsidRPr="000015E1" w:rsidTr="004B102A"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8</w:t>
            </w: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Котельная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7.7</w:t>
            </w:r>
          </w:p>
        </w:tc>
      </w:tr>
      <w:tr w:rsidR="00594A39" w:rsidRPr="000015E1" w:rsidTr="004B102A">
        <w:trPr>
          <w:trHeight w:val="336"/>
        </w:trPr>
        <w:tc>
          <w:tcPr>
            <w:tcW w:w="1368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9</w:t>
            </w:r>
          </w:p>
        </w:tc>
        <w:tc>
          <w:tcPr>
            <w:tcW w:w="3417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Терраса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32.8</w:t>
            </w:r>
          </w:p>
        </w:tc>
      </w:tr>
      <w:tr w:rsidR="00594A39" w:rsidRPr="000015E1" w:rsidTr="004B102A">
        <w:trPr>
          <w:gridAfter w:val="1"/>
          <w:wAfter w:w="15" w:type="dxa"/>
        </w:trPr>
        <w:tc>
          <w:tcPr>
            <w:tcW w:w="135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Жилая площадь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36.3</w:t>
            </w:r>
          </w:p>
        </w:tc>
      </w:tr>
      <w:tr w:rsidR="00594A39" w:rsidRPr="000015E1" w:rsidTr="004B102A">
        <w:trPr>
          <w:gridAfter w:val="1"/>
          <w:wAfter w:w="15" w:type="dxa"/>
        </w:trPr>
        <w:tc>
          <w:tcPr>
            <w:tcW w:w="135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2393" w:type="dxa"/>
            <w:gridSpan w:val="2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120.6</w:t>
            </w:r>
          </w:p>
        </w:tc>
      </w:tr>
    </w:tbl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sz w:val="28"/>
          <w:szCs w:val="28"/>
        </w:rPr>
        <w:t>Экспликация помещений второго этажа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17"/>
        <w:gridCol w:w="2393"/>
      </w:tblGrid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Номер по плану</w:t>
            </w:r>
          </w:p>
        </w:tc>
        <w:tc>
          <w:tcPr>
            <w:tcW w:w="3417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 xml:space="preserve">Площадь, </w:t>
            </w:r>
            <w:r w:rsidRPr="000015E1">
              <w:rPr>
                <w:position w:val="-6"/>
                <w:sz w:val="20"/>
                <w:szCs w:val="20"/>
              </w:rPr>
              <w:object w:dxaOrig="340" w:dyaOrig="320">
                <v:shape id="_x0000_i1026" type="#_x0000_t75" style="width:16.5pt;height:17.25pt" o:ole="">
                  <v:imagedata r:id="rId5" o:title=""/>
                </v:shape>
                <o:OLEObject Type="Embed" ProgID="Equation.3" ShapeID="_x0000_i1026" DrawAspect="Content" ObjectID="_1457574711" r:id="rId7"/>
              </w:objec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Гостевая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15.6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2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Коридор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26.4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3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Кладовая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4.9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4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Спальня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17.3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Спальня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17.1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6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Гардеробная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5.5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7</w:t>
            </w: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Санитарный узел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5.3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Жилая площадь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50.0</w:t>
            </w:r>
          </w:p>
        </w:tc>
      </w:tr>
      <w:tr w:rsidR="00594A39" w:rsidRPr="000015E1" w:rsidTr="00833997">
        <w:tc>
          <w:tcPr>
            <w:tcW w:w="1368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7" w:type="dxa"/>
            <w:vAlign w:val="center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2393" w:type="dxa"/>
          </w:tcPr>
          <w:p w:rsidR="00594A39" w:rsidRPr="000015E1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015E1">
              <w:rPr>
                <w:sz w:val="20"/>
                <w:szCs w:val="20"/>
              </w:rPr>
              <w:t>92.1</w:t>
            </w:r>
          </w:p>
        </w:tc>
      </w:tr>
    </w:tbl>
    <w:p w:rsid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94A39" w:rsidRPr="00833997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3997">
        <w:rPr>
          <w:b/>
          <w:sz w:val="28"/>
          <w:szCs w:val="28"/>
        </w:rPr>
        <w:t>Фундамент</w:t>
      </w:r>
    </w:p>
    <w:p w:rsidR="000015E1" w:rsidRP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В данном здании запроектирован сборный железобетонный фундамент.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Сборные фундаменты состоят из плит-подушек, укладываемых в основание фундаментов и стеновых блоков, которые являются стенами подземной части здания</w:t>
      </w:r>
      <w:r w:rsidR="00833997">
        <w:rPr>
          <w:sz w:val="28"/>
          <w:szCs w:val="28"/>
        </w:rPr>
        <w:t>.</w:t>
      </w:r>
    </w:p>
    <w:p w:rsidR="000015E1" w:rsidRPr="00833997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94A39" w:rsidRPr="00833997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Стены</w:t>
      </w:r>
    </w:p>
    <w:p w:rsid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Кладка стен осуществляется на цементно-песчаном растворе. Толщина наружных стен определяется на основании теплотехнического расчета. Изначально толщина наружной стены предполагается равной </w:t>
      </w:r>
      <w:smartTag w:uri="urn:schemas-microsoft-com:office:smarttags" w:element="metricconverter">
        <w:smartTagPr>
          <w:attr w:name="ProductID" w:val="640 мм"/>
        </w:smartTagPr>
        <w:r w:rsidRPr="000015E1">
          <w:rPr>
            <w:sz w:val="28"/>
            <w:szCs w:val="28"/>
          </w:rPr>
          <w:t>640 мм</w:t>
        </w:r>
      </w:smartTag>
      <w:r w:rsidRPr="000015E1">
        <w:rPr>
          <w:sz w:val="28"/>
          <w:szCs w:val="28"/>
        </w:rPr>
        <w:t>. Такая толщина необходима для обеспечения устойчивости по отношению к ветровым и ударным нагрузкам, а также для увеличения тепло- и звукоизоляционной способности стен.</w:t>
      </w:r>
    </w:p>
    <w:p w:rsid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94A39" w:rsidRPr="00833997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3997">
        <w:rPr>
          <w:b/>
          <w:sz w:val="28"/>
          <w:szCs w:val="28"/>
        </w:rPr>
        <w:t>Кровля</w:t>
      </w:r>
    </w:p>
    <w:p w:rsid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Крыша — конструкция, обеспечивающая защиту здания от атмосферных осадков и являющаяся верхним ограждением</w:t>
      </w:r>
      <w:r w:rsidR="00833997">
        <w:rPr>
          <w:sz w:val="28"/>
          <w:szCs w:val="28"/>
        </w:rPr>
        <w:t xml:space="preserve"> </w:t>
      </w:r>
      <w:r w:rsidRPr="000015E1">
        <w:rPr>
          <w:sz w:val="28"/>
          <w:szCs w:val="28"/>
        </w:rPr>
        <w:t>здания. Крыша запроектирована двухскатная. Для организации отвода воды с крыши у наружной части стен устраиваются водосточные трубы.</w:t>
      </w:r>
    </w:p>
    <w:p w:rsidR="004B102A" w:rsidRDefault="004B102A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Окна и двери.</w:t>
      </w:r>
    </w:p>
    <w:p w:rsidR="000015E1" w:rsidRDefault="000015E1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Окна — элементы здания, предназначенные для освещения и проветривания помещений. 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Двери служат для связи между изолированными помещениями и для входа в здание.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Окна в здании запроектированы с двойным остеклением. Толщина оконных блоков — </w:t>
      </w:r>
      <w:smartTag w:uri="urn:schemas-microsoft-com:office:smarttags" w:element="metricconverter">
        <w:smartTagPr>
          <w:attr w:name="ProductID" w:val="140 мм"/>
        </w:smartTagPr>
        <w:r w:rsidRPr="000015E1">
          <w:rPr>
            <w:sz w:val="28"/>
            <w:szCs w:val="28"/>
          </w:rPr>
          <w:t>140 мм</w:t>
        </w:r>
      </w:smartTag>
      <w:r w:rsidRPr="000015E1">
        <w:rPr>
          <w:sz w:val="28"/>
          <w:szCs w:val="28"/>
        </w:rPr>
        <w:t>, что дает право судить о достаточной их тепло- и звукоизоляции. Предусмотрены окна одно-, двух- и трехстворчатые. Установлены деревянные экологически чистые стеклопакеты.</w:t>
      </w:r>
    </w:p>
    <w:p w:rsidR="000015E1" w:rsidRDefault="000015E1" w:rsidP="004E649A">
      <w:pPr>
        <w:tabs>
          <w:tab w:val="left" w:pos="1701"/>
        </w:tabs>
        <w:spacing w:line="360" w:lineRule="auto"/>
        <w:ind w:firstLine="709"/>
        <w:jc w:val="center"/>
        <w:rPr>
          <w:iCs/>
          <w:spacing w:val="4"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iCs/>
          <w:spacing w:val="4"/>
          <w:sz w:val="28"/>
          <w:szCs w:val="28"/>
        </w:rPr>
        <w:t>Спецификация оконных и дверных проемов первого этажа.</w:t>
      </w:r>
    </w:p>
    <w:p w:rsidR="00594A39" w:rsidRPr="000015E1" w:rsidRDefault="00240B6C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alt="окна и двери" style="width:126.75pt;height:129pt;visibility:visible">
            <v:imagedata r:id="rId8" o:title="окна и двери"/>
          </v:shape>
        </w:pic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Двери в здании запроектированы однопольные, остекленные (на кухне, двери в гостиной) и неостекленные (в других помещениях здания). Остекление некоторых дверей необходимо, в основном, с целью добиться более равномерного освещения помещений, но одновременно улучшается и интерьер коттеджа. 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При изготовлении окон и дверей используется исключительно качественное листовое стекло толщиной </w:t>
      </w:r>
      <w:smartTag w:uri="urn:schemas-microsoft-com:office:smarttags" w:element="metricconverter">
        <w:smartTagPr>
          <w:attr w:name="ProductID" w:val="6 мм"/>
        </w:smartTagPr>
        <w:r w:rsidRPr="000015E1">
          <w:rPr>
            <w:sz w:val="28"/>
            <w:szCs w:val="28"/>
          </w:rPr>
          <w:t>6 мм</w:t>
        </w:r>
      </w:smartTag>
      <w:r w:rsidRPr="000015E1">
        <w:rPr>
          <w:sz w:val="28"/>
          <w:szCs w:val="28"/>
        </w:rPr>
        <w:t xml:space="preserve"> и высококачественная древесина во избежание появления трещин и щелей в процессе эксплуатации.</w:t>
      </w:r>
    </w:p>
    <w:p w:rsidR="004B102A" w:rsidRDefault="004B102A">
      <w:pPr>
        <w:spacing w:after="200" w:line="276" w:lineRule="auto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br w:type="page"/>
      </w: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0015E1">
        <w:rPr>
          <w:b/>
          <w:iCs/>
          <w:sz w:val="28"/>
          <w:szCs w:val="28"/>
        </w:rPr>
        <w:t>Коммуникации по зданию</w:t>
      </w:r>
    </w:p>
    <w:p w:rsidR="000015E1" w:rsidRDefault="000015E1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015E1">
        <w:rPr>
          <w:iCs/>
          <w:sz w:val="28"/>
          <w:szCs w:val="28"/>
        </w:rPr>
        <w:t>К инженерному оборудованию здания относятся водопровод, канализация, электропроводка, газоснабжение и система отопления.</w:t>
      </w: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015E1">
        <w:rPr>
          <w:iCs/>
          <w:sz w:val="28"/>
          <w:szCs w:val="28"/>
        </w:rPr>
        <w:t>Электроснабжение здания осуществляется от общей электросети.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здания. При необходимости производится сверление отверстий под электропровод в стенах и перекрытиях.</w:t>
      </w: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015E1">
        <w:rPr>
          <w:iCs/>
          <w:sz w:val="28"/>
          <w:szCs w:val="28"/>
        </w:rPr>
        <w:t>Канализация здания подключена к центральной канализационной сети.</w:t>
      </w: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015E1">
        <w:rPr>
          <w:iCs/>
          <w:sz w:val="28"/>
          <w:szCs w:val="28"/>
        </w:rPr>
        <w:t>Водоснабжение осуществляется от общего водопровода. Вода подводится на кухне к смесителю и в санузле к смесителю и сливному бачку.</w:t>
      </w:r>
    </w:p>
    <w:p w:rsidR="00594A39" w:rsidRPr="000015E1" w:rsidRDefault="00594A39" w:rsidP="004E649A">
      <w:pPr>
        <w:pStyle w:val="a4"/>
        <w:tabs>
          <w:tab w:val="num" w:pos="0"/>
          <w:tab w:val="left" w:pos="1701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0015E1">
        <w:rPr>
          <w:iCs/>
          <w:sz w:val="28"/>
          <w:szCs w:val="28"/>
        </w:rPr>
        <w:t>Газоснабжение осуществляется от внешней газовой сети. Подводится к газовому отопительному котлу, расположенному в котельной, и газовых колонок, расположенных на кухне и в санузле. Газовые колонки предназначены для подогрева воды, поступающей в санузел и на кухню.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015E1">
        <w:rPr>
          <w:iCs/>
          <w:sz w:val="28"/>
          <w:szCs w:val="28"/>
        </w:rPr>
        <w:t>Система отопления здания состоит из труб и батарей отопления, по которым циркулирует нагревающаяся вода и газового отопительного котла. Такая система отопления называется центральной. Батареи отопления находятся во всех помещениях и проходят вдоль наружных стен здания на обоих этажах.</w:t>
      </w:r>
    </w:p>
    <w:p w:rsidR="000015E1" w:rsidRDefault="000015E1" w:rsidP="004E649A">
      <w:pPr>
        <w:tabs>
          <w:tab w:val="left" w:pos="1701"/>
        </w:tabs>
        <w:spacing w:after="200" w:line="276" w:lineRule="auto"/>
        <w:ind w:firstLine="709"/>
        <w:rPr>
          <w:b/>
          <w:spacing w:val="-1"/>
          <w:sz w:val="28"/>
          <w:szCs w:val="28"/>
          <w:lang w:val="en-US"/>
        </w:rPr>
      </w:pPr>
      <w:r>
        <w:rPr>
          <w:b/>
          <w:spacing w:val="-1"/>
          <w:sz w:val="28"/>
          <w:szCs w:val="28"/>
          <w:lang w:val="en-US"/>
        </w:rPr>
        <w:br w:type="page"/>
      </w:r>
    </w:p>
    <w:p w:rsidR="00594A39" w:rsidRDefault="00594A39" w:rsidP="004E649A">
      <w:pPr>
        <w:pStyle w:val="22"/>
        <w:widowControl w:val="0"/>
        <w:numPr>
          <w:ilvl w:val="0"/>
          <w:numId w:val="4"/>
        </w:numPr>
        <w:spacing w:after="0" w:line="360" w:lineRule="auto"/>
        <w:ind w:left="0" w:firstLine="709"/>
        <w:jc w:val="center"/>
        <w:rPr>
          <w:b/>
          <w:spacing w:val="-1"/>
          <w:sz w:val="28"/>
          <w:szCs w:val="28"/>
        </w:rPr>
      </w:pPr>
      <w:r w:rsidRPr="000015E1">
        <w:rPr>
          <w:b/>
          <w:spacing w:val="-1"/>
          <w:sz w:val="28"/>
          <w:szCs w:val="28"/>
        </w:rPr>
        <w:t>Составление сметной документации на строительство двухэтажного жилого дома.</w:t>
      </w:r>
    </w:p>
    <w:p w:rsidR="000015E1" w:rsidRP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b/>
          <w:spacing w:val="-1"/>
          <w:sz w:val="28"/>
          <w:szCs w:val="28"/>
        </w:rPr>
      </w:pPr>
    </w:p>
    <w:p w:rsidR="00594A39" w:rsidRPr="000015E1" w:rsidRDefault="00594A39" w:rsidP="004E649A">
      <w:pPr>
        <w:pStyle w:val="a8"/>
        <w:numPr>
          <w:ilvl w:val="1"/>
          <w:numId w:val="1"/>
        </w:numPr>
        <w:tabs>
          <w:tab w:val="clear" w:pos="180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Составление локальной сметы</w:t>
      </w:r>
    </w:p>
    <w:p w:rsidR="000015E1" w:rsidRPr="000015E1" w:rsidRDefault="000015E1" w:rsidP="004E649A">
      <w:pPr>
        <w:pStyle w:val="a8"/>
        <w:tabs>
          <w:tab w:val="left" w:pos="1701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Локальная смета – первичный сметный документ, составляется на отдельные виды работ и затрат зданиям и сооружениям на основе объёмов, определённых при разработке рабочей документации, рабочих чертежей.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При расчёте стоимости используется базисно-индексный метод.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Стоимость, определяемая локальной сметой, включает в себя: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прямые затраты (учитывают стоимость оплаты труда рабочих, материалов, изделий, конструкций и эксплуатации строительных машин (в т. ч. заработная плата механизаторов));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накладные расходы (учитывают затраты СМО, связанные с созданием общих условий производства, его обслуживания, организации и управления);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9"/>
        </w:numPr>
        <w:tabs>
          <w:tab w:val="clear" w:pos="1131"/>
          <w:tab w:val="num" w:pos="540"/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сметная прибыль (сумма средств, необходимых для покрытия расходов СМО на развитие производства, соц. сферы и материальное стимулирование работников).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Локальная смета включает в себя следующие разделы: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земляные работы;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устройство фундамента;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устройство стен и перегородок;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монтаж сборных элементов;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кровля;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проёмы;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7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прочие работы.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Локальная смета составлена на общестроительные работы в ценах 2001 года с переходом в цены 2008 года с индексом, равным 5,22(расчет – приложение 2).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Сметная стоимость общестроительных работ по локальной смете №1 (см. приложение 1 к курсовой работе) в ценах 2001 года: 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4"/>
          <w:sz w:val="28"/>
          <w:szCs w:val="28"/>
        </w:rPr>
        <w:object w:dxaOrig="2840" w:dyaOrig="380">
          <v:shape id="_x0000_i1028" type="#_x0000_t75" style="width:141.75pt;height:19.5pt" o:ole="">
            <v:imagedata r:id="rId9" o:title=""/>
          </v:shape>
          <o:OLEObject Type="Embed" ProgID="Equation.3" ShapeID="_x0000_i1028" DrawAspect="Content" ObjectID="_1457574712" r:id="rId10"/>
        </w:objec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Сметная стоимость общестроительных работ по локальной смете №1 (см. приложение 1 к курсовой работе) в ценах 2008 года: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4"/>
          <w:sz w:val="28"/>
          <w:szCs w:val="28"/>
        </w:rPr>
        <w:object w:dxaOrig="2820" w:dyaOrig="380">
          <v:shape id="_x0000_i1029" type="#_x0000_t75" style="width:141pt;height:19.5pt" o:ole="">
            <v:imagedata r:id="rId11" o:title=""/>
          </v:shape>
          <o:OLEObject Type="Embed" ProgID="Equation.3" ShapeID="_x0000_i1029" DrawAspect="Content" ObjectID="_1457574713" r:id="rId12"/>
        </w:objec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Сметная зарплата по локальной смете №1 (см. приложение 1 к курсовой работе) в ценах 2001 года: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4"/>
          <w:sz w:val="28"/>
          <w:szCs w:val="28"/>
        </w:rPr>
        <w:object w:dxaOrig="2680" w:dyaOrig="380">
          <v:shape id="_x0000_i1030" type="#_x0000_t75" style="width:134.25pt;height:19.5pt" o:ole="">
            <v:imagedata r:id="rId13" o:title=""/>
          </v:shape>
          <o:OLEObject Type="Embed" ProgID="Equation.3" ShapeID="_x0000_i1030" DrawAspect="Content" ObjectID="_1457574714" r:id="rId14"/>
        </w:objec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Сметная зарплата по локальной смете №1 (см. приложение 1 к курсовой работе) в ценах 2008 года: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4"/>
          <w:sz w:val="28"/>
          <w:szCs w:val="28"/>
        </w:rPr>
        <w:object w:dxaOrig="2799" w:dyaOrig="380">
          <v:shape id="_x0000_i1031" type="#_x0000_t75" style="width:140.25pt;height:19.5pt" o:ole="">
            <v:imagedata r:id="rId15" o:title=""/>
          </v:shape>
          <o:OLEObject Type="Embed" ProgID="Equation.3" ShapeID="_x0000_i1031" DrawAspect="Content" ObjectID="_1457574715" r:id="rId16"/>
        </w:objec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Нормативная трудоёмкость по локальной смете №1 (см. приложение 1 к курсовой работе):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2820" w:dyaOrig="360">
          <v:shape id="_x0000_i1032" type="#_x0000_t75" style="width:141pt;height:18pt" o:ole="">
            <v:imagedata r:id="rId17" o:title=""/>
          </v:shape>
          <o:OLEObject Type="Embed" ProgID="Equation.3" ShapeID="_x0000_i1032" DrawAspect="Content" ObjectID="_1457574716" r:id="rId18"/>
        </w:object>
      </w:r>
      <w:r w:rsidRPr="000015E1">
        <w:rPr>
          <w:sz w:val="28"/>
          <w:szCs w:val="28"/>
        </w:rPr>
        <w:t xml:space="preserve"> </w:t>
      </w:r>
    </w:p>
    <w:p w:rsid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594A39" w:rsidRDefault="00594A39" w:rsidP="004E649A">
      <w:pPr>
        <w:pStyle w:val="22"/>
        <w:widowControl w:val="0"/>
        <w:numPr>
          <w:ilvl w:val="1"/>
          <w:numId w:val="1"/>
        </w:numPr>
        <w:tabs>
          <w:tab w:val="clear" w:pos="180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Составление объектной сметы</w:t>
      </w:r>
    </w:p>
    <w:p w:rsidR="000015E1" w:rsidRP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rPr>
          <w:b/>
          <w:sz w:val="28"/>
          <w:szCs w:val="28"/>
        </w:rPr>
      </w:pP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Составляется на основе данных из локальной сметы № 1 (см. приложение 1 к курсовой работе) с группировкой работ и затрат по следующим графам сметной стоимости: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строительные работы;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монтажные работы;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стоимость оборудования, мебели, инвентаря;</w:t>
      </w:r>
    </w:p>
    <w:p w:rsidR="00594A39" w:rsidRPr="000015E1" w:rsidRDefault="00594A39" w:rsidP="004E649A">
      <w:pPr>
        <w:pStyle w:val="22"/>
        <w:widowControl w:val="0"/>
        <w:numPr>
          <w:ilvl w:val="0"/>
          <w:numId w:val="8"/>
        </w:numPr>
        <w:tabs>
          <w:tab w:val="left" w:pos="1701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прочие затраты.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Объектная смета составлена в уровне цен 2008 г. и приведена в приложении 3 к курсовой работе.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На основе объектной сметы формируются договорные цены на продукцию.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Полная стоимость объекта: </w:t>
      </w:r>
      <w:r w:rsidRPr="000015E1">
        <w:rPr>
          <w:b/>
          <w:bCs/>
          <w:sz w:val="28"/>
          <w:szCs w:val="28"/>
        </w:rPr>
        <w:t>5292,66</w:t>
      </w:r>
      <w:r w:rsidR="00833997">
        <w:rPr>
          <w:b/>
          <w:bCs/>
          <w:sz w:val="28"/>
          <w:szCs w:val="28"/>
        </w:rPr>
        <w:t xml:space="preserve"> </w:t>
      </w:r>
      <w:r w:rsidRPr="000015E1">
        <w:rPr>
          <w:sz w:val="28"/>
          <w:szCs w:val="28"/>
        </w:rPr>
        <w:t>тыс. руб.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В т.ч. возвратные суммы: </w:t>
      </w:r>
      <w:r w:rsidRPr="000015E1">
        <w:rPr>
          <w:b/>
          <w:bCs/>
          <w:sz w:val="28"/>
          <w:szCs w:val="28"/>
        </w:rPr>
        <w:t>8,82</w:t>
      </w:r>
      <w:r w:rsidR="00833997">
        <w:rPr>
          <w:b/>
          <w:bCs/>
          <w:sz w:val="28"/>
          <w:szCs w:val="28"/>
        </w:rPr>
        <w:t xml:space="preserve"> </w:t>
      </w:r>
      <w:r w:rsidRPr="000015E1">
        <w:rPr>
          <w:sz w:val="28"/>
          <w:szCs w:val="28"/>
        </w:rPr>
        <w:t>тыс. руб.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Сметная зарплата: </w:t>
      </w:r>
      <w:r w:rsidRPr="000015E1">
        <w:rPr>
          <w:b/>
          <w:bCs/>
          <w:sz w:val="28"/>
          <w:szCs w:val="28"/>
        </w:rPr>
        <w:t>313,12</w:t>
      </w:r>
      <w:r w:rsidR="00833997">
        <w:rPr>
          <w:b/>
          <w:bCs/>
          <w:sz w:val="28"/>
          <w:szCs w:val="28"/>
        </w:rPr>
        <w:t xml:space="preserve"> </w:t>
      </w:r>
      <w:r w:rsidRPr="000015E1">
        <w:rPr>
          <w:sz w:val="28"/>
          <w:szCs w:val="28"/>
        </w:rPr>
        <w:t>тыс. руб.</w:t>
      </w:r>
    </w:p>
    <w:p w:rsidR="00594A39" w:rsidRPr="000015E1" w:rsidRDefault="00594A39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Нормативная трудоёмкость: </w:t>
      </w:r>
      <w:r w:rsidRPr="000015E1">
        <w:rPr>
          <w:b/>
          <w:bCs/>
          <w:sz w:val="28"/>
          <w:szCs w:val="28"/>
        </w:rPr>
        <w:t>4,63</w:t>
      </w:r>
      <w:r w:rsidR="00833997">
        <w:rPr>
          <w:b/>
          <w:bCs/>
          <w:sz w:val="28"/>
          <w:szCs w:val="28"/>
        </w:rPr>
        <w:t xml:space="preserve"> </w:t>
      </w:r>
      <w:r w:rsidRPr="000015E1">
        <w:rPr>
          <w:sz w:val="28"/>
          <w:szCs w:val="28"/>
        </w:rPr>
        <w:t>тыс. чел.-час.</w:t>
      </w:r>
    </w:p>
    <w:p w:rsidR="000015E1" w:rsidRPr="00833997" w:rsidRDefault="000015E1" w:rsidP="004E649A">
      <w:pPr>
        <w:tabs>
          <w:tab w:val="left" w:pos="1701"/>
        </w:tabs>
        <w:spacing w:after="200" w:line="276" w:lineRule="auto"/>
        <w:ind w:firstLine="709"/>
        <w:rPr>
          <w:b/>
          <w:spacing w:val="-1"/>
          <w:sz w:val="28"/>
          <w:szCs w:val="28"/>
        </w:rPr>
      </w:pPr>
      <w:r w:rsidRPr="00833997">
        <w:rPr>
          <w:b/>
          <w:spacing w:val="-1"/>
          <w:sz w:val="28"/>
          <w:szCs w:val="28"/>
        </w:rPr>
        <w:br w:type="page"/>
      </w:r>
    </w:p>
    <w:p w:rsidR="00594A39" w:rsidRDefault="00594A39" w:rsidP="004E649A">
      <w:pPr>
        <w:pStyle w:val="22"/>
        <w:widowControl w:val="0"/>
        <w:numPr>
          <w:ilvl w:val="0"/>
          <w:numId w:val="1"/>
        </w:numPr>
        <w:tabs>
          <w:tab w:val="clear" w:pos="1080"/>
        </w:tabs>
        <w:spacing w:after="0" w:line="360" w:lineRule="auto"/>
        <w:ind w:left="0" w:firstLine="709"/>
        <w:jc w:val="center"/>
        <w:rPr>
          <w:b/>
          <w:spacing w:val="-1"/>
          <w:sz w:val="28"/>
          <w:szCs w:val="28"/>
        </w:rPr>
      </w:pPr>
      <w:r w:rsidRPr="000015E1">
        <w:rPr>
          <w:b/>
          <w:spacing w:val="-1"/>
          <w:sz w:val="28"/>
          <w:szCs w:val="28"/>
        </w:rPr>
        <w:t>Определение стоимости кв. м. жилья</w:t>
      </w:r>
    </w:p>
    <w:p w:rsidR="000015E1" w:rsidRPr="000015E1" w:rsidRDefault="000015E1" w:rsidP="004E649A">
      <w:pPr>
        <w:pStyle w:val="22"/>
        <w:widowControl w:val="0"/>
        <w:tabs>
          <w:tab w:val="left" w:pos="1701"/>
        </w:tabs>
        <w:spacing w:after="0" w:line="360" w:lineRule="auto"/>
        <w:ind w:firstLine="709"/>
        <w:rPr>
          <w:b/>
          <w:spacing w:val="-1"/>
          <w:sz w:val="28"/>
          <w:szCs w:val="28"/>
        </w:rPr>
      </w:pPr>
    </w:p>
    <w:p w:rsidR="00594A39" w:rsidRPr="000015E1" w:rsidRDefault="00594A39" w:rsidP="004E649A">
      <w:pPr>
        <w:pStyle w:val="a8"/>
        <w:numPr>
          <w:ilvl w:val="1"/>
          <w:numId w:val="1"/>
        </w:numPr>
        <w:tabs>
          <w:tab w:val="clear" w:pos="18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 xml:space="preserve">Определение стоимости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b/>
            <w:sz w:val="28"/>
            <w:szCs w:val="28"/>
          </w:rPr>
          <w:t>1 кв. м</w:t>
        </w:r>
      </w:smartTag>
      <w:r w:rsidRPr="000015E1">
        <w:rPr>
          <w:b/>
          <w:sz w:val="28"/>
          <w:szCs w:val="28"/>
        </w:rPr>
        <w:t>. жилой площади объекта (в ценах 2008г.)</w:t>
      </w:r>
    </w:p>
    <w:p w:rsidR="000015E1" w:rsidRPr="000015E1" w:rsidRDefault="000015E1" w:rsidP="004E649A">
      <w:pPr>
        <w:pStyle w:val="a8"/>
        <w:tabs>
          <w:tab w:val="left" w:pos="1701"/>
        </w:tabs>
        <w:spacing w:line="360" w:lineRule="auto"/>
        <w:ind w:left="0" w:firstLine="709"/>
        <w:rPr>
          <w:b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 Стоимость строительства по объектной смете: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2420" w:dyaOrig="360">
          <v:shape id="_x0000_i1033" type="#_x0000_t75" style="width:120.75pt;height:18pt" o:ole="">
            <v:imagedata r:id="rId19" o:title=""/>
          </v:shape>
          <o:OLEObject Type="Embed" ProgID="Equation.3" ShapeID="_x0000_i1033" DrawAspect="Content" ObjectID="_1457574717" r:id="rId20"/>
        </w:objec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Жилая площадь объекта: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1640" w:dyaOrig="380">
          <v:shape id="_x0000_i1034" type="#_x0000_t75" style="width:81.75pt;height:18.75pt" o:ole="">
            <v:imagedata r:id="rId21" o:title=""/>
          </v:shape>
          <o:OLEObject Type="Embed" ProgID="Equation.3" ShapeID="_x0000_i1034" DrawAspect="Content" ObjectID="_1457574718" r:id="rId22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жилой площади: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28"/>
          <w:sz w:val="28"/>
          <w:szCs w:val="28"/>
        </w:rPr>
        <w:object w:dxaOrig="4060" w:dyaOrig="660">
          <v:shape id="_x0000_i1035" type="#_x0000_t75" style="width:203.25pt;height:33pt" o:ole="">
            <v:imagedata r:id="rId23" o:title=""/>
          </v:shape>
          <o:OLEObject Type="Embed" ProgID="Equation.3" ShapeID="_x0000_i1035" DrawAspect="Content" ObjectID="_1457574719" r:id="rId24"/>
        </w:object>
      </w:r>
      <w:r w:rsidRPr="000015E1">
        <w:rPr>
          <w:sz w:val="28"/>
          <w:szCs w:val="28"/>
        </w:rPr>
        <w:t>.</w:t>
      </w:r>
    </w:p>
    <w:p w:rsidR="000015E1" w:rsidRDefault="000015E1" w:rsidP="004E649A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94A39" w:rsidRPr="000015E1" w:rsidRDefault="00594A39" w:rsidP="004E649A">
      <w:pPr>
        <w:pStyle w:val="a8"/>
        <w:numPr>
          <w:ilvl w:val="1"/>
          <w:numId w:val="1"/>
        </w:numPr>
        <w:tabs>
          <w:tab w:val="clear" w:pos="18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 xml:space="preserve">Определение стоимости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b/>
            <w:sz w:val="28"/>
            <w:szCs w:val="28"/>
          </w:rPr>
          <w:t>1 кв. м</w:t>
        </w:r>
      </w:smartTag>
      <w:r w:rsidRPr="000015E1">
        <w:rPr>
          <w:b/>
          <w:sz w:val="28"/>
          <w:szCs w:val="28"/>
        </w:rPr>
        <w:t>. общей площади объекта (в ценах 2008г.)</w:t>
      </w:r>
    </w:p>
    <w:p w:rsidR="000015E1" w:rsidRPr="000015E1" w:rsidRDefault="000015E1" w:rsidP="004E649A">
      <w:pPr>
        <w:pStyle w:val="a8"/>
        <w:tabs>
          <w:tab w:val="left" w:pos="1701"/>
        </w:tabs>
        <w:spacing w:line="360" w:lineRule="auto"/>
        <w:ind w:left="0" w:firstLine="709"/>
        <w:rPr>
          <w:b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Стоимость строительства по объектной смете: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2420" w:dyaOrig="360">
          <v:shape id="_x0000_i1036" type="#_x0000_t75" style="width:120.75pt;height:18pt" o:ole="">
            <v:imagedata r:id="rId25" o:title=""/>
          </v:shape>
          <o:OLEObject Type="Embed" ProgID="Equation.3" ShapeID="_x0000_i1036" DrawAspect="Content" ObjectID="_1457574720" r:id="rId26"/>
        </w:objec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Общая площадь объекта: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1440" w:dyaOrig="380">
          <v:shape id="_x0000_i1037" type="#_x0000_t75" style="width:1in;height:18.75pt" o:ole="">
            <v:imagedata r:id="rId27" o:title=""/>
          </v:shape>
          <o:OLEObject Type="Embed" ProgID="Equation.3" ShapeID="_x0000_i1037" DrawAspect="Content" ObjectID="_1457574721" r:id="rId28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общей площади: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28"/>
          <w:sz w:val="28"/>
          <w:szCs w:val="28"/>
        </w:rPr>
        <w:object w:dxaOrig="4020" w:dyaOrig="660">
          <v:shape id="_x0000_i1038" type="#_x0000_t75" style="width:201pt;height:33pt" o:ole="">
            <v:imagedata r:id="rId29" o:title=""/>
          </v:shape>
          <o:OLEObject Type="Embed" ProgID="Equation.3" ShapeID="_x0000_i1038" DrawAspect="Content" ObjectID="_1457574722" r:id="rId30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</w:p>
    <w:p w:rsidR="00594A39" w:rsidRPr="000015E1" w:rsidRDefault="00594A39" w:rsidP="004E649A">
      <w:pPr>
        <w:pStyle w:val="a8"/>
        <w:numPr>
          <w:ilvl w:val="1"/>
          <w:numId w:val="1"/>
        </w:numPr>
        <w:tabs>
          <w:tab w:val="clear" w:pos="18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 xml:space="preserve">Определение стоимости </w:t>
      </w:r>
      <w:smartTag w:uri="urn:schemas-microsoft-com:office:smarttags" w:element="metricconverter">
        <w:smartTagPr>
          <w:attr w:name="ProductID" w:val="1 куб. м"/>
        </w:smartTagPr>
        <w:r w:rsidRPr="000015E1">
          <w:rPr>
            <w:b/>
            <w:sz w:val="28"/>
            <w:szCs w:val="28"/>
          </w:rPr>
          <w:t>1 куб. м</w:t>
        </w:r>
      </w:smartTag>
      <w:r w:rsidRPr="000015E1">
        <w:rPr>
          <w:b/>
          <w:sz w:val="28"/>
          <w:szCs w:val="28"/>
        </w:rPr>
        <w:t>. строительного объёма (в ценах 2008г.)</w:t>
      </w:r>
    </w:p>
    <w:p w:rsidR="000015E1" w:rsidRPr="000015E1" w:rsidRDefault="000015E1" w:rsidP="004E649A">
      <w:pPr>
        <w:pStyle w:val="a8"/>
        <w:tabs>
          <w:tab w:val="left" w:pos="1701"/>
        </w:tabs>
        <w:spacing w:line="360" w:lineRule="auto"/>
        <w:ind w:left="0" w:firstLine="709"/>
        <w:rPr>
          <w:b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Стоимость строительства по объектной смете: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2420" w:dyaOrig="360">
          <v:shape id="_x0000_i1039" type="#_x0000_t75" style="width:120.75pt;height:18pt" o:ole="">
            <v:imagedata r:id="rId31" o:title=""/>
          </v:shape>
          <o:OLEObject Type="Embed" ProgID="Equation.3" ShapeID="_x0000_i1039" DrawAspect="Content" ObjectID="_1457574723" r:id="rId32"/>
        </w:objec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Строительный объём объекта: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12"/>
          <w:sz w:val="28"/>
          <w:szCs w:val="28"/>
        </w:rPr>
        <w:object w:dxaOrig="1380" w:dyaOrig="380">
          <v:shape id="_x0000_i1040" type="#_x0000_t75" style="width:69pt;height:18.75pt" o:ole="">
            <v:imagedata r:id="rId33" o:title=""/>
          </v:shape>
          <o:OLEObject Type="Embed" ProgID="Equation.3" ShapeID="_x0000_i1040" DrawAspect="Content" ObjectID="_1457574724" r:id="rId34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уб. м"/>
        </w:smartTagPr>
        <w:r w:rsidRPr="000015E1">
          <w:rPr>
            <w:sz w:val="28"/>
            <w:szCs w:val="28"/>
          </w:rPr>
          <w:t>1 куб. м</w:t>
        </w:r>
      </w:smartTag>
      <w:r w:rsidRPr="000015E1">
        <w:rPr>
          <w:sz w:val="28"/>
          <w:szCs w:val="28"/>
        </w:rPr>
        <w:t>. строительного объёма: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position w:val="-28"/>
          <w:sz w:val="28"/>
          <w:szCs w:val="28"/>
        </w:rPr>
        <w:object w:dxaOrig="3879" w:dyaOrig="660">
          <v:shape id="_x0000_i1041" type="#_x0000_t75" style="width:194.25pt;height:33pt" o:ole="">
            <v:imagedata r:id="rId35" o:title=""/>
          </v:shape>
          <o:OLEObject Type="Embed" ProgID="Equation.3" ShapeID="_x0000_i1041" DrawAspect="Content" ObjectID="_1457574725" r:id="rId36"/>
        </w:object>
      </w:r>
      <w:r w:rsidRPr="000015E1">
        <w:rPr>
          <w:sz w:val="28"/>
          <w:szCs w:val="28"/>
        </w:rPr>
        <w:t>.</w:t>
      </w:r>
    </w:p>
    <w:p w:rsidR="000015E1" w:rsidRDefault="000015E1" w:rsidP="004E649A">
      <w:pPr>
        <w:tabs>
          <w:tab w:val="left" w:pos="1701"/>
        </w:tabs>
        <w:ind w:firstLine="709"/>
      </w:pPr>
      <w:r>
        <w:br w:type="page"/>
      </w:r>
    </w:p>
    <w:tbl>
      <w:tblPr>
        <w:tblpPr w:leftFromText="180" w:rightFromText="180" w:vertAnchor="text" w:horzAnchor="margin" w:tblpY="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3887"/>
        <w:gridCol w:w="1923"/>
        <w:gridCol w:w="2246"/>
      </w:tblGrid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№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Количество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2.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Строительный объем здания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position w:val="-6"/>
                <w:sz w:val="20"/>
                <w:szCs w:val="20"/>
              </w:rPr>
              <w:object w:dxaOrig="340" w:dyaOrig="320">
                <v:shape id="_x0000_i1042" type="#_x0000_t75" style="width:16.5pt;height:17.25pt" o:ole="">
                  <v:imagedata r:id="rId37" o:title=""/>
                </v:shape>
                <o:OLEObject Type="Embed" ProgID="Equation.3" ShapeID="_x0000_i1042" DrawAspect="Content" ObjectID="_1457574726" r:id="rId38"/>
              </w:objec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631,2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3.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Общая площадь здания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position w:val="-6"/>
                <w:sz w:val="20"/>
                <w:szCs w:val="20"/>
              </w:rPr>
              <w:object w:dxaOrig="340" w:dyaOrig="320">
                <v:shape id="_x0000_i1043" type="#_x0000_t75" style="width:16.5pt;height:17.25pt" o:ole="">
                  <v:imagedata r:id="rId39" o:title=""/>
                </v:shape>
                <o:OLEObject Type="Embed" ProgID="Equation.3" ShapeID="_x0000_i1043" DrawAspect="Content" ObjectID="_1457574727" r:id="rId40"/>
              </w:objec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212,7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4.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Полезная площадь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position w:val="-6"/>
                <w:sz w:val="20"/>
                <w:szCs w:val="20"/>
              </w:rPr>
              <w:object w:dxaOrig="340" w:dyaOrig="320">
                <v:shape id="_x0000_i1044" type="#_x0000_t75" style="width:16.5pt;height:17.25pt" o:ole="">
                  <v:imagedata r:id="rId39" o:title=""/>
                </v:shape>
                <o:OLEObject Type="Embed" ProgID="Equation.3" ShapeID="_x0000_i1044" DrawAspect="Content" ObjectID="_1457574728" r:id="rId41"/>
              </w:objec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212,7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5.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Жилая площадь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E649A">
              <w:rPr>
                <w:position w:val="-6"/>
                <w:sz w:val="20"/>
                <w:szCs w:val="20"/>
              </w:rPr>
              <w:object w:dxaOrig="340" w:dyaOrig="320">
                <v:shape id="_x0000_i1045" type="#_x0000_t75" style="width:16.5pt;height:17.25pt" o:ole="">
                  <v:imagedata r:id="rId39" o:title=""/>
                </v:shape>
                <o:OLEObject Type="Embed" ProgID="Equation.3" ShapeID="_x0000_i1045" DrawAspect="Content" ObjectID="_1457574729" r:id="rId42"/>
              </w:objec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86,3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6.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E649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position w:val="-6"/>
                <w:sz w:val="20"/>
                <w:szCs w:val="20"/>
              </w:rPr>
              <w:object w:dxaOrig="420" w:dyaOrig="220">
                <v:shape id="_x0000_i1046" type="#_x0000_t75" style="width:20.25pt;height:12pt" o:ole="">
                  <v:imagedata r:id="rId43" o:title=""/>
                </v:shape>
                <o:OLEObject Type="Embed" ProgID="Equation.3" ShapeID="_x0000_i1046" DrawAspect="Content" ObjectID="_1457574730" r:id="rId44"/>
              </w:objec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2</w:t>
            </w:r>
          </w:p>
        </w:tc>
      </w:tr>
      <w:tr w:rsidR="00594A39" w:rsidRPr="000015E1" w:rsidTr="000015E1">
        <w:tc>
          <w:tcPr>
            <w:tcW w:w="9570" w:type="dxa"/>
            <w:gridSpan w:val="4"/>
            <w:vAlign w:val="center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Экономические показатели: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  <w:lang w:val="en-US"/>
              </w:rPr>
              <w:t>10</w:t>
            </w:r>
            <w:r w:rsidRPr="004E649A">
              <w:rPr>
                <w:sz w:val="20"/>
                <w:szCs w:val="20"/>
              </w:rPr>
              <w:t>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Полная сметная стоимость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тыс. руб.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bCs/>
                <w:sz w:val="20"/>
                <w:szCs w:val="20"/>
              </w:rPr>
              <w:t>5292,66</w:t>
            </w:r>
            <w:r w:rsidR="00833997" w:rsidRPr="004E649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11.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В т. ч. возвратные суммы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тыс. руб.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bCs/>
                <w:sz w:val="20"/>
                <w:szCs w:val="20"/>
              </w:rPr>
              <w:t>8,82</w:t>
            </w:r>
            <w:r w:rsidR="00833997" w:rsidRPr="004E649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12.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E649A">
                <w:rPr>
                  <w:sz w:val="20"/>
                  <w:szCs w:val="20"/>
                </w:rPr>
                <w:t>1 кв. м</w:t>
              </w:r>
            </w:smartTag>
            <w:r w:rsidRPr="004E649A">
              <w:rPr>
                <w:sz w:val="20"/>
                <w:szCs w:val="20"/>
              </w:rPr>
              <w:t>. жилой площ.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тыс. руб.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61,33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13.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E649A">
                <w:rPr>
                  <w:sz w:val="20"/>
                  <w:szCs w:val="20"/>
                </w:rPr>
                <w:t>1 кв. м</w:t>
              </w:r>
            </w:smartTag>
            <w:r w:rsidRPr="004E649A">
              <w:rPr>
                <w:sz w:val="20"/>
                <w:szCs w:val="20"/>
              </w:rPr>
              <w:t>. общей площ.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тыс. руб.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24,88</w:t>
            </w:r>
          </w:p>
        </w:tc>
      </w:tr>
      <w:tr w:rsidR="00594A39" w:rsidRPr="000015E1" w:rsidTr="000015E1">
        <w:tc>
          <w:tcPr>
            <w:tcW w:w="1514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14.</w:t>
            </w:r>
          </w:p>
        </w:tc>
        <w:tc>
          <w:tcPr>
            <w:tcW w:w="3887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4E649A">
                <w:rPr>
                  <w:sz w:val="20"/>
                  <w:szCs w:val="20"/>
                </w:rPr>
                <w:t>1 куб. м</w:t>
              </w:r>
            </w:smartTag>
            <w:r w:rsidRPr="004E649A">
              <w:rPr>
                <w:sz w:val="20"/>
                <w:szCs w:val="20"/>
              </w:rPr>
              <w:t>. строительного объёма</w:t>
            </w:r>
          </w:p>
        </w:tc>
        <w:tc>
          <w:tcPr>
            <w:tcW w:w="1923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тыс. руб.</w:t>
            </w:r>
          </w:p>
        </w:tc>
        <w:tc>
          <w:tcPr>
            <w:tcW w:w="2246" w:type="dxa"/>
          </w:tcPr>
          <w:p w:rsidR="00594A39" w:rsidRPr="004E649A" w:rsidRDefault="00594A39" w:rsidP="004E649A">
            <w:pPr>
              <w:tabs>
                <w:tab w:val="left" w:pos="17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E649A">
              <w:rPr>
                <w:sz w:val="20"/>
                <w:szCs w:val="20"/>
              </w:rPr>
              <w:t>8,39</w:t>
            </w:r>
          </w:p>
        </w:tc>
      </w:tr>
    </w:tbl>
    <w:p w:rsidR="00594A39" w:rsidRPr="000015E1" w:rsidRDefault="00594A39" w:rsidP="004E649A">
      <w:pPr>
        <w:pStyle w:val="22"/>
        <w:widowControl w:val="0"/>
        <w:spacing w:after="0" w:line="360" w:lineRule="auto"/>
        <w:ind w:firstLine="709"/>
        <w:jc w:val="center"/>
        <w:rPr>
          <w:b/>
          <w:spacing w:val="-1"/>
          <w:sz w:val="28"/>
          <w:szCs w:val="28"/>
        </w:rPr>
      </w:pPr>
      <w:r w:rsidRPr="000015E1">
        <w:rPr>
          <w:b/>
          <w:spacing w:val="-1"/>
          <w:sz w:val="28"/>
          <w:szCs w:val="28"/>
          <w:lang w:val="en-US"/>
        </w:rPr>
        <w:t>IV</w:t>
      </w:r>
      <w:r w:rsidRPr="000015E1">
        <w:rPr>
          <w:b/>
          <w:spacing w:val="-1"/>
          <w:sz w:val="28"/>
          <w:szCs w:val="28"/>
        </w:rPr>
        <w:t>. Технико-экономические показатели строительства</w:t>
      </w:r>
    </w:p>
    <w:p w:rsidR="000015E1" w:rsidRDefault="000015E1" w:rsidP="004E649A">
      <w:pPr>
        <w:tabs>
          <w:tab w:val="left" w:pos="1701"/>
        </w:tabs>
        <w:spacing w:after="20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94A39" w:rsidRDefault="00594A39" w:rsidP="004E649A">
      <w:pPr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  <w:r w:rsidRPr="000015E1">
        <w:rPr>
          <w:b/>
          <w:sz w:val="28"/>
          <w:szCs w:val="28"/>
        </w:rPr>
        <w:t>Заключение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rPr>
          <w:b/>
          <w:sz w:val="28"/>
          <w:szCs w:val="28"/>
        </w:rPr>
      </w:pP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Разработан проект двухэтажного жилого здания. Рассчитана стоимость одного кв.м. жилой и общей площадей, куб. м. строительного объёма.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жилой площади: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position w:val="-20"/>
          <w:sz w:val="28"/>
          <w:szCs w:val="28"/>
        </w:rPr>
        <w:object w:dxaOrig="3000" w:dyaOrig="540">
          <v:shape id="_x0000_i1047" type="#_x0000_t75" style="width:150pt;height:27pt" o:ole="">
            <v:imagedata r:id="rId45" o:title=""/>
          </v:shape>
          <o:OLEObject Type="Embed" ProgID="Equation.3" ShapeID="_x0000_i1047" DrawAspect="Content" ObjectID="_1457574731" r:id="rId46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в. м"/>
        </w:smartTagPr>
        <w:r w:rsidRPr="000015E1">
          <w:rPr>
            <w:sz w:val="28"/>
            <w:szCs w:val="28"/>
          </w:rPr>
          <w:t>1 кв. м</w:t>
        </w:r>
      </w:smartTag>
      <w:r w:rsidRPr="000015E1">
        <w:rPr>
          <w:sz w:val="28"/>
          <w:szCs w:val="28"/>
        </w:rPr>
        <w:t>. общей площади: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position w:val="-20"/>
          <w:sz w:val="28"/>
          <w:szCs w:val="28"/>
        </w:rPr>
        <w:object w:dxaOrig="2960" w:dyaOrig="540">
          <v:shape id="_x0000_i1048" type="#_x0000_t75" style="width:147.75pt;height:27pt" o:ole="">
            <v:imagedata r:id="rId47" o:title=""/>
          </v:shape>
          <o:OLEObject Type="Embed" ProgID="Equation.3" ShapeID="_x0000_i1048" DrawAspect="Content" ObjectID="_1457574732" r:id="rId48"/>
        </w:object>
      </w:r>
      <w:r w:rsidRPr="000015E1">
        <w:rPr>
          <w:sz w:val="28"/>
          <w:szCs w:val="28"/>
        </w:rPr>
        <w:t>.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куб. м"/>
        </w:smartTagPr>
        <w:r w:rsidRPr="000015E1">
          <w:rPr>
            <w:sz w:val="28"/>
            <w:szCs w:val="28"/>
          </w:rPr>
          <w:t>1 куб. м</w:t>
        </w:r>
      </w:smartTag>
      <w:r w:rsidRPr="000015E1">
        <w:rPr>
          <w:sz w:val="28"/>
          <w:szCs w:val="28"/>
        </w:rPr>
        <w:t>. строительного объёма:</w:t>
      </w:r>
    </w:p>
    <w:p w:rsidR="00594A39" w:rsidRPr="000015E1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</w:rPr>
      </w:pPr>
      <w:r w:rsidRPr="000015E1">
        <w:rPr>
          <w:position w:val="-20"/>
          <w:sz w:val="28"/>
          <w:szCs w:val="28"/>
        </w:rPr>
        <w:object w:dxaOrig="2820" w:dyaOrig="540">
          <v:shape id="_x0000_i1049" type="#_x0000_t75" style="width:141pt;height:27pt" o:ole="">
            <v:imagedata r:id="rId49" o:title=""/>
          </v:shape>
          <o:OLEObject Type="Embed" ProgID="Equation.3" ShapeID="_x0000_i1049" DrawAspect="Content" ObjectID="_1457574733" r:id="rId50"/>
        </w:object>
      </w:r>
      <w:r w:rsidRPr="000015E1">
        <w:rPr>
          <w:sz w:val="28"/>
          <w:szCs w:val="28"/>
        </w:rPr>
        <w:t>.</w:t>
      </w:r>
    </w:p>
    <w:p w:rsidR="00594A39" w:rsidRDefault="00594A39" w:rsidP="004E649A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15E1">
        <w:rPr>
          <w:sz w:val="28"/>
          <w:szCs w:val="28"/>
        </w:rPr>
        <w:br w:type="page"/>
      </w:r>
      <w:r w:rsidRPr="000015E1">
        <w:rPr>
          <w:b/>
          <w:sz w:val="28"/>
          <w:szCs w:val="28"/>
        </w:rPr>
        <w:t>Список литературы:</w:t>
      </w:r>
    </w:p>
    <w:p w:rsidR="000015E1" w:rsidRPr="000015E1" w:rsidRDefault="000015E1" w:rsidP="004E649A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Маклакова Т.Г. Архитектура гражданских и промышленных зданий – М.: Стройиздат, 1981. – 368с.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 xml:space="preserve">Артемьев С. П., Литвин Ю. Н. Проектно-сметное дело – М.: Финансы и статистика, 1987. – 208с. 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</w:rPr>
        <w:t>Петрушкевич А. Организация проектирования и строительства.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z w:val="28"/>
          <w:szCs w:val="28"/>
          <w:lang w:val="en-US"/>
        </w:rPr>
        <w:t>www</w:t>
      </w:r>
      <w:r w:rsidRPr="000015E1">
        <w:rPr>
          <w:sz w:val="28"/>
          <w:szCs w:val="28"/>
        </w:rPr>
        <w:t>.</w:t>
      </w:r>
      <w:r w:rsidRPr="000015E1">
        <w:rPr>
          <w:sz w:val="28"/>
          <w:szCs w:val="28"/>
          <w:lang w:val="en-US"/>
        </w:rPr>
        <w:t>ursa</w:t>
      </w:r>
      <w:r w:rsidRPr="000015E1">
        <w:rPr>
          <w:sz w:val="28"/>
          <w:szCs w:val="28"/>
        </w:rPr>
        <w:t>.</w:t>
      </w:r>
      <w:r w:rsidRPr="000015E1">
        <w:rPr>
          <w:sz w:val="28"/>
          <w:szCs w:val="28"/>
          <w:lang w:val="en-US"/>
        </w:rPr>
        <w:t>ru</w:t>
      </w:r>
      <w:r w:rsidRPr="000015E1">
        <w:rPr>
          <w:sz w:val="28"/>
          <w:szCs w:val="28"/>
        </w:rPr>
        <w:t>;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2001-01 по Вологодской обл. «Земляные работы».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2001-06 по Вологодской обл. «Бетонные и железобетонные конструкции монолитные».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 xml:space="preserve"> ТЕР 2001-07 по Вологодской обл. «Бетонные и железобетонные конструкции сборные».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 xml:space="preserve"> ТЕР 2001-08 по Вологодской обл. «Конструкции из кирпича и блоков».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 xml:space="preserve"> ТЕР 2001-09 по Вологодской обл. «Строительные металлические конструкции».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2001-10 по Вологодской обл. «Деревянные конструкции».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2001-11 по Вологодской обл. «Полы».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2001-12 по Вологодской обл. «Кровля».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>ТЕР 2001-27 по Вологодской обл. «Автомобильные дороги».</w:t>
      </w:r>
    </w:p>
    <w:p w:rsidR="00594A39" w:rsidRPr="000015E1" w:rsidRDefault="00594A39" w:rsidP="004E649A">
      <w:pPr>
        <w:numPr>
          <w:ilvl w:val="0"/>
          <w:numId w:val="6"/>
        </w:numPr>
        <w:tabs>
          <w:tab w:val="num" w:pos="1080"/>
          <w:tab w:val="left" w:pos="17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15E1">
        <w:rPr>
          <w:spacing w:val="-2"/>
          <w:sz w:val="28"/>
          <w:szCs w:val="28"/>
        </w:rPr>
        <w:t xml:space="preserve"> Сборники сметных цен на материалы, изделия и конструкции (1-5) по Вологодской области. </w:t>
      </w:r>
      <w:bookmarkStart w:id="0" w:name="_GoBack"/>
      <w:bookmarkEnd w:id="0"/>
    </w:p>
    <w:sectPr w:rsidR="00594A39" w:rsidRPr="000015E1" w:rsidSect="00001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00A2"/>
    <w:multiLevelType w:val="hybridMultilevel"/>
    <w:tmpl w:val="E56293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416368"/>
    <w:multiLevelType w:val="hybridMultilevel"/>
    <w:tmpl w:val="DAAE054A"/>
    <w:lvl w:ilvl="0" w:tplc="3AFE8AC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4862E41"/>
    <w:multiLevelType w:val="hybridMultilevel"/>
    <w:tmpl w:val="3E1E6E4E"/>
    <w:lvl w:ilvl="0" w:tplc="4FD6367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9091C"/>
    <w:multiLevelType w:val="hybridMultilevel"/>
    <w:tmpl w:val="350C6F60"/>
    <w:lvl w:ilvl="0" w:tplc="4FD63672">
      <w:start w:val="1"/>
      <w:numFmt w:val="bullet"/>
      <w:lvlText w:val=""/>
      <w:lvlJc w:val="left"/>
      <w:pPr>
        <w:tabs>
          <w:tab w:val="num" w:pos="1131"/>
        </w:tabs>
        <w:ind w:left="113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B7B3BD4"/>
    <w:multiLevelType w:val="hybridMultilevel"/>
    <w:tmpl w:val="E716EE16"/>
    <w:lvl w:ilvl="0" w:tplc="4FD63672">
      <w:start w:val="1"/>
      <w:numFmt w:val="bullet"/>
      <w:lvlText w:val=""/>
      <w:lvlJc w:val="left"/>
      <w:pPr>
        <w:tabs>
          <w:tab w:val="num" w:pos="1131"/>
        </w:tabs>
        <w:ind w:left="1131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>
    <w:nsid w:val="3B8C1BBF"/>
    <w:multiLevelType w:val="hybridMultilevel"/>
    <w:tmpl w:val="FDA2F3F6"/>
    <w:lvl w:ilvl="0" w:tplc="4FD63672">
      <w:start w:val="1"/>
      <w:numFmt w:val="bullet"/>
      <w:lvlText w:val=""/>
      <w:lvlJc w:val="left"/>
      <w:pPr>
        <w:tabs>
          <w:tab w:val="num" w:pos="1107"/>
        </w:tabs>
        <w:ind w:left="11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6B4789C"/>
    <w:multiLevelType w:val="hybridMultilevel"/>
    <w:tmpl w:val="09869330"/>
    <w:lvl w:ilvl="0" w:tplc="2612DBD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E81074A8">
      <w:start w:val="1"/>
      <w:numFmt w:val="decimal"/>
      <w:isLgl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sz w:val="28"/>
        <w:szCs w:val="28"/>
      </w:rPr>
    </w:lvl>
    <w:lvl w:ilvl="2" w:tplc="AE847DD8">
      <w:start w:val="1"/>
      <w:numFmt w:val="decimal"/>
      <w:isLgl/>
      <w:lvlText w:val="1.%3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  <w:szCs w:val="28"/>
      </w:rPr>
    </w:lvl>
    <w:lvl w:ilvl="3" w:tplc="6D9C7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0ED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F4A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DC0C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4CE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441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EDC5A17"/>
    <w:multiLevelType w:val="hybridMultilevel"/>
    <w:tmpl w:val="57E4272E"/>
    <w:lvl w:ilvl="0" w:tplc="5B86A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B651CB"/>
    <w:multiLevelType w:val="hybridMultilevel"/>
    <w:tmpl w:val="4718DE22"/>
    <w:lvl w:ilvl="0" w:tplc="97DAFE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39"/>
    <w:rsid w:val="000015E1"/>
    <w:rsid w:val="00240B6C"/>
    <w:rsid w:val="004B102A"/>
    <w:rsid w:val="004E649A"/>
    <w:rsid w:val="005872C1"/>
    <w:rsid w:val="00594A39"/>
    <w:rsid w:val="00833997"/>
    <w:rsid w:val="00BD5D99"/>
    <w:rsid w:val="00DF76BE"/>
    <w:rsid w:val="00E5087D"/>
    <w:rsid w:val="00E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B7C91584-6A35-4CA2-BE37-4C70C2B4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39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94A39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94A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3">
    <w:name w:val="Чертежный"/>
    <w:rsid w:val="00594A3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1">
    <w:name w:val="Колонтитул 1"/>
    <w:rsid w:val="00594A39"/>
    <w:pPr>
      <w:jc w:val="center"/>
    </w:pPr>
    <w:rPr>
      <w:rFonts w:ascii="GOST type B" w:hAnsi="GOST type B" w:cs="Times New Roman"/>
      <w:noProof/>
      <w:sz w:val="22"/>
    </w:rPr>
  </w:style>
  <w:style w:type="paragraph" w:customStyle="1" w:styleId="21">
    <w:name w:val="Колонтитул 2"/>
    <w:basedOn w:val="1"/>
    <w:rsid w:val="00594A39"/>
    <w:pPr>
      <w:jc w:val="left"/>
    </w:pPr>
  </w:style>
  <w:style w:type="paragraph" w:styleId="22">
    <w:name w:val="Body Text 2"/>
    <w:basedOn w:val="a"/>
    <w:link w:val="23"/>
    <w:uiPriority w:val="99"/>
    <w:rsid w:val="00594A39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locked/>
    <w:rsid w:val="00594A3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"/>
    <w:link w:val="a5"/>
    <w:uiPriority w:val="99"/>
    <w:rsid w:val="00594A39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594A3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A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4A39"/>
    <w:rPr>
      <w:rFonts w:ascii="Tahoma" w:hAnsi="Tahoma" w:cs="Tahoma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00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2014-03-29T03:05:00Z</dcterms:created>
  <dcterms:modified xsi:type="dcterms:W3CDTF">2014-03-29T03:05:00Z</dcterms:modified>
</cp:coreProperties>
</file>