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50" w:rsidRDefault="007E0050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FB0462" w:rsidRPr="006E7F23" w:rsidRDefault="00FB0462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6E7F23">
        <w:rPr>
          <w:rFonts w:ascii="Times New Roman" w:hAnsi="Times New Roman"/>
          <w:bCs/>
          <w:sz w:val="28"/>
          <w:szCs w:val="24"/>
          <w:lang w:eastAsia="ru-RU"/>
        </w:rPr>
        <w:t>Министерство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образования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и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наук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Украины</w:t>
      </w:r>
    </w:p>
    <w:p w:rsidR="00FB0462" w:rsidRPr="006E7F23" w:rsidRDefault="00FB0462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6E7F23">
        <w:rPr>
          <w:rFonts w:ascii="Times New Roman" w:hAnsi="Times New Roman"/>
          <w:bCs/>
          <w:sz w:val="28"/>
          <w:szCs w:val="24"/>
          <w:lang w:eastAsia="ru-RU"/>
        </w:rPr>
        <w:t>Измаильский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государственный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гуманитарный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университет</w:t>
      </w:r>
    </w:p>
    <w:p w:rsidR="00FB0462" w:rsidRPr="006E7F23" w:rsidRDefault="00FB0462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6E7F23">
        <w:rPr>
          <w:rFonts w:ascii="Times New Roman" w:hAnsi="Times New Roman"/>
          <w:bCs/>
          <w:sz w:val="28"/>
          <w:szCs w:val="24"/>
          <w:lang w:eastAsia="ru-RU"/>
        </w:rPr>
        <w:t>Кафедра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экономики</w:t>
      </w:r>
      <w:r w:rsidR="006E7F2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6E7F23">
        <w:rPr>
          <w:rFonts w:ascii="Times New Roman" w:hAnsi="Times New Roman"/>
          <w:bCs/>
          <w:sz w:val="28"/>
          <w:szCs w:val="24"/>
          <w:lang w:eastAsia="ru-RU"/>
        </w:rPr>
        <w:t>предприятия</w:t>
      </w:r>
    </w:p>
    <w:p w:rsidR="00FB0462" w:rsidRDefault="00FB0462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52CD" w:rsidRDefault="006D52CD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52CD" w:rsidRDefault="006D52CD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52CD" w:rsidRDefault="006D52CD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52CD" w:rsidRDefault="006D52CD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52CD" w:rsidRDefault="006D52CD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52CD" w:rsidRDefault="006D52CD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52CD" w:rsidRPr="006E7F23" w:rsidRDefault="006D52CD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0462" w:rsidRPr="006E7F23" w:rsidRDefault="00FB0462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0462" w:rsidRPr="006E7F23" w:rsidRDefault="00FB0462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08EE" w:rsidRPr="006E7F23" w:rsidRDefault="00A308EE" w:rsidP="006D52CD">
      <w:pPr>
        <w:spacing w:after="0" w:line="360" w:lineRule="auto"/>
        <w:ind w:firstLine="709"/>
        <w:jc w:val="center"/>
        <w:rPr>
          <w:rFonts w:ascii="Times New Roman" w:hAnsi="Times New Roman"/>
          <w:iCs/>
          <w:noProof/>
          <w:sz w:val="28"/>
          <w:szCs w:val="56"/>
          <w:lang w:eastAsia="ru-RU"/>
        </w:rPr>
      </w:pPr>
    </w:p>
    <w:p w:rsidR="00A308EE" w:rsidRPr="006E7F23" w:rsidRDefault="00A308EE" w:rsidP="006D52CD">
      <w:pPr>
        <w:spacing w:after="0" w:line="360" w:lineRule="auto"/>
        <w:ind w:firstLine="709"/>
        <w:jc w:val="center"/>
        <w:rPr>
          <w:rFonts w:ascii="Times New Roman" w:hAnsi="Times New Roman"/>
          <w:iCs/>
          <w:noProof/>
          <w:sz w:val="28"/>
          <w:szCs w:val="44"/>
          <w:lang w:eastAsia="ru-RU"/>
        </w:rPr>
      </w:pPr>
      <w:r w:rsidRPr="006E7F23">
        <w:rPr>
          <w:rFonts w:ascii="Times New Roman" w:hAnsi="Times New Roman"/>
          <w:iCs/>
          <w:noProof/>
          <w:sz w:val="28"/>
          <w:szCs w:val="44"/>
          <w:lang w:eastAsia="ru-RU"/>
        </w:rPr>
        <w:t>Дипломная</w:t>
      </w:r>
      <w:r w:rsidR="006E7F23" w:rsidRPr="006E7F23">
        <w:rPr>
          <w:rFonts w:ascii="Times New Roman" w:hAnsi="Times New Roman"/>
          <w:iCs/>
          <w:noProof/>
          <w:sz w:val="28"/>
          <w:szCs w:val="44"/>
          <w:lang w:eastAsia="ru-RU"/>
        </w:rPr>
        <w:t xml:space="preserve"> </w:t>
      </w:r>
      <w:r w:rsidRPr="006E7F23">
        <w:rPr>
          <w:rFonts w:ascii="Times New Roman" w:hAnsi="Times New Roman"/>
          <w:iCs/>
          <w:noProof/>
          <w:sz w:val="28"/>
          <w:szCs w:val="44"/>
          <w:lang w:eastAsia="ru-RU"/>
        </w:rPr>
        <w:t>работа</w:t>
      </w:r>
    </w:p>
    <w:p w:rsidR="00FB0462" w:rsidRPr="0093719F" w:rsidRDefault="00FF3F17" w:rsidP="006D52C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  <w:r w:rsidR="0093719F" w:rsidRPr="0093719F">
        <w:rPr>
          <w:rFonts w:ascii="Times New Roman" w:hAnsi="Times New Roman"/>
          <w:b/>
          <w:sz w:val="28"/>
          <w:szCs w:val="28"/>
        </w:rPr>
        <w:t xml:space="preserve"> бухгалтерского учета на ОАО "Дунайсудоремонт"</w:t>
      </w:r>
    </w:p>
    <w:p w:rsidR="00FB0462" w:rsidRPr="006E7F23" w:rsidRDefault="00FB0462" w:rsidP="006D52C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462" w:rsidRPr="006E7F23" w:rsidRDefault="00FB0462" w:rsidP="006D52C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462" w:rsidRPr="006E7F23" w:rsidRDefault="00FB0462" w:rsidP="006D52C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462" w:rsidRPr="006E7F23" w:rsidRDefault="00FB0462" w:rsidP="006D52C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462" w:rsidRPr="006E7F23" w:rsidRDefault="00FB0462" w:rsidP="006D52CD">
      <w:pPr>
        <w:shd w:val="clear" w:color="auto" w:fill="FFFFFF"/>
        <w:tabs>
          <w:tab w:val="left" w:pos="6440"/>
          <w:tab w:val="left" w:pos="72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2F4C" w:rsidRDefault="00F82F4C" w:rsidP="006D52CD">
      <w:pPr>
        <w:shd w:val="clear" w:color="auto" w:fill="FFFFFF"/>
        <w:tabs>
          <w:tab w:val="left" w:pos="39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52CD" w:rsidRDefault="006D52CD" w:rsidP="006D52CD">
      <w:pPr>
        <w:shd w:val="clear" w:color="auto" w:fill="FFFFFF"/>
        <w:tabs>
          <w:tab w:val="left" w:pos="39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52CD" w:rsidRDefault="006D52CD" w:rsidP="006D52CD">
      <w:pPr>
        <w:shd w:val="clear" w:color="auto" w:fill="FFFFFF"/>
        <w:tabs>
          <w:tab w:val="left" w:pos="39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52CD" w:rsidRPr="006E7F23" w:rsidRDefault="006D52CD" w:rsidP="006D52CD">
      <w:pPr>
        <w:shd w:val="clear" w:color="auto" w:fill="FFFFFF"/>
        <w:tabs>
          <w:tab w:val="left" w:pos="39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462" w:rsidRPr="006E7F23" w:rsidRDefault="00FB0462" w:rsidP="006D52CD">
      <w:pPr>
        <w:shd w:val="clear" w:color="auto" w:fill="FFFFFF"/>
        <w:tabs>
          <w:tab w:val="left" w:pos="39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462" w:rsidRDefault="00FB0462" w:rsidP="006D52CD">
      <w:pPr>
        <w:shd w:val="clear" w:color="auto" w:fill="FFFFFF"/>
        <w:tabs>
          <w:tab w:val="left" w:pos="39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719F" w:rsidRPr="006E7F23" w:rsidRDefault="0093719F" w:rsidP="006D52CD">
      <w:pPr>
        <w:shd w:val="clear" w:color="auto" w:fill="FFFFFF"/>
        <w:tabs>
          <w:tab w:val="left" w:pos="39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7F23" w:rsidRDefault="00FB0462" w:rsidP="006D52CD">
      <w:pPr>
        <w:shd w:val="clear" w:color="auto" w:fill="FFFFFF"/>
        <w:tabs>
          <w:tab w:val="left" w:pos="39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Измаил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E7F23">
        <w:rPr>
          <w:rFonts w:ascii="Times New Roman" w:hAnsi="Times New Roman"/>
          <w:sz w:val="28"/>
          <w:szCs w:val="28"/>
          <w:lang w:eastAsia="ru-RU"/>
        </w:rPr>
        <w:t>2009</w:t>
      </w:r>
    </w:p>
    <w:p w:rsidR="006E7F23" w:rsidRDefault="006E7F23" w:rsidP="009F6F1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br w:type="page"/>
      </w:r>
    </w:p>
    <w:p w:rsidR="00DE122E" w:rsidRPr="006E7F23" w:rsidRDefault="00DE122E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44"/>
          <w:lang w:eastAsia="ru-RU"/>
        </w:rPr>
      </w:pPr>
      <w:r w:rsidRPr="006E7F23">
        <w:rPr>
          <w:rFonts w:ascii="Times New Roman" w:hAnsi="Times New Roman"/>
          <w:b/>
          <w:iCs/>
          <w:sz w:val="28"/>
          <w:szCs w:val="44"/>
          <w:lang w:eastAsia="ru-RU"/>
        </w:rPr>
        <w:t>План</w:t>
      </w:r>
    </w:p>
    <w:p w:rsidR="00125924" w:rsidRDefault="00125924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E7F23">
        <w:rPr>
          <w:rFonts w:ascii="Times New Roman" w:hAnsi="Times New Roman"/>
          <w:sz w:val="28"/>
          <w:szCs w:val="28"/>
          <w:lang w:eastAsia="ru-RU"/>
        </w:rPr>
        <w:t>. Теоретические аспекты организации бухгалтерского учета на ОАО «Дунай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судоремонт»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1.1 Нормативно – правовая база ОАО «Дунайсудоремонт»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1.2 Организация бухгалтерского учета ОАО «Дунайсудоремонт»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1.3 Организационная структура предприятия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E7F23">
        <w:rPr>
          <w:rFonts w:ascii="Times New Roman" w:hAnsi="Times New Roman"/>
          <w:sz w:val="28"/>
          <w:szCs w:val="28"/>
          <w:lang w:eastAsia="ru-RU"/>
        </w:rPr>
        <w:t>. Практическое обоснование организации бухгалтерского учета на ОАО «Дунай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судоремонт»</w:t>
      </w:r>
    </w:p>
    <w:p w:rsidR="006E7F23" w:rsidRPr="006E7F23" w:rsidRDefault="00FF3F17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 </w:t>
      </w:r>
      <w:r w:rsidR="006E7F23" w:rsidRPr="006E7F23">
        <w:rPr>
          <w:rFonts w:ascii="Times New Roman" w:hAnsi="Times New Roman"/>
          <w:sz w:val="28"/>
          <w:szCs w:val="28"/>
          <w:lang w:eastAsia="ru-RU"/>
        </w:rPr>
        <w:t>Показатели финансового состояния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F23" w:rsidRPr="006E7F23">
        <w:rPr>
          <w:rFonts w:ascii="Times New Roman" w:hAnsi="Times New Roman"/>
          <w:sz w:val="28"/>
          <w:szCs w:val="28"/>
          <w:lang w:eastAsia="ru-RU"/>
        </w:rPr>
        <w:t>предприятия</w:t>
      </w:r>
    </w:p>
    <w:p w:rsidR="006E7F23" w:rsidRPr="006E7F23" w:rsidRDefault="00FF3F17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2.1.1</w:t>
      </w:r>
      <w:r w:rsidR="006E7F23" w:rsidRPr="006E7F23">
        <w:rPr>
          <w:rFonts w:ascii="Times New Roman" w:hAnsi="Times New Roman"/>
          <w:sz w:val="28"/>
          <w:szCs w:val="28"/>
          <w:lang w:eastAsia="ru-RU"/>
        </w:rPr>
        <w:t xml:space="preserve"> Прибыль ОАО «Дунайсудоремонт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2.1.2 Показатели финансовой устойчивости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2.2 Бухгалтерские проводки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Выводы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Приложение А</w:t>
      </w:r>
    </w:p>
    <w:p w:rsidR="006E7F23" w:rsidRP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Приложение Б</w:t>
      </w:r>
    </w:p>
    <w:p w:rsidR="006E7F23" w:rsidRDefault="006E7F23" w:rsidP="009F6F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Литература</w:t>
      </w:r>
    </w:p>
    <w:p w:rsidR="006E7F23" w:rsidRDefault="006E7F23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E7F23" w:rsidRPr="006E7F23" w:rsidRDefault="006E7F23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E7F23" w:rsidRDefault="006E7F23" w:rsidP="009F6F1C">
      <w:pPr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br w:type="page"/>
      </w:r>
    </w:p>
    <w:p w:rsidR="00C54670" w:rsidRDefault="00B21B50" w:rsidP="009F6F1C">
      <w:pPr>
        <w:pStyle w:val="9"/>
        <w:keepNext w:val="0"/>
        <w:rPr>
          <w:u w:val="none"/>
          <w:lang w:val="ru-RU"/>
        </w:rPr>
      </w:pPr>
      <w:r w:rsidRPr="006E7F23">
        <w:rPr>
          <w:u w:val="none"/>
        </w:rPr>
        <w:t>В</w:t>
      </w:r>
      <w:r w:rsidR="005C4FC2" w:rsidRPr="006E7F23">
        <w:rPr>
          <w:u w:val="none"/>
          <w:lang w:val="ru-RU"/>
        </w:rPr>
        <w:t>ведение</w:t>
      </w:r>
    </w:p>
    <w:p w:rsidR="006E7F23" w:rsidRPr="006E7F23" w:rsidRDefault="006E7F23" w:rsidP="009F6F1C">
      <w:pPr>
        <w:jc w:val="both"/>
        <w:rPr>
          <w:lang w:eastAsia="ru-RU"/>
        </w:rPr>
      </w:pPr>
    </w:p>
    <w:p w:rsidR="005C4FC2" w:rsidRPr="006E7F23" w:rsidRDefault="005C4FC2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Открытое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Акционерное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украинское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предприятие,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специализирующееся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обслуживании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потребностей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судовладельцев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ремонте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речных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морских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судов.</w:t>
      </w:r>
    </w:p>
    <w:p w:rsidR="005C4FC2" w:rsidRPr="006E7F23" w:rsidRDefault="005C4FC2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Бухгалтерский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ведется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непрерывно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дня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Вопросы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организации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принадлежат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компетенции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собственника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уполномоченного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(должностного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лица)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соответствии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законодательством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учредительными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документами.</w:t>
      </w:r>
    </w:p>
    <w:p w:rsidR="005C4FC2" w:rsidRPr="006E7F23" w:rsidRDefault="005C4FC2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обеспечения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ведения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самостоятельно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избирает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возможные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формы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организации:</w:t>
      </w:r>
    </w:p>
    <w:p w:rsidR="005C4FC2" w:rsidRPr="006E7F23" w:rsidRDefault="005C4FC2" w:rsidP="009F6F1C">
      <w:pPr>
        <w:pStyle w:val="11"/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введение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штат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должности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создания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службы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главе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главным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бухгалтером;</w:t>
      </w:r>
    </w:p>
    <w:p w:rsidR="005C4FC2" w:rsidRPr="006E7F23" w:rsidRDefault="005C4FC2" w:rsidP="009F6F1C">
      <w:pPr>
        <w:pStyle w:val="11"/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использование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услуга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специалиста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бухгалтерскому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учету,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зарегистрированного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предприниматель,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осуществляет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предпринимательскую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без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создания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юридического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лица;</w:t>
      </w:r>
    </w:p>
    <w:p w:rsidR="005C4FC2" w:rsidRPr="006E7F23" w:rsidRDefault="005C4FC2" w:rsidP="009F6F1C">
      <w:pPr>
        <w:pStyle w:val="11"/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ведение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договорных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централизованной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бухгалтерией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аудиторской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фирмой;</w:t>
      </w:r>
    </w:p>
    <w:p w:rsidR="005C4FC2" w:rsidRPr="006E7F23" w:rsidRDefault="005C4FC2" w:rsidP="009F6F1C">
      <w:pPr>
        <w:pStyle w:val="11"/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самостоятельное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ведение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непосредственно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владельцем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руководителем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Эта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форма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организации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может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применяться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предприятиях,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должна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обнародоваться.</w:t>
      </w:r>
    </w:p>
    <w:p w:rsidR="005C4FC2" w:rsidRPr="006E7F23" w:rsidRDefault="005C4FC2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Предприятие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самостоятельно:</w:t>
      </w:r>
    </w:p>
    <w:p w:rsidR="005C4FC2" w:rsidRPr="006E7F23" w:rsidRDefault="005C4FC2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определяет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учетную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политику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предприятия;</w:t>
      </w:r>
    </w:p>
    <w:p w:rsidR="005C4FC2" w:rsidRPr="006E7F23" w:rsidRDefault="005C4FC2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избирает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форму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определенную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систему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порядка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способа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обобщения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информации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соблюдением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единых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установленных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законодательством,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lastRenderedPageBreak/>
        <w:t>учетом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особенностей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своей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технологии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обработки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данных;</w:t>
      </w:r>
    </w:p>
    <w:p w:rsidR="005C4FC2" w:rsidRPr="006E7F23" w:rsidRDefault="005C4FC2" w:rsidP="009F6F1C">
      <w:pPr>
        <w:pStyle w:val="11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разрабатывает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систему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формы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внутрихозяйственного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(управленческого)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контроля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операций,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определяет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работников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подписание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документов;</w:t>
      </w:r>
    </w:p>
    <w:p w:rsidR="005C4FC2" w:rsidRPr="006E7F23" w:rsidRDefault="005C4FC2" w:rsidP="009F6F1C">
      <w:pPr>
        <w:pStyle w:val="11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утверждает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правила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документооборота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технологию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обработки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информации,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дополнительную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систему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аналитического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учета;</w:t>
      </w:r>
    </w:p>
    <w:p w:rsidR="005C4FC2" w:rsidRPr="006E7F23" w:rsidRDefault="005C4FC2" w:rsidP="009F6F1C">
      <w:pPr>
        <w:pStyle w:val="11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может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выделять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отдельный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баланс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филиалы,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представительства,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отделения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удаленные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подразделения,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обязаны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бухгалтерский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последующим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включением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показателей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финансовую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предприятия.</w:t>
      </w:r>
    </w:p>
    <w:p w:rsidR="005C4FC2" w:rsidRPr="006E7F23" w:rsidRDefault="005C4FC2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Руководитель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обязан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создать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необходимые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условия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правильного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ведения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обеспечить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неуклонное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выполнение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всеми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подразделениями,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службами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работниками,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причастными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бухгалтерскому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учету,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правомерных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требований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относительно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соблюдения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порядка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оформления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представления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документов.</w:t>
      </w:r>
    </w:p>
    <w:p w:rsidR="005C4FC2" w:rsidRPr="006E7F23" w:rsidRDefault="005C4FC2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Главный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лицо,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возложено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ведение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предприятия:</w:t>
      </w:r>
    </w:p>
    <w:p w:rsidR="005C4FC2" w:rsidRPr="006E7F23" w:rsidRDefault="005C4FC2" w:rsidP="009F6F1C">
      <w:pPr>
        <w:pStyle w:val="11"/>
        <w:numPr>
          <w:ilvl w:val="0"/>
          <w:numId w:val="2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обеспечивает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соблюдение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установленных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единых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методологических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представления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установленные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сроки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отчетности;</w:t>
      </w:r>
    </w:p>
    <w:p w:rsidR="005C4FC2" w:rsidRPr="006E7F23" w:rsidRDefault="005C4FC2" w:rsidP="009F6F1C">
      <w:pPr>
        <w:pStyle w:val="11"/>
        <w:numPr>
          <w:ilvl w:val="0"/>
          <w:numId w:val="2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организует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контроль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отображением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всех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операций;</w:t>
      </w:r>
    </w:p>
    <w:p w:rsidR="005C4FC2" w:rsidRPr="006E7F23" w:rsidRDefault="005C4FC2" w:rsidP="009F6F1C">
      <w:pPr>
        <w:pStyle w:val="11"/>
        <w:numPr>
          <w:ilvl w:val="0"/>
          <w:numId w:val="2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принимает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оформлении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материалов,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связанных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недостачей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возмещением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потерь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недостачи,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кражи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порчи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активов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предприятия;</w:t>
      </w:r>
    </w:p>
    <w:p w:rsidR="005C4FC2" w:rsidRPr="006E7F23" w:rsidRDefault="005C4FC2" w:rsidP="009F6F1C">
      <w:pPr>
        <w:pStyle w:val="11"/>
        <w:numPr>
          <w:ilvl w:val="0"/>
          <w:numId w:val="2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lastRenderedPageBreak/>
        <w:t>обеспечивает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проверку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состояния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филиалах,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представительствах,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отделениях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удаленных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подразделениях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предприятия.</w:t>
      </w:r>
    </w:p>
    <w:p w:rsidR="006E7F23" w:rsidRDefault="006E7F23" w:rsidP="009F6F1C">
      <w:pPr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</w:p>
    <w:p w:rsidR="006E7F23" w:rsidRPr="006E7F23" w:rsidRDefault="006E7F23" w:rsidP="009F6F1C">
      <w:pPr>
        <w:shd w:val="clear" w:color="auto" w:fill="FFFFFF"/>
        <w:tabs>
          <w:tab w:val="left" w:pos="281"/>
        </w:tabs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6E7F23">
        <w:rPr>
          <w:rFonts w:ascii="Times New Roman" w:hAnsi="Times New Roman"/>
          <w:b/>
          <w:sz w:val="28"/>
          <w:szCs w:val="28"/>
        </w:rPr>
        <w:t>1. Теоретические аспекты организации бухгалтерского учета на ОАО «Дунайсудоремонт»</w:t>
      </w:r>
    </w:p>
    <w:p w:rsidR="006E7F23" w:rsidRPr="006E7F23" w:rsidRDefault="006E7F23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F23" w:rsidRDefault="006E7F23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F23">
        <w:rPr>
          <w:rFonts w:ascii="Times New Roman" w:hAnsi="Times New Roman"/>
          <w:b/>
          <w:sz w:val="28"/>
          <w:szCs w:val="28"/>
        </w:rPr>
        <w:t>1.1 Нормативно – правовая база ОАО «Дунайсудоремонт»</w:t>
      </w:r>
    </w:p>
    <w:p w:rsidR="006E7F23" w:rsidRDefault="006E7F23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FC2" w:rsidRPr="006E7F23" w:rsidRDefault="005C4FC2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Правовые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методологические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</w:t>
      </w:r>
      <w:r w:rsidR="00200635" w:rsidRPr="006E7F23">
        <w:rPr>
          <w:rFonts w:ascii="Times New Roman" w:hAnsi="Times New Roman"/>
          <w:sz w:val="28"/>
          <w:szCs w:val="28"/>
        </w:rPr>
        <w:t>низаци</w:t>
      </w:r>
      <w:r w:rsidRPr="006E7F23">
        <w:rPr>
          <w:rFonts w:ascii="Times New Roman" w:hAnsi="Times New Roman"/>
          <w:sz w:val="28"/>
          <w:szCs w:val="28"/>
        </w:rPr>
        <w:t>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ведения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Украине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регулируются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следующими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нормативными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актами:</w:t>
      </w:r>
    </w:p>
    <w:p w:rsidR="005C4FC2" w:rsidRPr="006E7F23" w:rsidRDefault="005C4FC2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Закон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Украины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"О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Украине";</w:t>
      </w:r>
    </w:p>
    <w:p w:rsidR="005C4FC2" w:rsidRPr="006E7F23" w:rsidRDefault="005C4FC2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Положения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(стандарты)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№№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1-34,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утвержденные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приказами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Министерства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период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1999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2008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г.г.;</w:t>
      </w:r>
    </w:p>
    <w:p w:rsidR="005C4FC2" w:rsidRPr="006E7F23" w:rsidRDefault="005C4FC2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Другие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нормативные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материалами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(положения,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методики,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инструкции),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утвержденные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приказами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Министерства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Украины.</w:t>
      </w:r>
    </w:p>
    <w:p w:rsidR="00200635" w:rsidRPr="006E7F23" w:rsidRDefault="00200635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Что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касается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учредителями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является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государство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Фонда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государственного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имущества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Украины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открытое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акционерное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приобрели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собственности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приобретают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статус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акционеров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Акционерами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могут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быть: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юридические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физические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приобрели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собственности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создании,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дополнительном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выпуске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вторичном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рынке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ценных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бумаг.</w:t>
      </w:r>
    </w:p>
    <w:p w:rsidR="00200635" w:rsidRPr="006E7F23" w:rsidRDefault="00200635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Акционеры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имеют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право:</w:t>
      </w:r>
    </w:p>
    <w:p w:rsidR="00200635" w:rsidRPr="006E7F23" w:rsidRDefault="00200635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Подавать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наблюдательный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совет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кандидатуры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своих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представителей;</w:t>
      </w:r>
    </w:p>
    <w:p w:rsidR="00200635" w:rsidRPr="006E7F23" w:rsidRDefault="00200635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Участвовать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голосовать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собрании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акционеров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лично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через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своих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представителей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вносить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предложения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рассмотрение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собрания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акционеров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соответствии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настоящим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уставом;</w:t>
      </w:r>
    </w:p>
    <w:p w:rsidR="00200635" w:rsidRPr="006E7F23" w:rsidRDefault="00200635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lastRenderedPageBreak/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Принимать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распределении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получать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(дивидендов)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пропорционально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каждого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из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участников,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являются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участниками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начало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срока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выплаты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дивидендов;</w:t>
      </w:r>
    </w:p>
    <w:p w:rsidR="00200635" w:rsidRPr="006E7F23" w:rsidRDefault="00200635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Получать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информацию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установленном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действующим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законодательством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порядке.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Акционер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должен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иметь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соответствующее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разрешение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получения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информации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ограниченным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доступом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(конфиденциальной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секретной.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Первичные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учета: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1.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Основанием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являются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документы,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фиксируют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факты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осуществления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операций.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должны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быть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время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осуществления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если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это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невозможно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непосредственно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после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окончания.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2.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сводные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могут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быть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бумажных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машинных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носителях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должны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иметь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такие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обязательные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реквизиты:</w:t>
      </w:r>
    </w:p>
    <w:p w:rsidR="006F78FB" w:rsidRPr="006E7F23" w:rsidRDefault="006F78FB" w:rsidP="009F6F1C">
      <w:pPr>
        <w:pStyle w:val="11"/>
        <w:numPr>
          <w:ilvl w:val="0"/>
          <w:numId w:val="30"/>
        </w:numPr>
        <w:shd w:val="clear" w:color="auto" w:fill="FFFFFF"/>
        <w:tabs>
          <w:tab w:val="left" w:pos="28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название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(форма);</w:t>
      </w:r>
    </w:p>
    <w:p w:rsidR="006F78FB" w:rsidRPr="006E7F23" w:rsidRDefault="006F78FB" w:rsidP="009F6F1C">
      <w:pPr>
        <w:pStyle w:val="11"/>
        <w:numPr>
          <w:ilvl w:val="0"/>
          <w:numId w:val="30"/>
        </w:numPr>
        <w:shd w:val="clear" w:color="auto" w:fill="FFFFFF"/>
        <w:tabs>
          <w:tab w:val="left" w:pos="28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дату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место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составления;</w:t>
      </w:r>
    </w:p>
    <w:p w:rsidR="006F78FB" w:rsidRPr="006E7F23" w:rsidRDefault="006F78FB" w:rsidP="009F6F1C">
      <w:pPr>
        <w:pStyle w:val="11"/>
        <w:numPr>
          <w:ilvl w:val="0"/>
          <w:numId w:val="30"/>
        </w:numPr>
        <w:shd w:val="clear" w:color="auto" w:fill="FFFFFF"/>
        <w:tabs>
          <w:tab w:val="left" w:pos="28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название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имени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документ;</w:t>
      </w:r>
    </w:p>
    <w:p w:rsidR="006F78FB" w:rsidRPr="006E7F23" w:rsidRDefault="006F78FB" w:rsidP="009F6F1C">
      <w:pPr>
        <w:pStyle w:val="11"/>
        <w:numPr>
          <w:ilvl w:val="0"/>
          <w:numId w:val="30"/>
        </w:numPr>
        <w:shd w:val="clear" w:color="auto" w:fill="FFFFFF"/>
        <w:tabs>
          <w:tab w:val="left" w:pos="28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содержание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объем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единицу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измерения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операции;</w:t>
      </w:r>
    </w:p>
    <w:p w:rsidR="006F78FB" w:rsidRPr="006E7F23" w:rsidRDefault="006F78FB" w:rsidP="009F6F1C">
      <w:pPr>
        <w:pStyle w:val="11"/>
        <w:numPr>
          <w:ilvl w:val="0"/>
          <w:numId w:val="30"/>
        </w:numPr>
        <w:shd w:val="clear" w:color="auto" w:fill="FFFFFF"/>
        <w:tabs>
          <w:tab w:val="left" w:pos="28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должность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ответственных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осуществление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правильность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оформления;</w:t>
      </w:r>
    </w:p>
    <w:p w:rsidR="006F78FB" w:rsidRPr="006E7F23" w:rsidRDefault="006F78FB" w:rsidP="009F6F1C">
      <w:pPr>
        <w:pStyle w:val="11"/>
        <w:numPr>
          <w:ilvl w:val="0"/>
          <w:numId w:val="30"/>
        </w:numPr>
        <w:shd w:val="clear" w:color="auto" w:fill="FFFFFF"/>
        <w:tabs>
          <w:tab w:val="left" w:pos="28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личная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подпись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данные,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дают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возможность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идентифицировать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лицо,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принимало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осуществлении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операции.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3.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Информация,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содержится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принятых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документах,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систематизируется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lastRenderedPageBreak/>
        <w:t>синтетического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аналитического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путем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двойной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записи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взаимосвязанных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учета.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4.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должны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иметь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название,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период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фамилии,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подпись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данные,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дают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возможность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идентифицировать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принимающих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составлении.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5.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должны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быть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отображены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периоде,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они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были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осуществлены.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6.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случае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хранения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машинных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носителях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информации,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обязано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изготовить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копию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бумажных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носителях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требованию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участников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операций,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также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правоохранительных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соответствующих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органов,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пределах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полномочий,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предусмотренных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законами.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7.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принимает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все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необходимые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меры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предотвращения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несанкционированного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незаметного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исправления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записей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обеспечивает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надлежащее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хранение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течение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установленного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срока.</w:t>
      </w: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8.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Ответственность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несвоевременное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недостоверность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отображенных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несут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подписали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настоящие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документы.</w:t>
      </w:r>
    </w:p>
    <w:p w:rsidR="005C4FC2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9.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Первичные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регистры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могут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быть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изъяты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только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решению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соответствующих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органов,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принятого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рамках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полномочий,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предусмотренных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законами.</w:t>
      </w:r>
    </w:p>
    <w:p w:rsidR="009C5623" w:rsidRDefault="009C5623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FC2" w:rsidRPr="006E7F23" w:rsidRDefault="003E5856" w:rsidP="009F6F1C">
      <w:pPr>
        <w:pStyle w:val="11"/>
        <w:numPr>
          <w:ilvl w:val="1"/>
          <w:numId w:val="41"/>
        </w:numPr>
        <w:shd w:val="clear" w:color="auto" w:fill="FFFFFF"/>
        <w:tabs>
          <w:tab w:val="left" w:pos="281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6E7F23">
        <w:rPr>
          <w:rFonts w:ascii="Times New Roman" w:hAnsi="Times New Roman"/>
          <w:b/>
          <w:sz w:val="28"/>
          <w:szCs w:val="28"/>
        </w:rPr>
        <w:t>Организация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бухгалтерского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7411F8" w:rsidRPr="006E7F23">
        <w:rPr>
          <w:rFonts w:ascii="Times New Roman" w:hAnsi="Times New Roman"/>
          <w:b/>
          <w:sz w:val="28"/>
          <w:szCs w:val="28"/>
        </w:rPr>
        <w:t>учета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7411F8" w:rsidRPr="006E7F23">
        <w:rPr>
          <w:rFonts w:ascii="Times New Roman" w:hAnsi="Times New Roman"/>
          <w:b/>
          <w:sz w:val="28"/>
          <w:szCs w:val="28"/>
        </w:rPr>
        <w:t>ОАО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9C5623">
        <w:rPr>
          <w:rFonts w:ascii="Times New Roman" w:hAnsi="Times New Roman"/>
          <w:b/>
          <w:sz w:val="28"/>
          <w:szCs w:val="28"/>
        </w:rPr>
        <w:t>«Дунайсудоремонт»</w:t>
      </w:r>
    </w:p>
    <w:p w:rsidR="009C5623" w:rsidRDefault="009C5623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1F8" w:rsidRPr="006E7F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Организация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соответствует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принципам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иерархичности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является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достаточно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эффективной.</w:t>
      </w:r>
    </w:p>
    <w:p w:rsidR="0051531A" w:rsidRPr="009C56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5623">
        <w:rPr>
          <w:rFonts w:ascii="Times New Roman" w:hAnsi="Times New Roman"/>
          <w:bCs/>
          <w:sz w:val="28"/>
          <w:szCs w:val="28"/>
        </w:rPr>
        <w:lastRenderedPageBreak/>
        <w:t>На</w:t>
      </w:r>
      <w:r w:rsidR="006E7F23" w:rsidRPr="009C5623">
        <w:rPr>
          <w:rFonts w:ascii="Times New Roman" w:hAnsi="Times New Roman"/>
          <w:bCs/>
          <w:sz w:val="28"/>
          <w:szCs w:val="28"/>
        </w:rPr>
        <w:t xml:space="preserve"> </w:t>
      </w:r>
      <w:r w:rsidRPr="009C5623">
        <w:rPr>
          <w:rFonts w:ascii="Times New Roman" w:hAnsi="Times New Roman"/>
          <w:bCs/>
          <w:sz w:val="28"/>
          <w:szCs w:val="28"/>
        </w:rPr>
        <w:t>предприятии</w:t>
      </w:r>
      <w:r w:rsidR="006E7F23" w:rsidRPr="009C5623">
        <w:rPr>
          <w:rFonts w:ascii="Times New Roman" w:hAnsi="Times New Roman"/>
          <w:bCs/>
          <w:sz w:val="28"/>
          <w:szCs w:val="28"/>
        </w:rPr>
        <w:t xml:space="preserve"> </w:t>
      </w:r>
      <w:r w:rsidRPr="009C5623">
        <w:rPr>
          <w:rFonts w:ascii="Times New Roman" w:hAnsi="Times New Roman"/>
          <w:bCs/>
          <w:sz w:val="28"/>
          <w:szCs w:val="28"/>
        </w:rPr>
        <w:t>функционируют</w:t>
      </w:r>
      <w:r w:rsidR="006E7F23" w:rsidRPr="009C5623">
        <w:rPr>
          <w:rFonts w:ascii="Times New Roman" w:hAnsi="Times New Roman"/>
          <w:bCs/>
          <w:sz w:val="28"/>
          <w:szCs w:val="28"/>
        </w:rPr>
        <w:t xml:space="preserve"> </w:t>
      </w:r>
      <w:r w:rsidRPr="009C5623">
        <w:rPr>
          <w:rFonts w:ascii="Times New Roman" w:hAnsi="Times New Roman"/>
          <w:bCs/>
          <w:sz w:val="28"/>
          <w:szCs w:val="28"/>
        </w:rPr>
        <w:t>такие</w:t>
      </w:r>
      <w:r w:rsidR="006E7F23" w:rsidRPr="009C5623">
        <w:rPr>
          <w:rFonts w:ascii="Times New Roman" w:hAnsi="Times New Roman"/>
          <w:bCs/>
          <w:sz w:val="28"/>
          <w:szCs w:val="28"/>
        </w:rPr>
        <w:t xml:space="preserve"> </w:t>
      </w:r>
      <w:r w:rsidRPr="009C5623">
        <w:rPr>
          <w:rFonts w:ascii="Times New Roman" w:hAnsi="Times New Roman"/>
          <w:bCs/>
          <w:sz w:val="28"/>
          <w:szCs w:val="28"/>
        </w:rPr>
        <w:t>отделы:</w:t>
      </w:r>
    </w:p>
    <w:p w:rsidR="007411F8" w:rsidRPr="006E7F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1)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Главного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бухгалтера,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его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обязанности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входит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обработка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данных,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поступающих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из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всех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отделов,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а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также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распоряжения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касающихся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управленческо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-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организационных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решении.</w:t>
      </w:r>
    </w:p>
    <w:p w:rsidR="007411F8" w:rsidRPr="006E7F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2)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Материальный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отдел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выполняет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функции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по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сбору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обработке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информации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движении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материальных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ценностей,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отчеты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с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подотчетными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лицами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приобретении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сырья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материалов.</w:t>
      </w:r>
    </w:p>
    <w:p w:rsidR="007411F8" w:rsidRPr="006E7F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3)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Отдел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основных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средств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выполняет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функции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учета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основных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средств.</w:t>
      </w:r>
    </w:p>
    <w:p w:rsidR="007411F8" w:rsidRPr="006E7F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4)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Отдел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расчетов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играет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важную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роль,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его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обязанности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входит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своевременное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планомерное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отражение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выполнение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расчетов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по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всем,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без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исключения,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направлениям.</w:t>
      </w:r>
    </w:p>
    <w:p w:rsidR="007411F8" w:rsidRPr="006E7F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5)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Отдел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учета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затрат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на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производство.</w:t>
      </w:r>
    </w:p>
    <w:p w:rsidR="007411F8" w:rsidRPr="006E7F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6)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Фондовый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отдел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-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занимающийся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учетом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движения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акции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на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фондовой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бирже.</w:t>
      </w:r>
    </w:p>
    <w:p w:rsidR="007411F8" w:rsidRPr="006E7F23" w:rsidRDefault="007411F8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7)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</w:t>
      </w:r>
      <w:r w:rsidRPr="006E7F23">
        <w:rPr>
          <w:rFonts w:ascii="Times New Roman" w:hAnsi="Times New Roman"/>
          <w:iCs/>
          <w:sz w:val="28"/>
          <w:szCs w:val="28"/>
        </w:rPr>
        <w:t>акже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большую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роль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организации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бухучета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играет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вычислительный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центр</w:t>
      </w:r>
      <w:r w:rsidR="006E7F23">
        <w:rPr>
          <w:rFonts w:ascii="Times New Roman" w:hAnsi="Times New Roman"/>
          <w:iCs/>
          <w:sz w:val="28"/>
          <w:szCs w:val="28"/>
        </w:rPr>
        <w:t xml:space="preserve"> </w:t>
      </w:r>
      <w:r w:rsidRPr="006E7F23">
        <w:rPr>
          <w:rFonts w:ascii="Times New Roman" w:hAnsi="Times New Roman"/>
          <w:iCs/>
          <w:sz w:val="28"/>
          <w:szCs w:val="28"/>
        </w:rPr>
        <w:t>бухгалтерии.</w:t>
      </w:r>
    </w:p>
    <w:p w:rsidR="007411F8" w:rsidRPr="006E7F23" w:rsidRDefault="007411F8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4333" w:rsidRPr="006E7F23" w:rsidRDefault="002B4333" w:rsidP="009F6F1C">
      <w:pPr>
        <w:pStyle w:val="11"/>
        <w:numPr>
          <w:ilvl w:val="1"/>
          <w:numId w:val="41"/>
        </w:numPr>
        <w:shd w:val="clear" w:color="auto" w:fill="FFFFFF"/>
        <w:tabs>
          <w:tab w:val="left" w:pos="28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7F23">
        <w:rPr>
          <w:rFonts w:ascii="Times New Roman" w:hAnsi="Times New Roman"/>
          <w:b/>
          <w:sz w:val="28"/>
          <w:szCs w:val="28"/>
        </w:rPr>
        <w:t>Организационная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структура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ОАО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9C5623">
        <w:rPr>
          <w:rFonts w:ascii="Times New Roman" w:hAnsi="Times New Roman"/>
          <w:b/>
          <w:sz w:val="28"/>
          <w:szCs w:val="28"/>
        </w:rPr>
        <w:t>«Дунайсудоремонт</w:t>
      </w:r>
    </w:p>
    <w:p w:rsidR="009C5623" w:rsidRDefault="009C5623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333" w:rsidRPr="006E7F23" w:rsidRDefault="002B4333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Трудовой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коллектив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составляют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все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граждане,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своим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участвуют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договора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(контракта,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соглашения),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также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форм,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регулирующих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отношения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работника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обществом.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отношения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работников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регулируются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действующим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законодательством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Украины.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Найма,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перевода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увольнения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работников.рабочее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время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время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отдыха,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оплата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стирок,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дисциплина,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охрана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вопросы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отношений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регулируются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также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правилами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внутреннего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распорядка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локальными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нормативными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документами.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Интересы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коллектива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представляет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профсоюзный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комитет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lastRenderedPageBreak/>
        <w:t>предприятия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уполномоченный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коллективом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определяются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коллективном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договоре.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Правление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лице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председателя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обязано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установленном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порядке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заключить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уполномоченным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коллектива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коллективный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договор.</w:t>
      </w:r>
    </w:p>
    <w:p w:rsidR="002B4333" w:rsidRDefault="002B4333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Размер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заработной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платы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каждого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работника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определяется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конечными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результатами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личным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вкладом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достижение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этих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результатов.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Максимальный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размер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заработной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платы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работников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ограничивается.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самостоятельно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устанавливает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формы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системы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оплаты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размер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заработной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платы,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также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видов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вознаграждения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работников.</w:t>
      </w:r>
    </w:p>
    <w:p w:rsidR="009C5623" w:rsidRDefault="008173F5" w:rsidP="00FF3F17">
      <w:pPr>
        <w:shd w:val="clear" w:color="auto" w:fill="FFFFFF"/>
        <w:tabs>
          <w:tab w:val="left" w:pos="28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4.95pt;margin-top:21.45pt;width:474pt;height:432.8pt;z-index:251656192" coordorigin="675,5895" coordsize="10710,8820">
            <v:roundrect id="_x0000_s1027" style="position:absolute;left:4845;top:5895;width:2520;height:645" arcsize="10923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35;top:5970;width:2340;height:465">
              <v:textbox style="mso-next-textbox:#_x0000_s1028">
                <w:txbxContent>
                  <w:p w:rsidR="006E7F23" w:rsidRPr="00947407" w:rsidRDefault="006E7F23" w:rsidP="002B4333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5D36C9">
                      <w:rPr>
                        <w:rFonts w:ascii="Times New Roman" w:hAnsi="Times New Roman"/>
                        <w:b/>
                        <w:lang w:val="uk-UA"/>
                      </w:rPr>
                      <w:t>Глава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 xml:space="preserve"> управлен</w:t>
                    </w:r>
                    <w:r w:rsidRPr="00947407"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  <w:t>ня</w:t>
                    </w:r>
                  </w:p>
                </w:txbxContent>
              </v:textbox>
            </v:shape>
            <v:roundrect id="_x0000_s1029" style="position:absolute;left:855;top:7035;width:2520;height:645" arcsize="10923f"/>
            <v:roundrect id="_x0000_s1030" style="position:absolute;left:8865;top:7036;width:2520;height:645" arcsize="10923f"/>
            <v:roundrect id="_x0000_s1031" style="position:absolute;left:6090;top:7035;width:2520;height:645" arcsize="10923f"/>
            <v:roundrect id="_x0000_s1032" style="position:absolute;left:3480;top:7035;width:2520;height:645" arcsize="10923f"/>
            <v:shape id="_x0000_s1033" type="#_x0000_t202" style="position:absolute;left:975;top:7185;width:2265;height:405">
              <v:textbox style="mso-next-textbox:#_x0000_s1033">
                <w:txbxContent>
                  <w:p w:rsidR="006E7F23" w:rsidRPr="00814CA5" w:rsidRDefault="006E7F23" w:rsidP="002B4333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814CA5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Менеджер зПУ</w:t>
                    </w:r>
                  </w:p>
                </w:txbxContent>
              </v:textbox>
            </v:shape>
            <v:shape id="_x0000_s1034" type="#_x0000_t202" style="position:absolute;left:3555;top:7185;width:2265;height:405">
              <v:textbox style="mso-next-textbox:#_x0000_s1034">
                <w:txbxContent>
                  <w:p w:rsidR="006E7F23" w:rsidRPr="00814CA5" w:rsidRDefault="006E7F23" w:rsidP="002B4333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814CA5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Г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ла</w:t>
                    </w:r>
                    <w:r w:rsidRPr="00814CA5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вн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ыйи</w:t>
                    </w:r>
                    <w:r w:rsidRPr="00814CA5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нженер</w:t>
                    </w:r>
                  </w:p>
                </w:txbxContent>
              </v:textbox>
            </v:shape>
            <v:shape id="_x0000_s1035" type="#_x0000_t202" style="position:absolute;left:6090;top:7185;width:2430;height:405">
              <v:textbox style="mso-next-textbox:#_x0000_s1035">
                <w:txbxContent>
                  <w:p w:rsidR="006E7F23" w:rsidRPr="00814CA5" w:rsidRDefault="006E7F23" w:rsidP="002B4333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814CA5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 xml:space="preserve">Начальник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производства</w:t>
                    </w:r>
                  </w:p>
                </w:txbxContent>
              </v:textbox>
            </v:shape>
            <v:shape id="_x0000_s1036" type="#_x0000_t202" style="position:absolute;left:9015;top:7185;width:2265;height:405">
              <v:textbox style="mso-next-textbox:#_x0000_s1036">
                <w:txbxContent>
                  <w:p w:rsidR="006E7F23" w:rsidRPr="00814CA5" w:rsidRDefault="006E7F23" w:rsidP="002B4333">
                    <w:pP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Главны</w:t>
                    </w:r>
                    <w:r w:rsidRPr="00814CA5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й бухгалтер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1890;top:6750;width:8445;height:0" o:connectortype="straight"/>
            <v:shape id="_x0000_s1038" type="#_x0000_t32" style="position:absolute;left:1890;top:6750;width:0;height:285" o:connectortype="straight">
              <v:stroke endarrow="block"/>
            </v:shape>
            <v:shape id="_x0000_s1039" type="#_x0000_t32" style="position:absolute;left:4725;top:6750;width:0;height:285" o:connectortype="straight">
              <v:stroke endarrow="block"/>
            </v:shape>
            <v:shape id="_x0000_s1040" type="#_x0000_t32" style="position:absolute;left:7365;top:6750;width:0;height:285" o:connectortype="straight">
              <v:stroke endarrow="block"/>
            </v:shape>
            <v:shape id="_x0000_s1041" type="#_x0000_t32" style="position:absolute;left:10335;top:6750;width:0;height:285" o:connectortype="straight">
              <v:stroke endarrow="block"/>
            </v:shape>
            <v:shape id="_x0000_s1042" type="#_x0000_t32" style="position:absolute;left:3150;top:7680;width:0;height:2430" o:connectortype="straight"/>
            <v:shape id="_x0000_s1043" type="#_x0000_t202" style="position:absolute;left:675;top:8190;width:2265;height:915">
              <v:textbox style="mso-next-textbox:#_x0000_s1043">
                <w:txbxContent>
                  <w:p w:rsidR="006E7F23" w:rsidRPr="00814CA5" w:rsidRDefault="006E7F23" w:rsidP="002B4333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14CA5">
                      <w:rPr>
                        <w:rFonts w:ascii="Times New Roman" w:hAnsi="Times New Roman"/>
                        <w:color w:val="000000"/>
                        <w:spacing w:val="1"/>
                        <w:sz w:val="20"/>
                        <w:szCs w:val="20"/>
                        <w:lang w:val="uk-UA"/>
                      </w:rPr>
                      <w:t>Ремонтно-експлуатац</w:t>
                    </w:r>
                    <w:r>
                      <w:rPr>
                        <w:rFonts w:ascii="Times New Roman" w:hAnsi="Times New Roman"/>
                        <w:color w:val="000000"/>
                        <w:spacing w:val="1"/>
                        <w:sz w:val="20"/>
                        <w:szCs w:val="20"/>
                        <w:lang w:val="uk-UA"/>
                      </w:rPr>
                      <w:t>ио</w:t>
                    </w:r>
                    <w:r w:rsidRPr="00814CA5">
                      <w:rPr>
                        <w:rFonts w:ascii="Times New Roman" w:hAnsi="Times New Roman"/>
                        <w:color w:val="000000"/>
                        <w:spacing w:val="1"/>
                        <w:sz w:val="20"/>
                        <w:szCs w:val="20"/>
                        <w:lang w:val="uk-UA"/>
                      </w:rPr>
                      <w:t>на</w:t>
                    </w:r>
                    <w:r>
                      <w:rPr>
                        <w:rFonts w:ascii="Times New Roman" w:hAnsi="Times New Roman"/>
                        <w:color w:val="000000"/>
                        <w:spacing w:val="1"/>
                        <w:sz w:val="20"/>
                        <w:szCs w:val="20"/>
                        <w:lang w:val="uk-UA"/>
                      </w:rPr>
                      <w:t>я</w:t>
                    </w:r>
                    <w:r w:rsidRPr="00814CA5">
                      <w:rPr>
                        <w:rFonts w:ascii="Times New Roman" w:hAnsi="Times New Roman"/>
                        <w:color w:val="000000"/>
                        <w:spacing w:val="1"/>
                        <w:sz w:val="20"/>
                        <w:szCs w:val="20"/>
                        <w:lang w:val="uk-UA"/>
                      </w:rPr>
                      <w:t xml:space="preserve"> служба</w:t>
                    </w:r>
                  </w:p>
                </w:txbxContent>
              </v:textbox>
            </v:shape>
            <v:shape id="_x0000_s1044" type="#_x0000_t202" style="position:absolute;left:675;top:9795;width:2265;height:600">
              <v:textbox style="mso-next-textbox:#_x0000_s1044">
                <w:txbxContent>
                  <w:p w:rsidR="006E7F23" w:rsidRPr="002B4333" w:rsidRDefault="006E7F23" w:rsidP="002B4333">
                    <w:pP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2B4333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Транспортная служба</w:t>
                    </w:r>
                  </w:p>
                </w:txbxContent>
              </v:textbox>
            </v:shape>
            <v:shape id="_x0000_s1045" type="#_x0000_t32" style="position:absolute;left:2940;top:8505;width:210;height:0;flip:x" o:connectortype="straight">
              <v:stroke endarrow="block"/>
            </v:shape>
            <v:shape id="_x0000_s1046" type="#_x0000_t32" style="position:absolute;left:2940;top:10110;width:210;height:1;flip:x" o:connectortype="straight">
              <v:stroke endarrow="block"/>
            </v:shape>
            <v:shape id="_x0000_s1047" type="#_x0000_t32" style="position:absolute;left:5850;top:7680;width:0;height:6240" o:connectortype="straight"/>
            <v:shape id="_x0000_s1048" type="#_x0000_t202" style="position:absolute;left:3375;top:8190;width:2265;height:765">
              <v:textbox style="mso-next-textbox:#_x0000_s1048">
                <w:txbxContent>
                  <w:p w:rsidR="006E7F23" w:rsidRPr="00734C4F" w:rsidRDefault="006E7F23" w:rsidP="002B4333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734C4F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Бюро техн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и</w:t>
                    </w:r>
                    <w:r w:rsidRPr="00734C4F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ч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еск</w:t>
                    </w:r>
                    <w:r w:rsidRPr="00734C4F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огоконтрол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я</w:t>
                    </w:r>
                  </w:p>
                </w:txbxContent>
              </v:textbox>
            </v:shape>
            <v:shape id="_x0000_s1049" type="#_x0000_t202" style="position:absolute;left:3375;top:9630;width:2265;height:765">
              <v:textbox style="mso-next-textbox:#_x0000_s1049">
                <w:txbxContent>
                  <w:p w:rsidR="006E7F23" w:rsidRPr="00734C4F" w:rsidRDefault="006E7F23" w:rsidP="002B4333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734C4F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Техн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и</w:t>
                    </w:r>
                    <w:r w:rsidRPr="00734C4F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ч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ескийотдел</w:t>
                    </w:r>
                  </w:p>
                </w:txbxContent>
              </v:textbox>
            </v:shape>
            <v:shape id="_x0000_s1050" type="#_x0000_t202" style="position:absolute;left:3375;top:10995;width:2265;height:765">
              <v:textbox style="mso-next-textbox:#_x0000_s1050">
                <w:txbxContent>
                  <w:p w:rsidR="006E7F23" w:rsidRPr="00734C4F" w:rsidRDefault="006E7F23" w:rsidP="002B4333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Служба охраны труда</w:t>
                    </w:r>
                  </w:p>
                </w:txbxContent>
              </v:textbox>
            </v:shape>
            <v:shape id="_x0000_s1051" type="#_x0000_t202" style="position:absolute;left:3375;top:12240;width:2265;height:765">
              <v:textbox style="mso-next-textbox:#_x0000_s1051">
                <w:txbxContent>
                  <w:p w:rsidR="006E7F23" w:rsidRPr="00E66548" w:rsidRDefault="006E7F23" w:rsidP="002B433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</w:pPr>
                    <w:r w:rsidRPr="00E66548"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  <w:t>Центральная</w:t>
                    </w:r>
                    <w:r w:rsidR="00FF3F17"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E66548"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  <w:t>заводськая</w:t>
                    </w:r>
                    <w:r w:rsidR="00FF3F17"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E66548"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  <w:t>лаборатория</w:t>
                    </w:r>
                  </w:p>
                </w:txbxContent>
              </v:textbox>
            </v:shape>
            <v:shape id="_x0000_s1052" type="#_x0000_t202" style="position:absolute;left:3375;top:13470;width:2265;height:765">
              <v:textbox style="mso-next-textbox:#_x0000_s1052">
                <w:txbxContent>
                  <w:p w:rsidR="006E7F23" w:rsidRPr="00734C4F" w:rsidRDefault="006E7F23" w:rsidP="002B4333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 xml:space="preserve">Медпункт </w:t>
                    </w:r>
                  </w:p>
                </w:txbxContent>
              </v:textbox>
            </v:shape>
            <v:shape id="_x0000_s1053" type="#_x0000_t32" style="position:absolute;left:5640;top:8505;width:210;height:0;flip:x" o:connectortype="straight">
              <v:stroke endarrow="block"/>
            </v:shape>
            <v:shape id="_x0000_s1054" type="#_x0000_t32" style="position:absolute;left:5640;top:9990;width:210;height:0;flip:x" o:connectortype="straight">
              <v:stroke endarrow="block"/>
            </v:shape>
            <v:shape id="_x0000_s1055" type="#_x0000_t32" style="position:absolute;left:5640;top:11400;width:210;height:0;flip:x" o:connectortype="straight">
              <v:stroke endarrow="block"/>
            </v:shape>
            <v:shape id="_x0000_s1056" type="#_x0000_t32" style="position:absolute;left:5640;top:12631;width:210;height:0;flip:x" o:connectortype="straight">
              <v:stroke endarrow="block"/>
            </v:shape>
            <v:shape id="_x0000_s1057" type="#_x0000_t32" style="position:absolute;left:5640;top:13920;width:210;height:0;flip:x" o:connectortype="straight">
              <v:stroke endarrow="block"/>
            </v:shape>
            <v:shape id="_x0000_s1058" type="#_x0000_t32" style="position:absolute;left:11360;top:7680;width:0;height:6675" o:connectortype="straight"/>
            <v:group id="_x0000_s1059" style="position:absolute;left:5925;top:7681;width:1440;height:7034" coordorigin="5925,7681" coordsize="1440,7034">
              <v:shape id="_x0000_s1060" type="#_x0000_t32" style="position:absolute;left:7365;top:7681;width:0;height:6555" o:connectortype="straight"/>
              <v:shape id="_x0000_s1061" type="#_x0000_t202" style="position:absolute;left:5925;top:8190;width:1275;height:765">
                <v:textbox style="mso-next-textbox:#_x0000_s1061">
                  <w:txbxContent>
                    <w:p w:rsidR="006E7F23" w:rsidRPr="00E66548" w:rsidRDefault="006E7F23" w:rsidP="002B43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E66548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Производственно-диспетчерская</w:t>
                      </w:r>
                    </w:p>
                  </w:txbxContent>
                </v:textbox>
              </v:shape>
              <v:shape id="_x0000_s1062" type="#_x0000_t202" style="position:absolute;left:5925;top:9225;width:1275;height:765">
                <v:textbox style="mso-next-textbox:#_x0000_s1062">
                  <w:txbxContent>
                    <w:p w:rsidR="006E7F23" w:rsidRPr="00E66548" w:rsidRDefault="006E7F23" w:rsidP="002B433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E66548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Корпусныйучасток</w:t>
                      </w:r>
                    </w:p>
                  </w:txbxContent>
                </v:textbox>
              </v:shape>
              <v:shape id="_x0000_s1063" type="#_x0000_t202" style="position:absolute;left:5925;top:10230;width:1275;height:765">
                <v:textbox style="mso-next-textbox:#_x0000_s1063">
                  <w:txbxContent>
                    <w:p w:rsidR="006E7F23" w:rsidRPr="00E66548" w:rsidRDefault="006E7F23" w:rsidP="002B43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E66548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Механическийучасток</w:t>
                      </w:r>
                    </w:p>
                  </w:txbxContent>
                </v:textbox>
              </v:shape>
              <v:shape id="_x0000_s1064" type="#_x0000_t202" style="position:absolute;left:5925;top:11160;width:1275;height:765">
                <v:textbox style="mso-next-textbox:#_x0000_s1064">
                  <w:txbxContent>
                    <w:p w:rsidR="006E7F23" w:rsidRPr="00734C4F" w:rsidRDefault="006E7F23" w:rsidP="002B433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734C4F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Малярн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ый</w:t>
                      </w:r>
                      <w:r w:rsidR="00FF3F17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участок</w:t>
                      </w:r>
                    </w:p>
                  </w:txbxContent>
                </v:textbox>
              </v:shape>
              <v:shape id="_x0000_s1065" type="#_x0000_t202" style="position:absolute;left:5925;top:12135;width:1275;height:765">
                <v:textbox style="mso-next-textbox:#_x0000_s1065">
                  <w:txbxContent>
                    <w:p w:rsidR="006E7F23" w:rsidRPr="00734C4F" w:rsidRDefault="006E7F23" w:rsidP="002B43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Електромонтажныйучасток</w:t>
                      </w:r>
                    </w:p>
                  </w:txbxContent>
                </v:textbox>
              </v:shape>
              <v:shape id="_x0000_s1066" type="#_x0000_t202" style="position:absolute;left:5925;top:13005;width:1275;height:765">
                <v:textbox style="mso-next-textbox:#_x0000_s1066">
                  <w:txbxContent>
                    <w:p w:rsidR="006E7F23" w:rsidRPr="00734C4F" w:rsidRDefault="006E7F23" w:rsidP="002B43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Ливарно-термич</w:t>
                      </w:r>
                      <w:r w:rsidR="00FF3F17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ный</w:t>
                      </w:r>
                      <w:r w:rsidR="00FF3F17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участок</w:t>
                      </w:r>
                    </w:p>
                  </w:txbxContent>
                </v:textbox>
              </v:shape>
              <v:shape id="_x0000_s1067" type="#_x0000_t202" style="position:absolute;left:5925;top:13950;width:1275;height:765">
                <v:textbox style="mso-next-textbox:#_x0000_s1067">
                  <w:txbxContent>
                    <w:p w:rsidR="006E7F23" w:rsidRPr="00734C4F" w:rsidRDefault="006E7F23" w:rsidP="002B43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Деревообробат. участок</w:t>
                      </w:r>
                    </w:p>
                    <w:p w:rsidR="006E7F23" w:rsidRDefault="006E7F23" w:rsidP="002B4333">
                      <w:pPr>
                        <w:spacing w:after="0"/>
                      </w:pPr>
                    </w:p>
                  </w:txbxContent>
                </v:textbox>
              </v:shape>
              <v:shape id="_x0000_s1068" type="#_x0000_t32" style="position:absolute;left:7200;top:8505;width:165;height:1;flip:x" o:connectortype="straight">
                <v:stroke endarrow="block"/>
              </v:shape>
              <v:shape id="_x0000_s1069" type="#_x0000_t32" style="position:absolute;left:7200;top:9628;width:165;height:1;flip:x" o:connectortype="straight">
                <v:stroke endarrow="block"/>
              </v:shape>
              <v:shape id="_x0000_s1070" type="#_x0000_t32" style="position:absolute;left:7200;top:10486;width:165;height:1;flip:x" o:connectortype="straight">
                <v:stroke endarrow="block"/>
              </v:shape>
              <v:shape id="_x0000_s1071" type="#_x0000_t32" style="position:absolute;left:7200;top:11505;width:165;height:1;flip:x" o:connectortype="straight">
                <v:stroke endarrow="block"/>
              </v:shape>
              <v:shape id="_x0000_s1072" type="#_x0000_t32" style="position:absolute;left:7200;top:12420;width:165;height:1;flip:x" o:connectortype="straight">
                <v:stroke endarrow="block"/>
              </v:shape>
              <v:shape id="_x0000_s1073" type="#_x0000_t32" style="position:absolute;left:7200;top:13349;width:165;height:1;flip:x" o:connectortype="straight">
                <v:stroke endarrow="block"/>
              </v:shape>
              <v:shape id="_x0000_s1074" type="#_x0000_t32" style="position:absolute;left:7200;top:14235;width:165;height:1;flip:x" o:connectortype="straight">
                <v:stroke endarrow="block"/>
              </v:shape>
            </v:group>
            <v:shape id="_x0000_s1075" type="#_x0000_t32" style="position:absolute;left:8790;top:6750;width:0;height:3735" o:connectortype="straight"/>
            <v:shape id="_x0000_s1076" type="#_x0000_t202" style="position:absolute;left:7440;top:8190;width:1275;height:1035">
              <v:textbox style="mso-next-textbox:#_x0000_s1076">
                <w:txbxContent>
                  <w:p w:rsidR="006E7F23" w:rsidRPr="00AD6BF6" w:rsidRDefault="006E7F23" w:rsidP="002B433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uk-UA"/>
                      </w:rPr>
                    </w:pPr>
                    <w:r w:rsidRPr="002B4333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Служба материаль</w:t>
                    </w:r>
                    <w:r w:rsidR="00FF3F17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 xml:space="preserve"> </w:t>
                    </w:r>
                    <w:r w:rsidRPr="002B4333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но-техничного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обеспечения</w:t>
                    </w:r>
                  </w:p>
                </w:txbxContent>
              </v:textbox>
            </v:shape>
            <v:shape id="_x0000_s1077" type="#_x0000_t202" style="position:absolute;left:7440;top:9330;width:1195;height:659">
              <v:textbox style="mso-next-textbox:#_x0000_s1077">
                <w:txbxContent>
                  <w:p w:rsidR="006E7F23" w:rsidRPr="00AD6BF6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AD6BF6">
                      <w:rPr>
                        <w:rFonts w:ascii="Times New Roman" w:hAnsi="Times New Roman"/>
                        <w:lang w:val="uk-UA"/>
                      </w:rPr>
                      <w:t>Склад</w:t>
                    </w:r>
                  </w:p>
                </w:txbxContent>
              </v:textbox>
            </v:shape>
            <v:shape id="_x0000_s1078" type="#_x0000_t202" style="position:absolute;left:7440;top:10229;width:1195;height:765">
              <v:textbox style="mso-next-textbox:#_x0000_s1078">
                <w:txbxContent>
                  <w:p w:rsidR="006E7F23" w:rsidRPr="00AD6BF6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AD6BF6">
                      <w:rPr>
                        <w:rFonts w:ascii="Times New Roman" w:hAnsi="Times New Roman"/>
                        <w:lang w:val="uk-UA"/>
                      </w:rPr>
                      <w:t>Кап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и</w:t>
                    </w:r>
                    <w:r w:rsidRPr="00AD6BF6">
                      <w:rPr>
                        <w:rFonts w:ascii="Times New Roman" w:hAnsi="Times New Roman"/>
                        <w:lang w:val="uk-UA"/>
                      </w:rPr>
                      <w:t>тал</w:t>
                    </w:r>
                    <w:r w:rsidR="00FF3F17">
                      <w:rPr>
                        <w:rFonts w:ascii="Times New Roman" w:hAnsi="Times New Roman"/>
                        <w:lang w:val="uk-UA"/>
                      </w:rPr>
                      <w:t xml:space="preserve"> </w:t>
                    </w:r>
                    <w:r w:rsidRPr="00AD6BF6">
                      <w:rPr>
                        <w:rFonts w:ascii="Times New Roman" w:hAnsi="Times New Roman"/>
                        <w:lang w:val="uk-UA"/>
                      </w:rPr>
                      <w:t>завод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079" type="#_x0000_t202" style="position:absolute;left:7440;top:11159;width:1195;height:765">
              <v:textbox style="mso-next-textbox:#_x0000_s1079">
                <w:txbxContent>
                  <w:p w:rsidR="006E7F23" w:rsidRPr="002B4333" w:rsidRDefault="006E7F23" w:rsidP="002B4333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</w:pPr>
                    <w:r w:rsidRPr="002B4333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Плавате</w:t>
                    </w:r>
                    <w:r w:rsidR="00FF3F17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-</w:t>
                    </w:r>
                    <w:r w:rsidRPr="002B4333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льные</w:t>
                    </w:r>
                    <w:r w:rsidR="00FF3F17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 xml:space="preserve"> </w:t>
                    </w:r>
                    <w:r w:rsidRPr="002B4333">
                      <w:rPr>
                        <w:rFonts w:ascii="Times New Roman" w:hAnsi="Times New Roman"/>
                        <w:sz w:val="16"/>
                        <w:szCs w:val="16"/>
                        <w:lang w:val="uk-UA"/>
                      </w:rPr>
                      <w:t>средства</w:t>
                    </w:r>
                  </w:p>
                </w:txbxContent>
              </v:textbox>
            </v:shape>
            <v:shape id="_x0000_s1080" type="#_x0000_t202" style="position:absolute;left:7440;top:12134;width:1195;height:765">
              <v:textbox style="mso-next-textbox:#_x0000_s1080">
                <w:txbxContent>
                  <w:p w:rsidR="006E7F23" w:rsidRPr="00AD6BF6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AD6BF6">
                      <w:rPr>
                        <w:rFonts w:ascii="Times New Roman" w:hAnsi="Times New Roman"/>
                        <w:lang w:val="uk-UA"/>
                      </w:rPr>
                      <w:t>Груп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п</w:t>
                    </w:r>
                    <w:r w:rsidRPr="00AD6BF6">
                      <w:rPr>
                        <w:rFonts w:ascii="Times New Roman" w:hAnsi="Times New Roman"/>
                        <w:lang w:val="uk-UA"/>
                      </w:rPr>
                      <w:t>адок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ов</w:t>
                    </w:r>
                  </w:p>
                </w:txbxContent>
              </v:textbox>
            </v:shape>
            <v:shape id="_x0000_s1081" type="#_x0000_t202" style="position:absolute;left:7440;top:13004;width:1195;height:765">
              <v:textbox style="mso-next-textbox:#_x0000_s1081">
                <w:txbxContent>
                  <w:p w:rsidR="006E7F23" w:rsidRPr="00E66548" w:rsidRDefault="006E7F23" w:rsidP="002B4333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E66548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Береговая служба</w:t>
                    </w:r>
                  </w:p>
                </w:txbxContent>
              </v:textbox>
            </v:shape>
            <v:shape id="_x0000_s1082" type="#_x0000_t32" style="position:absolute;left:8635;top:8504;width:155;height:1;flip:x" o:connectortype="straight">
              <v:stroke endarrow="block"/>
            </v:shape>
            <v:shape id="_x0000_s1083" type="#_x0000_t32" style="position:absolute;left:8635;top:9627;width:155;height:1;flip:x" o:connectortype="straight">
              <v:stroke endarrow="block"/>
            </v:shape>
            <v:shape id="_x0000_s1084" type="#_x0000_t32" style="position:absolute;left:8635;top:10485;width:155;height:1;flip:x" o:connectortype="straight">
              <v:stroke endarrow="block"/>
            </v:shape>
            <v:shape id="_x0000_s1085" type="#_x0000_t32" style="position:absolute;left:8635;top:11504;width:155;height:1;flip:x" o:connectortype="straight">
              <v:stroke endarrow="block"/>
            </v:shape>
            <v:shape id="_x0000_s1086" type="#_x0000_t32" style="position:absolute;left:8635;top:12419;width:155;height:1;flip:x" o:connectortype="straight">
              <v:stroke endarrow="block"/>
            </v:shape>
            <v:shape id="_x0000_s1087" type="#_x0000_t32" style="position:absolute;left:8635;top:13348;width:155;height:1;flip:x" o:connectortype="straight">
              <v:stroke endarrow="block"/>
            </v:shape>
            <v:shape id="_x0000_s1088" type="#_x0000_t32" style="position:absolute;left:8790;top:10710;width:0;height:2638" o:connectortype="straight"/>
            <v:shape id="_x0000_s1089" type="#_x0000_t32" style="position:absolute;left:8635;top:10710;width:155;height:1;flip:x" o:connectortype="straight">
              <v:stroke endarrow="block"/>
            </v:shape>
            <v:shape id="_x0000_s1090" type="#_x0000_t202" style="position:absolute;left:8940;top:8189;width:2265;height:765">
              <v:textbox style="mso-next-textbox:#_x0000_s1090">
                <w:txbxContent>
                  <w:p w:rsidR="006E7F23" w:rsidRPr="00AD6BF6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Бухгалтери</w:t>
                    </w:r>
                    <w:r w:rsidRPr="00AD6BF6">
                      <w:rPr>
                        <w:rFonts w:ascii="Times New Roman" w:hAnsi="Times New Roman"/>
                        <w:lang w:val="uk-UA"/>
                      </w:rPr>
                      <w:t>я</w:t>
                    </w:r>
                  </w:p>
                </w:txbxContent>
              </v:textbox>
            </v:shape>
            <v:shape id="_x0000_s1091" type="#_x0000_t202" style="position:absolute;left:8940;top:9105;width:2265;height:765">
              <v:textbox style="mso-next-textbox:#_x0000_s1091">
                <w:txbxContent>
                  <w:p w:rsidR="006E7F23" w:rsidRPr="00AD6BF6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AD6BF6">
                      <w:rPr>
                        <w:rFonts w:ascii="Times New Roman" w:hAnsi="Times New Roman"/>
                        <w:lang w:val="uk-UA"/>
                      </w:rPr>
                      <w:t>Кадрова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я</w:t>
                    </w:r>
                    <w:r w:rsidRPr="00AD6BF6">
                      <w:rPr>
                        <w:rFonts w:ascii="Times New Roman" w:hAnsi="Times New Roman"/>
                        <w:lang w:val="uk-UA"/>
                      </w:rPr>
                      <w:t xml:space="preserve"> служба</w:t>
                    </w:r>
                  </w:p>
                </w:txbxContent>
              </v:textbox>
            </v:shape>
            <v:shape id="_x0000_s1092" type="#_x0000_t202" style="position:absolute;left:8940;top:10110;width:2265;height:765">
              <v:textbox style="mso-next-textbox:#_x0000_s1092">
                <w:txbxContent>
                  <w:p w:rsidR="006E7F23" w:rsidRPr="00AD6BF6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AD6BF6">
                      <w:rPr>
                        <w:rFonts w:ascii="Times New Roman" w:hAnsi="Times New Roman"/>
                        <w:lang w:val="uk-UA"/>
                      </w:rPr>
                      <w:t>Юридич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еск</w:t>
                    </w:r>
                    <w:r w:rsidRPr="00AD6BF6">
                      <w:rPr>
                        <w:rFonts w:ascii="Times New Roman" w:hAnsi="Times New Roman"/>
                        <w:lang w:val="uk-UA"/>
                      </w:rPr>
                      <w:t>а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я</w:t>
                    </w:r>
                    <w:r w:rsidRPr="00AD6BF6">
                      <w:rPr>
                        <w:rFonts w:ascii="Times New Roman" w:hAnsi="Times New Roman"/>
                        <w:lang w:val="uk-UA"/>
                      </w:rPr>
                      <w:t xml:space="preserve"> служба</w:t>
                    </w:r>
                  </w:p>
                </w:txbxContent>
              </v:textbox>
            </v:shape>
            <v:shape id="_x0000_s1093" type="#_x0000_t202" style="position:absolute;left:8940;top:11159;width:2265;height:885">
              <v:textbox style="mso-next-textbox:#_x0000_s1093">
                <w:txbxContent>
                  <w:p w:rsidR="006E7F23" w:rsidRPr="00FF5441" w:rsidRDefault="006E7F23" w:rsidP="002B433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Економи</w:t>
                    </w:r>
                    <w:r w:rsidRPr="00FF5441">
                      <w:rPr>
                        <w:rFonts w:ascii="Times New Roman" w:hAnsi="Times New Roman"/>
                        <w:lang w:val="uk-UA"/>
                      </w:rPr>
                      <w:t>ст</w:t>
                    </w:r>
                    <w:r w:rsidR="00FF3F17">
                      <w:rPr>
                        <w:rFonts w:ascii="Times New Roman" w:hAnsi="Times New Roman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по</w:t>
                    </w:r>
                    <w:r w:rsidR="00FF3F17">
                      <w:rPr>
                        <w:rFonts w:ascii="Times New Roman" w:hAnsi="Times New Roman"/>
                        <w:lang w:val="uk-UA"/>
                      </w:rPr>
                      <w:t xml:space="preserve"> </w:t>
                    </w:r>
                    <w:r w:rsidRPr="00FF5441">
                      <w:rPr>
                        <w:rFonts w:ascii="Times New Roman" w:hAnsi="Times New Roman"/>
                        <w:lang w:val="uk-UA"/>
                      </w:rPr>
                      <w:t>комер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ческой и договорной</w:t>
                    </w:r>
                    <w:r w:rsidRPr="00FF5441">
                      <w:rPr>
                        <w:rFonts w:ascii="Times New Roman" w:hAnsi="Times New Roman"/>
                        <w:lang w:val="uk-UA"/>
                      </w:rPr>
                      <w:t>р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аботе</w:t>
                    </w:r>
                  </w:p>
                </w:txbxContent>
              </v:textbox>
            </v:shape>
            <v:shape id="_x0000_s1094" type="#_x0000_t202" style="position:absolute;left:8940;top:12134;width:2265;height:765">
              <v:textbox style="mso-next-textbox:#_x0000_s1094">
                <w:txbxContent>
                  <w:p w:rsidR="006E7F23" w:rsidRPr="00FF5441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Общийотдел</w:t>
                    </w:r>
                  </w:p>
                </w:txbxContent>
              </v:textbox>
            </v:shape>
            <v:shape id="_x0000_s1095" type="#_x0000_t202" style="position:absolute;left:8940;top:13005;width:2265;height:765">
              <v:textbox style="mso-next-textbox:#_x0000_s1095">
                <w:txbxContent>
                  <w:p w:rsidR="006E7F23" w:rsidRPr="00FF5441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 w:rsidRPr="00FF5441">
                      <w:rPr>
                        <w:rFonts w:ascii="Times New Roman" w:hAnsi="Times New Roman"/>
                        <w:lang w:val="uk-UA"/>
                      </w:rPr>
                      <w:t>Системний адм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и</w:t>
                    </w:r>
                    <w:r w:rsidRPr="00FF5441">
                      <w:rPr>
                        <w:rFonts w:ascii="Times New Roman" w:hAnsi="Times New Roman"/>
                        <w:lang w:val="uk-UA"/>
                      </w:rPr>
                      <w:t>н</w:t>
                    </w:r>
                    <w:r>
                      <w:rPr>
                        <w:rFonts w:ascii="Times New Roman" w:hAnsi="Times New Roman"/>
                        <w:lang w:val="uk-UA"/>
                      </w:rPr>
                      <w:t>и</w:t>
                    </w:r>
                    <w:r w:rsidRPr="00FF5441">
                      <w:rPr>
                        <w:rFonts w:ascii="Times New Roman" w:hAnsi="Times New Roman"/>
                        <w:lang w:val="uk-UA"/>
                      </w:rPr>
                      <w:t>стратор</w:t>
                    </w:r>
                  </w:p>
                </w:txbxContent>
              </v:textbox>
            </v:shape>
            <v:shape id="_x0000_s1096" type="#_x0000_t202" style="position:absolute;left:8940;top:13920;width:2265;height:765">
              <v:textbox style="mso-next-textbox:#_x0000_s1096">
                <w:txbxContent>
                  <w:p w:rsidR="006E7F23" w:rsidRPr="00FF5441" w:rsidRDefault="006E7F23" w:rsidP="002B4333">
                    <w:pPr>
                      <w:jc w:val="center"/>
                      <w:rPr>
                        <w:rFonts w:ascii="Times New Roman" w:hAnsi="Times New Roman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lang w:val="uk-UA"/>
                      </w:rPr>
                      <w:t>Охра</w:t>
                    </w:r>
                    <w:r w:rsidRPr="00FF5441">
                      <w:rPr>
                        <w:rFonts w:ascii="Times New Roman" w:hAnsi="Times New Roman"/>
                        <w:lang w:val="uk-UA"/>
                      </w:rPr>
                      <w:t>на</w:t>
                    </w:r>
                  </w:p>
                </w:txbxContent>
              </v:textbox>
            </v:shape>
            <v:shape id="_x0000_s1097" type="#_x0000_t32" style="position:absolute;left:11205;top:8503;width:155;height:1;flip:x" o:connectortype="straight">
              <v:stroke endarrow="block"/>
            </v:shape>
            <v:shape id="_x0000_s1098" type="#_x0000_t32" style="position:absolute;left:11205;top:9435;width:155;height:1;flip:x" o:connectortype="straight">
              <v:stroke endarrow="block"/>
            </v:shape>
            <v:shape id="_x0000_s1099" type="#_x0000_t32" style="position:absolute;left:11205;top:10485;width:155;height:1;flip:x" o:connectortype="straight">
              <v:stroke endarrow="block"/>
            </v:shape>
            <v:shape id="_x0000_s1100" type="#_x0000_t32" style="position:absolute;left:11205;top:11507;width:155;height:1;flip:x" o:connectortype="straight">
              <v:stroke endarrow="block"/>
            </v:shape>
            <v:shape id="_x0000_s1101" type="#_x0000_t32" style="position:absolute;left:11205;top:12421;width:155;height:1;flip:x" o:connectortype="straight">
              <v:stroke endarrow="block"/>
            </v:shape>
            <v:shape id="_x0000_s1102" type="#_x0000_t32" style="position:absolute;left:11205;top:13351;width:155;height:1;flip:x" o:connectortype="straight">
              <v:stroke endarrow="block"/>
            </v:shape>
            <v:shape id="_x0000_s1103" type="#_x0000_t32" style="position:absolute;left:11205;top:14354;width:155;height:1;flip:x" o:connectortype="straight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04" type="#_x0000_t67" style="position:absolute;left:5925;top:6540;width:300;height:210"/>
          </v:group>
        </w:pict>
      </w:r>
    </w:p>
    <w:p w:rsidR="009C5623" w:rsidRPr="006E7F23" w:rsidRDefault="009C5623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8FB" w:rsidRPr="006E7F23" w:rsidRDefault="006F78FB" w:rsidP="009F6F1C">
      <w:pPr>
        <w:pStyle w:val="11"/>
        <w:shd w:val="clear" w:color="auto" w:fill="FFFFFF"/>
        <w:tabs>
          <w:tab w:val="left" w:pos="28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8FB" w:rsidRPr="006E7F23" w:rsidRDefault="006F78FB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C4FC2" w:rsidRPr="006E7F23" w:rsidRDefault="005C4FC2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C4FC2" w:rsidRPr="006E7F23" w:rsidRDefault="005C4FC2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C4FC2" w:rsidRPr="006E7F23" w:rsidRDefault="005C4FC2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C4FC2" w:rsidRPr="006E7F23" w:rsidRDefault="005C4FC2" w:rsidP="009F6F1C">
      <w:pPr>
        <w:shd w:val="clear" w:color="auto" w:fill="FFFFFF"/>
        <w:tabs>
          <w:tab w:val="left" w:pos="2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A7A0C" w:rsidRPr="006E7F23" w:rsidRDefault="005A7A0C" w:rsidP="009F6F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52247" w:rsidRPr="006E7F23" w:rsidRDefault="0055224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 w:eastAsia="ru-RU"/>
        </w:rPr>
      </w:pPr>
    </w:p>
    <w:p w:rsidR="00552247" w:rsidRPr="006E7F23" w:rsidRDefault="0055224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 w:eastAsia="ru-RU"/>
        </w:rPr>
      </w:pPr>
    </w:p>
    <w:p w:rsidR="00552247" w:rsidRPr="006E7F23" w:rsidRDefault="0055224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 w:eastAsia="ru-RU"/>
        </w:rPr>
      </w:pPr>
    </w:p>
    <w:p w:rsidR="00552247" w:rsidRPr="006E7F23" w:rsidRDefault="0055224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 w:eastAsia="ru-RU"/>
        </w:rPr>
      </w:pPr>
    </w:p>
    <w:p w:rsidR="00552247" w:rsidRPr="006E7F23" w:rsidRDefault="0055224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 w:eastAsia="ru-RU"/>
        </w:rPr>
      </w:pPr>
    </w:p>
    <w:p w:rsidR="00552247" w:rsidRPr="006E7F23" w:rsidRDefault="0055224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 w:eastAsia="ru-RU"/>
        </w:rPr>
      </w:pPr>
    </w:p>
    <w:p w:rsidR="006D52CD" w:rsidRDefault="006D52CD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2CD" w:rsidRDefault="006D52CD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3F17" w:rsidRDefault="00FF3F1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2CD" w:rsidRDefault="002B4333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Рис.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1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Организационная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структура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ОАО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2CD">
        <w:rPr>
          <w:rFonts w:ascii="Times New Roman" w:hAnsi="Times New Roman"/>
          <w:sz w:val="28"/>
          <w:szCs w:val="28"/>
          <w:lang w:eastAsia="ru-RU"/>
        </w:rPr>
        <w:t>«Дунайсудоремонт</w:t>
      </w:r>
    </w:p>
    <w:p w:rsidR="006D52CD" w:rsidRDefault="006D52C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br w:type="page"/>
      </w:r>
    </w:p>
    <w:p w:rsidR="003E5856" w:rsidRPr="006E7F23" w:rsidRDefault="009C5623" w:rsidP="009F6F1C">
      <w:pPr>
        <w:shd w:val="clear" w:color="auto" w:fill="FFFFFF"/>
        <w:tabs>
          <w:tab w:val="left" w:pos="281"/>
        </w:tabs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E5856" w:rsidRPr="006E7F23">
        <w:rPr>
          <w:rFonts w:ascii="Times New Roman" w:hAnsi="Times New Roman"/>
          <w:b/>
          <w:sz w:val="28"/>
          <w:szCs w:val="28"/>
        </w:rPr>
        <w:t>.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3E5856" w:rsidRPr="006E7F23">
        <w:rPr>
          <w:rFonts w:ascii="Times New Roman" w:hAnsi="Times New Roman"/>
          <w:b/>
          <w:sz w:val="28"/>
          <w:szCs w:val="28"/>
        </w:rPr>
        <w:t>Практическое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3E5856" w:rsidRPr="006E7F23">
        <w:rPr>
          <w:rFonts w:ascii="Times New Roman" w:hAnsi="Times New Roman"/>
          <w:b/>
          <w:sz w:val="28"/>
          <w:szCs w:val="28"/>
        </w:rPr>
        <w:t>обоснование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3E5856" w:rsidRPr="006E7F23">
        <w:rPr>
          <w:rFonts w:ascii="Times New Roman" w:hAnsi="Times New Roman"/>
          <w:b/>
          <w:sz w:val="28"/>
          <w:szCs w:val="28"/>
        </w:rPr>
        <w:t>организации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3E5856" w:rsidRPr="006E7F23">
        <w:rPr>
          <w:rFonts w:ascii="Times New Roman" w:hAnsi="Times New Roman"/>
          <w:b/>
          <w:sz w:val="28"/>
          <w:szCs w:val="28"/>
        </w:rPr>
        <w:t>бухгалтерского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3E5856" w:rsidRPr="006E7F23">
        <w:rPr>
          <w:rFonts w:ascii="Times New Roman" w:hAnsi="Times New Roman"/>
          <w:b/>
          <w:sz w:val="28"/>
          <w:szCs w:val="28"/>
        </w:rPr>
        <w:t>учета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3E5856" w:rsidRPr="006E7F23">
        <w:rPr>
          <w:rFonts w:ascii="Times New Roman" w:hAnsi="Times New Roman"/>
          <w:b/>
          <w:sz w:val="28"/>
          <w:szCs w:val="28"/>
        </w:rPr>
        <w:t>на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3E5856" w:rsidRPr="006E7F23">
        <w:rPr>
          <w:rFonts w:ascii="Times New Roman" w:hAnsi="Times New Roman"/>
          <w:b/>
          <w:sz w:val="28"/>
          <w:szCs w:val="28"/>
        </w:rPr>
        <w:t>ОАО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«Дунайсудоремонт»</w:t>
      </w:r>
    </w:p>
    <w:p w:rsidR="009C5623" w:rsidRDefault="009C5623" w:rsidP="009F6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7ECC" w:rsidRPr="006E7F23" w:rsidRDefault="005A7ECC" w:rsidP="009F6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E7F23">
        <w:rPr>
          <w:rFonts w:ascii="Times New Roman" w:hAnsi="Times New Roman"/>
          <w:b/>
          <w:sz w:val="28"/>
          <w:szCs w:val="28"/>
        </w:rPr>
        <w:t>2.1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Показатели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финансового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состояния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ОАО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«Дунайсудоремонт</w:t>
      </w:r>
    </w:p>
    <w:p w:rsidR="009C5623" w:rsidRPr="009C5623" w:rsidRDefault="009C5623" w:rsidP="009F6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7ECC" w:rsidRPr="009C5623" w:rsidRDefault="009C5623" w:rsidP="009F6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</w:t>
      </w:r>
      <w:r w:rsidR="006E7F23" w:rsidRPr="009C5623">
        <w:rPr>
          <w:rFonts w:ascii="Times New Roman" w:hAnsi="Times New Roman"/>
          <w:b/>
          <w:sz w:val="28"/>
          <w:szCs w:val="28"/>
        </w:rPr>
        <w:t xml:space="preserve"> </w:t>
      </w:r>
      <w:r w:rsidR="005A7ECC" w:rsidRPr="009C5623">
        <w:rPr>
          <w:rFonts w:ascii="Times New Roman" w:hAnsi="Times New Roman"/>
          <w:b/>
          <w:sz w:val="28"/>
          <w:szCs w:val="28"/>
        </w:rPr>
        <w:t>Прибыль</w:t>
      </w:r>
      <w:r w:rsidR="006E7F23" w:rsidRPr="009C5623">
        <w:rPr>
          <w:rFonts w:ascii="Times New Roman" w:hAnsi="Times New Roman"/>
          <w:b/>
          <w:sz w:val="28"/>
          <w:szCs w:val="28"/>
        </w:rPr>
        <w:t xml:space="preserve"> </w:t>
      </w:r>
      <w:r w:rsidR="005A7ECC" w:rsidRPr="009C5623">
        <w:rPr>
          <w:rFonts w:ascii="Times New Roman" w:hAnsi="Times New Roman"/>
          <w:b/>
          <w:sz w:val="28"/>
          <w:szCs w:val="28"/>
        </w:rPr>
        <w:t>ОАО</w:t>
      </w:r>
      <w:r w:rsidR="006E7F23" w:rsidRPr="009C5623">
        <w:rPr>
          <w:rFonts w:ascii="Times New Roman" w:hAnsi="Times New Roman"/>
          <w:b/>
          <w:sz w:val="28"/>
          <w:szCs w:val="28"/>
        </w:rPr>
        <w:t xml:space="preserve"> </w:t>
      </w:r>
      <w:r w:rsidRPr="009C5623">
        <w:rPr>
          <w:rFonts w:ascii="Times New Roman" w:hAnsi="Times New Roman"/>
          <w:b/>
          <w:sz w:val="28"/>
          <w:szCs w:val="28"/>
        </w:rPr>
        <w:t>«Дунайсудоремонт</w:t>
      </w:r>
    </w:p>
    <w:p w:rsidR="005A7ECC" w:rsidRPr="006E7F23" w:rsidRDefault="005A7ECC" w:rsidP="009F6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Прибыль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это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часть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выручки,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остается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после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возмещения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всех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затрат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производственную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коммерческую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предприятия.</w:t>
      </w:r>
    </w:p>
    <w:p w:rsidR="005A7ECC" w:rsidRPr="006E7F23" w:rsidRDefault="005A7ECC" w:rsidP="009F6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Рост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строит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базу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самостоятельного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финансирования,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расширения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производства,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решения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проблем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социальных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трудовых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конфликтов.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выполняется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также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часть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обязательств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перед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бюджетом,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банками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другими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организациями.</w:t>
      </w:r>
    </w:p>
    <w:p w:rsidR="005A7ECC" w:rsidRPr="006E7F23" w:rsidRDefault="005A7ECC" w:rsidP="009F6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Общая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величина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(валовая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прибыль)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имеет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же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источники,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что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доход,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включает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реализации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продукции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(работ,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услуг)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материальных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ценностей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имущества,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внереализационных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операций.</w:t>
      </w:r>
      <w:r w:rsidR="006D52CD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реализации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является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составляющей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прибыли.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вычисляется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разница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между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объемом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реализованной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продукции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(без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налога)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полной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себестоимости.</w:t>
      </w:r>
    </w:p>
    <w:p w:rsidR="006D52CD" w:rsidRDefault="005A7ECC" w:rsidP="009F6F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Чистый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доход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реализации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продукции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(услуг),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можно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увидеть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из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таблицы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«Основные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показатели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период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2008-2009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годы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(т.грн.)»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составляет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703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грн.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Он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рассчитывается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доход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реализации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продукции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(услуг)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вычитаем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налог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добавленную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стоимость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(22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567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1864)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период.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Таким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образом,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если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рассмотрим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показатели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2008-2009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годах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предоставлены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таблице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сможем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охарактеризовать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состояние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данного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общества.</w:t>
      </w:r>
    </w:p>
    <w:p w:rsidR="006D52CD" w:rsidRDefault="006D52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A7ECC" w:rsidRPr="006E7F23" w:rsidRDefault="005A7ECC" w:rsidP="009F6F1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Таблица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</w:t>
      </w:r>
      <w:r w:rsidR="009C5623">
        <w:rPr>
          <w:rFonts w:ascii="Times New Roman" w:hAnsi="Times New Roman"/>
          <w:sz w:val="28"/>
          <w:szCs w:val="28"/>
        </w:rPr>
        <w:t>.</w:t>
      </w:r>
      <w:r w:rsidRPr="006E7F23">
        <w:rPr>
          <w:rFonts w:ascii="Times New Roman" w:hAnsi="Times New Roman"/>
          <w:sz w:val="28"/>
          <w:szCs w:val="28"/>
        </w:rPr>
        <w:t>Основные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показатели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деятельности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</w:t>
      </w:r>
      <w:r w:rsidR="0051531A" w:rsidRPr="006E7F23">
        <w:rPr>
          <w:rFonts w:ascii="Times New Roman" w:hAnsi="Times New Roman"/>
          <w:sz w:val="28"/>
          <w:szCs w:val="28"/>
        </w:rPr>
        <w:t>»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период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2008-2009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годы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(т.грн.)</w:t>
      </w: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1844"/>
        <w:gridCol w:w="1985"/>
      </w:tblGrid>
      <w:tr w:rsidR="005A7ECC" w:rsidRPr="009C5623" w:rsidTr="009C5623">
        <w:trPr>
          <w:cantSplit/>
          <w:trHeight w:val="159"/>
        </w:trPr>
        <w:tc>
          <w:tcPr>
            <w:tcW w:w="4109" w:type="dxa"/>
            <w:vMerge w:val="restart"/>
          </w:tcPr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u w:val="single"/>
                <w:lang w:val="uk-UA" w:eastAsia="ru-RU"/>
              </w:rPr>
              <w:t>Год</w:t>
            </w:r>
          </w:p>
        </w:tc>
      </w:tr>
      <w:tr w:rsidR="005A7ECC" w:rsidRPr="009C5623" w:rsidTr="009C5623">
        <w:trPr>
          <w:cantSplit/>
          <w:trHeight w:val="159"/>
        </w:trPr>
        <w:tc>
          <w:tcPr>
            <w:tcW w:w="4109" w:type="dxa"/>
            <w:vMerge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985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</w:tc>
      </w:tr>
      <w:tr w:rsidR="005A7ECC" w:rsidRPr="009C5623" w:rsidTr="009C5623">
        <w:trPr>
          <w:cantSplit/>
          <w:trHeight w:val="159"/>
        </w:trPr>
        <w:tc>
          <w:tcPr>
            <w:tcW w:w="4109" w:type="dxa"/>
          </w:tcPr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5A7ECC" w:rsidRPr="009C5623" w:rsidTr="009C5623">
        <w:trPr>
          <w:cantSplit/>
          <w:trHeight w:val="159"/>
        </w:trPr>
        <w:tc>
          <w:tcPr>
            <w:tcW w:w="4109" w:type="dxa"/>
          </w:tcPr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1.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Выручка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от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продукции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(товаров,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работ,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услуг)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за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вычетом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государственного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регулирования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цен,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НДС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и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акцизного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сбора,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1844" w:type="dxa"/>
            <w:vAlign w:val="center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6E7F23" w:rsidRPr="009C5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703</w:t>
            </w:r>
          </w:p>
        </w:tc>
        <w:tc>
          <w:tcPr>
            <w:tcW w:w="1985" w:type="dxa"/>
            <w:vAlign w:val="center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6E7F23" w:rsidRPr="009C5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958</w:t>
            </w:r>
          </w:p>
        </w:tc>
      </w:tr>
      <w:tr w:rsidR="005A7ECC" w:rsidRPr="009C5623" w:rsidTr="009C5623">
        <w:trPr>
          <w:cantSplit/>
          <w:trHeight w:val="159"/>
        </w:trPr>
        <w:tc>
          <w:tcPr>
            <w:tcW w:w="4109" w:type="dxa"/>
          </w:tcPr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2.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Балансовая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прибыль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(убыток),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1844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6E7F23" w:rsidRPr="009C5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373</w:t>
            </w:r>
          </w:p>
        </w:tc>
        <w:tc>
          <w:tcPr>
            <w:tcW w:w="1985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672</w:t>
            </w:r>
          </w:p>
        </w:tc>
      </w:tr>
      <w:tr w:rsidR="005A7ECC" w:rsidRPr="009C5623" w:rsidTr="009C5623">
        <w:trPr>
          <w:cantSplit/>
          <w:trHeight w:val="159"/>
        </w:trPr>
        <w:tc>
          <w:tcPr>
            <w:tcW w:w="4109" w:type="dxa"/>
          </w:tcPr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3.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активам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баланса,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1844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  <w:r w:rsidR="006E7F23" w:rsidRPr="009C5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702</w:t>
            </w:r>
          </w:p>
        </w:tc>
        <w:tc>
          <w:tcPr>
            <w:tcW w:w="1985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  <w:r w:rsidR="006E7F23" w:rsidRPr="009C5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289</w:t>
            </w:r>
          </w:p>
        </w:tc>
      </w:tr>
      <w:tr w:rsidR="005A7ECC" w:rsidRPr="009C5623" w:rsidTr="009C5623">
        <w:trPr>
          <w:cantSplit/>
          <w:trHeight w:val="159"/>
        </w:trPr>
        <w:tc>
          <w:tcPr>
            <w:tcW w:w="4109" w:type="dxa"/>
          </w:tcPr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4.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обязательств,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1844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6E7F23" w:rsidRPr="009C5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646</w:t>
            </w:r>
          </w:p>
        </w:tc>
        <w:tc>
          <w:tcPr>
            <w:tcW w:w="1985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6E7F23" w:rsidRPr="009C5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274</w:t>
            </w:r>
          </w:p>
        </w:tc>
      </w:tr>
      <w:tr w:rsidR="005A7ECC" w:rsidRPr="009C5623" w:rsidTr="009C5623">
        <w:trPr>
          <w:cantSplit/>
          <w:trHeight w:val="159"/>
        </w:trPr>
        <w:tc>
          <w:tcPr>
            <w:tcW w:w="4109" w:type="dxa"/>
          </w:tcPr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5.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Уставный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фонд,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1844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  <w:r w:rsidR="006E7F23" w:rsidRPr="009C56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482</w:t>
            </w:r>
          </w:p>
        </w:tc>
        <w:tc>
          <w:tcPr>
            <w:tcW w:w="1985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44482</w:t>
            </w:r>
          </w:p>
        </w:tc>
      </w:tr>
      <w:tr w:rsidR="005A7ECC" w:rsidRPr="009C5623" w:rsidTr="009C5623">
        <w:trPr>
          <w:cantSplit/>
          <w:trHeight w:val="159"/>
        </w:trPr>
        <w:tc>
          <w:tcPr>
            <w:tcW w:w="4109" w:type="dxa"/>
          </w:tcPr>
          <w:p w:rsidR="005A7ECC" w:rsidRPr="009C5623" w:rsidRDefault="005A7ECC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6.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Нераспределенная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прибыль,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1844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985" w:type="dxa"/>
          </w:tcPr>
          <w:p w:rsidR="005A7ECC" w:rsidRPr="009C5623" w:rsidRDefault="005A7ECC" w:rsidP="009F6F1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5623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</w:tr>
    </w:tbl>
    <w:p w:rsidR="005A7ECC" w:rsidRPr="006E7F23" w:rsidRDefault="005A7ECC" w:rsidP="009F6F1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ECC" w:rsidRPr="006E7F23" w:rsidRDefault="005A7ECC" w:rsidP="009F6F1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Так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данным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приведенным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таблице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имеем,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что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доход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2009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году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составляет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703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гривен,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что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больше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чем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2008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году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16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745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гривен.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Балансовая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данного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общества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составляет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2008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году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672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гривен,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</w:t>
      </w:r>
      <w:r w:rsidR="0045059B" w:rsidRPr="006E7F23">
        <w:rPr>
          <w:rFonts w:ascii="Times New Roman" w:hAnsi="Times New Roman"/>
          <w:sz w:val="28"/>
          <w:szCs w:val="28"/>
        </w:rPr>
        <w:t>9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5059B" w:rsidRPr="006E7F23">
        <w:rPr>
          <w:rFonts w:ascii="Times New Roman" w:hAnsi="Times New Roman"/>
          <w:sz w:val="28"/>
          <w:szCs w:val="28"/>
        </w:rPr>
        <w:t>году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5059B" w:rsidRPr="006E7F23">
        <w:rPr>
          <w:rFonts w:ascii="Times New Roman" w:hAnsi="Times New Roman"/>
          <w:sz w:val="28"/>
          <w:szCs w:val="28"/>
        </w:rPr>
        <w:t>зафиксирована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5059B" w:rsidRPr="006E7F23">
        <w:rPr>
          <w:rFonts w:ascii="Times New Roman" w:hAnsi="Times New Roman"/>
          <w:sz w:val="28"/>
          <w:szCs w:val="28"/>
        </w:rPr>
        <w:t>прибыль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5059B"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5059B" w:rsidRPr="006E7F23">
        <w:rPr>
          <w:rFonts w:ascii="Times New Roman" w:hAnsi="Times New Roman"/>
          <w:sz w:val="28"/>
          <w:szCs w:val="28"/>
        </w:rPr>
        <w:t>размере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3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373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гривен.</w:t>
      </w:r>
    </w:p>
    <w:p w:rsidR="005A7ECC" w:rsidRPr="006E7F23" w:rsidRDefault="005A7ECC" w:rsidP="009F6F1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Итак,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вывод,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можно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сказать,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что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5059B" w:rsidRPr="006E7F23">
        <w:rPr>
          <w:rFonts w:ascii="Times New Roman" w:hAnsi="Times New Roman"/>
          <w:sz w:val="28"/>
          <w:szCs w:val="28"/>
        </w:rPr>
        <w:t>предприятие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2009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году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сравнению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2008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годом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сработало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лучше.</w:t>
      </w:r>
    </w:p>
    <w:p w:rsidR="0051531A" w:rsidRPr="006E7F23" w:rsidRDefault="0051531A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09F7" w:rsidRPr="006E7F23" w:rsidRDefault="00AF09F7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F23">
        <w:rPr>
          <w:rFonts w:ascii="Times New Roman" w:hAnsi="Times New Roman"/>
          <w:b/>
          <w:sz w:val="28"/>
          <w:szCs w:val="28"/>
        </w:rPr>
        <w:t>2.1.2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Показатели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финансовой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9C5623">
        <w:rPr>
          <w:rFonts w:ascii="Times New Roman" w:hAnsi="Times New Roman"/>
          <w:b/>
          <w:sz w:val="28"/>
          <w:szCs w:val="28"/>
        </w:rPr>
        <w:t>устойчивости</w:t>
      </w:r>
    </w:p>
    <w:p w:rsidR="00AF09F7" w:rsidRPr="006E7F23" w:rsidRDefault="00AF09F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данным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баланса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(приложение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рассчитать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проанализировать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динамику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таких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показателей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устойчивости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предприятия:</w:t>
      </w:r>
      <w:r w:rsidR="006D52CD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Основного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коэффициента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6D52CD">
        <w:rPr>
          <w:rFonts w:ascii="Times New Roman" w:hAnsi="Times New Roman"/>
          <w:sz w:val="28"/>
          <w:szCs w:val="28"/>
        </w:rPr>
        <w:t>устойчивости.</w:t>
      </w:r>
    </w:p>
    <w:p w:rsidR="006D52CD" w:rsidRDefault="00AF09F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Сравнить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рассчитанные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коэффициенты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снормативными,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сделать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выводы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состоянии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предприятия.</w:t>
      </w:r>
      <w:r w:rsidR="006D52CD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определения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устойчивости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предприятия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вычисляют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  <w:u w:val="single"/>
        </w:rPr>
        <w:t>коэффициент</w:t>
      </w:r>
      <w:r w:rsidR="006E7F2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E7F23">
        <w:rPr>
          <w:rFonts w:ascii="Times New Roman" w:hAnsi="Times New Roman"/>
          <w:sz w:val="28"/>
          <w:szCs w:val="28"/>
          <w:u w:val="single"/>
        </w:rPr>
        <w:t>финансовой</w:t>
      </w:r>
      <w:r w:rsidR="006E7F2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E7F23">
        <w:rPr>
          <w:rFonts w:ascii="Times New Roman" w:hAnsi="Times New Roman"/>
          <w:sz w:val="28"/>
          <w:szCs w:val="28"/>
          <w:u w:val="single"/>
        </w:rPr>
        <w:t>устойчивости</w:t>
      </w:r>
      <w:r w:rsidR="006E7F2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E7F23">
        <w:rPr>
          <w:rFonts w:ascii="Times New Roman" w:hAnsi="Times New Roman"/>
          <w:sz w:val="28"/>
          <w:szCs w:val="28"/>
          <w:u w:val="single"/>
        </w:rPr>
        <w:t>(к.ф.у.),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характеризующий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соотношение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собственных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заемных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средств.</w:t>
      </w:r>
    </w:p>
    <w:p w:rsidR="006D52CD" w:rsidRDefault="006D52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A7ECC" w:rsidRPr="006E7F23" w:rsidRDefault="008173F5" w:rsidP="006D52C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101.7pt;margin-top:4.65pt;width:252.7pt;height:41.35pt;z-index:251657216" o:allowincell="f">
            <v:imagedata r:id="rId7" o:title=""/>
          </v:shape>
          <o:OLEObject Type="Embed" ProgID="Equation.3" ShapeID="_x0000_s1105" DrawAspect="Content" ObjectID="_1459061927" r:id="rId8"/>
        </w:object>
      </w:r>
      <w:r w:rsidR="005A7ECC" w:rsidRPr="006E7F23">
        <w:rPr>
          <w:rFonts w:ascii="Times New Roman" w:hAnsi="Times New Roman"/>
          <w:sz w:val="28"/>
          <w:lang w:val="uk-UA"/>
        </w:rPr>
        <w:t>(1)</w:t>
      </w:r>
    </w:p>
    <w:p w:rsidR="005A7ECC" w:rsidRPr="006E7F23" w:rsidRDefault="008173F5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noProof/>
          <w:lang w:eastAsia="ru-RU"/>
        </w:rPr>
        <w:object w:dxaOrig="1440" w:dyaOrig="1440">
          <v:shape id="_x0000_s1106" type="#_x0000_t75" style="position:absolute;left:0;text-align:left;margin-left:121.75pt;margin-top:23.55pt;width:229.3pt;height:42.05pt;z-index:251658240" o:allowincell="f">
            <v:imagedata r:id="rId9" o:title=""/>
          </v:shape>
          <o:OLEObject Type="Embed" ProgID="Equation.3" ShapeID="_x0000_s1106" DrawAspect="Content" ObjectID="_1459061928" r:id="rId10"/>
        </w:object>
      </w:r>
    </w:p>
    <w:p w:rsidR="005A7ECC" w:rsidRPr="006E7F23" w:rsidRDefault="005A7ECC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A7ECC" w:rsidRPr="006E7F23" w:rsidRDefault="008173F5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noProof/>
          <w:lang w:eastAsia="ru-RU"/>
        </w:rPr>
        <w:object w:dxaOrig="1440" w:dyaOrig="1440">
          <v:shape id="_x0000_s1107" type="#_x0000_t75" style="position:absolute;left:0;text-align:left;margin-left:121.75pt;margin-top:14.8pt;width:226.65pt;height:42.75pt;z-index:251659264" o:allowincell="f">
            <v:imagedata r:id="rId11" o:title=""/>
          </v:shape>
          <o:OLEObject Type="Embed" ProgID="Equation.3" ShapeID="_x0000_s1107" DrawAspect="Content" ObjectID="_1459061929" r:id="rId12"/>
        </w:object>
      </w:r>
    </w:p>
    <w:p w:rsidR="005A7ECC" w:rsidRPr="006E7F23" w:rsidRDefault="005A7ECC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C5623" w:rsidRDefault="009C5623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D52CD" w:rsidRDefault="006D52CD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3767" w:rsidRPr="006E7F23" w:rsidRDefault="00AF09F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7F23">
        <w:rPr>
          <w:rFonts w:ascii="Times New Roman" w:hAnsi="Times New Roman"/>
          <w:sz w:val="28"/>
        </w:rPr>
        <w:t>Вывод: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Превышение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собственных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средств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над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заемными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означает,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что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предприятие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имеет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достаточный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уровень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финансовой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устойчивости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относительно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независимое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от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внешних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финансовых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источников.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Нормативное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значение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этого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коэффициента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должно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быть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больше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1,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что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свидетельствует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об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увеличении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выручки,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увеличение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прибыли.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Поэтому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коэффициент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финансовой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устойчивости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ОАО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«Дунайсудоремонт»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в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начале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года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составляет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12,36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т.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грн,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что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положительно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для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предприятия,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потому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как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увеличивалась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выручка,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на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конец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периода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показатель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стал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значительно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меньше,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все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равно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свидетельствовал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об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увеличении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выручки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в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несколько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раз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от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нужной.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Такой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скачек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начала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периода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и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наконец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может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свидетельствовать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том,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что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в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течение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года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постепенно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уменьшался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объем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производства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или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предоставления</w:t>
      </w:r>
      <w:r w:rsidR="006E7F23">
        <w:rPr>
          <w:rFonts w:ascii="Times New Roman" w:hAnsi="Times New Roman"/>
          <w:sz w:val="28"/>
        </w:rPr>
        <w:t xml:space="preserve"> </w:t>
      </w:r>
      <w:r w:rsidRPr="006E7F23">
        <w:rPr>
          <w:rFonts w:ascii="Times New Roman" w:hAnsi="Times New Roman"/>
          <w:sz w:val="28"/>
        </w:rPr>
        <w:t>услуг.</w:t>
      </w:r>
    </w:p>
    <w:p w:rsidR="00EB3767" w:rsidRPr="006E7F23" w:rsidRDefault="00EB376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67" w:rsidRPr="006E7F23" w:rsidRDefault="003E5856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F23">
        <w:rPr>
          <w:rFonts w:ascii="Times New Roman" w:hAnsi="Times New Roman"/>
          <w:b/>
          <w:sz w:val="28"/>
          <w:szCs w:val="28"/>
        </w:rPr>
        <w:t>2.</w:t>
      </w:r>
      <w:r w:rsidR="005A7ECC" w:rsidRPr="006E7F23">
        <w:rPr>
          <w:rFonts w:ascii="Times New Roman" w:hAnsi="Times New Roman"/>
          <w:b/>
          <w:sz w:val="28"/>
          <w:szCs w:val="28"/>
        </w:rPr>
        <w:t>2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EC4F5D" w:rsidRPr="006E7F23">
        <w:rPr>
          <w:rFonts w:ascii="Times New Roman" w:hAnsi="Times New Roman"/>
          <w:b/>
          <w:sz w:val="28"/>
          <w:szCs w:val="28"/>
        </w:rPr>
        <w:t>Бухгалтерские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="009C5623">
        <w:rPr>
          <w:rFonts w:ascii="Times New Roman" w:hAnsi="Times New Roman"/>
          <w:b/>
          <w:sz w:val="28"/>
          <w:szCs w:val="28"/>
        </w:rPr>
        <w:t>проводки</w:t>
      </w:r>
    </w:p>
    <w:p w:rsidR="009C5623" w:rsidRDefault="009C5623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4F5D" w:rsidRPr="006E7F23" w:rsidRDefault="00EC4F5D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F23">
        <w:rPr>
          <w:rFonts w:ascii="Times New Roman" w:hAnsi="Times New Roman"/>
          <w:b/>
          <w:sz w:val="28"/>
          <w:szCs w:val="28"/>
        </w:rPr>
        <w:t>Бухгалтерская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проводка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запись,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содержится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сумма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дебету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кредиту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соответствующих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счетов,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отражающая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</w:t>
      </w:r>
      <w:r w:rsidR="004F4A7B" w:rsidRPr="006E7F23">
        <w:rPr>
          <w:rFonts w:ascii="Times New Roman" w:hAnsi="Times New Roman"/>
          <w:sz w:val="28"/>
          <w:szCs w:val="28"/>
        </w:rPr>
        <w:t>держание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F4A7B" w:rsidRPr="006E7F23">
        <w:rPr>
          <w:rFonts w:ascii="Times New Roman" w:hAnsi="Times New Roman"/>
          <w:sz w:val="28"/>
          <w:szCs w:val="28"/>
        </w:rPr>
        <w:t>хозяйственной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F4A7B" w:rsidRPr="006E7F23">
        <w:rPr>
          <w:rFonts w:ascii="Times New Roman" w:hAnsi="Times New Roman"/>
          <w:sz w:val="28"/>
          <w:szCs w:val="28"/>
        </w:rPr>
        <w:t>операции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F4A7B"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4F4A7B" w:rsidRPr="006E7F23">
        <w:rPr>
          <w:rFonts w:ascii="Times New Roman" w:hAnsi="Times New Roman"/>
          <w:sz w:val="28"/>
          <w:szCs w:val="28"/>
        </w:rPr>
        <w:t>счетах.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примера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рассмотрим,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как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составляются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проводки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разным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операциям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«Дунайсудоремонт».</w:t>
      </w:r>
    </w:p>
    <w:p w:rsidR="00EC4F5D" w:rsidRPr="006E7F23" w:rsidRDefault="00EC4F5D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b/>
          <w:sz w:val="28"/>
          <w:szCs w:val="28"/>
          <w:lang w:eastAsia="ru-RU"/>
        </w:rPr>
        <w:t>Пример</w:t>
      </w:r>
      <w:r w:rsidR="006E7F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0130" w:rsidRPr="006E7F2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6E7F23">
        <w:rPr>
          <w:rFonts w:ascii="Times New Roman" w:hAnsi="Times New Roman"/>
          <w:b/>
          <w:bCs/>
          <w:sz w:val="28"/>
          <w:szCs w:val="28"/>
        </w:rPr>
        <w:t>:</w:t>
      </w:r>
      <w:r w:rsidRPr="006E7F23">
        <w:rPr>
          <w:rFonts w:ascii="Times New Roman" w:hAnsi="Times New Roman"/>
          <w:sz w:val="28"/>
          <w:szCs w:val="28"/>
          <w:lang w:eastAsia="ru-RU"/>
        </w:rPr>
        <w:t>Для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приобретения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взято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кредит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четыре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месяца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под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40%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годовых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сумме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8000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грн.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Покупательная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составила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6000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грн.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(в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т.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ч.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НДС),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транспортные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расходы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перевозку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-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240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грн.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(в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т.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ч.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НДС),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информационные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услуги,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поиском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данных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материалов,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-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120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грн.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(в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т.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ч.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НДС).</w:t>
      </w:r>
    </w:p>
    <w:p w:rsidR="00EC4F5D" w:rsidRDefault="00EC4F5D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Заработная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зарплата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рабочих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за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разгрузки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материалов,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поступивших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составило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-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300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грн,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заработная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плата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персонала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-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500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грн</w:t>
      </w:r>
      <w:r w:rsidR="004F4A7B" w:rsidRPr="006E7F23">
        <w:rPr>
          <w:rFonts w:ascii="Times New Roman" w:hAnsi="Times New Roman"/>
          <w:sz w:val="28"/>
          <w:szCs w:val="28"/>
          <w:lang w:eastAsia="ru-RU"/>
        </w:rPr>
        <w:t>.</w:t>
      </w:r>
    </w:p>
    <w:p w:rsidR="006D52CD" w:rsidRPr="006E7F23" w:rsidRDefault="006D52CD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500" w:tblpY="51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103"/>
        <w:gridCol w:w="708"/>
        <w:gridCol w:w="709"/>
        <w:gridCol w:w="992"/>
      </w:tblGrid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r w:rsidR="006E7F23" w:rsidRPr="009C56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хозяйственной</w:t>
            </w:r>
            <w:r w:rsidR="006E7F23" w:rsidRPr="009C56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операции.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Дт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Кт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Стоимость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приобретенных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материалов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Стоимость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транспортной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Стоимость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ценных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поиску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материалов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Заработная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плата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начислена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за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разгрузки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материалов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Отчисления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социальные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(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37%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Заработная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плата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административного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персонала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Отчисления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социальные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</w:tr>
      <w:tr w:rsidR="00EB3767" w:rsidRPr="009C5623" w:rsidTr="009C5623">
        <w:trPr>
          <w:trHeight w:val="43"/>
        </w:trPr>
        <w:tc>
          <w:tcPr>
            <w:tcW w:w="1101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Зачислена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полученного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кредита</w:t>
            </w:r>
          </w:p>
        </w:tc>
        <w:tc>
          <w:tcPr>
            <w:tcW w:w="708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</w:tr>
    </w:tbl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Таблица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767" w:rsidRPr="006E7F23">
        <w:rPr>
          <w:rFonts w:ascii="Times New Roman" w:hAnsi="Times New Roman"/>
          <w:sz w:val="28"/>
          <w:szCs w:val="28"/>
          <w:lang w:eastAsia="ru-RU"/>
        </w:rPr>
        <w:t>2</w:t>
      </w:r>
      <w:r w:rsidRPr="006E7F23">
        <w:rPr>
          <w:rFonts w:ascii="Times New Roman" w:hAnsi="Times New Roman"/>
          <w:sz w:val="28"/>
          <w:szCs w:val="28"/>
          <w:lang w:eastAsia="ru-RU"/>
        </w:rPr>
        <w:t>.</w:t>
      </w:r>
      <w:r w:rsidR="009C5623" w:rsidRPr="009C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623">
        <w:rPr>
          <w:rFonts w:ascii="Times New Roman" w:hAnsi="Times New Roman"/>
          <w:sz w:val="28"/>
          <w:szCs w:val="28"/>
          <w:lang w:eastAsia="ru-RU"/>
        </w:rPr>
        <w:t>З</w:t>
      </w:r>
      <w:r w:rsidR="009C5623" w:rsidRPr="006E7F23">
        <w:rPr>
          <w:rFonts w:ascii="Times New Roman" w:hAnsi="Times New Roman"/>
          <w:sz w:val="28"/>
          <w:szCs w:val="28"/>
          <w:lang w:eastAsia="ru-RU"/>
        </w:rPr>
        <w:t>аработная</w:t>
      </w:r>
      <w:r w:rsidR="009C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623" w:rsidRPr="006E7F23">
        <w:rPr>
          <w:rFonts w:ascii="Times New Roman" w:hAnsi="Times New Roman"/>
          <w:sz w:val="28"/>
          <w:szCs w:val="28"/>
          <w:lang w:eastAsia="ru-RU"/>
        </w:rPr>
        <w:t>плата</w:t>
      </w:r>
      <w:r w:rsidR="009C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623" w:rsidRPr="006E7F23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9C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623" w:rsidRPr="006E7F23">
        <w:rPr>
          <w:rFonts w:ascii="Times New Roman" w:hAnsi="Times New Roman"/>
          <w:sz w:val="28"/>
          <w:szCs w:val="28"/>
          <w:lang w:eastAsia="ru-RU"/>
        </w:rPr>
        <w:t>персонала</w:t>
      </w:r>
    </w:p>
    <w:p w:rsidR="00EB3767" w:rsidRPr="006E7F23" w:rsidRDefault="00EB376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Первоначальная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стоимость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запасов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состоит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из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всех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расходов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приобретению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формируется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дебету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201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счета.</w:t>
      </w:r>
    </w:p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F23">
        <w:rPr>
          <w:rFonts w:ascii="Times New Roman" w:hAnsi="Times New Roman"/>
          <w:b/>
          <w:sz w:val="28"/>
          <w:szCs w:val="28"/>
        </w:rPr>
        <w:t>5000+200+100+300+112,5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=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5712,5</w:t>
      </w:r>
      <w:r w:rsidR="006E7F23">
        <w:rPr>
          <w:rFonts w:ascii="Times New Roman" w:hAnsi="Times New Roman"/>
          <w:b/>
          <w:sz w:val="28"/>
          <w:szCs w:val="28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</w:rPr>
        <w:t>грн.</w:t>
      </w:r>
    </w:p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Документы,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оформлены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операции:</w:t>
      </w:r>
    </w:p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1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прибыльный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ордер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№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4</w:t>
      </w:r>
    </w:p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3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5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платежные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поручения.</w:t>
      </w:r>
    </w:p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7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9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расчетные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ведомости.</w:t>
      </w:r>
    </w:p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8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10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расчеты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бухгалтерии.</w:t>
      </w:r>
    </w:p>
    <w:p w:rsidR="00EC4F5D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11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выписка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текущего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счета.</w:t>
      </w:r>
    </w:p>
    <w:p w:rsidR="00E20130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Следующую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проводку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можно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сформировать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примере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питание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5E12DB" w:rsidRPr="006E7F23">
        <w:rPr>
          <w:rFonts w:ascii="Times New Roman" w:hAnsi="Times New Roman"/>
          <w:sz w:val="28"/>
          <w:szCs w:val="28"/>
          <w:lang w:eastAsia="ru-RU"/>
        </w:rPr>
        <w:t>.</w:t>
      </w:r>
    </w:p>
    <w:p w:rsidR="005E12DB" w:rsidRPr="006E7F23" w:rsidRDefault="00E20130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b/>
          <w:sz w:val="28"/>
          <w:szCs w:val="28"/>
          <w:lang w:eastAsia="ru-RU"/>
        </w:rPr>
        <w:t>Пример</w:t>
      </w:r>
      <w:r w:rsidR="006E7F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6E7F23">
        <w:rPr>
          <w:rFonts w:ascii="Times New Roman" w:hAnsi="Times New Roman"/>
          <w:b/>
          <w:bCs/>
          <w:sz w:val="28"/>
          <w:szCs w:val="28"/>
        </w:rPr>
        <w:t>:</w:t>
      </w:r>
      <w:r w:rsidR="006E7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ОАО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«Дунайсудоремонт»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приняло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решение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предоставлять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питание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1700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работникам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(средняя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зарплата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работника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–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3000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грн.)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своей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столовой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талонам.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конце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месяца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повар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подает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бухгалтерию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отчет,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согласно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которому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заявкам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работников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из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суммы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зарплаты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каждого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удерживается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стоимость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питания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(условно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500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грн.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т.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ч.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НДС).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Наглядно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представлю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таблице,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как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эти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операции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отражаются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="005E12DB" w:rsidRPr="006E7F23">
        <w:rPr>
          <w:rFonts w:ascii="Times New Roman" w:hAnsi="Times New Roman"/>
          <w:sz w:val="28"/>
          <w:szCs w:val="28"/>
        </w:rPr>
        <w:t>учете.</w:t>
      </w:r>
    </w:p>
    <w:p w:rsidR="009C5623" w:rsidRDefault="009C5623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767" w:rsidRPr="006E7F23" w:rsidRDefault="00EB3767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Таблица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3.</w:t>
      </w:r>
      <w:r w:rsidR="009F6F1C">
        <w:rPr>
          <w:rFonts w:ascii="Times New Roman" w:hAnsi="Times New Roman"/>
          <w:sz w:val="28"/>
          <w:szCs w:val="28"/>
          <w:lang w:eastAsia="ru-RU"/>
        </w:rPr>
        <w:t>Бухгалтерский учет</w:t>
      </w:r>
    </w:p>
    <w:tbl>
      <w:tblPr>
        <w:tblStyle w:val="a5"/>
        <w:tblW w:w="893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850"/>
        <w:gridCol w:w="851"/>
        <w:gridCol w:w="1417"/>
        <w:gridCol w:w="1134"/>
        <w:gridCol w:w="1559"/>
      </w:tblGrid>
      <w:tr w:rsidR="002E3385" w:rsidRPr="009C5623" w:rsidTr="006D52CD">
        <w:tc>
          <w:tcPr>
            <w:tcW w:w="425" w:type="dxa"/>
            <w:vMerge w:val="restart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r w:rsidR="006E7F23" w:rsidRPr="009C56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хозяйственной</w:t>
            </w:r>
            <w:r w:rsidR="006E7F23" w:rsidRPr="009C56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операции</w:t>
            </w:r>
          </w:p>
        </w:tc>
        <w:tc>
          <w:tcPr>
            <w:tcW w:w="1701" w:type="dxa"/>
            <w:gridSpan w:val="2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Бухгалтерский</w:t>
            </w:r>
            <w:r w:rsidR="006E7F23" w:rsidRPr="009C56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учет</w:t>
            </w:r>
          </w:p>
        </w:tc>
        <w:tc>
          <w:tcPr>
            <w:tcW w:w="1417" w:type="dxa"/>
            <w:vMerge w:val="restart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r w:rsidR="006E7F23" w:rsidRPr="009C56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грн.</w:t>
            </w:r>
          </w:p>
        </w:tc>
        <w:tc>
          <w:tcPr>
            <w:tcW w:w="2693" w:type="dxa"/>
            <w:gridSpan w:val="2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Налоговый</w:t>
            </w:r>
            <w:r w:rsidR="006E7F23" w:rsidRPr="009C56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учет</w:t>
            </w:r>
          </w:p>
        </w:tc>
      </w:tr>
      <w:tr w:rsidR="007F7768" w:rsidRPr="009C5623" w:rsidTr="006D52CD">
        <w:tc>
          <w:tcPr>
            <w:tcW w:w="425" w:type="dxa"/>
            <w:vMerge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Д-т</w:t>
            </w:r>
          </w:p>
        </w:tc>
        <w:tc>
          <w:tcPr>
            <w:tcW w:w="851" w:type="dxa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К-т</w:t>
            </w:r>
          </w:p>
        </w:tc>
        <w:tc>
          <w:tcPr>
            <w:tcW w:w="1417" w:type="dxa"/>
            <w:vMerge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2F5B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ВД</w:t>
            </w:r>
          </w:p>
        </w:tc>
        <w:tc>
          <w:tcPr>
            <w:tcW w:w="1559" w:type="dxa"/>
          </w:tcPr>
          <w:p w:rsidR="00752F5B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623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</w:tr>
      <w:tr w:rsidR="007F7768" w:rsidRPr="009C5623" w:rsidTr="006D52CD">
        <w:tc>
          <w:tcPr>
            <w:tcW w:w="425" w:type="dxa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Приобретены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продукты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для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столовой</w:t>
            </w:r>
          </w:p>
        </w:tc>
        <w:tc>
          <w:tcPr>
            <w:tcW w:w="850" w:type="dxa"/>
          </w:tcPr>
          <w:p w:rsidR="00752F5B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B3767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641/</w:t>
            </w: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851" w:type="dxa"/>
          </w:tcPr>
          <w:p w:rsidR="00752F5B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631</w:t>
            </w: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1417" w:type="dxa"/>
          </w:tcPr>
          <w:p w:rsidR="00752F5B" w:rsidRPr="009C5623" w:rsidRDefault="00F5576E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1200000</w:t>
            </w:r>
          </w:p>
          <w:p w:rsidR="007F7768" w:rsidRPr="009C5623" w:rsidRDefault="00F5576E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1134" w:type="dxa"/>
          </w:tcPr>
          <w:p w:rsidR="006F6722" w:rsidRPr="009C5623" w:rsidRDefault="006F6722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F5B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F6722" w:rsidRPr="009C5623" w:rsidRDefault="006F6722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6000000</w:t>
            </w: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п.5.9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прибыли</w:t>
            </w:r>
          </w:p>
        </w:tc>
      </w:tr>
      <w:tr w:rsidR="007F7768" w:rsidRPr="009C5623" w:rsidTr="006D52CD">
        <w:tc>
          <w:tcPr>
            <w:tcW w:w="425" w:type="dxa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На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основании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подсчета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талонов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питание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отражена:</w:t>
            </w:r>
          </w:p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продукции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столовой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счет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зарплаты;</w:t>
            </w:r>
          </w:p>
          <w:p w:rsidR="00752F5B" w:rsidRPr="009C5623" w:rsidRDefault="00752F5B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начислено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850" w:type="dxa"/>
          </w:tcPr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F5B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661</w:t>
            </w: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851" w:type="dxa"/>
          </w:tcPr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F5B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701</w:t>
            </w: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641/НДС</w:t>
            </w:r>
          </w:p>
        </w:tc>
        <w:tc>
          <w:tcPr>
            <w:tcW w:w="1417" w:type="dxa"/>
          </w:tcPr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722" w:rsidRPr="009C5623" w:rsidRDefault="00F5576E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2300000</w:t>
            </w:r>
          </w:p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576E" w:rsidRPr="009C5623" w:rsidRDefault="00F5576E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460000</w:t>
            </w:r>
          </w:p>
        </w:tc>
        <w:tc>
          <w:tcPr>
            <w:tcW w:w="1134" w:type="dxa"/>
          </w:tcPr>
          <w:p w:rsidR="007F7768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767" w:rsidRPr="009C5623" w:rsidRDefault="00EB3767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F5B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1840000</w:t>
            </w:r>
          </w:p>
        </w:tc>
        <w:tc>
          <w:tcPr>
            <w:tcW w:w="1559" w:type="dxa"/>
          </w:tcPr>
          <w:p w:rsidR="006F6722" w:rsidRPr="009C5623" w:rsidRDefault="006F6722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722" w:rsidRPr="009C5623" w:rsidRDefault="006F6722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F5B" w:rsidRPr="009C5623" w:rsidRDefault="007F7768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A03" w:rsidRPr="009C5623" w:rsidTr="006D52CD">
        <w:tc>
          <w:tcPr>
            <w:tcW w:w="425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Начислена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зарплата: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(3000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грн.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Ч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1700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850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1417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5100000</w:t>
            </w:r>
          </w:p>
        </w:tc>
        <w:tc>
          <w:tcPr>
            <w:tcW w:w="113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5100000</w:t>
            </w:r>
          </w:p>
        </w:tc>
      </w:tr>
      <w:tr w:rsidR="00847A03" w:rsidRPr="009C5623" w:rsidTr="006D52CD">
        <w:tc>
          <w:tcPr>
            <w:tcW w:w="425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Начислены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взносы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ПФУ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и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фонд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соцстрахования*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(5100000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Ч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0,37)</w:t>
            </w:r>
          </w:p>
        </w:tc>
        <w:tc>
          <w:tcPr>
            <w:tcW w:w="850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1887000</w:t>
            </w:r>
          </w:p>
        </w:tc>
        <w:tc>
          <w:tcPr>
            <w:tcW w:w="113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1887000</w:t>
            </w:r>
          </w:p>
        </w:tc>
      </w:tr>
      <w:tr w:rsidR="00847A03" w:rsidRPr="009C5623" w:rsidTr="006D52CD">
        <w:tc>
          <w:tcPr>
            <w:tcW w:w="425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Удержаны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взносы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ПФУ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и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фонд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соцстрахования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(5100000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Ч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0,035)</w:t>
            </w:r>
          </w:p>
        </w:tc>
        <w:tc>
          <w:tcPr>
            <w:tcW w:w="850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851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178500</w:t>
            </w:r>
          </w:p>
        </w:tc>
        <w:tc>
          <w:tcPr>
            <w:tcW w:w="113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A03" w:rsidRPr="009C5623" w:rsidTr="006D52CD">
        <w:tc>
          <w:tcPr>
            <w:tcW w:w="425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Удержан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НДФЛ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0,15Ч(5100000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178500)</w:t>
            </w:r>
          </w:p>
        </w:tc>
        <w:tc>
          <w:tcPr>
            <w:tcW w:w="850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851" w:type="dxa"/>
          </w:tcPr>
          <w:p w:rsidR="00EB3767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641/</w:t>
            </w:r>
          </w:p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417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738225</w:t>
            </w:r>
          </w:p>
        </w:tc>
        <w:tc>
          <w:tcPr>
            <w:tcW w:w="113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A03" w:rsidRPr="009C5623" w:rsidTr="006D52CD">
        <w:tc>
          <w:tcPr>
            <w:tcW w:w="425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Выплачена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зарплата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наличностью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(5100000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–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2300000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–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178500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738225)</w:t>
            </w:r>
          </w:p>
        </w:tc>
        <w:tc>
          <w:tcPr>
            <w:tcW w:w="850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851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417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1883275</w:t>
            </w:r>
          </w:p>
        </w:tc>
        <w:tc>
          <w:tcPr>
            <w:tcW w:w="1134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A03" w:rsidRPr="009C5623" w:rsidTr="006D52CD">
        <w:tc>
          <w:tcPr>
            <w:tcW w:w="8930" w:type="dxa"/>
            <w:gridSpan w:val="7"/>
          </w:tcPr>
          <w:p w:rsidR="00847A03" w:rsidRPr="009C5623" w:rsidRDefault="00847A03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623">
              <w:rPr>
                <w:rFonts w:ascii="Times New Roman" w:hAnsi="Times New Roman"/>
                <w:sz w:val="20"/>
                <w:szCs w:val="20"/>
              </w:rPr>
              <w:t>*37%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-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(33,2%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к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ПФУ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+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1,5%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к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ФСС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по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ВПТ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+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1,3%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ФБ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+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1%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в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ФСС</w:t>
            </w:r>
            <w:r w:rsidR="006E7F23" w:rsidRPr="009C5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623">
              <w:rPr>
                <w:rFonts w:ascii="Times New Roman" w:hAnsi="Times New Roman"/>
                <w:sz w:val="20"/>
                <w:szCs w:val="20"/>
              </w:rPr>
              <w:t>НСП)</w:t>
            </w:r>
          </w:p>
        </w:tc>
      </w:tr>
    </w:tbl>
    <w:p w:rsidR="00FF3F17" w:rsidRDefault="00FF3F17" w:rsidP="009F6F1C">
      <w:pPr>
        <w:jc w:val="both"/>
        <w:rPr>
          <w:rFonts w:ascii="Times New Roman" w:hAnsi="Times New Roman"/>
          <w:sz w:val="28"/>
          <w:szCs w:val="24"/>
          <w:lang w:val="uk-UA"/>
        </w:rPr>
      </w:pPr>
    </w:p>
    <w:p w:rsidR="00FF3F17" w:rsidRDefault="00FF3F17" w:rsidP="009F6F1C">
      <w:pPr>
        <w:jc w:val="both"/>
        <w:rPr>
          <w:rFonts w:ascii="Times New Roman" w:hAnsi="Times New Roman"/>
          <w:sz w:val="28"/>
          <w:szCs w:val="24"/>
          <w:lang w:val="uk-UA"/>
        </w:rPr>
      </w:pPr>
    </w:p>
    <w:p w:rsidR="009F6F1C" w:rsidRDefault="009F6F1C" w:rsidP="009F6F1C">
      <w:pPr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</w:p>
    <w:p w:rsidR="00010F7B" w:rsidRDefault="00010F7B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7F23">
        <w:rPr>
          <w:rFonts w:ascii="Times New Roman" w:hAnsi="Times New Roman"/>
          <w:b/>
          <w:sz w:val="28"/>
          <w:szCs w:val="28"/>
          <w:lang w:eastAsia="ru-RU"/>
        </w:rPr>
        <w:t>Выводы</w:t>
      </w:r>
    </w:p>
    <w:p w:rsidR="009F6F1C" w:rsidRPr="006E7F23" w:rsidRDefault="009F6F1C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F7B" w:rsidRPr="006E7F23" w:rsidRDefault="00010F7B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считаю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что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функционирование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сопровождается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непрерывным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кругооборотом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средств,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который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виде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затрат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доходов,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распределения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использования.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этом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источники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средств,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направления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формы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финансирования,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оптимизируется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структура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капитала,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проводятся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расчеты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поставщиками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материально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-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технических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ресурсов,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покупателями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продукции,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государственными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(уплата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налогов),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персоналом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предприятия.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Все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эти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денежные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финансовой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предприятия.</w:t>
      </w:r>
    </w:p>
    <w:p w:rsidR="00010F7B" w:rsidRPr="006E7F23" w:rsidRDefault="00014F36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По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своей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природе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средний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бизнес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ориентирован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оптимизацию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доступных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ресурсов.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Именно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структурой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доступных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как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отраслевая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структура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среднего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бизнеса,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так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его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функционирования.</w:t>
      </w:r>
    </w:p>
    <w:p w:rsidR="00014F36" w:rsidRPr="006E7F23" w:rsidRDefault="00014F36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Для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того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что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бы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наглядно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проследить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как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баланс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для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примера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описала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как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бухгалтерские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проводки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фиксируют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их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учете.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Что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же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  <w:lang w:eastAsia="ru-RU"/>
        </w:rPr>
        <w:t>такое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проводка?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проводка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-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это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запись,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содержится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сумма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дебету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кредиту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соответствующих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счетов,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отражающая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содержание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хозяйственной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операции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счетах.</w:t>
      </w:r>
    </w:p>
    <w:p w:rsidR="00010F7B" w:rsidRPr="006E7F23" w:rsidRDefault="0051531A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E7F23">
        <w:rPr>
          <w:rFonts w:ascii="Times New Roman" w:hAnsi="Times New Roman"/>
          <w:sz w:val="28"/>
          <w:szCs w:val="28"/>
          <w:lang w:eastAsia="ru-RU"/>
        </w:rPr>
        <w:t>Установила</w:t>
      </w:r>
      <w:r w:rsidR="006E7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правовые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методологические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основы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организации,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ведения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бухгалтерского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учета,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составления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финансовой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отчетности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Украине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которые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регулируются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нормативными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актами.</w:t>
      </w:r>
    </w:p>
    <w:p w:rsidR="00010F7B" w:rsidRPr="006E7F23" w:rsidRDefault="00010F7B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9F6F1C" w:rsidRDefault="009F6F1C" w:rsidP="009F6F1C">
      <w:pPr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br w:type="page"/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7F23">
        <w:rPr>
          <w:rFonts w:ascii="Times New Roman" w:hAnsi="Times New Roman"/>
          <w:sz w:val="28"/>
          <w:szCs w:val="28"/>
          <w:lang w:val="uk-UA"/>
        </w:rPr>
        <w:t>Приложение</w:t>
      </w:r>
      <w:r w:rsidR="006E7F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28"/>
          <w:lang w:val="uk-UA"/>
        </w:rPr>
        <w:t>А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page" w:horzAnchor="margin" w:tblpXSpec="right" w:tblpY="2131"/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548"/>
        <w:gridCol w:w="382"/>
        <w:gridCol w:w="408"/>
      </w:tblGrid>
      <w:tr w:rsidR="00125924" w:rsidRPr="006D52CD" w:rsidTr="00125924">
        <w:trPr>
          <w:trHeight w:val="25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КОДИ</w:t>
            </w:r>
          </w:p>
        </w:tc>
      </w:tr>
      <w:tr w:rsidR="00125924" w:rsidRPr="006D52CD" w:rsidTr="00125924">
        <w:trPr>
          <w:trHeight w:val="25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(рік,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місяць,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число)</w:t>
            </w:r>
          </w:p>
        </w:tc>
        <w:tc>
          <w:tcPr>
            <w:tcW w:w="548" w:type="dxa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382" w:type="dxa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08" w:type="dxa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</w:tr>
      <w:tr w:rsidR="00125924" w:rsidRPr="006D52CD" w:rsidTr="00125924">
        <w:trPr>
          <w:trHeight w:val="25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1338" w:type="dxa"/>
            <w:gridSpan w:val="3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35855645</w:t>
            </w:r>
          </w:p>
        </w:tc>
      </w:tr>
      <w:tr w:rsidR="00125924" w:rsidRPr="006D52CD" w:rsidTr="00125924">
        <w:trPr>
          <w:trHeight w:val="25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КОАТУУ</w:t>
            </w:r>
          </w:p>
        </w:tc>
        <w:tc>
          <w:tcPr>
            <w:tcW w:w="1338" w:type="dxa"/>
            <w:gridSpan w:val="3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5110600000</w:t>
            </w:r>
          </w:p>
        </w:tc>
      </w:tr>
      <w:tr w:rsidR="00125924" w:rsidRPr="006D52CD" w:rsidTr="00125924">
        <w:trPr>
          <w:trHeight w:val="25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КОПФГ</w:t>
            </w:r>
          </w:p>
        </w:tc>
        <w:tc>
          <w:tcPr>
            <w:tcW w:w="1338" w:type="dxa"/>
            <w:gridSpan w:val="3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125924" w:rsidRPr="006D52CD" w:rsidTr="00125924">
        <w:trPr>
          <w:trHeight w:val="25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25924" w:rsidRPr="006D52CD" w:rsidRDefault="00125924" w:rsidP="006D52C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СПОДУ</w:t>
            </w:r>
          </w:p>
        </w:tc>
        <w:tc>
          <w:tcPr>
            <w:tcW w:w="1338" w:type="dxa"/>
            <w:gridSpan w:val="3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125924" w:rsidRPr="006D52CD" w:rsidTr="00125924">
        <w:trPr>
          <w:trHeight w:val="25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КВЕД</w:t>
            </w:r>
          </w:p>
        </w:tc>
        <w:tc>
          <w:tcPr>
            <w:tcW w:w="1338" w:type="dxa"/>
            <w:gridSpan w:val="3"/>
            <w:vAlign w:val="center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35.11.0</w:t>
            </w:r>
          </w:p>
        </w:tc>
      </w:tr>
      <w:tr w:rsidR="00125924" w:rsidRPr="006D52CD" w:rsidTr="00125924">
        <w:trPr>
          <w:trHeight w:val="251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25924" w:rsidRPr="006D52CD" w:rsidRDefault="00125924" w:rsidP="006D52C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Контрольна</w:t>
            </w:r>
            <w:r w:rsidR="006E7F23" w:rsidRPr="006D52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D52CD">
              <w:rPr>
                <w:rFonts w:ascii="Times New Roman" w:hAnsi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1338" w:type="dxa"/>
            <w:gridSpan w:val="3"/>
          </w:tcPr>
          <w:p w:rsidR="00125924" w:rsidRPr="006D52CD" w:rsidRDefault="00125924" w:rsidP="006D52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Підприємство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ВІДКРИТЕ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АКЦІОНЕРНЕ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ТОВАРИСТВО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/>
          <w:bCs/>
          <w:sz w:val="28"/>
          <w:szCs w:val="16"/>
          <w:lang w:val="uk-UA"/>
        </w:rPr>
        <w:t>"ДУНАЙСУДНОРЕМОНТ"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Територія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ОДЕСЬКА</w:t>
      </w:r>
    </w:p>
    <w:p w:rsidR="00125924" w:rsidRPr="006E7F23" w:rsidRDefault="00125924" w:rsidP="009F6F1C">
      <w:pPr>
        <w:shd w:val="clear" w:color="auto" w:fill="FFFFFF"/>
        <w:tabs>
          <w:tab w:val="right" w:pos="805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7F23">
        <w:rPr>
          <w:rFonts w:ascii="Times New Roman" w:hAnsi="Times New Roman"/>
          <w:sz w:val="28"/>
          <w:szCs w:val="18"/>
          <w:lang w:val="uk-UA"/>
        </w:rPr>
        <w:t>Організаційно-правова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форма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Cs/>
          <w:sz w:val="28"/>
          <w:szCs w:val="16"/>
          <w:lang w:val="uk-UA"/>
        </w:rPr>
        <w:t>господарювання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Орган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Cs/>
          <w:sz w:val="28"/>
          <w:szCs w:val="16"/>
          <w:lang w:val="uk-UA"/>
        </w:rPr>
        <w:t>державного</w:t>
      </w:r>
      <w:r w:rsidR="00FF3F17">
        <w:rPr>
          <w:rFonts w:ascii="Times New Roman" w:hAnsi="Times New Roman"/>
          <w:bCs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управління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Не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визначено</w:t>
      </w:r>
    </w:p>
    <w:p w:rsidR="00125924" w:rsidRPr="006E7F23" w:rsidRDefault="00125924" w:rsidP="009F6F1C">
      <w:pPr>
        <w:shd w:val="clear" w:color="auto" w:fill="FFFFFF"/>
        <w:tabs>
          <w:tab w:val="left" w:pos="252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Вид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економічної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діяльності</w:t>
      </w:r>
      <w:r w:rsidR="00FF3F17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Будування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та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Cs/>
          <w:sz w:val="28"/>
          <w:szCs w:val="16"/>
          <w:lang w:val="uk-UA"/>
        </w:rPr>
        <w:t>ремонт</w:t>
      </w:r>
      <w:r w:rsidR="00FF3F17">
        <w:rPr>
          <w:rFonts w:ascii="Times New Roman" w:hAnsi="Times New Roman"/>
          <w:bCs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суден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Одиниця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виміру: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тис.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Cs/>
          <w:sz w:val="28"/>
          <w:szCs w:val="16"/>
          <w:lang w:val="uk-UA"/>
        </w:rPr>
        <w:t>грн.</w:t>
      </w:r>
    </w:p>
    <w:p w:rsidR="00125924" w:rsidRPr="006E7F23" w:rsidRDefault="00125924" w:rsidP="006D52C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16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Адреса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68607,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ОДЕСЬКА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обл.,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ІЗМАЇЛЬСЬКИЙ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р-н,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м.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Ізмаїл,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Артема,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б.1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  <w:lang w:val="uk-UA"/>
        </w:rPr>
      </w:pPr>
    </w:p>
    <w:tbl>
      <w:tblPr>
        <w:tblStyle w:val="a5"/>
        <w:tblW w:w="8364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2540"/>
        <w:gridCol w:w="1146"/>
        <w:gridCol w:w="1134"/>
        <w:gridCol w:w="1701"/>
        <w:gridCol w:w="1559"/>
        <w:gridCol w:w="284"/>
      </w:tblGrid>
      <w:tr w:rsidR="00125924" w:rsidRPr="009F6F1C" w:rsidTr="009F6F1C">
        <w:tc>
          <w:tcPr>
            <w:tcW w:w="2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5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25924" w:rsidRPr="009F6F1C" w:rsidTr="009F6F1C">
        <w:tc>
          <w:tcPr>
            <w:tcW w:w="2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5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31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грудня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2009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р.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25924" w:rsidRPr="009F6F1C" w:rsidTr="009F6F1C">
        <w:tc>
          <w:tcPr>
            <w:tcW w:w="2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540" w:type="dxa"/>
            <w:gridSpan w:val="4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Форма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ДКУД</w:t>
            </w:r>
          </w:p>
        </w:tc>
        <w:tc>
          <w:tcPr>
            <w:tcW w:w="284" w:type="dxa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1801001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И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початок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звітного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кінець</w:t>
            </w:r>
          </w:p>
          <w:p w:rsidR="00125924" w:rsidRPr="009F6F1C" w:rsidRDefault="00125924" w:rsidP="009F6F1C">
            <w:pPr>
              <w:spacing w:after="0" w:line="360" w:lineRule="auto"/>
              <w:jc w:val="both"/>
              <w:rPr>
                <w:rStyle w:val="af"/>
                <w:rFonts w:ascii="Times New Roman" w:hAnsi="Times New Roman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6E7F23"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125924" w:rsidRPr="009F6F1C" w:rsidTr="009F6F1C">
        <w:trPr>
          <w:trHeight w:val="359"/>
        </w:trPr>
        <w:tc>
          <w:tcPr>
            <w:tcW w:w="8364" w:type="dxa"/>
            <w:gridSpan w:val="6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Необоротні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активи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Нематеріальні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активи: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залишкова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6'872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6382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011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6'873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6'873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накопичена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012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r w:rsidR="006E7F23"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 w:rsidR="006E7F23"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491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Незавершене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будівництво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020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992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451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Основні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засоби: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залишкова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030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35'223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35'256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031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36'660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39'765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032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1'437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4'509)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біологічні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активи: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справедлива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(залишкова)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035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036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накопичена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037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інвестиції:</w:t>
            </w:r>
          </w:p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обліковуються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методом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040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інвестиції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045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050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Справедлива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(залишкова)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інвестиційної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нерухомості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055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інвестиційної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нерухомості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056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Знос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інвестиційної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нерухомості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057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Відстрочені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податкові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060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Гудвіл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065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необоротні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070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Гудвіл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консолідації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075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розділом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080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43'432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42'114</w:t>
            </w:r>
          </w:p>
        </w:tc>
      </w:tr>
      <w:tr w:rsidR="00125924" w:rsidRPr="009F6F1C" w:rsidTr="009F6F1C">
        <w:tc>
          <w:tcPr>
            <w:tcW w:w="8364" w:type="dxa"/>
            <w:gridSpan w:val="6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ІІ.</w:t>
            </w:r>
            <w:r w:rsidR="006E7F23"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Оборотні</w:t>
            </w:r>
            <w:r w:rsidR="006E7F23"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активи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Виробничі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1'417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1'346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біологічні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Незавершене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виробництво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2'082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876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Готова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продукція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Товари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Векселі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одержані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товари,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роботи,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послуги: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чиста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реалізаційна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1'429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4'083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1'429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4'083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резерв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сумнівних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боргів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заборгованість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розрахунками:</w:t>
            </w:r>
          </w:p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бюджетом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782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виданими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авансами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517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5'068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нарахованих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доходів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внутрішніх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поточна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інвестиції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Грошові</w:t>
            </w:r>
            <w:r w:rsidR="006E7F23"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кошти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їх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еквіваленти: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національній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валюті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ут.ч.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касі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231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іноземній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валюті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оборотні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розділом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260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5'588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'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173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ІІІ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Витрати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майбутніх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періодів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9F6F1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E7F23" w:rsidRPr="009F6F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Необоротні</w:t>
            </w:r>
            <w:r w:rsidR="006E7F23"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активи</w:t>
            </w:r>
            <w:r w:rsidR="006E7F23"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груші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вибуття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275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280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48'702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54'289</w:t>
            </w:r>
          </w:p>
        </w:tc>
      </w:tr>
      <w:tr w:rsidR="00125924" w:rsidRPr="009F6F1C" w:rsidTr="009F6F1C">
        <w:tc>
          <w:tcPr>
            <w:tcW w:w="3686" w:type="dxa"/>
            <w:gridSpan w:val="2"/>
            <w:vAlign w:val="center"/>
          </w:tcPr>
          <w:p w:rsidR="00125924" w:rsidRPr="009F6F1C" w:rsidRDefault="00125924" w:rsidP="009F6F1C">
            <w:pPr>
              <w:pStyle w:val="1"/>
              <w:keepNext w:val="0"/>
              <w:keepLines w:val="0"/>
              <w:spacing w:before="0" w:line="360" w:lineRule="auto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1134" w:type="dxa"/>
            <w:vAlign w:val="center"/>
          </w:tcPr>
          <w:p w:rsidR="00125924" w:rsidRPr="009F6F1C" w:rsidRDefault="00125924" w:rsidP="009F6F1C">
            <w:pPr>
              <w:pStyle w:val="1"/>
              <w:keepNext w:val="0"/>
              <w:keepLines w:val="0"/>
              <w:spacing w:before="0" w:line="360" w:lineRule="auto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>Код</w:t>
            </w:r>
            <w:r w:rsidR="006E7F23" w:rsidRPr="009F6F1C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701" w:type="dxa"/>
            <w:vAlign w:val="center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початок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звітного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1843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кінець</w:t>
            </w:r>
          </w:p>
          <w:p w:rsidR="00125924" w:rsidRPr="009F6F1C" w:rsidRDefault="00125924" w:rsidP="009F6F1C">
            <w:pPr>
              <w:spacing w:after="0" w:line="360" w:lineRule="auto"/>
              <w:jc w:val="both"/>
              <w:rPr>
                <w:rStyle w:val="af"/>
                <w:rFonts w:ascii="Times New Roman" w:hAnsi="Times New Roman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6E7F23"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"/>
              <w:keepNext w:val="0"/>
              <w:keepLines w:val="0"/>
              <w:spacing w:before="0" w:line="360" w:lineRule="auto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pStyle w:val="1"/>
              <w:keepNext w:val="0"/>
              <w:keepLines w:val="0"/>
              <w:spacing w:before="0" w:line="360" w:lineRule="auto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9F6F1C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5924" w:rsidRPr="009F6F1C" w:rsidTr="009F6F1C">
        <w:tc>
          <w:tcPr>
            <w:tcW w:w="8364" w:type="dxa"/>
            <w:gridSpan w:val="6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І.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Власний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капітал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Статутний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44'482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44'482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Пайовий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310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Додатковий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вкладений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320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Інший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додатковий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330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553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Резервний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340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Нерозподілений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прибуток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(непокритий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збиток)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(20)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Неоплачений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360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Вилучений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370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Накопичена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курсова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різниця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375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Усього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розділом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380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45'056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45'015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Частка</w:t>
            </w:r>
            <w:r w:rsidR="006E7F23"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i w:val="0"/>
                <w:sz w:val="20"/>
                <w:szCs w:val="20"/>
                <w:lang w:val="uk-UA"/>
              </w:rPr>
              <w:t>меншості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385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8364" w:type="dxa"/>
            <w:gridSpan w:val="6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II.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Забезпечення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наступних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витрат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і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платежі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виплат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персоналу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410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415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416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417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418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Цільове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420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Усього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розділом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430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8364" w:type="dxa"/>
            <w:gridSpan w:val="6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>ІІІ</w:t>
            </w:r>
            <w:r w:rsidR="006E7F23" w:rsidRPr="009F6F1C">
              <w:rPr>
                <w:rStyle w:val="ae"/>
                <w:rFonts w:ascii="Times New Roman" w:hAnsi="Times New Roman"/>
                <w:b/>
                <w:i w:val="0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Довгострокові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зобов'язання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кредити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банків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440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зобов'язання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450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Відстрочені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податкові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зобов'язання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460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зобов'язання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470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розділом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8364" w:type="dxa"/>
            <w:gridSpan w:val="6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IV.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Поточні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зобов'язання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Короткострокові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кредити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банків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Поточна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довгостроковими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зобов'язаннями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510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Векселі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видані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520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Кредиторська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товари,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роботи,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530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1'667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зобов'язання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розрахунками: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одержаних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авансів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540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1'514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8'812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бюджетом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550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позабюджетних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платежів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560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страхування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570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оплати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580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учасниками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590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внутрішніх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Зобов'язання,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пов'язані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необоротними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активами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групами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вибуття,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утримуваними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продажу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605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зобов'язання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610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розділом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620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3'646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9'274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V.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Доходи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майбутніх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періодів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630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c>
          <w:tcPr>
            <w:tcW w:w="3686" w:type="dxa"/>
            <w:gridSpan w:val="2"/>
          </w:tcPr>
          <w:p w:rsidR="00125924" w:rsidRPr="009F6F1C" w:rsidRDefault="00125924" w:rsidP="009F6F1C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134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640</w:t>
            </w:r>
          </w:p>
        </w:tc>
        <w:tc>
          <w:tcPr>
            <w:tcW w:w="1701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48'702</w:t>
            </w:r>
          </w:p>
        </w:tc>
        <w:tc>
          <w:tcPr>
            <w:tcW w:w="1843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</w:rPr>
              <w:t>54'289</w:t>
            </w:r>
          </w:p>
        </w:tc>
      </w:tr>
    </w:tbl>
    <w:p w:rsidR="00125924" w:rsidRDefault="00125924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F1C" w:rsidRPr="006E7F23" w:rsidRDefault="009F6F1C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F1C" w:rsidRDefault="009F6F1C" w:rsidP="009F6F1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25924" w:rsidRPr="009F6F1C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6F1C">
        <w:rPr>
          <w:rFonts w:ascii="Times New Roman" w:hAnsi="Times New Roman"/>
          <w:b/>
          <w:sz w:val="28"/>
          <w:szCs w:val="28"/>
          <w:lang w:val="uk-UA"/>
        </w:rPr>
        <w:t>Приложение</w:t>
      </w:r>
      <w:r w:rsidR="006E7F23" w:rsidRPr="009F6F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6F1C">
        <w:rPr>
          <w:rFonts w:ascii="Times New Roman" w:hAnsi="Times New Roman"/>
          <w:b/>
          <w:sz w:val="28"/>
          <w:szCs w:val="28"/>
          <w:lang w:val="uk-UA"/>
        </w:rPr>
        <w:t>Б</w:t>
      </w:r>
    </w:p>
    <w:p w:rsidR="009F6F1C" w:rsidRPr="006E7F23" w:rsidRDefault="009F6F1C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Підприємство</w:t>
      </w:r>
    </w:p>
    <w:p w:rsidR="00125924" w:rsidRPr="009F6F1C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ВІДКРИТЕ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АКЦІОНЕРНЕ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ТОВАРИСТВО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/>
          <w:bCs/>
          <w:sz w:val="28"/>
          <w:szCs w:val="16"/>
          <w:lang w:val="uk-UA"/>
        </w:rPr>
        <w:t>"ДУНАЙСУДНОРЕМОНТ"</w:t>
      </w:r>
    </w:p>
    <w:p w:rsidR="00125924" w:rsidRPr="009F6F1C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Територія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ОДЕСЬКА</w:t>
      </w:r>
    </w:p>
    <w:p w:rsidR="00125924" w:rsidRPr="009F6F1C" w:rsidRDefault="00125924" w:rsidP="009F6F1C">
      <w:pPr>
        <w:shd w:val="clear" w:color="auto" w:fill="FFFFFF"/>
        <w:tabs>
          <w:tab w:val="right" w:pos="805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E7F23">
        <w:rPr>
          <w:rFonts w:ascii="Times New Roman" w:hAnsi="Times New Roman"/>
          <w:sz w:val="28"/>
          <w:szCs w:val="18"/>
          <w:lang w:val="uk-UA"/>
        </w:rPr>
        <w:t>Організаційно-правова</w:t>
      </w:r>
    </w:p>
    <w:p w:rsidR="00125924" w:rsidRPr="009F6F1C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форма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Cs/>
          <w:sz w:val="28"/>
          <w:szCs w:val="16"/>
          <w:lang w:val="uk-UA"/>
        </w:rPr>
        <w:t>господарювання</w:t>
      </w:r>
    </w:p>
    <w:p w:rsidR="00125924" w:rsidRPr="009F6F1C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Орган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Cs/>
          <w:sz w:val="28"/>
          <w:szCs w:val="16"/>
          <w:lang w:val="uk-UA"/>
        </w:rPr>
        <w:t>державного</w:t>
      </w:r>
      <w:r w:rsidR="00FF3F17">
        <w:rPr>
          <w:rFonts w:ascii="Times New Roman" w:hAnsi="Times New Roman"/>
          <w:bCs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управління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Не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визначено</w:t>
      </w:r>
    </w:p>
    <w:p w:rsidR="00125924" w:rsidRPr="009F6F1C" w:rsidRDefault="00125924" w:rsidP="009F6F1C">
      <w:pPr>
        <w:shd w:val="clear" w:color="auto" w:fill="FFFFFF"/>
        <w:tabs>
          <w:tab w:val="left" w:pos="25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Вид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економічної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діяльності</w:t>
      </w:r>
      <w:r w:rsidR="00FF3F17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Будування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та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Cs/>
          <w:sz w:val="28"/>
          <w:szCs w:val="16"/>
          <w:lang w:val="uk-UA"/>
        </w:rPr>
        <w:t>ремонт</w:t>
      </w:r>
      <w:r w:rsidR="00FF3F17">
        <w:rPr>
          <w:rFonts w:ascii="Times New Roman" w:hAnsi="Times New Roman"/>
          <w:bCs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суден</w:t>
      </w:r>
    </w:p>
    <w:p w:rsidR="00125924" w:rsidRPr="009F6F1C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Одиниця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виміру: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тис.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bCs/>
          <w:sz w:val="28"/>
          <w:szCs w:val="16"/>
          <w:lang w:val="uk-UA"/>
        </w:rPr>
        <w:t>грн.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  <w:lang w:val="uk-UA"/>
        </w:rPr>
      </w:pPr>
      <w:r w:rsidRPr="006E7F23">
        <w:rPr>
          <w:rFonts w:ascii="Times New Roman" w:hAnsi="Times New Roman"/>
          <w:sz w:val="28"/>
          <w:szCs w:val="16"/>
          <w:lang w:val="uk-UA"/>
        </w:rPr>
        <w:t>Адреса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68607,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ОДЕСЬКА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обл.,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ІЗМАЇЛЬСЬКИЙ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р-н,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м.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Ізмаїл,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Артема,</w:t>
      </w:r>
      <w:r w:rsidR="006E7F23">
        <w:rPr>
          <w:rFonts w:ascii="Times New Roman" w:hAnsi="Times New Roman"/>
          <w:sz w:val="28"/>
          <w:szCs w:val="16"/>
          <w:lang w:val="uk-UA"/>
        </w:rPr>
        <w:t xml:space="preserve"> </w:t>
      </w:r>
      <w:r w:rsidRPr="006E7F23">
        <w:rPr>
          <w:rFonts w:ascii="Times New Roman" w:hAnsi="Times New Roman"/>
          <w:sz w:val="28"/>
          <w:szCs w:val="16"/>
          <w:lang w:val="uk-UA"/>
        </w:rPr>
        <w:t>б.1</w:t>
      </w: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  <w:lang w:val="uk-UA"/>
        </w:rPr>
      </w:pPr>
    </w:p>
    <w:tbl>
      <w:tblPr>
        <w:tblStyle w:val="a5"/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2393"/>
        <w:gridCol w:w="1576"/>
        <w:gridCol w:w="1276"/>
        <w:gridCol w:w="1417"/>
        <w:gridCol w:w="1403"/>
        <w:gridCol w:w="298"/>
      </w:tblGrid>
      <w:tr w:rsidR="00125924" w:rsidRPr="009F6F1C" w:rsidTr="009F6F1C">
        <w:trPr>
          <w:trHeight w:val="44"/>
        </w:trPr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Звіт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результати</w:t>
            </w:r>
          </w:p>
        </w:tc>
        <w:tc>
          <w:tcPr>
            <w:tcW w:w="2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25924" w:rsidRPr="009F6F1C" w:rsidTr="009F6F1C">
        <w:trPr>
          <w:trHeight w:val="44"/>
        </w:trPr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2009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р.</w:t>
            </w:r>
          </w:p>
        </w:tc>
        <w:tc>
          <w:tcPr>
            <w:tcW w:w="2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25924" w:rsidRPr="009F6F1C" w:rsidTr="009F6F1C">
        <w:trPr>
          <w:trHeight w:val="44"/>
        </w:trPr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Форма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ДКУД</w:t>
            </w:r>
          </w:p>
        </w:tc>
        <w:tc>
          <w:tcPr>
            <w:tcW w:w="298" w:type="dxa"/>
            <w:tcBorders>
              <w:bottom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1801003</w:t>
            </w:r>
          </w:p>
        </w:tc>
      </w:tr>
      <w:tr w:rsidR="00125924" w:rsidRPr="009F6F1C" w:rsidTr="009F6F1C">
        <w:trPr>
          <w:trHeight w:val="44"/>
        </w:trPr>
        <w:tc>
          <w:tcPr>
            <w:tcW w:w="2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І.Фінансові</w:t>
            </w:r>
            <w:r w:rsidR="006E7F23"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результати</w:t>
            </w:r>
          </w:p>
        </w:tc>
        <w:tc>
          <w:tcPr>
            <w:tcW w:w="298" w:type="dxa"/>
            <w:tcBorders>
              <w:left w:val="single" w:sz="4" w:space="0" w:color="FFFFFF"/>
              <w:right w:val="single" w:sz="4" w:space="0" w:color="FFFFFF"/>
            </w:tcBorders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Найменування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показника</w:t>
            </w:r>
          </w:p>
        </w:tc>
        <w:tc>
          <w:tcPr>
            <w:tcW w:w="1276" w:type="dxa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417" w:type="dxa"/>
            <w:vAlign w:val="center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початок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звітного</w:t>
            </w:r>
            <w:r w:rsidR="006E7F23"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1701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кінець</w:t>
            </w:r>
          </w:p>
          <w:p w:rsidR="00125924" w:rsidRPr="009F6F1C" w:rsidRDefault="00125924" w:rsidP="009F6F1C">
            <w:pPr>
              <w:spacing w:after="0" w:line="360" w:lineRule="auto"/>
              <w:jc w:val="both"/>
              <w:rPr>
                <w:rStyle w:val="af"/>
                <w:rFonts w:ascii="Times New Roman" w:hAnsi="Times New Roman"/>
                <w:sz w:val="20"/>
                <w:szCs w:val="20"/>
              </w:rPr>
            </w:pP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6E7F23"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Style w:val="af"/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F1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125924" w:rsidRPr="009F6F1C" w:rsidTr="009F6F1C">
        <w:trPr>
          <w:trHeight w:val="110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(виручка)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010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22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'567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4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'750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додану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015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1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'864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Акцизний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збір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020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025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вирахування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доходу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030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(виручка)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035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20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'703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3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'958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Собівартість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реалізованої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(товарів,робіт,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040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17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'</w:t>
            </w:r>
            <w:r w:rsidRPr="009F6F1C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3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'</w:t>
            </w:r>
            <w:r w:rsidRPr="009F6F1C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Валовий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прибуток: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050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3373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055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060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2373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т.ч.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первісного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визнання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біологічних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продукції,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одержаних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унаслідок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061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Адміністративні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070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3790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873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збут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080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090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1921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487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т.ч.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первісного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визнання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біологічних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продукції,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одержаних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унаслідок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091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tabs>
                <w:tab w:val="left" w:pos="3544"/>
                <w:tab w:val="left" w:pos="4678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операційної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діяльності: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44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Втрати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152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(збиток)</w:t>
            </w:r>
            <w:r w:rsidR="006E7F23"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впливу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інфляції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монетарні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статті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165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239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оподаткування: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25924" w:rsidRPr="009F6F1C" w:rsidTr="009F6F1C">
        <w:trPr>
          <w:trHeight w:val="31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т.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ч.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припиненої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та/або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переоцінки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необоротних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групи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вибуття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унаслідок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припинення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176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308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т.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ч.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припиненої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та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переоцінки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необоротних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групи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вибуття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унаслідок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припинення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177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прибуток</w:t>
            </w:r>
            <w:r w:rsidR="00FF3F1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156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податку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185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161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діяльності: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195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25924" w:rsidRPr="009F6F1C" w:rsidTr="009F6F1C">
        <w:trPr>
          <w:trHeight w:val="96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Надзвичайні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205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Податки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надзвичайного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прибутку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218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Частки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меншості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215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прибуток: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225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25924" w:rsidRPr="009F6F1C" w:rsidTr="009F6F1C">
        <w:trPr>
          <w:trHeight w:val="83"/>
        </w:trPr>
        <w:tc>
          <w:tcPr>
            <w:tcW w:w="3969" w:type="dxa"/>
            <w:gridSpan w:val="2"/>
            <w:vAlign w:val="center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="006E7F23" w:rsidRPr="009F6F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матеріального</w:t>
            </w:r>
            <w:r w:rsidR="00FF3F1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заохочення</w:t>
            </w:r>
          </w:p>
        </w:tc>
        <w:tc>
          <w:tcPr>
            <w:tcW w:w="1276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226</w:t>
            </w:r>
          </w:p>
        </w:tc>
        <w:tc>
          <w:tcPr>
            <w:tcW w:w="1417" w:type="dxa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6F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25924" w:rsidRPr="009F6F1C" w:rsidRDefault="00125924" w:rsidP="009F6F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6F1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125924" w:rsidRPr="006E7F23" w:rsidRDefault="00125924" w:rsidP="009F6F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5924" w:rsidRPr="006E7F23" w:rsidRDefault="00125924" w:rsidP="009F6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F6F1C" w:rsidRDefault="009F6F1C" w:rsidP="009F6F1C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125924" w:rsidRPr="009F6F1C" w:rsidRDefault="00AA4128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6F1C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:rsidR="009F6F1C" w:rsidRPr="006E7F23" w:rsidRDefault="009F6F1C" w:rsidP="009F6F1C">
      <w:pPr>
        <w:tabs>
          <w:tab w:val="left" w:pos="14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F4C" w:rsidRPr="006E7F23" w:rsidRDefault="00F82F4C" w:rsidP="009F6F1C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0" w:name="_Toc85165844"/>
      <w:r w:rsidRPr="006E7F23">
        <w:rPr>
          <w:rFonts w:ascii="Times New Roman" w:hAnsi="Times New Roman"/>
          <w:sz w:val="28"/>
          <w:szCs w:val="28"/>
        </w:rPr>
        <w:t>Закон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України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"Про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бухгалтерськийоблік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фінансовузвітність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Україні</w:t>
      </w:r>
      <w:bookmarkEnd w:id="0"/>
      <w:r w:rsidRPr="006E7F23">
        <w:rPr>
          <w:rFonts w:ascii="Times New Roman" w:hAnsi="Times New Roman"/>
          <w:sz w:val="28"/>
          <w:szCs w:val="28"/>
        </w:rPr>
        <w:t>"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//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ВідомостіВерховної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Ради.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–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1999.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–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№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40.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–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365.</w:t>
      </w:r>
    </w:p>
    <w:p w:rsidR="00F82F4C" w:rsidRPr="006E7F23" w:rsidRDefault="00F82F4C" w:rsidP="009F6F1C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Білуха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М.Т.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Теоріябухгалтерськогообліку: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Підручник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вузів.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К.: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Либідь,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2000.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–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692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с.</w:t>
      </w:r>
    </w:p>
    <w:p w:rsidR="00F82F4C" w:rsidRPr="006E7F23" w:rsidRDefault="00F82F4C" w:rsidP="009F6F1C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7F23">
        <w:rPr>
          <w:rFonts w:ascii="Times New Roman" w:hAnsi="Times New Roman"/>
          <w:sz w:val="28"/>
          <w:szCs w:val="28"/>
        </w:rPr>
        <w:t>Бухгалтерськийфінансовийоблік: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Підручник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для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вузів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/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За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ред.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Ф.Ф.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Бутинця.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2-е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вид.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–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Житомир: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ПП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"Рута",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2000.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–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608</w:t>
      </w:r>
      <w:r w:rsidR="006E7F23">
        <w:rPr>
          <w:rFonts w:ascii="Times New Roman" w:hAnsi="Times New Roman"/>
          <w:sz w:val="28"/>
          <w:szCs w:val="28"/>
        </w:rPr>
        <w:t xml:space="preserve"> </w:t>
      </w:r>
      <w:r w:rsidRPr="006E7F23">
        <w:rPr>
          <w:rFonts w:ascii="Times New Roman" w:hAnsi="Times New Roman"/>
          <w:sz w:val="28"/>
          <w:szCs w:val="28"/>
        </w:rPr>
        <w:t>с.</w:t>
      </w:r>
    </w:p>
    <w:p w:rsidR="00F82F4C" w:rsidRPr="006E7F23" w:rsidRDefault="00F82F4C" w:rsidP="009F6F1C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6E7F23">
        <w:rPr>
          <w:rFonts w:ascii="Times New Roman" w:hAnsi="Times New Roman"/>
          <w:snapToGrid w:val="0"/>
          <w:sz w:val="28"/>
          <w:szCs w:val="28"/>
        </w:rPr>
        <w:t>ВелшГлен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А.,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Шорт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Деніел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Г.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Основифінансовогообліку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/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Пер.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з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англ.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О.Мінін,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О.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Ткач.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–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К.: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Основи,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1997.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–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943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с.</w:t>
      </w:r>
    </w:p>
    <w:p w:rsidR="00AA4128" w:rsidRPr="006D52CD" w:rsidRDefault="00F82F4C" w:rsidP="009F6F1C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6E7F23">
        <w:rPr>
          <w:rFonts w:ascii="Times New Roman" w:hAnsi="Times New Roman"/>
          <w:snapToGrid w:val="0"/>
          <w:sz w:val="28"/>
          <w:szCs w:val="28"/>
        </w:rPr>
        <w:t>Голов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С.Ф.,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Костюченко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В.М.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Бухгалтерськийоблік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за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міжнародними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стандартами: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приклади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та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коментарі.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Практичнийпосібник.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–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К.: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Лібра,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2001.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–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840</w:t>
      </w:r>
      <w:r w:rsidR="006E7F2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7F23">
        <w:rPr>
          <w:rFonts w:ascii="Times New Roman" w:hAnsi="Times New Roman"/>
          <w:snapToGrid w:val="0"/>
          <w:sz w:val="28"/>
          <w:szCs w:val="28"/>
        </w:rPr>
        <w:t>с.</w:t>
      </w:r>
      <w:bookmarkStart w:id="1" w:name="_GoBack"/>
      <w:bookmarkEnd w:id="1"/>
    </w:p>
    <w:sectPr w:rsidR="00AA4128" w:rsidRPr="006D52CD" w:rsidSect="006E7F23">
      <w:footerReference w:type="default" r:id="rId13"/>
      <w:pgSz w:w="11906" w:h="16838"/>
      <w:pgMar w:top="1134" w:right="850" w:bottom="1134" w:left="1701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23" w:rsidRDefault="006E7F23" w:rsidP="00C54670">
      <w:pPr>
        <w:spacing w:after="0" w:line="240" w:lineRule="auto"/>
      </w:pPr>
      <w:r>
        <w:separator/>
      </w:r>
    </w:p>
  </w:endnote>
  <w:endnote w:type="continuationSeparator" w:id="0">
    <w:p w:rsidR="006E7F23" w:rsidRDefault="006E7F23" w:rsidP="00C5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23" w:rsidRDefault="006E7F23">
    <w:pPr>
      <w:pStyle w:val="a8"/>
      <w:jc w:val="right"/>
    </w:pPr>
  </w:p>
  <w:p w:rsidR="006E7F23" w:rsidRDefault="006E7F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23" w:rsidRDefault="006E7F23" w:rsidP="00C54670">
      <w:pPr>
        <w:spacing w:after="0" w:line="240" w:lineRule="auto"/>
      </w:pPr>
      <w:r>
        <w:separator/>
      </w:r>
    </w:p>
  </w:footnote>
  <w:footnote w:type="continuationSeparator" w:id="0">
    <w:p w:rsidR="006E7F23" w:rsidRDefault="006E7F23" w:rsidP="00C54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BA8226"/>
    <w:lvl w:ilvl="0">
      <w:numFmt w:val="bullet"/>
      <w:lvlText w:val="*"/>
      <w:lvlJc w:val="left"/>
    </w:lvl>
  </w:abstractNum>
  <w:abstractNum w:abstractNumId="1">
    <w:nsid w:val="0D232382"/>
    <w:multiLevelType w:val="hybridMultilevel"/>
    <w:tmpl w:val="D4FE9B7C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4F4307"/>
    <w:multiLevelType w:val="hybridMultilevel"/>
    <w:tmpl w:val="4E3835C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D3454"/>
    <w:multiLevelType w:val="singleLevel"/>
    <w:tmpl w:val="9168B374"/>
    <w:lvl w:ilvl="0">
      <w:start w:val="7"/>
      <w:numFmt w:val="decimal"/>
      <w:lvlText w:val="5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4">
    <w:nsid w:val="14F525F4"/>
    <w:multiLevelType w:val="multilevel"/>
    <w:tmpl w:val="8C28631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 w:val="0"/>
      </w:rPr>
    </w:lvl>
  </w:abstractNum>
  <w:abstractNum w:abstractNumId="5">
    <w:nsid w:val="1A1C5434"/>
    <w:multiLevelType w:val="hybridMultilevel"/>
    <w:tmpl w:val="440E34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F04306"/>
    <w:multiLevelType w:val="singleLevel"/>
    <w:tmpl w:val="4DA409E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1FA1EF6"/>
    <w:multiLevelType w:val="singleLevel"/>
    <w:tmpl w:val="715668FC"/>
    <w:lvl w:ilvl="0">
      <w:start w:val="4"/>
      <w:numFmt w:val="decimal"/>
      <w:lvlText w:val="10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8">
    <w:nsid w:val="2718766C"/>
    <w:multiLevelType w:val="hybridMultilevel"/>
    <w:tmpl w:val="D56E674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8615CAD"/>
    <w:multiLevelType w:val="hybridMultilevel"/>
    <w:tmpl w:val="5DF0508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8B721CD"/>
    <w:multiLevelType w:val="singleLevel"/>
    <w:tmpl w:val="46C0BE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33F90CAB"/>
    <w:multiLevelType w:val="hybridMultilevel"/>
    <w:tmpl w:val="6BA62E6A"/>
    <w:lvl w:ilvl="0" w:tplc="04220013">
      <w:start w:val="1"/>
      <w:numFmt w:val="upperRoman"/>
      <w:lvlText w:val="%1."/>
      <w:lvlJc w:val="right"/>
      <w:pPr>
        <w:ind w:left="157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B60646"/>
    <w:multiLevelType w:val="hybridMultilevel"/>
    <w:tmpl w:val="4E50C6BE"/>
    <w:lvl w:ilvl="0" w:tplc="995038B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852A48"/>
    <w:multiLevelType w:val="hybridMultilevel"/>
    <w:tmpl w:val="A1804BE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1063D50"/>
    <w:multiLevelType w:val="multilevel"/>
    <w:tmpl w:val="4078C37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42190CA6"/>
    <w:multiLevelType w:val="hybridMultilevel"/>
    <w:tmpl w:val="D8C23118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6">
    <w:nsid w:val="45115C3B"/>
    <w:multiLevelType w:val="hybridMultilevel"/>
    <w:tmpl w:val="B35C6F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E4209"/>
    <w:multiLevelType w:val="hybridMultilevel"/>
    <w:tmpl w:val="48E62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DAD2DB9"/>
    <w:multiLevelType w:val="multilevel"/>
    <w:tmpl w:val="94CCEC8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4E957F45"/>
    <w:multiLevelType w:val="hybridMultilevel"/>
    <w:tmpl w:val="A4BAFC98"/>
    <w:lvl w:ilvl="0" w:tplc="04220013">
      <w:start w:val="1"/>
      <w:numFmt w:val="upperRoman"/>
      <w:lvlText w:val="%1."/>
      <w:lvlJc w:val="right"/>
      <w:pPr>
        <w:ind w:left="157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4F036491"/>
    <w:multiLevelType w:val="multilevel"/>
    <w:tmpl w:val="97A649C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F692633"/>
    <w:multiLevelType w:val="singleLevel"/>
    <w:tmpl w:val="645484D4"/>
    <w:lvl w:ilvl="0">
      <w:start w:val="3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2">
    <w:nsid w:val="580E5060"/>
    <w:multiLevelType w:val="hybridMultilevel"/>
    <w:tmpl w:val="6FFE0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D2F4E"/>
    <w:multiLevelType w:val="hybridMultilevel"/>
    <w:tmpl w:val="EB28107A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1FA6E2F"/>
    <w:multiLevelType w:val="singleLevel"/>
    <w:tmpl w:val="8A766B76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</w:abstractNum>
  <w:abstractNum w:abstractNumId="25">
    <w:nsid w:val="62AB1644"/>
    <w:multiLevelType w:val="hybridMultilevel"/>
    <w:tmpl w:val="C610CC3C"/>
    <w:lvl w:ilvl="0" w:tplc="3F5C3736">
      <w:start w:val="1"/>
      <w:numFmt w:val="bullet"/>
      <w:lvlText w:val="–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A74F12"/>
    <w:multiLevelType w:val="hybridMultilevel"/>
    <w:tmpl w:val="61985C78"/>
    <w:lvl w:ilvl="0" w:tplc="04220013">
      <w:start w:val="1"/>
      <w:numFmt w:val="upperRoman"/>
      <w:lvlText w:val="%1."/>
      <w:lvlJc w:val="right"/>
      <w:pPr>
        <w:ind w:left="157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57330B1"/>
    <w:multiLevelType w:val="multilevel"/>
    <w:tmpl w:val="0B3076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67074F67"/>
    <w:multiLevelType w:val="hybridMultilevel"/>
    <w:tmpl w:val="E942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D6530"/>
    <w:multiLevelType w:val="hybridMultilevel"/>
    <w:tmpl w:val="B87267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0">
    <w:nsid w:val="77457330"/>
    <w:multiLevelType w:val="hybridMultilevel"/>
    <w:tmpl w:val="A6082FC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6B556C"/>
    <w:multiLevelType w:val="hybridMultilevel"/>
    <w:tmpl w:val="B146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D1F1F"/>
    <w:multiLevelType w:val="hybridMultilevel"/>
    <w:tmpl w:val="59AA3DC0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D94A02"/>
    <w:multiLevelType w:val="hybridMultilevel"/>
    <w:tmpl w:val="F25AF7D4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DEA439C"/>
    <w:multiLevelType w:val="singleLevel"/>
    <w:tmpl w:val="D9066F32"/>
    <w:lvl w:ilvl="0">
      <w:start w:val="1"/>
      <w:numFmt w:val="decimal"/>
      <w:lvlText w:val="8.%1,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31"/>
  </w:num>
  <w:num w:numId="5">
    <w:abstractNumId w:val="17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10.%1."/>
        <w:legacy w:legacy="1" w:legacySpace="0" w:legacyIndent="5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3">
    <w:abstractNumId w:val="21"/>
  </w:num>
  <w:num w:numId="14">
    <w:abstractNumId w:val="0"/>
    <w:lvlOverride w:ilvl="0">
      <w:lvl w:ilvl="0">
        <w:numFmt w:val="bullet"/>
        <w:lvlText w:val="-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15">
    <w:abstractNumId w:val="3"/>
  </w:num>
  <w:num w:numId="16">
    <w:abstractNumId w:val="5"/>
  </w:num>
  <w:num w:numId="17">
    <w:abstractNumId w:val="22"/>
  </w:num>
  <w:num w:numId="18">
    <w:abstractNumId w:val="34"/>
  </w:num>
  <w:num w:numId="1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0">
    <w:abstractNumId w:val="25"/>
  </w:num>
  <w:num w:numId="21">
    <w:abstractNumId w:val="29"/>
  </w:num>
  <w:num w:numId="22">
    <w:abstractNumId w:val="24"/>
  </w:num>
  <w:num w:numId="23">
    <w:abstractNumId w:val="23"/>
  </w:num>
  <w:num w:numId="24">
    <w:abstractNumId w:val="8"/>
  </w:num>
  <w:num w:numId="25">
    <w:abstractNumId w:val="1"/>
  </w:num>
  <w:num w:numId="26">
    <w:abstractNumId w:val="19"/>
  </w:num>
  <w:num w:numId="27">
    <w:abstractNumId w:val="11"/>
  </w:num>
  <w:num w:numId="28">
    <w:abstractNumId w:val="2"/>
  </w:num>
  <w:num w:numId="29">
    <w:abstractNumId w:val="33"/>
  </w:num>
  <w:num w:numId="30">
    <w:abstractNumId w:val="32"/>
  </w:num>
  <w:num w:numId="31">
    <w:abstractNumId w:val="15"/>
  </w:num>
  <w:num w:numId="32">
    <w:abstractNumId w:val="12"/>
  </w:num>
  <w:num w:numId="33">
    <w:abstractNumId w:val="30"/>
  </w:num>
  <w:num w:numId="34">
    <w:abstractNumId w:val="13"/>
  </w:num>
  <w:num w:numId="35">
    <w:abstractNumId w:val="9"/>
  </w:num>
  <w:num w:numId="36">
    <w:abstractNumId w:val="26"/>
  </w:num>
  <w:num w:numId="37">
    <w:abstractNumId w:val="27"/>
  </w:num>
  <w:num w:numId="38">
    <w:abstractNumId w:val="14"/>
  </w:num>
  <w:num w:numId="39">
    <w:abstractNumId w:val="4"/>
  </w:num>
  <w:num w:numId="40">
    <w:abstractNumId w:val="1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73A"/>
    <w:rsid w:val="0000607C"/>
    <w:rsid w:val="00010F7B"/>
    <w:rsid w:val="00014F36"/>
    <w:rsid w:val="000245AB"/>
    <w:rsid w:val="00041D88"/>
    <w:rsid w:val="00094864"/>
    <w:rsid w:val="000A074E"/>
    <w:rsid w:val="000B6592"/>
    <w:rsid w:val="000E2A3F"/>
    <w:rsid w:val="000F5297"/>
    <w:rsid w:val="0011485E"/>
    <w:rsid w:val="00125924"/>
    <w:rsid w:val="001533D4"/>
    <w:rsid w:val="001633F3"/>
    <w:rsid w:val="00192605"/>
    <w:rsid w:val="001A5C45"/>
    <w:rsid w:val="001C1609"/>
    <w:rsid w:val="001D4E14"/>
    <w:rsid w:val="001F1A9F"/>
    <w:rsid w:val="00200635"/>
    <w:rsid w:val="00252E68"/>
    <w:rsid w:val="002578E7"/>
    <w:rsid w:val="002645FC"/>
    <w:rsid w:val="00266525"/>
    <w:rsid w:val="00276D96"/>
    <w:rsid w:val="002828B7"/>
    <w:rsid w:val="00297A89"/>
    <w:rsid w:val="002B283A"/>
    <w:rsid w:val="002B4333"/>
    <w:rsid w:val="002C622C"/>
    <w:rsid w:val="002E3385"/>
    <w:rsid w:val="002F0030"/>
    <w:rsid w:val="002F57FB"/>
    <w:rsid w:val="00337121"/>
    <w:rsid w:val="00344702"/>
    <w:rsid w:val="00361EE3"/>
    <w:rsid w:val="003865EB"/>
    <w:rsid w:val="00396B3E"/>
    <w:rsid w:val="003A43B4"/>
    <w:rsid w:val="003C0567"/>
    <w:rsid w:val="003C2344"/>
    <w:rsid w:val="003D08FE"/>
    <w:rsid w:val="003E4CBF"/>
    <w:rsid w:val="003E5856"/>
    <w:rsid w:val="004044B2"/>
    <w:rsid w:val="00413E8A"/>
    <w:rsid w:val="00421F86"/>
    <w:rsid w:val="0045059B"/>
    <w:rsid w:val="00456684"/>
    <w:rsid w:val="00463D6A"/>
    <w:rsid w:val="0046473A"/>
    <w:rsid w:val="00481471"/>
    <w:rsid w:val="00484B4A"/>
    <w:rsid w:val="00495D00"/>
    <w:rsid w:val="004B18F5"/>
    <w:rsid w:val="004C131C"/>
    <w:rsid w:val="004D4843"/>
    <w:rsid w:val="004E3E42"/>
    <w:rsid w:val="004F4A7B"/>
    <w:rsid w:val="00511429"/>
    <w:rsid w:val="0051531A"/>
    <w:rsid w:val="0052180A"/>
    <w:rsid w:val="00552247"/>
    <w:rsid w:val="00555BC0"/>
    <w:rsid w:val="00572FAC"/>
    <w:rsid w:val="005758B0"/>
    <w:rsid w:val="00582BE5"/>
    <w:rsid w:val="00585DC0"/>
    <w:rsid w:val="00585FC9"/>
    <w:rsid w:val="00595663"/>
    <w:rsid w:val="005A6AA8"/>
    <w:rsid w:val="005A7A0C"/>
    <w:rsid w:val="005A7ECC"/>
    <w:rsid w:val="005C4FC2"/>
    <w:rsid w:val="005D36C9"/>
    <w:rsid w:val="005D4A51"/>
    <w:rsid w:val="005E12DB"/>
    <w:rsid w:val="0061376E"/>
    <w:rsid w:val="00620B69"/>
    <w:rsid w:val="00642150"/>
    <w:rsid w:val="00647202"/>
    <w:rsid w:val="00660889"/>
    <w:rsid w:val="00664BF2"/>
    <w:rsid w:val="006A0262"/>
    <w:rsid w:val="006A0ADB"/>
    <w:rsid w:val="006A192E"/>
    <w:rsid w:val="006B7645"/>
    <w:rsid w:val="006D52CD"/>
    <w:rsid w:val="006E7F23"/>
    <w:rsid w:val="006F2619"/>
    <w:rsid w:val="006F6722"/>
    <w:rsid w:val="006F78FB"/>
    <w:rsid w:val="0072265F"/>
    <w:rsid w:val="00727CC8"/>
    <w:rsid w:val="00734C4F"/>
    <w:rsid w:val="007400FE"/>
    <w:rsid w:val="007411F8"/>
    <w:rsid w:val="007428FB"/>
    <w:rsid w:val="00752F5B"/>
    <w:rsid w:val="00782441"/>
    <w:rsid w:val="00790F83"/>
    <w:rsid w:val="007C5CDC"/>
    <w:rsid w:val="007D70D3"/>
    <w:rsid w:val="007E0050"/>
    <w:rsid w:val="007E2422"/>
    <w:rsid w:val="007F00F3"/>
    <w:rsid w:val="007F32B8"/>
    <w:rsid w:val="007F7768"/>
    <w:rsid w:val="00814CA5"/>
    <w:rsid w:val="008173F5"/>
    <w:rsid w:val="008205DF"/>
    <w:rsid w:val="00834060"/>
    <w:rsid w:val="00843BDD"/>
    <w:rsid w:val="008447DD"/>
    <w:rsid w:val="00847A03"/>
    <w:rsid w:val="0086505E"/>
    <w:rsid w:val="00884CE0"/>
    <w:rsid w:val="008850B0"/>
    <w:rsid w:val="0089375F"/>
    <w:rsid w:val="008E5360"/>
    <w:rsid w:val="008E61B6"/>
    <w:rsid w:val="008F0F9B"/>
    <w:rsid w:val="009028B8"/>
    <w:rsid w:val="009231E6"/>
    <w:rsid w:val="00927209"/>
    <w:rsid w:val="0093533B"/>
    <w:rsid w:val="0093685D"/>
    <w:rsid w:val="0093719F"/>
    <w:rsid w:val="00947407"/>
    <w:rsid w:val="009821F6"/>
    <w:rsid w:val="009B1AE0"/>
    <w:rsid w:val="009C5623"/>
    <w:rsid w:val="009C654D"/>
    <w:rsid w:val="009D5CB8"/>
    <w:rsid w:val="009E30AE"/>
    <w:rsid w:val="009F5368"/>
    <w:rsid w:val="009F6F1C"/>
    <w:rsid w:val="00A204E9"/>
    <w:rsid w:val="00A227D6"/>
    <w:rsid w:val="00A308EE"/>
    <w:rsid w:val="00A6218E"/>
    <w:rsid w:val="00A729B9"/>
    <w:rsid w:val="00A800AD"/>
    <w:rsid w:val="00AA4128"/>
    <w:rsid w:val="00AB0699"/>
    <w:rsid w:val="00AB3AEF"/>
    <w:rsid w:val="00AC7E82"/>
    <w:rsid w:val="00AD132D"/>
    <w:rsid w:val="00AD5047"/>
    <w:rsid w:val="00AD6BF6"/>
    <w:rsid w:val="00AF09F7"/>
    <w:rsid w:val="00AF0C68"/>
    <w:rsid w:val="00B01C91"/>
    <w:rsid w:val="00B21B50"/>
    <w:rsid w:val="00B440B1"/>
    <w:rsid w:val="00B63ABA"/>
    <w:rsid w:val="00BD700E"/>
    <w:rsid w:val="00BE4A34"/>
    <w:rsid w:val="00BE6910"/>
    <w:rsid w:val="00C07B7E"/>
    <w:rsid w:val="00C14766"/>
    <w:rsid w:val="00C21EFE"/>
    <w:rsid w:val="00C26AB7"/>
    <w:rsid w:val="00C41EDA"/>
    <w:rsid w:val="00C42FFA"/>
    <w:rsid w:val="00C45ED5"/>
    <w:rsid w:val="00C54670"/>
    <w:rsid w:val="00C66D0B"/>
    <w:rsid w:val="00C93B7D"/>
    <w:rsid w:val="00C96C9B"/>
    <w:rsid w:val="00CC7205"/>
    <w:rsid w:val="00D07E6F"/>
    <w:rsid w:val="00D20D1E"/>
    <w:rsid w:val="00D412E4"/>
    <w:rsid w:val="00D46CF9"/>
    <w:rsid w:val="00D510E8"/>
    <w:rsid w:val="00D57722"/>
    <w:rsid w:val="00D76A6D"/>
    <w:rsid w:val="00D90FE4"/>
    <w:rsid w:val="00DB6DE0"/>
    <w:rsid w:val="00DD02BB"/>
    <w:rsid w:val="00DD045B"/>
    <w:rsid w:val="00DE122E"/>
    <w:rsid w:val="00E11569"/>
    <w:rsid w:val="00E20130"/>
    <w:rsid w:val="00E30F02"/>
    <w:rsid w:val="00E35503"/>
    <w:rsid w:val="00E37F73"/>
    <w:rsid w:val="00E4421A"/>
    <w:rsid w:val="00E500DA"/>
    <w:rsid w:val="00E66548"/>
    <w:rsid w:val="00E83F49"/>
    <w:rsid w:val="00EB3767"/>
    <w:rsid w:val="00EC4F5D"/>
    <w:rsid w:val="00ED6AD0"/>
    <w:rsid w:val="00EE1BCC"/>
    <w:rsid w:val="00EE284A"/>
    <w:rsid w:val="00EE427A"/>
    <w:rsid w:val="00F064B6"/>
    <w:rsid w:val="00F14E6A"/>
    <w:rsid w:val="00F16C1E"/>
    <w:rsid w:val="00F171D0"/>
    <w:rsid w:val="00F5576E"/>
    <w:rsid w:val="00F6467B"/>
    <w:rsid w:val="00F721F2"/>
    <w:rsid w:val="00F82F4C"/>
    <w:rsid w:val="00F86888"/>
    <w:rsid w:val="00F97B9B"/>
    <w:rsid w:val="00FA2985"/>
    <w:rsid w:val="00FB0462"/>
    <w:rsid w:val="00FC6CB2"/>
    <w:rsid w:val="00FE004D"/>
    <w:rsid w:val="00FE5380"/>
    <w:rsid w:val="00FF3E9C"/>
    <w:rsid w:val="00FF3F17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5"/>
        <o:r id="V:Rule8" type="connector" idref="#_x0000_s1046"/>
        <o:r id="V:Rule9" type="connector" idref="#_x0000_s1047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58"/>
        <o:r id="V:Rule16" type="connector" idref="#_x0000_s1060"/>
        <o:r id="V:Rule17" type="connector" idref="#_x0000_s1068"/>
        <o:r id="V:Rule18" type="connector" idref="#_x0000_s1069"/>
        <o:r id="V:Rule19" type="connector" idref="#_x0000_s1070"/>
        <o:r id="V:Rule20" type="connector" idref="#_x0000_s1071"/>
        <o:r id="V:Rule21" type="connector" idref="#_x0000_s1072"/>
        <o:r id="V:Rule22" type="connector" idref="#_x0000_s1073"/>
        <o:r id="V:Rule23" type="connector" idref="#_x0000_s1074"/>
        <o:r id="V:Rule24" type="connector" idref="#_x0000_s1075"/>
        <o:r id="V:Rule25" type="connector" idref="#_x0000_s1082"/>
        <o:r id="V:Rule26" type="connector" idref="#_x0000_s1083"/>
        <o:r id="V:Rule27" type="connector" idref="#_x0000_s1084"/>
        <o:r id="V:Rule28" type="connector" idref="#_x0000_s1085"/>
        <o:r id="V:Rule29" type="connector" idref="#_x0000_s1086"/>
        <o:r id="V:Rule30" type="connector" idref="#_x0000_s1087"/>
        <o:r id="V:Rule31" type="connector" idref="#_x0000_s1088"/>
        <o:r id="V:Rule32" type="connector" idref="#_x0000_s1089"/>
        <o:r id="V:Rule33" type="connector" idref="#_x0000_s1097"/>
        <o:r id="V:Rule34" type="connector" idref="#_x0000_s1098"/>
        <o:r id="V:Rule35" type="connector" idref="#_x0000_s1099"/>
        <o:r id="V:Rule36" type="connector" idref="#_x0000_s1100"/>
        <o:r id="V:Rule37" type="connector" idref="#_x0000_s1101"/>
        <o:r id="V:Rule38" type="connector" idref="#_x0000_s1102"/>
        <o:r id="V:Rule39" type="connector" idref="#_x0000_s1103"/>
      </o:rules>
    </o:shapelayout>
  </w:shapeDefaults>
  <w:decimalSymbol w:val=","/>
  <w:listSeparator w:val=";"/>
  <w15:chartTrackingRefBased/>
  <w15:docId w15:val="{DDCE2AD9-61F8-4A29-A3FD-1F064D4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8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2F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B28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B28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283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46473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46473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46473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9E30A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6473A"/>
    <w:pPr>
      <w:keepNext/>
      <w:spacing w:after="0" w:line="360" w:lineRule="auto"/>
      <w:ind w:firstLine="709"/>
      <w:jc w:val="both"/>
      <w:outlineLvl w:val="8"/>
    </w:pPr>
    <w:rPr>
      <w:rFonts w:ascii="Times New Roman" w:hAnsi="Times New Roman"/>
      <w:b/>
      <w:sz w:val="28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72F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2B28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2B283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locked/>
    <w:rsid w:val="002B283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46473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locked/>
    <w:rsid w:val="0046473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46473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locked/>
    <w:rsid w:val="009E30A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46473A"/>
    <w:rPr>
      <w:rFonts w:ascii="Times New Roman" w:hAnsi="Times New Roman" w:cs="Times New Roman"/>
      <w:b/>
      <w:sz w:val="20"/>
      <w:szCs w:val="20"/>
      <w:u w:val="single"/>
      <w:lang w:val="uk-UA" w:eastAsia="ru-RU"/>
    </w:rPr>
  </w:style>
  <w:style w:type="paragraph" w:styleId="31">
    <w:name w:val="Body Text Indent 3"/>
    <w:basedOn w:val="a"/>
    <w:link w:val="32"/>
    <w:semiHidden/>
    <w:rsid w:val="0046473A"/>
    <w:pPr>
      <w:shd w:val="clear" w:color="auto" w:fill="FFFFFF"/>
      <w:spacing w:after="0" w:line="360" w:lineRule="auto"/>
      <w:ind w:firstLine="720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46473A"/>
    <w:rPr>
      <w:rFonts w:ascii="Times New Roman" w:hAnsi="Times New Roman" w:cs="Times New Roman"/>
      <w:b/>
      <w:sz w:val="20"/>
      <w:szCs w:val="20"/>
      <w:shd w:val="clear" w:color="auto" w:fill="FFFFFF"/>
      <w:lang w:val="uk-UA" w:eastAsia="ru-RU"/>
    </w:rPr>
  </w:style>
  <w:style w:type="paragraph" w:customStyle="1" w:styleId="11">
    <w:name w:val="Абзац списка1"/>
    <w:basedOn w:val="a"/>
    <w:rsid w:val="0046473A"/>
    <w:pPr>
      <w:ind w:left="720"/>
      <w:contextualSpacing/>
    </w:pPr>
  </w:style>
  <w:style w:type="paragraph" w:styleId="a3">
    <w:name w:val="Body Text"/>
    <w:basedOn w:val="a"/>
    <w:link w:val="a4"/>
    <w:semiHidden/>
    <w:rsid w:val="006B7645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sid w:val="006B7645"/>
    <w:rPr>
      <w:rFonts w:cs="Times New Roman"/>
    </w:rPr>
  </w:style>
  <w:style w:type="paragraph" w:styleId="21">
    <w:name w:val="Body Text Indent 2"/>
    <w:basedOn w:val="a"/>
    <w:link w:val="22"/>
    <w:semiHidden/>
    <w:rsid w:val="002B2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2B283A"/>
    <w:rPr>
      <w:rFonts w:cs="Times New Roman"/>
    </w:rPr>
  </w:style>
  <w:style w:type="table" w:styleId="a5">
    <w:name w:val="Table Grid"/>
    <w:basedOn w:val="a1"/>
    <w:rsid w:val="00D76A6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5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C54670"/>
    <w:rPr>
      <w:rFonts w:cs="Times New Roman"/>
    </w:rPr>
  </w:style>
  <w:style w:type="paragraph" w:styleId="a8">
    <w:name w:val="footer"/>
    <w:basedOn w:val="a"/>
    <w:link w:val="a9"/>
    <w:rsid w:val="00C5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C54670"/>
    <w:rPr>
      <w:rFonts w:cs="Times New Roman"/>
    </w:rPr>
  </w:style>
  <w:style w:type="paragraph" w:styleId="aa">
    <w:name w:val="Body Text Indent"/>
    <w:basedOn w:val="a"/>
    <w:link w:val="ab"/>
    <w:rsid w:val="00B21B5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21B50"/>
    <w:rPr>
      <w:rFonts w:ascii="Calibri" w:hAnsi="Calibri" w:cs="Times New Roman"/>
    </w:rPr>
  </w:style>
  <w:style w:type="paragraph" w:styleId="ac">
    <w:name w:val="Balloon Text"/>
    <w:basedOn w:val="a"/>
    <w:link w:val="ad"/>
    <w:semiHidden/>
    <w:rsid w:val="005A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5A7A0C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572FAC"/>
    <w:rPr>
      <w:rFonts w:cs="Times New Roman"/>
      <w:sz w:val="22"/>
      <w:szCs w:val="22"/>
      <w:lang w:eastAsia="en-US"/>
    </w:rPr>
  </w:style>
  <w:style w:type="character" w:styleId="ae">
    <w:name w:val="Emphasis"/>
    <w:basedOn w:val="a0"/>
    <w:qFormat/>
    <w:rsid w:val="00572FAC"/>
    <w:rPr>
      <w:rFonts w:cs="Times New Roman"/>
      <w:i/>
      <w:iCs/>
    </w:rPr>
  </w:style>
  <w:style w:type="character" w:styleId="af">
    <w:name w:val="Strong"/>
    <w:basedOn w:val="a0"/>
    <w:qFormat/>
    <w:rsid w:val="00572FAC"/>
    <w:rPr>
      <w:rFonts w:cs="Times New Roman"/>
      <w:b/>
      <w:bCs/>
    </w:rPr>
  </w:style>
  <w:style w:type="paragraph" w:customStyle="1" w:styleId="FR1">
    <w:name w:val="FR1"/>
    <w:rsid w:val="00FF3E9C"/>
    <w:pPr>
      <w:spacing w:line="260" w:lineRule="auto"/>
      <w:ind w:firstLine="340"/>
      <w:jc w:val="both"/>
    </w:pPr>
    <w:rPr>
      <w:rFonts w:ascii="Times New Roman" w:hAnsi="Times New Roman" w:cs="Times New Roman"/>
      <w:sz w:val="18"/>
      <w:lang w:val="uk-UA"/>
    </w:rPr>
  </w:style>
  <w:style w:type="character" w:customStyle="1" w:styleId="13">
    <w:name w:val="Замещающий текст1"/>
    <w:basedOn w:val="a0"/>
    <w:semiHidden/>
    <w:rsid w:val="009028B8"/>
    <w:rPr>
      <w:rFonts w:cs="Times New Roman"/>
      <w:color w:val="808080"/>
    </w:rPr>
  </w:style>
  <w:style w:type="paragraph" w:styleId="af0">
    <w:name w:val="footnote text"/>
    <w:basedOn w:val="a"/>
    <w:link w:val="af1"/>
    <w:semiHidden/>
    <w:rsid w:val="00DD045B"/>
    <w:pPr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f1">
    <w:name w:val="Текст сноски Знак"/>
    <w:basedOn w:val="a0"/>
    <w:link w:val="af0"/>
    <w:semiHidden/>
    <w:locked/>
    <w:rsid w:val="00DD045B"/>
    <w:rPr>
      <w:rFonts w:ascii="Times New Roman" w:hAnsi="Times New Roman" w:cs="Times New Roman"/>
      <w:sz w:val="20"/>
      <w:szCs w:val="20"/>
      <w:lang w:val="uk-UA" w:eastAsia="ru-RU"/>
    </w:rPr>
  </w:style>
  <w:style w:type="character" w:styleId="af2">
    <w:name w:val="footnote reference"/>
    <w:basedOn w:val="a0"/>
    <w:semiHidden/>
    <w:rsid w:val="00DD045B"/>
    <w:rPr>
      <w:rFonts w:cs="Times New Roman"/>
      <w:vertAlign w:val="superscript"/>
    </w:rPr>
  </w:style>
  <w:style w:type="paragraph" w:styleId="23">
    <w:name w:val="Body Text 2"/>
    <w:basedOn w:val="a"/>
    <w:link w:val="24"/>
    <w:semiHidden/>
    <w:rsid w:val="004C13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locked/>
    <w:rsid w:val="004C131C"/>
    <w:rPr>
      <w:rFonts w:cs="Times New Roman"/>
    </w:rPr>
  </w:style>
  <w:style w:type="paragraph" w:styleId="af3">
    <w:name w:val="Block Text"/>
    <w:basedOn w:val="a"/>
    <w:rsid w:val="004C131C"/>
    <w:pPr>
      <w:tabs>
        <w:tab w:val="num" w:pos="-851"/>
      </w:tabs>
      <w:spacing w:after="0" w:line="240" w:lineRule="auto"/>
      <w:ind w:left="-851" w:right="-1050"/>
      <w:jc w:val="both"/>
    </w:pPr>
    <w:rPr>
      <w:rFonts w:ascii="Times New Roman" w:hAnsi="Times New Roman"/>
      <w:sz w:val="32"/>
      <w:szCs w:val="20"/>
      <w:lang w:val="uk-UA" w:eastAsia="uk-UA"/>
    </w:rPr>
  </w:style>
  <w:style w:type="paragraph" w:styleId="af4">
    <w:name w:val="Normal (Web)"/>
    <w:basedOn w:val="a"/>
    <w:rsid w:val="00595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 Украины</vt:lpstr>
    </vt:vector>
  </TitlesOfParts>
  <Company>Grizli777</Company>
  <LinksUpToDate>false</LinksUpToDate>
  <CharactersWithSpaces>26240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 Украины</dc:title>
  <dc:subject/>
  <dc:creator>Admin</dc:creator>
  <cp:keywords/>
  <dc:description/>
  <cp:lastModifiedBy>admin</cp:lastModifiedBy>
  <cp:revision>2</cp:revision>
  <cp:lastPrinted>2010-05-26T13:09:00Z</cp:lastPrinted>
  <dcterms:created xsi:type="dcterms:W3CDTF">2014-04-15T07:12:00Z</dcterms:created>
  <dcterms:modified xsi:type="dcterms:W3CDTF">2014-04-15T07:12:00Z</dcterms:modified>
</cp:coreProperties>
</file>