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7B" w:rsidRDefault="0070637B" w:rsidP="003B6490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3B6490" w:rsidRPr="00AD4678" w:rsidRDefault="003B6490" w:rsidP="003B6490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  <w:r w:rsidRPr="00B97F59">
        <w:rPr>
          <w:b/>
          <w:color w:val="000000"/>
          <w:sz w:val="28"/>
          <w:szCs w:val="28"/>
        </w:rPr>
        <w:t>Содержание</w:t>
      </w:r>
    </w:p>
    <w:p w:rsidR="003B6490" w:rsidRPr="00AD4678" w:rsidRDefault="003B6490" w:rsidP="003B6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6490" w:rsidRPr="003B6490" w:rsidRDefault="00112E5E" w:rsidP="00524EE3">
      <w:pPr>
        <w:pStyle w:val="13"/>
        <w:tabs>
          <w:tab w:val="right" w:leader="dot" w:pos="9360"/>
        </w:tabs>
        <w:spacing w:line="360" w:lineRule="auto"/>
        <w:contextualSpacing/>
        <w:jc w:val="both"/>
        <w:rPr>
          <w:noProof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Введение                                                                                                          </w:t>
      </w:r>
      <w:r w:rsidR="00F96C6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6</w:t>
      </w:r>
      <w:r w:rsidR="00910671" w:rsidRPr="00112E5E">
        <w:rPr>
          <w:color w:val="000000"/>
          <w:sz w:val="28"/>
          <w:szCs w:val="28"/>
        </w:rPr>
        <w:fldChar w:fldCharType="begin"/>
      </w:r>
      <w:r w:rsidR="003B6490" w:rsidRPr="00AD4678">
        <w:rPr>
          <w:color w:val="000000"/>
          <w:sz w:val="28"/>
          <w:szCs w:val="28"/>
        </w:rPr>
        <w:instrText xml:space="preserve"> TOC \o "1-3" \h \z \u </w:instrText>
      </w:r>
      <w:r w:rsidR="00910671" w:rsidRPr="00112E5E">
        <w:rPr>
          <w:color w:val="000000"/>
          <w:sz w:val="28"/>
          <w:szCs w:val="28"/>
        </w:rPr>
        <w:fldChar w:fldCharType="separate"/>
      </w:r>
    </w:p>
    <w:p w:rsidR="005F415E" w:rsidRDefault="00910671" w:rsidP="00524EE3">
      <w:pPr>
        <w:pStyle w:val="ab"/>
        <w:numPr>
          <w:ilvl w:val="0"/>
          <w:numId w:val="18"/>
        </w:numPr>
        <w:spacing w:line="360" w:lineRule="auto"/>
      </w:pPr>
      <w:r w:rsidRPr="00112E5E">
        <w:rPr>
          <w:color w:val="000000"/>
          <w:sz w:val="28"/>
          <w:szCs w:val="28"/>
        </w:rPr>
        <w:fldChar w:fldCharType="end"/>
      </w:r>
      <w:r w:rsidR="00112E5E">
        <w:rPr>
          <w:color w:val="000000"/>
          <w:sz w:val="28"/>
          <w:szCs w:val="28"/>
        </w:rPr>
        <w:t>Теоретические аспекты организации денежных расчетов                        8</w:t>
      </w:r>
    </w:p>
    <w:p w:rsidR="005F415E" w:rsidRDefault="00112E5E" w:rsidP="00524EE3">
      <w:pPr>
        <w:spacing w:line="360" w:lineRule="auto"/>
        <w:contextualSpacing/>
        <w:rPr>
          <w:sz w:val="28"/>
          <w:szCs w:val="28"/>
        </w:rPr>
      </w:pPr>
      <w:r w:rsidRPr="00112E5E">
        <w:rPr>
          <w:sz w:val="28"/>
          <w:szCs w:val="28"/>
        </w:rPr>
        <w:t xml:space="preserve">           1.1</w:t>
      </w:r>
      <w:r>
        <w:rPr>
          <w:sz w:val="28"/>
          <w:szCs w:val="28"/>
        </w:rPr>
        <w:t xml:space="preserve"> Организация безналичных расчетов                                                     8</w:t>
      </w:r>
    </w:p>
    <w:p w:rsidR="005F415E" w:rsidRPr="00524EE3" w:rsidRDefault="00112E5E" w:rsidP="00524EE3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1.2 Организация расчетов  наличными                                                     15</w:t>
      </w:r>
    </w:p>
    <w:p w:rsidR="005F415E" w:rsidRPr="00524EE3" w:rsidRDefault="00112E5E" w:rsidP="00524EE3">
      <w:pPr>
        <w:pStyle w:val="ab"/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 организации денежных расчетов на ЗАО «Меха севера»          23</w:t>
      </w:r>
    </w:p>
    <w:p w:rsidR="005F415E" w:rsidRDefault="00112E5E" w:rsidP="00524EE3">
      <w:pPr>
        <w:spacing w:line="360" w:lineRule="auto"/>
        <w:ind w:left="720"/>
        <w:contextualSpacing/>
        <w:rPr>
          <w:sz w:val="28"/>
          <w:szCs w:val="28"/>
        </w:rPr>
      </w:pPr>
      <w:r w:rsidRPr="00112E5E">
        <w:rPr>
          <w:sz w:val="28"/>
          <w:szCs w:val="28"/>
        </w:rPr>
        <w:t xml:space="preserve">2.1 </w:t>
      </w:r>
      <w:r>
        <w:rPr>
          <w:sz w:val="28"/>
          <w:szCs w:val="28"/>
        </w:rPr>
        <w:t>Организационно-экономическая характеристика предприятия       23</w:t>
      </w:r>
    </w:p>
    <w:p w:rsidR="00112E5E" w:rsidRDefault="00112E5E" w:rsidP="00524EE3">
      <w:pPr>
        <w:spacing w:line="360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2.2 Организация кассовых операций                                                         25</w:t>
      </w:r>
    </w:p>
    <w:p w:rsidR="005F415E" w:rsidRPr="00524EE3" w:rsidRDefault="00112E5E" w:rsidP="00524EE3">
      <w:pPr>
        <w:spacing w:line="360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2.3 Организация операций на расчетном счете                                        28</w:t>
      </w:r>
    </w:p>
    <w:p w:rsidR="00524EE3" w:rsidRDefault="00524EE3" w:rsidP="00524EE3">
      <w:pPr>
        <w:pStyle w:val="ab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524EE3">
        <w:rPr>
          <w:sz w:val="28"/>
          <w:szCs w:val="28"/>
        </w:rPr>
        <w:t xml:space="preserve">Стратегические направления оптимизации наличного и </w:t>
      </w:r>
    </w:p>
    <w:p w:rsidR="005F415E" w:rsidRPr="00524EE3" w:rsidRDefault="00524EE3" w:rsidP="00524EE3">
      <w:pPr>
        <w:spacing w:line="360" w:lineRule="auto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4EE3">
        <w:rPr>
          <w:sz w:val="28"/>
          <w:szCs w:val="28"/>
        </w:rPr>
        <w:t>безналичного оборота</w:t>
      </w:r>
      <w:r>
        <w:rPr>
          <w:sz w:val="28"/>
          <w:szCs w:val="28"/>
        </w:rPr>
        <w:t xml:space="preserve">                                                                                 30</w:t>
      </w:r>
    </w:p>
    <w:p w:rsidR="005F415E" w:rsidRPr="00524EE3" w:rsidRDefault="00524EE3" w:rsidP="00524EE3">
      <w:pPr>
        <w:spacing w:line="360" w:lineRule="auto"/>
        <w:contextualSpacing/>
        <w:rPr>
          <w:sz w:val="28"/>
          <w:szCs w:val="28"/>
        </w:rPr>
      </w:pPr>
      <w:r w:rsidRPr="00524EE3">
        <w:rPr>
          <w:sz w:val="28"/>
          <w:szCs w:val="28"/>
        </w:rPr>
        <w:t>Заключение</w:t>
      </w:r>
    </w:p>
    <w:p w:rsidR="00524EE3" w:rsidRPr="00524EE3" w:rsidRDefault="00524EE3" w:rsidP="00524EE3">
      <w:pPr>
        <w:spacing w:line="360" w:lineRule="auto"/>
        <w:contextualSpacing/>
        <w:rPr>
          <w:sz w:val="28"/>
          <w:szCs w:val="28"/>
        </w:rPr>
      </w:pPr>
      <w:r w:rsidRPr="00524EE3">
        <w:rPr>
          <w:sz w:val="28"/>
          <w:szCs w:val="28"/>
        </w:rPr>
        <w:t>Библиографический список</w:t>
      </w:r>
    </w:p>
    <w:p w:rsidR="00524EE3" w:rsidRPr="00524EE3" w:rsidRDefault="00524EE3" w:rsidP="00524EE3">
      <w:pPr>
        <w:spacing w:line="360" w:lineRule="auto"/>
        <w:contextualSpacing/>
        <w:rPr>
          <w:sz w:val="28"/>
          <w:szCs w:val="28"/>
        </w:rPr>
      </w:pPr>
      <w:r w:rsidRPr="00524EE3">
        <w:rPr>
          <w:sz w:val="28"/>
          <w:szCs w:val="28"/>
        </w:rPr>
        <w:t>Приложения</w:t>
      </w:r>
    </w:p>
    <w:p w:rsidR="005F415E" w:rsidRDefault="005F415E" w:rsidP="00524EE3">
      <w:pPr>
        <w:spacing w:line="360" w:lineRule="auto"/>
        <w:contextualSpacing/>
      </w:pPr>
    </w:p>
    <w:p w:rsidR="005F415E" w:rsidRDefault="005F415E"/>
    <w:p w:rsidR="005F415E" w:rsidRDefault="005F415E"/>
    <w:p w:rsidR="005F415E" w:rsidRDefault="005F415E"/>
    <w:p w:rsidR="005F415E" w:rsidRDefault="005F415E"/>
    <w:p w:rsidR="005F415E" w:rsidRDefault="005F415E"/>
    <w:p w:rsidR="005F415E" w:rsidRDefault="005F415E"/>
    <w:p w:rsidR="005F415E" w:rsidRDefault="005F415E"/>
    <w:p w:rsidR="005F415E" w:rsidRDefault="005F415E"/>
    <w:p w:rsidR="005F415E" w:rsidRDefault="005F415E"/>
    <w:p w:rsidR="005F415E" w:rsidRDefault="005F415E"/>
    <w:p w:rsidR="005F415E" w:rsidRDefault="005F415E"/>
    <w:p w:rsidR="005F415E" w:rsidRDefault="005F415E"/>
    <w:p w:rsidR="005F415E" w:rsidRDefault="005F415E"/>
    <w:p w:rsidR="005F415E" w:rsidRDefault="005F415E"/>
    <w:p w:rsidR="005F415E" w:rsidRDefault="005F415E"/>
    <w:p w:rsidR="005F415E" w:rsidRDefault="005F415E"/>
    <w:p w:rsidR="005F415E" w:rsidRDefault="005F415E"/>
    <w:p w:rsidR="005F415E" w:rsidRDefault="005F415E"/>
    <w:p w:rsidR="005F415E" w:rsidRDefault="005F415E"/>
    <w:p w:rsidR="005F415E" w:rsidRDefault="005F415E"/>
    <w:p w:rsidR="005F415E" w:rsidRDefault="005F415E"/>
    <w:p w:rsidR="005F415E" w:rsidRDefault="005F415E"/>
    <w:p w:rsidR="005F415E" w:rsidRDefault="005F415E"/>
    <w:p w:rsidR="00524EE3" w:rsidRDefault="00524EE3" w:rsidP="00524EE3">
      <w:pPr>
        <w:pStyle w:val="11"/>
        <w:keepNext w:val="0"/>
        <w:outlineLvl w:val="9"/>
        <w:rPr>
          <w:sz w:val="24"/>
          <w:szCs w:val="24"/>
        </w:rPr>
      </w:pPr>
      <w:bookmarkStart w:id="0" w:name="_Toc197015974"/>
    </w:p>
    <w:p w:rsidR="005F415E" w:rsidRPr="00AD4678" w:rsidRDefault="005F415E" w:rsidP="00524EE3">
      <w:pPr>
        <w:pStyle w:val="11"/>
        <w:keepNext w:val="0"/>
        <w:jc w:val="center"/>
        <w:outlineLvl w:val="9"/>
        <w:rPr>
          <w:b/>
          <w:i/>
          <w:color w:val="000000"/>
        </w:rPr>
      </w:pPr>
      <w:r w:rsidRPr="00B97F59">
        <w:rPr>
          <w:b/>
          <w:color w:val="000000"/>
        </w:rPr>
        <w:t>Введение</w:t>
      </w:r>
      <w:bookmarkEnd w:id="0"/>
    </w:p>
    <w:p w:rsidR="005F415E" w:rsidRPr="00AD4678" w:rsidRDefault="005F415E" w:rsidP="005F41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415E" w:rsidRPr="00AD4678" w:rsidRDefault="005F415E" w:rsidP="005F41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4678">
        <w:rPr>
          <w:color w:val="000000"/>
          <w:sz w:val="28"/>
          <w:szCs w:val="28"/>
        </w:rPr>
        <w:t xml:space="preserve">Любое предприятие ежедневно осуществляет огромное количество расчетных операций со своими контрагентами, бюджетом, работниками, собственниками. Безусловно, доминирующую роль в расчетных операциях составляют расчеты: за приобретенные сырье и материалы, и за проданную продукцию. В первом случае на предприятии имеет место отток денежных средств, во втором </w:t>
      </w:r>
      <w:r>
        <w:rPr>
          <w:color w:val="000000"/>
          <w:sz w:val="28"/>
          <w:szCs w:val="28"/>
        </w:rPr>
        <w:t>–</w:t>
      </w:r>
      <w:r w:rsidRPr="00AD4678">
        <w:rPr>
          <w:color w:val="000000"/>
          <w:sz w:val="28"/>
          <w:szCs w:val="28"/>
        </w:rPr>
        <w:t xml:space="preserve"> их приток.</w:t>
      </w:r>
    </w:p>
    <w:p w:rsidR="005F415E" w:rsidRPr="00AD4678" w:rsidRDefault="005F415E" w:rsidP="005F41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4678">
        <w:rPr>
          <w:color w:val="000000"/>
          <w:sz w:val="28"/>
          <w:szCs w:val="28"/>
        </w:rPr>
        <w:t>В соответствии с Гражданским кодексом РФ платежи на территории России осуществляются путем наличных или безналичных расчетов. При наличных расчетах происходит передача денежных средств в форме банкнот и монет, а при безналичных – право на денежную сумму передастся путем оформления соответствующих расчетных документов и проведения записей по счетам.</w:t>
      </w:r>
    </w:p>
    <w:p w:rsidR="005F415E" w:rsidRPr="00AD4678" w:rsidRDefault="005F415E" w:rsidP="005F41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4678">
        <w:rPr>
          <w:color w:val="000000"/>
          <w:sz w:val="28"/>
          <w:szCs w:val="28"/>
        </w:rPr>
        <w:t>В настоящее время осуществление расчетов наличными денежными средствами существенно ограничено. Гражданский кодекс РФ устанавливает, что выбор наличной или безналичной формы расчетов напрямую связан с характером производимой операции, а также с правовым статусом участников.</w:t>
      </w:r>
    </w:p>
    <w:p w:rsidR="005F415E" w:rsidRPr="00AD4678" w:rsidRDefault="005F415E" w:rsidP="005F415E">
      <w:pPr>
        <w:pStyle w:val="a3"/>
        <w:jc w:val="both"/>
        <w:rPr>
          <w:color w:val="000000"/>
        </w:rPr>
      </w:pPr>
      <w:r w:rsidRPr="00AD4678">
        <w:rPr>
          <w:color w:val="000000"/>
        </w:rPr>
        <w:t>Таким образом, актуальность данной курсовой работы вызвана той ролью, которую играют вопросы организации денежных расчетов в деятельности любого хозяйствующего субъекта.</w:t>
      </w:r>
    </w:p>
    <w:p w:rsidR="005F415E" w:rsidRPr="00AD4678" w:rsidRDefault="005F415E" w:rsidP="005F415E">
      <w:pPr>
        <w:pStyle w:val="a3"/>
        <w:jc w:val="both"/>
        <w:rPr>
          <w:color w:val="000000"/>
        </w:rPr>
      </w:pPr>
      <w:r w:rsidRPr="00AD4678">
        <w:rPr>
          <w:color w:val="000000"/>
        </w:rPr>
        <w:t>Объектом исследования данной работы является действующее законодательство в области хозяйственного и финансового права. Предмет исследования – это формы наличных и безналичных расчетов.</w:t>
      </w:r>
    </w:p>
    <w:p w:rsidR="005F415E" w:rsidRPr="00AD4678" w:rsidRDefault="005F415E" w:rsidP="005F415E">
      <w:pPr>
        <w:pStyle w:val="a3"/>
        <w:jc w:val="both"/>
        <w:rPr>
          <w:color w:val="000000"/>
        </w:rPr>
      </w:pPr>
      <w:r w:rsidRPr="00AD4678">
        <w:rPr>
          <w:color w:val="000000"/>
        </w:rPr>
        <w:t>Ставятся задачи:</w:t>
      </w:r>
    </w:p>
    <w:p w:rsidR="005F415E" w:rsidRPr="00AD4678" w:rsidRDefault="005F415E" w:rsidP="005F415E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AD4678">
        <w:rPr>
          <w:color w:val="000000"/>
        </w:rPr>
        <w:t>дать понятие денежных расчетов, безналичных расчетов и расчетов наличными;</w:t>
      </w:r>
    </w:p>
    <w:p w:rsidR="005F415E" w:rsidRPr="00AD4678" w:rsidRDefault="005F415E" w:rsidP="005F415E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AD4678">
        <w:rPr>
          <w:color w:val="000000"/>
        </w:rPr>
        <w:t>проанализировать нормативную базу организации денежных расчетов;</w:t>
      </w:r>
    </w:p>
    <w:p w:rsidR="005F415E" w:rsidRPr="00AD4678" w:rsidRDefault="005F415E" w:rsidP="005F415E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AD4678">
        <w:rPr>
          <w:color w:val="000000"/>
        </w:rPr>
        <w:t>рассмотреть принципы и формы безналичных расчетов;</w:t>
      </w:r>
    </w:p>
    <w:p w:rsidR="005F415E" w:rsidRPr="00AD4678" w:rsidRDefault="005F415E" w:rsidP="005F415E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AD4678">
        <w:rPr>
          <w:color w:val="000000"/>
        </w:rPr>
        <w:t>изучить вопросы применения контрольно-кассовой техники;</w:t>
      </w:r>
    </w:p>
    <w:p w:rsidR="005F415E" w:rsidRPr="00AD4678" w:rsidRDefault="005F415E" w:rsidP="005F415E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AD4678">
        <w:rPr>
          <w:color w:val="000000"/>
        </w:rPr>
        <w:t>рассмотреть понятия лимита кассы и предела расчетов наличными;</w:t>
      </w:r>
    </w:p>
    <w:p w:rsidR="005F415E" w:rsidRPr="00AD4678" w:rsidRDefault="005F415E" w:rsidP="005F415E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AD4678">
        <w:rPr>
          <w:color w:val="000000"/>
        </w:rPr>
        <w:t>выявить степень ответственности за нарушение кассовой дисциплины;</w:t>
      </w:r>
    </w:p>
    <w:p w:rsidR="005F415E" w:rsidRPr="00AD4678" w:rsidRDefault="005F415E" w:rsidP="005F415E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AD4678">
        <w:rPr>
          <w:color w:val="000000"/>
        </w:rPr>
        <w:t>охарактеризовать организацию денежных расчетов на конкретном предприятии.</w:t>
      </w:r>
    </w:p>
    <w:p w:rsidR="005F415E" w:rsidRPr="00AD4678" w:rsidRDefault="005F415E" w:rsidP="005F415E">
      <w:pPr>
        <w:pStyle w:val="a3"/>
        <w:jc w:val="both"/>
        <w:rPr>
          <w:color w:val="000000"/>
        </w:rPr>
      </w:pPr>
      <w:r w:rsidRPr="00AD4678">
        <w:rPr>
          <w:color w:val="000000"/>
        </w:rPr>
        <w:t>В качестве информационной базы при написании работы были использованы:</w:t>
      </w:r>
    </w:p>
    <w:p w:rsidR="005F415E" w:rsidRPr="00AD4678" w:rsidRDefault="005F415E" w:rsidP="005F415E">
      <w:pPr>
        <w:pStyle w:val="a3"/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AD4678">
        <w:rPr>
          <w:color w:val="000000"/>
        </w:rPr>
        <w:t>научно-теоретическая литература по денежным расчетам и денежному обращению;</w:t>
      </w:r>
    </w:p>
    <w:p w:rsidR="005F415E" w:rsidRPr="00AD4678" w:rsidRDefault="005F415E" w:rsidP="005F415E">
      <w:pPr>
        <w:pStyle w:val="a3"/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AD4678">
        <w:rPr>
          <w:color w:val="000000"/>
        </w:rPr>
        <w:t>периодическая литература с описанием существующих проблем в области организации денежных расчетов;</w:t>
      </w:r>
    </w:p>
    <w:p w:rsidR="005F415E" w:rsidRPr="00AD4678" w:rsidRDefault="005F415E" w:rsidP="005F415E">
      <w:pPr>
        <w:pStyle w:val="a3"/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AD4678">
        <w:rPr>
          <w:color w:val="000000"/>
        </w:rPr>
        <w:t>нормативно-правовая база РФ.</w:t>
      </w:r>
    </w:p>
    <w:p w:rsidR="005F415E" w:rsidRPr="00AD4678" w:rsidRDefault="005F415E" w:rsidP="005F415E">
      <w:pPr>
        <w:pStyle w:val="a3"/>
        <w:jc w:val="both"/>
        <w:rPr>
          <w:color w:val="000000"/>
        </w:rPr>
      </w:pPr>
      <w:r w:rsidRPr="00AD4678">
        <w:rPr>
          <w:color w:val="000000"/>
        </w:rPr>
        <w:t>Поставленные задачи исследования определили структуру работы, которая состоит из введения, основной части из двух разделов (теоретического и практического), заключения и списка использованной литературы.</w:t>
      </w:r>
    </w:p>
    <w:p w:rsidR="005F415E" w:rsidRPr="00AD4678" w:rsidRDefault="005F415E" w:rsidP="005F41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415E" w:rsidRDefault="005F415E"/>
    <w:p w:rsidR="005F415E" w:rsidRDefault="005F415E"/>
    <w:p w:rsidR="005F415E" w:rsidRDefault="005F415E"/>
    <w:p w:rsidR="005F415E" w:rsidRDefault="005F415E"/>
    <w:p w:rsidR="005F415E" w:rsidRDefault="005F415E"/>
    <w:p w:rsidR="005F415E" w:rsidRDefault="005F415E"/>
    <w:p w:rsidR="005F415E" w:rsidRDefault="005F415E"/>
    <w:p w:rsidR="005F415E" w:rsidRDefault="005F415E"/>
    <w:p w:rsidR="005F415E" w:rsidRDefault="005F415E"/>
    <w:p w:rsidR="005F415E" w:rsidRDefault="005F415E"/>
    <w:p w:rsidR="005F415E" w:rsidRDefault="005F415E"/>
    <w:p w:rsidR="005F415E" w:rsidRDefault="005F415E"/>
    <w:p w:rsidR="005F415E" w:rsidRDefault="005F415E"/>
    <w:p w:rsidR="005F415E" w:rsidRDefault="005F415E"/>
    <w:p w:rsidR="005F415E" w:rsidRDefault="005F415E"/>
    <w:p w:rsidR="005F415E" w:rsidRDefault="005F415E"/>
    <w:p w:rsidR="005F415E" w:rsidRDefault="005F415E"/>
    <w:p w:rsidR="005F415E" w:rsidRDefault="005F415E"/>
    <w:p w:rsidR="005F415E" w:rsidRPr="00AD4678" w:rsidRDefault="005F415E" w:rsidP="00524EE3">
      <w:pPr>
        <w:pStyle w:val="11"/>
        <w:keepNext w:val="0"/>
        <w:ind w:firstLine="709"/>
        <w:jc w:val="center"/>
        <w:outlineLvl w:val="9"/>
        <w:rPr>
          <w:b/>
          <w:color w:val="000000"/>
        </w:rPr>
      </w:pPr>
      <w:bookmarkStart w:id="1" w:name="_Toc197015975"/>
      <w:r w:rsidRPr="00AD4678">
        <w:rPr>
          <w:b/>
          <w:color w:val="000000"/>
        </w:rPr>
        <w:t>1. Теоретические аспекты организации денежных расчетов</w:t>
      </w:r>
      <w:bookmarkEnd w:id="1"/>
    </w:p>
    <w:p w:rsidR="005F415E" w:rsidRPr="00AD4678" w:rsidRDefault="005F415E" w:rsidP="005F41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415E" w:rsidRPr="00B97F59" w:rsidRDefault="005F415E" w:rsidP="005F415E">
      <w:pPr>
        <w:pStyle w:val="21"/>
        <w:keepNext w:val="0"/>
        <w:outlineLvl w:val="9"/>
        <w:rPr>
          <w:b/>
          <w:color w:val="000000"/>
        </w:rPr>
      </w:pPr>
      <w:bookmarkStart w:id="2" w:name="_Toc197015976"/>
      <w:r>
        <w:rPr>
          <w:b/>
          <w:color w:val="000000"/>
        </w:rPr>
        <w:t>1.1</w:t>
      </w:r>
      <w:r w:rsidRPr="00B97F59">
        <w:rPr>
          <w:b/>
          <w:color w:val="000000"/>
        </w:rPr>
        <w:t xml:space="preserve"> Организация безналичных расчетов</w:t>
      </w:r>
      <w:bookmarkEnd w:id="2"/>
    </w:p>
    <w:p w:rsidR="005F415E" w:rsidRPr="00AD4678" w:rsidRDefault="005F415E" w:rsidP="005F41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415E" w:rsidRPr="00AD4678" w:rsidRDefault="005F415E" w:rsidP="005F41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4678">
        <w:rPr>
          <w:color w:val="000000"/>
          <w:sz w:val="28"/>
          <w:szCs w:val="28"/>
        </w:rPr>
        <w:t>Термин «безналичные расчеты» употребляется обычно в двух значениях. В широком смысле значение данного термина понимается как процесс погашения денежных обязательств без применения наличных денег. Иное значение – узко юридическое, которое может быть истолковано как «правовые отношения, предпосылкой возникновения которых является право требования владельца счета к обслуживающему его банку о перечислении с указанного банковского счета определенной денежной суммы по указанным реквизитам в определенный срок и за вознаграждение, а также корреспондирующая данному праву обязанность банка»</w:t>
      </w:r>
      <w:r w:rsidRPr="00AD4678">
        <w:rPr>
          <w:rStyle w:val="a6"/>
          <w:color w:val="000000"/>
          <w:sz w:val="28"/>
          <w:szCs w:val="28"/>
        </w:rPr>
        <w:footnoteReference w:id="1"/>
      </w:r>
      <w:r w:rsidRPr="00AD4678">
        <w:rPr>
          <w:color w:val="000000"/>
          <w:sz w:val="28"/>
          <w:szCs w:val="28"/>
        </w:rPr>
        <w:t>.</w:t>
      </w:r>
    </w:p>
    <w:p w:rsidR="005F415E" w:rsidRPr="00AD4678" w:rsidRDefault="005F415E" w:rsidP="005F41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4678">
        <w:rPr>
          <w:color w:val="000000"/>
          <w:sz w:val="28"/>
          <w:szCs w:val="28"/>
        </w:rPr>
        <w:t>Безналичные расчеты осуществляются через кредитные организации и Банк России по счетам, открытым на основании договоров банковского счета или корреспондентского счета, если иное не установлено законодательством и не обусловлено используемой формой расчетов.</w:t>
      </w:r>
    </w:p>
    <w:p w:rsidR="005F415E" w:rsidRPr="00AD4678" w:rsidRDefault="005F415E" w:rsidP="005F41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4678">
        <w:rPr>
          <w:color w:val="000000"/>
          <w:sz w:val="28"/>
          <w:szCs w:val="28"/>
        </w:rPr>
        <w:t>Выделяют следующие принципы организации безналичных расчетов на предприятии</w:t>
      </w:r>
      <w:r w:rsidRPr="00AD4678">
        <w:rPr>
          <w:rStyle w:val="a6"/>
          <w:color w:val="000000"/>
          <w:sz w:val="28"/>
          <w:szCs w:val="28"/>
        </w:rPr>
        <w:footnoteReference w:id="2"/>
      </w:r>
      <w:r w:rsidRPr="00AD4678">
        <w:rPr>
          <w:color w:val="000000"/>
          <w:sz w:val="28"/>
          <w:szCs w:val="28"/>
        </w:rPr>
        <w:t>:</w:t>
      </w:r>
    </w:p>
    <w:p w:rsidR="005F415E" w:rsidRPr="00AD4678" w:rsidRDefault="005F415E" w:rsidP="005F41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4678">
        <w:rPr>
          <w:color w:val="000000"/>
          <w:sz w:val="28"/>
          <w:szCs w:val="28"/>
        </w:rPr>
        <w:t>1. Документальность. Платежи со счетов производятся банковскими или другими расчетными учреждениями только по письменному распоряжению клиентов либо по приказу судебных или иных органов, которым законодательно предоставлено данное право. Распоряжение о списании средств со счета может быть, дано:</w:t>
      </w:r>
    </w:p>
    <w:p w:rsidR="005F415E" w:rsidRPr="00AD4678" w:rsidRDefault="005F415E" w:rsidP="005F415E">
      <w:pPr>
        <w:numPr>
          <w:ilvl w:val="0"/>
          <w:numId w:val="3"/>
        </w:numPr>
        <w:tabs>
          <w:tab w:val="clear" w:pos="70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D4678">
        <w:rPr>
          <w:color w:val="000000"/>
          <w:sz w:val="28"/>
          <w:szCs w:val="28"/>
        </w:rPr>
        <w:t>путем выписки документа единообразной формы, содержащего приказ (поручение) о списании средств;</w:t>
      </w:r>
    </w:p>
    <w:p w:rsidR="005F415E" w:rsidRPr="00AD4678" w:rsidRDefault="005F415E" w:rsidP="005F415E">
      <w:pPr>
        <w:numPr>
          <w:ilvl w:val="0"/>
          <w:numId w:val="3"/>
        </w:numPr>
        <w:tabs>
          <w:tab w:val="clear" w:pos="70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D4678">
        <w:rPr>
          <w:color w:val="000000"/>
          <w:sz w:val="28"/>
          <w:szCs w:val="28"/>
        </w:rPr>
        <w:t>в форме согласия оплатить предъявленное требование (акцепт).</w:t>
      </w:r>
    </w:p>
    <w:p w:rsidR="005F415E" w:rsidRPr="00AD4678" w:rsidRDefault="005F415E" w:rsidP="005F41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4678">
        <w:rPr>
          <w:color w:val="000000"/>
          <w:sz w:val="28"/>
          <w:szCs w:val="28"/>
        </w:rPr>
        <w:t>2. Срочность.</w:t>
      </w:r>
      <w:r>
        <w:rPr>
          <w:color w:val="000000"/>
          <w:sz w:val="28"/>
          <w:szCs w:val="28"/>
        </w:rPr>
        <w:t xml:space="preserve"> </w:t>
      </w:r>
      <w:r w:rsidRPr="00AD4678">
        <w:rPr>
          <w:color w:val="000000"/>
          <w:sz w:val="28"/>
          <w:szCs w:val="28"/>
        </w:rPr>
        <w:t>Этот принцип относится в основном к порядку и срокам обработки документов банковскими учреждениями, срокам списания и зачисления средств на счета. Различными</w:t>
      </w:r>
      <w:r>
        <w:rPr>
          <w:color w:val="000000"/>
          <w:sz w:val="28"/>
          <w:szCs w:val="28"/>
        </w:rPr>
        <w:t xml:space="preserve"> </w:t>
      </w:r>
      <w:r w:rsidRPr="00AD4678">
        <w:rPr>
          <w:color w:val="000000"/>
          <w:sz w:val="28"/>
          <w:szCs w:val="28"/>
        </w:rPr>
        <w:t>инструктивными документами Банка России установлены унифицированные сроки обработки платежных документов в коммерческих банках и расчетно-кассовых центрах Банка России.</w:t>
      </w:r>
    </w:p>
    <w:p w:rsidR="005F415E" w:rsidRPr="00AD4678" w:rsidRDefault="005F415E" w:rsidP="005F41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4678">
        <w:rPr>
          <w:color w:val="000000"/>
          <w:sz w:val="28"/>
          <w:szCs w:val="28"/>
        </w:rPr>
        <w:t>3. Обеспеченность платежа. Этот принцип подразумевает осуществление платежей со счета в пределах имеющихся на нем сумм.</w:t>
      </w:r>
    </w:p>
    <w:p w:rsidR="005F415E" w:rsidRPr="00AD4678" w:rsidRDefault="005F415E" w:rsidP="005F41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4678">
        <w:rPr>
          <w:color w:val="000000"/>
          <w:sz w:val="28"/>
          <w:szCs w:val="28"/>
        </w:rPr>
        <w:t>4. Свобода выбора форм безналичных расчетов. Действующим законодательством установлены несколько форм расчетов и видов платежей, которые организации-контрагенты могут выбирать по cвoему усмотрению. Каких-либо ограничений со стороны банка по выбору форм расчетов не допускаются.</w:t>
      </w:r>
    </w:p>
    <w:p w:rsidR="005F415E" w:rsidRPr="00AD4678" w:rsidRDefault="005F415E" w:rsidP="005F41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4678">
        <w:rPr>
          <w:color w:val="000000"/>
          <w:sz w:val="28"/>
          <w:szCs w:val="28"/>
        </w:rPr>
        <w:t>5. Унификация платежных документов. Законодательно установлено, что расчетные документы оформляются на бланках единообразной формы в бумажном или электроном видах. Расчетные документы должны содержать следующие реквизиты: наименование расчетного документа и код формы;</w:t>
      </w:r>
      <w:r>
        <w:rPr>
          <w:color w:val="000000"/>
          <w:sz w:val="28"/>
          <w:szCs w:val="28"/>
        </w:rPr>
        <w:t xml:space="preserve"> </w:t>
      </w:r>
      <w:r w:rsidRPr="00AD4678">
        <w:rPr>
          <w:color w:val="000000"/>
          <w:sz w:val="28"/>
          <w:szCs w:val="28"/>
        </w:rPr>
        <w:t>номер расчетного документа, число, месяц, год его выписки; вид платежа; наименование плательщика, номер его счета в банке; наименование и местонахождение банков плательщика и получателя, банковские идентификационные коды, номера корреспондентских, счетов банков; наименование получателя средств, номер его счета в банке, идентификационный номер налогоплательщика; назначение платежа; сумму платежа, обозначенную цифрами и прописью; очередность платежа;</w:t>
      </w:r>
      <w:r>
        <w:rPr>
          <w:color w:val="000000"/>
          <w:sz w:val="28"/>
          <w:szCs w:val="28"/>
        </w:rPr>
        <w:t xml:space="preserve"> </w:t>
      </w:r>
      <w:r w:rsidRPr="00AD4678">
        <w:rPr>
          <w:color w:val="000000"/>
          <w:sz w:val="28"/>
          <w:szCs w:val="28"/>
        </w:rPr>
        <w:t>подписи уполномоченных лиц и оттиск печати (в установленных случаях).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Правовое регулирование проведения безналичных расчетов осуществляется гл.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>46 Гражданского кодекса РФ и банковскими правилами.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В настоящее время правила безналичных расчетов установлены Положением ЦБ РФ от 12.04.2001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>П «О безналичных расчетах в Российской Федерации» (ред. от 02.05.2007).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Данное положение применяется только для регулирования безналичных расчетов между юридическими лицами и не распространяется на безналичные расчеты с участием физических лиц.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Наиболее часто используемыми формами безналичных расчетов являются:</w:t>
      </w:r>
    </w:p>
    <w:p w:rsidR="005F415E" w:rsidRPr="00AD4678" w:rsidRDefault="005F415E" w:rsidP="005F415E">
      <w:pPr>
        <w:pStyle w:val="ConsPlusNormal"/>
        <w:widowControl/>
        <w:numPr>
          <w:ilvl w:val="0"/>
          <w:numId w:val="4"/>
        </w:numPr>
        <w:tabs>
          <w:tab w:val="clear" w:pos="709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расчеты платежными поручениями;</w:t>
      </w:r>
    </w:p>
    <w:p w:rsidR="005F415E" w:rsidRPr="00AD4678" w:rsidRDefault="005F415E" w:rsidP="005F415E">
      <w:pPr>
        <w:pStyle w:val="ConsPlusNormal"/>
        <w:widowControl/>
        <w:numPr>
          <w:ilvl w:val="0"/>
          <w:numId w:val="4"/>
        </w:numPr>
        <w:tabs>
          <w:tab w:val="clear" w:pos="709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расчеты чеками;</w:t>
      </w:r>
    </w:p>
    <w:p w:rsidR="005F415E" w:rsidRPr="00AD4678" w:rsidRDefault="005F415E" w:rsidP="005F415E">
      <w:pPr>
        <w:pStyle w:val="ConsPlusNormal"/>
        <w:widowControl/>
        <w:numPr>
          <w:ilvl w:val="0"/>
          <w:numId w:val="4"/>
        </w:numPr>
        <w:tabs>
          <w:tab w:val="clear" w:pos="709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расчеты по аккредитиву;</w:t>
      </w:r>
    </w:p>
    <w:p w:rsidR="005F415E" w:rsidRPr="00AD4678" w:rsidRDefault="005F415E" w:rsidP="005F415E">
      <w:pPr>
        <w:pStyle w:val="ConsPlusNormal"/>
        <w:widowControl/>
        <w:numPr>
          <w:ilvl w:val="0"/>
          <w:numId w:val="4"/>
        </w:numPr>
        <w:tabs>
          <w:tab w:val="clear" w:pos="709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расчеты по инкассо.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Однако предусматривается, что расчеты могут проводиться и в других формах, предусмотренных законом, установленными в соответствии с ним банковскими правилами, а также обычаями делового оборота</w:t>
      </w:r>
      <w:r w:rsidRPr="00AD4678">
        <w:rPr>
          <w:rStyle w:val="a6"/>
          <w:rFonts w:ascii="Times New Roman" w:hAnsi="Times New Roman"/>
          <w:color w:val="000000"/>
          <w:sz w:val="28"/>
          <w:szCs w:val="28"/>
        </w:rPr>
        <w:footnoteReference w:id="3"/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Безналичные расчеты осуществляются через банки, в которых юридические лица имеют банковские счета. В некоторых случаях в безналичных расчетах участвуют банки, в которых отсутствует счет юридического лица, осуществляющего платежи, либо лица, получающего платеж (например, инкассо, чеками).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В настоящее время использование банковского, в том числе расчетного, счета регулируется гл.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>45 ГК РФ и отдельными статьями Налогового кодекса РФ.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В обязанность налогоплательщика входит информирование в 7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>дневный срок налоговых органов по месту учета об открытии или закрытии счета в банке</w:t>
      </w:r>
      <w:r w:rsidRPr="00AD4678">
        <w:rPr>
          <w:rStyle w:val="a6"/>
          <w:rFonts w:ascii="Times New Roman" w:hAnsi="Times New Roman"/>
          <w:color w:val="000000"/>
          <w:sz w:val="28"/>
          <w:szCs w:val="28"/>
        </w:rPr>
        <w:footnoteReference w:id="4"/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>. Нарушение данного срока в соответствии с п.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>1 ст.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>118 НК РФ влечет взыскание штрафа в размере 5000 руб.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В свою очередь, банки на основании ст.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>86 НК РФ открывают счета налогоплательщикам только при предъявлении свидетельства о постановке на учет в налоговом органе, а также обязаны сообщить об открытии или закрытии счета в налоговый орган.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Операции по банковскому счету осуществляются на основании договора банковского счета, заключаемого предприятием с кредитной организацией.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В договоре банковского счета должны содержаться следующие основные условия:</w:t>
      </w:r>
    </w:p>
    <w:p w:rsidR="005F415E" w:rsidRPr="00AD4678" w:rsidRDefault="005F415E" w:rsidP="005F415E">
      <w:pPr>
        <w:pStyle w:val="ConsPlusNormal"/>
        <w:widowControl/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предмет договора;</w:t>
      </w:r>
    </w:p>
    <w:p w:rsidR="005F415E" w:rsidRPr="00AD4678" w:rsidRDefault="005F415E" w:rsidP="005F415E">
      <w:pPr>
        <w:pStyle w:val="ConsPlusNormal"/>
        <w:widowControl/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перечень осуществляемых банком операций;</w:t>
      </w:r>
    </w:p>
    <w:p w:rsidR="005F415E" w:rsidRPr="00AD4678" w:rsidRDefault="005F415E" w:rsidP="005F415E">
      <w:pPr>
        <w:pStyle w:val="ConsPlusNormal"/>
        <w:widowControl/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размеры и порядок взимания банком платы за расчетно-кассовое обслуживание;</w:t>
      </w:r>
    </w:p>
    <w:p w:rsidR="005F415E" w:rsidRPr="00AD4678" w:rsidRDefault="005F415E" w:rsidP="005F415E">
      <w:pPr>
        <w:pStyle w:val="ConsPlusNormal"/>
        <w:widowControl/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размер процентов, уплачиваемых банком клиенту за пользование денежными средствами, находящимися на его счете;</w:t>
      </w:r>
    </w:p>
    <w:p w:rsidR="005F415E" w:rsidRPr="00AD4678" w:rsidRDefault="005F415E" w:rsidP="005F415E">
      <w:pPr>
        <w:pStyle w:val="ConsPlusNormal"/>
        <w:widowControl/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более короткие, чем это установлено действующим законодательством, сроки выполнения операций по счету;</w:t>
      </w:r>
    </w:p>
    <w:p w:rsidR="005F415E" w:rsidRPr="00AD4678" w:rsidRDefault="005F415E" w:rsidP="005F415E">
      <w:pPr>
        <w:pStyle w:val="ConsPlusNormal"/>
        <w:widowControl/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случаи списания со счета клиента средств без его распоряжения (в дополнение к установленным законодательством);</w:t>
      </w:r>
    </w:p>
    <w:p w:rsidR="005F415E" w:rsidRPr="00AD4678" w:rsidRDefault="005F415E" w:rsidP="005F415E">
      <w:pPr>
        <w:pStyle w:val="ConsPlusNormal"/>
        <w:widowControl/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ответственность сторон за нарушение условий договора банковского счета (в том числе за нарушение сроков проведения платежей по счету);</w:t>
      </w:r>
    </w:p>
    <w:p w:rsidR="005F415E" w:rsidRPr="00AD4678" w:rsidRDefault="005F415E" w:rsidP="005F415E">
      <w:pPr>
        <w:pStyle w:val="ConsPlusNormal"/>
        <w:widowControl/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случаи ограничения права клиента распоряжаться денежными средствами по своему усмотрению;</w:t>
      </w:r>
    </w:p>
    <w:p w:rsidR="005F415E" w:rsidRPr="00AD4678" w:rsidRDefault="005F415E" w:rsidP="005F415E">
      <w:pPr>
        <w:pStyle w:val="ConsPlusNormal"/>
        <w:widowControl/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перечень документов, удостоверяющих права лиц, осуществляющих от имени клиента распоряжения о перечислении и выдаче средств со счета;</w:t>
      </w:r>
    </w:p>
    <w:p w:rsidR="005F415E" w:rsidRPr="00AD4678" w:rsidRDefault="005F415E" w:rsidP="005F415E">
      <w:pPr>
        <w:pStyle w:val="ConsPlusNormal"/>
        <w:widowControl/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возможность удостоверения прав распоряжения денежными средствами, находящимися на счете, электронными средствами платежа и другими документами с использованием в них аналогов собственноручной подписи;</w:t>
      </w:r>
    </w:p>
    <w:p w:rsidR="005F415E" w:rsidRPr="00AD4678" w:rsidRDefault="005F415E" w:rsidP="005F415E">
      <w:pPr>
        <w:pStyle w:val="ConsPlusNormal"/>
        <w:widowControl/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случаи и порядок расторжения договора банковского счета.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Списание денежных средств со счета клиента осуществляется на основании расчетных документов, которые составляются в соответствии с банковскими правилами.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По общему правилу расчетные документы действительны к предъявлению в обслуживающий банк в течение 10 календарных дней, не считая дня их выписки</w:t>
      </w:r>
      <w:r w:rsidRPr="00AD4678">
        <w:rPr>
          <w:rStyle w:val="a6"/>
          <w:rFonts w:ascii="Times New Roman" w:hAnsi="Times New Roman"/>
          <w:color w:val="000000"/>
          <w:sz w:val="28"/>
          <w:szCs w:val="28"/>
        </w:rPr>
        <w:footnoteReference w:id="5"/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Расчетные документы могут быть оформлены на бумажном носителе, а также представлять собой электронный платежный документ.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Расчетные документы в бумажном виде оформляются на бланках, форма которых унифицирована и включена в Общероссийский классификатор управленческой документации ОК 011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>93 (класс «Унифицированная система банковской документации»).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Количество копий представляемого в банк расчетного документа должно быть достаточным для всех участников расчетов, а также определяться правилами конкретного банка.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Предприятиям и организациям, осуществляющим безналичные расчеты, предоставлено право отзыва расчетных документов. Для этого необходимо представить в банк заявление в двух экземплярах, составленное в произвольной форме, с указанием всех необходимых реквизитов.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Согласно ст.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>862 ГК РФ при осуществлении безналичных расчетов стороны по договору вправе выбрать и закрепить в договоре такие формы, как расчеты платежными поручениями, чеками, по аккредитиву и по инкассо.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В российском деловом обороте преобладают расчеты платежными поручениями.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 xml:space="preserve">Платежное поручение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 xml:space="preserve"> это поручение владельца счета обслуживающему его банку о перечислении определенной суммы со своего расчетного счета на счет получателя в срок, предусмотренный законом, если более короткий срок не предусмотрен в договоре между банком и клиентом.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Переводы через банк платежными поручениями применяются для платежей за товары, выполненные работы и оказанные услуги, для перечисления денежных средств в бюджеты всех уровней и во внебюджетные фонды, для возврата или размещения кредитов и депозитов, а также для уплаты процентов по ним.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Проведение расчетов с использованием платежных поручений регулируется ст.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>ст.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 xml:space="preserve">863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 xml:space="preserve"> 866 ГК РФ и гл.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 xml:space="preserve">3 Положения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>П.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В настоящее время нормативными актами определяются следующие сроки для проведения расчетов платежными поручениями. Согласно ст.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>849 ГК РФ банк обязан перечислять со счета денежные средства клиента по его распоряжению не позже дня, следующего за днем поступления в банк соответствующего платежного документа, если иные сроки не предусмотрены законом, банковскими правилами или договором банковского счета. В те же сроки зачисляются на счет клиента денежные средства.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Срок расчетов с использованием платежных поручений, так же как и общий срок безналичных расчетов, установленный ст.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 xml:space="preserve">80 ФЗ от 10.07.2002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>86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>ФЗ (ред. от 26.04.2007) «О Центральном банке Российской Федерации (Банке России)», не должен превышать:</w:t>
      </w:r>
    </w:p>
    <w:p w:rsidR="005F415E" w:rsidRPr="00AD4678" w:rsidRDefault="005F415E" w:rsidP="005F415E">
      <w:pPr>
        <w:pStyle w:val="ConsPlusNormal"/>
        <w:widowControl/>
        <w:numPr>
          <w:ilvl w:val="0"/>
          <w:numId w:val="6"/>
        </w:numPr>
        <w:tabs>
          <w:tab w:val="clear" w:pos="709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 xml:space="preserve">двух операционных дней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 xml:space="preserve"> в пределах субъекта РФ;</w:t>
      </w:r>
    </w:p>
    <w:p w:rsidR="005F415E" w:rsidRPr="00AD4678" w:rsidRDefault="005F415E" w:rsidP="005F415E">
      <w:pPr>
        <w:pStyle w:val="ConsPlusNormal"/>
        <w:widowControl/>
        <w:numPr>
          <w:ilvl w:val="0"/>
          <w:numId w:val="6"/>
        </w:numPr>
        <w:tabs>
          <w:tab w:val="clear" w:pos="709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 xml:space="preserve">пяти операционных дней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 xml:space="preserve"> в пределах РФ.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 xml:space="preserve">Платежное поручение составляется на бланке формы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>0401060</w:t>
      </w:r>
      <w:r w:rsidRPr="00AD4678">
        <w:rPr>
          <w:rStyle w:val="a6"/>
          <w:rFonts w:ascii="Times New Roman" w:hAnsi="Times New Roman"/>
          <w:color w:val="000000"/>
          <w:sz w:val="28"/>
          <w:szCs w:val="28"/>
        </w:rPr>
        <w:footnoteReference w:id="6"/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При наличии средств на расчетном счете платежные поручения исполняются в порядке их поступления в банк.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При отсутствии необходимой суммы на счете плательщика платежные поручения принимаются банком, но помещаются в картотеку, как «не оплаченные в срок». При этом на лицевой стороне в правом верхнем углу всех экземпляров платежного поручения проставляется отметка о помещении в картотеку с указанием даты. В этом случае списание средств для оплаты платежных поручений производится по мере поступления средств в следующей очередности</w:t>
      </w:r>
      <w:r w:rsidRPr="00AD4678">
        <w:rPr>
          <w:rStyle w:val="a6"/>
          <w:rFonts w:ascii="Times New Roman" w:hAnsi="Times New Roman"/>
          <w:color w:val="000000"/>
          <w:sz w:val="28"/>
          <w:szCs w:val="28"/>
        </w:rPr>
        <w:footnoteReference w:id="7"/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1. Исполнительные документы на перечисление средств для возмещения вреда, причиненного жизни, здоровью, и алиментов.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2. Исполнительные документы, предусматривающие перечисление или выдачу денежных средств для расчетов по выплате выходных пособий и оплате труда с лицами, работающими по трудовому договору, в том числе по контракту, по выплате вознаграждений по авторскому договору.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3. Платежные документы на перечисление и выдачу денежных средств для расчетов по оплате труда с лицами, работающими по трудовым договорам, а также отчислений во внебюджетные фонды.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4. Отчисления в бюджет и внебюджетные фонды, которые не входят в п.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>3.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5. Исполнительные документы для удовлетворения других денежных требований.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6. Списание по другим платежным поручениям в порядке календарной очередности.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Списание средств по требованиям одной очереди производится в порядке календарной очередности.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Банк обязан информировать плательщика по его требованию об исполнении платежного поручения не позже следующего рабочего дня после обращения плательщика, если иной срок не предусмотрен договором банковского счета.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При несоответствии платежного поручения установленным требованиям банк может уточнить содержание поручения. Это должно быть сделано сразу после получения банком платежного поручения. При неполучении ответа от клиента в срок, установленный законом и банковскими правилами или договором между банком и клиентом, банк может не исполнять поручение и вернуть его плательщику</w:t>
      </w:r>
      <w:r w:rsidRPr="00AD4678">
        <w:rPr>
          <w:rStyle w:val="a6"/>
          <w:rFonts w:ascii="Times New Roman" w:hAnsi="Times New Roman"/>
          <w:color w:val="000000"/>
          <w:sz w:val="28"/>
          <w:szCs w:val="28"/>
        </w:rPr>
        <w:footnoteReference w:id="8"/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415E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Toc197015977"/>
    </w:p>
    <w:p w:rsidR="005F415E" w:rsidRPr="00B97F59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Pr="00B97F59">
        <w:rPr>
          <w:rFonts w:ascii="Times New Roman" w:hAnsi="Times New Roman" w:cs="Times New Roman"/>
          <w:b/>
          <w:sz w:val="28"/>
          <w:szCs w:val="28"/>
        </w:rPr>
        <w:t xml:space="preserve"> Организация расчетов наличными</w:t>
      </w:r>
      <w:bookmarkEnd w:id="3"/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Основные положения о деньгах и о видах расчетов в Российской Федерации сформулированы Гражданским кодексом РФ, поскольку деньги являются объектом гражданского оборота (как вид имущества).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В то же время ст.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>75 Конституции РФ защита и обеспечение устойчивости российской денежной единицы возложены на Центральный банк РФ. Во исполнение названных функций последний устанавливает правила проведения денежных расчетов и порядок организации наличного денежного обращения на территории РФ</w:t>
      </w:r>
      <w:r w:rsidRPr="00AD4678">
        <w:rPr>
          <w:rStyle w:val="a6"/>
          <w:rFonts w:ascii="Times New Roman" w:hAnsi="Times New Roman"/>
          <w:color w:val="000000"/>
          <w:sz w:val="28"/>
          <w:szCs w:val="28"/>
        </w:rPr>
        <w:footnoteReference w:id="9"/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Расчеты наличными денежными средствами строго регламентированы Порядком ведения кассовых операций в Российской Федерации, утвержденным решением Совета директоров Банка России 22.09.1993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>40.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Положения данного Порядка распространяются на все предприятия и организации независимо от их формы собственности и организационно-правовой формы, а также на индивидуальных предпринимателей, осуществляющих свою деятельность без образования юридического лица. С 1 января 1998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>г. вступило в действие также Положение ЦБ РФ «О правилах организации наличного денежного обращения на территории Российской Федерации» от 5 января 1998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>П.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Строгое регулирование правил ведения кассовых операций направлено на обеспечение сохранности денежных средств, предотвращения их необоснованного расходования или избыточного оседания в кассах предприятия, способствует ускорению денежного оборота в народном хозяйстве, сдерживанию инфляции и упорядочению платежей.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Для этого предусматривается специальное оборудование помещений кассы, полная материальная ответственность кассира, лимитирование остатков наличных денег в кассе и их расходования, ограничение срока хранения в кассе денег на выплату заработной платы работникам предприятия, пособий, стипендий и пенсий тремя днями от времени их получения из банка, а также размера и продолжительности использования авансов на хозяйственные и командировочные расходы</w:t>
      </w:r>
      <w:r w:rsidRPr="00AD4678">
        <w:rPr>
          <w:rStyle w:val="a6"/>
          <w:rFonts w:ascii="Times New Roman" w:hAnsi="Times New Roman"/>
          <w:color w:val="000000"/>
          <w:sz w:val="28"/>
          <w:szCs w:val="28"/>
        </w:rPr>
        <w:footnoteReference w:id="10"/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Оприходование наличных денег при осуществлении расчетов с населением должно производиться с использованием контрольно-кассовых машин</w:t>
      </w:r>
      <w:r w:rsidRPr="00AD4678">
        <w:rPr>
          <w:rStyle w:val="a6"/>
          <w:rFonts w:ascii="Times New Roman" w:hAnsi="Times New Roman"/>
          <w:color w:val="000000"/>
          <w:sz w:val="28"/>
          <w:szCs w:val="28"/>
        </w:rPr>
        <w:footnoteReference w:id="11"/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контрольно-кассовых машин регламентировано ФЗ от 22.05.2003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>54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>ФЗ «О применении контрольно-кассовой техники при осуществлении наличных денежных расчетов и (или) расчетов с использованием платежных карт».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Использовать ККМ для расчетов с населением обязаны все организации (в том числе физические лица, занимающиеся предпринимательской деятельностью без образования юридического лица) в случае осуществления ими торговых операций или оказания услуг.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Исключение составляют организации, которые в соответствии с постановлением Правительства РФ «Об утверждении положения по применению контрольно-кассовых машин при осуществлении денежных расчетов с населением и перечня отдельных категорий предприятий, организаций и учреждений, которые в силу специфики своей деятельности либо особенностей местонахождения могут осуществлять денежные расчеты с населением без применения контрольно-кассовых машин» от 30.06.1993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>745 (ред. от 08.08.2003) входят в перечень организаций, освобожденных от обязанности использовать ККМ.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Таким образом, от применения ККМ освобождены организации, осуществляющие:</w:t>
      </w:r>
    </w:p>
    <w:p w:rsidR="005F415E" w:rsidRPr="00AD4678" w:rsidRDefault="005F415E" w:rsidP="005F415E">
      <w:pPr>
        <w:pStyle w:val="ConsPlusNormal"/>
        <w:widowControl/>
        <w:numPr>
          <w:ilvl w:val="0"/>
          <w:numId w:val="7"/>
        </w:numPr>
        <w:tabs>
          <w:tab w:val="clear" w:pos="709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платные услуги населению и применяющие бланки строгой отчетности или приравненные к ним документы;</w:t>
      </w:r>
    </w:p>
    <w:p w:rsidR="005F415E" w:rsidRPr="00AD4678" w:rsidRDefault="005F415E" w:rsidP="005F415E">
      <w:pPr>
        <w:pStyle w:val="ConsPlusNormal"/>
        <w:widowControl/>
        <w:numPr>
          <w:ilvl w:val="0"/>
          <w:numId w:val="7"/>
        </w:numPr>
        <w:tabs>
          <w:tab w:val="clear" w:pos="709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мелкорозничную (передвижную) торговлю с ручных тележек, с цистерн при продаже пива, кваса, молока и керосина (за исключением цистерн, установленных стационарно и подключенных к емкости завода), с лотков, из корзин, в развал овощами и бахчевыми культурами;</w:t>
      </w:r>
    </w:p>
    <w:p w:rsidR="005F415E" w:rsidRPr="00AD4678" w:rsidRDefault="005F415E" w:rsidP="005F415E">
      <w:pPr>
        <w:pStyle w:val="ConsPlusNormal"/>
        <w:widowControl/>
        <w:numPr>
          <w:ilvl w:val="0"/>
          <w:numId w:val="7"/>
        </w:numPr>
        <w:tabs>
          <w:tab w:val="clear" w:pos="709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продажу газет, журналов, а также сопутствующих товаров в отдельно стоящих киосках (при условии, что выручка от продажи газет и журналов составляет не менее 50</w:t>
      </w:r>
      <w:r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 xml:space="preserve"> и ассортимент сопутствующих товаров утвержден органом исполнительной власти);</w:t>
      </w:r>
    </w:p>
    <w:p w:rsidR="005F415E" w:rsidRDefault="005F415E" w:rsidP="005F415E">
      <w:pPr>
        <w:pStyle w:val="ConsPlusNormal"/>
        <w:widowControl/>
        <w:numPr>
          <w:ilvl w:val="0"/>
          <w:numId w:val="7"/>
        </w:numPr>
        <w:tabs>
          <w:tab w:val="clear" w:pos="709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торговлю в киосках мороженым, безалкогольными напитками в розлив, табачными изделиями, произведенными на территории Российской Федерации;</w:t>
      </w:r>
    </w:p>
    <w:p w:rsidR="005F415E" w:rsidRPr="00AD4678" w:rsidRDefault="005F415E" w:rsidP="005F415E">
      <w:pPr>
        <w:pStyle w:val="ConsPlusNormal"/>
        <w:widowControl/>
        <w:numPr>
          <w:ilvl w:val="0"/>
          <w:numId w:val="7"/>
        </w:numPr>
        <w:tabs>
          <w:tab w:val="clear" w:pos="709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торговлю на рынках, ярмарках, в выставочных комплексах и на других территориях, отведенных для осуществления торговли (за исключением находящихся на указанных территориях палаток, киосков, ларьков, павильонов, помещений контейнерного типа и других аналогично обустроенных торговых мест, автофургонов, а также открытых прилавков внутри крытых рыночных помещений при торговле непродовольственными товарами).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Освобождаются от применения ККМ религиозные объединения в части реализации предметов культа и религиозной литературы в культовых зданиях и уличных киосках и учреждениях почтовой связи в части реализации по номинальной стоимости знаков почтовой оплаты, предназначенных для оплаты услуг почтовой связи.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Во всех остальных случаях применение ККМ при осуществлении расчетов с населением является обязательным.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Однако следует учесть, органам исполнительной власти субъектов Российской Федерации дано разрешение принимать решения об ограничении действия указанного перечня на соответствующей территории.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В соответствии с Порядком ведения кассовых операций в РФ предприятия могут иметь в своих кассах наличные деньги только в пределах лимита, установленного банком по согласованию с руководителем предприятия. Лимит остатка наличных денег в кассе устанавливается учреждениями банков ежегодно всем предприятиям независимо от организационно-правовой формы и сферы деятельности, имеющим кассу и осуществляющим налично-денежные расчеты</w:t>
      </w:r>
      <w:r w:rsidRPr="00AD4678">
        <w:rPr>
          <w:rStyle w:val="a6"/>
          <w:rFonts w:ascii="Times New Roman" w:hAnsi="Times New Roman"/>
          <w:color w:val="000000"/>
          <w:sz w:val="28"/>
          <w:szCs w:val="28"/>
        </w:rPr>
        <w:footnoteReference w:id="12"/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Для установления лимита остатка наличных денег в кассе предприятие представляет в обслуживающий его банк расчет по установленной форме. По предприятию, в состав которого входят подразделения, не имеющие самостоятельного баланса и счетов в учреждениях банков, устанавливается единый лимит остатка кассы с учетом этих структурных подразделений. Лимит остатка кассы структурным подразделениям доводится приказом руководителя предприятия. По представительствам и филиалам, расположенным вне его места нахождения, составляющим отдельный баланс и имеющим счета в учреждениях банков, лимит остатка кассы устанавливается обсуживающим его банком.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При наличии у предприятия нескольких счетов в различных банках предприятие по своему усмотрению обращается в одно из обслуживающих его учреждений банков с расчетом на установление лимита остатка денежных средств в кассе. После установления лимита остатка кассы в одном из учреждений банка предприятие направляет уведомление об определенном ему лимите в другие учреждения банков, в которых открыты соответствующие счета.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Предприятия, у которых лимит банком не установлен, должны сдавать в банк всю денежную наличность ежедневно, так как в этом случае лимит остатка денежных средств в кассе считается нулевым, а несданная в банк денежная наличность считается сверхлимитной.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 xml:space="preserve">Вся денежная наличность сверх установленных лимитов должна сдаваться в банк. Для этого кассиром предприятия выписывается объявление на взнос наличных денег, в котором указывается источник образования вносимых денежных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 xml:space="preserve"> выручка за товары, работы и услуги, невыданная заработная плата </w:t>
      </w:r>
      <w:r>
        <w:rPr>
          <w:rFonts w:ascii="Times New Roman" w:hAnsi="Times New Roman" w:cs="Times New Roman"/>
          <w:color w:val="000000"/>
          <w:sz w:val="28"/>
          <w:szCs w:val="28"/>
        </w:rPr>
        <w:t>и т.п.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Порядок и сроки сдачи наличных денег устанавливаются обслуживающим банком каждому предприятию по согласованию с руководителем исходя из необходимости ускорения оборачиваемости денег и своевременного поступления их в кассы в дни работы учреждений банков. В этих целях предприятия составляют и представляют в банк (за 60 дней до начала планируемого квартала) кассовый план</w:t>
      </w:r>
      <w:r w:rsidRPr="00AD4678">
        <w:rPr>
          <w:rStyle w:val="a6"/>
          <w:rFonts w:ascii="Times New Roman" w:hAnsi="Times New Roman"/>
          <w:color w:val="000000"/>
          <w:sz w:val="28"/>
          <w:szCs w:val="28"/>
        </w:rPr>
        <w:footnoteReference w:id="13"/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Кассовый план (заявка) – это план оборота наличных денег денежных средств, который отражает их поступления и выплаты через кассу предприятия.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 xml:space="preserve">Исходными данными для составления кассового плана являются сметы доходов и расходов, сведения о продаже физическим лицам товаров и оказании платных услуг, календарь выплаты заработной платы </w:t>
      </w:r>
      <w:r>
        <w:rPr>
          <w:rFonts w:ascii="Times New Roman" w:hAnsi="Times New Roman" w:cs="Times New Roman"/>
          <w:color w:val="000000"/>
          <w:sz w:val="28"/>
          <w:szCs w:val="28"/>
        </w:rPr>
        <w:t>и т.п.</w:t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 xml:space="preserve"> В кассовой заявке, таким образом, должно быть отражено, сколько наличных денежных средств поступит от клиента в кассу банка и сколько наличных денег потребуется ему из кассы банка. На основании полученных кассовых заявок банки составляют кассовый прогноз на предстоящий квартал</w:t>
      </w:r>
      <w:r w:rsidRPr="00AD467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>с помесячной разбивкой, в ходе исполнения которого осуществляется кассовое обслуживание клиентов. Контроль за исполнением кассовой заявки возложен на главного бухгалтера предприятия.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Предприятия имеют право хранить в своих кассах наличные деньги сверх установленных лимитов только для оплаты труда, выплаты пособий по социальному страхованию и стипендий не свыше трех рабочих дней, включая день получения денег в банке (для предприятий, расположенных в районах Крайнего Севера и приравненных к ним местностях, – до пяти дней),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действующему Порядку, все операции по приему и выдаче наличных средств отражаются в кассовой книге и отчете кассира (который является копией листа кассовой книги). Записи в кассовую книгу вносятся за каждый день, в котором были произведены операции с наличными средствами и только на основании первичных кассовых документов: приходных и расходных кассовых ордеров, платежных ведомостей </w:t>
      </w:r>
      <w:r>
        <w:rPr>
          <w:rFonts w:ascii="Times New Roman" w:hAnsi="Times New Roman" w:cs="Times New Roman"/>
          <w:color w:val="000000"/>
          <w:sz w:val="28"/>
          <w:szCs w:val="28"/>
        </w:rPr>
        <w:t>и т.д.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 xml:space="preserve">Расчеты наличными денежными средствами через кассу между юридическими лицами строго ограничены. Указание ЦБ РФ от 20.06.2007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>1843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>У «О предельном размере расчетов наличными деньгами и расходовании наличных денег, поступивших в кассу юридического лица или кассу индивидуального предпринимателя» установлен предельный размер расчет наличными деньгами по одной сделке в сумме 100000 рублей. В соответствии со ст.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>153 ГК РФ под сделками понимаются действия организации, направленные на возникновение, изменение или прекращение прав и обязанностей.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Это означает, что по одному договору можно расплатиться наличными только в сумме 100 тыс. руб. независимо от того, в течение какого времени будут уплачиваться деньги. В случае если сумма договора превышает указанную сумму, то разницу необходимо уплатить по безналичному расчету</w:t>
      </w:r>
      <w:r w:rsidRPr="00AD4678">
        <w:rPr>
          <w:rStyle w:val="a6"/>
          <w:rFonts w:ascii="Times New Roman" w:hAnsi="Times New Roman"/>
          <w:color w:val="000000"/>
          <w:sz w:val="28"/>
          <w:szCs w:val="28"/>
        </w:rPr>
        <w:footnoteReference w:id="14"/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Расчеты по использованию наличной иностранной валюты производятся предприятиями только для оплаты командировочных расходов. В соответствии с требованиями Банка России использование наличной валюты на иные цели, в том числе для осуществления платежей по внешнеэкономическим сделкам, запрещается</w:t>
      </w:r>
      <w:r w:rsidRPr="00AD4678">
        <w:rPr>
          <w:rStyle w:val="a6"/>
          <w:rFonts w:ascii="Times New Roman" w:hAnsi="Times New Roman"/>
          <w:color w:val="000000"/>
          <w:sz w:val="28"/>
          <w:szCs w:val="28"/>
        </w:rPr>
        <w:footnoteReference w:id="15"/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Для учета операций в валюте в организациях создается специальная касса. Кассирам устанавливаются лимиты в иностранной валюте. В кассу принимается наличная иностранная валюта, не вызывающая сомнения в ее подлинности и платежеспособности. Денежные знаки, поврежденные, ветхие, вызывающие сомнения в платежеспособности, от клиентов кассиром не принимаются.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При расчетах за валюту сдача обычно выдается в валюте платежа, но с согласия клиента может быть выдана в другой свободно конвертируемой валюте.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В случае выявления банками случаев нарушения Порядка ведения кассовых операций предприятиями они направляют в налоговые органы по месту учета налогоплательщика соответствующее уведомление. По сведениям, представляемым коммерческими банками, органами Государственной налоговой службы РФ принимаются решения о наложении на такие предприятия штрафных санкций (в том числе административных).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Размеры финансовых санкций определены в Кодексе об административных правонарушениях (см. табл.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>1.1).</w:t>
      </w: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415E" w:rsidRPr="00B97F59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D4678">
        <w:rPr>
          <w:rFonts w:ascii="Times New Roman" w:hAnsi="Times New Roman" w:cs="Times New Roman"/>
          <w:color w:val="000000"/>
          <w:sz w:val="28"/>
        </w:rPr>
        <w:t>Таблица 1.1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97F59">
        <w:rPr>
          <w:rFonts w:ascii="Times New Roman" w:hAnsi="Times New Roman" w:cs="Times New Roman"/>
          <w:color w:val="000000"/>
          <w:sz w:val="28"/>
          <w:szCs w:val="24"/>
        </w:rPr>
        <w:t>Ответственность за нарушение кассовой дисциплины</w:t>
      </w:r>
      <w:r w:rsidRPr="00B97F59">
        <w:rPr>
          <w:rStyle w:val="a6"/>
          <w:rFonts w:ascii="Times New Roman" w:hAnsi="Times New Roman"/>
          <w:color w:val="000000"/>
          <w:sz w:val="28"/>
          <w:szCs w:val="24"/>
        </w:rPr>
        <w:footnoteReference w:id="16"/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216"/>
        <w:gridCol w:w="3100"/>
        <w:gridCol w:w="2753"/>
      </w:tblGrid>
      <w:tr w:rsidR="005F415E" w:rsidRPr="00AD4678">
        <w:trPr>
          <w:cantSplit/>
          <w:trHeight w:val="360"/>
        </w:trPr>
        <w:tc>
          <w:tcPr>
            <w:tcW w:w="1773" w:type="pct"/>
          </w:tcPr>
          <w:p w:rsidR="005F415E" w:rsidRPr="00BE308A" w:rsidRDefault="005F415E" w:rsidP="00BE308A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E308A">
              <w:rPr>
                <w:rFonts w:ascii="Times New Roman" w:hAnsi="Times New Roman" w:cs="Times New Roman"/>
                <w:color w:val="000000"/>
                <w:szCs w:val="24"/>
              </w:rPr>
              <w:t>Виды нарушений</w:t>
            </w:r>
          </w:p>
        </w:tc>
        <w:tc>
          <w:tcPr>
            <w:tcW w:w="1709" w:type="pct"/>
          </w:tcPr>
          <w:p w:rsidR="005F415E" w:rsidRPr="00BE308A" w:rsidRDefault="005F415E" w:rsidP="00BE308A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E308A">
              <w:rPr>
                <w:rFonts w:ascii="Times New Roman" w:hAnsi="Times New Roman" w:cs="Times New Roman"/>
                <w:color w:val="000000"/>
                <w:szCs w:val="24"/>
              </w:rPr>
              <w:t>Санкции</w:t>
            </w:r>
          </w:p>
        </w:tc>
        <w:tc>
          <w:tcPr>
            <w:tcW w:w="1518" w:type="pct"/>
          </w:tcPr>
          <w:p w:rsidR="005F415E" w:rsidRPr="00BE308A" w:rsidRDefault="005F415E" w:rsidP="00BE308A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E308A">
              <w:rPr>
                <w:rFonts w:ascii="Times New Roman" w:hAnsi="Times New Roman" w:cs="Times New Roman"/>
                <w:color w:val="000000"/>
                <w:szCs w:val="24"/>
              </w:rPr>
              <w:t>Привлечение к ответственности</w:t>
            </w:r>
          </w:p>
        </w:tc>
      </w:tr>
      <w:tr w:rsidR="005F415E" w:rsidRPr="00AD4678">
        <w:trPr>
          <w:cantSplit/>
          <w:trHeight w:val="240"/>
        </w:trPr>
        <w:tc>
          <w:tcPr>
            <w:tcW w:w="5000" w:type="pct"/>
            <w:gridSpan w:val="3"/>
          </w:tcPr>
          <w:p w:rsidR="005F415E" w:rsidRPr="00BE308A" w:rsidRDefault="005F415E" w:rsidP="00BE308A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E308A">
              <w:rPr>
                <w:rFonts w:ascii="Times New Roman" w:hAnsi="Times New Roman" w:cs="Times New Roman"/>
                <w:color w:val="000000"/>
                <w:szCs w:val="24"/>
              </w:rPr>
              <w:t>Нарушения кассовой дисциплины</w:t>
            </w:r>
          </w:p>
        </w:tc>
      </w:tr>
      <w:tr w:rsidR="005F415E" w:rsidRPr="00AD4678">
        <w:trPr>
          <w:cantSplit/>
          <w:trHeight w:val="480"/>
        </w:trPr>
        <w:tc>
          <w:tcPr>
            <w:tcW w:w="1773" w:type="pct"/>
          </w:tcPr>
          <w:p w:rsidR="005F415E" w:rsidRPr="00BE308A" w:rsidRDefault="005F415E" w:rsidP="00BE308A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E308A">
              <w:rPr>
                <w:rFonts w:ascii="Times New Roman" w:hAnsi="Times New Roman" w:cs="Times New Roman"/>
                <w:color w:val="000000"/>
                <w:szCs w:val="24"/>
              </w:rPr>
              <w:t>Превышение предела наличных расчетов с другими организациями</w:t>
            </w:r>
          </w:p>
        </w:tc>
        <w:tc>
          <w:tcPr>
            <w:tcW w:w="1709" w:type="pct"/>
            <w:vMerge w:val="restart"/>
          </w:tcPr>
          <w:p w:rsidR="005F415E" w:rsidRPr="00BE308A" w:rsidRDefault="005F415E" w:rsidP="00BE308A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E308A">
              <w:rPr>
                <w:rFonts w:ascii="Times New Roman" w:hAnsi="Times New Roman" w:cs="Times New Roman"/>
                <w:color w:val="000000"/>
                <w:szCs w:val="24"/>
              </w:rPr>
              <w:t>Штраф (ст. 15.1 КоАП РФ):</w:t>
            </w:r>
          </w:p>
          <w:p w:rsidR="005F415E" w:rsidRPr="00BE308A" w:rsidRDefault="005F415E" w:rsidP="00BE308A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E308A">
              <w:rPr>
                <w:rFonts w:ascii="Times New Roman" w:hAnsi="Times New Roman" w:cs="Times New Roman"/>
                <w:color w:val="000000"/>
                <w:szCs w:val="24"/>
              </w:rPr>
              <w:t>– от 4000 до 5000 руб. – для руководителя, бухгалтера и кассира;</w:t>
            </w:r>
          </w:p>
          <w:p w:rsidR="005F415E" w:rsidRPr="00BE308A" w:rsidRDefault="005F415E" w:rsidP="00BE308A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E308A">
              <w:rPr>
                <w:rFonts w:ascii="Times New Roman" w:hAnsi="Times New Roman" w:cs="Times New Roman"/>
                <w:color w:val="000000"/>
                <w:szCs w:val="24"/>
              </w:rPr>
              <w:t>– от 40 000 до 50 000 руб. – для фирмы</w:t>
            </w:r>
          </w:p>
        </w:tc>
        <w:tc>
          <w:tcPr>
            <w:tcW w:w="1518" w:type="pct"/>
            <w:vMerge w:val="restart"/>
          </w:tcPr>
          <w:p w:rsidR="005F415E" w:rsidRPr="00BE308A" w:rsidRDefault="005F415E" w:rsidP="00BE308A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E308A">
              <w:rPr>
                <w:rFonts w:ascii="Times New Roman" w:hAnsi="Times New Roman" w:cs="Times New Roman"/>
                <w:color w:val="000000"/>
                <w:szCs w:val="24"/>
              </w:rPr>
              <w:t xml:space="preserve">Проверку проводит банк. Однако оштрафовать он не может. Все нарушения банк обязан отразить в </w:t>
            </w:r>
            <w:r w:rsidRPr="00BE308A">
              <w:rPr>
                <w:rFonts w:ascii="Times New Roman" w:hAnsi="Times New Roman" w:cs="Times New Roman"/>
                <w:color w:val="000000"/>
                <w:szCs w:val="24"/>
              </w:rPr>
              <w:br/>
              <w:t>справке и отправить ее в налоговую. А та в свою очередь должна решить, штрафовать организацию или нет</w:t>
            </w:r>
          </w:p>
        </w:tc>
      </w:tr>
      <w:tr w:rsidR="005F415E" w:rsidRPr="00AD4678">
        <w:trPr>
          <w:cantSplit/>
          <w:trHeight w:val="480"/>
        </w:trPr>
        <w:tc>
          <w:tcPr>
            <w:tcW w:w="1773" w:type="pct"/>
          </w:tcPr>
          <w:p w:rsidR="005F415E" w:rsidRPr="00BE308A" w:rsidRDefault="005F415E" w:rsidP="00BE308A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E308A">
              <w:rPr>
                <w:rFonts w:ascii="Times New Roman" w:hAnsi="Times New Roman" w:cs="Times New Roman"/>
                <w:color w:val="000000"/>
                <w:szCs w:val="24"/>
              </w:rPr>
              <w:t>Накопление в кассе наличности сверх лимита</w:t>
            </w:r>
          </w:p>
        </w:tc>
        <w:tc>
          <w:tcPr>
            <w:tcW w:w="1709" w:type="pct"/>
            <w:vMerge/>
          </w:tcPr>
          <w:p w:rsidR="005F415E" w:rsidRPr="00BE308A" w:rsidRDefault="005F415E" w:rsidP="00BE308A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18" w:type="pct"/>
            <w:vMerge/>
          </w:tcPr>
          <w:p w:rsidR="005F415E" w:rsidRPr="00BE308A" w:rsidRDefault="005F415E" w:rsidP="00BE308A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F415E" w:rsidRPr="00AD4678">
        <w:trPr>
          <w:cantSplit/>
          <w:trHeight w:val="480"/>
        </w:trPr>
        <w:tc>
          <w:tcPr>
            <w:tcW w:w="1773" w:type="pct"/>
          </w:tcPr>
          <w:p w:rsidR="005F415E" w:rsidRPr="00BE308A" w:rsidRDefault="005F415E" w:rsidP="00BE308A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E308A">
              <w:rPr>
                <w:rFonts w:ascii="Times New Roman" w:hAnsi="Times New Roman" w:cs="Times New Roman"/>
                <w:color w:val="000000"/>
                <w:szCs w:val="24"/>
              </w:rPr>
              <w:t>Несоблюдение порядка хранения «свободных» денег</w:t>
            </w:r>
          </w:p>
        </w:tc>
        <w:tc>
          <w:tcPr>
            <w:tcW w:w="1709" w:type="pct"/>
            <w:vMerge/>
          </w:tcPr>
          <w:p w:rsidR="005F415E" w:rsidRPr="00BE308A" w:rsidRDefault="005F415E" w:rsidP="00BE308A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18" w:type="pct"/>
            <w:vMerge/>
          </w:tcPr>
          <w:p w:rsidR="005F415E" w:rsidRPr="00BE308A" w:rsidRDefault="005F415E" w:rsidP="00BE308A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F415E" w:rsidRPr="00AD4678">
        <w:trPr>
          <w:cantSplit/>
          <w:trHeight w:val="600"/>
        </w:trPr>
        <w:tc>
          <w:tcPr>
            <w:tcW w:w="1773" w:type="pct"/>
          </w:tcPr>
          <w:p w:rsidR="005F415E" w:rsidRPr="00BE308A" w:rsidRDefault="005F415E" w:rsidP="00BE308A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E308A">
              <w:rPr>
                <w:rFonts w:ascii="Times New Roman" w:hAnsi="Times New Roman" w:cs="Times New Roman"/>
                <w:color w:val="000000"/>
                <w:szCs w:val="24"/>
              </w:rPr>
              <w:t xml:space="preserve">Неоприходование (неполное </w:t>
            </w:r>
            <w:r w:rsidRPr="00BE308A">
              <w:rPr>
                <w:rFonts w:ascii="Times New Roman" w:hAnsi="Times New Roman" w:cs="Times New Roman"/>
                <w:color w:val="000000"/>
                <w:szCs w:val="24"/>
              </w:rPr>
              <w:br/>
              <w:t>оприходование) наличности в кассу</w:t>
            </w:r>
          </w:p>
        </w:tc>
        <w:tc>
          <w:tcPr>
            <w:tcW w:w="1709" w:type="pct"/>
            <w:vMerge/>
          </w:tcPr>
          <w:p w:rsidR="005F415E" w:rsidRPr="00BE308A" w:rsidRDefault="005F415E" w:rsidP="00BE308A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18" w:type="pct"/>
            <w:vMerge/>
          </w:tcPr>
          <w:p w:rsidR="005F415E" w:rsidRPr="00BE308A" w:rsidRDefault="005F415E" w:rsidP="00BE308A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F415E" w:rsidRPr="00AD4678">
        <w:trPr>
          <w:cantSplit/>
          <w:trHeight w:val="240"/>
        </w:trPr>
        <w:tc>
          <w:tcPr>
            <w:tcW w:w="5000" w:type="pct"/>
            <w:gridSpan w:val="3"/>
          </w:tcPr>
          <w:p w:rsidR="005F415E" w:rsidRPr="00BE308A" w:rsidRDefault="005F415E" w:rsidP="00BE308A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E308A">
              <w:rPr>
                <w:rFonts w:ascii="Times New Roman" w:hAnsi="Times New Roman" w:cs="Times New Roman"/>
                <w:color w:val="000000"/>
                <w:szCs w:val="24"/>
              </w:rPr>
              <w:t>Нарушения в сфере применения ККТ</w:t>
            </w:r>
          </w:p>
        </w:tc>
      </w:tr>
      <w:tr w:rsidR="005F415E" w:rsidRPr="00AD4678">
        <w:trPr>
          <w:cantSplit/>
          <w:trHeight w:val="360"/>
        </w:trPr>
        <w:tc>
          <w:tcPr>
            <w:tcW w:w="1773" w:type="pct"/>
          </w:tcPr>
          <w:p w:rsidR="005F415E" w:rsidRPr="00BE308A" w:rsidRDefault="005F415E" w:rsidP="00BE308A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E308A">
              <w:rPr>
                <w:rFonts w:ascii="Times New Roman" w:hAnsi="Times New Roman" w:cs="Times New Roman"/>
                <w:color w:val="000000"/>
                <w:szCs w:val="24"/>
              </w:rPr>
              <w:t>Отсутствие или неприменение ККТ</w:t>
            </w:r>
          </w:p>
        </w:tc>
        <w:tc>
          <w:tcPr>
            <w:tcW w:w="1709" w:type="pct"/>
            <w:vMerge w:val="restart"/>
          </w:tcPr>
          <w:p w:rsidR="005F415E" w:rsidRPr="00BE308A" w:rsidRDefault="005F415E" w:rsidP="00BE308A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E308A">
              <w:rPr>
                <w:rFonts w:ascii="Times New Roman" w:hAnsi="Times New Roman" w:cs="Times New Roman"/>
                <w:color w:val="000000"/>
                <w:szCs w:val="24"/>
              </w:rPr>
              <w:t>Штраф (ст. 14.5 КоАП РФ):</w:t>
            </w:r>
          </w:p>
          <w:p w:rsidR="005F415E" w:rsidRPr="00BE308A" w:rsidRDefault="005F415E" w:rsidP="00BE308A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E308A">
              <w:rPr>
                <w:rFonts w:ascii="Times New Roman" w:hAnsi="Times New Roman" w:cs="Times New Roman"/>
                <w:color w:val="000000"/>
                <w:szCs w:val="24"/>
              </w:rPr>
              <w:t>– от 3000 до 4000 руб. – для руководителя, бухгалтера и кассира;</w:t>
            </w:r>
          </w:p>
          <w:p w:rsidR="005F415E" w:rsidRPr="00BE308A" w:rsidRDefault="005F415E" w:rsidP="00BE308A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E308A">
              <w:rPr>
                <w:rFonts w:ascii="Times New Roman" w:hAnsi="Times New Roman" w:cs="Times New Roman"/>
                <w:color w:val="000000"/>
                <w:szCs w:val="24"/>
              </w:rPr>
              <w:t>– от 30 000 до 40 000 руб. – для фирмы</w:t>
            </w:r>
          </w:p>
        </w:tc>
        <w:tc>
          <w:tcPr>
            <w:tcW w:w="1518" w:type="pct"/>
            <w:vMerge w:val="restart"/>
          </w:tcPr>
          <w:p w:rsidR="005F415E" w:rsidRPr="00BE308A" w:rsidRDefault="005F415E" w:rsidP="00BE308A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E308A">
              <w:rPr>
                <w:rFonts w:ascii="Times New Roman" w:hAnsi="Times New Roman" w:cs="Times New Roman"/>
                <w:color w:val="000000"/>
                <w:szCs w:val="24"/>
              </w:rPr>
              <w:t>Проверку проводит налоговая инспекция. Обнаружив нарушение, она составляет протокол</w:t>
            </w:r>
            <w:r w:rsidRPr="00BE308A">
              <w:rPr>
                <w:rFonts w:ascii="Times New Roman" w:hAnsi="Times New Roman" w:cs="Times New Roman"/>
                <w:color w:val="000000"/>
                <w:szCs w:val="24"/>
              </w:rPr>
              <w:br/>
              <w:t>и выносит постановление о привлечении к ответственности. Жалобу можно подать</w:t>
            </w:r>
            <w:r w:rsidRPr="00BE308A">
              <w:rPr>
                <w:rFonts w:ascii="Times New Roman" w:hAnsi="Times New Roman" w:cs="Times New Roman"/>
                <w:color w:val="000000"/>
                <w:szCs w:val="24"/>
              </w:rPr>
              <w:br/>
              <w:t xml:space="preserve">не позднее 10 дней </w:t>
            </w:r>
            <w:r w:rsidRPr="00BE308A">
              <w:rPr>
                <w:rFonts w:ascii="Times New Roman" w:hAnsi="Times New Roman" w:cs="Times New Roman"/>
                <w:color w:val="000000"/>
                <w:szCs w:val="24"/>
              </w:rPr>
              <w:br/>
              <w:t>после вручения копии постановления</w:t>
            </w:r>
          </w:p>
        </w:tc>
      </w:tr>
      <w:tr w:rsidR="005F415E" w:rsidRPr="00AD4678">
        <w:trPr>
          <w:cantSplit/>
          <w:trHeight w:val="600"/>
        </w:trPr>
        <w:tc>
          <w:tcPr>
            <w:tcW w:w="1773" w:type="pct"/>
          </w:tcPr>
          <w:p w:rsidR="005F415E" w:rsidRPr="00BE308A" w:rsidRDefault="005F415E" w:rsidP="00BE308A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E308A">
              <w:rPr>
                <w:rFonts w:ascii="Times New Roman" w:hAnsi="Times New Roman" w:cs="Times New Roman"/>
                <w:color w:val="000000"/>
                <w:szCs w:val="24"/>
              </w:rPr>
              <w:t>Использование незарегистрированной или не включенной в Госреестр ККТ</w:t>
            </w:r>
          </w:p>
        </w:tc>
        <w:tc>
          <w:tcPr>
            <w:tcW w:w="1709" w:type="pct"/>
            <w:vMerge/>
          </w:tcPr>
          <w:p w:rsidR="005F415E" w:rsidRPr="00BE308A" w:rsidRDefault="005F415E" w:rsidP="00BE308A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18" w:type="pct"/>
            <w:vMerge/>
          </w:tcPr>
          <w:p w:rsidR="005F415E" w:rsidRPr="00BE308A" w:rsidRDefault="005F415E" w:rsidP="00BE308A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F415E" w:rsidRPr="00AD4678">
        <w:trPr>
          <w:cantSplit/>
          <w:trHeight w:val="600"/>
        </w:trPr>
        <w:tc>
          <w:tcPr>
            <w:tcW w:w="1773" w:type="pct"/>
          </w:tcPr>
          <w:p w:rsidR="005F415E" w:rsidRPr="00BE308A" w:rsidRDefault="005F415E" w:rsidP="00BE308A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E308A">
              <w:rPr>
                <w:rFonts w:ascii="Times New Roman" w:hAnsi="Times New Roman" w:cs="Times New Roman"/>
                <w:color w:val="000000"/>
                <w:szCs w:val="24"/>
              </w:rPr>
              <w:t>Использование неисправной ККТ (с повреждениями фискальной памяти)</w:t>
            </w:r>
          </w:p>
        </w:tc>
        <w:tc>
          <w:tcPr>
            <w:tcW w:w="1709" w:type="pct"/>
            <w:vMerge/>
          </w:tcPr>
          <w:p w:rsidR="005F415E" w:rsidRPr="00BE308A" w:rsidRDefault="005F415E" w:rsidP="00BE308A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18" w:type="pct"/>
            <w:vMerge/>
          </w:tcPr>
          <w:p w:rsidR="005F415E" w:rsidRPr="00BE308A" w:rsidRDefault="005F415E" w:rsidP="00BE308A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F415E" w:rsidRPr="00AD4678">
        <w:trPr>
          <w:cantSplit/>
          <w:trHeight w:val="480"/>
        </w:trPr>
        <w:tc>
          <w:tcPr>
            <w:tcW w:w="1773" w:type="pct"/>
          </w:tcPr>
          <w:p w:rsidR="005F415E" w:rsidRPr="00BE308A" w:rsidRDefault="005F415E" w:rsidP="00BE308A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E308A">
              <w:rPr>
                <w:rFonts w:ascii="Times New Roman" w:hAnsi="Times New Roman" w:cs="Times New Roman"/>
                <w:color w:val="000000"/>
                <w:szCs w:val="24"/>
              </w:rPr>
              <w:t>Использование ККТ, у которой повреждена или отсутствует пломба</w:t>
            </w:r>
          </w:p>
        </w:tc>
        <w:tc>
          <w:tcPr>
            <w:tcW w:w="1709" w:type="pct"/>
            <w:vMerge/>
          </w:tcPr>
          <w:p w:rsidR="005F415E" w:rsidRPr="00BE308A" w:rsidRDefault="005F415E" w:rsidP="00BE308A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18" w:type="pct"/>
            <w:vMerge/>
          </w:tcPr>
          <w:p w:rsidR="005F415E" w:rsidRPr="00BE308A" w:rsidRDefault="005F415E" w:rsidP="00BE308A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F415E" w:rsidRPr="00AD4678">
        <w:trPr>
          <w:cantSplit/>
          <w:trHeight w:val="480"/>
        </w:trPr>
        <w:tc>
          <w:tcPr>
            <w:tcW w:w="1773" w:type="pct"/>
          </w:tcPr>
          <w:p w:rsidR="005F415E" w:rsidRPr="00BE308A" w:rsidRDefault="005F415E" w:rsidP="00BE308A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E308A">
              <w:rPr>
                <w:rFonts w:ascii="Times New Roman" w:hAnsi="Times New Roman" w:cs="Times New Roman"/>
                <w:color w:val="000000"/>
                <w:szCs w:val="24"/>
              </w:rPr>
              <w:t>Пробитие чека на сумму, меньшую уплаченной покупателем</w:t>
            </w:r>
          </w:p>
        </w:tc>
        <w:tc>
          <w:tcPr>
            <w:tcW w:w="1709" w:type="pct"/>
            <w:vMerge/>
          </w:tcPr>
          <w:p w:rsidR="005F415E" w:rsidRPr="00BE308A" w:rsidRDefault="005F415E" w:rsidP="00BE308A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18" w:type="pct"/>
            <w:vMerge/>
          </w:tcPr>
          <w:p w:rsidR="005F415E" w:rsidRPr="00BE308A" w:rsidRDefault="005F415E" w:rsidP="00BE308A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5F415E" w:rsidRPr="00AD4678" w:rsidRDefault="005F415E" w:rsidP="005F415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678">
        <w:rPr>
          <w:rFonts w:ascii="Times New Roman" w:hAnsi="Times New Roman" w:cs="Times New Roman"/>
          <w:color w:val="000000"/>
          <w:sz w:val="28"/>
          <w:szCs w:val="28"/>
        </w:rPr>
        <w:t>Нарушение порядка оприходования в кассу организации денежной наличности и хранение свободных денежных средств сверх установленного лимита остатка наличных денег в кассе является оконченным правонарушением с момента его совершения. Учитывая срок давности привлечения к административной ответственности (2 месяца со дня совершения), фактически налоговые органы могут привлечь к ответственности, при условии оперативного попадания к ним материала из банка, только за последний месяц проверки. То есть имеет смысл проверять только один календарный месяц, предшествующий проведению проверки. По этой причине эффективность таких мероприятий отсутствует</w:t>
      </w:r>
      <w:r w:rsidRPr="00AD4678">
        <w:rPr>
          <w:rStyle w:val="a6"/>
          <w:rFonts w:ascii="Times New Roman" w:hAnsi="Times New Roman"/>
          <w:color w:val="000000"/>
          <w:sz w:val="28"/>
          <w:szCs w:val="28"/>
        </w:rPr>
        <w:footnoteReference w:id="17"/>
      </w:r>
      <w:r w:rsidRPr="00AD46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415E" w:rsidRPr="00AD4678" w:rsidRDefault="005F415E" w:rsidP="005F41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415E" w:rsidRPr="00AD4678" w:rsidRDefault="005F415E" w:rsidP="005F41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415E" w:rsidRDefault="005F415E" w:rsidP="005F415E"/>
    <w:p w:rsidR="005F415E" w:rsidRPr="00AD4678" w:rsidRDefault="005F415E" w:rsidP="00524EE3">
      <w:pPr>
        <w:pStyle w:val="11"/>
        <w:keepNext w:val="0"/>
        <w:ind w:firstLine="709"/>
        <w:jc w:val="center"/>
        <w:outlineLvl w:val="9"/>
        <w:rPr>
          <w:b/>
          <w:color w:val="000000"/>
        </w:rPr>
      </w:pPr>
      <w:bookmarkStart w:id="4" w:name="_Toc197015978"/>
      <w:r w:rsidRPr="00AD4678">
        <w:rPr>
          <w:b/>
          <w:color w:val="000000"/>
        </w:rPr>
        <w:t>2. Организация денежных расчетов на ЗАО «Меха севера»</w:t>
      </w:r>
      <w:bookmarkEnd w:id="4"/>
    </w:p>
    <w:p w:rsidR="005F415E" w:rsidRPr="00AD4678" w:rsidRDefault="005F415E" w:rsidP="005F415E">
      <w:pPr>
        <w:pStyle w:val="a3"/>
        <w:jc w:val="both"/>
        <w:rPr>
          <w:color w:val="000000"/>
        </w:rPr>
      </w:pPr>
    </w:p>
    <w:p w:rsidR="005F415E" w:rsidRPr="00B97F59" w:rsidRDefault="005F415E" w:rsidP="005F415E">
      <w:pPr>
        <w:pStyle w:val="21"/>
        <w:keepNext w:val="0"/>
        <w:outlineLvl w:val="9"/>
        <w:rPr>
          <w:b/>
          <w:color w:val="000000"/>
        </w:rPr>
      </w:pPr>
      <w:bookmarkStart w:id="5" w:name="_Toc197015979"/>
      <w:r w:rsidRPr="00B97F59">
        <w:rPr>
          <w:b/>
          <w:color w:val="000000"/>
        </w:rPr>
        <w:t>2.1 Организационно-экономическая характеристика предприятия</w:t>
      </w:r>
      <w:bookmarkEnd w:id="5"/>
    </w:p>
    <w:p w:rsidR="005F415E" w:rsidRPr="00AD4678" w:rsidRDefault="005F415E" w:rsidP="005F415E">
      <w:pPr>
        <w:pStyle w:val="a7"/>
        <w:spacing w:line="360" w:lineRule="auto"/>
        <w:ind w:firstLine="709"/>
        <w:rPr>
          <w:color w:val="000000"/>
          <w:szCs w:val="28"/>
        </w:rPr>
      </w:pPr>
    </w:p>
    <w:p w:rsidR="005F415E" w:rsidRPr="00AD4678" w:rsidRDefault="005F415E" w:rsidP="005F415E">
      <w:pPr>
        <w:pStyle w:val="a7"/>
        <w:spacing w:line="360" w:lineRule="auto"/>
        <w:ind w:firstLine="709"/>
        <w:rPr>
          <w:color w:val="000000"/>
          <w:szCs w:val="28"/>
        </w:rPr>
      </w:pPr>
      <w:r w:rsidRPr="00AD4678">
        <w:rPr>
          <w:color w:val="000000"/>
          <w:szCs w:val="28"/>
        </w:rPr>
        <w:t>Закрытое акционерное общество «Меха севера» является юридическим лицом по законодательству РФ и действует на основании устава, ФЗ от 26.12.1995</w:t>
      </w:r>
      <w:r>
        <w:rPr>
          <w:color w:val="000000"/>
          <w:szCs w:val="28"/>
        </w:rPr>
        <w:t> </w:t>
      </w:r>
      <w:r w:rsidRPr="00AD4678">
        <w:rPr>
          <w:color w:val="000000"/>
          <w:szCs w:val="28"/>
        </w:rPr>
        <w:t xml:space="preserve">г. </w:t>
      </w:r>
      <w:r>
        <w:rPr>
          <w:color w:val="000000"/>
          <w:szCs w:val="28"/>
        </w:rPr>
        <w:t>№</w:t>
      </w:r>
      <w:r w:rsidRPr="00AD4678">
        <w:rPr>
          <w:color w:val="000000"/>
          <w:szCs w:val="28"/>
        </w:rPr>
        <w:t>208</w:t>
      </w:r>
      <w:r>
        <w:rPr>
          <w:color w:val="000000"/>
          <w:szCs w:val="28"/>
        </w:rPr>
        <w:t>-</w:t>
      </w:r>
      <w:r w:rsidRPr="00AD4678">
        <w:rPr>
          <w:color w:val="000000"/>
          <w:szCs w:val="28"/>
        </w:rPr>
        <w:t>ФЗ «Об акционерных обществах», Гражданского кодекса РФ и законодательства РФ.</w:t>
      </w:r>
    </w:p>
    <w:p w:rsidR="005F415E" w:rsidRPr="00AD4678" w:rsidRDefault="005F415E" w:rsidP="005F41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4678">
        <w:rPr>
          <w:color w:val="000000"/>
          <w:sz w:val="28"/>
          <w:szCs w:val="28"/>
        </w:rPr>
        <w:t>Юридический адрес: 193000, Российская Федерация, г.</w:t>
      </w:r>
      <w:r>
        <w:rPr>
          <w:color w:val="000000"/>
          <w:sz w:val="28"/>
          <w:szCs w:val="28"/>
        </w:rPr>
        <w:t> </w:t>
      </w:r>
      <w:r w:rsidRPr="00AD4678">
        <w:rPr>
          <w:color w:val="000000"/>
          <w:sz w:val="28"/>
          <w:szCs w:val="28"/>
        </w:rPr>
        <w:t>Санкт-Петербург, ул.</w:t>
      </w:r>
      <w:r>
        <w:rPr>
          <w:color w:val="000000"/>
          <w:sz w:val="28"/>
          <w:szCs w:val="28"/>
        </w:rPr>
        <w:t> </w:t>
      </w:r>
      <w:r w:rsidRPr="00AD4678">
        <w:rPr>
          <w:color w:val="000000"/>
          <w:sz w:val="28"/>
          <w:szCs w:val="28"/>
        </w:rPr>
        <w:t>Ольховая, д.</w:t>
      </w:r>
      <w:r>
        <w:rPr>
          <w:color w:val="000000"/>
          <w:sz w:val="28"/>
          <w:szCs w:val="28"/>
        </w:rPr>
        <w:t> </w:t>
      </w:r>
      <w:r w:rsidRPr="00AD4678">
        <w:rPr>
          <w:color w:val="000000"/>
          <w:sz w:val="28"/>
          <w:szCs w:val="28"/>
        </w:rPr>
        <w:t>24</w:t>
      </w:r>
      <w:r w:rsidRPr="00AD4678">
        <w:rPr>
          <w:color w:val="000000"/>
          <w:sz w:val="28"/>
          <w:szCs w:val="28"/>
          <w:vertAlign w:val="superscript"/>
        </w:rPr>
        <w:t>а</w:t>
      </w:r>
      <w:r w:rsidRPr="00AD4678">
        <w:rPr>
          <w:color w:val="000000"/>
          <w:sz w:val="28"/>
          <w:szCs w:val="28"/>
        </w:rPr>
        <w:t>.</w:t>
      </w:r>
    </w:p>
    <w:p w:rsidR="005F415E" w:rsidRPr="00AD4678" w:rsidRDefault="005F415E" w:rsidP="005F415E">
      <w:pPr>
        <w:pStyle w:val="a7"/>
        <w:spacing w:line="360" w:lineRule="auto"/>
        <w:ind w:firstLine="709"/>
        <w:rPr>
          <w:color w:val="000000"/>
        </w:rPr>
      </w:pPr>
      <w:r w:rsidRPr="00AD4678">
        <w:rPr>
          <w:color w:val="000000"/>
          <w:szCs w:val="28"/>
        </w:rPr>
        <w:t>ЗАО «Меха севера» имеет собственное имущество, самостоятельный баланс и расчетный счет. Предприятие создано 01.03.1993</w:t>
      </w:r>
      <w:r>
        <w:rPr>
          <w:color w:val="000000"/>
          <w:szCs w:val="28"/>
        </w:rPr>
        <w:t> </w:t>
      </w:r>
      <w:r w:rsidRPr="00AD4678">
        <w:rPr>
          <w:color w:val="000000"/>
          <w:szCs w:val="28"/>
        </w:rPr>
        <w:t>г., зарегистрировано в Министерстве финансов Российской Федерации 03.07.1993</w:t>
      </w:r>
      <w:r>
        <w:rPr>
          <w:color w:val="000000"/>
          <w:szCs w:val="28"/>
        </w:rPr>
        <w:t> </w:t>
      </w:r>
      <w:r w:rsidRPr="00AD4678">
        <w:rPr>
          <w:color w:val="000000"/>
          <w:szCs w:val="28"/>
        </w:rPr>
        <w:t>г., регистрационный номер 917/2204 СП, перерегистрировано Российским агентством международного сотрудничества и развития, регистрационный номер</w:t>
      </w:r>
      <w:r>
        <w:rPr>
          <w:color w:val="000000"/>
          <w:szCs w:val="28"/>
        </w:rPr>
        <w:t xml:space="preserve"> №</w:t>
      </w:r>
      <w:r w:rsidRPr="00AD4678">
        <w:rPr>
          <w:color w:val="000000"/>
          <w:szCs w:val="28"/>
        </w:rPr>
        <w:t>2601.15.1 от 09 ноября 1994</w:t>
      </w:r>
      <w:r>
        <w:rPr>
          <w:color w:val="000000"/>
          <w:szCs w:val="28"/>
        </w:rPr>
        <w:t> </w:t>
      </w:r>
      <w:r w:rsidRPr="00AD4678">
        <w:rPr>
          <w:color w:val="000000"/>
          <w:szCs w:val="28"/>
        </w:rPr>
        <w:t xml:space="preserve">г. </w:t>
      </w:r>
      <w:r w:rsidRPr="00AD4678">
        <w:rPr>
          <w:color w:val="000000"/>
        </w:rPr>
        <w:t>Данные представлены в табл. 2.1.</w:t>
      </w:r>
    </w:p>
    <w:p w:rsidR="005F415E" w:rsidRDefault="005F415E" w:rsidP="005F415E">
      <w:pPr>
        <w:pStyle w:val="a7"/>
        <w:spacing w:line="360" w:lineRule="auto"/>
        <w:ind w:firstLine="709"/>
        <w:rPr>
          <w:color w:val="000000"/>
        </w:rPr>
      </w:pPr>
    </w:p>
    <w:p w:rsidR="005F415E" w:rsidRPr="00B97F59" w:rsidRDefault="005F415E" w:rsidP="005F415E">
      <w:pPr>
        <w:pStyle w:val="a7"/>
        <w:spacing w:line="360" w:lineRule="auto"/>
        <w:ind w:firstLine="709"/>
        <w:rPr>
          <w:color w:val="000000"/>
        </w:rPr>
      </w:pPr>
      <w:r w:rsidRPr="00AD4678">
        <w:rPr>
          <w:color w:val="000000"/>
        </w:rPr>
        <w:t>Таблица 2.1.</w:t>
      </w:r>
      <w:r>
        <w:rPr>
          <w:color w:val="000000"/>
        </w:rPr>
        <w:t xml:space="preserve"> </w:t>
      </w:r>
      <w:r w:rsidRPr="00B97F59">
        <w:rPr>
          <w:color w:val="000000"/>
          <w:szCs w:val="24"/>
        </w:rPr>
        <w:t>Основные регистрационные данные ЗАО «Меха севера»</w:t>
      </w: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338"/>
        <w:gridCol w:w="4611"/>
      </w:tblGrid>
      <w:tr w:rsidR="005F415E" w:rsidRPr="00AD4678">
        <w:trPr>
          <w:cantSplit/>
        </w:trPr>
        <w:tc>
          <w:tcPr>
            <w:tcW w:w="2424" w:type="pct"/>
          </w:tcPr>
          <w:p w:rsidR="005F415E" w:rsidRPr="00BE308A" w:rsidRDefault="005F415E" w:rsidP="00BE30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E308A">
              <w:rPr>
                <w:color w:val="000000"/>
                <w:sz w:val="20"/>
              </w:rPr>
              <w:t>ИНН \ КПП</w:t>
            </w:r>
          </w:p>
        </w:tc>
        <w:tc>
          <w:tcPr>
            <w:tcW w:w="2576" w:type="pct"/>
          </w:tcPr>
          <w:p w:rsidR="005F415E" w:rsidRPr="00BE308A" w:rsidRDefault="005F415E" w:rsidP="00BE30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E308A">
              <w:rPr>
                <w:color w:val="000000"/>
                <w:sz w:val="20"/>
              </w:rPr>
              <w:t>7815376589 \ 781501001</w:t>
            </w:r>
          </w:p>
        </w:tc>
      </w:tr>
      <w:tr w:rsidR="005F415E" w:rsidRPr="00AD4678">
        <w:trPr>
          <w:cantSplit/>
        </w:trPr>
        <w:tc>
          <w:tcPr>
            <w:tcW w:w="2424" w:type="pct"/>
          </w:tcPr>
          <w:p w:rsidR="005F415E" w:rsidRPr="00BE308A" w:rsidRDefault="005F415E" w:rsidP="00BE30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E308A">
              <w:rPr>
                <w:color w:val="000000"/>
                <w:sz w:val="20"/>
              </w:rPr>
              <w:t>ОГРН</w:t>
            </w:r>
          </w:p>
        </w:tc>
        <w:tc>
          <w:tcPr>
            <w:tcW w:w="2576" w:type="pct"/>
          </w:tcPr>
          <w:p w:rsidR="005F415E" w:rsidRPr="00BE308A" w:rsidRDefault="005F415E" w:rsidP="00BE308A">
            <w:pPr>
              <w:pStyle w:val="a7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BE308A">
              <w:rPr>
                <w:color w:val="000000"/>
                <w:sz w:val="20"/>
                <w:szCs w:val="24"/>
              </w:rPr>
              <w:t>2918</w:t>
            </w:r>
          </w:p>
        </w:tc>
      </w:tr>
      <w:tr w:rsidR="005F415E" w:rsidRPr="00AD4678">
        <w:trPr>
          <w:cantSplit/>
        </w:trPr>
        <w:tc>
          <w:tcPr>
            <w:tcW w:w="2424" w:type="pct"/>
          </w:tcPr>
          <w:p w:rsidR="005F415E" w:rsidRPr="00BE308A" w:rsidRDefault="005F415E" w:rsidP="00BE30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E308A">
              <w:rPr>
                <w:color w:val="000000"/>
                <w:sz w:val="20"/>
              </w:rPr>
              <w:t>ГРН</w:t>
            </w:r>
          </w:p>
        </w:tc>
        <w:tc>
          <w:tcPr>
            <w:tcW w:w="2576" w:type="pct"/>
          </w:tcPr>
          <w:p w:rsidR="005F415E" w:rsidRPr="00BE308A" w:rsidRDefault="005F415E" w:rsidP="00BE308A">
            <w:pPr>
              <w:pStyle w:val="a7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BE308A">
              <w:rPr>
                <w:color w:val="000000"/>
                <w:sz w:val="20"/>
                <w:szCs w:val="24"/>
              </w:rPr>
              <w:t>12992918</w:t>
            </w:r>
          </w:p>
        </w:tc>
      </w:tr>
      <w:tr w:rsidR="005F415E" w:rsidRPr="00AD4678">
        <w:trPr>
          <w:cantSplit/>
        </w:trPr>
        <w:tc>
          <w:tcPr>
            <w:tcW w:w="2424" w:type="pct"/>
          </w:tcPr>
          <w:p w:rsidR="005F415E" w:rsidRPr="00BE308A" w:rsidRDefault="005F415E" w:rsidP="00BE30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E308A">
              <w:rPr>
                <w:color w:val="000000"/>
                <w:sz w:val="20"/>
              </w:rPr>
              <w:t>ОКАТО</w:t>
            </w:r>
          </w:p>
        </w:tc>
        <w:tc>
          <w:tcPr>
            <w:tcW w:w="2576" w:type="pct"/>
          </w:tcPr>
          <w:p w:rsidR="005F415E" w:rsidRPr="00BE308A" w:rsidRDefault="005F415E" w:rsidP="00BE308A">
            <w:pPr>
              <w:pStyle w:val="a7"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BE308A">
              <w:rPr>
                <w:color w:val="000000"/>
                <w:sz w:val="20"/>
                <w:szCs w:val="24"/>
              </w:rPr>
              <w:t>40263500000</w:t>
            </w:r>
          </w:p>
        </w:tc>
      </w:tr>
      <w:tr w:rsidR="005F415E" w:rsidRPr="00AD4678">
        <w:trPr>
          <w:cantSplit/>
        </w:trPr>
        <w:tc>
          <w:tcPr>
            <w:tcW w:w="2424" w:type="pct"/>
          </w:tcPr>
          <w:p w:rsidR="005F415E" w:rsidRPr="00BE308A" w:rsidRDefault="005F415E" w:rsidP="00BE30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E308A">
              <w:rPr>
                <w:color w:val="000000"/>
                <w:sz w:val="20"/>
              </w:rPr>
              <w:t>ОКОПФ</w:t>
            </w:r>
          </w:p>
        </w:tc>
        <w:tc>
          <w:tcPr>
            <w:tcW w:w="2576" w:type="pct"/>
          </w:tcPr>
          <w:p w:rsidR="005F415E" w:rsidRPr="00BE308A" w:rsidRDefault="005F415E" w:rsidP="00BE30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E308A">
              <w:rPr>
                <w:color w:val="000000"/>
                <w:sz w:val="20"/>
              </w:rPr>
              <w:t>65</w:t>
            </w:r>
          </w:p>
        </w:tc>
      </w:tr>
      <w:tr w:rsidR="005F415E" w:rsidRPr="00AD4678">
        <w:trPr>
          <w:cantSplit/>
        </w:trPr>
        <w:tc>
          <w:tcPr>
            <w:tcW w:w="2424" w:type="pct"/>
          </w:tcPr>
          <w:p w:rsidR="005F415E" w:rsidRPr="00BE308A" w:rsidRDefault="005F415E" w:rsidP="00BE30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E308A">
              <w:rPr>
                <w:color w:val="000000"/>
                <w:sz w:val="20"/>
              </w:rPr>
              <w:t>ОКФС</w:t>
            </w:r>
          </w:p>
        </w:tc>
        <w:tc>
          <w:tcPr>
            <w:tcW w:w="2576" w:type="pct"/>
          </w:tcPr>
          <w:p w:rsidR="005F415E" w:rsidRPr="00BE308A" w:rsidRDefault="005F415E" w:rsidP="00BE30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E308A">
              <w:rPr>
                <w:color w:val="000000"/>
                <w:sz w:val="20"/>
              </w:rPr>
              <w:t>16</w:t>
            </w:r>
          </w:p>
        </w:tc>
      </w:tr>
      <w:tr w:rsidR="005F415E" w:rsidRPr="00AD4678">
        <w:trPr>
          <w:cantSplit/>
        </w:trPr>
        <w:tc>
          <w:tcPr>
            <w:tcW w:w="2424" w:type="pct"/>
          </w:tcPr>
          <w:p w:rsidR="005F415E" w:rsidRPr="00BE308A" w:rsidRDefault="005F415E" w:rsidP="00BE30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E308A">
              <w:rPr>
                <w:color w:val="000000"/>
                <w:sz w:val="20"/>
              </w:rPr>
              <w:t>ОКОНХ</w:t>
            </w:r>
          </w:p>
        </w:tc>
        <w:tc>
          <w:tcPr>
            <w:tcW w:w="2576" w:type="pct"/>
          </w:tcPr>
          <w:p w:rsidR="005F415E" w:rsidRPr="00BE308A" w:rsidRDefault="005F415E" w:rsidP="00BE30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E308A">
              <w:rPr>
                <w:color w:val="000000"/>
                <w:sz w:val="20"/>
              </w:rPr>
              <w:t>19790</w:t>
            </w:r>
          </w:p>
        </w:tc>
      </w:tr>
      <w:tr w:rsidR="005F415E" w:rsidRPr="00AD4678">
        <w:trPr>
          <w:cantSplit/>
        </w:trPr>
        <w:tc>
          <w:tcPr>
            <w:tcW w:w="2424" w:type="pct"/>
          </w:tcPr>
          <w:p w:rsidR="005F415E" w:rsidRPr="00BE308A" w:rsidRDefault="005F415E" w:rsidP="00BE30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E308A">
              <w:rPr>
                <w:color w:val="000000"/>
                <w:sz w:val="20"/>
              </w:rPr>
              <w:t>Номер счета</w:t>
            </w:r>
          </w:p>
        </w:tc>
        <w:tc>
          <w:tcPr>
            <w:tcW w:w="2576" w:type="pct"/>
          </w:tcPr>
          <w:p w:rsidR="005F415E" w:rsidRPr="00BE308A" w:rsidRDefault="005F415E" w:rsidP="00BE30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E308A">
              <w:rPr>
                <w:color w:val="000000"/>
                <w:sz w:val="20"/>
              </w:rPr>
              <w:t>40702810600000300277</w:t>
            </w:r>
          </w:p>
        </w:tc>
      </w:tr>
      <w:tr w:rsidR="005F415E" w:rsidRPr="00AD4678">
        <w:trPr>
          <w:cantSplit/>
        </w:trPr>
        <w:tc>
          <w:tcPr>
            <w:tcW w:w="2424" w:type="pct"/>
          </w:tcPr>
          <w:p w:rsidR="005F415E" w:rsidRPr="00BE308A" w:rsidRDefault="005F415E" w:rsidP="00BE30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E308A">
              <w:rPr>
                <w:color w:val="000000"/>
                <w:sz w:val="20"/>
              </w:rPr>
              <w:t>Наименование банка</w:t>
            </w:r>
          </w:p>
        </w:tc>
        <w:tc>
          <w:tcPr>
            <w:tcW w:w="2576" w:type="pct"/>
          </w:tcPr>
          <w:p w:rsidR="005F415E" w:rsidRPr="00BE308A" w:rsidRDefault="005F415E" w:rsidP="00BE30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E308A">
              <w:rPr>
                <w:color w:val="000000"/>
                <w:sz w:val="20"/>
              </w:rPr>
              <w:t>КБ «Промышленный банк»</w:t>
            </w:r>
          </w:p>
        </w:tc>
      </w:tr>
      <w:tr w:rsidR="005F415E" w:rsidRPr="00AD4678">
        <w:trPr>
          <w:cantSplit/>
        </w:trPr>
        <w:tc>
          <w:tcPr>
            <w:tcW w:w="2424" w:type="pct"/>
          </w:tcPr>
          <w:p w:rsidR="005F415E" w:rsidRPr="00BE308A" w:rsidRDefault="005F415E" w:rsidP="00BE30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E308A">
              <w:rPr>
                <w:color w:val="000000"/>
                <w:sz w:val="20"/>
              </w:rPr>
              <w:t>Местонахождение</w:t>
            </w:r>
          </w:p>
        </w:tc>
        <w:tc>
          <w:tcPr>
            <w:tcW w:w="2576" w:type="pct"/>
          </w:tcPr>
          <w:p w:rsidR="005F415E" w:rsidRPr="00BE308A" w:rsidRDefault="005F415E" w:rsidP="00BE30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E308A">
              <w:rPr>
                <w:color w:val="000000"/>
                <w:sz w:val="20"/>
              </w:rPr>
              <w:t>г. Санкт-Петербург</w:t>
            </w:r>
          </w:p>
        </w:tc>
      </w:tr>
      <w:tr w:rsidR="005F415E" w:rsidRPr="00AD4678">
        <w:trPr>
          <w:cantSplit/>
        </w:trPr>
        <w:tc>
          <w:tcPr>
            <w:tcW w:w="2424" w:type="pct"/>
          </w:tcPr>
          <w:p w:rsidR="005F415E" w:rsidRPr="00BE308A" w:rsidRDefault="005F415E" w:rsidP="00BE30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E308A">
              <w:rPr>
                <w:color w:val="000000"/>
                <w:sz w:val="20"/>
              </w:rPr>
              <w:t>БИК</w:t>
            </w:r>
          </w:p>
        </w:tc>
        <w:tc>
          <w:tcPr>
            <w:tcW w:w="2576" w:type="pct"/>
          </w:tcPr>
          <w:p w:rsidR="005F415E" w:rsidRPr="00BE308A" w:rsidRDefault="005F415E" w:rsidP="00BE30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E308A">
              <w:rPr>
                <w:color w:val="000000"/>
                <w:sz w:val="20"/>
              </w:rPr>
              <w:t>044583814</w:t>
            </w:r>
          </w:p>
        </w:tc>
      </w:tr>
      <w:tr w:rsidR="005F415E" w:rsidRPr="00AD4678">
        <w:trPr>
          <w:cantSplit/>
        </w:trPr>
        <w:tc>
          <w:tcPr>
            <w:tcW w:w="2424" w:type="pct"/>
          </w:tcPr>
          <w:p w:rsidR="005F415E" w:rsidRPr="00BE308A" w:rsidRDefault="005F415E" w:rsidP="00BE30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E308A">
              <w:rPr>
                <w:color w:val="000000"/>
                <w:sz w:val="20"/>
              </w:rPr>
              <w:t>Корр. счет</w:t>
            </w:r>
          </w:p>
        </w:tc>
        <w:tc>
          <w:tcPr>
            <w:tcW w:w="2576" w:type="pct"/>
          </w:tcPr>
          <w:p w:rsidR="005F415E" w:rsidRPr="00BE308A" w:rsidRDefault="005F415E" w:rsidP="00BE30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E308A">
              <w:rPr>
                <w:color w:val="000000"/>
                <w:sz w:val="20"/>
              </w:rPr>
              <w:t>30101810400000000814</w:t>
            </w:r>
          </w:p>
        </w:tc>
      </w:tr>
      <w:tr w:rsidR="005F415E" w:rsidRPr="00AD4678">
        <w:trPr>
          <w:cantSplit/>
        </w:trPr>
        <w:tc>
          <w:tcPr>
            <w:tcW w:w="2424" w:type="pct"/>
          </w:tcPr>
          <w:p w:rsidR="005F415E" w:rsidRPr="00BE308A" w:rsidRDefault="005F415E" w:rsidP="00BE30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E308A">
              <w:rPr>
                <w:color w:val="000000"/>
                <w:sz w:val="20"/>
              </w:rPr>
              <w:t>Адрес банка</w:t>
            </w:r>
          </w:p>
        </w:tc>
        <w:tc>
          <w:tcPr>
            <w:tcW w:w="2576" w:type="pct"/>
          </w:tcPr>
          <w:p w:rsidR="005F415E" w:rsidRPr="00BE308A" w:rsidRDefault="005F415E" w:rsidP="00BE30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E308A">
              <w:rPr>
                <w:color w:val="000000"/>
                <w:sz w:val="20"/>
              </w:rPr>
              <w:t>193000, г. Санкт-Петербург, ул. Мира, д. 77</w:t>
            </w:r>
          </w:p>
        </w:tc>
      </w:tr>
    </w:tbl>
    <w:p w:rsidR="005F415E" w:rsidRDefault="005F415E" w:rsidP="005F415E">
      <w:pPr>
        <w:pStyle w:val="a7"/>
        <w:spacing w:line="360" w:lineRule="auto"/>
        <w:ind w:firstLine="709"/>
        <w:rPr>
          <w:color w:val="000000"/>
          <w:szCs w:val="28"/>
        </w:rPr>
      </w:pPr>
    </w:p>
    <w:p w:rsidR="005F415E" w:rsidRPr="00AD4678" w:rsidRDefault="005F415E" w:rsidP="005F415E">
      <w:pPr>
        <w:pStyle w:val="a7"/>
        <w:spacing w:line="360" w:lineRule="auto"/>
        <w:ind w:firstLine="709"/>
      </w:pPr>
      <w:r>
        <w:br w:type="page"/>
      </w:r>
      <w:r w:rsidRPr="00AD4678">
        <w:t>Участниками общества является:</w:t>
      </w:r>
    </w:p>
    <w:p w:rsidR="005F415E" w:rsidRPr="00AD4678" w:rsidRDefault="005F415E" w:rsidP="005F415E">
      <w:pPr>
        <w:pStyle w:val="a8"/>
        <w:numPr>
          <w:ilvl w:val="0"/>
          <w:numId w:val="8"/>
        </w:numPr>
        <w:tabs>
          <w:tab w:val="clear" w:pos="1069"/>
        </w:tabs>
        <w:spacing w:after="0" w:line="360" w:lineRule="auto"/>
        <w:ind w:left="0" w:firstLine="709"/>
        <w:rPr>
          <w:color w:val="000000"/>
          <w:szCs w:val="28"/>
        </w:rPr>
      </w:pPr>
      <w:r w:rsidRPr="00AD4678">
        <w:rPr>
          <w:color w:val="000000"/>
          <w:szCs w:val="28"/>
        </w:rPr>
        <w:t>ООО</w:t>
      </w:r>
      <w:r>
        <w:rPr>
          <w:color w:val="000000"/>
          <w:szCs w:val="28"/>
        </w:rPr>
        <w:t> </w:t>
      </w:r>
      <w:r w:rsidRPr="00AD4678">
        <w:rPr>
          <w:color w:val="000000"/>
          <w:szCs w:val="28"/>
        </w:rPr>
        <w:t xml:space="preserve">«Лада» </w:t>
      </w:r>
      <w:r>
        <w:rPr>
          <w:color w:val="000000"/>
          <w:szCs w:val="28"/>
        </w:rPr>
        <w:t>–</w:t>
      </w:r>
      <w:r w:rsidRPr="00AD4678">
        <w:rPr>
          <w:color w:val="000000"/>
          <w:szCs w:val="28"/>
        </w:rPr>
        <w:t xml:space="preserve"> Российская Федерация, г.</w:t>
      </w:r>
      <w:r>
        <w:rPr>
          <w:color w:val="000000"/>
          <w:szCs w:val="28"/>
        </w:rPr>
        <w:t> </w:t>
      </w:r>
      <w:r w:rsidRPr="00AD4678">
        <w:rPr>
          <w:color w:val="000000"/>
          <w:szCs w:val="28"/>
        </w:rPr>
        <w:t>Москва, Ленинский проспект, д. 14.</w:t>
      </w:r>
    </w:p>
    <w:p w:rsidR="005F415E" w:rsidRPr="00AD4678" w:rsidRDefault="005F415E" w:rsidP="005F415E">
      <w:pPr>
        <w:pStyle w:val="a8"/>
        <w:numPr>
          <w:ilvl w:val="0"/>
          <w:numId w:val="8"/>
        </w:numPr>
        <w:tabs>
          <w:tab w:val="clear" w:pos="1069"/>
        </w:tabs>
        <w:spacing w:after="0" w:line="360" w:lineRule="auto"/>
        <w:ind w:left="0" w:firstLine="709"/>
        <w:rPr>
          <w:color w:val="000000"/>
          <w:szCs w:val="28"/>
        </w:rPr>
      </w:pPr>
      <w:r w:rsidRPr="00AD4678">
        <w:rPr>
          <w:color w:val="000000"/>
          <w:szCs w:val="28"/>
        </w:rPr>
        <w:t>фирма «ДЖАНФРАНКО БОДЖИНО» – виа Ангарано, 41, Бассано дель Граппа, Италия.</w:t>
      </w:r>
    </w:p>
    <w:p w:rsidR="005F415E" w:rsidRPr="00AD4678" w:rsidRDefault="005F415E" w:rsidP="005F415E">
      <w:pPr>
        <w:pStyle w:val="a8"/>
        <w:tabs>
          <w:tab w:val="left" w:pos="142"/>
        </w:tabs>
        <w:spacing w:after="0" w:line="360" w:lineRule="auto"/>
        <w:ind w:left="0" w:firstLine="709"/>
        <w:rPr>
          <w:color w:val="000000"/>
          <w:szCs w:val="28"/>
        </w:rPr>
      </w:pPr>
      <w:r w:rsidRPr="00AD4678">
        <w:rPr>
          <w:color w:val="000000"/>
          <w:szCs w:val="28"/>
        </w:rPr>
        <w:t>Деятельность Общества является многопрофильной. Предметом деятельности ЗАО «Меха севера» являются:</w:t>
      </w:r>
    </w:p>
    <w:p w:rsidR="005F415E" w:rsidRPr="00AD4678" w:rsidRDefault="005F415E" w:rsidP="005F415E">
      <w:pPr>
        <w:pStyle w:val="a8"/>
        <w:numPr>
          <w:ilvl w:val="0"/>
          <w:numId w:val="9"/>
        </w:numPr>
        <w:tabs>
          <w:tab w:val="clear" w:pos="1069"/>
        </w:tabs>
        <w:spacing w:after="0" w:line="360" w:lineRule="auto"/>
        <w:ind w:left="0" w:firstLine="709"/>
        <w:rPr>
          <w:color w:val="000000"/>
          <w:szCs w:val="28"/>
        </w:rPr>
      </w:pPr>
      <w:r w:rsidRPr="00AD4678">
        <w:rPr>
          <w:color w:val="000000"/>
          <w:szCs w:val="28"/>
        </w:rPr>
        <w:t>закупка и последующая переработка шкур животных для производства меховой, пушно-меховой и кожевенной продукции различного ассортимента;</w:t>
      </w:r>
    </w:p>
    <w:p w:rsidR="005F415E" w:rsidRPr="00AD4678" w:rsidRDefault="005F415E" w:rsidP="005F415E">
      <w:pPr>
        <w:pStyle w:val="a8"/>
        <w:numPr>
          <w:ilvl w:val="0"/>
          <w:numId w:val="9"/>
        </w:numPr>
        <w:tabs>
          <w:tab w:val="clear" w:pos="1069"/>
        </w:tabs>
        <w:spacing w:after="0" w:line="360" w:lineRule="auto"/>
        <w:ind w:left="0" w:firstLine="709"/>
        <w:rPr>
          <w:color w:val="000000"/>
          <w:szCs w:val="28"/>
        </w:rPr>
      </w:pPr>
      <w:r w:rsidRPr="00AD4678">
        <w:rPr>
          <w:color w:val="000000"/>
          <w:szCs w:val="28"/>
        </w:rPr>
        <w:t>выделка шкур до стадии краст и вет-блу;</w:t>
      </w:r>
    </w:p>
    <w:p w:rsidR="005F415E" w:rsidRPr="00AD4678" w:rsidRDefault="005F415E" w:rsidP="005F415E">
      <w:pPr>
        <w:pStyle w:val="a8"/>
        <w:numPr>
          <w:ilvl w:val="0"/>
          <w:numId w:val="9"/>
        </w:numPr>
        <w:tabs>
          <w:tab w:val="clear" w:pos="1069"/>
        </w:tabs>
        <w:spacing w:after="0" w:line="360" w:lineRule="auto"/>
        <w:ind w:left="0" w:firstLine="709"/>
        <w:rPr>
          <w:color w:val="000000"/>
          <w:szCs w:val="28"/>
        </w:rPr>
      </w:pPr>
      <w:r w:rsidRPr="00AD4678">
        <w:rPr>
          <w:color w:val="000000"/>
          <w:szCs w:val="28"/>
        </w:rPr>
        <w:t>окончательная обработка меха, пушнины, кожи (включая лоскут различных размеров и видов);</w:t>
      </w:r>
    </w:p>
    <w:p w:rsidR="005F415E" w:rsidRPr="00AD4678" w:rsidRDefault="005F415E" w:rsidP="005F415E">
      <w:pPr>
        <w:pStyle w:val="a8"/>
        <w:numPr>
          <w:ilvl w:val="0"/>
          <w:numId w:val="9"/>
        </w:numPr>
        <w:tabs>
          <w:tab w:val="clear" w:pos="1069"/>
        </w:tabs>
        <w:spacing w:after="0" w:line="360" w:lineRule="auto"/>
        <w:ind w:left="0" w:firstLine="709"/>
        <w:rPr>
          <w:color w:val="000000"/>
          <w:szCs w:val="28"/>
        </w:rPr>
      </w:pPr>
      <w:r w:rsidRPr="00AD4678">
        <w:rPr>
          <w:color w:val="000000"/>
          <w:szCs w:val="28"/>
        </w:rPr>
        <w:t xml:space="preserve">пошив изделий различного назначения: одежда, обувь, галантерея, головные уборы, сувениры, игрушки </w:t>
      </w:r>
      <w:r>
        <w:rPr>
          <w:color w:val="000000"/>
          <w:szCs w:val="28"/>
        </w:rPr>
        <w:t>и т.п.</w:t>
      </w:r>
      <w:r w:rsidRPr="00AD4678">
        <w:rPr>
          <w:color w:val="000000"/>
          <w:szCs w:val="28"/>
        </w:rPr>
        <w:t xml:space="preserve"> из мехового, пушного и кожаного полуфабриката, текстильных, искусственных и трикотажных материалов;</w:t>
      </w:r>
    </w:p>
    <w:p w:rsidR="005F415E" w:rsidRPr="00AD4678" w:rsidRDefault="005F415E" w:rsidP="005F415E">
      <w:pPr>
        <w:pStyle w:val="a8"/>
        <w:numPr>
          <w:ilvl w:val="0"/>
          <w:numId w:val="9"/>
        </w:numPr>
        <w:tabs>
          <w:tab w:val="clear" w:pos="1069"/>
        </w:tabs>
        <w:spacing w:after="0" w:line="360" w:lineRule="auto"/>
        <w:ind w:left="0" w:firstLine="709"/>
        <w:rPr>
          <w:color w:val="000000"/>
          <w:szCs w:val="28"/>
        </w:rPr>
      </w:pPr>
      <w:r w:rsidRPr="00AD4678">
        <w:rPr>
          <w:color w:val="000000"/>
          <w:szCs w:val="28"/>
        </w:rPr>
        <w:t xml:space="preserve">изготовление различных видов продукции производственного и технического назначения: внутренняя отделка домов и автомобилей, отделка мебели, щетки для чистки и полировки </w:t>
      </w:r>
      <w:r>
        <w:rPr>
          <w:color w:val="000000"/>
          <w:szCs w:val="28"/>
        </w:rPr>
        <w:t>и т.п.</w:t>
      </w:r>
      <w:r w:rsidRPr="00AD4678">
        <w:rPr>
          <w:color w:val="000000"/>
          <w:szCs w:val="28"/>
        </w:rPr>
        <w:t>;</w:t>
      </w:r>
    </w:p>
    <w:p w:rsidR="005F415E" w:rsidRPr="00AD4678" w:rsidRDefault="005F415E" w:rsidP="005F415E">
      <w:pPr>
        <w:pStyle w:val="a8"/>
        <w:numPr>
          <w:ilvl w:val="0"/>
          <w:numId w:val="9"/>
        </w:numPr>
        <w:tabs>
          <w:tab w:val="clear" w:pos="1069"/>
        </w:tabs>
        <w:spacing w:after="0" w:line="360" w:lineRule="auto"/>
        <w:ind w:left="0" w:firstLine="709"/>
        <w:rPr>
          <w:color w:val="000000"/>
          <w:szCs w:val="28"/>
        </w:rPr>
      </w:pPr>
      <w:r w:rsidRPr="00AD4678">
        <w:rPr>
          <w:color w:val="000000"/>
          <w:szCs w:val="28"/>
        </w:rPr>
        <w:t>производство прикладных, вспомогательных материалов для изготовления готовых изделий и химических продуктов (для процессов дубление, покраски, жирования, мойки, отделки, а также моющих средств, шампуней, продуктов в области косметики и эстетики);</w:t>
      </w:r>
    </w:p>
    <w:p w:rsidR="005F415E" w:rsidRPr="00AD4678" w:rsidRDefault="005F415E" w:rsidP="005F415E">
      <w:pPr>
        <w:pStyle w:val="a8"/>
        <w:numPr>
          <w:ilvl w:val="0"/>
          <w:numId w:val="9"/>
        </w:numPr>
        <w:tabs>
          <w:tab w:val="clear" w:pos="1069"/>
        </w:tabs>
        <w:spacing w:after="0" w:line="360" w:lineRule="auto"/>
        <w:ind w:left="0" w:firstLine="709"/>
        <w:rPr>
          <w:color w:val="000000"/>
          <w:szCs w:val="28"/>
        </w:rPr>
      </w:pPr>
      <w:r w:rsidRPr="00AD4678">
        <w:rPr>
          <w:color w:val="000000"/>
          <w:szCs w:val="28"/>
        </w:rPr>
        <w:t>чистка готовых меховых, дубленных и кожаных изделий;</w:t>
      </w:r>
    </w:p>
    <w:p w:rsidR="005F415E" w:rsidRPr="00AD4678" w:rsidRDefault="005F415E" w:rsidP="005F415E">
      <w:pPr>
        <w:pStyle w:val="a8"/>
        <w:numPr>
          <w:ilvl w:val="0"/>
          <w:numId w:val="9"/>
        </w:numPr>
        <w:tabs>
          <w:tab w:val="clear" w:pos="1069"/>
        </w:tabs>
        <w:spacing w:after="0" w:line="360" w:lineRule="auto"/>
        <w:ind w:left="0" w:firstLine="709"/>
        <w:rPr>
          <w:color w:val="000000"/>
          <w:szCs w:val="28"/>
        </w:rPr>
      </w:pPr>
      <w:r w:rsidRPr="00AD4678">
        <w:rPr>
          <w:color w:val="000000"/>
          <w:szCs w:val="28"/>
        </w:rPr>
        <w:t xml:space="preserve">использование отходов (шерсть, мездра, жир, лоскут </w:t>
      </w:r>
      <w:r>
        <w:rPr>
          <w:color w:val="000000"/>
          <w:szCs w:val="28"/>
        </w:rPr>
        <w:t>и т.п.</w:t>
      </w:r>
      <w:r w:rsidRPr="00AD4678">
        <w:rPr>
          <w:color w:val="000000"/>
          <w:szCs w:val="28"/>
        </w:rPr>
        <w:t>) мехового пушного и кожевенного производства для изготовления продуктов и товаров производственно-технического назначения и ширпотреба.</w:t>
      </w:r>
    </w:p>
    <w:p w:rsidR="005F415E" w:rsidRPr="00AD4678" w:rsidRDefault="005F415E" w:rsidP="005F415E">
      <w:pPr>
        <w:pStyle w:val="a7"/>
        <w:spacing w:line="360" w:lineRule="auto"/>
        <w:ind w:firstLine="709"/>
        <w:rPr>
          <w:color w:val="000000"/>
          <w:szCs w:val="28"/>
        </w:rPr>
      </w:pPr>
      <w:r w:rsidRPr="00AD4678">
        <w:rPr>
          <w:color w:val="000000"/>
          <w:szCs w:val="28"/>
        </w:rPr>
        <w:t xml:space="preserve">Первоначально основным рынком сбыта продукции была европейская часть России, так как именно в этой части страны наиболее ярко выражена потребность в ней. Это связано с наличием большого числа крупных городов, в которых плотность расположения фирм и отдельных пользователей </w:t>
      </w:r>
      <w:r>
        <w:rPr>
          <w:color w:val="000000"/>
          <w:szCs w:val="28"/>
        </w:rPr>
        <w:t>–</w:t>
      </w:r>
      <w:r w:rsidRPr="00AD4678">
        <w:rPr>
          <w:color w:val="000000"/>
          <w:szCs w:val="28"/>
        </w:rPr>
        <w:t xml:space="preserve"> потенциальных покупателей изделия несоизмеримо выше, чем в остальной части страны. Это связано также и с лучшими финансовыми возможностями жителей крупных городов.</w:t>
      </w:r>
    </w:p>
    <w:p w:rsidR="005F415E" w:rsidRPr="00AD4678" w:rsidRDefault="005F415E" w:rsidP="005F415E">
      <w:pPr>
        <w:pStyle w:val="a7"/>
        <w:spacing w:line="360" w:lineRule="auto"/>
        <w:ind w:firstLine="709"/>
        <w:rPr>
          <w:color w:val="000000"/>
          <w:szCs w:val="28"/>
        </w:rPr>
      </w:pPr>
      <w:r w:rsidRPr="00AD4678">
        <w:rPr>
          <w:color w:val="000000"/>
          <w:szCs w:val="28"/>
        </w:rPr>
        <w:t>После утверждения на данной нише российского рынка, предприятие вышло на рынки Урала и восточной части России.</w:t>
      </w:r>
    </w:p>
    <w:p w:rsidR="005F415E" w:rsidRPr="00AD4678" w:rsidRDefault="005F415E" w:rsidP="005F415E">
      <w:pPr>
        <w:pStyle w:val="a8"/>
        <w:tabs>
          <w:tab w:val="left" w:pos="142"/>
        </w:tabs>
        <w:spacing w:after="0" w:line="360" w:lineRule="auto"/>
        <w:ind w:left="0" w:firstLine="709"/>
        <w:rPr>
          <w:color w:val="000000"/>
          <w:szCs w:val="28"/>
        </w:rPr>
      </w:pPr>
      <w:r w:rsidRPr="00AD4678">
        <w:rPr>
          <w:color w:val="000000"/>
          <w:szCs w:val="28"/>
        </w:rPr>
        <w:t>Целями деятельности предприятия являются получение прибыли и удовлетворение потребностей внутреннего рынка России, Италии и третьих стран в меховой продукции за счет использования современной технологии итальянского Участника и производственных мощностей российского Участника.</w:t>
      </w:r>
    </w:p>
    <w:p w:rsidR="005F415E" w:rsidRPr="00AD4678" w:rsidRDefault="005F415E" w:rsidP="005F415E">
      <w:pPr>
        <w:pStyle w:val="a3"/>
        <w:jc w:val="both"/>
        <w:rPr>
          <w:color w:val="000000"/>
        </w:rPr>
      </w:pPr>
    </w:p>
    <w:p w:rsidR="005F415E" w:rsidRPr="00B97F59" w:rsidRDefault="005F415E" w:rsidP="005F415E">
      <w:pPr>
        <w:pStyle w:val="21"/>
        <w:keepNext w:val="0"/>
        <w:outlineLvl w:val="9"/>
        <w:rPr>
          <w:b/>
          <w:color w:val="000000"/>
        </w:rPr>
      </w:pPr>
      <w:bookmarkStart w:id="6" w:name="_Toc197015980"/>
      <w:r w:rsidRPr="00B97F59">
        <w:rPr>
          <w:b/>
          <w:color w:val="000000"/>
        </w:rPr>
        <w:t>2.2 Организация кассовых операций</w:t>
      </w:r>
      <w:bookmarkEnd w:id="6"/>
    </w:p>
    <w:p w:rsidR="005F415E" w:rsidRPr="00AD4678" w:rsidRDefault="005F415E" w:rsidP="005F415E">
      <w:pPr>
        <w:pStyle w:val="a3"/>
        <w:jc w:val="both"/>
        <w:rPr>
          <w:color w:val="000000"/>
        </w:rPr>
      </w:pPr>
    </w:p>
    <w:p w:rsidR="005F415E" w:rsidRPr="00AD4678" w:rsidRDefault="005F415E" w:rsidP="005F415E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AD4678">
        <w:rPr>
          <w:color w:val="000000"/>
          <w:sz w:val="28"/>
          <w:szCs w:val="20"/>
        </w:rPr>
        <w:t>Для осуществления расчетов наличными деньгами ЗАО «Меха севера»</w:t>
      </w:r>
      <w:r>
        <w:rPr>
          <w:color w:val="000000"/>
          <w:sz w:val="28"/>
          <w:szCs w:val="20"/>
        </w:rPr>
        <w:t xml:space="preserve"> </w:t>
      </w:r>
      <w:r w:rsidRPr="00AD4678">
        <w:rPr>
          <w:color w:val="000000"/>
          <w:sz w:val="28"/>
          <w:szCs w:val="20"/>
        </w:rPr>
        <w:t>имеет кассу и соблюдает требования, установленные Порядком ведения кассовых операций</w:t>
      </w:r>
      <w:r>
        <w:rPr>
          <w:color w:val="000000"/>
          <w:sz w:val="28"/>
          <w:szCs w:val="20"/>
        </w:rPr>
        <w:t xml:space="preserve"> </w:t>
      </w:r>
      <w:r w:rsidRPr="00AD4678">
        <w:rPr>
          <w:color w:val="000000"/>
          <w:sz w:val="28"/>
          <w:szCs w:val="20"/>
        </w:rPr>
        <w:t>в Российской Федерации.</w:t>
      </w:r>
    </w:p>
    <w:p w:rsidR="005F415E" w:rsidRPr="00AD4678" w:rsidRDefault="005F415E" w:rsidP="005F415E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AD4678">
        <w:rPr>
          <w:color w:val="000000"/>
          <w:sz w:val="28"/>
          <w:szCs w:val="28"/>
        </w:rPr>
        <w:t>Для ведения кассовых операций в штате предприятия предусмотрена должность кассира. Кассир несет полную материальную ответственность за сохранность всех принимаемых им ценностей.</w:t>
      </w:r>
    </w:p>
    <w:p w:rsidR="005F415E" w:rsidRPr="00AD4678" w:rsidRDefault="005F415E" w:rsidP="005F415E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AD4678">
        <w:rPr>
          <w:color w:val="000000"/>
          <w:sz w:val="28"/>
          <w:szCs w:val="28"/>
        </w:rPr>
        <w:t>При необходимости временной замены обязанности кассира приказом возлагают на другого работника бухгалтерии, с которым в свою очередь заключают договор о полной материальной ответственности. В случае внезапного оставления кассиром работы (болезнь) находящиеся у него под отчетом ценности передают другому кассиру в присутствии инвентаризационной комиссии с обязательным составлением акта (ф. инв</w:t>
      </w:r>
      <w:r>
        <w:rPr>
          <w:color w:val="000000"/>
          <w:sz w:val="28"/>
          <w:szCs w:val="28"/>
        </w:rPr>
        <w:t>-</w:t>
      </w:r>
      <w:r w:rsidRPr="00AD4678">
        <w:rPr>
          <w:color w:val="000000"/>
          <w:sz w:val="28"/>
          <w:szCs w:val="28"/>
        </w:rPr>
        <w:t>15).</w:t>
      </w:r>
    </w:p>
    <w:p w:rsidR="005F415E" w:rsidRPr="00AD4678" w:rsidRDefault="005F415E" w:rsidP="005F415E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AD4678">
        <w:rPr>
          <w:color w:val="000000"/>
          <w:sz w:val="28"/>
          <w:szCs w:val="20"/>
        </w:rPr>
        <w:t>Расчеты через кассу предприятие осуществляет только со своими сотрудниками и другими юридическими лицами в пределах установленных лимитов. На общество не зарегистрированы контрольно-кассовые аппараты, так как расчетов с населением не осуществляется.</w:t>
      </w:r>
    </w:p>
    <w:p w:rsidR="005F415E" w:rsidRPr="00AD4678" w:rsidRDefault="005F415E" w:rsidP="005F415E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AD4678">
        <w:rPr>
          <w:color w:val="000000"/>
          <w:sz w:val="28"/>
        </w:rPr>
        <w:t xml:space="preserve">Денежные средства хранятся в банке. В то же время предприятие хранит определенную сумму наличных денег в кассе для использования на текущие расходы. </w:t>
      </w:r>
      <w:r w:rsidRPr="00AD4678">
        <w:rPr>
          <w:color w:val="000000"/>
          <w:sz w:val="28"/>
          <w:szCs w:val="20"/>
        </w:rPr>
        <w:t>Лимит остатка кассы на 2008</w:t>
      </w:r>
      <w:r>
        <w:rPr>
          <w:color w:val="000000"/>
          <w:sz w:val="28"/>
          <w:szCs w:val="20"/>
        </w:rPr>
        <w:t xml:space="preserve"> </w:t>
      </w:r>
      <w:r w:rsidRPr="00AD4678">
        <w:rPr>
          <w:color w:val="000000"/>
          <w:sz w:val="28"/>
          <w:szCs w:val="20"/>
        </w:rPr>
        <w:t>год был определен</w:t>
      </w:r>
      <w:r>
        <w:rPr>
          <w:color w:val="000000"/>
          <w:sz w:val="28"/>
          <w:szCs w:val="20"/>
        </w:rPr>
        <w:t xml:space="preserve"> исходя из объемов налично-</w:t>
      </w:r>
      <w:r w:rsidRPr="00AD4678">
        <w:rPr>
          <w:color w:val="000000"/>
          <w:sz w:val="28"/>
          <w:szCs w:val="20"/>
        </w:rPr>
        <w:t>денежного оборота предприятия в размере 40</w:t>
      </w:r>
      <w:r>
        <w:rPr>
          <w:color w:val="000000"/>
          <w:sz w:val="28"/>
          <w:szCs w:val="20"/>
        </w:rPr>
        <w:t xml:space="preserve"> </w:t>
      </w:r>
      <w:r w:rsidRPr="00AD4678">
        <w:rPr>
          <w:color w:val="000000"/>
          <w:sz w:val="28"/>
          <w:szCs w:val="20"/>
        </w:rPr>
        <w:t>тыс.</w:t>
      </w:r>
      <w:r>
        <w:rPr>
          <w:color w:val="000000"/>
          <w:sz w:val="28"/>
          <w:szCs w:val="20"/>
        </w:rPr>
        <w:t xml:space="preserve"> </w:t>
      </w:r>
      <w:r w:rsidRPr="00AD4678">
        <w:rPr>
          <w:color w:val="000000"/>
          <w:sz w:val="28"/>
          <w:szCs w:val="20"/>
        </w:rPr>
        <w:t>руб</w:t>
      </w:r>
      <w:r>
        <w:rPr>
          <w:color w:val="000000"/>
          <w:sz w:val="28"/>
          <w:szCs w:val="20"/>
        </w:rPr>
        <w:t>.</w:t>
      </w:r>
    </w:p>
    <w:p w:rsidR="005F415E" w:rsidRPr="00AD4678" w:rsidRDefault="005F415E" w:rsidP="005F415E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AD4678">
        <w:rPr>
          <w:color w:val="000000"/>
          <w:sz w:val="28"/>
          <w:szCs w:val="20"/>
        </w:rPr>
        <w:t>Сверх лимита наличные деньги в кассе предприятия хранятся только для выплаты заработной платы и пособий, но не более 3 рабочих дней (включая день получения денег в банке). Всю денежную наличность сверх лимита предприятие сдает в банк.</w:t>
      </w:r>
    </w:p>
    <w:p w:rsidR="005F415E" w:rsidRPr="00AD4678" w:rsidRDefault="005F415E" w:rsidP="005F415E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AD4678">
        <w:rPr>
          <w:color w:val="000000"/>
          <w:sz w:val="28"/>
          <w:szCs w:val="20"/>
        </w:rPr>
        <w:t>Все хозяйственные операции, проводимые организацией, оформляются первичными документами.</w:t>
      </w:r>
    </w:p>
    <w:p w:rsidR="005F415E" w:rsidRPr="00AD4678" w:rsidRDefault="005F415E" w:rsidP="005F415E">
      <w:pPr>
        <w:spacing w:line="360" w:lineRule="auto"/>
        <w:ind w:firstLine="709"/>
        <w:jc w:val="both"/>
        <w:rPr>
          <w:color w:val="000000"/>
          <w:sz w:val="28"/>
        </w:rPr>
      </w:pPr>
      <w:r w:rsidRPr="00AD4678">
        <w:rPr>
          <w:color w:val="000000"/>
          <w:sz w:val="28"/>
        </w:rPr>
        <w:t>К формам первичной учетной документации на предприятии «Меха севера» относятся:</w:t>
      </w:r>
    </w:p>
    <w:p w:rsidR="005F415E" w:rsidRPr="00AD4678" w:rsidRDefault="005F415E" w:rsidP="005F415E">
      <w:pPr>
        <w:numPr>
          <w:ilvl w:val="0"/>
          <w:numId w:val="10"/>
        </w:numPr>
        <w:tabs>
          <w:tab w:val="clear" w:pos="709"/>
          <w:tab w:val="num" w:pos="1080"/>
        </w:tabs>
        <w:spacing w:line="360" w:lineRule="auto"/>
        <w:ind w:left="0" w:hanging="360"/>
        <w:jc w:val="both"/>
        <w:rPr>
          <w:color w:val="000000"/>
          <w:sz w:val="28"/>
        </w:rPr>
      </w:pPr>
      <w:r w:rsidRPr="00AD4678">
        <w:rPr>
          <w:color w:val="000000"/>
          <w:sz w:val="28"/>
        </w:rPr>
        <w:t>КО – 1</w:t>
      </w:r>
      <w:r>
        <w:rPr>
          <w:color w:val="000000"/>
          <w:sz w:val="28"/>
        </w:rPr>
        <w:t> </w:t>
      </w:r>
      <w:r w:rsidRPr="00AD4678">
        <w:rPr>
          <w:color w:val="000000"/>
          <w:sz w:val="28"/>
        </w:rPr>
        <w:t>«Приходный кассовый ордер»;</w:t>
      </w:r>
    </w:p>
    <w:p w:rsidR="005F415E" w:rsidRPr="00AD4678" w:rsidRDefault="005F415E" w:rsidP="005F415E">
      <w:pPr>
        <w:numPr>
          <w:ilvl w:val="0"/>
          <w:numId w:val="10"/>
        </w:numPr>
        <w:tabs>
          <w:tab w:val="clear" w:pos="709"/>
          <w:tab w:val="num" w:pos="1080"/>
        </w:tabs>
        <w:spacing w:line="360" w:lineRule="auto"/>
        <w:ind w:left="0" w:hanging="360"/>
        <w:jc w:val="both"/>
        <w:rPr>
          <w:color w:val="000000"/>
          <w:sz w:val="28"/>
        </w:rPr>
      </w:pPr>
      <w:r w:rsidRPr="00AD4678">
        <w:rPr>
          <w:color w:val="000000"/>
          <w:sz w:val="28"/>
        </w:rPr>
        <w:t>КО – 2</w:t>
      </w:r>
      <w:r>
        <w:rPr>
          <w:color w:val="000000"/>
          <w:sz w:val="28"/>
        </w:rPr>
        <w:t> </w:t>
      </w:r>
      <w:r w:rsidRPr="00AD4678">
        <w:rPr>
          <w:color w:val="000000"/>
          <w:sz w:val="28"/>
        </w:rPr>
        <w:t>«Расходный кассовый ордер»;</w:t>
      </w:r>
    </w:p>
    <w:p w:rsidR="005F415E" w:rsidRPr="00AD4678" w:rsidRDefault="005F415E" w:rsidP="005F415E">
      <w:pPr>
        <w:numPr>
          <w:ilvl w:val="0"/>
          <w:numId w:val="10"/>
        </w:numPr>
        <w:tabs>
          <w:tab w:val="clear" w:pos="709"/>
          <w:tab w:val="num" w:pos="1080"/>
        </w:tabs>
        <w:spacing w:line="360" w:lineRule="auto"/>
        <w:ind w:left="0" w:hanging="360"/>
        <w:jc w:val="both"/>
        <w:rPr>
          <w:color w:val="000000"/>
          <w:sz w:val="28"/>
        </w:rPr>
      </w:pPr>
      <w:r w:rsidRPr="00AD4678">
        <w:rPr>
          <w:color w:val="000000"/>
          <w:sz w:val="28"/>
        </w:rPr>
        <w:t>КО – 3</w:t>
      </w:r>
      <w:r>
        <w:rPr>
          <w:color w:val="000000"/>
          <w:sz w:val="28"/>
        </w:rPr>
        <w:t> </w:t>
      </w:r>
      <w:r w:rsidRPr="00AD4678">
        <w:rPr>
          <w:color w:val="000000"/>
          <w:sz w:val="28"/>
        </w:rPr>
        <w:t>«Журнал регистрации приходных и расходных кассовых документов»;</w:t>
      </w:r>
    </w:p>
    <w:p w:rsidR="005F415E" w:rsidRPr="00AD4678" w:rsidRDefault="005F415E" w:rsidP="005F415E">
      <w:pPr>
        <w:numPr>
          <w:ilvl w:val="0"/>
          <w:numId w:val="10"/>
        </w:numPr>
        <w:tabs>
          <w:tab w:val="clear" w:pos="709"/>
          <w:tab w:val="num" w:pos="1080"/>
        </w:tabs>
        <w:spacing w:line="360" w:lineRule="auto"/>
        <w:ind w:left="0" w:hanging="360"/>
        <w:jc w:val="both"/>
        <w:rPr>
          <w:color w:val="000000"/>
          <w:sz w:val="28"/>
        </w:rPr>
      </w:pPr>
      <w:r w:rsidRPr="00AD4678">
        <w:rPr>
          <w:color w:val="000000"/>
          <w:sz w:val="28"/>
        </w:rPr>
        <w:t>КО – 4</w:t>
      </w:r>
      <w:r>
        <w:rPr>
          <w:color w:val="000000"/>
          <w:sz w:val="28"/>
        </w:rPr>
        <w:t> </w:t>
      </w:r>
      <w:r w:rsidRPr="00AD4678">
        <w:rPr>
          <w:color w:val="000000"/>
          <w:sz w:val="28"/>
        </w:rPr>
        <w:t>«Кассовая книга»;</w:t>
      </w:r>
    </w:p>
    <w:p w:rsidR="005F415E" w:rsidRPr="00AD4678" w:rsidRDefault="005F415E" w:rsidP="005F415E">
      <w:pPr>
        <w:numPr>
          <w:ilvl w:val="0"/>
          <w:numId w:val="10"/>
        </w:numPr>
        <w:tabs>
          <w:tab w:val="clear" w:pos="709"/>
          <w:tab w:val="num" w:pos="1080"/>
        </w:tabs>
        <w:spacing w:line="360" w:lineRule="auto"/>
        <w:ind w:left="0" w:hanging="360"/>
        <w:jc w:val="both"/>
        <w:rPr>
          <w:color w:val="000000"/>
          <w:sz w:val="28"/>
        </w:rPr>
      </w:pPr>
      <w:r w:rsidRPr="00AD4678">
        <w:rPr>
          <w:color w:val="000000"/>
          <w:sz w:val="28"/>
        </w:rPr>
        <w:t>АО – 1</w:t>
      </w:r>
      <w:r>
        <w:rPr>
          <w:color w:val="000000"/>
          <w:sz w:val="28"/>
        </w:rPr>
        <w:t> </w:t>
      </w:r>
      <w:r w:rsidRPr="00AD4678">
        <w:rPr>
          <w:color w:val="000000"/>
          <w:sz w:val="28"/>
        </w:rPr>
        <w:t>«Авансовый отчет».</w:t>
      </w:r>
    </w:p>
    <w:p w:rsidR="005F415E" w:rsidRPr="00AD4678" w:rsidRDefault="005F415E" w:rsidP="005F415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AD4678">
        <w:rPr>
          <w:color w:val="000000"/>
          <w:sz w:val="28"/>
          <w:szCs w:val="28"/>
        </w:rPr>
        <w:t>Заработную плату, пособия по временной нетрудоспособности и премии кассир выплачивает по платежным ведомостям.</w:t>
      </w:r>
    </w:p>
    <w:p w:rsidR="005F415E" w:rsidRPr="00AD4678" w:rsidRDefault="005F415E" w:rsidP="005F415E">
      <w:pPr>
        <w:spacing w:line="360" w:lineRule="auto"/>
        <w:ind w:firstLine="709"/>
        <w:jc w:val="both"/>
        <w:rPr>
          <w:color w:val="000000"/>
          <w:sz w:val="28"/>
        </w:rPr>
      </w:pPr>
      <w:r w:rsidRPr="00AD4678">
        <w:rPr>
          <w:color w:val="000000"/>
          <w:sz w:val="28"/>
        </w:rPr>
        <w:t>При работе с кассовыми документами кассиром предприятия соблюдаются следующие требования:</w:t>
      </w:r>
    </w:p>
    <w:p w:rsidR="005F415E" w:rsidRPr="00AD4678" w:rsidRDefault="005F415E" w:rsidP="005F415E">
      <w:pPr>
        <w:numPr>
          <w:ilvl w:val="0"/>
          <w:numId w:val="11"/>
        </w:numPr>
        <w:tabs>
          <w:tab w:val="left" w:pos="1080"/>
        </w:tabs>
        <w:spacing w:line="360" w:lineRule="auto"/>
        <w:ind w:left="0" w:hanging="360"/>
        <w:jc w:val="both"/>
        <w:rPr>
          <w:color w:val="000000"/>
          <w:sz w:val="28"/>
          <w:szCs w:val="20"/>
        </w:rPr>
      </w:pPr>
      <w:r w:rsidRPr="00AD4678">
        <w:rPr>
          <w:color w:val="000000"/>
          <w:sz w:val="28"/>
        </w:rPr>
        <w:t>приходные кассовые ордера и квитанции к ним, а также расходные кассовые ордера и заменяющие их документы заполнены четко шариковой ручкой;</w:t>
      </w:r>
    </w:p>
    <w:p w:rsidR="005F415E" w:rsidRPr="00AD4678" w:rsidRDefault="005F415E" w:rsidP="005F415E">
      <w:pPr>
        <w:numPr>
          <w:ilvl w:val="0"/>
          <w:numId w:val="11"/>
        </w:numPr>
        <w:tabs>
          <w:tab w:val="left" w:pos="1080"/>
        </w:tabs>
        <w:spacing w:line="360" w:lineRule="auto"/>
        <w:ind w:left="0" w:hanging="360"/>
        <w:jc w:val="both"/>
        <w:rPr>
          <w:color w:val="000000"/>
          <w:sz w:val="28"/>
        </w:rPr>
      </w:pPr>
      <w:r w:rsidRPr="00AD4678">
        <w:rPr>
          <w:color w:val="000000"/>
          <w:sz w:val="28"/>
        </w:rPr>
        <w:t>в этих документах не допускаются подчистки, помарки или исправления (даже оговоренные);</w:t>
      </w:r>
    </w:p>
    <w:p w:rsidR="005F415E" w:rsidRPr="00AD4678" w:rsidRDefault="005F415E" w:rsidP="005F415E">
      <w:pPr>
        <w:numPr>
          <w:ilvl w:val="0"/>
          <w:numId w:val="11"/>
        </w:numPr>
        <w:tabs>
          <w:tab w:val="left" w:pos="1080"/>
        </w:tabs>
        <w:spacing w:line="360" w:lineRule="auto"/>
        <w:ind w:left="0" w:hanging="360"/>
        <w:jc w:val="both"/>
        <w:rPr>
          <w:color w:val="000000"/>
          <w:sz w:val="28"/>
        </w:rPr>
      </w:pPr>
      <w:r w:rsidRPr="00AD4678">
        <w:rPr>
          <w:color w:val="000000"/>
          <w:sz w:val="28"/>
        </w:rPr>
        <w:t>прием и выдача денег по кассовым ордерам производиться только в день их составления;</w:t>
      </w:r>
    </w:p>
    <w:p w:rsidR="005F415E" w:rsidRPr="00AD4678" w:rsidRDefault="005F415E" w:rsidP="005F415E">
      <w:pPr>
        <w:numPr>
          <w:ilvl w:val="0"/>
          <w:numId w:val="11"/>
        </w:numPr>
        <w:tabs>
          <w:tab w:val="left" w:pos="1080"/>
        </w:tabs>
        <w:spacing w:line="360" w:lineRule="auto"/>
        <w:ind w:left="0" w:hanging="360"/>
        <w:jc w:val="both"/>
        <w:rPr>
          <w:color w:val="000000"/>
          <w:sz w:val="28"/>
        </w:rPr>
      </w:pPr>
      <w:r w:rsidRPr="00AD4678">
        <w:rPr>
          <w:color w:val="000000"/>
          <w:sz w:val="28"/>
        </w:rPr>
        <w:t>в приходных и расходных кассовых ордерах обязательно указываются основания для их составления и перечисляются прилагаемые к ним документы.</w:t>
      </w:r>
    </w:p>
    <w:p w:rsidR="005F415E" w:rsidRPr="00AD4678" w:rsidRDefault="005F415E" w:rsidP="005F415E">
      <w:pPr>
        <w:spacing w:line="360" w:lineRule="auto"/>
        <w:ind w:firstLine="709"/>
        <w:jc w:val="both"/>
        <w:rPr>
          <w:color w:val="000000"/>
          <w:sz w:val="28"/>
        </w:rPr>
      </w:pPr>
      <w:r w:rsidRPr="00AD4678">
        <w:rPr>
          <w:color w:val="000000"/>
          <w:sz w:val="28"/>
          <w:szCs w:val="28"/>
        </w:rPr>
        <w:t>Порядком ведения кассовых операций предприятия предусмотрены ревизии кассы с полным пересчетом денег.</w:t>
      </w:r>
    </w:p>
    <w:p w:rsidR="005F415E" w:rsidRPr="00AD4678" w:rsidRDefault="005F415E" w:rsidP="005F415E">
      <w:pPr>
        <w:spacing w:line="360" w:lineRule="auto"/>
        <w:ind w:firstLine="709"/>
        <w:jc w:val="both"/>
        <w:rPr>
          <w:color w:val="000000"/>
          <w:sz w:val="28"/>
        </w:rPr>
      </w:pPr>
      <w:r w:rsidRPr="00AD4678">
        <w:rPr>
          <w:color w:val="000000"/>
          <w:sz w:val="28"/>
          <w:szCs w:val="28"/>
        </w:rPr>
        <w:t>Ревизию кассы проводит инвентаризационная комиссия предприятия, назначенная приказом по предприятию. Члены комиссии в присутствии кассира проверяют наличие полистным пересчетом всех денег, находящихся в кассе, а также ведение кассовой книги и порядок хранения денег.</w:t>
      </w:r>
    </w:p>
    <w:p w:rsidR="005F415E" w:rsidRPr="00AD4678" w:rsidRDefault="005F415E" w:rsidP="005F41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4678">
        <w:rPr>
          <w:color w:val="000000"/>
          <w:sz w:val="28"/>
          <w:szCs w:val="28"/>
        </w:rPr>
        <w:t>Результаты инвентаризации оформляют актом ф. Инв.</w:t>
      </w:r>
      <w:r>
        <w:rPr>
          <w:color w:val="000000"/>
          <w:sz w:val="28"/>
          <w:szCs w:val="28"/>
        </w:rPr>
        <w:t xml:space="preserve"> – </w:t>
      </w:r>
      <w:r w:rsidRPr="00AD4678">
        <w:rPr>
          <w:color w:val="000000"/>
          <w:sz w:val="28"/>
          <w:szCs w:val="28"/>
        </w:rPr>
        <w:t>15. В акте фактические остатки кассовой наличности сопоставляют с данными учета, что дает возможность определить недостачу или излишек денежных средств. Акт оформляют в день ревизии кассы и подписывают все члены инвентаризационной комиссии.</w:t>
      </w:r>
    </w:p>
    <w:p w:rsidR="005F415E" w:rsidRPr="00AD4678" w:rsidRDefault="005F415E" w:rsidP="005F415E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D4678">
        <w:rPr>
          <w:color w:val="000000"/>
          <w:sz w:val="28"/>
          <w:szCs w:val="28"/>
        </w:rPr>
        <w:t>Кассовые операции в иностранной валюте ведутся в общем порядке установленном Центральным банком РФ. Общество получает валютные средства для оплаты служебных командировочных расходов (в основном в Италию и Грецию). Выплата, расходование валюты на другие цели запрещается.</w:t>
      </w:r>
    </w:p>
    <w:p w:rsidR="005F415E" w:rsidRPr="00AD4678" w:rsidRDefault="005F415E" w:rsidP="005F415E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D4678">
        <w:rPr>
          <w:color w:val="000000"/>
          <w:sz w:val="28"/>
          <w:szCs w:val="28"/>
        </w:rPr>
        <w:t>Прием наличной валюты и ее выдача из кассы осуществляются по правильно оформленным приходным и расходным ордерам по видам валют. Отчет движения валюты должен вестись в рублях на основании пересчета иностранной валюты по курсу ЦБ РФ на дату совершения операции. Датой совершения кассовых операций с иностранной валютой считается дата оприходования или выдачи денежных знаков из организации.</w:t>
      </w:r>
    </w:p>
    <w:p w:rsidR="005F415E" w:rsidRDefault="005F415E" w:rsidP="005F415E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D4678">
        <w:rPr>
          <w:color w:val="000000"/>
          <w:sz w:val="28"/>
          <w:szCs w:val="28"/>
        </w:rPr>
        <w:t>За период деятельности организации нарушений кассовой дисциплины со стороны КБ «Промышленный банк» не выявлено.</w:t>
      </w:r>
    </w:p>
    <w:p w:rsidR="004B5FF5" w:rsidRPr="00AD4678" w:rsidRDefault="004B5FF5" w:rsidP="005F415E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F415E" w:rsidRPr="00B97F59" w:rsidRDefault="004B5FF5" w:rsidP="004B5FF5">
      <w:pPr>
        <w:pStyle w:val="21"/>
        <w:keepNext w:val="0"/>
        <w:ind w:firstLine="0"/>
        <w:outlineLvl w:val="9"/>
        <w:rPr>
          <w:b/>
          <w:color w:val="000000"/>
        </w:rPr>
      </w:pPr>
      <w:bookmarkStart w:id="7" w:name="_Toc197015981"/>
      <w:r>
        <w:rPr>
          <w:color w:val="000000"/>
        </w:rPr>
        <w:t xml:space="preserve">         </w:t>
      </w:r>
      <w:r w:rsidR="005F415E" w:rsidRPr="00B97F59">
        <w:rPr>
          <w:b/>
          <w:color w:val="000000"/>
        </w:rPr>
        <w:t>2.3 Организация операций на расчетном счете</w:t>
      </w:r>
      <w:bookmarkEnd w:id="7"/>
    </w:p>
    <w:p w:rsidR="005F415E" w:rsidRPr="00AD4678" w:rsidRDefault="005F415E" w:rsidP="005F41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415E" w:rsidRPr="00AD4678" w:rsidRDefault="005F415E" w:rsidP="005F41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4678">
        <w:rPr>
          <w:color w:val="000000"/>
          <w:sz w:val="28"/>
          <w:szCs w:val="28"/>
        </w:rPr>
        <w:t>Свои денежные расчеты со сторонними предприятиями и организациями ЗАО «Меха севера» осуществляет в виде безналичных платежей.</w:t>
      </w:r>
    </w:p>
    <w:p w:rsidR="005F415E" w:rsidRPr="00AD4678" w:rsidRDefault="005F415E" w:rsidP="005F41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4678">
        <w:rPr>
          <w:color w:val="000000"/>
          <w:sz w:val="28"/>
          <w:szCs w:val="28"/>
        </w:rPr>
        <w:t>Организация имеет один расчетный счет в КБ «Промышленный банк», с которым заключен договор банковского счета. В данном договоре отражен перечень банковских услуг по расчетному и кассовому обслуживанию, условия размещения средств на счете организации, права и обязанности сторон, и др.</w:t>
      </w:r>
    </w:p>
    <w:p w:rsidR="005F415E" w:rsidRPr="00AD4678" w:rsidRDefault="005F415E" w:rsidP="005F41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4678">
        <w:rPr>
          <w:color w:val="000000"/>
          <w:sz w:val="28"/>
          <w:szCs w:val="28"/>
        </w:rPr>
        <w:t>Право первой подписи на платежных документах имеет директор общества, право второй подписи – главный бухгалтер.</w:t>
      </w:r>
    </w:p>
    <w:p w:rsidR="005F415E" w:rsidRPr="00AD4678" w:rsidRDefault="005F415E" w:rsidP="005F41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4678">
        <w:rPr>
          <w:color w:val="000000"/>
          <w:sz w:val="28"/>
          <w:szCs w:val="28"/>
        </w:rPr>
        <w:t>Валютные счета у организации отсутствуют.</w:t>
      </w:r>
    </w:p>
    <w:p w:rsidR="005F415E" w:rsidRPr="00AD4678" w:rsidRDefault="005F415E" w:rsidP="005F41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4678">
        <w:rPr>
          <w:color w:val="000000"/>
          <w:sz w:val="28"/>
          <w:szCs w:val="28"/>
        </w:rPr>
        <w:t>Ежедневно банк выдает организации выписку и приложенные к ней денежно-расчетных документы В выписке указываются все поступления и списания средств с расчетного счета, остаток средств на нем на начало и конец дня. Информация о движении денежных средств отражается путем проставления кода, соответствующего содержанию операции.</w:t>
      </w:r>
    </w:p>
    <w:p w:rsidR="005F415E" w:rsidRPr="00AD4678" w:rsidRDefault="005F415E" w:rsidP="005F41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4678">
        <w:rPr>
          <w:color w:val="000000"/>
          <w:sz w:val="28"/>
          <w:szCs w:val="28"/>
        </w:rPr>
        <w:t xml:space="preserve">Денежные средства могут зачисляться на расчетный счет организации от покупателей продукции, работ, услуг; от дебиторов в погашение задолженности; в виде банковского кредита; в виде денежного займа </w:t>
      </w:r>
      <w:r>
        <w:rPr>
          <w:color w:val="000000"/>
          <w:sz w:val="28"/>
          <w:szCs w:val="28"/>
        </w:rPr>
        <w:t>и т.п.</w:t>
      </w:r>
      <w:r w:rsidRPr="00AD4678">
        <w:rPr>
          <w:color w:val="000000"/>
          <w:sz w:val="28"/>
          <w:szCs w:val="28"/>
        </w:rPr>
        <w:t>, а также при сдаче денежной наличности из кассы организации.</w:t>
      </w:r>
    </w:p>
    <w:p w:rsidR="005F415E" w:rsidRPr="00AD4678" w:rsidRDefault="005F415E" w:rsidP="005F41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4678">
        <w:rPr>
          <w:color w:val="000000"/>
          <w:sz w:val="28"/>
          <w:szCs w:val="28"/>
        </w:rPr>
        <w:t xml:space="preserve">Наличные деньги из кассы банк принимает на расчетный счет предприятия по </w:t>
      </w:r>
      <w:r w:rsidRPr="00AD4678">
        <w:rPr>
          <w:iCs/>
          <w:color w:val="000000"/>
          <w:sz w:val="28"/>
          <w:szCs w:val="28"/>
        </w:rPr>
        <w:t>объявлению на взнос наличными</w:t>
      </w:r>
      <w:r w:rsidRPr="00AD4678">
        <w:rPr>
          <w:color w:val="000000"/>
          <w:sz w:val="28"/>
          <w:szCs w:val="28"/>
        </w:rPr>
        <w:t>.</w:t>
      </w:r>
    </w:p>
    <w:p w:rsidR="005F415E" w:rsidRPr="00AD4678" w:rsidRDefault="005F415E" w:rsidP="005F415E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AD4678">
        <w:rPr>
          <w:iCs/>
          <w:color w:val="000000"/>
          <w:sz w:val="28"/>
        </w:rPr>
        <w:t>В организации применяют форму безналичных расчетов п</w:t>
      </w:r>
      <w:r w:rsidRPr="00AD4678">
        <w:rPr>
          <w:color w:val="000000"/>
          <w:sz w:val="28"/>
        </w:rPr>
        <w:t>латежными поручениями.</w:t>
      </w:r>
      <w:r w:rsidRPr="00AD4678">
        <w:rPr>
          <w:color w:val="000000"/>
          <w:sz w:val="28"/>
          <w:szCs w:val="18"/>
        </w:rPr>
        <w:t xml:space="preserve"> Поручения оплачиваются с соблюдением установленной законодательством очередности платежей.</w:t>
      </w:r>
    </w:p>
    <w:p w:rsidR="005F415E" w:rsidRPr="00AD4678" w:rsidRDefault="005F415E" w:rsidP="005F415E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AD4678">
        <w:rPr>
          <w:color w:val="000000"/>
          <w:sz w:val="28"/>
          <w:szCs w:val="18"/>
        </w:rPr>
        <w:t xml:space="preserve">Платежными поручениями производятся перечисления денежных средств за поставленные товары, выполненные работы, оказанные услуги; перечисления денежных средств в бюджеты всех уровней и во внебюджетные фонды; перечисления денежных средств в целях возврата </w:t>
      </w:r>
      <w:r>
        <w:rPr>
          <w:color w:val="000000"/>
          <w:sz w:val="28"/>
          <w:szCs w:val="18"/>
        </w:rPr>
        <w:t>–</w:t>
      </w:r>
      <w:r w:rsidRPr="00AD4678">
        <w:rPr>
          <w:color w:val="000000"/>
          <w:sz w:val="28"/>
          <w:szCs w:val="18"/>
        </w:rPr>
        <w:t xml:space="preserve"> размещения кредитов и уплаты процентов по ним и др.</w:t>
      </w:r>
    </w:p>
    <w:p w:rsidR="005F415E" w:rsidRPr="00AD4678" w:rsidRDefault="005F415E" w:rsidP="005F41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4678">
        <w:rPr>
          <w:color w:val="000000"/>
          <w:sz w:val="28"/>
          <w:szCs w:val="28"/>
        </w:rPr>
        <w:t>Наличные деньги с расчетного счета предприятия на оплату труда, пособий по листкам нетрудоспособности, премий, на командировочные, представительские и хозяйственные расходы, на приобретение горюче-смазочных материалов банк выдает на основании чеков.</w:t>
      </w:r>
    </w:p>
    <w:p w:rsidR="005F415E" w:rsidRPr="00AD4678" w:rsidRDefault="005F415E" w:rsidP="005F41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4678">
        <w:rPr>
          <w:color w:val="000000"/>
          <w:sz w:val="28"/>
          <w:szCs w:val="28"/>
        </w:rPr>
        <w:t>Чековая книжка была выдана предприятию банком при открытии расчетного счета.</w:t>
      </w:r>
    </w:p>
    <w:p w:rsidR="005F415E" w:rsidRPr="00AD4678" w:rsidRDefault="005F415E" w:rsidP="005F41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4678">
        <w:rPr>
          <w:color w:val="000000"/>
          <w:sz w:val="28"/>
          <w:szCs w:val="28"/>
        </w:rPr>
        <w:t>Чеки подписывают лица, которым предоставлено право первой и второй подписи по счету, и скрепляют печатью предприятия. Какие-либо исправления, хотя и оговоренные, в чеках не допускаются. Банк выдает деньги по чеку после проверки подлинности подписей и печати.</w:t>
      </w:r>
    </w:p>
    <w:p w:rsidR="005F415E" w:rsidRPr="00AD4678" w:rsidRDefault="005F415E" w:rsidP="005F41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4678">
        <w:rPr>
          <w:color w:val="000000"/>
          <w:sz w:val="28"/>
          <w:szCs w:val="28"/>
        </w:rPr>
        <w:t>Договор на инкассовое обслуживание у предприятия отсутствует. В случае необходимости, наличные деньги из кассы сдаются на расчетный счет бухгалтером или кассиром.</w:t>
      </w:r>
    </w:p>
    <w:p w:rsidR="005F415E" w:rsidRDefault="005F415E"/>
    <w:p w:rsidR="005F415E" w:rsidRDefault="005F415E"/>
    <w:p w:rsidR="005F415E" w:rsidRDefault="005F415E"/>
    <w:p w:rsidR="005F415E" w:rsidRDefault="005F415E"/>
    <w:p w:rsidR="005F415E" w:rsidRDefault="005F415E"/>
    <w:p w:rsidR="005F415E" w:rsidRDefault="005F415E"/>
    <w:p w:rsidR="005F415E" w:rsidRDefault="005F415E"/>
    <w:p w:rsidR="005F415E" w:rsidRDefault="005F415E"/>
    <w:p w:rsidR="005F415E" w:rsidRDefault="005F415E"/>
    <w:p w:rsidR="005F415E" w:rsidRDefault="005F415E"/>
    <w:p w:rsidR="005F415E" w:rsidRDefault="005F415E"/>
    <w:p w:rsidR="005F415E" w:rsidRDefault="005F415E"/>
    <w:p w:rsidR="005F415E" w:rsidRDefault="005F415E"/>
    <w:p w:rsidR="005F415E" w:rsidRDefault="005F415E"/>
    <w:p w:rsidR="005F415E" w:rsidRDefault="005F415E"/>
    <w:p w:rsidR="005F415E" w:rsidRDefault="005F415E"/>
    <w:p w:rsidR="005F415E" w:rsidRDefault="005F415E"/>
    <w:p w:rsidR="005F415E" w:rsidRDefault="005F415E"/>
    <w:p w:rsidR="005F415E" w:rsidRDefault="005F415E"/>
    <w:p w:rsidR="005F415E" w:rsidRPr="00524EE3" w:rsidRDefault="005F415E" w:rsidP="00524EE3">
      <w:pPr>
        <w:pStyle w:val="ab"/>
        <w:numPr>
          <w:ilvl w:val="0"/>
          <w:numId w:val="15"/>
        </w:numPr>
        <w:spacing w:line="360" w:lineRule="auto"/>
        <w:jc w:val="center"/>
        <w:rPr>
          <w:b/>
          <w:sz w:val="28"/>
        </w:rPr>
      </w:pPr>
      <w:r w:rsidRPr="005F415E">
        <w:rPr>
          <w:b/>
          <w:sz w:val="28"/>
        </w:rPr>
        <w:t>Стратегические направления оптимизации</w:t>
      </w:r>
      <w:r w:rsidR="00524EE3">
        <w:rPr>
          <w:b/>
          <w:sz w:val="28"/>
        </w:rPr>
        <w:t xml:space="preserve"> наличног</w:t>
      </w:r>
      <w:r w:rsidRPr="00524EE3">
        <w:rPr>
          <w:b/>
          <w:sz w:val="28"/>
        </w:rPr>
        <w:t xml:space="preserve"> и безналичного оборота в России</w:t>
      </w:r>
    </w:p>
    <w:p w:rsidR="005F415E" w:rsidRPr="00D04AAF" w:rsidRDefault="005F415E" w:rsidP="005F415E">
      <w:pPr>
        <w:spacing w:line="360" w:lineRule="auto"/>
        <w:ind w:firstLine="709"/>
        <w:jc w:val="both"/>
        <w:rPr>
          <w:b/>
          <w:sz w:val="28"/>
        </w:rPr>
      </w:pPr>
    </w:p>
    <w:p w:rsidR="005F415E" w:rsidRPr="000C5AC3" w:rsidRDefault="005F415E" w:rsidP="000C5AC3">
      <w:pPr>
        <w:pStyle w:val="31"/>
        <w:spacing w:line="360" w:lineRule="auto"/>
        <w:ind w:firstLine="709"/>
        <w:jc w:val="both"/>
        <w:rPr>
          <w:sz w:val="28"/>
          <w:szCs w:val="28"/>
        </w:rPr>
      </w:pPr>
      <w:r w:rsidRPr="000C5AC3">
        <w:rPr>
          <w:sz w:val="28"/>
          <w:szCs w:val="28"/>
        </w:rPr>
        <w:t>Дефицит денежной массы в наличной и безналичной формах, кризис неплатежей и другие негативные факторы в экономике привели к острой необходимости создания оптимальных условий для развития наличного и безналичного оборота в России. К таким мерам можно отнести:</w:t>
      </w:r>
    </w:p>
    <w:p w:rsidR="005F415E" w:rsidRPr="000C5AC3" w:rsidRDefault="005F415E" w:rsidP="000C5AC3">
      <w:pPr>
        <w:pStyle w:val="31"/>
        <w:numPr>
          <w:ilvl w:val="2"/>
          <w:numId w:val="12"/>
        </w:numPr>
        <w:tabs>
          <w:tab w:val="clear" w:pos="291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C5AC3">
        <w:rPr>
          <w:sz w:val="28"/>
          <w:szCs w:val="28"/>
        </w:rPr>
        <w:t>совершенствование законодательной базы в сфере денежно–кредитной политики;</w:t>
      </w:r>
    </w:p>
    <w:p w:rsidR="005F415E" w:rsidRPr="000C5AC3" w:rsidRDefault="005F415E" w:rsidP="000C5AC3">
      <w:pPr>
        <w:pStyle w:val="31"/>
        <w:numPr>
          <w:ilvl w:val="2"/>
          <w:numId w:val="12"/>
        </w:numPr>
        <w:tabs>
          <w:tab w:val="clear" w:pos="291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C5AC3">
        <w:rPr>
          <w:sz w:val="28"/>
          <w:szCs w:val="28"/>
        </w:rPr>
        <w:t>уменьшение долларизации российского денежного обращения;</w:t>
      </w:r>
    </w:p>
    <w:p w:rsidR="005F415E" w:rsidRPr="000C5AC3" w:rsidRDefault="005F415E" w:rsidP="000C5AC3">
      <w:pPr>
        <w:pStyle w:val="31"/>
        <w:numPr>
          <w:ilvl w:val="2"/>
          <w:numId w:val="12"/>
        </w:numPr>
        <w:tabs>
          <w:tab w:val="clear" w:pos="291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C5AC3">
        <w:rPr>
          <w:sz w:val="28"/>
          <w:szCs w:val="28"/>
        </w:rPr>
        <w:t>усиление стимулов инвестиционной активности;</w:t>
      </w:r>
    </w:p>
    <w:p w:rsidR="005F415E" w:rsidRPr="000C5AC3" w:rsidRDefault="005F415E" w:rsidP="000C5AC3">
      <w:pPr>
        <w:pStyle w:val="31"/>
        <w:numPr>
          <w:ilvl w:val="2"/>
          <w:numId w:val="12"/>
        </w:numPr>
        <w:tabs>
          <w:tab w:val="clear" w:pos="291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C5AC3">
        <w:rPr>
          <w:sz w:val="28"/>
          <w:szCs w:val="28"/>
        </w:rPr>
        <w:t>совершенствование налоговой системы;</w:t>
      </w:r>
    </w:p>
    <w:p w:rsidR="005F415E" w:rsidRPr="000C5AC3" w:rsidRDefault="005F415E" w:rsidP="000C5AC3">
      <w:pPr>
        <w:pStyle w:val="31"/>
        <w:numPr>
          <w:ilvl w:val="2"/>
          <w:numId w:val="12"/>
        </w:numPr>
        <w:tabs>
          <w:tab w:val="clear" w:pos="291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C5AC3">
        <w:rPr>
          <w:sz w:val="28"/>
          <w:szCs w:val="28"/>
        </w:rPr>
        <w:t>снижение инфляции и проведения политики сдерживания цен;</w:t>
      </w:r>
    </w:p>
    <w:p w:rsidR="005F415E" w:rsidRPr="000C5AC3" w:rsidRDefault="005F415E" w:rsidP="000C5AC3">
      <w:pPr>
        <w:pStyle w:val="31"/>
        <w:numPr>
          <w:ilvl w:val="2"/>
          <w:numId w:val="12"/>
        </w:numPr>
        <w:tabs>
          <w:tab w:val="clear" w:pos="291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C5AC3">
        <w:rPr>
          <w:sz w:val="28"/>
          <w:szCs w:val="28"/>
        </w:rPr>
        <w:t>внедрение и совершенствование электронного денежного обращения;</w:t>
      </w:r>
    </w:p>
    <w:p w:rsidR="005F415E" w:rsidRPr="000C5AC3" w:rsidRDefault="005F415E" w:rsidP="000C5AC3">
      <w:pPr>
        <w:pStyle w:val="31"/>
        <w:numPr>
          <w:ilvl w:val="2"/>
          <w:numId w:val="12"/>
        </w:numPr>
        <w:tabs>
          <w:tab w:val="clear" w:pos="291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C5AC3">
        <w:rPr>
          <w:sz w:val="28"/>
          <w:szCs w:val="28"/>
        </w:rPr>
        <w:t>развитие и применение широкого спектра форм безналичного обращения;</w:t>
      </w:r>
    </w:p>
    <w:p w:rsidR="005F415E" w:rsidRPr="000C5AC3" w:rsidRDefault="005F415E" w:rsidP="000C5AC3">
      <w:pPr>
        <w:pStyle w:val="31"/>
        <w:numPr>
          <w:ilvl w:val="2"/>
          <w:numId w:val="12"/>
        </w:numPr>
        <w:tabs>
          <w:tab w:val="clear" w:pos="291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C5AC3">
        <w:rPr>
          <w:sz w:val="28"/>
          <w:szCs w:val="28"/>
        </w:rPr>
        <w:t>усиление контроля над законностью наличного и безналичного оборота для предотвращения возможных противоправных действий и другие.</w:t>
      </w:r>
    </w:p>
    <w:p w:rsidR="005F415E" w:rsidRPr="000C5AC3" w:rsidRDefault="005F415E" w:rsidP="000C5AC3">
      <w:pPr>
        <w:pStyle w:val="31"/>
        <w:spacing w:line="360" w:lineRule="auto"/>
        <w:ind w:firstLine="709"/>
        <w:jc w:val="both"/>
        <w:rPr>
          <w:sz w:val="28"/>
          <w:szCs w:val="28"/>
        </w:rPr>
      </w:pPr>
      <w:r w:rsidRPr="000C5AC3">
        <w:rPr>
          <w:sz w:val="28"/>
          <w:szCs w:val="28"/>
        </w:rPr>
        <w:t xml:space="preserve">Конечно, внедрение таких мер требует значительных затрат и в России должно проходить поэтапно. </w:t>
      </w:r>
    </w:p>
    <w:p w:rsidR="005F415E" w:rsidRPr="000C5AC3" w:rsidRDefault="005F415E" w:rsidP="000C5AC3">
      <w:pPr>
        <w:pStyle w:val="31"/>
        <w:spacing w:line="360" w:lineRule="auto"/>
        <w:ind w:firstLine="709"/>
        <w:jc w:val="both"/>
        <w:rPr>
          <w:sz w:val="28"/>
          <w:szCs w:val="28"/>
        </w:rPr>
      </w:pPr>
      <w:r w:rsidRPr="000C5AC3">
        <w:rPr>
          <w:sz w:val="28"/>
          <w:szCs w:val="28"/>
        </w:rPr>
        <w:t>Необходимо более широкое привлечение ведущих банков России к разработке государственной денежно-кредитной, структурной и инвестиционной политики. Государство будет содействовать формированию банковских объединений инвестиционной направленности, поддерживать их роль в формировании финансово-промышленных групп, что значительно повысит эффективность наличного и безналичного оборота в России.</w:t>
      </w:r>
    </w:p>
    <w:p w:rsidR="005F415E" w:rsidRPr="000C5AC3" w:rsidRDefault="005F415E" w:rsidP="000C5AC3">
      <w:pPr>
        <w:pStyle w:val="31"/>
        <w:spacing w:line="360" w:lineRule="auto"/>
        <w:ind w:firstLine="709"/>
        <w:jc w:val="both"/>
        <w:rPr>
          <w:sz w:val="28"/>
          <w:szCs w:val="28"/>
        </w:rPr>
      </w:pPr>
      <w:r w:rsidRPr="000C5AC3">
        <w:rPr>
          <w:sz w:val="28"/>
          <w:szCs w:val="28"/>
        </w:rPr>
        <w:t>В результате реализации гибкой инвестиционной политики банков России и осуществления мер по улучшению инвестиционного климата и стимулированию инвестиционной активности, по мнению специалистов, повысится эффективность инвестиционной деятельности и, возможно, произойдет рост объемов привлечения в инвестиционную сферу средств частных инвесторов, и, прежде всего, крупного корпоративного национального капитала.</w:t>
      </w:r>
    </w:p>
    <w:p w:rsidR="005F415E" w:rsidRPr="000C5AC3" w:rsidRDefault="005F415E" w:rsidP="000C5AC3">
      <w:pPr>
        <w:pStyle w:val="31"/>
        <w:spacing w:line="360" w:lineRule="auto"/>
        <w:ind w:firstLine="709"/>
        <w:jc w:val="both"/>
        <w:rPr>
          <w:sz w:val="28"/>
          <w:szCs w:val="28"/>
        </w:rPr>
      </w:pPr>
      <w:r w:rsidRPr="000C5AC3">
        <w:rPr>
          <w:sz w:val="28"/>
          <w:szCs w:val="28"/>
        </w:rPr>
        <w:t xml:space="preserve">Для повышения скорости и эффективности оборачиваемости денежных средств в наличной и безналичной формах очень важно развитие механизма предоставления гарантий. В настоящее время это предоставление государственных гарантий. Однако только государственными гарантиями нельзя полностью обеспечить потребности коммерческих структур в гарантиях. </w:t>
      </w:r>
    </w:p>
    <w:p w:rsidR="005F415E" w:rsidRPr="000C5AC3" w:rsidRDefault="005F415E" w:rsidP="000C5AC3">
      <w:pPr>
        <w:pStyle w:val="31"/>
        <w:spacing w:line="360" w:lineRule="auto"/>
        <w:ind w:firstLine="709"/>
        <w:jc w:val="both"/>
        <w:rPr>
          <w:sz w:val="28"/>
          <w:szCs w:val="28"/>
        </w:rPr>
      </w:pPr>
      <w:r w:rsidRPr="000C5AC3">
        <w:rPr>
          <w:sz w:val="28"/>
          <w:szCs w:val="28"/>
        </w:rPr>
        <w:t>В связи с этим большое значение для изменения ситуации в сфере наличного и безналичного обращения (в части предоставления гарантий) имеет проводимая с участием ряда коммерческих банков работа по созданию распределенной по уровням управления системы гарантийно-залоговых фондов. В эти фонды будут привлекаться как средства отечественных и зарубежных коммерческих банков и фирм, так и государственные средства (земля, имущество, отдельные производственные объекты). Работа таких фондов позволит решить вопросы представления гарантий без обращения к федеральному бюджету.</w:t>
      </w:r>
    </w:p>
    <w:p w:rsidR="005F415E" w:rsidRPr="000C5AC3" w:rsidRDefault="005F415E" w:rsidP="000C5AC3">
      <w:pPr>
        <w:pStyle w:val="31"/>
        <w:spacing w:line="360" w:lineRule="auto"/>
        <w:ind w:firstLine="709"/>
        <w:jc w:val="both"/>
        <w:rPr>
          <w:sz w:val="28"/>
          <w:szCs w:val="28"/>
        </w:rPr>
      </w:pPr>
      <w:r w:rsidRPr="000C5AC3">
        <w:rPr>
          <w:sz w:val="28"/>
          <w:szCs w:val="28"/>
        </w:rPr>
        <w:t xml:space="preserve">Совместное финансирование государством и банковским сектором важнейших объектов экономики и другие формы развития наличного и безналичного оборота очень важно в условиях жесткой конкуренции. Финансовой основой эффективного роста экономики является крупный банковский капитал. </w:t>
      </w:r>
    </w:p>
    <w:p w:rsidR="005F415E" w:rsidRPr="000C5AC3" w:rsidRDefault="005F415E" w:rsidP="000C5AC3">
      <w:pPr>
        <w:pStyle w:val="3"/>
        <w:spacing w:line="360" w:lineRule="auto"/>
        <w:ind w:firstLine="709"/>
        <w:rPr>
          <w:sz w:val="28"/>
          <w:szCs w:val="28"/>
        </w:rPr>
      </w:pPr>
      <w:r w:rsidRPr="000C5AC3">
        <w:rPr>
          <w:sz w:val="28"/>
          <w:szCs w:val="28"/>
        </w:rPr>
        <w:t>Для устранения ряда проблем в организации наличного и безналичного оборота в России для юридических лиц и населения можно предложить следующие направления по оптимизации расчетно-оборотных операций:</w:t>
      </w:r>
    </w:p>
    <w:p w:rsidR="005F415E" w:rsidRPr="000C5AC3" w:rsidRDefault="005F415E" w:rsidP="000C5AC3">
      <w:pPr>
        <w:numPr>
          <w:ilvl w:val="0"/>
          <w:numId w:val="14"/>
        </w:numPr>
        <w:shd w:val="clear" w:color="auto" w:fill="FFFFFF"/>
        <w:tabs>
          <w:tab w:val="left" w:pos="76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C5AC3">
        <w:rPr>
          <w:color w:val="000000"/>
          <w:sz w:val="28"/>
          <w:szCs w:val="28"/>
        </w:rPr>
        <w:t>развитие электронных расчетов – перевод наличных денег в «электронные» и обратно. Это позволит снизить затраты на подготовку и доставку документов, информации о клиенте, ускорить время прохождения платежей;</w:t>
      </w:r>
    </w:p>
    <w:p w:rsidR="005F415E" w:rsidRPr="000C5AC3" w:rsidRDefault="005F415E" w:rsidP="000C5AC3">
      <w:pPr>
        <w:numPr>
          <w:ilvl w:val="0"/>
          <w:numId w:val="14"/>
        </w:numPr>
        <w:shd w:val="clear" w:color="auto" w:fill="FFFFFF"/>
        <w:tabs>
          <w:tab w:val="left" w:pos="76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C5AC3">
        <w:rPr>
          <w:color w:val="000000"/>
          <w:sz w:val="28"/>
          <w:szCs w:val="28"/>
        </w:rPr>
        <w:t>предоставления кассовых операций юридическим лицам через Интернет, что делает операции с наличными денежными средствами более доступными, открытыми и относительно недорогими;</w:t>
      </w:r>
    </w:p>
    <w:p w:rsidR="005F415E" w:rsidRPr="000C5AC3" w:rsidRDefault="005F415E" w:rsidP="000C5AC3">
      <w:pPr>
        <w:numPr>
          <w:ilvl w:val="0"/>
          <w:numId w:val="14"/>
        </w:numPr>
        <w:shd w:val="clear" w:color="auto" w:fill="FFFFFF"/>
        <w:tabs>
          <w:tab w:val="left" w:pos="76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5AC3">
        <w:rPr>
          <w:sz w:val="28"/>
          <w:szCs w:val="28"/>
        </w:rPr>
        <w:t xml:space="preserve">введение и распространение автоматизированных кассовых центров (касс перерасчета, обмена валюты, выдачи денег по пластиковым картам, электронные платежи и другие), что позволит работать в круглосуточном режиме, обеспечивается быстрота и надежность кассовых операций, сокращается площадь центра обработки наличности, доступность и т.д. </w:t>
      </w:r>
    </w:p>
    <w:p w:rsidR="005F415E" w:rsidRPr="000C5AC3" w:rsidRDefault="005F415E" w:rsidP="000C5A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C5AC3">
        <w:rPr>
          <w:sz w:val="28"/>
          <w:szCs w:val="28"/>
        </w:rPr>
        <w:t xml:space="preserve">Таким образом, совершенствование наличного и безналичного оборотов денежных средств в России приведет к укреплению национальной денежной единицы и стабилизации денежной системы в целом, что, в свою очередь, окажет положительное влияние на весь комплекс экономических процессов в стране. </w:t>
      </w:r>
    </w:p>
    <w:p w:rsidR="005F415E" w:rsidRDefault="005F415E" w:rsidP="000C5AC3">
      <w:pPr>
        <w:spacing w:line="360" w:lineRule="auto"/>
        <w:rPr>
          <w:sz w:val="28"/>
          <w:szCs w:val="28"/>
        </w:rPr>
      </w:pPr>
    </w:p>
    <w:p w:rsidR="000C5AC3" w:rsidRDefault="000C5AC3" w:rsidP="000C5AC3">
      <w:pPr>
        <w:spacing w:line="360" w:lineRule="auto"/>
        <w:rPr>
          <w:sz w:val="28"/>
          <w:szCs w:val="28"/>
        </w:rPr>
      </w:pPr>
    </w:p>
    <w:p w:rsidR="000C5AC3" w:rsidRDefault="000C5AC3" w:rsidP="000C5AC3">
      <w:pPr>
        <w:spacing w:line="360" w:lineRule="auto"/>
        <w:rPr>
          <w:sz w:val="28"/>
          <w:szCs w:val="28"/>
        </w:rPr>
      </w:pPr>
    </w:p>
    <w:p w:rsidR="000C5AC3" w:rsidRDefault="000C5AC3" w:rsidP="000C5AC3">
      <w:pPr>
        <w:spacing w:line="360" w:lineRule="auto"/>
        <w:rPr>
          <w:sz w:val="28"/>
          <w:szCs w:val="28"/>
        </w:rPr>
      </w:pPr>
    </w:p>
    <w:p w:rsidR="000C5AC3" w:rsidRDefault="000C5AC3" w:rsidP="000C5AC3">
      <w:pPr>
        <w:spacing w:line="360" w:lineRule="auto"/>
        <w:rPr>
          <w:sz w:val="28"/>
          <w:szCs w:val="28"/>
        </w:rPr>
      </w:pPr>
    </w:p>
    <w:p w:rsidR="000C5AC3" w:rsidRDefault="000C5AC3" w:rsidP="000C5AC3">
      <w:pPr>
        <w:spacing w:line="360" w:lineRule="auto"/>
        <w:rPr>
          <w:sz w:val="28"/>
          <w:szCs w:val="28"/>
        </w:rPr>
      </w:pPr>
    </w:p>
    <w:p w:rsidR="000C5AC3" w:rsidRDefault="000C5AC3" w:rsidP="000C5AC3">
      <w:pPr>
        <w:spacing w:line="360" w:lineRule="auto"/>
        <w:rPr>
          <w:sz w:val="28"/>
          <w:szCs w:val="28"/>
        </w:rPr>
      </w:pPr>
    </w:p>
    <w:p w:rsidR="000C5AC3" w:rsidRDefault="000C5AC3" w:rsidP="000C5AC3">
      <w:pPr>
        <w:spacing w:line="360" w:lineRule="auto"/>
        <w:rPr>
          <w:sz w:val="28"/>
          <w:szCs w:val="28"/>
        </w:rPr>
      </w:pPr>
    </w:p>
    <w:p w:rsidR="000C5AC3" w:rsidRDefault="000C5AC3" w:rsidP="000C5AC3">
      <w:pPr>
        <w:spacing w:line="360" w:lineRule="auto"/>
        <w:rPr>
          <w:sz w:val="28"/>
          <w:szCs w:val="28"/>
        </w:rPr>
      </w:pPr>
    </w:p>
    <w:p w:rsidR="000C5AC3" w:rsidRDefault="000C5AC3" w:rsidP="000C5AC3">
      <w:pPr>
        <w:spacing w:line="360" w:lineRule="auto"/>
        <w:rPr>
          <w:sz w:val="28"/>
          <w:szCs w:val="28"/>
        </w:rPr>
      </w:pPr>
    </w:p>
    <w:p w:rsidR="000C5AC3" w:rsidRPr="000C5AC3" w:rsidRDefault="000C5AC3" w:rsidP="000C5AC3">
      <w:pPr>
        <w:spacing w:line="360" w:lineRule="auto"/>
        <w:rPr>
          <w:sz w:val="28"/>
          <w:szCs w:val="28"/>
        </w:rPr>
      </w:pPr>
    </w:p>
    <w:p w:rsidR="005F415E" w:rsidRDefault="005F415E"/>
    <w:p w:rsidR="000C5AC3" w:rsidRPr="00AD4678" w:rsidRDefault="000C5AC3" w:rsidP="000C5AC3">
      <w:pPr>
        <w:pStyle w:val="11"/>
        <w:keepNext w:val="0"/>
        <w:ind w:firstLine="709"/>
        <w:jc w:val="center"/>
        <w:outlineLvl w:val="9"/>
        <w:rPr>
          <w:b/>
          <w:i/>
          <w:color w:val="000000"/>
        </w:rPr>
      </w:pPr>
      <w:bookmarkStart w:id="8" w:name="_Toc197015982"/>
      <w:r w:rsidRPr="00B97F59">
        <w:rPr>
          <w:b/>
          <w:color w:val="000000"/>
        </w:rPr>
        <w:t>Заключение</w:t>
      </w:r>
      <w:bookmarkEnd w:id="8"/>
    </w:p>
    <w:p w:rsidR="000C5AC3" w:rsidRPr="00AD4678" w:rsidRDefault="000C5AC3" w:rsidP="000C5AC3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C5AC3" w:rsidRPr="00AD4678" w:rsidRDefault="000C5AC3" w:rsidP="000C5AC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4678">
        <w:rPr>
          <w:color w:val="000000"/>
          <w:sz w:val="28"/>
          <w:szCs w:val="28"/>
        </w:rPr>
        <w:t>Исследовав вопрос об организации денежных расчетов на предприятии, можно прийти к следующим выводам.</w:t>
      </w:r>
    </w:p>
    <w:p w:rsidR="000C5AC3" w:rsidRPr="00AD4678" w:rsidRDefault="000C5AC3" w:rsidP="000C5A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4678">
        <w:rPr>
          <w:color w:val="000000"/>
          <w:sz w:val="28"/>
          <w:szCs w:val="28"/>
        </w:rPr>
        <w:t>В соответствии с Гражданским кодексом РФ платежи по территории России осуществляются путем наличных или безналичных расчетов. Существуют следующие виды безналичного расчета: расчеты платежными поручениями, расчеты аккредитивами, расчеты чеками, расчеты по инкассо. Существует пять принципов организации безналичных расчетов: документальность, срочность, обеспеченность платежа, свобода выбора форм безналичных расчетов, унификация платежных документов.</w:t>
      </w:r>
    </w:p>
    <w:p w:rsidR="000C5AC3" w:rsidRPr="00AD4678" w:rsidRDefault="000C5AC3" w:rsidP="000C5A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4678">
        <w:rPr>
          <w:color w:val="000000"/>
          <w:sz w:val="28"/>
          <w:szCs w:val="28"/>
        </w:rPr>
        <w:t>При наличных расчетах происходит передача денежных средств в форме банкнот и монет. В настоящее время все больше операций совершается с помощью безналичного расчета, несмотря на то, что этот способ считается наиболее трудоемким.</w:t>
      </w:r>
    </w:p>
    <w:p w:rsidR="000C5AC3" w:rsidRPr="00AD4678" w:rsidRDefault="000C5AC3" w:rsidP="000C5AC3">
      <w:pPr>
        <w:spacing w:line="360" w:lineRule="auto"/>
        <w:ind w:firstLine="709"/>
        <w:jc w:val="both"/>
        <w:rPr>
          <w:color w:val="000000"/>
          <w:sz w:val="28"/>
        </w:rPr>
      </w:pPr>
      <w:r w:rsidRPr="00AD4678">
        <w:rPr>
          <w:color w:val="000000"/>
          <w:sz w:val="28"/>
        </w:rPr>
        <w:t>По результатам исследования темы работы на материалах ЗАО «Меха севера» были сделаны следующие выводы:</w:t>
      </w:r>
    </w:p>
    <w:p w:rsidR="000C5AC3" w:rsidRPr="00AD4678" w:rsidRDefault="000C5AC3" w:rsidP="000C5AC3">
      <w:pPr>
        <w:numPr>
          <w:ilvl w:val="0"/>
          <w:numId w:val="16"/>
        </w:numPr>
        <w:tabs>
          <w:tab w:val="clear" w:pos="70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AD4678">
        <w:rPr>
          <w:color w:val="000000"/>
          <w:sz w:val="28"/>
        </w:rPr>
        <w:t>порядок организации кассовых операций осуществляется в соответствии с требованиями законодательства;</w:t>
      </w:r>
    </w:p>
    <w:p w:rsidR="000C5AC3" w:rsidRPr="00AD4678" w:rsidRDefault="000C5AC3" w:rsidP="000C5AC3">
      <w:pPr>
        <w:numPr>
          <w:ilvl w:val="0"/>
          <w:numId w:val="16"/>
        </w:numPr>
        <w:tabs>
          <w:tab w:val="clear" w:pos="70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AD4678">
        <w:rPr>
          <w:color w:val="000000"/>
          <w:sz w:val="28"/>
        </w:rPr>
        <w:t>все платежные документы оформляются в установленном порядке на типовых бланках;</w:t>
      </w:r>
    </w:p>
    <w:p w:rsidR="000C5AC3" w:rsidRPr="00AD4678" w:rsidRDefault="000C5AC3" w:rsidP="000C5AC3">
      <w:pPr>
        <w:numPr>
          <w:ilvl w:val="0"/>
          <w:numId w:val="16"/>
        </w:numPr>
        <w:tabs>
          <w:tab w:val="clear" w:pos="70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AD4678">
        <w:rPr>
          <w:color w:val="000000"/>
          <w:sz w:val="28"/>
        </w:rPr>
        <w:t>в кассе хранятся деньги в пределах лимита, установленного обслуживающим банком;</w:t>
      </w:r>
    </w:p>
    <w:p w:rsidR="000C5AC3" w:rsidRPr="00AD4678" w:rsidRDefault="000C5AC3" w:rsidP="000C5AC3">
      <w:pPr>
        <w:numPr>
          <w:ilvl w:val="0"/>
          <w:numId w:val="16"/>
        </w:numPr>
        <w:tabs>
          <w:tab w:val="clear" w:pos="70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AD4678">
        <w:rPr>
          <w:color w:val="000000"/>
          <w:sz w:val="28"/>
        </w:rPr>
        <w:t>в результате проведенной инвентаризации недостачи или излишка ценностей в кассе не выявлено;</w:t>
      </w:r>
    </w:p>
    <w:p w:rsidR="000C5AC3" w:rsidRPr="00AD4678" w:rsidRDefault="000C5AC3" w:rsidP="000C5AC3">
      <w:pPr>
        <w:numPr>
          <w:ilvl w:val="0"/>
          <w:numId w:val="16"/>
        </w:numPr>
        <w:tabs>
          <w:tab w:val="clear" w:pos="70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AD4678">
        <w:rPr>
          <w:color w:val="000000"/>
          <w:sz w:val="28"/>
        </w:rPr>
        <w:t>в</w:t>
      </w:r>
      <w:r w:rsidRPr="00AD4678">
        <w:rPr>
          <w:iCs/>
          <w:color w:val="000000"/>
          <w:sz w:val="28"/>
        </w:rPr>
        <w:t xml:space="preserve"> организации применяют форму безналичных расчетов п</w:t>
      </w:r>
      <w:r w:rsidRPr="00AD4678">
        <w:rPr>
          <w:color w:val="000000"/>
          <w:sz w:val="28"/>
        </w:rPr>
        <w:t>латежными поручениями.</w:t>
      </w:r>
    </w:p>
    <w:p w:rsidR="005F415E" w:rsidRDefault="005F415E"/>
    <w:p w:rsidR="000C5AC3" w:rsidRDefault="000C5AC3"/>
    <w:p w:rsidR="000C5AC3" w:rsidRDefault="000C5AC3"/>
    <w:p w:rsidR="004B5FF5" w:rsidRPr="00D04AAF" w:rsidRDefault="00524EE3" w:rsidP="004B5FF5">
      <w:pPr>
        <w:pStyle w:val="a8"/>
        <w:spacing w:line="360" w:lineRule="auto"/>
        <w:ind w:left="0" w:firstLine="709"/>
        <w:rPr>
          <w:bCs/>
        </w:rPr>
      </w:pPr>
      <w:r>
        <w:rPr>
          <w:bCs/>
        </w:rPr>
        <w:t>В</w:t>
      </w:r>
      <w:r w:rsidR="004B5FF5" w:rsidRPr="00D04AAF">
        <w:rPr>
          <w:bCs/>
        </w:rPr>
        <w:t>ысокая организация наличного и безналичного оборота не обеспечивает стабильности развития, так как на денежный оборот негативное влияние оказывают и такие факторы, как инфляция, повышенная рисковость, особенно в наличном обороте, высокие затраты на обслуживание оборотов, фальшивомонетчиство и другие противоправные действия и т.д.</w:t>
      </w:r>
    </w:p>
    <w:p w:rsidR="004B5FF5" w:rsidRDefault="004B5FF5" w:rsidP="004B5FF5">
      <w:pPr>
        <w:pStyle w:val="a8"/>
        <w:spacing w:line="360" w:lineRule="auto"/>
        <w:ind w:left="0" w:firstLine="709"/>
        <w:rPr>
          <w:bCs/>
        </w:rPr>
      </w:pPr>
      <w:r w:rsidRPr="00D04AAF">
        <w:rPr>
          <w:bCs/>
        </w:rPr>
        <w:t>Поэтапное внедрение новейших форм</w:t>
      </w:r>
      <w:r>
        <w:rPr>
          <w:bCs/>
        </w:rPr>
        <w:t xml:space="preserve"> </w:t>
      </w:r>
      <w:r w:rsidRPr="00D04AAF">
        <w:rPr>
          <w:bCs/>
        </w:rPr>
        <w:t>расчетов, обеспечение государственной гарантией расчетных операций, снижение инфляции, гибкая финансовая политика и другие эффективные меры помогут стабилизировать наличный и безналичный обороты в стране и обеспечить бескризисность развития экономики России в будущем.</w:t>
      </w:r>
      <w:r>
        <w:rPr>
          <w:bCs/>
        </w:rPr>
        <w:t xml:space="preserve"> </w:t>
      </w:r>
    </w:p>
    <w:p w:rsidR="000C5AC3" w:rsidRDefault="000C5AC3"/>
    <w:p w:rsidR="004B5FF5" w:rsidRDefault="004B5FF5"/>
    <w:p w:rsidR="004B5FF5" w:rsidRDefault="004B5FF5"/>
    <w:p w:rsidR="004B5FF5" w:rsidRDefault="004B5FF5"/>
    <w:p w:rsidR="004B5FF5" w:rsidRDefault="004B5FF5"/>
    <w:p w:rsidR="004B5FF5" w:rsidRDefault="004B5FF5"/>
    <w:p w:rsidR="004B5FF5" w:rsidRDefault="004B5FF5"/>
    <w:p w:rsidR="004B5FF5" w:rsidRDefault="004B5FF5"/>
    <w:p w:rsidR="004B5FF5" w:rsidRDefault="004B5FF5"/>
    <w:p w:rsidR="004B5FF5" w:rsidRDefault="004B5FF5"/>
    <w:p w:rsidR="004B5FF5" w:rsidRDefault="004B5FF5"/>
    <w:p w:rsidR="004B5FF5" w:rsidRDefault="004B5FF5"/>
    <w:p w:rsidR="004B5FF5" w:rsidRDefault="004B5FF5"/>
    <w:p w:rsidR="004B5FF5" w:rsidRDefault="004B5FF5"/>
    <w:p w:rsidR="004B5FF5" w:rsidRDefault="004B5FF5"/>
    <w:p w:rsidR="004B5FF5" w:rsidRDefault="004B5FF5"/>
    <w:p w:rsidR="004B5FF5" w:rsidRDefault="004B5FF5"/>
    <w:p w:rsidR="004B5FF5" w:rsidRDefault="004B5FF5"/>
    <w:p w:rsidR="004B5FF5" w:rsidRDefault="004B5FF5"/>
    <w:p w:rsidR="004B5FF5" w:rsidRDefault="004B5FF5"/>
    <w:p w:rsidR="004B5FF5" w:rsidRDefault="004B5FF5"/>
    <w:p w:rsidR="004B5FF5" w:rsidRDefault="004B5FF5"/>
    <w:p w:rsidR="004B5FF5" w:rsidRDefault="004B5FF5"/>
    <w:p w:rsidR="004B5FF5" w:rsidRDefault="004B5FF5"/>
    <w:p w:rsidR="004B5FF5" w:rsidRDefault="004B5FF5"/>
    <w:p w:rsidR="004B5FF5" w:rsidRDefault="004B5FF5"/>
    <w:p w:rsidR="004B5FF5" w:rsidRDefault="004B5FF5"/>
    <w:p w:rsidR="004B5FF5" w:rsidRDefault="004B5FF5"/>
    <w:p w:rsidR="004B5FF5" w:rsidRDefault="004B5FF5"/>
    <w:p w:rsidR="004B5FF5" w:rsidRDefault="004B5FF5"/>
    <w:p w:rsidR="004B5FF5" w:rsidRDefault="004B5FF5"/>
    <w:p w:rsidR="004B5FF5" w:rsidRDefault="004B5FF5"/>
    <w:p w:rsidR="000C5AC3" w:rsidRDefault="000C5AC3"/>
    <w:p w:rsidR="000C5AC3" w:rsidRPr="00B97F59" w:rsidRDefault="00524EE3" w:rsidP="000C5AC3">
      <w:pPr>
        <w:pStyle w:val="11"/>
        <w:keepNext w:val="0"/>
        <w:ind w:firstLine="709"/>
        <w:jc w:val="center"/>
        <w:outlineLvl w:val="9"/>
        <w:rPr>
          <w:b/>
          <w:color w:val="000000"/>
        </w:rPr>
      </w:pPr>
      <w:r>
        <w:rPr>
          <w:b/>
          <w:color w:val="000000"/>
        </w:rPr>
        <w:t>Библиографический список:</w:t>
      </w:r>
    </w:p>
    <w:p w:rsidR="000C5AC3" w:rsidRPr="00AD4678" w:rsidRDefault="000C5AC3" w:rsidP="000C5AC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5AC3" w:rsidRPr="00AD4678" w:rsidRDefault="000C5AC3" w:rsidP="000C5AC3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D4678">
        <w:rPr>
          <w:color w:val="000000"/>
          <w:sz w:val="28"/>
          <w:szCs w:val="28"/>
        </w:rPr>
        <w:t xml:space="preserve">Гражданский кодекс Российской Федерации (часть вторая) от 26.01.1996 </w:t>
      </w:r>
      <w:r>
        <w:rPr>
          <w:color w:val="000000"/>
          <w:sz w:val="28"/>
          <w:szCs w:val="28"/>
        </w:rPr>
        <w:t>№</w:t>
      </w:r>
      <w:r w:rsidRPr="00AD4678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-</w:t>
      </w:r>
      <w:r w:rsidRPr="00AD4678">
        <w:rPr>
          <w:color w:val="000000"/>
          <w:sz w:val="28"/>
          <w:szCs w:val="28"/>
        </w:rPr>
        <w:t>ФЗ (ред. от 06.12.2007).</w:t>
      </w:r>
    </w:p>
    <w:p w:rsidR="000C5AC3" w:rsidRPr="00AD4678" w:rsidRDefault="000C5AC3" w:rsidP="000C5AC3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D4678">
        <w:rPr>
          <w:color w:val="000000"/>
          <w:sz w:val="28"/>
          <w:szCs w:val="28"/>
        </w:rPr>
        <w:t xml:space="preserve">Налоговый кодекс Российской Федерации (Часть первая) от 31.07.1998 </w:t>
      </w:r>
      <w:r>
        <w:rPr>
          <w:color w:val="000000"/>
          <w:sz w:val="28"/>
          <w:szCs w:val="28"/>
        </w:rPr>
        <w:t>№</w:t>
      </w:r>
      <w:r w:rsidRPr="00AD4678">
        <w:rPr>
          <w:color w:val="000000"/>
          <w:sz w:val="28"/>
          <w:szCs w:val="28"/>
        </w:rPr>
        <w:t>146</w:t>
      </w:r>
      <w:r>
        <w:rPr>
          <w:color w:val="000000"/>
          <w:sz w:val="28"/>
          <w:szCs w:val="28"/>
        </w:rPr>
        <w:t>-</w:t>
      </w:r>
      <w:r w:rsidRPr="00AD4678">
        <w:rPr>
          <w:color w:val="000000"/>
          <w:sz w:val="28"/>
          <w:szCs w:val="28"/>
        </w:rPr>
        <w:t>ФЗ</w:t>
      </w:r>
      <w:r>
        <w:rPr>
          <w:color w:val="000000"/>
          <w:sz w:val="28"/>
          <w:szCs w:val="28"/>
        </w:rPr>
        <w:t xml:space="preserve"> </w:t>
      </w:r>
      <w:r w:rsidRPr="00AD4678">
        <w:rPr>
          <w:color w:val="000000"/>
          <w:sz w:val="28"/>
          <w:szCs w:val="28"/>
        </w:rPr>
        <w:t>(ред. от 17.05.2007).</w:t>
      </w:r>
    </w:p>
    <w:p w:rsidR="000C5AC3" w:rsidRPr="00AD4678" w:rsidRDefault="000C5AC3" w:rsidP="000C5AC3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D4678">
        <w:rPr>
          <w:color w:val="000000"/>
          <w:sz w:val="28"/>
          <w:szCs w:val="28"/>
        </w:rPr>
        <w:t xml:space="preserve">ФЗ от 22.05.2003 </w:t>
      </w:r>
      <w:r>
        <w:rPr>
          <w:color w:val="000000"/>
          <w:sz w:val="28"/>
          <w:szCs w:val="28"/>
        </w:rPr>
        <w:t>№</w:t>
      </w:r>
      <w:r w:rsidRPr="00AD4678">
        <w:rPr>
          <w:color w:val="000000"/>
          <w:sz w:val="28"/>
          <w:szCs w:val="28"/>
        </w:rPr>
        <w:t>54</w:t>
      </w:r>
      <w:r>
        <w:rPr>
          <w:color w:val="000000"/>
          <w:sz w:val="28"/>
          <w:szCs w:val="28"/>
        </w:rPr>
        <w:t>-</w:t>
      </w:r>
      <w:r w:rsidRPr="00AD4678">
        <w:rPr>
          <w:color w:val="000000"/>
          <w:sz w:val="28"/>
          <w:szCs w:val="28"/>
        </w:rPr>
        <w:t>ФЗ «О применении контрольно-кассовой техники при осуществлении наличных денежных расчетов и (или) расчетов с использованием платежных карт».</w:t>
      </w:r>
    </w:p>
    <w:p w:rsidR="000C5AC3" w:rsidRPr="00AD4678" w:rsidRDefault="000C5AC3" w:rsidP="000C5AC3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D4678">
        <w:rPr>
          <w:color w:val="000000"/>
          <w:sz w:val="28"/>
          <w:szCs w:val="28"/>
        </w:rPr>
        <w:t xml:space="preserve">Письмо ЦБ РФ от 04.10.1993 </w:t>
      </w:r>
      <w:r>
        <w:rPr>
          <w:color w:val="000000"/>
          <w:sz w:val="28"/>
          <w:szCs w:val="28"/>
        </w:rPr>
        <w:t>№</w:t>
      </w:r>
      <w:r w:rsidRPr="00AD4678">
        <w:rPr>
          <w:color w:val="000000"/>
          <w:sz w:val="28"/>
          <w:szCs w:val="28"/>
        </w:rPr>
        <w:t>18 (ред. от 26.02.1996) «Об утверждении «Порядка ведения кассовых операций в Российской Федерации» (вместе с «Порядком</w:t>
      </w:r>
      <w:r>
        <w:rPr>
          <w:color w:val="000000"/>
          <w:sz w:val="28"/>
          <w:szCs w:val="28"/>
        </w:rPr>
        <w:t>…</w:t>
      </w:r>
      <w:r w:rsidRPr="00AD4678">
        <w:rPr>
          <w:color w:val="000000"/>
          <w:sz w:val="28"/>
          <w:szCs w:val="28"/>
        </w:rPr>
        <w:t xml:space="preserve">», утв. ЦБ РФ 22.09.1993 </w:t>
      </w:r>
      <w:r>
        <w:rPr>
          <w:color w:val="000000"/>
          <w:sz w:val="28"/>
          <w:szCs w:val="28"/>
        </w:rPr>
        <w:t>№</w:t>
      </w:r>
      <w:r w:rsidRPr="00AD4678">
        <w:rPr>
          <w:color w:val="000000"/>
          <w:sz w:val="28"/>
          <w:szCs w:val="28"/>
        </w:rPr>
        <w:t>40).</w:t>
      </w:r>
    </w:p>
    <w:p w:rsidR="000C5AC3" w:rsidRPr="00AD4678" w:rsidRDefault="000C5AC3" w:rsidP="000C5AC3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D4678">
        <w:rPr>
          <w:color w:val="000000"/>
          <w:sz w:val="28"/>
          <w:szCs w:val="28"/>
        </w:rPr>
        <w:t xml:space="preserve">Положение о безналичных расчетах в Российской Федерации. (утв. ЦБ РФ 03.10.2002 </w:t>
      </w:r>
      <w:r>
        <w:rPr>
          <w:color w:val="000000"/>
          <w:sz w:val="28"/>
          <w:szCs w:val="28"/>
        </w:rPr>
        <w:t>№</w:t>
      </w:r>
      <w:r w:rsidRPr="00AD467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-</w:t>
      </w:r>
      <w:r w:rsidRPr="00AD4678">
        <w:rPr>
          <w:color w:val="000000"/>
          <w:sz w:val="28"/>
          <w:szCs w:val="28"/>
        </w:rPr>
        <w:t>П) (ред. от 02.05.2007).</w:t>
      </w:r>
    </w:p>
    <w:p w:rsidR="000C5AC3" w:rsidRPr="00AD4678" w:rsidRDefault="000C5AC3" w:rsidP="000C5AC3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D4678">
        <w:rPr>
          <w:color w:val="000000"/>
          <w:sz w:val="28"/>
          <w:szCs w:val="28"/>
        </w:rPr>
        <w:t xml:space="preserve">Положение о правилах организации наличного денежного обращения на территории Российской Федерации. (утв. Советом директоров Банка России 19.12.1997, протокол </w:t>
      </w:r>
      <w:r>
        <w:rPr>
          <w:color w:val="000000"/>
          <w:sz w:val="28"/>
          <w:szCs w:val="28"/>
        </w:rPr>
        <w:t>№</w:t>
      </w:r>
      <w:r w:rsidRPr="00AD4678">
        <w:rPr>
          <w:color w:val="000000"/>
          <w:sz w:val="28"/>
          <w:szCs w:val="28"/>
        </w:rPr>
        <w:t>47) (ред. от 31.10.2002).</w:t>
      </w:r>
    </w:p>
    <w:p w:rsidR="000C5AC3" w:rsidRPr="00AD4678" w:rsidRDefault="000C5AC3" w:rsidP="000C5AC3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D4678">
        <w:rPr>
          <w:color w:val="000000"/>
          <w:sz w:val="28"/>
          <w:szCs w:val="28"/>
        </w:rPr>
        <w:t xml:space="preserve">Указание ЦБ РФ от 20.06.2007 </w:t>
      </w:r>
      <w:r>
        <w:rPr>
          <w:color w:val="000000"/>
          <w:sz w:val="28"/>
          <w:szCs w:val="28"/>
        </w:rPr>
        <w:t>№</w:t>
      </w:r>
      <w:r w:rsidRPr="00AD4678">
        <w:rPr>
          <w:color w:val="000000"/>
          <w:sz w:val="28"/>
          <w:szCs w:val="28"/>
        </w:rPr>
        <w:t>1843</w:t>
      </w:r>
      <w:r>
        <w:rPr>
          <w:color w:val="000000"/>
          <w:sz w:val="28"/>
          <w:szCs w:val="28"/>
        </w:rPr>
        <w:t>-</w:t>
      </w:r>
      <w:r w:rsidRPr="00AD4678">
        <w:rPr>
          <w:color w:val="000000"/>
          <w:sz w:val="28"/>
          <w:szCs w:val="28"/>
        </w:rPr>
        <w:t>У «О предельном размере расчетов наличными деньгами и расходовании наличных денег, поступивших в кассу юридического лица или кассу индивидуального предпринимателя».</w:t>
      </w:r>
    </w:p>
    <w:p w:rsidR="000C5AC3" w:rsidRPr="00AD4678" w:rsidRDefault="000C5AC3" w:rsidP="000C5AC3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D4678">
        <w:rPr>
          <w:color w:val="000000"/>
          <w:sz w:val="28"/>
          <w:szCs w:val="28"/>
        </w:rPr>
        <w:t>Абрамова</w:t>
      </w:r>
      <w:r>
        <w:rPr>
          <w:color w:val="000000"/>
          <w:sz w:val="28"/>
          <w:szCs w:val="28"/>
        </w:rPr>
        <w:t> </w:t>
      </w:r>
      <w:r w:rsidRPr="00AD4678">
        <w:rPr>
          <w:color w:val="000000"/>
          <w:sz w:val="28"/>
          <w:szCs w:val="28"/>
        </w:rPr>
        <w:t>Н.В.</w:t>
      </w:r>
      <w:r>
        <w:rPr>
          <w:color w:val="000000"/>
          <w:sz w:val="28"/>
          <w:szCs w:val="28"/>
        </w:rPr>
        <w:t> </w:t>
      </w:r>
      <w:r w:rsidRPr="00AD4678">
        <w:rPr>
          <w:color w:val="000000"/>
          <w:sz w:val="28"/>
          <w:szCs w:val="28"/>
        </w:rPr>
        <w:t>Наличные денежные расчеты. – М.: Вершина, 2008. – 82</w:t>
      </w:r>
      <w:r>
        <w:rPr>
          <w:color w:val="000000"/>
          <w:sz w:val="28"/>
          <w:szCs w:val="28"/>
        </w:rPr>
        <w:t> </w:t>
      </w:r>
      <w:r w:rsidRPr="00AD4678">
        <w:rPr>
          <w:color w:val="000000"/>
          <w:sz w:val="28"/>
          <w:szCs w:val="28"/>
        </w:rPr>
        <w:t>с.</w:t>
      </w:r>
    </w:p>
    <w:p w:rsidR="000C5AC3" w:rsidRPr="00AD4678" w:rsidRDefault="000C5AC3" w:rsidP="000C5AC3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D4678">
        <w:rPr>
          <w:color w:val="000000"/>
          <w:sz w:val="28"/>
          <w:szCs w:val="28"/>
        </w:rPr>
        <w:t>Анализ нормативного обеспечения безналичных расчетов (комментарий законодательства): Учебное пособие / Отв. ред. В.П.</w:t>
      </w:r>
      <w:r>
        <w:rPr>
          <w:color w:val="000000"/>
          <w:sz w:val="28"/>
          <w:szCs w:val="28"/>
        </w:rPr>
        <w:t> </w:t>
      </w:r>
      <w:r w:rsidRPr="00AD4678">
        <w:rPr>
          <w:color w:val="000000"/>
          <w:sz w:val="28"/>
          <w:szCs w:val="28"/>
        </w:rPr>
        <w:t>Буянов, Д.Г.</w:t>
      </w:r>
      <w:r>
        <w:rPr>
          <w:color w:val="000000"/>
          <w:sz w:val="28"/>
          <w:szCs w:val="28"/>
        </w:rPr>
        <w:t> </w:t>
      </w:r>
      <w:r w:rsidRPr="00AD4678">
        <w:rPr>
          <w:color w:val="000000"/>
          <w:sz w:val="28"/>
          <w:szCs w:val="28"/>
        </w:rPr>
        <w:t>Алексеева – М.: Экзамен, 2008. – 296</w:t>
      </w:r>
      <w:r>
        <w:rPr>
          <w:color w:val="000000"/>
          <w:sz w:val="28"/>
          <w:szCs w:val="28"/>
        </w:rPr>
        <w:t> </w:t>
      </w:r>
      <w:r w:rsidRPr="00AD4678">
        <w:rPr>
          <w:color w:val="000000"/>
          <w:sz w:val="28"/>
          <w:szCs w:val="28"/>
        </w:rPr>
        <w:t>с.</w:t>
      </w:r>
    </w:p>
    <w:p w:rsidR="000C5AC3" w:rsidRPr="00AD4678" w:rsidRDefault="000C5AC3" w:rsidP="000C5AC3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D4678">
        <w:rPr>
          <w:color w:val="000000"/>
          <w:sz w:val="28"/>
          <w:szCs w:val="28"/>
        </w:rPr>
        <w:t>Васильева М. Наличные расчеты. – М.: АКДИ «Экономика и жизнь», 2007. – 392</w:t>
      </w:r>
      <w:r>
        <w:rPr>
          <w:color w:val="000000"/>
          <w:sz w:val="28"/>
          <w:szCs w:val="28"/>
        </w:rPr>
        <w:t> </w:t>
      </w:r>
      <w:r w:rsidRPr="00AD4678">
        <w:rPr>
          <w:color w:val="000000"/>
          <w:sz w:val="28"/>
          <w:szCs w:val="28"/>
        </w:rPr>
        <w:t>с.</w:t>
      </w:r>
    </w:p>
    <w:p w:rsidR="000C5AC3" w:rsidRPr="00AD4678" w:rsidRDefault="000C5AC3" w:rsidP="000C5AC3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D4678">
        <w:rPr>
          <w:color w:val="000000"/>
          <w:sz w:val="28"/>
          <w:szCs w:val="28"/>
        </w:rPr>
        <w:t>Гусева</w:t>
      </w:r>
      <w:r>
        <w:rPr>
          <w:color w:val="000000"/>
          <w:sz w:val="28"/>
          <w:szCs w:val="28"/>
        </w:rPr>
        <w:t> </w:t>
      </w:r>
      <w:r w:rsidRPr="00AD4678">
        <w:rPr>
          <w:color w:val="000000"/>
          <w:sz w:val="28"/>
          <w:szCs w:val="28"/>
        </w:rPr>
        <w:t>Т.А.</w:t>
      </w:r>
      <w:r>
        <w:rPr>
          <w:color w:val="000000"/>
          <w:sz w:val="28"/>
          <w:szCs w:val="28"/>
        </w:rPr>
        <w:t> </w:t>
      </w:r>
      <w:r w:rsidRPr="00AD4678">
        <w:rPr>
          <w:color w:val="000000"/>
          <w:sz w:val="28"/>
          <w:szCs w:val="28"/>
        </w:rPr>
        <w:t>Порядок ведения денежных расчетов: проблемы правового регулирования</w:t>
      </w:r>
      <w:r>
        <w:rPr>
          <w:color w:val="000000"/>
          <w:sz w:val="28"/>
          <w:szCs w:val="28"/>
        </w:rPr>
        <w:t> </w:t>
      </w:r>
      <w:r w:rsidRPr="00AD4678">
        <w:rPr>
          <w:color w:val="000000"/>
          <w:sz w:val="28"/>
          <w:szCs w:val="28"/>
        </w:rPr>
        <w:t xml:space="preserve">// Налоговые споры: теория и практика. – 2006. </w:t>
      </w:r>
      <w:r>
        <w:rPr>
          <w:color w:val="000000"/>
          <w:sz w:val="28"/>
          <w:szCs w:val="28"/>
        </w:rPr>
        <w:t>–</w:t>
      </w:r>
      <w:r w:rsidRPr="00AD46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AD4678">
        <w:rPr>
          <w:color w:val="000000"/>
          <w:sz w:val="28"/>
          <w:szCs w:val="28"/>
        </w:rPr>
        <w:t>5. С.</w:t>
      </w:r>
      <w:r>
        <w:rPr>
          <w:color w:val="000000"/>
          <w:sz w:val="28"/>
          <w:szCs w:val="28"/>
        </w:rPr>
        <w:t> </w:t>
      </w:r>
      <w:r w:rsidRPr="00AD4678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–</w:t>
      </w:r>
      <w:r w:rsidRPr="00AD4678">
        <w:rPr>
          <w:color w:val="000000"/>
          <w:sz w:val="28"/>
          <w:szCs w:val="28"/>
        </w:rPr>
        <w:t>14.</w:t>
      </w:r>
    </w:p>
    <w:p w:rsidR="000C5AC3" w:rsidRPr="00AD4678" w:rsidRDefault="000C5AC3" w:rsidP="000C5AC3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D4678">
        <w:rPr>
          <w:color w:val="000000"/>
          <w:sz w:val="28"/>
          <w:szCs w:val="28"/>
        </w:rPr>
        <w:t>Гусева</w:t>
      </w:r>
      <w:r>
        <w:rPr>
          <w:color w:val="000000"/>
          <w:sz w:val="28"/>
          <w:szCs w:val="28"/>
        </w:rPr>
        <w:t> </w:t>
      </w:r>
      <w:r w:rsidRPr="00AD4678">
        <w:rPr>
          <w:color w:val="000000"/>
          <w:sz w:val="28"/>
          <w:szCs w:val="28"/>
        </w:rPr>
        <w:t>Т.А.</w:t>
      </w:r>
      <w:r>
        <w:rPr>
          <w:color w:val="000000"/>
          <w:sz w:val="28"/>
          <w:szCs w:val="28"/>
        </w:rPr>
        <w:t> </w:t>
      </w:r>
      <w:r w:rsidRPr="00AD4678">
        <w:rPr>
          <w:color w:val="000000"/>
          <w:sz w:val="28"/>
          <w:szCs w:val="28"/>
        </w:rPr>
        <w:t>Расчет наличными по-новому</w:t>
      </w:r>
      <w:r>
        <w:rPr>
          <w:color w:val="000000"/>
          <w:sz w:val="28"/>
          <w:szCs w:val="28"/>
        </w:rPr>
        <w:t> </w:t>
      </w:r>
      <w:r w:rsidRPr="00AD4678">
        <w:rPr>
          <w:color w:val="000000"/>
          <w:sz w:val="28"/>
          <w:szCs w:val="28"/>
        </w:rPr>
        <w:t xml:space="preserve">// Регламентация банковских операций. Документы и комментарии. – 2007. </w:t>
      </w:r>
      <w:r>
        <w:rPr>
          <w:color w:val="000000"/>
          <w:sz w:val="28"/>
          <w:szCs w:val="28"/>
        </w:rPr>
        <w:t>–</w:t>
      </w:r>
      <w:r w:rsidRPr="00AD46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AD4678">
        <w:rPr>
          <w:color w:val="000000"/>
          <w:sz w:val="28"/>
          <w:szCs w:val="28"/>
        </w:rPr>
        <w:t>5. С.</w:t>
      </w:r>
      <w:r>
        <w:rPr>
          <w:color w:val="000000"/>
          <w:sz w:val="28"/>
          <w:szCs w:val="28"/>
        </w:rPr>
        <w:t> </w:t>
      </w:r>
      <w:r w:rsidRPr="00AD4678">
        <w:rPr>
          <w:color w:val="000000"/>
          <w:sz w:val="28"/>
          <w:szCs w:val="28"/>
        </w:rPr>
        <w:t>34</w:t>
      </w:r>
      <w:r>
        <w:rPr>
          <w:color w:val="000000"/>
          <w:sz w:val="28"/>
          <w:szCs w:val="28"/>
        </w:rPr>
        <w:t>–</w:t>
      </w:r>
      <w:r w:rsidRPr="00AD4678">
        <w:rPr>
          <w:color w:val="000000"/>
          <w:sz w:val="28"/>
          <w:szCs w:val="28"/>
        </w:rPr>
        <w:t>40.</w:t>
      </w:r>
    </w:p>
    <w:p w:rsidR="000C5AC3" w:rsidRPr="00AD4678" w:rsidRDefault="000C5AC3" w:rsidP="000C5AC3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D4678">
        <w:rPr>
          <w:color w:val="000000"/>
          <w:sz w:val="28"/>
          <w:szCs w:val="28"/>
        </w:rPr>
        <w:t>Кожедубова</w:t>
      </w:r>
      <w:r>
        <w:rPr>
          <w:color w:val="000000"/>
          <w:sz w:val="28"/>
          <w:szCs w:val="28"/>
        </w:rPr>
        <w:t> </w:t>
      </w:r>
      <w:r w:rsidRPr="00AD4678">
        <w:rPr>
          <w:color w:val="000000"/>
          <w:sz w:val="28"/>
          <w:szCs w:val="28"/>
        </w:rPr>
        <w:t>И.И.</w:t>
      </w:r>
      <w:r>
        <w:rPr>
          <w:color w:val="000000"/>
          <w:sz w:val="28"/>
          <w:szCs w:val="28"/>
        </w:rPr>
        <w:t> </w:t>
      </w:r>
      <w:r w:rsidRPr="00AD4678">
        <w:rPr>
          <w:color w:val="000000"/>
          <w:sz w:val="28"/>
          <w:szCs w:val="28"/>
        </w:rPr>
        <w:t>Порядок эксплуатации ККТ при осуществлении денежных расчетов с населением</w:t>
      </w:r>
      <w:r>
        <w:rPr>
          <w:color w:val="000000"/>
          <w:sz w:val="28"/>
          <w:szCs w:val="28"/>
        </w:rPr>
        <w:t> </w:t>
      </w:r>
      <w:r w:rsidRPr="00AD4678">
        <w:rPr>
          <w:color w:val="000000"/>
          <w:sz w:val="28"/>
          <w:szCs w:val="28"/>
        </w:rPr>
        <w:t xml:space="preserve">// Налоги. – 2007. </w:t>
      </w:r>
      <w:r>
        <w:rPr>
          <w:color w:val="000000"/>
          <w:sz w:val="28"/>
          <w:szCs w:val="28"/>
        </w:rPr>
        <w:t>–</w:t>
      </w:r>
      <w:r w:rsidRPr="00AD46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AD4678">
        <w:rPr>
          <w:color w:val="000000"/>
          <w:sz w:val="28"/>
          <w:szCs w:val="28"/>
        </w:rPr>
        <w:t>5. С.</w:t>
      </w:r>
      <w:r>
        <w:rPr>
          <w:color w:val="000000"/>
          <w:sz w:val="28"/>
          <w:szCs w:val="28"/>
        </w:rPr>
        <w:t> </w:t>
      </w:r>
      <w:r w:rsidRPr="00AD4678">
        <w:rPr>
          <w:color w:val="000000"/>
          <w:sz w:val="28"/>
          <w:szCs w:val="28"/>
        </w:rPr>
        <w:t>4.</w:t>
      </w:r>
    </w:p>
    <w:p w:rsidR="000C5AC3" w:rsidRPr="00AD4678" w:rsidRDefault="000C5AC3" w:rsidP="000C5AC3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D4678">
        <w:rPr>
          <w:color w:val="000000"/>
          <w:sz w:val="28"/>
          <w:szCs w:val="28"/>
        </w:rPr>
        <w:t>Косульникова М. Новый лимит расчетов наличными</w:t>
      </w:r>
      <w:r>
        <w:rPr>
          <w:color w:val="000000"/>
          <w:sz w:val="28"/>
          <w:szCs w:val="28"/>
        </w:rPr>
        <w:t> </w:t>
      </w:r>
      <w:r w:rsidRPr="00AD4678">
        <w:rPr>
          <w:color w:val="000000"/>
          <w:sz w:val="28"/>
          <w:szCs w:val="28"/>
        </w:rPr>
        <w:t xml:space="preserve">// Практическая бухгалтерия. – 2007. </w:t>
      </w:r>
      <w:r>
        <w:rPr>
          <w:color w:val="000000"/>
          <w:sz w:val="28"/>
          <w:szCs w:val="28"/>
        </w:rPr>
        <w:t>–</w:t>
      </w:r>
      <w:r w:rsidRPr="00AD46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AD4678">
        <w:rPr>
          <w:color w:val="000000"/>
          <w:sz w:val="28"/>
          <w:szCs w:val="28"/>
        </w:rPr>
        <w:t>9. С.</w:t>
      </w:r>
      <w:r>
        <w:rPr>
          <w:color w:val="000000"/>
          <w:sz w:val="28"/>
          <w:szCs w:val="28"/>
        </w:rPr>
        <w:t> </w:t>
      </w:r>
      <w:r w:rsidRPr="00AD4678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–</w:t>
      </w:r>
      <w:r w:rsidRPr="00AD4678">
        <w:rPr>
          <w:color w:val="000000"/>
          <w:sz w:val="28"/>
          <w:szCs w:val="28"/>
        </w:rPr>
        <w:t>22.</w:t>
      </w:r>
    </w:p>
    <w:p w:rsidR="000C5AC3" w:rsidRPr="00AD4678" w:rsidRDefault="000C5AC3" w:rsidP="000C5AC3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D4678">
        <w:rPr>
          <w:color w:val="000000"/>
          <w:sz w:val="28"/>
          <w:szCs w:val="28"/>
        </w:rPr>
        <w:t>Семенова</w:t>
      </w:r>
      <w:r>
        <w:rPr>
          <w:color w:val="000000"/>
          <w:sz w:val="28"/>
          <w:szCs w:val="28"/>
        </w:rPr>
        <w:t> </w:t>
      </w:r>
      <w:r w:rsidRPr="00AD4678">
        <w:rPr>
          <w:color w:val="000000"/>
          <w:sz w:val="28"/>
          <w:szCs w:val="28"/>
        </w:rPr>
        <w:t>М.А.</w:t>
      </w:r>
      <w:r>
        <w:rPr>
          <w:color w:val="000000"/>
          <w:sz w:val="28"/>
          <w:szCs w:val="28"/>
        </w:rPr>
        <w:t> </w:t>
      </w:r>
      <w:r w:rsidRPr="00AD4678">
        <w:rPr>
          <w:color w:val="000000"/>
          <w:sz w:val="28"/>
          <w:szCs w:val="28"/>
        </w:rPr>
        <w:t>Трудности наличных расчетов</w:t>
      </w:r>
      <w:r>
        <w:rPr>
          <w:color w:val="000000"/>
          <w:sz w:val="28"/>
          <w:szCs w:val="28"/>
        </w:rPr>
        <w:t> </w:t>
      </w:r>
      <w:r w:rsidRPr="00AD4678">
        <w:rPr>
          <w:color w:val="000000"/>
          <w:sz w:val="28"/>
          <w:szCs w:val="28"/>
        </w:rPr>
        <w:t xml:space="preserve">// Бухгалтерский бюллетень. – 2007. </w:t>
      </w:r>
      <w:r>
        <w:rPr>
          <w:color w:val="000000"/>
          <w:sz w:val="28"/>
          <w:szCs w:val="28"/>
        </w:rPr>
        <w:t>–</w:t>
      </w:r>
      <w:r w:rsidRPr="00AD46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AD4678">
        <w:rPr>
          <w:color w:val="000000"/>
          <w:sz w:val="28"/>
          <w:szCs w:val="28"/>
        </w:rPr>
        <w:t>8. С.</w:t>
      </w:r>
      <w:r>
        <w:rPr>
          <w:color w:val="000000"/>
          <w:sz w:val="28"/>
          <w:szCs w:val="28"/>
        </w:rPr>
        <w:t> </w:t>
      </w:r>
      <w:r w:rsidRPr="00AD4678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>–</w:t>
      </w:r>
      <w:r w:rsidRPr="00AD4678">
        <w:rPr>
          <w:color w:val="000000"/>
          <w:sz w:val="28"/>
          <w:szCs w:val="28"/>
        </w:rPr>
        <w:t>23.</w:t>
      </w:r>
    </w:p>
    <w:p w:rsidR="000C5AC3" w:rsidRPr="00AD4678" w:rsidRDefault="000C5AC3" w:rsidP="000C5AC3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D4678">
        <w:rPr>
          <w:color w:val="000000"/>
          <w:sz w:val="28"/>
          <w:szCs w:val="28"/>
        </w:rPr>
        <w:t>Чураков</w:t>
      </w:r>
      <w:r>
        <w:rPr>
          <w:color w:val="000000"/>
          <w:sz w:val="28"/>
          <w:szCs w:val="28"/>
        </w:rPr>
        <w:t> </w:t>
      </w:r>
      <w:r w:rsidRPr="00AD4678">
        <w:rPr>
          <w:color w:val="000000"/>
          <w:sz w:val="28"/>
          <w:szCs w:val="28"/>
        </w:rPr>
        <w:t>М.С. К вопросу о понятии и содержании системы безналичных расчетов</w:t>
      </w:r>
      <w:r>
        <w:rPr>
          <w:color w:val="000000"/>
          <w:sz w:val="28"/>
          <w:szCs w:val="28"/>
        </w:rPr>
        <w:t> </w:t>
      </w:r>
      <w:r w:rsidRPr="00AD4678">
        <w:rPr>
          <w:color w:val="000000"/>
          <w:sz w:val="28"/>
          <w:szCs w:val="28"/>
        </w:rPr>
        <w:t xml:space="preserve">// Банковское право. – 2007. </w:t>
      </w:r>
      <w:r>
        <w:rPr>
          <w:color w:val="000000"/>
          <w:sz w:val="28"/>
          <w:szCs w:val="28"/>
        </w:rPr>
        <w:t>–</w:t>
      </w:r>
      <w:r w:rsidRPr="00AD46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AD4678">
        <w:rPr>
          <w:color w:val="000000"/>
          <w:sz w:val="28"/>
          <w:szCs w:val="28"/>
        </w:rPr>
        <w:t>1. С.</w:t>
      </w:r>
      <w:r>
        <w:rPr>
          <w:color w:val="000000"/>
          <w:sz w:val="28"/>
          <w:szCs w:val="28"/>
        </w:rPr>
        <w:t> </w:t>
      </w:r>
      <w:r w:rsidRPr="00AD4678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–</w:t>
      </w:r>
      <w:r w:rsidRPr="00AD4678">
        <w:rPr>
          <w:color w:val="000000"/>
          <w:sz w:val="28"/>
          <w:szCs w:val="28"/>
        </w:rPr>
        <w:t>13.</w:t>
      </w:r>
    </w:p>
    <w:p w:rsidR="000C5AC3" w:rsidRDefault="000C5AC3"/>
    <w:p w:rsidR="000C5AC3" w:rsidRDefault="000C5AC3"/>
    <w:p w:rsidR="000C5AC3" w:rsidRDefault="000C5AC3"/>
    <w:p w:rsidR="000C5AC3" w:rsidRDefault="000C5AC3"/>
    <w:p w:rsidR="000C5AC3" w:rsidRDefault="000C5AC3"/>
    <w:p w:rsidR="000C5AC3" w:rsidRDefault="000C5AC3"/>
    <w:p w:rsidR="000C5AC3" w:rsidRDefault="000C5AC3"/>
    <w:p w:rsidR="00017E31" w:rsidRDefault="00017E31"/>
    <w:p w:rsidR="00017E31" w:rsidRDefault="00017E31"/>
    <w:p w:rsidR="00017E31" w:rsidRDefault="00017E31"/>
    <w:p w:rsidR="00017E31" w:rsidRDefault="00017E31"/>
    <w:p w:rsidR="00017E31" w:rsidRDefault="00017E31"/>
    <w:p w:rsidR="00017E31" w:rsidRDefault="00017E31"/>
    <w:p w:rsidR="00017E31" w:rsidRDefault="00017E31"/>
    <w:p w:rsidR="00017E31" w:rsidRDefault="00017E31"/>
    <w:p w:rsidR="00017E31" w:rsidRDefault="00017E31"/>
    <w:p w:rsidR="00017E31" w:rsidRDefault="00017E31"/>
    <w:p w:rsidR="00017E31" w:rsidRDefault="00017E31"/>
    <w:p w:rsidR="00017E31" w:rsidRDefault="00017E31"/>
    <w:p w:rsidR="00017E31" w:rsidRDefault="00017E31"/>
    <w:p w:rsidR="00017E31" w:rsidRDefault="00017E31"/>
    <w:p w:rsidR="00017E31" w:rsidRDefault="00017E31"/>
    <w:p w:rsidR="00017E31" w:rsidRDefault="00017E31"/>
    <w:p w:rsidR="00017E31" w:rsidRDefault="00017E31"/>
    <w:p w:rsidR="00017E31" w:rsidRDefault="00017E31"/>
    <w:p w:rsidR="00017E31" w:rsidRDefault="00017E31"/>
    <w:p w:rsidR="00017E31" w:rsidRDefault="00017E31"/>
    <w:p w:rsidR="00017E31" w:rsidRDefault="00017E31"/>
    <w:p w:rsidR="00017E31" w:rsidRDefault="00017E31"/>
    <w:p w:rsidR="00017E31" w:rsidRDefault="00017E31"/>
    <w:p w:rsidR="00017E31" w:rsidRDefault="00017E31"/>
    <w:p w:rsidR="00017E31" w:rsidRDefault="00017E31"/>
    <w:p w:rsidR="00717AC5" w:rsidRDefault="00717AC5" w:rsidP="004B5FF5">
      <w:bookmarkStart w:id="9" w:name="_GoBack"/>
      <w:bookmarkEnd w:id="9"/>
    </w:p>
    <w:sectPr w:rsidR="00717AC5" w:rsidSect="004B5FF5">
      <w:footerReference w:type="default" r:id="rId7"/>
      <w:pgSz w:w="11906" w:h="16838"/>
      <w:pgMar w:top="1134" w:right="850" w:bottom="1134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065" w:rsidRDefault="00124065" w:rsidP="005F415E">
      <w:r>
        <w:separator/>
      </w:r>
    </w:p>
  </w:endnote>
  <w:endnote w:type="continuationSeparator" w:id="0">
    <w:p w:rsidR="00124065" w:rsidRDefault="00124065" w:rsidP="005F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E5E" w:rsidRDefault="00910671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637B">
      <w:rPr>
        <w:noProof/>
      </w:rPr>
      <w:t>5</w:t>
    </w:r>
    <w:r>
      <w:fldChar w:fldCharType="end"/>
    </w:r>
  </w:p>
  <w:p w:rsidR="00112E5E" w:rsidRDefault="00112E5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065" w:rsidRDefault="00124065" w:rsidP="005F415E">
      <w:r>
        <w:separator/>
      </w:r>
    </w:p>
  </w:footnote>
  <w:footnote w:type="continuationSeparator" w:id="0">
    <w:p w:rsidR="00124065" w:rsidRDefault="00124065" w:rsidP="005F415E">
      <w:r>
        <w:continuationSeparator/>
      </w:r>
    </w:p>
  </w:footnote>
  <w:footnote w:id="1">
    <w:p w:rsidR="00112E5E" w:rsidRDefault="00112E5E" w:rsidP="005F415E">
      <w:pPr>
        <w:autoSpaceDE w:val="0"/>
        <w:autoSpaceDN w:val="0"/>
        <w:adjustRightInd w:val="0"/>
        <w:jc w:val="both"/>
      </w:pPr>
      <w:r w:rsidRPr="0026567F">
        <w:rPr>
          <w:rStyle w:val="a6"/>
          <w:sz w:val="20"/>
          <w:szCs w:val="20"/>
        </w:rPr>
        <w:footnoteRef/>
      </w:r>
      <w:r w:rsidRPr="0026567F">
        <w:rPr>
          <w:sz w:val="20"/>
          <w:szCs w:val="20"/>
        </w:rPr>
        <w:t xml:space="preserve"> Анализ нормативного обеспечения безналичных расчетов (комментарий законодательства): Учебное пособие / Отв. ред. В.П. Буянов, Д.Г. Алексеева – М.: Экзамен, 2008. – С.282. </w:t>
      </w:r>
    </w:p>
  </w:footnote>
  <w:footnote w:id="2">
    <w:p w:rsidR="00112E5E" w:rsidRDefault="00112E5E" w:rsidP="005F415E">
      <w:pPr>
        <w:autoSpaceDE w:val="0"/>
        <w:autoSpaceDN w:val="0"/>
        <w:adjustRightInd w:val="0"/>
        <w:jc w:val="both"/>
      </w:pPr>
      <w:r w:rsidRPr="0026567F">
        <w:rPr>
          <w:rStyle w:val="a6"/>
          <w:sz w:val="20"/>
          <w:szCs w:val="20"/>
        </w:rPr>
        <w:footnoteRef/>
      </w:r>
      <w:r w:rsidRPr="0026567F">
        <w:rPr>
          <w:sz w:val="20"/>
          <w:szCs w:val="20"/>
        </w:rPr>
        <w:t xml:space="preserve"> Чураков М.С. К вопросу о понятии и содержании системы безналичных расчетов // Банковское право. – 2007. - №1. С.8.</w:t>
      </w:r>
    </w:p>
  </w:footnote>
  <w:footnote w:id="3">
    <w:p w:rsidR="00112E5E" w:rsidRDefault="00112E5E" w:rsidP="005F415E">
      <w:pPr>
        <w:autoSpaceDE w:val="0"/>
        <w:autoSpaceDN w:val="0"/>
        <w:adjustRightInd w:val="0"/>
        <w:jc w:val="both"/>
      </w:pPr>
      <w:r w:rsidRPr="00C12C8F">
        <w:rPr>
          <w:rStyle w:val="a6"/>
        </w:rPr>
        <w:footnoteRef/>
      </w:r>
      <w:r w:rsidRPr="00C12C8F">
        <w:rPr>
          <w:sz w:val="20"/>
          <w:szCs w:val="20"/>
        </w:rPr>
        <w:t xml:space="preserve"> Ст. 862 </w:t>
      </w:r>
      <w:r>
        <w:rPr>
          <w:sz w:val="20"/>
          <w:szCs w:val="20"/>
        </w:rPr>
        <w:t>ГК РФ</w:t>
      </w:r>
      <w:r w:rsidRPr="00C12C8F">
        <w:rPr>
          <w:sz w:val="20"/>
          <w:szCs w:val="20"/>
        </w:rPr>
        <w:t xml:space="preserve"> (часть вторая) от 26.01.1996 № 14-ФЗ (ред. от 06.12</w:t>
      </w:r>
      <w:r>
        <w:rPr>
          <w:sz w:val="20"/>
          <w:szCs w:val="20"/>
        </w:rPr>
        <w:t>.2007).</w:t>
      </w:r>
    </w:p>
  </w:footnote>
  <w:footnote w:id="4">
    <w:p w:rsidR="00112E5E" w:rsidRDefault="00112E5E" w:rsidP="005F415E">
      <w:pPr>
        <w:pStyle w:val="a4"/>
      </w:pPr>
      <w:r w:rsidRPr="00D766F2">
        <w:rPr>
          <w:rStyle w:val="a6"/>
        </w:rPr>
        <w:footnoteRef/>
      </w:r>
      <w:r w:rsidRPr="00D766F2">
        <w:t xml:space="preserve"> П.2 ст.23 НК РФ </w:t>
      </w:r>
      <w:r w:rsidRPr="00141CD0">
        <w:t>(Часть первая) от 31.07.1998 № 146-ФЗ  (ред. от 17.05.2007)</w:t>
      </w:r>
      <w:r>
        <w:t>.</w:t>
      </w:r>
    </w:p>
  </w:footnote>
  <w:footnote w:id="5">
    <w:p w:rsidR="00112E5E" w:rsidRDefault="00112E5E" w:rsidP="005F415E">
      <w:pPr>
        <w:autoSpaceDE w:val="0"/>
        <w:autoSpaceDN w:val="0"/>
        <w:adjustRightInd w:val="0"/>
        <w:jc w:val="both"/>
      </w:pPr>
      <w:r w:rsidRPr="000D4409">
        <w:rPr>
          <w:rStyle w:val="a6"/>
        </w:rPr>
        <w:footnoteRef/>
      </w:r>
      <w:r w:rsidRPr="000D4409">
        <w:rPr>
          <w:sz w:val="20"/>
          <w:szCs w:val="20"/>
        </w:rPr>
        <w:t xml:space="preserve"> П.2.12 Положения о безналичных расчетах в РФ (ред. от 02.05.2007). </w:t>
      </w:r>
    </w:p>
  </w:footnote>
  <w:footnote w:id="6">
    <w:p w:rsidR="00112E5E" w:rsidRDefault="00112E5E" w:rsidP="005F415E">
      <w:pPr>
        <w:autoSpaceDE w:val="0"/>
        <w:autoSpaceDN w:val="0"/>
        <w:adjustRightInd w:val="0"/>
        <w:jc w:val="both"/>
      </w:pPr>
      <w:r w:rsidRPr="00720A2D">
        <w:rPr>
          <w:rStyle w:val="a6"/>
        </w:rPr>
        <w:footnoteRef/>
      </w:r>
      <w:r w:rsidRPr="00720A2D">
        <w:rPr>
          <w:sz w:val="20"/>
          <w:szCs w:val="20"/>
        </w:rPr>
        <w:t xml:space="preserve"> Анализ нормативного обеспечения безналичных расчетов (комментарий законодательства): Учебное пособие / Отв. ред. В.П. Буянов, Д.Г. Алексеева – М.: Экзамен, 2008. – С.176. </w:t>
      </w:r>
    </w:p>
  </w:footnote>
  <w:footnote w:id="7">
    <w:p w:rsidR="00112E5E" w:rsidRDefault="00112E5E" w:rsidP="005F415E">
      <w:pPr>
        <w:autoSpaceDE w:val="0"/>
        <w:autoSpaceDN w:val="0"/>
        <w:adjustRightInd w:val="0"/>
        <w:jc w:val="both"/>
      </w:pPr>
      <w:r w:rsidRPr="00720A2D">
        <w:rPr>
          <w:rStyle w:val="a6"/>
        </w:rPr>
        <w:footnoteRef/>
      </w:r>
      <w:r w:rsidRPr="00720A2D">
        <w:rPr>
          <w:sz w:val="20"/>
          <w:szCs w:val="20"/>
        </w:rPr>
        <w:t xml:space="preserve"> Ст.855 ГК РФ ГК РФ (часть вторая) от 26.01.1996 № 14-ФЗ (ред. от 06.12.2007).</w:t>
      </w:r>
    </w:p>
  </w:footnote>
  <w:footnote w:id="8">
    <w:p w:rsidR="00112E5E" w:rsidRDefault="00112E5E" w:rsidP="005F415E">
      <w:pPr>
        <w:autoSpaceDE w:val="0"/>
        <w:autoSpaceDN w:val="0"/>
        <w:adjustRightInd w:val="0"/>
        <w:jc w:val="both"/>
      </w:pPr>
      <w:r w:rsidRPr="00383D9D">
        <w:rPr>
          <w:rStyle w:val="a6"/>
        </w:rPr>
        <w:footnoteRef/>
      </w:r>
      <w:r w:rsidRPr="00383D9D">
        <w:rPr>
          <w:sz w:val="20"/>
          <w:szCs w:val="20"/>
        </w:rPr>
        <w:t xml:space="preserve"> П.2 ст.864 ГК РФ (часть вторая) от 26.01.1996 № 14-ФЗ (ред. от 06.12.2007).</w:t>
      </w:r>
    </w:p>
  </w:footnote>
  <w:footnote w:id="9">
    <w:p w:rsidR="00112E5E" w:rsidRDefault="00112E5E" w:rsidP="005F415E">
      <w:pPr>
        <w:autoSpaceDE w:val="0"/>
        <w:autoSpaceDN w:val="0"/>
        <w:adjustRightInd w:val="0"/>
        <w:jc w:val="both"/>
      </w:pPr>
      <w:r w:rsidRPr="000C08D7">
        <w:rPr>
          <w:rStyle w:val="a6"/>
        </w:rPr>
        <w:footnoteRef/>
      </w:r>
      <w:r w:rsidRPr="000C08D7">
        <w:rPr>
          <w:sz w:val="20"/>
          <w:szCs w:val="20"/>
        </w:rPr>
        <w:t xml:space="preserve"> Абрамова Н.В. Наличные денежные расчеты. – М.: Вершина, 2008. – С.12. </w:t>
      </w:r>
    </w:p>
  </w:footnote>
  <w:footnote w:id="10">
    <w:p w:rsidR="00112E5E" w:rsidRDefault="00112E5E" w:rsidP="005F415E">
      <w:pPr>
        <w:autoSpaceDE w:val="0"/>
        <w:autoSpaceDN w:val="0"/>
        <w:adjustRightInd w:val="0"/>
        <w:jc w:val="both"/>
      </w:pPr>
      <w:r w:rsidRPr="00B5772D">
        <w:rPr>
          <w:rStyle w:val="a6"/>
        </w:rPr>
        <w:footnoteRef/>
      </w:r>
      <w:r w:rsidRPr="00B5772D">
        <w:rPr>
          <w:sz w:val="20"/>
          <w:szCs w:val="20"/>
        </w:rPr>
        <w:t xml:space="preserve"> Васильева М. Наличные расчеты. – М.: АКДИ «Экономика и жизнь», 2007. – С.16.</w:t>
      </w:r>
    </w:p>
  </w:footnote>
  <w:footnote w:id="11">
    <w:p w:rsidR="00112E5E" w:rsidRDefault="00112E5E" w:rsidP="005F415E">
      <w:pPr>
        <w:autoSpaceDE w:val="0"/>
        <w:autoSpaceDN w:val="0"/>
        <w:adjustRightInd w:val="0"/>
        <w:jc w:val="both"/>
      </w:pPr>
      <w:r w:rsidRPr="00B5772D">
        <w:rPr>
          <w:rStyle w:val="a6"/>
        </w:rPr>
        <w:footnoteRef/>
      </w:r>
      <w:r w:rsidRPr="00B5772D">
        <w:rPr>
          <w:sz w:val="20"/>
          <w:szCs w:val="20"/>
        </w:rPr>
        <w:t xml:space="preserve"> Кожедубова И.И. Порядок эксплуатации ККТ при осуществлении денежных расчетов с населением // Налоги. – 2007. - №5. С.4. </w:t>
      </w:r>
    </w:p>
  </w:footnote>
  <w:footnote w:id="12">
    <w:p w:rsidR="00112E5E" w:rsidRDefault="00112E5E" w:rsidP="005F415E">
      <w:pPr>
        <w:autoSpaceDE w:val="0"/>
        <w:autoSpaceDN w:val="0"/>
        <w:adjustRightInd w:val="0"/>
        <w:jc w:val="both"/>
      </w:pPr>
      <w:r w:rsidRPr="00506ADA">
        <w:rPr>
          <w:rStyle w:val="a6"/>
        </w:rPr>
        <w:footnoteRef/>
      </w:r>
      <w:r w:rsidRPr="00506ADA">
        <w:rPr>
          <w:sz w:val="20"/>
          <w:szCs w:val="20"/>
        </w:rPr>
        <w:t xml:space="preserve"> Гусева Т.А. Порядок ведения денежных расчетов: проблемы правового регулирования // Налоговые споры: теория и практика. – 2006. - №5. С.13.</w:t>
      </w:r>
    </w:p>
  </w:footnote>
  <w:footnote w:id="13">
    <w:p w:rsidR="00112E5E" w:rsidRDefault="00112E5E" w:rsidP="005F415E">
      <w:pPr>
        <w:autoSpaceDE w:val="0"/>
        <w:autoSpaceDN w:val="0"/>
        <w:adjustRightInd w:val="0"/>
        <w:jc w:val="both"/>
      </w:pPr>
      <w:r w:rsidRPr="00DF0B5D">
        <w:rPr>
          <w:rStyle w:val="a6"/>
        </w:rPr>
        <w:footnoteRef/>
      </w:r>
      <w:r w:rsidRPr="00DF0B5D">
        <w:rPr>
          <w:sz w:val="20"/>
          <w:szCs w:val="20"/>
        </w:rPr>
        <w:t xml:space="preserve"> Васильева М. Наличные расчеты. – М.: АКДИ «Экономика и жизнь», 2007. – С.151.</w:t>
      </w:r>
    </w:p>
  </w:footnote>
  <w:footnote w:id="14">
    <w:p w:rsidR="00112E5E" w:rsidRDefault="00112E5E" w:rsidP="005F415E">
      <w:pPr>
        <w:autoSpaceDE w:val="0"/>
        <w:autoSpaceDN w:val="0"/>
        <w:adjustRightInd w:val="0"/>
        <w:jc w:val="both"/>
      </w:pPr>
      <w:r w:rsidRPr="00CD1688">
        <w:rPr>
          <w:rStyle w:val="a6"/>
        </w:rPr>
        <w:footnoteRef/>
      </w:r>
      <w:r w:rsidRPr="00CD1688">
        <w:rPr>
          <w:sz w:val="20"/>
          <w:szCs w:val="20"/>
        </w:rPr>
        <w:t xml:space="preserve"> Косульникова М. Новый лимит расчетов наличными // Практическая бухгалтерия. – 2007. - №9. С.21. </w:t>
      </w:r>
    </w:p>
  </w:footnote>
  <w:footnote w:id="15">
    <w:p w:rsidR="00112E5E" w:rsidRDefault="00112E5E" w:rsidP="005F415E">
      <w:pPr>
        <w:autoSpaceDE w:val="0"/>
        <w:autoSpaceDN w:val="0"/>
        <w:adjustRightInd w:val="0"/>
        <w:jc w:val="both"/>
      </w:pPr>
      <w:r w:rsidRPr="00CD1688">
        <w:rPr>
          <w:rStyle w:val="a6"/>
        </w:rPr>
        <w:footnoteRef/>
      </w:r>
      <w:r w:rsidRPr="00CD1688">
        <w:rPr>
          <w:sz w:val="20"/>
          <w:szCs w:val="20"/>
        </w:rPr>
        <w:t xml:space="preserve"> Семенова М.А. Трудности наличных расчетов // Бухгалтерский бюллетень. – 2007. - №8. С.19.</w:t>
      </w:r>
    </w:p>
  </w:footnote>
  <w:footnote w:id="16">
    <w:p w:rsidR="00112E5E" w:rsidRDefault="00112E5E" w:rsidP="005F415E">
      <w:pPr>
        <w:autoSpaceDE w:val="0"/>
        <w:autoSpaceDN w:val="0"/>
        <w:adjustRightInd w:val="0"/>
        <w:jc w:val="both"/>
      </w:pPr>
      <w:r w:rsidRPr="00D076B4">
        <w:rPr>
          <w:rStyle w:val="a6"/>
        </w:rPr>
        <w:footnoteRef/>
      </w:r>
      <w:r w:rsidRPr="00D076B4">
        <w:rPr>
          <w:sz w:val="20"/>
          <w:szCs w:val="20"/>
        </w:rPr>
        <w:t xml:space="preserve"> Косульникова М. Новый лимит расчетов наличными // Практическая бухгалтерия. – 2007. - №9. С.22. </w:t>
      </w:r>
    </w:p>
  </w:footnote>
  <w:footnote w:id="17">
    <w:p w:rsidR="00112E5E" w:rsidRDefault="00112E5E" w:rsidP="005F415E">
      <w:pPr>
        <w:autoSpaceDE w:val="0"/>
        <w:autoSpaceDN w:val="0"/>
        <w:adjustRightInd w:val="0"/>
        <w:jc w:val="both"/>
      </w:pPr>
      <w:r w:rsidRPr="00614FC3">
        <w:rPr>
          <w:rStyle w:val="a6"/>
        </w:rPr>
        <w:footnoteRef/>
      </w:r>
      <w:r w:rsidRPr="00614FC3">
        <w:rPr>
          <w:sz w:val="20"/>
          <w:szCs w:val="20"/>
        </w:rPr>
        <w:t xml:space="preserve"> Гусева Т.А. Расчет наличными по-новому // Регламентация банковских операций. Документы и комментарии. – 2007. - №5. С.40.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64BE2"/>
    <w:multiLevelType w:val="hybridMultilevel"/>
    <w:tmpl w:val="BAB2D6BE"/>
    <w:lvl w:ilvl="0" w:tplc="AE56CFC8">
      <w:start w:val="1"/>
      <w:numFmt w:val="bullet"/>
      <w:lvlText w:val="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031E7B"/>
    <w:multiLevelType w:val="hybridMultilevel"/>
    <w:tmpl w:val="006814AC"/>
    <w:lvl w:ilvl="0" w:tplc="0E60E00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6664916"/>
    <w:multiLevelType w:val="hybridMultilevel"/>
    <w:tmpl w:val="17684FC4"/>
    <w:lvl w:ilvl="0" w:tplc="AE56CFC8">
      <w:start w:val="1"/>
      <w:numFmt w:val="bullet"/>
      <w:lvlText w:val="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9338FA"/>
    <w:multiLevelType w:val="hybridMultilevel"/>
    <w:tmpl w:val="227675EE"/>
    <w:lvl w:ilvl="0" w:tplc="AE56CFC8">
      <w:start w:val="1"/>
      <w:numFmt w:val="bullet"/>
      <w:lvlText w:val="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160F1"/>
    <w:multiLevelType w:val="hybridMultilevel"/>
    <w:tmpl w:val="F0CE9808"/>
    <w:lvl w:ilvl="0" w:tplc="EE6AFC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74DC1"/>
    <w:multiLevelType w:val="hybridMultilevel"/>
    <w:tmpl w:val="72CA42D0"/>
    <w:lvl w:ilvl="0" w:tplc="A2E6DA1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BA0B96"/>
    <w:multiLevelType w:val="hybridMultilevel"/>
    <w:tmpl w:val="54EEC18E"/>
    <w:lvl w:ilvl="0" w:tplc="AE56CFC8">
      <w:start w:val="1"/>
      <w:numFmt w:val="bullet"/>
      <w:lvlText w:val="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791996"/>
    <w:multiLevelType w:val="hybridMultilevel"/>
    <w:tmpl w:val="F030EA88"/>
    <w:lvl w:ilvl="0" w:tplc="AB9861A6">
      <w:start w:val="1"/>
      <w:numFmt w:val="bullet"/>
      <w:lvlText w:val=""/>
      <w:lvlJc w:val="left"/>
      <w:pPr>
        <w:tabs>
          <w:tab w:val="num" w:pos="1069"/>
        </w:tabs>
        <w:ind w:left="1069" w:hanging="7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A330FC"/>
    <w:multiLevelType w:val="hybridMultilevel"/>
    <w:tmpl w:val="F604B702"/>
    <w:lvl w:ilvl="0" w:tplc="AE56CFC8">
      <w:start w:val="1"/>
      <w:numFmt w:val="bullet"/>
      <w:lvlText w:val="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0D6D56"/>
    <w:multiLevelType w:val="hybridMultilevel"/>
    <w:tmpl w:val="B038D578"/>
    <w:lvl w:ilvl="0" w:tplc="AE56CFC8">
      <w:start w:val="1"/>
      <w:numFmt w:val="bullet"/>
      <w:lvlText w:val="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1E3DF4"/>
    <w:multiLevelType w:val="hybridMultilevel"/>
    <w:tmpl w:val="093A42A8"/>
    <w:lvl w:ilvl="0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11">
    <w:nsid w:val="73DB5827"/>
    <w:multiLevelType w:val="hybridMultilevel"/>
    <w:tmpl w:val="43F6BDF6"/>
    <w:lvl w:ilvl="0" w:tplc="AB9861A6">
      <w:start w:val="1"/>
      <w:numFmt w:val="bullet"/>
      <w:lvlText w:val=""/>
      <w:lvlJc w:val="left"/>
      <w:pPr>
        <w:tabs>
          <w:tab w:val="num" w:pos="1069"/>
        </w:tabs>
        <w:ind w:left="1069" w:hanging="7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6A2588"/>
    <w:multiLevelType w:val="multilevel"/>
    <w:tmpl w:val="0BEA50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3">
    <w:nsid w:val="75B14FCD"/>
    <w:multiLevelType w:val="hybridMultilevel"/>
    <w:tmpl w:val="6694B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65145D0"/>
    <w:multiLevelType w:val="hybridMultilevel"/>
    <w:tmpl w:val="AB546A5A"/>
    <w:lvl w:ilvl="0" w:tplc="88D276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5E72A796">
      <w:numFmt w:val="bullet"/>
      <w:lvlText w:val="-"/>
      <w:lvlJc w:val="left"/>
      <w:pPr>
        <w:tabs>
          <w:tab w:val="num" w:pos="2910"/>
        </w:tabs>
        <w:ind w:left="2910" w:hanging="750"/>
      </w:pPr>
      <w:rPr>
        <w:rFonts w:ascii="Times New Roman" w:eastAsia="Times New Roman" w:hAnsi="Times New Roman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77607F58"/>
    <w:multiLevelType w:val="hybridMultilevel"/>
    <w:tmpl w:val="61CA0BDC"/>
    <w:lvl w:ilvl="0" w:tplc="AE56CFC8">
      <w:start w:val="1"/>
      <w:numFmt w:val="bullet"/>
      <w:lvlText w:val="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9F2C02"/>
    <w:multiLevelType w:val="hybridMultilevel"/>
    <w:tmpl w:val="EA58E5AE"/>
    <w:lvl w:ilvl="0" w:tplc="A9F49C4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C5C37DF"/>
    <w:multiLevelType w:val="hybridMultilevel"/>
    <w:tmpl w:val="4FF25C96"/>
    <w:lvl w:ilvl="0" w:tplc="AE56CFC8">
      <w:start w:val="1"/>
      <w:numFmt w:val="bullet"/>
      <w:lvlText w:val="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7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11"/>
  </w:num>
  <w:num w:numId="10">
    <w:abstractNumId w:val="15"/>
  </w:num>
  <w:num w:numId="11">
    <w:abstractNumId w:val="2"/>
  </w:num>
  <w:num w:numId="12">
    <w:abstractNumId w:val="14"/>
  </w:num>
  <w:num w:numId="13">
    <w:abstractNumId w:val="12"/>
  </w:num>
  <w:num w:numId="14">
    <w:abstractNumId w:val="10"/>
  </w:num>
  <w:num w:numId="15">
    <w:abstractNumId w:val="16"/>
  </w:num>
  <w:num w:numId="16">
    <w:abstractNumId w:val="9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415E"/>
    <w:rsid w:val="00017E31"/>
    <w:rsid w:val="000761C0"/>
    <w:rsid w:val="000C5AC3"/>
    <w:rsid w:val="001109D2"/>
    <w:rsid w:val="00112E5E"/>
    <w:rsid w:val="00124065"/>
    <w:rsid w:val="001D65A6"/>
    <w:rsid w:val="003B6490"/>
    <w:rsid w:val="004B5FF5"/>
    <w:rsid w:val="00524EE3"/>
    <w:rsid w:val="005F415E"/>
    <w:rsid w:val="006D04B0"/>
    <w:rsid w:val="0070637B"/>
    <w:rsid w:val="00717AC5"/>
    <w:rsid w:val="00910671"/>
    <w:rsid w:val="009C77D3"/>
    <w:rsid w:val="00BE0599"/>
    <w:rsid w:val="00BE308A"/>
    <w:rsid w:val="00BF289F"/>
    <w:rsid w:val="00C65AC3"/>
    <w:rsid w:val="00C81C3D"/>
    <w:rsid w:val="00DC38B9"/>
    <w:rsid w:val="00E61112"/>
    <w:rsid w:val="00EF6C6E"/>
    <w:rsid w:val="00F9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2AF2C-3D67-488C-8F79-DFE6F282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15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415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F415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обычный"/>
    <w:basedOn w:val="a"/>
    <w:uiPriority w:val="99"/>
    <w:rsid w:val="005F415E"/>
    <w:pPr>
      <w:spacing w:line="360" w:lineRule="auto"/>
      <w:ind w:firstLine="709"/>
    </w:pPr>
    <w:rPr>
      <w:sz w:val="28"/>
      <w:szCs w:val="28"/>
    </w:rPr>
  </w:style>
  <w:style w:type="paragraph" w:customStyle="1" w:styleId="11">
    <w:name w:val="Мой заголовок1"/>
    <w:basedOn w:val="1"/>
    <w:uiPriority w:val="99"/>
    <w:rsid w:val="005F415E"/>
    <w:pPr>
      <w:keepLines w:val="0"/>
      <w:spacing w:before="0" w:line="360" w:lineRule="auto"/>
      <w:jc w:val="both"/>
    </w:pPr>
    <w:rPr>
      <w:rFonts w:ascii="Times New Roman" w:hAnsi="Times New Roman"/>
      <w:b w:val="0"/>
      <w:bCs w:val="0"/>
      <w:color w:val="auto"/>
    </w:rPr>
  </w:style>
  <w:style w:type="character" w:customStyle="1" w:styleId="10">
    <w:name w:val="Заголовок 1 Знак"/>
    <w:basedOn w:val="a0"/>
    <w:link w:val="1"/>
    <w:uiPriority w:val="9"/>
    <w:rsid w:val="005F415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Мой заголовок2"/>
    <w:basedOn w:val="2"/>
    <w:uiPriority w:val="99"/>
    <w:rsid w:val="005F415E"/>
    <w:pPr>
      <w:keepLines w:val="0"/>
      <w:spacing w:before="0" w:line="360" w:lineRule="auto"/>
      <w:ind w:firstLine="709"/>
      <w:jc w:val="both"/>
    </w:pPr>
    <w:rPr>
      <w:rFonts w:ascii="Times New Roman" w:hAnsi="Times New Roman"/>
      <w:b w:val="0"/>
      <w:bCs w:val="0"/>
      <w:color w:val="auto"/>
      <w:sz w:val="28"/>
      <w:szCs w:val="28"/>
    </w:rPr>
  </w:style>
  <w:style w:type="paragraph" w:styleId="a4">
    <w:name w:val="footnote text"/>
    <w:basedOn w:val="a"/>
    <w:link w:val="a5"/>
    <w:uiPriority w:val="99"/>
    <w:semiHidden/>
    <w:rsid w:val="005F415E"/>
    <w:rPr>
      <w:sz w:val="20"/>
      <w:szCs w:val="20"/>
    </w:rPr>
  </w:style>
  <w:style w:type="character" w:customStyle="1" w:styleId="a5">
    <w:name w:val="Текст виноски Знак"/>
    <w:basedOn w:val="a0"/>
    <w:link w:val="a4"/>
    <w:uiPriority w:val="99"/>
    <w:semiHidden/>
    <w:rsid w:val="005F41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5F415E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5F41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12">
    <w:name w:val="Table Grid 1"/>
    <w:basedOn w:val="a1"/>
    <w:uiPriority w:val="99"/>
    <w:rsid w:val="005F415E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0">
    <w:name w:val="Заголовок 2 Знак"/>
    <w:basedOn w:val="a0"/>
    <w:link w:val="2"/>
    <w:uiPriority w:val="9"/>
    <w:semiHidden/>
    <w:rsid w:val="005F415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a7">
    <w:name w:val="Осн текст с отступом"/>
    <w:basedOn w:val="a"/>
    <w:uiPriority w:val="99"/>
    <w:rsid w:val="005F415E"/>
    <w:pPr>
      <w:ind w:firstLine="720"/>
      <w:jc w:val="both"/>
    </w:pPr>
    <w:rPr>
      <w:sz w:val="28"/>
      <w:szCs w:val="20"/>
    </w:rPr>
  </w:style>
  <w:style w:type="paragraph" w:styleId="a8">
    <w:name w:val="Body Text Indent"/>
    <w:basedOn w:val="a"/>
    <w:link w:val="a9"/>
    <w:uiPriority w:val="99"/>
    <w:rsid w:val="005F415E"/>
    <w:pPr>
      <w:spacing w:after="120"/>
      <w:ind w:left="283"/>
      <w:jc w:val="both"/>
    </w:pPr>
    <w:rPr>
      <w:sz w:val="28"/>
      <w:szCs w:val="20"/>
    </w:rPr>
  </w:style>
  <w:style w:type="character" w:customStyle="1" w:styleId="a9">
    <w:name w:val="Основний текст з відступом Знак"/>
    <w:basedOn w:val="a0"/>
    <w:link w:val="a8"/>
    <w:uiPriority w:val="99"/>
    <w:rsid w:val="005F41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rsid w:val="005F415E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semiHidden/>
    <w:unhideWhenUsed/>
    <w:rsid w:val="005F415E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5F41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F415E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uiPriority w:val="99"/>
    <w:semiHidden/>
    <w:rsid w:val="005F41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Абзац списка"/>
    <w:basedOn w:val="a"/>
    <w:uiPriority w:val="34"/>
    <w:qFormat/>
    <w:rsid w:val="005F415E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0C5AC3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uiPriority w:val="99"/>
    <w:semiHidden/>
    <w:rsid w:val="000C5A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C5AC3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0C5A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17E31"/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017E31"/>
    <w:rPr>
      <w:rFonts w:ascii="Tahoma" w:eastAsia="Times New Roman" w:hAnsi="Tahoma" w:cs="Tahoma"/>
      <w:sz w:val="16"/>
      <w:szCs w:val="16"/>
      <w:lang w:eastAsia="ru-RU"/>
    </w:rPr>
  </w:style>
  <w:style w:type="paragraph" w:styleId="13">
    <w:name w:val="toc 1"/>
    <w:basedOn w:val="a"/>
    <w:next w:val="a"/>
    <w:autoRedefine/>
    <w:uiPriority w:val="99"/>
    <w:semiHidden/>
    <w:rsid w:val="003B6490"/>
  </w:style>
  <w:style w:type="paragraph" w:styleId="22">
    <w:name w:val="toc 2"/>
    <w:basedOn w:val="a"/>
    <w:next w:val="a"/>
    <w:autoRedefine/>
    <w:uiPriority w:val="99"/>
    <w:semiHidden/>
    <w:rsid w:val="003B6490"/>
    <w:pPr>
      <w:ind w:left="240"/>
    </w:pPr>
  </w:style>
  <w:style w:type="character" w:styleId="af2">
    <w:name w:val="Hyperlink"/>
    <w:basedOn w:val="a0"/>
    <w:uiPriority w:val="99"/>
    <w:rsid w:val="003B64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6797</Words>
  <Characters>38743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Irina</cp:lastModifiedBy>
  <cp:revision>2</cp:revision>
  <cp:lastPrinted>2009-12-14T15:07:00Z</cp:lastPrinted>
  <dcterms:created xsi:type="dcterms:W3CDTF">2014-08-21T06:38:00Z</dcterms:created>
  <dcterms:modified xsi:type="dcterms:W3CDTF">2014-08-21T06:38:00Z</dcterms:modified>
</cp:coreProperties>
</file>