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Министерство образования Республики Беларусь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Учреждение образования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БЕЛОРУССКИЙ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ГОСУДАРСТВЕННЫЙ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УНИВЕРСИТЕТ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ИНФОРМАТИКИ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И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РАДИОЭЛЕКТРОНИКИ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Кафедра менеджмента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C54D3" w:rsidRDefault="001C54D3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C54D3" w:rsidRPr="001C54D3" w:rsidRDefault="001C54D3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КУРСОВАЯ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РАБОТА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по курсу “Организация производства и управление предприятием”</w:t>
      </w:r>
    </w:p>
    <w:p w:rsidR="004C3884" w:rsidRPr="001C54D3" w:rsidRDefault="004C3884" w:rsidP="001C54D3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 xml:space="preserve">на тему </w:t>
      </w:r>
      <w:r w:rsidRPr="001C54D3">
        <w:rPr>
          <w:b/>
          <w:bCs/>
          <w:sz w:val="28"/>
          <w:szCs w:val="28"/>
        </w:rPr>
        <w:t>“</w:t>
      </w:r>
      <w:r w:rsidR="0005611F" w:rsidRPr="001C54D3">
        <w:rPr>
          <w:b/>
          <w:bCs/>
          <w:sz w:val="28"/>
          <w:szCs w:val="28"/>
        </w:rPr>
        <w:t>Организация поточной линии по выпуску трансформаторов</w:t>
      </w:r>
      <w:r w:rsidRPr="001C54D3">
        <w:rPr>
          <w:b/>
          <w:bCs/>
          <w:sz w:val="28"/>
          <w:szCs w:val="28"/>
        </w:rPr>
        <w:t>”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50589" w:rsidRPr="001C54D3" w:rsidRDefault="00450589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50589" w:rsidRPr="001C54D3" w:rsidRDefault="00450589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50589" w:rsidRPr="001C54D3" w:rsidRDefault="00450589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50589" w:rsidRPr="001C54D3" w:rsidRDefault="00450589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50589" w:rsidRPr="001C54D3" w:rsidRDefault="00450589" w:rsidP="001C54D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3884" w:rsidRPr="001C54D3" w:rsidRDefault="004C3884" w:rsidP="001C54D3">
      <w:pPr>
        <w:pStyle w:val="a6"/>
        <w:widowControl/>
        <w:tabs>
          <w:tab w:val="left" w:pos="1080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1C54D3">
        <w:rPr>
          <w:b w:val="0"/>
          <w:bCs w:val="0"/>
          <w:sz w:val="28"/>
          <w:szCs w:val="28"/>
        </w:rPr>
        <w:t>Минск 200</w:t>
      </w:r>
      <w:r w:rsidR="0005611F" w:rsidRPr="001C54D3">
        <w:rPr>
          <w:b w:val="0"/>
          <w:bCs w:val="0"/>
          <w:sz w:val="28"/>
          <w:szCs w:val="28"/>
        </w:rPr>
        <w:t>8</w:t>
      </w:r>
    </w:p>
    <w:p w:rsidR="004C3884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54D3">
        <w:rPr>
          <w:b/>
          <w:bCs/>
          <w:sz w:val="28"/>
          <w:szCs w:val="28"/>
        </w:rPr>
        <w:br w:type="page"/>
        <w:t>СОДЕРЖАНИЕ</w:t>
      </w:r>
    </w:p>
    <w:p w:rsidR="001C54D3" w:rsidRDefault="001C54D3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54D3" w:rsidRDefault="00021F02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Введение</w:t>
      </w:r>
    </w:p>
    <w:p w:rsidR="004C3884" w:rsidRPr="001C54D3" w:rsidRDefault="004C3884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Обоснование типа производства</w:t>
      </w:r>
      <w:r w:rsidR="00450589" w:rsidRPr="001C54D3">
        <w:rPr>
          <w:sz w:val="28"/>
          <w:szCs w:val="28"/>
        </w:rPr>
        <w:t xml:space="preserve"> 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Расчет календарно-плановых норма</w:t>
      </w:r>
      <w:r w:rsidR="007344C7" w:rsidRPr="001C54D3">
        <w:rPr>
          <w:sz w:val="28"/>
          <w:szCs w:val="28"/>
        </w:rPr>
        <w:t>тивов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Планировка и расчет площади участка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Расчет мощности потребляемой оборудованием и транспортными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средствами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Расчет стоимости и амортизации основных производственных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фондов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Расчет численности промышлен</w:t>
      </w:r>
      <w:r w:rsidR="007344C7" w:rsidRPr="001C54D3">
        <w:rPr>
          <w:sz w:val="28"/>
          <w:szCs w:val="28"/>
        </w:rPr>
        <w:t>но-производственного персонала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Расчет себестоимости и цены единицы продук</w:t>
      </w:r>
      <w:r w:rsidR="00450589" w:rsidRPr="001C54D3">
        <w:rPr>
          <w:sz w:val="28"/>
          <w:szCs w:val="28"/>
        </w:rPr>
        <w:t xml:space="preserve">ции с учетом косвенных </w:t>
      </w:r>
      <w:r w:rsidR="007344C7" w:rsidRPr="001C54D3">
        <w:rPr>
          <w:sz w:val="28"/>
          <w:szCs w:val="28"/>
        </w:rPr>
        <w:t>налогов</w:t>
      </w:r>
    </w:p>
    <w:p w:rsidR="00021F02" w:rsidRPr="001C54D3" w:rsidRDefault="00021F02" w:rsidP="001C54D3">
      <w:pPr>
        <w:numPr>
          <w:ilvl w:val="0"/>
          <w:numId w:val="46"/>
        </w:numPr>
        <w:tabs>
          <w:tab w:val="left" w:pos="1080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t>Расчет тех</w:t>
      </w:r>
      <w:r w:rsidR="007344C7" w:rsidRPr="001C54D3">
        <w:rPr>
          <w:sz w:val="28"/>
          <w:szCs w:val="28"/>
        </w:rPr>
        <w:t>нико-экономических показателей</w:t>
      </w:r>
    </w:p>
    <w:p w:rsidR="001C54D3" w:rsidRDefault="007344C7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Заключение</w:t>
      </w:r>
    </w:p>
    <w:p w:rsidR="001C54D3" w:rsidRDefault="009B196C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Литература</w:t>
      </w:r>
    </w:p>
    <w:p w:rsidR="00E30F07" w:rsidRPr="001C54D3" w:rsidRDefault="004C3884" w:rsidP="001C54D3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54D3">
        <w:rPr>
          <w:b/>
          <w:bCs/>
          <w:sz w:val="28"/>
          <w:szCs w:val="28"/>
        </w:rPr>
        <w:br w:type="page"/>
      </w:r>
      <w:r w:rsidR="00E30F07" w:rsidRPr="001C54D3">
        <w:rPr>
          <w:b/>
          <w:bCs/>
          <w:sz w:val="28"/>
          <w:szCs w:val="28"/>
        </w:rPr>
        <w:t>ВВЕДЕНИЕ</w:t>
      </w:r>
    </w:p>
    <w:p w:rsidR="001C54D3" w:rsidRDefault="001C54D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Поточное производство – это наиболее прогрессивная форма организации, при которой последовательно реализуются все общие требования рационального ведения производственного процесса.</w:t>
      </w: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Поточные методы производства широко распространенны во многих отраслях промышленности, особенно широко применяются на предприятиях массового и крупносерийного производства. Применение поточного производства значительно повышает экономическую эффективность работы предприятия. Наиболее современными поточными линиями, обеспечивающими минимальную длительность производственного цикла изделий и строго ритмичную работу на всех рабочих местах, являются одно - предметные непрерывно - поточные линии. Однако добиться полной синхронизации техпроцесса удается не всегда, и движение обрабатываемых предметов осуществляется прерывно. Поэтому в таких случаях применяют ОППЛ. В данной курсовой работе рассчитываются необходимые для организации данного производства</w:t>
      </w:r>
      <w:r w:rsid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 xml:space="preserve">календарно-плановые нормативы, такие как, например, такт выбранной поточной линии, необходимое количество рабочих мест по операциям и по всей поточной линии в целом, величина имеющих место различных заделов, а также приводится стандарт-план данной поточной линии. </w:t>
      </w:r>
    </w:p>
    <w:p w:rsidR="00E30F07" w:rsidRPr="001C54D3" w:rsidRDefault="00E30F07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Совершенно необходимым условием для успешной деятельности предприятия в современных экономических условиях является технико-экономическое обоснование производства данного изделия. Для этого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>в работе рассчитаны некоторые технико-экономические показатели выпускаемой продукции, ее себестоимость, рентабельность, а также рентабельность всего производства в целом, что позволяет оценить экономическую эффективность производства данного изделия и, соответственно, экономическую целесообразность организации выпуска данного изделия.</w:t>
      </w:r>
    </w:p>
    <w:p w:rsidR="00E30F07" w:rsidRPr="001C54D3" w:rsidRDefault="00E30F07" w:rsidP="001C54D3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br w:type="page"/>
      </w:r>
      <w:r w:rsidR="001C54D3">
        <w:rPr>
          <w:sz w:val="28"/>
          <w:szCs w:val="28"/>
        </w:rPr>
        <w:t xml:space="preserve">1. </w:t>
      </w:r>
      <w:r w:rsidRPr="001C54D3">
        <w:rPr>
          <w:b/>
          <w:bCs/>
          <w:sz w:val="28"/>
          <w:szCs w:val="28"/>
        </w:rPr>
        <w:t>ОБОСНОВАНИЕ ТИПА ПРОИЗВОДСТВА</w:t>
      </w:r>
    </w:p>
    <w:p w:rsidR="001C54D3" w:rsidRDefault="001C54D3" w:rsidP="001C54D3">
      <w:pPr>
        <w:pStyle w:val="TitleAux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963" w:rsidRPr="001C54D3" w:rsidRDefault="00E30F07" w:rsidP="001C54D3">
      <w:pPr>
        <w:pStyle w:val="TitleAux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4D3">
        <w:rPr>
          <w:rFonts w:ascii="Times New Roman" w:hAnsi="Times New Roman" w:cs="Times New Roman"/>
          <w:b w:val="0"/>
          <w:bCs w:val="0"/>
          <w:sz w:val="28"/>
          <w:szCs w:val="28"/>
        </w:rPr>
        <w:t>Исходные данные к проекту</w:t>
      </w:r>
      <w:r w:rsidR="006F4963" w:rsidRPr="001C54D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Наименование детали: трансформатор</w:t>
      </w:r>
    </w:p>
    <w:p w:rsidR="00E30F07" w:rsidRPr="001C54D3" w:rsidRDefault="006F496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</w:t>
      </w:r>
      <w:r w:rsidR="00E30F07" w:rsidRPr="001C54D3">
        <w:rPr>
          <w:rFonts w:ascii="Times New Roman" w:hAnsi="Times New Roman" w:cs="Times New Roman"/>
        </w:rPr>
        <w:t>ежим работы</w:t>
      </w:r>
      <w:r w:rsidRPr="001C54D3">
        <w:rPr>
          <w:rFonts w:ascii="Times New Roman" w:hAnsi="Times New Roman" w:cs="Times New Roman"/>
        </w:rPr>
        <w:t xml:space="preserve"> линии</w:t>
      </w:r>
      <w:r w:rsidR="00E30F07" w:rsidRPr="001C54D3">
        <w:rPr>
          <w:rFonts w:ascii="Times New Roman" w:hAnsi="Times New Roman" w:cs="Times New Roman"/>
        </w:rPr>
        <w:t xml:space="preserve"> двухсменный (</w:t>
      </w:r>
      <w:r w:rsidR="00E30F07" w:rsidRPr="001C54D3">
        <w:rPr>
          <w:rFonts w:ascii="Times New Roman" w:hAnsi="Times New Roman" w:cs="Times New Roman"/>
          <w:lang w:val="en-US"/>
        </w:rPr>
        <w:t>s</w:t>
      </w:r>
      <w:r w:rsidR="00E30F07" w:rsidRPr="001C54D3">
        <w:rPr>
          <w:rFonts w:ascii="Times New Roman" w:hAnsi="Times New Roman" w:cs="Times New Roman"/>
        </w:rPr>
        <w:t>=2)</w:t>
      </w:r>
    </w:p>
    <w:p w:rsidR="00E30F07" w:rsidRPr="001C54D3" w:rsidRDefault="006F496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Количество рабочих дней: </w:t>
      </w:r>
      <w:r w:rsidR="00E30F07" w:rsidRPr="001C54D3">
        <w:rPr>
          <w:rFonts w:ascii="Times New Roman" w:hAnsi="Times New Roman" w:cs="Times New Roman"/>
          <w:lang w:val="en-US"/>
        </w:rPr>
        <w:t>d</w:t>
      </w:r>
      <w:r w:rsidRPr="001C54D3">
        <w:rPr>
          <w:rFonts w:ascii="Times New Roman" w:hAnsi="Times New Roman" w:cs="Times New Roman"/>
        </w:rPr>
        <w:t>=21</w:t>
      </w: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Коэффициент простоя оборудования: </w:t>
      </w:r>
      <w:r w:rsidRPr="001C54D3">
        <w:rPr>
          <w:rFonts w:ascii="Times New Roman" w:hAnsi="Times New Roman" w:cs="Times New Roman"/>
          <w:i/>
          <w:iCs/>
          <w:lang w:val="en-US"/>
        </w:rPr>
        <w:t>K</w:t>
      </w:r>
      <w:r w:rsidRPr="001C54D3">
        <w:rPr>
          <w:rFonts w:ascii="Times New Roman" w:hAnsi="Times New Roman" w:cs="Times New Roman"/>
          <w:i/>
          <w:iCs/>
          <w:vertAlign w:val="subscript"/>
        </w:rPr>
        <w:t>п.о.</w:t>
      </w:r>
      <w:r w:rsidRPr="001C54D3">
        <w:rPr>
          <w:rFonts w:ascii="Times New Roman" w:hAnsi="Times New Roman" w:cs="Times New Roman"/>
          <w:i/>
          <w:iCs/>
        </w:rPr>
        <w:t>=</w:t>
      </w:r>
      <w:r w:rsidR="006F4963" w:rsidRPr="001C54D3">
        <w:rPr>
          <w:rFonts w:ascii="Times New Roman" w:hAnsi="Times New Roman" w:cs="Times New Roman"/>
        </w:rPr>
        <w:t>0,98</w:t>
      </w: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Месячная программа выпуска: 3951 шт.</w:t>
      </w:r>
    </w:p>
    <w:p w:rsidR="006F4963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Габаритные размеры </w:t>
      </w:r>
      <w:r w:rsidRPr="001C54D3">
        <w:rPr>
          <w:rFonts w:ascii="Times New Roman" w:hAnsi="Times New Roman" w:cs="Times New Roman"/>
          <w:color w:val="000000"/>
        </w:rPr>
        <w:t>80</w:t>
      </w:r>
      <w:r w:rsidRPr="001C54D3">
        <w:rPr>
          <w:rFonts w:ascii="Times New Roman" w:hAnsi="Times New Roman" w:cs="Times New Roman"/>
          <w:color w:val="000000"/>
          <w:lang w:val="en-US"/>
        </w:rPr>
        <w:t>x</w:t>
      </w:r>
      <w:r w:rsidRPr="001C54D3">
        <w:rPr>
          <w:rFonts w:ascii="Times New Roman" w:hAnsi="Times New Roman" w:cs="Times New Roman"/>
          <w:color w:val="000000"/>
        </w:rPr>
        <w:t>100 мм</w:t>
      </w:r>
    </w:p>
    <w:p w:rsidR="006F4963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Вес – </w:t>
      </w:r>
      <w:r w:rsidRPr="001C54D3">
        <w:rPr>
          <w:rFonts w:ascii="Times New Roman" w:hAnsi="Times New Roman" w:cs="Times New Roman"/>
          <w:color w:val="000000"/>
        </w:rPr>
        <w:t>0.78 кг</w:t>
      </w:r>
    </w:p>
    <w:p w:rsidR="006F4963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Трансформатор применяется в производстве радиоэлектронной аппаратуры. Используемые материалы, комплектующие изделия и </w:t>
      </w:r>
      <w:r w:rsidR="006F4963" w:rsidRPr="001C54D3">
        <w:rPr>
          <w:rFonts w:ascii="Times New Roman" w:hAnsi="Times New Roman" w:cs="Times New Roman"/>
        </w:rPr>
        <w:t xml:space="preserve">полуфабрикаты приведены в таблице </w:t>
      </w:r>
      <w:r w:rsidRPr="001C54D3">
        <w:rPr>
          <w:rFonts w:ascii="Times New Roman" w:hAnsi="Times New Roman" w:cs="Times New Roman"/>
        </w:rPr>
        <w:t>1.1. Технологичес</w:t>
      </w:r>
      <w:r w:rsidR="006F4963" w:rsidRPr="001C54D3">
        <w:rPr>
          <w:rFonts w:ascii="Times New Roman" w:hAnsi="Times New Roman" w:cs="Times New Roman"/>
        </w:rPr>
        <w:t xml:space="preserve">кий процесс представлен в таблице 1.2, а нормы времени – в таблице </w:t>
      </w:r>
      <w:r w:rsidRPr="001C54D3">
        <w:rPr>
          <w:rFonts w:ascii="Times New Roman" w:hAnsi="Times New Roman" w:cs="Times New Roman"/>
        </w:rPr>
        <w:t>1.3.</w:t>
      </w:r>
    </w:p>
    <w:p w:rsidR="001C54D3" w:rsidRDefault="001C54D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1.1</w:t>
      </w:r>
    </w:p>
    <w:p w:rsidR="00E30F07" w:rsidRPr="001C54D3" w:rsidRDefault="00E30F07" w:rsidP="001C54D3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Цена и норма расхода материальных затрат для технологического процесса сборки изделия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2"/>
        <w:gridCol w:w="1952"/>
        <w:gridCol w:w="1539"/>
        <w:gridCol w:w="2078"/>
        <w:gridCol w:w="2075"/>
      </w:tblGrid>
      <w:tr w:rsidR="00E30F07" w:rsidRPr="001C54D3">
        <w:tc>
          <w:tcPr>
            <w:tcW w:w="231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Марка, профиль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Норма расхода на комплект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Оптовая цена за единицу, у.е.</w:t>
            </w:r>
          </w:p>
        </w:tc>
      </w:tr>
      <w:tr w:rsidR="00E30F07" w:rsidRPr="001C54D3">
        <w:tc>
          <w:tcPr>
            <w:tcW w:w="2314" w:type="dxa"/>
            <w:tcBorders>
              <w:top w:val="single" w:sz="12" w:space="0" w:color="auto"/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1. Шпилька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Изх3,5</w:t>
            </w: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2. Катушка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3. Скоба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4. Лента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1C5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750.83</w:t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5. Прокладка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6. Сердечник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7. Рама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8. Клин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9. Провод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ПЭВ-1-0,74</w:t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10. Провод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ПЭВ-1-1,25</w:t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11. Шнур х/б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х/б-1,5</w:t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12.Бумага конд.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ИП-63</w:t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13.Стекл</w:t>
            </w:r>
            <w:r w:rsidR="006F4963" w:rsidRPr="001C54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лента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14.Стеклоткань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0,850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15.Бакелитовый лак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16. Припой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ГОСТ 1499-54</w:t>
            </w: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</w:tr>
      <w:tr w:rsidR="00E30F07" w:rsidRPr="001C54D3">
        <w:tc>
          <w:tcPr>
            <w:tcW w:w="2314" w:type="dxa"/>
            <w:tcBorders>
              <w:lef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17.Прочие материалы (принять 35% от общей суммы)</w:t>
            </w:r>
          </w:p>
        </w:tc>
        <w:tc>
          <w:tcPr>
            <w:tcW w:w="1984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:rsidR="00E30F07" w:rsidRPr="001C54D3" w:rsidRDefault="00E30F07" w:rsidP="001C54D3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963" w:rsidRPr="001C54D3" w:rsidRDefault="006F496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E30F07" w:rsidRPr="001C54D3" w:rsidRDefault="006F4963" w:rsidP="001C54D3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1.2</w:t>
      </w:r>
    </w:p>
    <w:p w:rsidR="006F4963" w:rsidRPr="001C54D3" w:rsidRDefault="006F4963" w:rsidP="001C54D3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Технологический процесс изготовления детали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6142"/>
        <w:gridCol w:w="1290"/>
        <w:gridCol w:w="2211"/>
      </w:tblGrid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6F4963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30F07" w:rsidRPr="001C54D3">
              <w:rPr>
                <w:rFonts w:ascii="Times New Roman" w:hAnsi="Times New Roman" w:cs="Times New Roman"/>
                <w:sz w:val="20"/>
                <w:szCs w:val="20"/>
              </w:rPr>
              <w:t>азряд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7" w:rsidRPr="001C54D3" w:rsidRDefault="006F4963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30F07" w:rsidRPr="001C54D3">
              <w:rPr>
                <w:rFonts w:ascii="Times New Roman" w:hAnsi="Times New Roman" w:cs="Times New Roman"/>
                <w:sz w:val="20"/>
                <w:szCs w:val="20"/>
              </w:rPr>
              <w:t>риспособление, инструмент, оборудование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1. Протереть и вставить магнитопровод в катушку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Тампон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2. Ленту из жести протянуть через катушку и закрепить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Торцовый ключ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3. Сделать виток вокруг сердечника, продуть через скобу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Вручную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4. Замотать конец ленты в приспособление и затянуть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Вручную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5. Опаять место соединения ленты со скобой. Вставить клинья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Электропаяльник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6. Надеть скобу на прокладку. Повторить переход ещё раз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Вручную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7. Наложить рамы на магнитопровод, подложить прокладки, наложить колодки, закрепить шпильки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Отвёртка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8. Подвести выводы к контакту, срезать изоляцию, залудить провод. Закрепить выводы на контакты. Уложить и запаять выводы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Электропаяльник</w:t>
            </w:r>
          </w:p>
        </w:tc>
      </w:tr>
      <w:tr w:rsidR="00E30F07" w:rsidRPr="001C54D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9. Замаркировать и визуально осмотреть трансформатор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7" w:rsidRPr="001C54D3" w:rsidRDefault="00E30F07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Вручную</w:t>
            </w:r>
          </w:p>
        </w:tc>
      </w:tr>
    </w:tbl>
    <w:p w:rsidR="00CB11A6" w:rsidRPr="001C54D3" w:rsidRDefault="00CB11A6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CB11A6" w:rsidRPr="001C54D3" w:rsidRDefault="00CB11A6" w:rsidP="001C54D3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1.3.</w:t>
      </w:r>
    </w:p>
    <w:p w:rsidR="00E30F07" w:rsidRPr="001C54D3" w:rsidRDefault="00CB11A6" w:rsidP="001C54D3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Нормы времени на технологический процесс изготовления детали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0"/>
        <w:gridCol w:w="715"/>
        <w:gridCol w:w="846"/>
        <w:gridCol w:w="706"/>
        <w:gridCol w:w="846"/>
        <w:gridCol w:w="846"/>
        <w:gridCol w:w="706"/>
        <w:gridCol w:w="706"/>
        <w:gridCol w:w="846"/>
        <w:gridCol w:w="706"/>
      </w:tblGrid>
      <w:tr w:rsidR="00893E59" w:rsidRPr="001C54D3">
        <w:trPr>
          <w:trHeight w:val="21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Номер операции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3E59" w:rsidRPr="001C54D3">
        <w:trPr>
          <w:trHeight w:val="20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Нормы времени, мин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59" w:rsidRPr="001C54D3" w:rsidRDefault="00893E59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</w:tr>
    </w:tbl>
    <w:p w:rsidR="00CB11A6" w:rsidRPr="001C54D3" w:rsidRDefault="00CB11A6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1C54D3">
        <w:rPr>
          <w:rFonts w:ascii="Times New Roman" w:hAnsi="Times New Roman" w:cs="Times New Roman"/>
          <w:b/>
          <w:bCs/>
        </w:rPr>
        <w:t>Выбор и обоснование типа производства и вида поточной линии (участка)</w:t>
      </w:r>
    </w:p>
    <w:p w:rsidR="00917CD5" w:rsidRPr="001C54D3" w:rsidRDefault="00AC62D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Ф</w:t>
      </w:r>
      <w:r w:rsidR="00917CD5" w:rsidRPr="001C54D3">
        <w:rPr>
          <w:rFonts w:ascii="Times New Roman" w:hAnsi="Times New Roman" w:cs="Times New Roman"/>
        </w:rPr>
        <w:t>орма организации производственного процесса на участке (цехе) определяется, как правило, типом производства. Тип производства – это степень постоянства загрузки рабочих мест, линии, участка, цеха, завода одной и той же работой. Различают три типа производства: массовый, серийный, единичный.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Правильное определение типа производства на участке позволяет выбрать эффективную форму его организации. Основой для определения типа производства являются программа выпуска, вид изделия и трудоемкость его изготовления. Показателями для определения типа производства могут служить коэффициенты специализации </w:t>
      </w:r>
      <w:r w:rsidR="00A55F18">
        <w:rPr>
          <w:rFonts w:ascii="Times New Roman" w:hAnsi="Times New Roman" w:cs="Times New Roman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 fillcolor="window">
            <v:imagedata r:id="rId7" o:title=""/>
          </v:shape>
        </w:pict>
      </w:r>
      <w:r w:rsidRPr="001C54D3">
        <w:rPr>
          <w:rFonts w:ascii="Times New Roman" w:hAnsi="Times New Roman" w:cs="Times New Roman"/>
        </w:rPr>
        <w:t xml:space="preserve">, массовости </w:t>
      </w:r>
      <w:r w:rsidR="00A55F18">
        <w:rPr>
          <w:rFonts w:ascii="Times New Roman" w:hAnsi="Times New Roman" w:cs="Times New Roman"/>
          <w:position w:val="-10"/>
        </w:rPr>
        <w:pict>
          <v:shape id="_x0000_i1026" type="#_x0000_t75" style="width:22.5pt;height:19.5pt" fillcolor="window">
            <v:imagedata r:id="rId8" o:title=""/>
          </v:shape>
        </w:pict>
      </w:r>
      <w:r w:rsidRPr="001C54D3">
        <w:rPr>
          <w:rFonts w:ascii="Times New Roman" w:hAnsi="Times New Roman" w:cs="Times New Roman"/>
        </w:rPr>
        <w:t>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Коэффициент специализации определяется по формуле: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027" type="#_x0000_t75" style="width:54pt;height:37.5pt" fillcolor="window">
            <v:imagedata r:id="rId9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(1)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  <w:lang w:val="en-US"/>
        </w:rPr>
        <w:t>m</w:t>
      </w:r>
      <w:r w:rsidRPr="001C54D3">
        <w:rPr>
          <w:rFonts w:ascii="Times New Roman" w:hAnsi="Times New Roman" w:cs="Times New Roman"/>
        </w:rPr>
        <w:t xml:space="preserve"> – количество операций по технологическому процессу; </w:t>
      </w:r>
      <w:r w:rsidR="00A55F18">
        <w:rPr>
          <w:rFonts w:ascii="Times New Roman" w:hAnsi="Times New Roman" w:cs="Times New Roman"/>
          <w:position w:val="-14"/>
        </w:rPr>
        <w:pict>
          <v:shape id="_x0000_i1028" type="#_x0000_t75" style="width:18.75pt;height:18.75pt" fillcolor="window">
            <v:imagedata r:id="rId10" o:title=""/>
          </v:shape>
        </w:pict>
      </w:r>
      <w:r w:rsidRPr="001C54D3">
        <w:rPr>
          <w:rFonts w:ascii="Times New Roman" w:hAnsi="Times New Roman" w:cs="Times New Roman"/>
        </w:rPr>
        <w:t xml:space="preserve"> – количество рабочих мест (единиц оборудования), необходимых для выполнения данного технологического процесса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29" type="#_x0000_t75" style="width:76.5pt;height:33pt" fillcolor="window">
            <v:imagedata r:id="rId11" o:title=""/>
          </v:shape>
        </w:pic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При </w:t>
      </w:r>
      <w:r w:rsidR="00A55F18">
        <w:rPr>
          <w:rFonts w:ascii="Times New Roman" w:hAnsi="Times New Roman" w:cs="Times New Roman"/>
          <w:position w:val="-12"/>
        </w:rPr>
        <w:pict>
          <v:shape id="_x0000_i1030" type="#_x0000_t75" style="width:24pt;height:18pt" fillcolor="window">
            <v:imagedata r:id="rId12" o:title=""/>
          </v:shape>
        </w:pict>
      </w:r>
      <w:r w:rsidRPr="001C54D3">
        <w:rPr>
          <w:rFonts w:ascii="Times New Roman" w:hAnsi="Times New Roman" w:cs="Times New Roman"/>
        </w:rPr>
        <w:t>&lt;1 тип производства массовый.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Коэффициент массовости определяется по формуле: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031" type="#_x0000_t75" style="width:72.75pt;height:54.75pt" fillcolor="window">
            <v:imagedata r:id="rId13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(2)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  <w:lang w:val="en-US"/>
        </w:rPr>
        <w:t>t</w:t>
      </w:r>
      <w:r w:rsidRPr="001C54D3">
        <w:rPr>
          <w:rFonts w:ascii="Times New Roman" w:hAnsi="Times New Roman" w:cs="Times New Roman"/>
          <w:i/>
          <w:iCs/>
          <w:vertAlign w:val="subscript"/>
        </w:rPr>
        <w:t>шт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 – норма штучного времени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-той операции, мин; </w:t>
      </w:r>
      <w:r w:rsidRPr="001C54D3">
        <w:rPr>
          <w:rFonts w:ascii="Times New Roman" w:hAnsi="Times New Roman" w:cs="Times New Roman"/>
          <w:i/>
          <w:iCs/>
          <w:lang w:val="en-US"/>
        </w:rPr>
        <w:t>m</w:t>
      </w:r>
      <w:r w:rsidRPr="001C54D3">
        <w:rPr>
          <w:rFonts w:ascii="Times New Roman" w:hAnsi="Times New Roman" w:cs="Times New Roman"/>
        </w:rPr>
        <w:t xml:space="preserve"> – количество операций по данному технологическому процессу; </w:t>
      </w:r>
      <w:r w:rsidR="00A55F18">
        <w:rPr>
          <w:rFonts w:ascii="Times New Roman" w:hAnsi="Times New Roman" w:cs="Times New Roman"/>
          <w:position w:val="-14"/>
        </w:rPr>
        <w:pict>
          <v:shape id="_x0000_i1032" type="#_x0000_t75" style="width:15pt;height:18.75pt">
            <v:imagedata r:id="rId14" o:title=""/>
          </v:shape>
        </w:pict>
      </w:r>
      <w:r w:rsidRPr="001C54D3">
        <w:rPr>
          <w:rFonts w:ascii="Times New Roman" w:hAnsi="Times New Roman" w:cs="Times New Roman"/>
        </w:rPr>
        <w:t>– такт (ритм) выпуска изделий, определяется по формуле: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33" type="#_x0000_t75" style="width:63pt;height:36pt" fillcolor="window">
            <v:imagedata r:id="rId15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</w:t>
      </w:r>
      <w:r w:rsidR="00D50A1E" w:rsidRPr="001C54D3">
        <w:rPr>
          <w:rFonts w:ascii="Times New Roman" w:hAnsi="Times New Roman" w:cs="Times New Roman"/>
        </w:rPr>
        <w:t xml:space="preserve">, </w:t>
      </w:r>
      <w:r w:rsidR="00917CD5" w:rsidRPr="001C54D3">
        <w:rPr>
          <w:rFonts w:ascii="Times New Roman" w:hAnsi="Times New Roman" w:cs="Times New Roman"/>
        </w:rPr>
        <w:t>мин/шт,</w:t>
      </w:r>
      <w:r w:rsidR="001C54D3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(3)</w:t>
      </w:r>
    </w:p>
    <w:p w:rsidR="00917CD5" w:rsidRPr="00E25DAC" w:rsidRDefault="00917CD5" w:rsidP="00E25DAC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E25DAC">
        <w:rPr>
          <w:rFonts w:ascii="Times New Roman" w:hAnsi="Times New Roman" w:cs="Times New Roman"/>
        </w:rPr>
        <w:t>где NЭ – годовая (месячная) программа запускаемого изделия, шт.; FЭ – годовой (месячный) фонд времени работы оборудования, определяется по формуле:</w:t>
      </w:r>
      <w:r w:rsidR="00E25DAC" w:rsidRPr="00E25DAC">
        <w:rPr>
          <w:rFonts w:ascii="Times New Roman" w:hAnsi="Times New Roman" w:cs="Times New Roman"/>
        </w:rPr>
        <w:t xml:space="preserve"> </w:t>
      </w:r>
      <w:r w:rsidR="00A55F18">
        <w:rPr>
          <w:position w:val="-12"/>
        </w:rPr>
        <w:pict>
          <v:shape id="_x0000_i1034" type="#_x0000_t75" style="width:81pt;height:21.75pt" fillcolor="window">
            <v:imagedata r:id="rId16" o:title=""/>
          </v:shape>
        </w:pict>
      </w:r>
      <w:r w:rsidR="00D50A1E" w:rsidRPr="001C54D3">
        <w:t xml:space="preserve">, </w:t>
      </w:r>
      <w:r w:rsidRPr="00E25DAC">
        <w:rPr>
          <w:rFonts w:ascii="Times New Roman" w:hAnsi="Times New Roman" w:cs="Times New Roman"/>
        </w:rPr>
        <w:t>ч</w:t>
      </w:r>
      <w:r w:rsidR="001C54D3" w:rsidRPr="00E25DAC">
        <w:rPr>
          <w:rFonts w:ascii="Times New Roman" w:hAnsi="Times New Roman" w:cs="Times New Roman"/>
        </w:rPr>
        <w:t xml:space="preserve"> </w:t>
      </w:r>
      <w:r w:rsidRPr="00E25DAC">
        <w:rPr>
          <w:rFonts w:ascii="Times New Roman" w:hAnsi="Times New Roman" w:cs="Times New Roman"/>
        </w:rPr>
        <w:t>(4)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  <w:lang w:val="en-US"/>
        </w:rPr>
        <w:t>F</w:t>
      </w:r>
      <w:r w:rsidRPr="001C54D3">
        <w:rPr>
          <w:rFonts w:ascii="Times New Roman" w:hAnsi="Times New Roman" w:cs="Times New Roman"/>
          <w:i/>
          <w:iCs/>
          <w:vertAlign w:val="subscript"/>
        </w:rPr>
        <w:t>Н</w:t>
      </w:r>
      <w:r w:rsidRPr="001C54D3">
        <w:rPr>
          <w:rFonts w:ascii="Times New Roman" w:hAnsi="Times New Roman" w:cs="Times New Roman"/>
        </w:rPr>
        <w:t xml:space="preserve"> – номинальный фонд времени работы оборудования, час; </w:t>
      </w:r>
      <w:r w:rsidRPr="001C54D3">
        <w:rPr>
          <w:rFonts w:ascii="Times New Roman" w:hAnsi="Times New Roman" w:cs="Times New Roman"/>
          <w:i/>
          <w:iCs/>
          <w:lang w:val="en-US"/>
        </w:rPr>
        <w:t>K</w:t>
      </w:r>
      <w:r w:rsidRPr="001C54D3">
        <w:rPr>
          <w:rFonts w:ascii="Times New Roman" w:hAnsi="Times New Roman" w:cs="Times New Roman"/>
          <w:i/>
          <w:iCs/>
          <w:vertAlign w:val="subscript"/>
        </w:rPr>
        <w:t>п.о</w:t>
      </w:r>
      <w:r w:rsidRPr="001C54D3">
        <w:rPr>
          <w:rFonts w:ascii="Times New Roman" w:hAnsi="Times New Roman" w:cs="Times New Roman"/>
          <w:vertAlign w:val="subscript"/>
        </w:rPr>
        <w:t>.</w:t>
      </w:r>
      <w:r w:rsidRPr="001C54D3">
        <w:rPr>
          <w:rFonts w:ascii="Times New Roman" w:hAnsi="Times New Roman" w:cs="Times New Roman"/>
        </w:rPr>
        <w:t xml:space="preserve"> - коэффициент, учитывающий время простоя оборудования в плановом ремонте (для металлорежущих станков при двухсменном режиме работы </w:t>
      </w:r>
      <w:r w:rsidRPr="001C54D3">
        <w:rPr>
          <w:rFonts w:ascii="Times New Roman" w:hAnsi="Times New Roman" w:cs="Times New Roman"/>
          <w:i/>
          <w:iCs/>
          <w:lang w:val="en-US"/>
        </w:rPr>
        <w:t>K</w:t>
      </w:r>
      <w:r w:rsidRPr="001C54D3">
        <w:rPr>
          <w:rFonts w:ascii="Times New Roman" w:hAnsi="Times New Roman" w:cs="Times New Roman"/>
          <w:i/>
          <w:iCs/>
          <w:vertAlign w:val="subscript"/>
        </w:rPr>
        <w:t>п.о</w:t>
      </w:r>
      <w:r w:rsidRPr="001C54D3">
        <w:rPr>
          <w:rFonts w:ascii="Times New Roman" w:hAnsi="Times New Roman" w:cs="Times New Roman"/>
        </w:rPr>
        <w:t>=0.98).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35" type="#_x0000_t75" style="width:125.25pt;height:18.75pt" fillcolor="window">
            <v:imagedata r:id="rId17" o:title=""/>
          </v:shape>
        </w:pict>
      </w:r>
      <w:r w:rsidR="00D50A1E" w:rsidRPr="001C54D3">
        <w:rPr>
          <w:rFonts w:ascii="Times New Roman" w:hAnsi="Times New Roman" w:cs="Times New Roman"/>
        </w:rPr>
        <w:t xml:space="preserve">, </w:t>
      </w:r>
      <w:r w:rsidR="00917CD5" w:rsidRPr="001C54D3">
        <w:rPr>
          <w:rFonts w:ascii="Times New Roman" w:hAnsi="Times New Roman" w:cs="Times New Roman"/>
        </w:rPr>
        <w:t>ч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36" type="#_x0000_t75" style="width:102.75pt;height:32.25pt" fillcolor="window">
            <v:imagedata r:id="rId18" o:title=""/>
          </v:shape>
        </w:pict>
      </w:r>
      <w:r w:rsidR="00D50A1E" w:rsidRPr="001C54D3">
        <w:rPr>
          <w:rFonts w:ascii="Times New Roman" w:hAnsi="Times New Roman" w:cs="Times New Roman"/>
        </w:rPr>
        <w:t xml:space="preserve">, </w:t>
      </w:r>
      <w:r w:rsidR="00917CD5" w:rsidRPr="001C54D3">
        <w:rPr>
          <w:rFonts w:ascii="Times New Roman" w:hAnsi="Times New Roman" w:cs="Times New Roman"/>
        </w:rPr>
        <w:t>мин/шт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37" type="#_x0000_t75" style="width:102pt;height:33.75pt" fillcolor="window">
            <v:imagedata r:id="rId19" o:title=""/>
          </v:shape>
        </w:pict>
      </w:r>
    </w:p>
    <w:p w:rsidR="00F32538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Если </w:t>
      </w:r>
      <w:r w:rsidRPr="001C54D3">
        <w:rPr>
          <w:rFonts w:ascii="Times New Roman" w:hAnsi="Times New Roman" w:cs="Times New Roman"/>
          <w:i/>
          <w:iCs/>
          <w:lang w:val="en-US"/>
        </w:rPr>
        <w:t>K</w:t>
      </w:r>
      <w:r w:rsidRPr="001C54D3">
        <w:rPr>
          <w:rFonts w:ascii="Times New Roman" w:hAnsi="Times New Roman" w:cs="Times New Roman"/>
          <w:i/>
          <w:iCs/>
          <w:vertAlign w:val="subscript"/>
        </w:rPr>
        <w:t>м</w:t>
      </w:r>
      <w:r w:rsidRPr="001C54D3">
        <w:rPr>
          <w:rFonts w:ascii="Times New Roman" w:hAnsi="Times New Roman" w:cs="Times New Roman"/>
        </w:rPr>
        <w:t>&gt;1 то тип производства массовый, т.к. каждая операция технологического процесса полностью загружает минимум одно рабочее место на протяжении всего планируемого периода.</w:t>
      </w:r>
    </w:p>
    <w:p w:rsidR="00617B17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Следовательно, т.к. штучное время по операциям кратно такту конвейера с точностью 5-7%, т.е. технологический процесс можно синхронизировать, то для изготовления трансформатора</w:t>
      </w:r>
      <w:r w:rsidR="00F32538" w:rsidRPr="001C54D3">
        <w:rPr>
          <w:rFonts w:ascii="Times New Roman" w:hAnsi="Times New Roman" w:cs="Times New Roman"/>
        </w:rPr>
        <w:t xml:space="preserve"> можно применить однопредметную непрерывно-поточную линию.</w:t>
      </w:r>
    </w:p>
    <w:p w:rsidR="001C54D3" w:rsidRDefault="001C54D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917CD5" w:rsidRPr="001C54D3" w:rsidRDefault="001C54D3" w:rsidP="001C54D3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17CD5" w:rsidRPr="001C54D3">
        <w:rPr>
          <w:rFonts w:ascii="Times New Roman" w:hAnsi="Times New Roman" w:cs="Times New Roman"/>
          <w:b/>
          <w:bCs/>
        </w:rPr>
        <w:t>РАСЧЕТ КАЛЕНДАРНО-ПЛАНОВЫХ НОРМАТИВОВ</w:t>
      </w:r>
    </w:p>
    <w:p w:rsidR="001C54D3" w:rsidRDefault="001C54D3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Однопредметные непрерывно-поточные линии применяются в массовом и крупносерийном типах производства, когда норма времени выполнения операций производственного процесса равна или кратна такту (ритму) потока. Следует учесть, что каждая операция постоянно закрепляется за определенным рабочим местом, которые расположены в порядке последовательности технологических процессов.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Основной состав колендарно-плановых нормативов ОНПЛ следующий: такт (ритм) линии; количество рабочих мест по операциям и по всей поточной линии; коэффициент загрузки по операциям и по всей поточной линии; стандарт-план работы линии;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Такт ОНПЛ определяется по формуле: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38" type="#_x0000_t75" style="width:63.75pt;height:35.25pt">
            <v:imagedata r:id="rId20" o:title=""/>
          </v:shape>
        </w:pict>
      </w:r>
      <w:r w:rsidR="00917CD5" w:rsidRPr="001C54D3">
        <w:rPr>
          <w:rFonts w:ascii="Times New Roman" w:hAnsi="Times New Roman" w:cs="Times New Roman"/>
        </w:rPr>
        <w:t>, мин/</w:t>
      </w:r>
      <w:r w:rsidR="00F32538" w:rsidRPr="001C54D3">
        <w:rPr>
          <w:rFonts w:ascii="Times New Roman" w:hAnsi="Times New Roman" w:cs="Times New Roman"/>
        </w:rPr>
        <w:t>шт.</w:t>
      </w:r>
      <w:r w:rsidR="001C54D3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(5)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  <w:lang w:val="en-US"/>
        </w:rPr>
        <w:t>F</w:t>
      </w:r>
      <w:r w:rsidRPr="001C54D3">
        <w:rPr>
          <w:rFonts w:ascii="Times New Roman" w:hAnsi="Times New Roman" w:cs="Times New Roman"/>
          <w:i/>
          <w:iCs/>
          <w:vertAlign w:val="subscript"/>
        </w:rPr>
        <w:t>э</w:t>
      </w:r>
      <w:r w:rsidRPr="001C54D3">
        <w:rPr>
          <w:rFonts w:ascii="Times New Roman" w:hAnsi="Times New Roman" w:cs="Times New Roman"/>
        </w:rPr>
        <w:t xml:space="preserve"> – эффективный фонд времени работы линии за плановый период, мин; </w:t>
      </w:r>
      <w:r w:rsidRPr="001C54D3">
        <w:rPr>
          <w:rFonts w:ascii="Times New Roman" w:hAnsi="Times New Roman" w:cs="Times New Roman"/>
          <w:i/>
          <w:iCs/>
          <w:lang w:val="en-US"/>
        </w:rPr>
        <w:t>N</w:t>
      </w:r>
      <w:r w:rsidRPr="001C54D3">
        <w:rPr>
          <w:rFonts w:ascii="Times New Roman" w:hAnsi="Times New Roman" w:cs="Times New Roman"/>
          <w:i/>
          <w:iCs/>
          <w:vertAlign w:val="subscript"/>
        </w:rPr>
        <w:t>э</w:t>
      </w:r>
      <w:r w:rsidRPr="001C54D3">
        <w:rPr>
          <w:rFonts w:ascii="Times New Roman" w:hAnsi="Times New Roman" w:cs="Times New Roman"/>
        </w:rPr>
        <w:t xml:space="preserve"> – программа запуска изделий за плановый период, шт.</w:t>
      </w:r>
    </w:p>
    <w:p w:rsidR="00E25DAC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необходимого количества единиц оборудования (рабочих мест) для однопредметных непрерывно-поточных линий по данной операции производится по формуле</w:t>
      </w:r>
      <w:r w:rsidR="00E25DAC">
        <w:rPr>
          <w:rFonts w:ascii="Times New Roman" w:hAnsi="Times New Roman" w:cs="Times New Roman"/>
        </w:rPr>
        <w:t xml:space="preserve"> 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39" type="#_x0000_t75" style="width:56.25pt;height:33.75pt">
            <v:imagedata r:id="rId21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шт.,</w:t>
      </w:r>
      <w:r w:rsidR="001C54D3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(6)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2"/>
        </w:rPr>
        <w:pict>
          <v:shape id="_x0000_i1040" type="#_x0000_t75" style="width:21.75pt;height:18pt">
            <v:imagedata r:id="rId22" o:title=""/>
          </v:shape>
        </w:pict>
      </w:r>
      <w:r w:rsidRPr="001C54D3">
        <w:rPr>
          <w:rFonts w:ascii="Times New Roman" w:hAnsi="Times New Roman" w:cs="Times New Roman"/>
        </w:rPr>
        <w:t xml:space="preserve"> – норма штучного времени на данной i-й операции с учётом коэффициента выполнения норм, мин; </w:t>
      </w:r>
      <w:r w:rsidR="00A55F18">
        <w:rPr>
          <w:rFonts w:ascii="Times New Roman" w:hAnsi="Times New Roman" w:cs="Times New Roman"/>
          <w:position w:val="-12"/>
        </w:rPr>
        <w:pict>
          <v:shape id="_x0000_i1041" type="#_x0000_t75" style="width:17.25pt;height:18pt">
            <v:imagedata r:id="rId23" o:title=""/>
          </v:shape>
        </w:pict>
      </w:r>
      <w:r w:rsidRPr="001C54D3">
        <w:rPr>
          <w:rFonts w:ascii="Times New Roman" w:hAnsi="Times New Roman" w:cs="Times New Roman"/>
        </w:rPr>
        <w:t xml:space="preserve"> – такт (поштучный ритм) поточной линии, мин/шт.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Полученное по расчёту число единиц оборудования (рабочих мест) после соответственного анализа округляется до целого числа в большую или меньшую сторону (Спр).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Число рабочих мест на поточной линии определяется по формуле</w:t>
      </w:r>
      <w:r w:rsidR="00E25DAC">
        <w:rPr>
          <w:rFonts w:ascii="Times New Roman" w:hAnsi="Times New Roman" w:cs="Times New Roman"/>
        </w:rPr>
        <w:t xml:space="preserve"> </w:t>
      </w:r>
      <w:r w:rsidR="00A55F18">
        <w:rPr>
          <w:rFonts w:ascii="Times New Roman" w:hAnsi="Times New Roman" w:cs="Times New Roman"/>
          <w:position w:val="-28"/>
        </w:rPr>
        <w:pict>
          <v:shape id="_x0000_i1042" type="#_x0000_t75" style="width:65.25pt;height:33.75pt">
            <v:imagedata r:id="rId24" o:title=""/>
          </v:shape>
        </w:pict>
      </w:r>
      <w:r w:rsidRPr="001C54D3">
        <w:rPr>
          <w:rFonts w:ascii="Times New Roman" w:hAnsi="Times New Roman" w:cs="Times New Roman"/>
        </w:rPr>
        <w:t>.</w:t>
      </w:r>
      <w:r w:rsid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(7)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Коэффициент загрузки рабочих мест (оборудования) на каждой i-й операции определяется по формуле</w:t>
      </w:r>
      <w:r w:rsidR="00E25DAC">
        <w:rPr>
          <w:rFonts w:ascii="Times New Roman" w:hAnsi="Times New Roman" w:cs="Times New Roman"/>
        </w:rPr>
        <w:t xml:space="preserve"> </w:t>
      </w:r>
      <w:r w:rsidR="00A55F18">
        <w:rPr>
          <w:rFonts w:ascii="Times New Roman" w:hAnsi="Times New Roman" w:cs="Times New Roman"/>
          <w:position w:val="-32"/>
        </w:rPr>
        <w:pict>
          <v:shape id="_x0000_i1043" type="#_x0000_t75" style="width:53.25pt;height:36.75pt">
            <v:imagedata r:id="rId25" o:title=""/>
          </v:shape>
        </w:pict>
      </w:r>
      <w:r w:rsidRPr="001C54D3">
        <w:rPr>
          <w:rFonts w:ascii="Times New Roman" w:hAnsi="Times New Roman" w:cs="Times New Roman"/>
        </w:rPr>
        <w:t>,</w:t>
      </w:r>
      <w:r w:rsid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(8)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где </w:t>
      </w:r>
      <w:r w:rsidR="00A55F18">
        <w:rPr>
          <w:position w:val="-16"/>
          <w:sz w:val="28"/>
          <w:szCs w:val="28"/>
        </w:rPr>
        <w:pict>
          <v:shape id="_x0000_i1044" type="#_x0000_t75" style="width:24.75pt;height:21pt">
            <v:imagedata r:id="rId26" o:title=""/>
          </v:shape>
        </w:pict>
      </w:r>
      <w:r w:rsidRPr="001C54D3">
        <w:rPr>
          <w:sz w:val="28"/>
          <w:szCs w:val="28"/>
        </w:rPr>
        <w:t xml:space="preserve"> – расчётное количество рабочих мест (единиц оборудования) на </w:t>
      </w:r>
      <w:r w:rsidRPr="001C54D3">
        <w:rPr>
          <w:i/>
          <w:iCs/>
          <w:sz w:val="28"/>
          <w:szCs w:val="28"/>
          <w:lang w:val="en-US"/>
        </w:rPr>
        <w:t>i</w:t>
      </w:r>
      <w:r w:rsidRPr="001C54D3">
        <w:rPr>
          <w:sz w:val="28"/>
          <w:szCs w:val="28"/>
        </w:rPr>
        <w:t>-й операции;</w:t>
      </w:r>
    </w:p>
    <w:p w:rsidR="00D50A1E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5" type="#_x0000_t75" style="width:29.25pt;height:21pt">
            <v:imagedata r:id="rId27" o:title=""/>
          </v:shape>
        </w:pict>
      </w:r>
      <w:r w:rsidR="00917CD5" w:rsidRPr="001C54D3">
        <w:rPr>
          <w:sz w:val="28"/>
          <w:szCs w:val="28"/>
        </w:rPr>
        <w:t xml:space="preserve">– принятое количество рабочих мест (единиц оборудования) на </w:t>
      </w:r>
      <w:r w:rsidR="00917CD5" w:rsidRPr="001C54D3">
        <w:rPr>
          <w:i/>
          <w:iCs/>
          <w:sz w:val="28"/>
          <w:szCs w:val="28"/>
          <w:lang w:val="en-US"/>
        </w:rPr>
        <w:t>i</w:t>
      </w:r>
      <w:r w:rsidR="00917CD5" w:rsidRPr="001C54D3">
        <w:rPr>
          <w:sz w:val="28"/>
          <w:szCs w:val="28"/>
        </w:rPr>
        <w:t>-й операции.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Результаты расчета КПН ОНПЛ приведены в таблице 2.1.</w:t>
      </w:r>
    </w:p>
    <w:p w:rsidR="001C54D3" w:rsidRDefault="001C54D3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C54D3">
        <w:rPr>
          <w:sz w:val="28"/>
          <w:szCs w:val="28"/>
        </w:rPr>
        <w:t xml:space="preserve">Таблица </w:t>
      </w:r>
      <w:r w:rsidRPr="001C54D3">
        <w:rPr>
          <w:sz w:val="28"/>
          <w:szCs w:val="28"/>
          <w:lang w:val="en-US"/>
        </w:rPr>
        <w:t>2</w:t>
      </w:r>
      <w:r w:rsidRPr="001C54D3">
        <w:rPr>
          <w:sz w:val="28"/>
          <w:szCs w:val="28"/>
        </w:rPr>
        <w:t>.1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Синхронизированный технологический процесс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5"/>
        <w:gridCol w:w="5376"/>
        <w:gridCol w:w="741"/>
        <w:gridCol w:w="741"/>
        <w:gridCol w:w="741"/>
        <w:gridCol w:w="418"/>
        <w:gridCol w:w="495"/>
        <w:gridCol w:w="501"/>
        <w:gridCol w:w="546"/>
      </w:tblGrid>
      <w:tr w:rsidR="001C54D3" w:rsidRPr="001C54D3">
        <w:trPr>
          <w:trHeight w:val="559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№ операции</w:t>
            </w:r>
          </w:p>
        </w:tc>
        <w:tc>
          <w:tcPr>
            <w:tcW w:w="2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E25DAC">
            <w:pPr>
              <w:pStyle w:val="TableCenter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tшт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Коэффициент выполнения норм времени, Кв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Норма времени с учётом коэф-та выполнения норм (t'шт), мин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Такт линии (r н.л. ) мин/шт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Кол-во рабочих мест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Коэффициент загрузки рабочих мест (Кз)</w:t>
            </w:r>
          </w:p>
        </w:tc>
      </w:tr>
      <w:tr w:rsidR="001C54D3" w:rsidRPr="001C54D3">
        <w:trPr>
          <w:cantSplit/>
          <w:trHeight w:val="1737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Расчетное (Ср)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Принятое (Спр)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1C54D3" w:rsidRPr="001C54D3">
        <w:trPr>
          <w:trHeight w:val="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Протереть и вставить магнитопровод в катушку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38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Ленту из жести протянуть через катушку и закрепить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27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Сделать виток вокруг сердечника, продуть через скобу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33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Замотать конец ленты в приспособление и затянуть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27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Опаять место соединения ленты со скобой. Вставить клинья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27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Надеть скобу на прокладку. Повторить переход ещё раз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27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Наложить рамы на магнитопровод, подложить прокладки, наложить колодки, закрепить шпильки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27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Подвести выводы к контакту, срезать изоляцию, залудить провод. Закрепить выводы на контакты. Уложить и запаять выводы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7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Замаркировать и визуально осмотреть трансформатор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4D3" w:rsidRPr="001C54D3">
        <w:trPr>
          <w:trHeight w:val="7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1C54D3" w:rsidRPr="001C5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1C54D3" w:rsidRDefault="00917CD5" w:rsidP="001C54D3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A1E" w:rsidRPr="001C54D3" w:rsidRDefault="00D50A1E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Средний коэффициент загрузки рабочих мест по поточной линии определяется по формуле</w:t>
      </w:r>
    </w:p>
    <w:p w:rsidR="00D50A1E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0"/>
        </w:rPr>
        <w:pict>
          <v:shape id="_x0000_i1046" type="#_x0000_t75" style="width:90pt;height:65.25pt">
            <v:imagedata r:id="rId28" o:title=""/>
          </v:shape>
        </w:pict>
      </w:r>
      <w:r w:rsidR="00D50A1E" w:rsidRPr="001C54D3">
        <w:rPr>
          <w:rFonts w:ascii="Times New Roman" w:hAnsi="Times New Roman" w:cs="Times New Roman"/>
        </w:rPr>
        <w:t>.</w:t>
      </w:r>
      <w:r w:rsidR="001C54D3">
        <w:rPr>
          <w:rFonts w:ascii="Times New Roman" w:hAnsi="Times New Roman" w:cs="Times New Roman"/>
        </w:rPr>
        <w:t xml:space="preserve"> </w:t>
      </w:r>
      <w:r w:rsidR="00D50A1E" w:rsidRPr="001C54D3">
        <w:rPr>
          <w:rFonts w:ascii="Times New Roman" w:hAnsi="Times New Roman" w:cs="Times New Roman"/>
        </w:rPr>
        <w:t>(9)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скорости конвейера: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47" type="#_x0000_t75" style="width:51pt;height:39.75pt">
            <v:imagedata r:id="rId29" o:title=""/>
          </v:shape>
        </w:pict>
      </w:r>
      <w:r w:rsidR="00E25DAC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(10)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4"/>
        </w:rPr>
        <w:pict>
          <v:shape id="_x0000_i1048" type="#_x0000_t75" style="width:14.25pt;height:18.75pt">
            <v:imagedata r:id="rId30" o:title=""/>
          </v:shape>
        </w:pict>
      </w:r>
      <w:r w:rsidRPr="001C54D3">
        <w:rPr>
          <w:rFonts w:ascii="Times New Roman" w:hAnsi="Times New Roman" w:cs="Times New Roman"/>
        </w:rPr>
        <w:t xml:space="preserve"> – шаг конвейера (расстояние между осями смежно расположенных на конвейере предметов труда), зависит от габаритов изделия, м;</w:t>
      </w:r>
    </w:p>
    <w:p w:rsidR="00893E59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49" type="#_x0000_t75" style="width:17.25pt;height:18pt">
            <v:imagedata r:id="rId31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– такт поточной линии, мин/шт.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при двусторонней организации конвейера </w:t>
      </w:r>
      <w:r w:rsidR="00A55F18">
        <w:rPr>
          <w:rFonts w:ascii="Times New Roman" w:hAnsi="Times New Roman" w:cs="Times New Roman"/>
          <w:position w:val="-14"/>
        </w:rPr>
        <w:pict>
          <v:shape id="_x0000_i1050" type="#_x0000_t75" style="width:20.25pt;height:24pt">
            <v:imagedata r:id="rId32" o:title=""/>
          </v:shape>
        </w:pict>
      </w:r>
      <w:r w:rsidRPr="001C54D3">
        <w:rPr>
          <w:rFonts w:ascii="Times New Roman" w:hAnsi="Times New Roman" w:cs="Times New Roman"/>
        </w:rPr>
        <w:t xml:space="preserve">= 0.6-0.8 м. Приняв </w:t>
      </w:r>
      <w:r w:rsidR="00A55F18">
        <w:rPr>
          <w:rFonts w:ascii="Times New Roman" w:hAnsi="Times New Roman" w:cs="Times New Roman"/>
          <w:position w:val="-14"/>
        </w:rPr>
        <w:pict>
          <v:shape id="_x0000_i1051" type="#_x0000_t75" style="width:18pt;height:24pt">
            <v:imagedata r:id="rId33" o:title=""/>
          </v:shape>
        </w:pict>
      </w:r>
      <w:r w:rsidRPr="001C54D3">
        <w:rPr>
          <w:rFonts w:ascii="Times New Roman" w:hAnsi="Times New Roman" w:cs="Times New Roman"/>
        </w:rPr>
        <w:t>=0.8м получим: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="00A55F18">
        <w:rPr>
          <w:rFonts w:ascii="Times New Roman" w:hAnsi="Times New Roman" w:cs="Times New Roman"/>
          <w:position w:val="-24"/>
        </w:rPr>
        <w:pict>
          <v:shape id="_x0000_i1052" type="#_x0000_t75" style="width:75.75pt;height:33pt">
            <v:imagedata r:id="rId34" o:title=""/>
          </v:shape>
        </w:pict>
      </w:r>
      <w:r w:rsidR="00D50A1E" w:rsidRPr="001C54D3">
        <w:rPr>
          <w:rFonts w:ascii="Times New Roman" w:hAnsi="Times New Roman" w:cs="Times New Roman"/>
        </w:rPr>
        <w:t>, м/мин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Период конвейера используется для адресования изделий на конвейере. Период конвейера есть наименьшее общее кратное всем числам рабочих мест по операциям. Разметку ленты следует производить так, чтобы период в длине ленты укладыв</w:t>
      </w:r>
      <w:r w:rsidR="00D50A1E" w:rsidRPr="001C54D3">
        <w:rPr>
          <w:rFonts w:ascii="Times New Roman" w:hAnsi="Times New Roman" w:cs="Times New Roman"/>
        </w:rPr>
        <w:t>ался целое число раз (рис. 2.1)</w:t>
      </w:r>
      <w:r w:rsidRPr="001C54D3">
        <w:rPr>
          <w:rFonts w:ascii="Times New Roman" w:hAnsi="Times New Roman" w:cs="Times New Roman"/>
        </w:rPr>
        <w:t>: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П=НОК{1,2,1,2,4,1,1,2,1}=4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17CD5" w:rsidRPr="001C54D3" w:rsidRDefault="00A55F18" w:rsidP="00E25DAC">
      <w:pPr>
        <w:pStyle w:val="Mark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3" type="#_x0000_t75" style="width:324.75pt;height:81.75pt">
            <v:imagedata r:id="rId35" o:title=""/>
          </v:shape>
        </w:pict>
      </w:r>
    </w:p>
    <w:p w:rsidR="00917CD5" w:rsidRPr="001C54D3" w:rsidRDefault="00917CD5" w:rsidP="00E25DAC">
      <w:pPr>
        <w:pStyle w:val="Mark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Рисунок 2.1 – разметка ленты конвейера</w:t>
      </w:r>
    </w:p>
    <w:p w:rsidR="00E25DAC" w:rsidRDefault="00E25DAC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 Рабочая длина ленты распределительного конвейера определяется по формуле</w:t>
      </w:r>
    </w:p>
    <w:p w:rsidR="00917CD5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143.25pt;height:33.75pt">
            <v:imagedata r:id="rId36" o:title=""/>
          </v:shape>
        </w:pict>
      </w:r>
      <w:r w:rsidR="00917CD5" w:rsidRPr="001C54D3">
        <w:rPr>
          <w:sz w:val="28"/>
          <w:szCs w:val="28"/>
        </w:rPr>
        <w:t xml:space="preserve"> м,</w:t>
      </w:r>
      <w:r w:rsidR="00E25DAC">
        <w:rPr>
          <w:sz w:val="28"/>
          <w:szCs w:val="28"/>
        </w:rPr>
        <w:t xml:space="preserve"> </w:t>
      </w:r>
      <w:r w:rsidR="00917CD5" w:rsidRPr="001C54D3">
        <w:rPr>
          <w:sz w:val="28"/>
          <w:szCs w:val="28"/>
        </w:rPr>
        <w:t>(11)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где </w:t>
      </w:r>
      <w:r w:rsidR="00A55F18">
        <w:rPr>
          <w:position w:val="-16"/>
          <w:sz w:val="28"/>
          <w:szCs w:val="28"/>
        </w:rPr>
        <w:pict>
          <v:shape id="_x0000_i1055" type="#_x0000_t75" style="width:29.25pt;height:21pt">
            <v:imagedata r:id="rId37" o:title=""/>
          </v:shape>
        </w:pict>
      </w:r>
      <w:r w:rsidRPr="001C54D3">
        <w:rPr>
          <w:sz w:val="28"/>
          <w:szCs w:val="28"/>
        </w:rPr>
        <w:t xml:space="preserve"> – принятое количество рабочих мест на </w:t>
      </w:r>
      <w:r w:rsidRPr="001C54D3">
        <w:rPr>
          <w:i/>
          <w:iCs/>
          <w:sz w:val="28"/>
          <w:szCs w:val="28"/>
          <w:lang w:val="en-US"/>
        </w:rPr>
        <w:t>i</w:t>
      </w:r>
      <w:r w:rsidRPr="001C54D3">
        <w:rPr>
          <w:sz w:val="28"/>
          <w:szCs w:val="28"/>
        </w:rPr>
        <w:t>-й операции;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 </w:t>
      </w:r>
      <w:r w:rsidR="00A55F18">
        <w:rPr>
          <w:position w:val="-16"/>
          <w:sz w:val="28"/>
          <w:szCs w:val="28"/>
          <w:lang w:val="en-US"/>
        </w:rPr>
        <w:pict>
          <v:shape id="_x0000_i1056" type="#_x0000_t75" style="width:18pt;height:21pt">
            <v:imagedata r:id="rId38" o:title=""/>
          </v:shape>
        </w:pict>
      </w:r>
      <w:r w:rsidRPr="001C54D3">
        <w:rPr>
          <w:sz w:val="28"/>
          <w:szCs w:val="28"/>
        </w:rPr>
        <w:t xml:space="preserve"> – шаг конвейера, м.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Полная длина ленты распределительного конвейера должна быть несколько больше двойной рабочей длины ленты и согласована с условием распределения, определяется по формуле</w:t>
      </w:r>
    </w:p>
    <w:p w:rsidR="00917CD5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114.75pt;height:18.75pt">
            <v:imagedata r:id="rId39" o:title=""/>
          </v:shape>
        </w:pict>
      </w:r>
      <w:r w:rsidR="00917CD5" w:rsidRPr="001C54D3">
        <w:rPr>
          <w:sz w:val="28"/>
          <w:szCs w:val="28"/>
        </w:rPr>
        <w:t xml:space="preserve"> м,</w:t>
      </w:r>
      <w:r w:rsidR="001C54D3">
        <w:rPr>
          <w:sz w:val="28"/>
          <w:szCs w:val="28"/>
        </w:rPr>
        <w:t xml:space="preserve"> </w:t>
      </w:r>
      <w:r w:rsidR="00917CD5" w:rsidRPr="001C54D3">
        <w:rPr>
          <w:sz w:val="28"/>
          <w:szCs w:val="28"/>
        </w:rPr>
        <w:t>(12)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где </w:t>
      </w:r>
      <w:r w:rsidRPr="001C54D3">
        <w:rPr>
          <w:sz w:val="28"/>
          <w:szCs w:val="28"/>
        </w:rPr>
        <w:sym w:font="Symbol" w:char="F070"/>
      </w:r>
      <w:r w:rsidRPr="001C54D3">
        <w:rPr>
          <w:sz w:val="28"/>
          <w:szCs w:val="28"/>
        </w:rPr>
        <w:t xml:space="preserve"> – постоянное число равное 3,14;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Д – диаметр натяжного и приводного барабанов, м;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П – период конвейера;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К – число повторений периода на общей длине ленты конвейера, определяется по формуле</w:t>
      </w:r>
    </w:p>
    <w:p w:rsidR="00917CD5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8" type="#_x0000_t75" style="width:108pt;height:36pt">
            <v:imagedata r:id="rId40" o:title=""/>
          </v:shape>
        </w:pict>
      </w:r>
      <w:r w:rsidR="00E25DAC">
        <w:rPr>
          <w:sz w:val="28"/>
          <w:szCs w:val="28"/>
        </w:rPr>
        <w:t xml:space="preserve"> </w:t>
      </w:r>
      <w:r w:rsidR="00917CD5" w:rsidRPr="001C54D3">
        <w:rPr>
          <w:sz w:val="28"/>
          <w:szCs w:val="28"/>
        </w:rPr>
        <w:t>(13)</w:t>
      </w:r>
    </w:p>
    <w:p w:rsidR="00917CD5" w:rsidRPr="001C54D3" w:rsidRDefault="00917CD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и округляется до целого числа.</w:t>
      </w:r>
    </w:p>
    <w:p w:rsidR="00917CD5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213pt;height:18pt">
            <v:imagedata r:id="rId41" o:title=""/>
          </v:shape>
        </w:pic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После разметки ленты конвейера необходимо провести закрепление номеров периода за каждым рабочим местом, в соответствии с которым каждый рабочий должен брать и класть предметы труда на ленту. Порядок закрепления номеров показан в таблице 2.2. </w:t>
      </w:r>
    </w:p>
    <w:p w:rsidR="00E25DAC" w:rsidRPr="001C54D3" w:rsidRDefault="00E25DAC" w:rsidP="00E25DAC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Длительность производственного цикла на поточных линиях определяется графически (составляется стандарт-план работы линии Приложение 1) и аналитическим способом.</w:t>
      </w:r>
    </w:p>
    <w:p w:rsidR="00E25DAC" w:rsidRPr="001C54D3" w:rsidRDefault="00E25DAC" w:rsidP="00E25DAC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Производственный цикл – отрезок времени от поступления предмета труда на первую операцию поточной линии до выхода с неё. Определяется длительность производственного цикла аналитическим способом по формулам в зависимости от движения предмета труда перед первой и после последней операций.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917CD5" w:rsidRPr="001C54D3" w:rsidRDefault="00165ED1" w:rsidP="00E25DAC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2.2</w:t>
      </w:r>
    </w:p>
    <w:p w:rsidR="00165ED1" w:rsidRPr="001C54D3" w:rsidRDefault="00165ED1" w:rsidP="00E25DAC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Порядок закрепления номеров разметочных знаков за рабочими местами распределительного конвейера</w:t>
      </w: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1100"/>
        <w:gridCol w:w="1800"/>
        <w:gridCol w:w="1620"/>
        <w:gridCol w:w="1800"/>
        <w:gridCol w:w="3240"/>
      </w:tblGrid>
      <w:tr w:rsidR="00917CD5" w:rsidRPr="001C54D3">
        <w:trPr>
          <w:trHeight w:val="2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D5" w:rsidRPr="00E25DAC" w:rsidRDefault="00917CD5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Номер операции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E25DAC" w:rsidRDefault="00A67DEB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Количество рабо</w:t>
            </w:r>
            <w:r w:rsidR="00917CD5" w:rsidRPr="00E25DAC">
              <w:rPr>
                <w:rFonts w:ascii="Times New Roman" w:hAnsi="Times New Roman" w:cs="Times New Roman"/>
                <w:sz w:val="20"/>
                <w:szCs w:val="20"/>
              </w:rPr>
              <w:t>чих мест, Спр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E25DAC" w:rsidRDefault="00917CD5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Номер рабо-чего места, Nрм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E25DAC" w:rsidRDefault="00917CD5" w:rsidP="00E25DAC">
            <w:pPr>
              <w:pStyle w:val="TableCenter"/>
              <w:tabs>
                <w:tab w:val="left" w:pos="1080"/>
              </w:tabs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Число закре</w:t>
            </w:r>
            <w:r w:rsidR="00E25D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пленных знаков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D5" w:rsidRPr="00E25DAC" w:rsidRDefault="00917CD5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Порядок номеров, закрепленных за рабочими местами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1 2 3 4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  <w:r w:rsidR="001C54D3" w:rsidRPr="00E25DAC">
              <w:rPr>
                <w:sz w:val="20"/>
                <w:szCs w:val="20"/>
              </w:rPr>
              <w:t xml:space="preserve"> </w:t>
            </w:r>
            <w:r w:rsidRPr="00E25DAC">
              <w:rPr>
                <w:sz w:val="20"/>
                <w:szCs w:val="20"/>
              </w:rPr>
              <w:t>3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2</w:t>
            </w: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1 2 3 4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  <w:r w:rsidR="001C54D3" w:rsidRPr="00E25DAC">
              <w:rPr>
                <w:sz w:val="20"/>
                <w:szCs w:val="20"/>
              </w:rPr>
              <w:t xml:space="preserve"> </w:t>
            </w:r>
            <w:r w:rsidRPr="00E25DAC">
              <w:rPr>
                <w:sz w:val="20"/>
                <w:szCs w:val="20"/>
              </w:rPr>
              <w:t>3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2</w:t>
            </w: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4</w:t>
            </w:r>
          </w:p>
        </w:tc>
      </w:tr>
      <w:tr w:rsidR="00917CD5" w:rsidRPr="001C54D3">
        <w:trPr>
          <w:trHeight w:val="277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</w:tr>
      <w:tr w:rsidR="00917CD5" w:rsidRPr="001C54D3">
        <w:trPr>
          <w:trHeight w:val="22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2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3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1 2 3 4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1 2 3 4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  <w:r w:rsidR="001C54D3" w:rsidRPr="00E25DAC">
              <w:rPr>
                <w:sz w:val="20"/>
                <w:szCs w:val="20"/>
              </w:rPr>
              <w:t xml:space="preserve"> </w:t>
            </w:r>
            <w:r w:rsidRPr="00E25DAC">
              <w:rPr>
                <w:sz w:val="20"/>
                <w:szCs w:val="20"/>
              </w:rPr>
              <w:t>3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2</w:t>
            </w:r>
            <w:r w:rsidRPr="00E25DAC">
              <w:rPr>
                <w:sz w:val="20"/>
                <w:szCs w:val="20"/>
              </w:rPr>
              <w:t xml:space="preserve"> </w:t>
            </w:r>
            <w:r w:rsidR="00917CD5" w:rsidRPr="00E25DAC">
              <w:rPr>
                <w:sz w:val="20"/>
                <w:szCs w:val="20"/>
              </w:rPr>
              <w:t>4</w:t>
            </w:r>
          </w:p>
        </w:tc>
      </w:tr>
      <w:tr w:rsidR="00917CD5" w:rsidRPr="001C54D3">
        <w:trPr>
          <w:trHeight w:val="2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D5" w:rsidRPr="00E25DAC" w:rsidRDefault="00917CD5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1 2 3 4</w:t>
            </w:r>
          </w:p>
        </w:tc>
      </w:tr>
    </w:tbl>
    <w:p w:rsidR="00303E77" w:rsidRPr="001C54D3" w:rsidRDefault="00303E7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Так как обработка изделия начинается непосредственно с первого рабочего места без лишнего интервала движения после последней операции, длительность цикла определяется по формуле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="00A55F18">
        <w:rPr>
          <w:rFonts w:ascii="Times New Roman" w:hAnsi="Times New Roman" w:cs="Times New Roman"/>
          <w:position w:val="-14"/>
        </w:rPr>
        <w:pict>
          <v:shape id="_x0000_i1060" type="#_x0000_t75" style="width:171.75pt;height:18.75pt">
            <v:imagedata r:id="rId42" o:title=""/>
          </v:shape>
        </w:pict>
      </w:r>
      <w:r w:rsidR="00303E77" w:rsidRPr="001C54D3">
        <w:rPr>
          <w:rFonts w:ascii="Times New Roman" w:hAnsi="Times New Roman" w:cs="Times New Roman"/>
        </w:rPr>
        <w:t xml:space="preserve"> мин</w:t>
      </w:r>
      <w:r w:rsidRPr="001C54D3">
        <w:rPr>
          <w:rFonts w:ascii="Times New Roman" w:hAnsi="Times New Roman" w:cs="Times New Roman"/>
        </w:rPr>
        <w:t>;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(14)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длительность такта равна 5 мин., тогда количество тактов равно: 145/5=29.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На однопредметных непрерывно поточных линиях создаются заделы трёх видов: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1) технологический задел соответствует тому числу изделий, которое в каждый данный момент времени находится в процессе обработки на рабочих местах. При поштучной передаче изделий он соответствует числу рабочих мест и определяется по формуле 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lang w:val="en-US"/>
        </w:rPr>
        <w:t>Z</w:t>
      </w:r>
      <w:r w:rsidRPr="001C54D3">
        <w:rPr>
          <w:rFonts w:ascii="Times New Roman" w:hAnsi="Times New Roman" w:cs="Times New Roman"/>
          <w:vertAlign w:val="subscript"/>
        </w:rPr>
        <w:t>техн</w:t>
      </w:r>
      <w:r w:rsidRPr="001C54D3">
        <w:rPr>
          <w:rFonts w:ascii="Times New Roman" w:hAnsi="Times New Roman" w:cs="Times New Roman"/>
        </w:rPr>
        <w:t>=С</w:t>
      </w:r>
      <w:r w:rsidRPr="001C54D3">
        <w:rPr>
          <w:rFonts w:ascii="Times New Roman" w:hAnsi="Times New Roman" w:cs="Times New Roman"/>
          <w:vertAlign w:val="subscript"/>
        </w:rPr>
        <w:t>пр</w:t>
      </w:r>
      <w:r w:rsidR="00303E77" w:rsidRPr="001C54D3">
        <w:rPr>
          <w:rFonts w:ascii="Times New Roman" w:hAnsi="Times New Roman" w:cs="Times New Roman"/>
        </w:rPr>
        <w:t>=15 шт.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(15)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2) транспортный задел – это количество изделий, которое в каждый данный момент находится на конвейере в процессе транспортировки. При поштучной передаче изделий задел равен: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lang w:val="en-US"/>
        </w:rPr>
        <w:t>Z</w:t>
      </w:r>
      <w:r w:rsidRPr="001C54D3">
        <w:rPr>
          <w:rFonts w:ascii="Times New Roman" w:hAnsi="Times New Roman" w:cs="Times New Roman"/>
          <w:vertAlign w:val="subscript"/>
        </w:rPr>
        <w:t>тр</w:t>
      </w:r>
      <w:r w:rsidRPr="001C54D3">
        <w:rPr>
          <w:rFonts w:ascii="Times New Roman" w:hAnsi="Times New Roman" w:cs="Times New Roman"/>
        </w:rPr>
        <w:t>=С</w:t>
      </w:r>
      <w:r w:rsidRPr="001C54D3">
        <w:rPr>
          <w:rFonts w:ascii="Times New Roman" w:hAnsi="Times New Roman" w:cs="Times New Roman"/>
          <w:vertAlign w:val="subscript"/>
        </w:rPr>
        <w:t>пр</w:t>
      </w:r>
      <w:r w:rsidR="00303E77" w:rsidRPr="001C54D3">
        <w:rPr>
          <w:rFonts w:ascii="Times New Roman" w:hAnsi="Times New Roman" w:cs="Times New Roman"/>
        </w:rPr>
        <w:t>-1=14 шт.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(16)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3) резервный задел создаётся на линиях на наиболее ответственных и нестабильных по времени выполнения операциях, а также на контрольных пунктах. Величина задела определяется по формуле: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061" type="#_x0000_t75" style="width:105pt;height:38.25pt">
            <v:imagedata r:id="rId43" o:title=""/>
          </v:shape>
        </w:pict>
      </w:r>
      <w:r w:rsidR="00303E77" w:rsidRPr="001C54D3">
        <w:rPr>
          <w:rFonts w:ascii="Times New Roman" w:hAnsi="Times New Roman" w:cs="Times New Roman"/>
        </w:rPr>
        <w:t xml:space="preserve"> шт,</w:t>
      </w:r>
      <w:r w:rsidR="00E25DAC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(17)</w:t>
      </w:r>
    </w:p>
    <w:p w:rsidR="00E25DAC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4"/>
        </w:rPr>
        <w:pict>
          <v:shape id="_x0000_i1062" type="#_x0000_t75" style="width:21pt;height:21.75pt">
            <v:imagedata r:id="rId44" o:title=""/>
          </v:shape>
        </w:pict>
      </w:r>
      <w:r w:rsidRPr="001C54D3">
        <w:rPr>
          <w:rFonts w:ascii="Times New Roman" w:hAnsi="Times New Roman" w:cs="Times New Roman"/>
        </w:rPr>
        <w:t xml:space="preserve"> - время, на которое создается резервный запас предметов труда, мин.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Для установок и оборудования поточной линии, которые могут выйти из строя, </w:t>
      </w:r>
      <w:r w:rsidR="00A55F18">
        <w:rPr>
          <w:rFonts w:ascii="Times New Roman" w:hAnsi="Times New Roman" w:cs="Times New Roman"/>
          <w:position w:val="-14"/>
        </w:rPr>
        <w:pict>
          <v:shape id="_x0000_i1063" type="#_x0000_t75" style="width:19.5pt;height:20.25pt">
            <v:imagedata r:id="rId44" o:title=""/>
          </v:shape>
        </w:pict>
      </w:r>
      <w:r w:rsidRPr="001C54D3">
        <w:rPr>
          <w:rFonts w:ascii="Times New Roman" w:hAnsi="Times New Roman" w:cs="Times New Roman"/>
        </w:rPr>
        <w:t xml:space="preserve"> можно принять на этих рабочих местах равный 4-5% сменного задания. </w:t>
      </w:r>
    </w:p>
    <w:p w:rsidR="00917CD5" w:rsidRPr="001C54D3" w:rsidRDefault="00917CD5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4) общая величина задела на непрерывно поточной линии определяется по формуле:</w:t>
      </w:r>
    </w:p>
    <w:p w:rsidR="00917CD5" w:rsidRPr="001C54D3" w:rsidRDefault="00917CD5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lang w:val="en-US"/>
        </w:rPr>
        <w:t>Z</w:t>
      </w:r>
      <w:r w:rsidRPr="001C54D3">
        <w:rPr>
          <w:rFonts w:ascii="Times New Roman" w:hAnsi="Times New Roman" w:cs="Times New Roman"/>
          <w:vertAlign w:val="subscript"/>
          <w:lang w:val="en-US"/>
        </w:rPr>
        <w:t>O</w:t>
      </w:r>
      <w:r w:rsidRPr="001C54D3">
        <w:rPr>
          <w:rFonts w:ascii="Times New Roman" w:hAnsi="Times New Roman" w:cs="Times New Roman"/>
        </w:rPr>
        <w:t>=</w:t>
      </w:r>
      <w:r w:rsidRPr="001C54D3">
        <w:rPr>
          <w:rFonts w:ascii="Times New Roman" w:hAnsi="Times New Roman" w:cs="Times New Roman"/>
          <w:lang w:val="en-US"/>
        </w:rPr>
        <w:t>Z</w:t>
      </w:r>
      <w:r w:rsidRPr="001C54D3">
        <w:rPr>
          <w:rFonts w:ascii="Times New Roman" w:hAnsi="Times New Roman" w:cs="Times New Roman"/>
          <w:vertAlign w:val="subscript"/>
        </w:rPr>
        <w:t>техн</w:t>
      </w:r>
      <w:r w:rsidRPr="001C54D3">
        <w:rPr>
          <w:rFonts w:ascii="Times New Roman" w:hAnsi="Times New Roman" w:cs="Times New Roman"/>
        </w:rPr>
        <w:t>+</w:t>
      </w:r>
      <w:r w:rsidRPr="001C54D3">
        <w:rPr>
          <w:rFonts w:ascii="Times New Roman" w:hAnsi="Times New Roman" w:cs="Times New Roman"/>
          <w:lang w:val="en-US"/>
        </w:rPr>
        <w:t>Z</w:t>
      </w:r>
      <w:r w:rsidRPr="001C54D3">
        <w:rPr>
          <w:rFonts w:ascii="Times New Roman" w:hAnsi="Times New Roman" w:cs="Times New Roman"/>
          <w:vertAlign w:val="subscript"/>
        </w:rPr>
        <w:t>тр</w:t>
      </w:r>
      <w:r w:rsidRPr="001C54D3">
        <w:rPr>
          <w:rFonts w:ascii="Times New Roman" w:hAnsi="Times New Roman" w:cs="Times New Roman"/>
        </w:rPr>
        <w:t>+</w:t>
      </w:r>
      <w:r w:rsidRPr="001C54D3">
        <w:rPr>
          <w:rFonts w:ascii="Times New Roman" w:hAnsi="Times New Roman" w:cs="Times New Roman"/>
          <w:lang w:val="en-US"/>
        </w:rPr>
        <w:t>Z</w:t>
      </w:r>
      <w:r w:rsidRPr="001C54D3">
        <w:rPr>
          <w:rFonts w:ascii="Times New Roman" w:hAnsi="Times New Roman" w:cs="Times New Roman"/>
          <w:vertAlign w:val="subscript"/>
        </w:rPr>
        <w:t>рез</w:t>
      </w:r>
      <w:r w:rsidR="00303E77" w:rsidRPr="001C54D3">
        <w:rPr>
          <w:rFonts w:ascii="Times New Roman" w:hAnsi="Times New Roman" w:cs="Times New Roman"/>
        </w:rPr>
        <w:t>=33 шт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(18)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Величина незавершенного производства на однопредметных непрерывно поточных линиях без учета затрат времени в предыдущем цехе определяется по формуле: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64" type="#_x0000_t75" style="width:171.75pt;height:48.75pt">
            <v:imagedata r:id="rId45" o:title=""/>
          </v:shape>
        </w:pict>
      </w:r>
      <w:r w:rsidR="00303E77" w:rsidRPr="001C54D3">
        <w:rPr>
          <w:rFonts w:ascii="Times New Roman" w:hAnsi="Times New Roman" w:cs="Times New Roman"/>
        </w:rPr>
        <w:t xml:space="preserve"> нормо-ч</w:t>
      </w:r>
      <w:r w:rsidR="00E25DAC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(19)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2"/>
        </w:rPr>
        <w:pict>
          <v:shape id="_x0000_i1065" type="#_x0000_t75" style="width:15pt;height:18pt">
            <v:imagedata r:id="rId46" o:title=""/>
          </v:shape>
        </w:pict>
      </w:r>
      <w:r w:rsidRPr="001C54D3">
        <w:rPr>
          <w:rFonts w:ascii="Times New Roman" w:hAnsi="Times New Roman" w:cs="Times New Roman"/>
        </w:rPr>
        <w:t xml:space="preserve"> – общая суммарная величина задела, шт.;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66" type="#_x0000_t75" style="width:24.75pt;height:33.75pt">
            <v:imagedata r:id="rId47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– суммарная норма времени по всем операциям технологического процесса, мин. 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Величина незавершенного производства в денежном выражении без учета затрат в предыдущем цехе определяется по формуле: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67" type="#_x0000_t75" style="width:92.25pt;height:21pt">
            <v:imagedata r:id="rId48" o:title=""/>
          </v:shape>
        </w:pict>
      </w:r>
      <w:r w:rsidR="00E25DAC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(20)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68" type="#_x0000_t75" style="width:186.75pt;height:19.5pt">
            <v:imagedata r:id="rId49" o:title=""/>
          </v:shape>
        </w:pic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0"/>
        </w:rPr>
        <w:pict>
          <v:shape id="_x0000_i1069" type="#_x0000_t75" style="width:15pt;height:17.25pt">
            <v:imagedata r:id="rId50" o:title=""/>
          </v:shape>
        </w:pict>
      </w:r>
      <w:r w:rsidRPr="001C54D3">
        <w:rPr>
          <w:rFonts w:ascii="Times New Roman" w:hAnsi="Times New Roman" w:cs="Times New Roman"/>
        </w:rPr>
        <w:t xml:space="preserve"> – цеховая себестоимость изделия, находящегося в заделе, у.е.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Для сборочных цехов Сz можно принять в размере 0,85Сц, для механических – 0,7Сц.</w:t>
      </w:r>
    </w:p>
    <w:p w:rsidR="003D6721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Производительность поточной линии определяется через величину, обратную такту потока, называемую темпом.</w:t>
      </w:r>
    </w:p>
    <w:p w:rsidR="003D6721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Темпы – это количество изделий, сходящих с линии за единицу времени.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Определяются по формуле:</w:t>
      </w:r>
    </w:p>
    <w:p w:rsidR="00917CD5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070" type="#_x0000_t75" style="width:78pt;height:34.5pt">
            <v:imagedata r:id="rId51" o:title=""/>
          </v:shape>
        </w:pict>
      </w:r>
      <w:r w:rsidR="00303E77" w:rsidRPr="001C54D3">
        <w:rPr>
          <w:rFonts w:ascii="Times New Roman" w:hAnsi="Times New Roman" w:cs="Times New Roman"/>
        </w:rPr>
        <w:t xml:space="preserve"> шт/ч</w:t>
      </w:r>
      <w:r w:rsidR="00E25DAC" w:rsidRPr="001C54D3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(21)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2"/>
        </w:rPr>
        <w:pict>
          <v:shape id="_x0000_i1071" type="#_x0000_t75" style="width:17.25pt;height:18pt">
            <v:imagedata r:id="rId52" o:title=""/>
          </v:shape>
        </w:pict>
      </w:r>
      <w:r w:rsidRPr="001C54D3">
        <w:rPr>
          <w:rFonts w:ascii="Times New Roman" w:hAnsi="Times New Roman" w:cs="Times New Roman"/>
        </w:rPr>
        <w:t xml:space="preserve"> – такт (ритм) поточной линии, мин/шт.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Часовую производительность конвейера в единицах массы можно определить по формуле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2" type="#_x0000_t75" style="width:9.75pt;height:18.75pt">
            <v:imagedata r:id="rId53" o:title=""/>
          </v:shape>
        </w:pict>
      </w:r>
      <w:r>
        <w:rPr>
          <w:rFonts w:ascii="Times New Roman" w:hAnsi="Times New Roman" w:cs="Times New Roman"/>
          <w:position w:val="-10"/>
        </w:rPr>
        <w:pict>
          <v:shape id="_x0000_i1073" type="#_x0000_t75" style="width:110.25pt;height:17.25pt">
            <v:imagedata r:id="rId54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кг/ч,</w:t>
      </w:r>
      <w:r w:rsidR="00E25DAC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(22)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где Q – средний вес единицы продукции, кг.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Мощность, потребляемая конвейером, определяется по формуле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74" type="#_x0000_t75" style="width:87pt;height:18.75pt">
            <v:imagedata r:id="rId55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кВт,</w:t>
      </w:r>
      <w:r w:rsidR="00E25DAC">
        <w:rPr>
          <w:rFonts w:ascii="Times New Roman" w:hAnsi="Times New Roman" w:cs="Times New Roman"/>
        </w:rPr>
        <w:t xml:space="preserve"> </w:t>
      </w:r>
      <w:r w:rsidR="00917CD5" w:rsidRPr="001C54D3">
        <w:rPr>
          <w:rFonts w:ascii="Times New Roman" w:hAnsi="Times New Roman" w:cs="Times New Roman"/>
        </w:rPr>
        <w:t>(23)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где W – мощность, потребляемая конвейером, измеряемая в лошадиных силах, определяется по формуле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75" type="#_x0000_t75" style="width:171pt;height:36pt">
            <v:imagedata r:id="rId56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л.с</w:t>
      </w:r>
      <w:r w:rsidR="00E25DAC">
        <w:rPr>
          <w:rFonts w:ascii="Times New Roman" w:hAnsi="Times New Roman" w:cs="Times New Roman"/>
        </w:rPr>
        <w:t xml:space="preserve">. </w:t>
      </w:r>
      <w:r w:rsidR="00917CD5" w:rsidRPr="001C54D3">
        <w:rPr>
          <w:rFonts w:ascii="Times New Roman" w:hAnsi="Times New Roman" w:cs="Times New Roman"/>
        </w:rPr>
        <w:t>(24)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Здесь </w:t>
      </w:r>
      <w:r w:rsidR="00A55F18">
        <w:rPr>
          <w:rFonts w:ascii="Times New Roman" w:hAnsi="Times New Roman" w:cs="Times New Roman"/>
          <w:position w:val="-12"/>
        </w:rPr>
        <w:pict>
          <v:shape id="_x0000_i1076" type="#_x0000_t75" style="width:14.25pt;height:18pt">
            <v:imagedata r:id="rId57" o:title=""/>
          </v:shape>
        </w:pict>
      </w:r>
      <w:r w:rsidRPr="001C54D3">
        <w:rPr>
          <w:rFonts w:ascii="Times New Roman" w:hAnsi="Times New Roman" w:cs="Times New Roman"/>
        </w:rPr>
        <w:t xml:space="preserve"> – полная длина ленты (цепи) конвейера, м;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V – скорость движения конвейера, м/мин;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="00A55F18">
        <w:rPr>
          <w:rFonts w:ascii="Times New Roman" w:hAnsi="Times New Roman" w:cs="Times New Roman"/>
          <w:position w:val="-10"/>
        </w:rPr>
        <w:pict>
          <v:shape id="_x0000_i1077" type="#_x0000_t75" style="width:15.75pt;height:17.25pt">
            <v:imagedata r:id="rId58" o:title=""/>
          </v:shape>
        </w:pict>
      </w:r>
      <w:r w:rsidRPr="001C54D3">
        <w:rPr>
          <w:rFonts w:ascii="Times New Roman" w:hAnsi="Times New Roman" w:cs="Times New Roman"/>
        </w:rPr>
        <w:t xml:space="preserve"> – вес ленты (цепи) конвейера (в расчётах можно принять в пределах</w:t>
      </w:r>
      <w:r w:rsid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4-8 кг/пог.м);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078" type="#_x0000_t75" style="width:12.75pt;height:17.25pt">
            <v:imagedata r:id="rId59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– часовая производительность конвейера (см. расчёт, формула (22)).</w:t>
      </w:r>
    </w:p>
    <w:p w:rsidR="00917CD5" w:rsidRPr="001C54D3" w:rsidRDefault="00917CD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Из формул (23) и (24)получим: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79" type="#_x0000_t75" style="width:225pt;height:27.75pt">
            <v:imagedata r:id="rId60" o:title=""/>
          </v:shape>
        </w:pict>
      </w:r>
      <w:r w:rsidR="00917CD5" w:rsidRPr="001C54D3">
        <w:rPr>
          <w:rFonts w:ascii="Times New Roman" w:hAnsi="Times New Roman" w:cs="Times New Roman"/>
        </w:rPr>
        <w:t xml:space="preserve"> л.с.</w:t>
      </w:r>
    </w:p>
    <w:p w:rsidR="00917CD5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80" type="#_x0000_t75" style="width:132.75pt;height:18.75pt">
            <v:imagedata r:id="rId61" o:title=""/>
          </v:shape>
        </w:pict>
      </w:r>
      <w:r w:rsidR="00303E77" w:rsidRPr="001C54D3">
        <w:rPr>
          <w:rFonts w:ascii="Times New Roman" w:hAnsi="Times New Roman" w:cs="Times New Roman"/>
        </w:rPr>
        <w:t xml:space="preserve"> кВт</w:t>
      </w:r>
      <w:r w:rsidR="001C54D3" w:rsidRPr="001C54D3">
        <w:rPr>
          <w:rFonts w:ascii="Times New Roman" w:hAnsi="Times New Roman" w:cs="Times New Roman"/>
        </w:rPr>
        <w:t xml:space="preserve"> </w:t>
      </w:r>
      <w:r w:rsidR="00B519C9" w:rsidRPr="001C54D3">
        <w:rPr>
          <w:rFonts w:ascii="Times New Roman" w:hAnsi="Times New Roman" w:cs="Times New Roman"/>
        </w:rPr>
        <w:t>(25)</w:t>
      </w:r>
    </w:p>
    <w:p w:rsidR="00E25DAC" w:rsidRDefault="00E25DAC" w:rsidP="001C54D3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7CD5" w:rsidRDefault="00E25DAC" w:rsidP="00E25D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82687" w:rsidRPr="001C54D3">
        <w:rPr>
          <w:b/>
          <w:bCs/>
          <w:sz w:val="28"/>
          <w:szCs w:val="28"/>
        </w:rPr>
        <w:t>ПЛАНИРОВКА И РАСЧЕТ</w:t>
      </w:r>
      <w:r w:rsidR="00321C6F" w:rsidRPr="001C54D3">
        <w:rPr>
          <w:b/>
          <w:bCs/>
          <w:sz w:val="28"/>
          <w:szCs w:val="28"/>
        </w:rPr>
        <w:t xml:space="preserve"> </w:t>
      </w:r>
      <w:r w:rsidR="00282687" w:rsidRPr="001C54D3">
        <w:rPr>
          <w:b/>
          <w:bCs/>
          <w:sz w:val="28"/>
          <w:szCs w:val="28"/>
        </w:rPr>
        <w:t>ПЛОЩАДИ УЧАСТКА</w:t>
      </w:r>
    </w:p>
    <w:p w:rsidR="00E25DAC" w:rsidRPr="001C54D3" w:rsidRDefault="00E25DAC" w:rsidP="001C54D3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Производственная площадь участка, занимаемая поточной линией, включает непосредственную площадь, занимаемую оборудованием исходя из его габаритных размеров и дополнительную площадь, занимаемую проходами, проездами и вспомогательным оборудованием, хозяйственным инвентарем.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Размер производственной площади определяется на основе технологической планировки оборудования и рабочих мест и исходя из норм удельной площади на единицу оборудования и количества единиц оборудования.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производственной площади участка по нормативам удельных площадей производится в табличной форме (таблица 3.1.).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282687" w:rsidRPr="001C54D3" w:rsidRDefault="00282687" w:rsidP="00E25DAC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Таблица 3.1. </w:t>
      </w:r>
    </w:p>
    <w:p w:rsidR="00282687" w:rsidRPr="001C54D3" w:rsidRDefault="00282687" w:rsidP="00E25DAC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производственной площади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73"/>
        <w:gridCol w:w="1571"/>
        <w:gridCol w:w="2000"/>
        <w:gridCol w:w="1261"/>
        <w:gridCol w:w="790"/>
        <w:gridCol w:w="1959"/>
      </w:tblGrid>
      <w:tr w:rsidR="00282687" w:rsidRPr="001C54D3">
        <w:trPr>
          <w:trHeight w:val="532"/>
        </w:trPr>
        <w:tc>
          <w:tcPr>
            <w:tcW w:w="1153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Наименование</w:t>
            </w:r>
          </w:p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97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Модель (марка)</w:t>
            </w:r>
          </w:p>
        </w:tc>
        <w:tc>
          <w:tcPr>
            <w:tcW w:w="1015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640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Кол-во единиц</w:t>
            </w:r>
          </w:p>
        </w:tc>
        <w:tc>
          <w:tcPr>
            <w:tcW w:w="401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</w:t>
            </w:r>
            <w:r w:rsidRPr="00E25DAC">
              <w:rPr>
                <w:sz w:val="20"/>
                <w:szCs w:val="20"/>
                <w:vertAlign w:val="subscript"/>
              </w:rPr>
              <w:t>ДП</w:t>
            </w:r>
          </w:p>
        </w:tc>
        <w:tc>
          <w:tcPr>
            <w:tcW w:w="994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Произв. площадь участка, м</w:t>
            </w:r>
            <w:r w:rsidRPr="00E25DA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82687" w:rsidRPr="001C54D3">
        <w:trPr>
          <w:trHeight w:val="182"/>
        </w:trPr>
        <w:tc>
          <w:tcPr>
            <w:tcW w:w="1153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Верстак</w:t>
            </w:r>
          </w:p>
        </w:tc>
        <w:tc>
          <w:tcPr>
            <w:tcW w:w="797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НДР-1061</w:t>
            </w:r>
          </w:p>
        </w:tc>
        <w:tc>
          <w:tcPr>
            <w:tcW w:w="1015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700</w:t>
            </w:r>
            <w:r w:rsidRPr="00E25DAC">
              <w:rPr>
                <w:sz w:val="20"/>
                <w:szCs w:val="20"/>
                <w:lang w:val="en-US"/>
              </w:rPr>
              <w:t>x</w:t>
            </w:r>
            <w:r w:rsidRPr="00E25DAC">
              <w:rPr>
                <w:sz w:val="20"/>
                <w:szCs w:val="20"/>
              </w:rPr>
              <w:t>1200</w:t>
            </w:r>
          </w:p>
        </w:tc>
        <w:tc>
          <w:tcPr>
            <w:tcW w:w="640" w:type="pct"/>
            <w:vAlign w:val="bottom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15</w:t>
            </w:r>
          </w:p>
        </w:tc>
        <w:tc>
          <w:tcPr>
            <w:tcW w:w="401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</w:t>
            </w:r>
          </w:p>
        </w:tc>
        <w:tc>
          <w:tcPr>
            <w:tcW w:w="994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50,4</w:t>
            </w:r>
          </w:p>
        </w:tc>
      </w:tr>
      <w:tr w:rsidR="00282687" w:rsidRPr="001C54D3">
        <w:trPr>
          <w:trHeight w:val="251"/>
        </w:trPr>
        <w:tc>
          <w:tcPr>
            <w:tcW w:w="1153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Конвейер</w:t>
            </w:r>
          </w:p>
        </w:tc>
        <w:tc>
          <w:tcPr>
            <w:tcW w:w="797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ЭП201</w:t>
            </w:r>
          </w:p>
        </w:tc>
        <w:tc>
          <w:tcPr>
            <w:tcW w:w="1015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12000</w:t>
            </w:r>
            <w:r w:rsidRPr="00E25DAC">
              <w:rPr>
                <w:sz w:val="20"/>
                <w:szCs w:val="20"/>
                <w:lang w:val="en-US"/>
              </w:rPr>
              <w:t>x</w:t>
            </w:r>
            <w:r w:rsidRPr="00E25DAC">
              <w:rPr>
                <w:sz w:val="20"/>
                <w:szCs w:val="20"/>
              </w:rPr>
              <w:t>500</w:t>
            </w:r>
          </w:p>
        </w:tc>
        <w:tc>
          <w:tcPr>
            <w:tcW w:w="640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3,5</w:t>
            </w:r>
          </w:p>
        </w:tc>
        <w:tc>
          <w:tcPr>
            <w:tcW w:w="994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21</w:t>
            </w:r>
          </w:p>
        </w:tc>
      </w:tr>
      <w:tr w:rsidR="00282687" w:rsidRPr="001C54D3">
        <w:trPr>
          <w:trHeight w:val="251"/>
        </w:trPr>
        <w:tc>
          <w:tcPr>
            <w:tcW w:w="1153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Итого</w:t>
            </w:r>
          </w:p>
        </w:tc>
        <w:tc>
          <w:tcPr>
            <w:tcW w:w="797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282687" w:rsidRPr="00E25DAC" w:rsidRDefault="00282687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71,4</w:t>
            </w:r>
          </w:p>
        </w:tc>
      </w:tr>
    </w:tbl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282687" w:rsidRPr="001C54D3" w:rsidRDefault="00282687" w:rsidP="00E25DAC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Таблица 3.2. </w:t>
      </w:r>
    </w:p>
    <w:p w:rsidR="00282687" w:rsidRPr="001C54D3" w:rsidRDefault="00282687" w:rsidP="00E25DAC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общей площади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2976"/>
        <w:gridCol w:w="2132"/>
      </w:tblGrid>
      <w:tr w:rsidR="00282687" w:rsidRPr="001C54D3">
        <w:trPr>
          <w:jc w:val="center"/>
        </w:trPr>
        <w:tc>
          <w:tcPr>
            <w:tcW w:w="4112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Вид площади</w:t>
            </w:r>
          </w:p>
        </w:tc>
        <w:tc>
          <w:tcPr>
            <w:tcW w:w="2976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или методика расчёта</w:t>
            </w:r>
          </w:p>
        </w:tc>
        <w:tc>
          <w:tcPr>
            <w:tcW w:w="2132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r w:rsidRPr="00E25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  <w:r w:rsidRPr="00E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282687" w:rsidRPr="001C54D3">
        <w:trPr>
          <w:trHeight w:val="102"/>
          <w:jc w:val="center"/>
        </w:trPr>
        <w:tc>
          <w:tcPr>
            <w:tcW w:w="4112" w:type="dxa"/>
            <w:vAlign w:val="center"/>
          </w:tcPr>
          <w:p w:rsidR="00282687" w:rsidRPr="00E25DAC" w:rsidRDefault="00282687" w:rsidP="00E25DAC">
            <w:pPr>
              <w:pStyle w:val="TableLeftNum"/>
              <w:tabs>
                <w:tab w:val="left" w:pos="1080"/>
              </w:tabs>
              <w:ind w:left="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1.Производственная площадь</w:t>
            </w:r>
          </w:p>
        </w:tc>
        <w:tc>
          <w:tcPr>
            <w:tcW w:w="2976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См. табл. 3.1</w:t>
            </w:r>
          </w:p>
        </w:tc>
        <w:tc>
          <w:tcPr>
            <w:tcW w:w="2132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282687" w:rsidRPr="001C54D3">
        <w:trPr>
          <w:trHeight w:val="102"/>
          <w:jc w:val="center"/>
        </w:trPr>
        <w:tc>
          <w:tcPr>
            <w:tcW w:w="4112" w:type="dxa"/>
            <w:vAlign w:val="center"/>
          </w:tcPr>
          <w:p w:rsidR="00282687" w:rsidRPr="00E25DAC" w:rsidRDefault="00282687" w:rsidP="00E25DAC">
            <w:pPr>
              <w:pStyle w:val="TableLeftNum"/>
              <w:tabs>
                <w:tab w:val="left" w:pos="1080"/>
              </w:tabs>
              <w:ind w:left="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2.Вспомогательная площадь</w:t>
            </w:r>
          </w:p>
        </w:tc>
        <w:tc>
          <w:tcPr>
            <w:tcW w:w="2976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Принимаем 30%</w:t>
            </w:r>
          </w:p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от производственной</w:t>
            </w:r>
          </w:p>
        </w:tc>
        <w:tc>
          <w:tcPr>
            <w:tcW w:w="2132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21,42</w:t>
            </w:r>
          </w:p>
        </w:tc>
      </w:tr>
      <w:tr w:rsidR="00282687" w:rsidRPr="001C54D3">
        <w:trPr>
          <w:trHeight w:val="102"/>
          <w:jc w:val="center"/>
        </w:trPr>
        <w:tc>
          <w:tcPr>
            <w:tcW w:w="4112" w:type="dxa"/>
            <w:vAlign w:val="center"/>
          </w:tcPr>
          <w:p w:rsidR="00282687" w:rsidRPr="00E25DAC" w:rsidRDefault="00282687" w:rsidP="00E25DAC">
            <w:pPr>
              <w:pStyle w:val="TableLeftNum"/>
              <w:tabs>
                <w:tab w:val="left" w:pos="1080"/>
              </w:tabs>
              <w:ind w:left="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76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282687" w:rsidRPr="00E25DAC" w:rsidRDefault="00282687" w:rsidP="00E25DAC">
            <w:pPr>
              <w:pStyle w:val="TableCenter"/>
              <w:tabs>
                <w:tab w:val="left" w:pos="1080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</w:tr>
    </w:tbl>
    <w:p w:rsidR="00E25DAC" w:rsidRDefault="00E25DAC" w:rsidP="00E25DAC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E25DAC" w:rsidRPr="001C54D3" w:rsidRDefault="00E25DAC" w:rsidP="00E25DAC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Определив производственную площадь участка, необходимо рассчитать вспомогательную площадь, занимаемую настройщиками инструмента, сборщиками приспособлений, кладовыми, бытовыми и административными помещениями.Она, как правило, составляет 30-45% от производственной площади. </w:t>
      </w:r>
    </w:p>
    <w:p w:rsidR="00E25DAC" w:rsidRPr="001C54D3" w:rsidRDefault="00E25DAC" w:rsidP="00E25DAC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общей площади участка производится в табличной форме.</w:t>
      </w:r>
    </w:p>
    <w:p w:rsidR="00282687" w:rsidRPr="001C54D3" w:rsidRDefault="00282687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Планировка производственного участка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Планировка участка – это план расположения технологического оборудования и рабочих мест. На плане должны быть также показаны строительные элементы – стены, колонны, дверные и оконные проемы и т.д.; основной производственный инвентарь – верстаки, плиты, складочные площадки; подъемно-транспортные устройства – мостовые и другие краны; конвейеры, монорельсы, электрокары и др.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Планировка выполняется в масштабе 1:100 с соблюдением допустимых расстояний между стенками и строительными элементами.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При планировке необходимо предусмотреть удобные подходы к станкам для проведения ремонта и обслуживания; выделить необходимые площади для размещения накопителей деталей и подходы к ним.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Поточные линии могут быть различной формы: прямые, круговые, овальные, извилистые, </w:t>
      </w:r>
      <w:r w:rsidRPr="001C54D3">
        <w:rPr>
          <w:rFonts w:ascii="Times New Roman" w:hAnsi="Times New Roman" w:cs="Times New Roman"/>
          <w:lang w:val="en-US"/>
        </w:rPr>
        <w:t>V</w:t>
      </w:r>
      <w:r w:rsidRPr="001C54D3">
        <w:rPr>
          <w:rFonts w:ascii="Times New Roman" w:hAnsi="Times New Roman" w:cs="Times New Roman"/>
        </w:rPr>
        <w:t xml:space="preserve">-образные, </w:t>
      </w:r>
      <w:r w:rsidRPr="001C54D3">
        <w:rPr>
          <w:rFonts w:ascii="Times New Roman" w:hAnsi="Times New Roman" w:cs="Times New Roman"/>
          <w:lang w:val="en-US"/>
        </w:rPr>
        <w:t>S</w:t>
      </w:r>
      <w:r w:rsidRPr="001C54D3">
        <w:rPr>
          <w:rFonts w:ascii="Times New Roman" w:hAnsi="Times New Roman" w:cs="Times New Roman"/>
        </w:rPr>
        <w:t>-образные и преломляющиеся под различным углом (Г-образные), П-образные.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Как правило, наиболее эффективной является прямая линия. Она проста, может быть хорошо организована, легко смонтирована и установлена, ее не трудно обслуживать. Затраты на конвейер минимальные, отсутствуют трудности, связанные с подачей деталей под углом к прямой линии. </w:t>
      </w:r>
    </w:p>
    <w:p w:rsidR="00282687" w:rsidRPr="001C54D3" w:rsidRDefault="0028268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Схема планировки участка приведена в Приложении 2.</w:t>
      </w:r>
    </w:p>
    <w:p w:rsidR="00E25DAC" w:rsidRDefault="00E25DAC" w:rsidP="001C54D3">
      <w:pPr>
        <w:pStyle w:val="Title1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B55" w:rsidRPr="001C54D3" w:rsidRDefault="00E25DAC" w:rsidP="00E25DAC">
      <w:pPr>
        <w:pStyle w:val="Title1"/>
        <w:tabs>
          <w:tab w:val="left" w:pos="1080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7B55" w:rsidRPr="001C54D3">
        <w:rPr>
          <w:rFonts w:ascii="Times New Roman" w:hAnsi="Times New Roman" w:cs="Times New Roman"/>
          <w:sz w:val="28"/>
          <w:szCs w:val="28"/>
        </w:rPr>
        <w:t>РАСЧЕТ МОЩНОСТИ, ПОТРЕБЛЯЕМОЙ ОБОРУДОВАНИЕМ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AA7B55" w:rsidRDefault="00AA7B55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установленной мощности (</w:t>
      </w:r>
      <w:r w:rsidRPr="001C54D3">
        <w:rPr>
          <w:rFonts w:ascii="Times New Roman" w:hAnsi="Times New Roman" w:cs="Times New Roman"/>
          <w:i/>
          <w:iCs/>
        </w:rPr>
        <w:t>Р</w:t>
      </w:r>
      <w:r w:rsidRPr="001C54D3">
        <w:rPr>
          <w:rFonts w:ascii="Times New Roman" w:hAnsi="Times New Roman" w:cs="Times New Roman"/>
          <w:i/>
          <w:iCs/>
          <w:vertAlign w:val="subscript"/>
        </w:rPr>
        <w:t>уст</w:t>
      </w:r>
      <w:r w:rsidRPr="001C54D3">
        <w:rPr>
          <w:rFonts w:ascii="Times New Roman" w:hAnsi="Times New Roman" w:cs="Times New Roman"/>
        </w:rPr>
        <w:t>), потребляемой всеми видами оборудования, производится в табличной форме (таблица 4.1).</w:t>
      </w:r>
    </w:p>
    <w:p w:rsidR="00E25DAC" w:rsidRPr="001C54D3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AA7B55" w:rsidRPr="001C54D3" w:rsidRDefault="00AA7B55" w:rsidP="00E25DAC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C54D3">
        <w:rPr>
          <w:sz w:val="28"/>
          <w:szCs w:val="28"/>
        </w:rPr>
        <w:t xml:space="preserve">Таблица 4.1. </w:t>
      </w:r>
    </w:p>
    <w:p w:rsidR="00AA7B55" w:rsidRPr="001C54D3" w:rsidRDefault="00AA7B55" w:rsidP="00E25DA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1C54D3">
        <w:rPr>
          <w:sz w:val="28"/>
          <w:szCs w:val="28"/>
        </w:rPr>
        <w:t>Расчёт установленной мощности</w:t>
      </w:r>
    </w:p>
    <w:tbl>
      <w:tblPr>
        <w:tblW w:w="898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65"/>
        <w:gridCol w:w="1591"/>
        <w:gridCol w:w="1122"/>
        <w:gridCol w:w="2056"/>
        <w:gridCol w:w="2254"/>
      </w:tblGrid>
      <w:tr w:rsidR="00AA7B55" w:rsidRPr="001C54D3">
        <w:trPr>
          <w:trHeight w:val="510"/>
        </w:trPr>
        <w:tc>
          <w:tcPr>
            <w:tcW w:w="1965" w:type="dxa"/>
            <w:vMerge w:val="restart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91" w:type="dxa"/>
            <w:vMerge w:val="restart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Модель (марка)</w:t>
            </w:r>
          </w:p>
        </w:tc>
        <w:tc>
          <w:tcPr>
            <w:tcW w:w="1122" w:type="dxa"/>
            <w:vMerge w:val="restart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Кол-во единиц</w:t>
            </w:r>
          </w:p>
        </w:tc>
        <w:tc>
          <w:tcPr>
            <w:tcW w:w="4310" w:type="dxa"/>
            <w:gridSpan w:val="2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мощность, кВт</w:t>
            </w:r>
          </w:p>
        </w:tc>
      </w:tr>
      <w:tr w:rsidR="00AA7B55" w:rsidRPr="001C54D3">
        <w:trPr>
          <w:trHeight w:val="300"/>
        </w:trPr>
        <w:tc>
          <w:tcPr>
            <w:tcW w:w="1965" w:type="dxa"/>
            <w:vMerge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254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принятого</w:t>
            </w:r>
          </w:p>
        </w:tc>
      </w:tr>
      <w:tr w:rsidR="00AA7B55" w:rsidRPr="001C54D3">
        <w:trPr>
          <w:trHeight w:val="322"/>
        </w:trPr>
        <w:tc>
          <w:tcPr>
            <w:tcW w:w="1965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Конвейер</w:t>
            </w:r>
          </w:p>
        </w:tc>
        <w:tc>
          <w:tcPr>
            <w:tcW w:w="1591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ЭП201</w:t>
            </w:r>
          </w:p>
        </w:tc>
        <w:tc>
          <w:tcPr>
            <w:tcW w:w="1122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0,4014</w:t>
            </w:r>
          </w:p>
        </w:tc>
        <w:tc>
          <w:tcPr>
            <w:tcW w:w="2254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0,4014</w:t>
            </w:r>
          </w:p>
        </w:tc>
      </w:tr>
      <w:tr w:rsidR="00AA7B55" w:rsidRPr="001C54D3">
        <w:trPr>
          <w:trHeight w:val="251"/>
        </w:trPr>
        <w:tc>
          <w:tcPr>
            <w:tcW w:w="1965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Паяльник</w:t>
            </w:r>
          </w:p>
        </w:tc>
        <w:tc>
          <w:tcPr>
            <w:tcW w:w="1591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254" w:type="dxa"/>
            <w:vAlign w:val="center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A7B55" w:rsidRPr="001C54D3">
        <w:trPr>
          <w:trHeight w:val="239"/>
        </w:trPr>
        <w:tc>
          <w:tcPr>
            <w:tcW w:w="6734" w:type="dxa"/>
            <w:gridSpan w:val="4"/>
            <w:vAlign w:val="bottom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54" w:type="dxa"/>
            <w:vAlign w:val="bottom"/>
          </w:tcPr>
          <w:p w:rsidR="00AA7B55" w:rsidRPr="00E25DAC" w:rsidRDefault="00AA7B55" w:rsidP="00E25DAC">
            <w:pPr>
              <w:pStyle w:val="Main0"/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0,5014</w:t>
            </w:r>
          </w:p>
        </w:tc>
      </w:tr>
    </w:tbl>
    <w:p w:rsidR="00AA7B55" w:rsidRPr="001C54D3" w:rsidRDefault="00AA7B55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B55" w:rsidRPr="001C54D3" w:rsidRDefault="00E25DAC" w:rsidP="00E25D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AA7B55" w:rsidRPr="001C54D3">
        <w:rPr>
          <w:b/>
          <w:bCs/>
          <w:sz w:val="28"/>
          <w:szCs w:val="28"/>
        </w:rPr>
        <w:t>РАСЧЕТ СТОИМОСТИ И АМОРТИЗАЦИИ ОСНОВНЫХ ПРОИЗВОДСТВЕННЫХ ФОНДОВ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Основными производственными фондами называются средства труда, которые участвуют в производстве длительный период времени, сохраняя свою натурально–вещественную форму, и постоянно переносят свою стоимость на изготавливаемую продукцию частями по мере снашивания. К ним относятся: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- здание, занимаемое под основное и вспомогательное производство; техноло</w:t>
      </w:r>
      <w:r w:rsidR="000C4DCE" w:rsidRPr="001C54D3">
        <w:rPr>
          <w:rFonts w:ascii="Times New Roman" w:hAnsi="Times New Roman" w:cs="Times New Roman"/>
        </w:rPr>
        <w:t xml:space="preserve">гическое </w:t>
      </w:r>
      <w:r w:rsidRPr="001C54D3">
        <w:rPr>
          <w:rFonts w:ascii="Times New Roman" w:hAnsi="Times New Roman" w:cs="Times New Roman"/>
        </w:rPr>
        <w:t>оборудование и рабочие машины, с помощью которых, изменяются, форма иди свойства предметов труда;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- энергетическое оборудование (трансформаторы,</w:t>
      </w:r>
      <w:r w:rsidR="00C04598"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электромоторы и т.п.);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- транспортные средства всех видов (автомобили, электрокары, конвейеры, краны всех видов и т. д. );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- измерительные и регулирующие приборы и устройства, предназначенные для измерения, регулирования и контроля различных параметров изделий; 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-дорогостоящие инструмент и приспособления со сроком службы более года и стоимостью свыше 1 000 у.е.;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- производственный и хозяйственный инвентарь (верстаки, контейнеры, предметы противопожарного назначения) со сроком службы более года и стоимостью свыше 1 000 у.е.;</w:t>
      </w:r>
    </w:p>
    <w:p w:rsidR="006F4B1A" w:rsidRPr="001C54D3" w:rsidRDefault="006F4B1A" w:rsidP="001C54D3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- прочие неучтенные основные производственные фонды.</w:t>
      </w: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стоимости здани</w:t>
      </w:r>
      <w:r w:rsidR="00C04598" w:rsidRPr="001C54D3">
        <w:rPr>
          <w:rFonts w:ascii="Times New Roman" w:hAnsi="Times New Roman" w:cs="Times New Roman"/>
        </w:rPr>
        <w:t xml:space="preserve">я, занимаемого производственным </w:t>
      </w:r>
      <w:r w:rsidRPr="001C54D3">
        <w:rPr>
          <w:rFonts w:ascii="Times New Roman" w:hAnsi="Times New Roman" w:cs="Times New Roman"/>
        </w:rPr>
        <w:t>участ</w:t>
      </w:r>
      <w:r w:rsidR="00C04598" w:rsidRPr="001C54D3">
        <w:rPr>
          <w:rFonts w:ascii="Times New Roman" w:hAnsi="Times New Roman" w:cs="Times New Roman"/>
        </w:rPr>
        <w:t>ком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стоимости здания производится исходя из общей площади (см. таблицу 3.2.), занимаемой участком и стоимости 1 кв. м. площади. Расчет приведен в табличной форме (таблица 5.1).</w:t>
      </w:r>
    </w:p>
    <w:p w:rsidR="00C04598" w:rsidRPr="001C54D3" w:rsidRDefault="00C0459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6F4B1A" w:rsidRPr="001C54D3" w:rsidRDefault="006F4B1A" w:rsidP="00E25DAC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5.1.</w:t>
      </w:r>
    </w:p>
    <w:p w:rsidR="006F4B1A" w:rsidRPr="001C54D3" w:rsidRDefault="006F4B1A" w:rsidP="00E25DAC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стоимости здания, занимаемого участком, и амортизационных отчислений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1398"/>
        <w:gridCol w:w="1408"/>
        <w:gridCol w:w="1595"/>
        <w:gridCol w:w="1806"/>
        <w:gridCol w:w="2065"/>
      </w:tblGrid>
      <w:tr w:rsidR="006F4B1A" w:rsidRPr="001C54D3">
        <w:trPr>
          <w:jc w:val="center"/>
        </w:trPr>
        <w:tc>
          <w:tcPr>
            <w:tcW w:w="1582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Элементы расчета</w:t>
            </w:r>
          </w:p>
        </w:tc>
        <w:tc>
          <w:tcPr>
            <w:tcW w:w="139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Стоимость 1 м</w:t>
            </w:r>
            <w:r w:rsidRPr="00E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 xml:space="preserve"> здания, у.е./м</w:t>
            </w:r>
            <w:r w:rsidRPr="00E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Площадь, занимаемая зданием, м</w:t>
            </w:r>
            <w:r w:rsidRPr="00E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Стоимость здания, у.е.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Норма амортизации,%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Сумма амортизационных отчислений,у.е.</w:t>
            </w:r>
          </w:p>
        </w:tc>
      </w:tr>
      <w:tr w:rsidR="006F4B1A" w:rsidRPr="001C54D3">
        <w:trPr>
          <w:trHeight w:val="102"/>
          <w:jc w:val="center"/>
        </w:trPr>
        <w:tc>
          <w:tcPr>
            <w:tcW w:w="1582" w:type="dxa"/>
            <w:vAlign w:val="center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1.Произ-водствен</w:t>
            </w:r>
            <w:r w:rsidR="000C4DCE" w:rsidRPr="00E25D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ная площадь</w:t>
            </w:r>
          </w:p>
        </w:tc>
        <w:tc>
          <w:tcPr>
            <w:tcW w:w="139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0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12138,0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327,726</w:t>
            </w:r>
          </w:p>
        </w:tc>
      </w:tr>
      <w:tr w:rsidR="006F4B1A" w:rsidRPr="001C54D3">
        <w:trPr>
          <w:trHeight w:val="102"/>
          <w:jc w:val="center"/>
        </w:trPr>
        <w:tc>
          <w:tcPr>
            <w:tcW w:w="1582" w:type="dxa"/>
            <w:vAlign w:val="center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2.Вспомо-гательная площадь</w:t>
            </w:r>
          </w:p>
        </w:tc>
        <w:tc>
          <w:tcPr>
            <w:tcW w:w="139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0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21,420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5355,0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166,005</w:t>
            </w:r>
          </w:p>
        </w:tc>
      </w:tr>
      <w:tr w:rsidR="006F4B1A" w:rsidRPr="001C54D3">
        <w:trPr>
          <w:trHeight w:val="102"/>
          <w:jc w:val="center"/>
        </w:trPr>
        <w:tc>
          <w:tcPr>
            <w:tcW w:w="1582" w:type="dxa"/>
            <w:vAlign w:val="center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9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92,820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17493,0</w:t>
            </w:r>
          </w:p>
        </w:tc>
        <w:tc>
          <w:tcPr>
            <w:tcW w:w="0" w:type="auto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493,731</w:t>
            </w:r>
          </w:p>
        </w:tc>
      </w:tr>
    </w:tbl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на оборудование и транспортные средства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Расчет затрат на рабочие машины и технологическое оборудование производится исходя из оптовой цены единицы машин и оборудования и количества единиц машин и оборудования данной модели. 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Цены на оборудование принимаются по прейскурантам. К прейскурантной цене добавляются затраты на упаковку, транспортировку, монтаж и пусконаладочные работы (эти затраты можно принять равными 10-15% от цены оборудования).</w:t>
      </w:r>
    </w:p>
    <w:p w:rsidR="00E25DAC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стоимости конвейера производим исходя из его рабочей длины и стоимости одного погонного метра пролетной части.</w:t>
      </w:r>
    </w:p>
    <w:p w:rsidR="00E25DAC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Стоимость электродвигателя можно пр</w:t>
      </w:r>
      <w:r w:rsidR="00E25DAC">
        <w:rPr>
          <w:rFonts w:ascii="Times New Roman" w:hAnsi="Times New Roman" w:cs="Times New Roman"/>
        </w:rPr>
        <w:t>инять 30-40 % (принимаем 40 %).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приведен в табличной форме (таблица 5.2).</w:t>
      </w:r>
    </w:p>
    <w:p w:rsidR="00B71050" w:rsidRPr="001C54D3" w:rsidRDefault="00B71050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6F4B1A" w:rsidRPr="001C54D3" w:rsidRDefault="006F4B1A" w:rsidP="00E25DAC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Таблица 5.2. 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стоимости транспортного и технологического оборудования</w:t>
      </w:r>
    </w:p>
    <w:tbl>
      <w:tblPr>
        <w:tblW w:w="9913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2006"/>
        <w:gridCol w:w="1122"/>
        <w:gridCol w:w="1018"/>
        <w:gridCol w:w="809"/>
        <w:gridCol w:w="976"/>
        <w:gridCol w:w="1236"/>
        <w:gridCol w:w="1098"/>
        <w:gridCol w:w="686"/>
        <w:gridCol w:w="962"/>
      </w:tblGrid>
      <w:tr w:rsidR="006F4B1A" w:rsidRPr="001C54D3">
        <w:trPr>
          <w:trHeight w:val="271"/>
        </w:trPr>
        <w:tc>
          <w:tcPr>
            <w:tcW w:w="2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Модель, марка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Кол-во ед. оборудования, шт.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Оптовая цена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Затраты на транспорти-ровку, наладку, монтаж, у.е.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Балансовая стоимость техники, у.е.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Норма амортизации, %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Сумма амортизационных отчислений, у.е.</w:t>
            </w:r>
          </w:p>
        </w:tc>
      </w:tr>
      <w:tr w:rsidR="006F4B1A" w:rsidRPr="001C54D3">
        <w:trPr>
          <w:trHeight w:val="510"/>
        </w:trPr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единицы, у.е.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принятого кол-ва, у.е.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6F4B1A" w:rsidRPr="001C54D3">
        <w:trPr>
          <w:trHeight w:val="525"/>
        </w:trPr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6F4B1A" w:rsidRPr="001C54D3">
        <w:trPr>
          <w:trHeight w:val="317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Верстак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НДР-1064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457,38</w:t>
            </w:r>
          </w:p>
        </w:tc>
      </w:tr>
      <w:tr w:rsidR="006F4B1A" w:rsidRPr="001C54D3">
        <w:trPr>
          <w:trHeight w:val="317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Электродвигатель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ЭП-201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360,8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54,84</w:t>
            </w:r>
          </w:p>
        </w:tc>
      </w:tr>
      <w:tr w:rsidR="006F4B1A" w:rsidRPr="001C54D3">
        <w:trPr>
          <w:trHeight w:val="317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Конвейер(лента)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ЭП-201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25,57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39,71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1015,41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101,54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1116,95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169,77</w:t>
            </w:r>
          </w:p>
        </w:tc>
      </w:tr>
      <w:tr w:rsidR="006F4B1A" w:rsidRPr="001C54D3">
        <w:trPr>
          <w:trHeight w:val="317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Паяльник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902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91,10</w:t>
            </w:r>
          </w:p>
        </w:tc>
      </w:tr>
      <w:tr w:rsidR="006F4B1A" w:rsidRPr="001C54D3">
        <w:trPr>
          <w:trHeight w:val="317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7563,41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756,34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8319,75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773,10</w:t>
            </w:r>
          </w:p>
        </w:tc>
      </w:tr>
    </w:tbl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на энергетическое оборудование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Затраты на силовое энергетическое оборудование (электрогенераторы, электрические кабели, трансформаторы электрические и др.), его монтаж, упаковку и транспортировку при укрупнённых расчётах определяются исходя из норматива 45 у.е. на 1 кВт установленной мощности технологического и транспортного оборудования.</w:t>
      </w:r>
    </w:p>
    <w:p w:rsidR="006F4B1A" w:rsidRPr="001C54D3" w:rsidRDefault="006F4B1A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="00A55F18">
        <w:rPr>
          <w:rFonts w:ascii="Times New Roman" w:hAnsi="Times New Roman" w:cs="Times New Roman"/>
          <w:position w:val="-12"/>
        </w:rPr>
        <w:pict>
          <v:shape id="_x0000_i1081" type="#_x0000_t75" style="width:131.25pt;height:19.5pt" fillcolor="window">
            <v:imagedata r:id="rId62" o:title=""/>
          </v:shape>
        </w:pict>
      </w:r>
      <w:r w:rsidRPr="001C54D3">
        <w:rPr>
          <w:rFonts w:ascii="Times New Roman" w:hAnsi="Times New Roman" w:cs="Times New Roman"/>
        </w:rPr>
        <w:t>у.е</w:t>
      </w: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на комплект дорогостоящей оснастки, УСПО и инструмента.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Затраты на дорогостоящую оснастку, УСПО, инструмент (первоначальный фонд) принимаются в размере 10% от балансовой стоимости технологического оборудования.</w:t>
      </w:r>
    </w:p>
    <w:p w:rsidR="006F4B1A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2" type="#_x0000_t75" style="width:150pt;height:19.5pt" fillcolor="window">
            <v:imagedata r:id="rId63" o:title=""/>
          </v:shape>
        </w:pict>
      </w:r>
      <w:r w:rsidR="006F4B1A" w:rsidRPr="001C54D3">
        <w:rPr>
          <w:rFonts w:ascii="Times New Roman" w:hAnsi="Times New Roman" w:cs="Times New Roman"/>
        </w:rPr>
        <w:t>у.е</w:t>
      </w: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на измерительные и регулирующие приборы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При организации механической обработки деталей применяется много различной измерительной техники, регулирующих устройств и систем контроля за состоянием режущего инструмента. В каждом отдельном случае выбирается необходимая номенклатура и в соответствии с прейскурантом определяется её оптовая цена. В укрупнённых расчётах затраты на эти виды оснащения принимаются в размере 1,5-2,0% от оптовой цены оборудования.</w:t>
      </w:r>
    </w:p>
    <w:p w:rsidR="006F4B1A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3" type="#_x0000_t75" style="width:137.25pt;height:18.75pt" fillcolor="window">
            <v:imagedata r:id="rId64" o:title=""/>
          </v:shape>
        </w:pict>
      </w:r>
      <w:r w:rsidR="006F4B1A" w:rsidRPr="001C54D3">
        <w:rPr>
          <w:rFonts w:ascii="Times New Roman" w:hAnsi="Times New Roman" w:cs="Times New Roman"/>
        </w:rPr>
        <w:t>у.е.</w:t>
      </w: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на производственный и хозяйственный инвентарь.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Затраты на производственный инвентарь (стеллажи, магазины для деталей и заготовок, магазины для инструмента и др.) принимаются в размере 1,5-2,0% от стоимости технологического оборудования, а на хозяйственный инвентарь – в размере 15,4 у.е. на одного работающего.</w:t>
      </w:r>
    </w:p>
    <w:p w:rsidR="006F4B1A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4" type="#_x0000_t75" style="width:195.75pt;height:18.75pt" fillcolor="window">
            <v:imagedata r:id="rId65" o:title=""/>
          </v:shape>
        </w:pict>
      </w:r>
      <w:r w:rsidR="006F4B1A" w:rsidRPr="001C54D3">
        <w:rPr>
          <w:rFonts w:ascii="Times New Roman" w:hAnsi="Times New Roman" w:cs="Times New Roman"/>
        </w:rPr>
        <w:t xml:space="preserve">у.е. </w:t>
      </w:r>
    </w:p>
    <w:p w:rsidR="006F4B1A" w:rsidRPr="001C54D3" w:rsidRDefault="006F4B1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общей суммы основных производственных фондов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Все затраты, связанные с производственными фондами, сводятся в таблицу 5.3.</w:t>
      </w:r>
    </w:p>
    <w:p w:rsidR="00C04598" w:rsidRPr="001C54D3" w:rsidRDefault="00C0459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FD547D" w:rsidRPr="001C54D3" w:rsidRDefault="00FD547D" w:rsidP="00E25DAC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5.3</w:t>
      </w:r>
    </w:p>
    <w:p w:rsidR="006F4B1A" w:rsidRPr="001C54D3" w:rsidRDefault="00FD547D" w:rsidP="00E25DAC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стоимости основных производственных фондов и амортизационных отчислений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470"/>
        <w:gridCol w:w="1629"/>
        <w:gridCol w:w="1564"/>
        <w:gridCol w:w="2023"/>
      </w:tblGrid>
      <w:tr w:rsidR="006F4B1A" w:rsidRPr="001C54D3">
        <w:trPr>
          <w:trHeight w:val="839"/>
          <w:jc w:val="center"/>
        </w:trPr>
        <w:tc>
          <w:tcPr>
            <w:tcW w:w="3376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Наименование групп основных производственных фондов</w:t>
            </w:r>
          </w:p>
        </w:tc>
        <w:tc>
          <w:tcPr>
            <w:tcW w:w="1499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1686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Стоимость произ. фондов , у.е..</w:t>
            </w:r>
          </w:p>
        </w:tc>
        <w:tc>
          <w:tcPr>
            <w:tcW w:w="1595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Норма амортизации, %</w:t>
            </w:r>
          </w:p>
        </w:tc>
        <w:tc>
          <w:tcPr>
            <w:tcW w:w="2065" w:type="dxa"/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175.05pt;margin-top:20.75pt;width:71.25pt;height:19.5pt;z-index:251657728;mso-position-horizontal-relative:text;mso-position-vertical-relative:text">
                  <v:imagedata r:id="rId66" o:title=""/>
                </v:shape>
              </w:pict>
            </w:r>
            <w:r w:rsidR="006F4B1A" w:rsidRPr="00E25DAC">
              <w:rPr>
                <w:rFonts w:ascii="Times New Roman" w:hAnsi="Times New Roman" w:cs="Times New Roman"/>
                <w:sz w:val="20"/>
                <w:szCs w:val="20"/>
              </w:rPr>
              <w:t>Сумма амортизационных отчислений у.е</w:t>
            </w:r>
          </w:p>
        </w:tc>
      </w:tr>
      <w:tr w:rsidR="006F4B1A" w:rsidRPr="001C54D3">
        <w:trPr>
          <w:trHeight w:val="345"/>
          <w:jc w:val="center"/>
        </w:trPr>
        <w:tc>
          <w:tcPr>
            <w:tcW w:w="3376" w:type="dxa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1. Здание, занимаемое участком</w:t>
            </w:r>
          </w:p>
        </w:tc>
        <w:tc>
          <w:tcPr>
            <w:tcW w:w="1499" w:type="dxa"/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5" type="#_x0000_t75" style="width:21.75pt;height:19.5pt">
                  <v:imagedata r:id="rId67" o:title=""/>
                </v:shape>
              </w:pict>
            </w:r>
          </w:p>
        </w:tc>
        <w:tc>
          <w:tcPr>
            <w:tcW w:w="1686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17493,0</w:t>
            </w:r>
          </w:p>
        </w:tc>
        <w:tc>
          <w:tcPr>
            <w:tcW w:w="159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табл.5.1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493,731</w:t>
            </w:r>
          </w:p>
        </w:tc>
      </w:tr>
      <w:tr w:rsidR="006F4B1A" w:rsidRPr="001C54D3">
        <w:trPr>
          <w:jc w:val="center"/>
        </w:trPr>
        <w:tc>
          <w:tcPr>
            <w:tcW w:w="3376" w:type="dxa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2. Технологическое оборудование и транспортные средства</w:t>
            </w:r>
          </w:p>
        </w:tc>
        <w:tc>
          <w:tcPr>
            <w:tcW w:w="1499" w:type="dxa"/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6" type="#_x0000_t75" style="width:21.75pt;height:19.5pt">
                  <v:imagedata r:id="rId68" o:title=""/>
                </v:shape>
              </w:pict>
            </w:r>
          </w:p>
        </w:tc>
        <w:tc>
          <w:tcPr>
            <w:tcW w:w="1686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8319,757954</w:t>
            </w:r>
          </w:p>
        </w:tc>
        <w:tc>
          <w:tcPr>
            <w:tcW w:w="159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табл.5.2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773,1012091</w:t>
            </w:r>
          </w:p>
        </w:tc>
      </w:tr>
      <w:tr w:rsidR="006F4B1A" w:rsidRPr="001C54D3">
        <w:trPr>
          <w:jc w:val="center"/>
        </w:trPr>
        <w:tc>
          <w:tcPr>
            <w:tcW w:w="3376" w:type="dxa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3. Энергетическое оборудование</w:t>
            </w:r>
          </w:p>
        </w:tc>
        <w:tc>
          <w:tcPr>
            <w:tcW w:w="1499" w:type="dxa"/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7" type="#_x0000_t75" style="width:18pt;height:19.5pt">
                  <v:imagedata r:id="rId69" o:title=""/>
                </v:shape>
              </w:pict>
            </w:r>
          </w:p>
        </w:tc>
        <w:tc>
          <w:tcPr>
            <w:tcW w:w="1686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22,56730185</w:t>
            </w:r>
          </w:p>
        </w:tc>
        <w:tc>
          <w:tcPr>
            <w:tcW w:w="159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8,2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1,850518752</w:t>
            </w:r>
          </w:p>
        </w:tc>
      </w:tr>
      <w:tr w:rsidR="006F4B1A" w:rsidRPr="001C54D3">
        <w:trPr>
          <w:jc w:val="center"/>
        </w:trPr>
        <w:tc>
          <w:tcPr>
            <w:tcW w:w="3376" w:type="dxa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4. Дорогостоящая оснастка, УСПО и инструмент</w:t>
            </w:r>
          </w:p>
        </w:tc>
        <w:tc>
          <w:tcPr>
            <w:tcW w:w="1499" w:type="dxa"/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8" type="#_x0000_t75" style="width:21.75pt;height:19.5pt">
                  <v:imagedata r:id="rId70" o:title=""/>
                </v:shape>
              </w:pict>
            </w:r>
          </w:p>
        </w:tc>
        <w:tc>
          <w:tcPr>
            <w:tcW w:w="1686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831,9757954</w:t>
            </w:r>
          </w:p>
        </w:tc>
        <w:tc>
          <w:tcPr>
            <w:tcW w:w="159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4,5</w:t>
            </w:r>
          </w:p>
        </w:tc>
        <w:tc>
          <w:tcPr>
            <w:tcW w:w="2065" w:type="dxa"/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37,43891079</w:t>
            </w:r>
          </w:p>
        </w:tc>
      </w:tr>
      <w:tr w:rsidR="006F4B1A" w:rsidRPr="001C54D3">
        <w:trPr>
          <w:jc w:val="center"/>
        </w:trPr>
        <w:tc>
          <w:tcPr>
            <w:tcW w:w="3376" w:type="dxa"/>
            <w:tcBorders>
              <w:bottom w:val="nil"/>
            </w:tcBorders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5. Измерительные и регулирующие приборы.</w:t>
            </w:r>
          </w:p>
        </w:tc>
        <w:tc>
          <w:tcPr>
            <w:tcW w:w="1499" w:type="dxa"/>
            <w:tcBorders>
              <w:bottom w:val="nil"/>
            </w:tcBorders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9" type="#_x0000_t75" style="width:21.75pt;height:19.5pt">
                  <v:imagedata r:id="rId71" o:title=""/>
                </v:shape>
              </w:pict>
            </w:r>
          </w:p>
        </w:tc>
        <w:tc>
          <w:tcPr>
            <w:tcW w:w="1686" w:type="dxa"/>
            <w:tcBorders>
              <w:bottom w:val="nil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151,2683264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11,5</w:t>
            </w:r>
          </w:p>
        </w:tc>
        <w:tc>
          <w:tcPr>
            <w:tcW w:w="2065" w:type="dxa"/>
            <w:tcBorders>
              <w:bottom w:val="nil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17,39585754</w:t>
            </w:r>
          </w:p>
        </w:tc>
      </w:tr>
      <w:tr w:rsidR="006F4B1A" w:rsidRPr="001C54D3">
        <w:trPr>
          <w:jc w:val="center"/>
        </w:trPr>
        <w:tc>
          <w:tcPr>
            <w:tcW w:w="3376" w:type="dxa"/>
            <w:tcBorders>
              <w:bottom w:val="nil"/>
            </w:tcBorders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6. Производственный и хозяйственный инвентарь</w:t>
            </w:r>
          </w:p>
        </w:tc>
        <w:tc>
          <w:tcPr>
            <w:tcW w:w="1499" w:type="dxa"/>
            <w:tcBorders>
              <w:bottom w:val="nil"/>
            </w:tcBorders>
            <w:vAlign w:val="center"/>
          </w:tcPr>
          <w:p w:rsidR="006F4B1A" w:rsidRPr="00E25DAC" w:rsidRDefault="00A55F18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0" type="#_x0000_t75" style="width:21.75pt;height:19.5pt">
                  <v:imagedata r:id="rId72" o:title=""/>
                </v:shape>
              </w:pict>
            </w:r>
          </w:p>
        </w:tc>
        <w:tc>
          <w:tcPr>
            <w:tcW w:w="1686" w:type="dxa"/>
            <w:tcBorders>
              <w:bottom w:val="nil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397,3951591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18,5</w:t>
            </w:r>
          </w:p>
        </w:tc>
        <w:tc>
          <w:tcPr>
            <w:tcW w:w="2065" w:type="dxa"/>
            <w:tcBorders>
              <w:bottom w:val="nil"/>
            </w:tcBorders>
            <w:vAlign w:val="center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73,51810443</w:t>
            </w:r>
          </w:p>
        </w:tc>
      </w:tr>
      <w:tr w:rsidR="006F4B1A" w:rsidRPr="001C54D3">
        <w:trPr>
          <w:jc w:val="center"/>
        </w:trPr>
        <w:tc>
          <w:tcPr>
            <w:tcW w:w="3376" w:type="dxa"/>
          </w:tcPr>
          <w:p w:rsidR="006F4B1A" w:rsidRPr="00E25DAC" w:rsidRDefault="006F4B1A" w:rsidP="00E25DAC">
            <w:pPr>
              <w:pStyle w:val="TableLeftNum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D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99" w:type="dxa"/>
            <w:vAlign w:val="center"/>
          </w:tcPr>
          <w:p w:rsidR="006F4B1A" w:rsidRPr="00E25DAC" w:rsidRDefault="006F4B1A" w:rsidP="00E25DAC">
            <w:pPr>
              <w:pStyle w:val="TableCenter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27215,965</w:t>
            </w:r>
          </w:p>
        </w:tc>
        <w:tc>
          <w:tcPr>
            <w:tcW w:w="1595" w:type="dxa"/>
            <w:vAlign w:val="bottom"/>
          </w:tcPr>
          <w:p w:rsidR="006F4B1A" w:rsidRPr="00E25DAC" w:rsidRDefault="001C54D3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6F4B1A" w:rsidRPr="00E25DAC" w:rsidRDefault="006F4B1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1397,035601</w:t>
            </w:r>
          </w:p>
        </w:tc>
      </w:tr>
    </w:tbl>
    <w:p w:rsidR="00C04598" w:rsidRPr="001C54D3" w:rsidRDefault="00C0459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курсовой работе балансовая (первоначальная) среднегодовая стоимость основных производственных фондов принимается равной их первоначальной стоимости на момент расчёта (начало или конец планового периода).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Сумма амортизационных отчислений по каждой видовой группе основных производственных фондов </w:t>
      </w:r>
      <w:r w:rsidRPr="001C54D3">
        <w:rPr>
          <w:rFonts w:ascii="Times New Roman" w:hAnsi="Times New Roman" w:cs="Times New Roman"/>
          <w:i/>
          <w:iCs/>
        </w:rPr>
        <w:t>Р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aj</w:t>
      </w:r>
      <w:r w:rsidRPr="001C54D3">
        <w:rPr>
          <w:rFonts w:ascii="Times New Roman" w:hAnsi="Times New Roman" w:cs="Times New Roman"/>
        </w:rPr>
        <w:t xml:space="preserve"> определяется по формуле</w:t>
      </w:r>
    </w:p>
    <w:p w:rsidR="006F4B1A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91" type="#_x0000_t75" style="width:84pt;height:35.25pt" fillcolor="window">
            <v:imagedata r:id="rId73" o:title=""/>
          </v:shape>
        </w:pict>
      </w:r>
      <w:r w:rsidR="001C54D3" w:rsidRP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(26)</w:t>
      </w:r>
    </w:p>
    <w:p w:rsidR="006F4B1A" w:rsidRPr="001C54D3" w:rsidRDefault="006F4B1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где</w:t>
      </w:r>
      <w:r w:rsidR="00E25DAC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  <w:i/>
          <w:iCs/>
        </w:rPr>
        <w:t>ПС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j</w:t>
      </w:r>
      <w:r w:rsidRPr="001C54D3">
        <w:rPr>
          <w:rFonts w:ascii="Times New Roman" w:hAnsi="Times New Roman" w:cs="Times New Roman"/>
        </w:rPr>
        <w:t xml:space="preserve"> – балансовая первоначальная среднегодовая стоимость </w:t>
      </w:r>
      <w:r w:rsidRPr="001C54D3">
        <w:rPr>
          <w:rFonts w:ascii="Times New Roman" w:hAnsi="Times New Roman" w:cs="Times New Roman"/>
          <w:i/>
          <w:iCs/>
        </w:rPr>
        <w:t>j</w:t>
      </w:r>
      <w:r w:rsidRPr="001C54D3">
        <w:rPr>
          <w:rFonts w:ascii="Times New Roman" w:hAnsi="Times New Roman" w:cs="Times New Roman"/>
        </w:rPr>
        <w:t xml:space="preserve">-й видовой группы основных производственных фондов, у.е.;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aj</w:t>
      </w:r>
      <w:r w:rsidRPr="001C54D3">
        <w:rPr>
          <w:rFonts w:ascii="Times New Roman" w:hAnsi="Times New Roman" w:cs="Times New Roman"/>
        </w:rPr>
        <w:t xml:space="preserve"> - норма амортизации </w:t>
      </w:r>
      <w:r w:rsidRPr="001C54D3">
        <w:rPr>
          <w:rFonts w:ascii="Times New Roman" w:hAnsi="Times New Roman" w:cs="Times New Roman"/>
          <w:i/>
          <w:iCs/>
        </w:rPr>
        <w:t>j</w:t>
      </w:r>
      <w:r w:rsidRPr="001C54D3">
        <w:rPr>
          <w:rFonts w:ascii="Times New Roman" w:hAnsi="Times New Roman" w:cs="Times New Roman"/>
        </w:rPr>
        <w:t>-й видовой группы основных производственных фондов на полное восстановление, % в год; 12 – число месяцев в году (если задана месячная программа выпуска продукции; при годовой программе на 12 делить не нужно).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0A723C" w:rsidRPr="001C54D3" w:rsidRDefault="00E25DAC" w:rsidP="00E25DAC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0A723C" w:rsidRPr="001C54D3">
        <w:rPr>
          <w:rFonts w:ascii="Times New Roman" w:hAnsi="Times New Roman" w:cs="Times New Roman"/>
          <w:b/>
          <w:bCs/>
        </w:rPr>
        <w:t>РАСЧЕТ</w:t>
      </w:r>
      <w:r w:rsidR="00440F7A" w:rsidRPr="001C54D3">
        <w:rPr>
          <w:rFonts w:ascii="Times New Roman" w:hAnsi="Times New Roman" w:cs="Times New Roman"/>
          <w:b/>
          <w:bCs/>
        </w:rPr>
        <w:t xml:space="preserve"> </w:t>
      </w:r>
      <w:r w:rsidR="000A723C" w:rsidRPr="001C54D3">
        <w:rPr>
          <w:rFonts w:ascii="Times New Roman" w:hAnsi="Times New Roman" w:cs="Times New Roman"/>
          <w:b/>
          <w:bCs/>
        </w:rPr>
        <w:t>ЧИСЛЕННОСТИ ПРОМЫШЛЕННО-ПРОИЗВОДСТВЕННОГО ПЕРСОНАЛА</w:t>
      </w:r>
    </w:p>
    <w:p w:rsidR="00E25DAC" w:rsidRDefault="00E25DAC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440F7A" w:rsidRPr="001C54D3" w:rsidRDefault="00440F7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численности основных производственных рабочих</w:t>
      </w:r>
    </w:p>
    <w:p w:rsidR="00440F7A" w:rsidRPr="001C54D3" w:rsidRDefault="00440F7A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На постоянно-поточных линиях численность производственных рабочих определяется исходя из количества рабочих мест согласно стандарт-планам. При этом устанавливается явочное количество рабочих (</w:t>
      </w:r>
      <w:r w:rsidRPr="001C54D3">
        <w:rPr>
          <w:i/>
          <w:iCs/>
          <w:sz w:val="28"/>
          <w:szCs w:val="28"/>
        </w:rPr>
        <w:t>Ч</w:t>
      </w:r>
      <w:r w:rsidRPr="001C54D3">
        <w:rPr>
          <w:i/>
          <w:iCs/>
          <w:sz w:val="28"/>
          <w:szCs w:val="28"/>
          <w:vertAlign w:val="subscript"/>
        </w:rPr>
        <w:t>оп.я</w:t>
      </w:r>
      <w:r w:rsidRPr="001C54D3">
        <w:rPr>
          <w:sz w:val="28"/>
          <w:szCs w:val="28"/>
        </w:rPr>
        <w:t>), работающих в одну смену, соответствующее принятому количеству единиц оборудования (рабочих мест) (</w:t>
      </w:r>
      <w:r w:rsidRPr="001C54D3">
        <w:rPr>
          <w:i/>
          <w:iCs/>
          <w:sz w:val="28"/>
          <w:szCs w:val="28"/>
        </w:rPr>
        <w:t>С</w:t>
      </w:r>
      <w:r w:rsidRPr="001C54D3">
        <w:rPr>
          <w:i/>
          <w:iCs/>
          <w:sz w:val="28"/>
          <w:szCs w:val="28"/>
          <w:vertAlign w:val="subscript"/>
        </w:rPr>
        <w:t>пр</w:t>
      </w:r>
      <w:r w:rsidRPr="001C54D3">
        <w:rPr>
          <w:sz w:val="28"/>
          <w:szCs w:val="28"/>
        </w:rPr>
        <w:t>). Для определения списочного состава основных производственных рабочих (</w:t>
      </w:r>
      <w:r w:rsidRPr="001C54D3">
        <w:rPr>
          <w:i/>
          <w:iCs/>
          <w:sz w:val="28"/>
          <w:szCs w:val="28"/>
        </w:rPr>
        <w:t>Ч</w:t>
      </w:r>
      <w:r w:rsidRPr="001C54D3">
        <w:rPr>
          <w:i/>
          <w:iCs/>
          <w:sz w:val="28"/>
          <w:szCs w:val="28"/>
          <w:vertAlign w:val="subscript"/>
        </w:rPr>
        <w:t>оп.с</w:t>
      </w:r>
      <w:r w:rsidRPr="001C54D3">
        <w:rPr>
          <w:sz w:val="28"/>
          <w:szCs w:val="28"/>
        </w:rPr>
        <w:t>) следует учесть сменность работы (</w:t>
      </w:r>
      <w:r w:rsidRPr="001C54D3">
        <w:rPr>
          <w:i/>
          <w:iCs/>
          <w:sz w:val="28"/>
          <w:szCs w:val="28"/>
        </w:rPr>
        <w:t>К</w:t>
      </w:r>
      <w:r w:rsidRPr="001C54D3">
        <w:rPr>
          <w:i/>
          <w:iCs/>
          <w:sz w:val="28"/>
          <w:szCs w:val="28"/>
          <w:vertAlign w:val="subscript"/>
        </w:rPr>
        <w:t>см</w:t>
      </w:r>
      <w:r w:rsidRPr="001C54D3">
        <w:rPr>
          <w:sz w:val="28"/>
          <w:szCs w:val="28"/>
        </w:rPr>
        <w:t>) и коэффициент невыходов (</w:t>
      </w:r>
      <w:r w:rsidRPr="001C54D3">
        <w:rPr>
          <w:i/>
          <w:iCs/>
          <w:sz w:val="28"/>
          <w:szCs w:val="28"/>
        </w:rPr>
        <w:t>К</w:t>
      </w:r>
      <w:r w:rsidRPr="001C54D3">
        <w:rPr>
          <w:i/>
          <w:iCs/>
          <w:sz w:val="28"/>
          <w:szCs w:val="28"/>
          <w:vertAlign w:val="subscript"/>
        </w:rPr>
        <w:t>сп</w:t>
      </w:r>
      <w:r w:rsidRPr="001C54D3">
        <w:rPr>
          <w:sz w:val="28"/>
          <w:szCs w:val="28"/>
        </w:rPr>
        <w:t>).</w:t>
      </w:r>
    </w:p>
    <w:p w:rsidR="00440F7A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192pt;height:36pt" fillcolor="window">
            <v:imagedata r:id="rId74" o:title=""/>
          </v:shape>
        </w:pict>
      </w:r>
      <w:r w:rsidR="00B71050" w:rsidRPr="001C54D3">
        <w:rPr>
          <w:sz w:val="28"/>
          <w:szCs w:val="28"/>
        </w:rPr>
        <w:t>,</w:t>
      </w:r>
      <w:r w:rsidR="00E25DAC">
        <w:rPr>
          <w:sz w:val="28"/>
          <w:szCs w:val="28"/>
        </w:rPr>
        <w:t xml:space="preserve"> </w:t>
      </w:r>
      <w:r w:rsidR="00B71050" w:rsidRPr="001C54D3">
        <w:rPr>
          <w:sz w:val="28"/>
          <w:szCs w:val="28"/>
        </w:rPr>
        <w:t>(27</w:t>
      </w:r>
      <w:r w:rsidR="00440F7A" w:rsidRPr="001C54D3">
        <w:rPr>
          <w:sz w:val="28"/>
          <w:szCs w:val="28"/>
        </w:rPr>
        <w:t>)</w:t>
      </w:r>
    </w:p>
    <w:p w:rsidR="00552DF1" w:rsidRPr="001C54D3" w:rsidRDefault="00440F7A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где </w:t>
      </w:r>
      <w:r w:rsidRPr="001C54D3">
        <w:rPr>
          <w:i/>
          <w:iCs/>
          <w:sz w:val="28"/>
          <w:szCs w:val="28"/>
        </w:rPr>
        <w:t>К</w:t>
      </w:r>
      <w:r w:rsidRPr="001C54D3">
        <w:rPr>
          <w:i/>
          <w:iCs/>
          <w:sz w:val="28"/>
          <w:szCs w:val="28"/>
          <w:vertAlign w:val="subscript"/>
        </w:rPr>
        <w:t>сп</w:t>
      </w:r>
      <w:r w:rsidRPr="001C54D3">
        <w:rPr>
          <w:sz w:val="28"/>
          <w:szCs w:val="28"/>
        </w:rPr>
        <w:t xml:space="preserve"> – коэффициент невыходов на работу при выполнении курсовой работы принимаем равным 0,1.</w:t>
      </w:r>
    </w:p>
    <w:p w:rsidR="00440F7A" w:rsidRPr="001C54D3" w:rsidRDefault="00440F7A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численности вспомогательных рабочих, ИТР и управленческого персонала</w:t>
      </w:r>
    </w:p>
    <w:p w:rsidR="00440F7A" w:rsidRPr="001C54D3" w:rsidRDefault="00440F7A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При укрупненных расчетах численности контролеров, кладовщиков, уборщиков, подсобных рабочих, ИТР и управленческого персонала можно определить следующим образом. Число контролеров можно принять исходя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 xml:space="preserve">из нормы обслуживания одним контролером 10 </w:t>
      </w:r>
      <w:r w:rsidRPr="001C54D3">
        <w:rPr>
          <w:sz w:val="28"/>
          <w:szCs w:val="28"/>
        </w:rPr>
        <w:sym w:font="Symbol" w:char="F02D"/>
      </w:r>
      <w:r w:rsidRPr="001C54D3">
        <w:rPr>
          <w:sz w:val="28"/>
          <w:szCs w:val="28"/>
        </w:rPr>
        <w:t xml:space="preserve"> 12 рабочих мест в сборочных цехах (в на</w:t>
      </w:r>
      <w:r w:rsidR="002F2424" w:rsidRPr="001C54D3">
        <w:rPr>
          <w:sz w:val="28"/>
          <w:szCs w:val="28"/>
        </w:rPr>
        <w:t xml:space="preserve">шем случае возьмем 2 </w:t>
      </w:r>
      <w:r w:rsidRPr="001C54D3">
        <w:rPr>
          <w:sz w:val="28"/>
          <w:szCs w:val="28"/>
        </w:rPr>
        <w:t>чел.).</w:t>
      </w:r>
      <w:r w:rsidR="001C54D3">
        <w:rPr>
          <w:sz w:val="28"/>
          <w:szCs w:val="28"/>
        </w:rPr>
        <w:t xml:space="preserve"> </w:t>
      </w:r>
      <w:r w:rsidRPr="001C54D3">
        <w:rPr>
          <w:sz w:val="28"/>
          <w:szCs w:val="28"/>
        </w:rPr>
        <w:t xml:space="preserve">Численность комплектовщиков и кладовщиков можно принять равной одному человеку. Численность уборщиков производственных помещений определяется исходя из нормы обслуживания 550 м2 на одного рабочего (1чел.). Численность подсобных и вспомогательных рабочих можно принять 1 </w:t>
      </w:r>
      <w:r w:rsidRPr="001C54D3">
        <w:rPr>
          <w:sz w:val="28"/>
          <w:szCs w:val="28"/>
        </w:rPr>
        <w:sym w:font="Symbol" w:char="F02D"/>
      </w:r>
      <w:r w:rsidRPr="001C54D3">
        <w:rPr>
          <w:sz w:val="28"/>
          <w:szCs w:val="28"/>
        </w:rPr>
        <w:t xml:space="preserve"> 1,3% от общей численности рабочих (итого 1чел.).</w:t>
      </w:r>
    </w:p>
    <w:p w:rsidR="00440F7A" w:rsidRPr="001C54D3" w:rsidRDefault="00440F7A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Численность ИТР и управленческого персонала на участке не должна превышать 3-5% от общей численности производственных рабочих (2 чел.).</w:t>
      </w:r>
    </w:p>
    <w:p w:rsidR="002F2424" w:rsidRPr="001C54D3" w:rsidRDefault="002F2424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2424" w:rsidRPr="001C54D3" w:rsidRDefault="002F2424" w:rsidP="00E25DAC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1C54D3">
        <w:rPr>
          <w:sz w:val="28"/>
          <w:szCs w:val="28"/>
        </w:rPr>
        <w:t xml:space="preserve">Таблица </w:t>
      </w:r>
      <w:r w:rsidRPr="001C54D3">
        <w:rPr>
          <w:sz w:val="28"/>
          <w:szCs w:val="28"/>
          <w:lang w:val="en-US"/>
        </w:rPr>
        <w:t>6</w:t>
      </w:r>
      <w:r w:rsidRPr="001C54D3">
        <w:rPr>
          <w:sz w:val="28"/>
          <w:szCs w:val="28"/>
        </w:rPr>
        <w:t>.</w:t>
      </w:r>
      <w:r w:rsidRPr="001C54D3">
        <w:rPr>
          <w:sz w:val="28"/>
          <w:szCs w:val="28"/>
          <w:lang w:val="en-US"/>
        </w:rPr>
        <w:t>1</w:t>
      </w:r>
    </w:p>
    <w:p w:rsidR="002F2424" w:rsidRPr="001C54D3" w:rsidRDefault="002F2424" w:rsidP="00E25DA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C54D3">
        <w:rPr>
          <w:sz w:val="28"/>
          <w:szCs w:val="28"/>
        </w:rPr>
        <w:t>Численность рабочего персонала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5"/>
        <w:gridCol w:w="2789"/>
      </w:tblGrid>
      <w:tr w:rsidR="00440F7A" w:rsidRPr="001C54D3">
        <w:tc>
          <w:tcPr>
            <w:tcW w:w="3585" w:type="pct"/>
            <w:vAlign w:val="center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Категория работающих</w:t>
            </w:r>
          </w:p>
        </w:tc>
        <w:tc>
          <w:tcPr>
            <w:tcW w:w="1415" w:type="pct"/>
            <w:vAlign w:val="center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Количество</w:t>
            </w:r>
          </w:p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человек</w:t>
            </w:r>
          </w:p>
        </w:tc>
      </w:tr>
      <w:tr w:rsidR="00440F7A" w:rsidRPr="001C54D3">
        <w:tc>
          <w:tcPr>
            <w:tcW w:w="3585" w:type="pct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1. Основные производственные рабочие</w:t>
            </w:r>
          </w:p>
        </w:tc>
        <w:tc>
          <w:tcPr>
            <w:tcW w:w="1415" w:type="pct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34</w:t>
            </w:r>
          </w:p>
        </w:tc>
      </w:tr>
      <w:tr w:rsidR="00440F7A" w:rsidRPr="001C54D3">
        <w:tc>
          <w:tcPr>
            <w:tcW w:w="3585" w:type="pct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2. Вспомогательные рабочие</w:t>
            </w:r>
          </w:p>
        </w:tc>
        <w:tc>
          <w:tcPr>
            <w:tcW w:w="1415" w:type="pct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5</w:t>
            </w:r>
          </w:p>
        </w:tc>
      </w:tr>
      <w:tr w:rsidR="00440F7A" w:rsidRPr="001C54D3">
        <w:tc>
          <w:tcPr>
            <w:tcW w:w="3585" w:type="pct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3. ИТР и управленческий персонал</w:t>
            </w:r>
          </w:p>
        </w:tc>
        <w:tc>
          <w:tcPr>
            <w:tcW w:w="1415" w:type="pct"/>
          </w:tcPr>
          <w:p w:rsidR="00440F7A" w:rsidRPr="00E25DAC" w:rsidRDefault="00440F7A" w:rsidP="00E25DAC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25DAC">
              <w:rPr>
                <w:sz w:val="20"/>
                <w:szCs w:val="20"/>
              </w:rPr>
              <w:t>2</w:t>
            </w:r>
          </w:p>
        </w:tc>
      </w:tr>
    </w:tbl>
    <w:p w:rsidR="00440F7A" w:rsidRPr="001C54D3" w:rsidRDefault="00440F7A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0F07" w:rsidRPr="001C54D3" w:rsidRDefault="00E25DAC" w:rsidP="00E25D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94661A" w:rsidRPr="001C54D3">
        <w:rPr>
          <w:b/>
          <w:bCs/>
          <w:sz w:val="28"/>
          <w:szCs w:val="28"/>
        </w:rPr>
        <w:t xml:space="preserve">РАСЧЕТ СЕБЕСТОИМОСТИ И ЦЕНЫ ЕДИНИЦЫ ПРОДУКЦИИ </w:t>
      </w:r>
      <w:r w:rsidR="00B839E9" w:rsidRPr="001C54D3">
        <w:rPr>
          <w:b/>
          <w:bCs/>
          <w:sz w:val="28"/>
          <w:szCs w:val="28"/>
        </w:rPr>
        <w:t>С УЧЕТОМ КОСВЕННЫХ НАЛОГОВ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Себестоимость единицы продукции – это выраженная в денежной форме сумма затрат на ее производство и реализацию.</w:t>
      </w:r>
    </w:p>
    <w:p w:rsidR="00E25DAC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Все затраты, включаемые в себестоимость единицы продукции, разнообразны по своему составу.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Это вызывает необходимость их классификации по определенным статьям расходов. Каждая статья расходов указывает целевое назначение затрат и их связь с процессом производства.</w:t>
      </w:r>
    </w:p>
    <w:p w:rsidR="00E25DAC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По статьям затрат рассчитывается полная себестоимость единицы продукции, а также отпускная оптовая цена.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Статьи затрат делятся на прямые, величина которых определяется на каждую единицу продукции прямым расчетом по установленным нормам, и косвенные.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Их величина определяется по нормативам, установленным либо в процентах к основной з/п , либо к производственной себестоимости продукции. 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статьи затрат “Сырье, материалы и другие материальные ценности за вычетом реализуемых отходов”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статьи производим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93" type="#_x0000_t75" style="width:205.5pt;height:39pt" fillcolor="window">
            <v:imagedata r:id="rId75" o:title=""/>
          </v:shape>
        </w:pict>
      </w:r>
      <w:r w:rsidR="00E25DAC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(28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  <w:lang w:val="en-US"/>
        </w:rPr>
        <w:t>i</w:t>
      </w:r>
      <w:r w:rsidRPr="001C54D3">
        <w:rPr>
          <w:rFonts w:ascii="Times New Roman" w:hAnsi="Times New Roman" w:cs="Times New Roman"/>
          <w:i/>
          <w:iCs/>
        </w:rPr>
        <w:t>..</w:t>
      </w:r>
      <w:r w:rsidRPr="001C54D3">
        <w:rPr>
          <w:rFonts w:ascii="Times New Roman" w:hAnsi="Times New Roman" w:cs="Times New Roman"/>
          <w:i/>
          <w:iCs/>
          <w:lang w:val="en-US"/>
        </w:rPr>
        <w:t>n</w:t>
      </w:r>
      <w:r w:rsidRPr="001C54D3">
        <w:rPr>
          <w:rFonts w:ascii="Times New Roman" w:hAnsi="Times New Roman" w:cs="Times New Roman"/>
        </w:rPr>
        <w:t xml:space="preserve"> – количество видов материала;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м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 – норма расхода материала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>-го вида на одно изделие в принятых единицах измерения (кг., м., кв.м. и т.д.);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  <w:i/>
          <w:iCs/>
          <w:lang w:val="en-US"/>
        </w:rPr>
        <w:t>O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 – количество реализуемого отхода материала </w:t>
      </w:r>
      <w:r w:rsidRPr="001C54D3">
        <w:rPr>
          <w:rFonts w:ascii="Times New Roman" w:hAnsi="Times New Roman" w:cs="Times New Roman"/>
          <w:i/>
          <w:iCs/>
          <w:lang w:val="en-US"/>
        </w:rPr>
        <w:t>i</w:t>
      </w:r>
      <w:r w:rsidRPr="001C54D3">
        <w:rPr>
          <w:rFonts w:ascii="Times New Roman" w:hAnsi="Times New Roman" w:cs="Times New Roman"/>
          <w:i/>
          <w:iCs/>
        </w:rPr>
        <w:t>-го</w:t>
      </w:r>
      <w:r w:rsidRPr="001C54D3">
        <w:rPr>
          <w:rFonts w:ascii="Times New Roman" w:hAnsi="Times New Roman" w:cs="Times New Roman"/>
        </w:rPr>
        <w:t xml:space="preserve"> вида при изготовлении изделия в принятых единицах измерения;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  <w:i/>
          <w:iCs/>
        </w:rPr>
        <w:t>Ц</w:t>
      </w:r>
      <w:r w:rsidRPr="001C54D3">
        <w:rPr>
          <w:rFonts w:ascii="Times New Roman" w:hAnsi="Times New Roman" w:cs="Times New Roman"/>
          <w:i/>
          <w:iCs/>
          <w:vertAlign w:val="subscript"/>
        </w:rPr>
        <w:t>м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и </w:t>
      </w:r>
      <w:r w:rsidRPr="001C54D3">
        <w:rPr>
          <w:rFonts w:ascii="Times New Roman" w:hAnsi="Times New Roman" w:cs="Times New Roman"/>
          <w:i/>
          <w:iCs/>
        </w:rPr>
        <w:t>Ц</w:t>
      </w:r>
      <w:r w:rsidRPr="001C54D3">
        <w:rPr>
          <w:rFonts w:ascii="Times New Roman" w:hAnsi="Times New Roman" w:cs="Times New Roman"/>
          <w:i/>
          <w:iCs/>
          <w:vertAlign w:val="subscript"/>
        </w:rPr>
        <w:t>о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 – соответственно цены единицы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-го вида материала и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>-го вида отходов, руб.;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  <w:i/>
          <w:iCs/>
        </w:rPr>
        <w:t>К</w:t>
      </w:r>
      <w:r w:rsidRPr="001C54D3">
        <w:rPr>
          <w:rFonts w:ascii="Times New Roman" w:hAnsi="Times New Roman" w:cs="Times New Roman"/>
          <w:i/>
          <w:iCs/>
          <w:vertAlign w:val="subscript"/>
        </w:rPr>
        <w:t>тз</w:t>
      </w:r>
      <w:r w:rsidRPr="001C54D3">
        <w:rPr>
          <w:rFonts w:ascii="Times New Roman" w:hAnsi="Times New Roman" w:cs="Times New Roman"/>
        </w:rPr>
        <w:t xml:space="preserve"> – коэффициент, учитывающий транспортно-заготовительные расходы при приобретении материалов (можно принять 1,03 – 1,05 т.е. 3-5% от прейскурантной стоимости).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эту статью включаются все затраты как на основные так и на вспомогательные материалы, необходимые для изготовления единиц продукции.</w:t>
      </w:r>
    </w:p>
    <w:p w:rsidR="00E25DAC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затрат на сырье, основные и вспомогательные материалы прои</w:t>
      </w:r>
      <w:r w:rsidR="008D565B" w:rsidRPr="001C54D3">
        <w:rPr>
          <w:rFonts w:ascii="Times New Roman" w:hAnsi="Times New Roman" w:cs="Times New Roman"/>
        </w:rPr>
        <w:t>зведем в табличной форме (табл.7</w:t>
      </w:r>
      <w:r w:rsidRPr="001C54D3">
        <w:rPr>
          <w:rFonts w:ascii="Times New Roman" w:hAnsi="Times New Roman" w:cs="Times New Roman"/>
        </w:rPr>
        <w:t>.1.).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Для упрощения расчетов транспортно-заготовительные расходы можно определить по всей сумме затрат на сырье и материалы, а сумму реализуемых отходов условно примем 0.5-1% от стоимости материалов с учетом транспортно-заготовительных расходов.</w:t>
      </w:r>
    </w:p>
    <w:p w:rsidR="00E25DAC" w:rsidRDefault="00E25DAC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B839E9" w:rsidRPr="001C54D3" w:rsidRDefault="007446B7" w:rsidP="007446B7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39E9" w:rsidRPr="001C54D3">
        <w:rPr>
          <w:rFonts w:ascii="Times New Roman" w:hAnsi="Times New Roman" w:cs="Times New Roman"/>
        </w:rPr>
        <w:t>Таблица 7.1.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затрат на материальные ценности</w:t>
      </w:r>
    </w:p>
    <w:tbl>
      <w:tblPr>
        <w:tblW w:w="5116" w:type="pct"/>
        <w:tblLayout w:type="fixed"/>
        <w:tblLook w:val="0000" w:firstRow="0" w:lastRow="0" w:firstColumn="0" w:lastColumn="0" w:noHBand="0" w:noVBand="0"/>
      </w:tblPr>
      <w:tblGrid>
        <w:gridCol w:w="2588"/>
        <w:gridCol w:w="1414"/>
        <w:gridCol w:w="1299"/>
        <w:gridCol w:w="1670"/>
        <w:gridCol w:w="1680"/>
        <w:gridCol w:w="1432"/>
      </w:tblGrid>
      <w:tr w:rsidR="00B839E9" w:rsidRPr="001C54D3">
        <w:trPr>
          <w:trHeight w:val="282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Марка, профиль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Норма расхода на комплект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Оптовая цена за единицу, у.е.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Сумма затрат, у.е.</w:t>
            </w:r>
          </w:p>
        </w:tc>
      </w:tr>
      <w:tr w:rsidR="00B839E9" w:rsidRPr="001C54D3">
        <w:trPr>
          <w:trHeight w:val="229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1. Лента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ГОСТ 750.83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м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0,01</w:t>
            </w:r>
          </w:p>
        </w:tc>
      </w:tr>
      <w:tr w:rsidR="00B839E9" w:rsidRPr="001C54D3">
        <w:trPr>
          <w:trHeight w:val="121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2. Провод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ПЭВ-1-0,74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0,0245</w:t>
            </w:r>
          </w:p>
        </w:tc>
      </w:tr>
      <w:tr w:rsidR="00B839E9" w:rsidRPr="001C54D3">
        <w:trPr>
          <w:trHeight w:val="7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3. Провод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ПЭВ-1-1,25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0,027</w:t>
            </w:r>
          </w:p>
        </w:tc>
      </w:tr>
      <w:tr w:rsidR="00B839E9" w:rsidRPr="001C54D3">
        <w:trPr>
          <w:trHeight w:val="7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4. Шнур х/б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х/б-1,5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0,1125</w:t>
            </w:r>
          </w:p>
        </w:tc>
      </w:tr>
      <w:tr w:rsidR="00B839E9" w:rsidRPr="001C54D3">
        <w:trPr>
          <w:trHeight w:val="7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5.</w:t>
            </w:r>
            <w:r w:rsidR="001C54D3" w:rsidRPr="007446B7">
              <w:rPr>
                <w:sz w:val="20"/>
                <w:szCs w:val="20"/>
              </w:rPr>
              <w:t xml:space="preserve"> </w:t>
            </w:r>
            <w:r w:rsidRPr="007446B7">
              <w:rPr>
                <w:sz w:val="20"/>
                <w:szCs w:val="20"/>
              </w:rPr>
              <w:t>Бумага конд.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ИП-63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0,395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0,01185</w:t>
            </w:r>
          </w:p>
        </w:tc>
      </w:tr>
      <w:tr w:rsidR="00B839E9" w:rsidRPr="001C54D3">
        <w:trPr>
          <w:trHeight w:val="7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6. Стеклолента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0,27</w:t>
            </w:r>
          </w:p>
        </w:tc>
      </w:tr>
      <w:tr w:rsidR="00B839E9" w:rsidRPr="001C54D3">
        <w:trPr>
          <w:trHeight w:val="259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7. Стеклоткань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м</w:t>
            </w:r>
            <w:r w:rsidRPr="007446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0,034</w:t>
            </w:r>
          </w:p>
        </w:tc>
      </w:tr>
      <w:tr w:rsidR="00B839E9" w:rsidRPr="001C54D3">
        <w:trPr>
          <w:trHeight w:val="138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8. Бакелитовый лак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0,004</w:t>
            </w:r>
          </w:p>
        </w:tc>
      </w:tr>
      <w:tr w:rsidR="00B839E9" w:rsidRPr="001C54D3">
        <w:trPr>
          <w:trHeight w:val="7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9. Припой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905"/>
              </w:tabs>
              <w:ind w:right="-108"/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ГОСТ1499-54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кг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0,016</w:t>
            </w:r>
          </w:p>
        </w:tc>
      </w:tr>
      <w:tr w:rsidR="00B839E9" w:rsidRPr="001C54D3">
        <w:trPr>
          <w:trHeight w:val="587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10. Прочие материалы (принять 35% от общей суммы)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1C54D3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1C54D3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1C54D3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1C54D3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0,1784</w:t>
            </w:r>
          </w:p>
        </w:tc>
      </w:tr>
      <w:tr w:rsidR="00B839E9" w:rsidRPr="001C54D3">
        <w:trPr>
          <w:trHeight w:val="70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Итого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0,6882</w:t>
            </w:r>
          </w:p>
        </w:tc>
      </w:tr>
      <w:tr w:rsidR="00B839E9" w:rsidRPr="001C54D3">
        <w:trPr>
          <w:trHeight w:val="70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Транспортно-заготовительные расходы 5%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0,0344</w:t>
            </w:r>
          </w:p>
        </w:tc>
      </w:tr>
      <w:tr w:rsidR="00B839E9" w:rsidRPr="001C54D3">
        <w:trPr>
          <w:trHeight w:val="70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Всего затрат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0,7227</w:t>
            </w:r>
          </w:p>
        </w:tc>
      </w:tr>
      <w:tr w:rsidR="00B839E9" w:rsidRPr="001C54D3">
        <w:trPr>
          <w:trHeight w:val="225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Реализуемые отходы 0,5%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0,0036</w:t>
            </w:r>
          </w:p>
        </w:tc>
      </w:tr>
      <w:tr w:rsidR="00B839E9" w:rsidRPr="001C54D3">
        <w:trPr>
          <w:trHeight w:val="70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Всего затраты на материальные ценности с учетом реализуемых отходов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0,7190</w:t>
            </w:r>
          </w:p>
        </w:tc>
      </w:tr>
    </w:tbl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FD25DD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1C54D3">
        <w:rPr>
          <w:rFonts w:ascii="Times New Roman" w:hAnsi="Times New Roman" w:cs="Times New Roman"/>
        </w:rPr>
        <w:t>Расчет статьи затрат “</w:t>
      </w:r>
      <w:r w:rsidRPr="001C54D3">
        <w:rPr>
          <w:rFonts w:ascii="Times New Roman" w:hAnsi="Times New Roman" w:cs="Times New Roman"/>
          <w:snapToGrid w:val="0"/>
        </w:rPr>
        <w:t xml:space="preserve"> Покупные комплектующие изделия,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snapToGrid w:val="0"/>
        </w:rPr>
        <w:t xml:space="preserve"> полуфабрикаты и услуги производственного характера</w:t>
      </w:r>
      <w:r w:rsidRPr="001C54D3">
        <w:rPr>
          <w:rFonts w:ascii="Times New Roman" w:hAnsi="Times New Roman" w:cs="Times New Roman"/>
        </w:rPr>
        <w:t>”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94" type="#_x0000_t75" style="width:147.75pt;height:43.5pt" fillcolor="window">
            <v:imagedata r:id="rId76" o:title=""/>
          </v:shape>
        </w:pict>
      </w:r>
      <w:r w:rsidR="00B839E9" w:rsidRPr="001C54D3">
        <w:rPr>
          <w:rFonts w:ascii="Times New Roman" w:hAnsi="Times New Roman" w:cs="Times New Roman"/>
        </w:rPr>
        <w:t>,</w: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</w:rPr>
        <w:t>29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4"/>
        </w:rPr>
        <w:pict>
          <v:shape id="_x0000_i1095" type="#_x0000_t75" style="width:23.25pt;height:18.75pt">
            <v:imagedata r:id="rId77" o:title=""/>
          </v:shape>
        </w:pict>
      </w:r>
      <w:r w:rsidRPr="001C54D3">
        <w:rPr>
          <w:rFonts w:ascii="Times New Roman" w:hAnsi="Times New Roman" w:cs="Times New Roman"/>
        </w:rPr>
        <w:t xml:space="preserve"> - количество комплектующих или полуфабрикатов </w:t>
      </w:r>
      <w:r w:rsidRPr="001C54D3">
        <w:rPr>
          <w:rFonts w:ascii="Times New Roman" w:hAnsi="Times New Roman" w:cs="Times New Roman"/>
          <w:lang w:val="en-US"/>
        </w:rPr>
        <w:t>j</w:t>
      </w:r>
      <w:r w:rsidRPr="001C54D3">
        <w:rPr>
          <w:rFonts w:ascii="Times New Roman" w:hAnsi="Times New Roman" w:cs="Times New Roman"/>
        </w:rPr>
        <w:t xml:space="preserve">-го наименования, шт; </w:t>
      </w:r>
      <w:r w:rsidR="00A55F18">
        <w:rPr>
          <w:rFonts w:ascii="Times New Roman" w:hAnsi="Times New Roman" w:cs="Times New Roman"/>
          <w:position w:val="-14"/>
        </w:rPr>
        <w:pict>
          <v:shape id="_x0000_i1096" type="#_x0000_t75" style="width:23.25pt;height:18.75pt">
            <v:imagedata r:id="rId78" o:title=""/>
          </v:shape>
        </w:pict>
      </w:r>
      <w:r w:rsidRPr="001C54D3">
        <w:rPr>
          <w:rFonts w:ascii="Times New Roman" w:hAnsi="Times New Roman" w:cs="Times New Roman"/>
        </w:rPr>
        <w:t xml:space="preserve"> - оптовая цена </w:t>
      </w:r>
      <w:r w:rsidRPr="001C54D3">
        <w:rPr>
          <w:rFonts w:ascii="Times New Roman" w:hAnsi="Times New Roman" w:cs="Times New Roman"/>
          <w:lang w:val="en-US"/>
        </w:rPr>
        <w:t>j</w:t>
      </w:r>
      <w:r w:rsidRPr="001C54D3">
        <w:rPr>
          <w:rFonts w:ascii="Times New Roman" w:hAnsi="Times New Roman" w:cs="Times New Roman"/>
        </w:rPr>
        <w:t>-го наименования комплектующего или полуфабриката, у.е.;</w:t>
      </w:r>
    </w:p>
    <w:p w:rsidR="007446B7" w:rsidRDefault="007446B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FD25DD" w:rsidRPr="001C54D3" w:rsidRDefault="00FD25DD" w:rsidP="007446B7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7.2</w:t>
      </w:r>
    </w:p>
    <w:p w:rsidR="00FD25DD" w:rsidRPr="001C54D3" w:rsidRDefault="00FD25DD" w:rsidP="007446B7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затрат на покупные комплектующие изделия и полуфабрикаты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2"/>
        <w:gridCol w:w="1516"/>
        <w:gridCol w:w="2483"/>
        <w:gridCol w:w="2203"/>
        <w:gridCol w:w="1620"/>
      </w:tblGrid>
      <w:tr w:rsidR="00B839E9" w:rsidRPr="001C54D3">
        <w:trPr>
          <w:trHeight w:val="70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Марка, профиль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Норма расхода на комплект, шт.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Оптовая цена за единицу, у.е.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Сумма затрат, у.е.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1. Шпилька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pacing w:val="-10"/>
                <w:sz w:val="20"/>
                <w:szCs w:val="20"/>
              </w:rPr>
              <w:t>Изх3,5</w:t>
            </w:r>
            <w:r w:rsidRPr="007446B7">
              <w:rPr>
                <w:spacing w:val="-10"/>
                <w:sz w:val="20"/>
                <w:szCs w:val="20"/>
              </w:rPr>
              <w:t>0,01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0,05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2. Катушка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1,2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3. Скоба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0,035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0,035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5. Прокладка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0,08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6. Сердечник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7. Рама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0,035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0,07</w:t>
            </w:r>
          </w:p>
        </w:tc>
      </w:tr>
      <w:tr w:rsidR="00B839E9" w:rsidRPr="001C54D3">
        <w:trPr>
          <w:trHeight w:val="70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8. Клин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0,025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0,075</w:t>
            </w:r>
          </w:p>
        </w:tc>
      </w:tr>
      <w:tr w:rsidR="00B839E9" w:rsidRPr="001C54D3">
        <w:trPr>
          <w:trHeight w:val="132"/>
        </w:trPr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Итого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2,51</w:t>
            </w:r>
          </w:p>
        </w:tc>
      </w:tr>
      <w:tr w:rsidR="00B839E9" w:rsidRPr="001C54D3">
        <w:trPr>
          <w:trHeight w:val="70"/>
        </w:trPr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Транспортно-заготовительные расходы 5%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0,1255</w:t>
            </w:r>
          </w:p>
        </w:tc>
      </w:tr>
      <w:tr w:rsidR="00B839E9" w:rsidRPr="001C54D3">
        <w:trPr>
          <w:trHeight w:val="203"/>
        </w:trPr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Всего затрат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2,6355</w:t>
            </w:r>
          </w:p>
        </w:tc>
      </w:tr>
    </w:tbl>
    <w:p w:rsidR="00FD25DD" w:rsidRPr="001C54D3" w:rsidRDefault="00FD25DD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1C54D3">
        <w:rPr>
          <w:rFonts w:ascii="Times New Roman" w:hAnsi="Times New Roman" w:cs="Times New Roman"/>
          <w:snapToGrid w:val="0"/>
        </w:rPr>
        <w:t>Расчет статьи затрат “Основная заработная плата основных производственных рабочих 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основной заработной платы производственных рабочих на изготовление единицы продукции осуществляется по формуле</w:t>
      </w:r>
      <w:r w:rsidR="007446B7">
        <w:rPr>
          <w:rFonts w:ascii="Times New Roman" w:hAnsi="Times New Roman" w:cs="Times New Roman"/>
        </w:rPr>
        <w:t xml:space="preserve"> 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97" type="#_x0000_t75" style="width:138pt;height:39.75pt" fillcolor="window">
            <v:imagedata r:id="rId79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(30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  <w:lang w:val="en-US"/>
        </w:rPr>
        <w:t>K</w:t>
      </w:r>
      <w:r w:rsidRPr="001C54D3">
        <w:rPr>
          <w:rFonts w:ascii="Times New Roman" w:hAnsi="Times New Roman" w:cs="Times New Roman"/>
          <w:i/>
          <w:iCs/>
          <w:vertAlign w:val="subscript"/>
        </w:rPr>
        <w:t>прем</w:t>
      </w:r>
      <w:r w:rsidRPr="001C54D3">
        <w:rPr>
          <w:rFonts w:ascii="Times New Roman" w:hAnsi="Times New Roman" w:cs="Times New Roman"/>
        </w:rPr>
        <w:t xml:space="preserve"> – коэффициент, учитывающий премии по премиальным системам (</w:t>
      </w:r>
      <w:r w:rsidRPr="001C54D3">
        <w:rPr>
          <w:rFonts w:ascii="Times New Roman" w:hAnsi="Times New Roman" w:cs="Times New Roman"/>
          <w:i/>
          <w:iCs/>
          <w:lang w:val="en-US"/>
        </w:rPr>
        <w:t>K</w:t>
      </w:r>
      <w:r w:rsidRPr="001C54D3">
        <w:rPr>
          <w:rFonts w:ascii="Times New Roman" w:hAnsi="Times New Roman" w:cs="Times New Roman"/>
          <w:i/>
          <w:iCs/>
          <w:vertAlign w:val="subscript"/>
        </w:rPr>
        <w:t>прем</w:t>
      </w:r>
      <w:r w:rsidRPr="001C54D3">
        <w:rPr>
          <w:rFonts w:ascii="Times New Roman" w:hAnsi="Times New Roman" w:cs="Times New Roman"/>
        </w:rPr>
        <w:t xml:space="preserve"> = 1,2-1,4);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  <w:i/>
          <w:iCs/>
          <w:lang w:val="en-US"/>
        </w:rPr>
        <w:t>t</w:t>
      </w:r>
      <w:r w:rsidRPr="001C54D3">
        <w:rPr>
          <w:rFonts w:ascii="Times New Roman" w:hAnsi="Times New Roman" w:cs="Times New Roman"/>
          <w:i/>
          <w:iCs/>
          <w:vertAlign w:val="subscript"/>
        </w:rPr>
        <w:t>шт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1C54D3">
        <w:rPr>
          <w:rFonts w:ascii="Times New Roman" w:hAnsi="Times New Roman" w:cs="Times New Roman"/>
        </w:rPr>
        <w:t xml:space="preserve">– – норма штучного времени на </w:t>
      </w:r>
      <w:r w:rsidRPr="001C54D3">
        <w:rPr>
          <w:rFonts w:ascii="Times New Roman" w:hAnsi="Times New Roman" w:cs="Times New Roman"/>
          <w:i/>
          <w:iCs/>
        </w:rPr>
        <w:t>i</w:t>
      </w:r>
      <w:r w:rsidRPr="001C54D3">
        <w:rPr>
          <w:rFonts w:ascii="Times New Roman" w:hAnsi="Times New Roman" w:cs="Times New Roman"/>
        </w:rPr>
        <w:t xml:space="preserve">-й операции </w:t>
      </w:r>
      <w:r w:rsidRPr="001C54D3">
        <w:rPr>
          <w:rFonts w:ascii="Times New Roman" w:hAnsi="Times New Roman" w:cs="Times New Roman"/>
          <w:i/>
          <w:iCs/>
        </w:rPr>
        <w:t>j</w:t>
      </w:r>
      <w:r w:rsidRPr="001C54D3">
        <w:rPr>
          <w:rFonts w:ascii="Times New Roman" w:hAnsi="Times New Roman" w:cs="Times New Roman"/>
        </w:rPr>
        <w:t>-го наименования деталей, мин;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 С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m</w:t>
      </w:r>
      <w:r w:rsidRPr="001C54D3">
        <w:rPr>
          <w:rFonts w:ascii="Times New Roman" w:hAnsi="Times New Roman" w:cs="Times New Roman"/>
          <w:i/>
          <w:iCs/>
          <w:vertAlign w:val="subscript"/>
        </w:rPr>
        <w:t>.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ij</w:t>
      </w:r>
      <w:r w:rsidRPr="001C54D3">
        <w:rPr>
          <w:rFonts w:ascii="Times New Roman" w:hAnsi="Times New Roman" w:cs="Times New Roman"/>
          <w:vertAlign w:val="subscript"/>
        </w:rPr>
        <w:t xml:space="preserve"> </w:t>
      </w:r>
      <w:r w:rsidRPr="001C54D3">
        <w:rPr>
          <w:rFonts w:ascii="Times New Roman" w:hAnsi="Times New Roman" w:cs="Times New Roman"/>
        </w:rPr>
        <w:t xml:space="preserve">– часовая тарифная ставка, соответствующая разряду работы на </w:t>
      </w:r>
      <w:r w:rsidRPr="001C54D3">
        <w:rPr>
          <w:rFonts w:ascii="Times New Roman" w:hAnsi="Times New Roman" w:cs="Times New Roman"/>
          <w:i/>
          <w:iCs/>
        </w:rPr>
        <w:t>i</w:t>
      </w:r>
      <w:r w:rsidRPr="001C54D3">
        <w:rPr>
          <w:rFonts w:ascii="Times New Roman" w:hAnsi="Times New Roman" w:cs="Times New Roman"/>
        </w:rPr>
        <w:t xml:space="preserve">-й операции </w:t>
      </w:r>
      <w:r w:rsidRPr="001C54D3">
        <w:rPr>
          <w:rFonts w:ascii="Times New Roman" w:hAnsi="Times New Roman" w:cs="Times New Roman"/>
          <w:i/>
          <w:iCs/>
        </w:rPr>
        <w:t>j</w:t>
      </w:r>
      <w:r w:rsidRPr="001C54D3">
        <w:rPr>
          <w:rFonts w:ascii="Times New Roman" w:hAnsi="Times New Roman" w:cs="Times New Roman"/>
        </w:rPr>
        <w:t>-го наименования деталей, у.е.;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 m </w:t>
      </w:r>
      <w:r w:rsidRPr="001C54D3">
        <w:rPr>
          <w:rFonts w:ascii="Times New Roman" w:hAnsi="Times New Roman" w:cs="Times New Roman"/>
        </w:rPr>
        <w:t>– количество операций для изготовления одной детали соответствующего разряда.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основной заработной платы основных производственных рабочих на сборочных процессах приведен таблице 7.3</w:t>
      </w:r>
    </w:p>
    <w:p w:rsidR="007446B7" w:rsidRDefault="007446B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B839E9" w:rsidRPr="001C54D3" w:rsidRDefault="00B839E9" w:rsidP="007446B7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Таблица 7.3</w:t>
      </w:r>
    </w:p>
    <w:p w:rsidR="00B839E9" w:rsidRPr="001C54D3" w:rsidRDefault="00B839E9" w:rsidP="007446B7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основной заработной платы производственных рабочих-сдельщиков</w:t>
      </w:r>
    </w:p>
    <w:tbl>
      <w:tblPr>
        <w:tblW w:w="4959" w:type="pct"/>
        <w:tblLayout w:type="fixed"/>
        <w:tblLook w:val="0000" w:firstRow="0" w:lastRow="0" w:firstColumn="0" w:lastColumn="0" w:noHBand="0" w:noVBand="0"/>
      </w:tblPr>
      <w:tblGrid>
        <w:gridCol w:w="5856"/>
        <w:gridCol w:w="743"/>
        <w:gridCol w:w="926"/>
        <w:gridCol w:w="1112"/>
        <w:gridCol w:w="1136"/>
      </w:tblGrid>
      <w:tr w:rsidR="007446B7" w:rsidRPr="001C54D3">
        <w:trPr>
          <w:trHeight w:val="587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Наименование операций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Раз</w:t>
            </w:r>
            <w:r w:rsidR="007446B7">
              <w:rPr>
                <w:sz w:val="20"/>
                <w:szCs w:val="20"/>
              </w:rPr>
              <w:t>-</w:t>
            </w:r>
            <w:r w:rsidRPr="007446B7">
              <w:rPr>
                <w:sz w:val="20"/>
                <w:szCs w:val="20"/>
              </w:rPr>
              <w:t>ряд работ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Норма времени (t</w:t>
            </w:r>
            <w:r w:rsidRPr="007446B7">
              <w:rPr>
                <w:sz w:val="20"/>
                <w:szCs w:val="20"/>
                <w:vertAlign w:val="subscript"/>
              </w:rPr>
              <w:t>штi</w:t>
            </w:r>
            <w:r w:rsidRPr="007446B7">
              <w:rPr>
                <w:sz w:val="20"/>
                <w:szCs w:val="20"/>
              </w:rPr>
              <w:t>), мин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Часовая тарифная ставка, у.е..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Сумма заработной платы, у.е.</w:t>
            </w:r>
          </w:p>
        </w:tc>
      </w:tr>
      <w:tr w:rsidR="007446B7" w:rsidRPr="001C54D3">
        <w:trPr>
          <w:trHeight w:val="7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1. Протереть и вставить магнитопровод в катушку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5,12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0,834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0,0711</w:t>
            </w:r>
          </w:p>
        </w:tc>
      </w:tr>
      <w:tr w:rsidR="007446B7" w:rsidRPr="001C54D3">
        <w:trPr>
          <w:trHeight w:val="7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2. Ленту из жести протянуть через катушку и закрепить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0,971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0,1666</w:t>
            </w:r>
          </w:p>
        </w:tc>
      </w:tr>
      <w:tr w:rsidR="007446B7" w:rsidRPr="001C54D3">
        <w:trPr>
          <w:trHeight w:val="7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3. Сделать виток вокруг сердечника, продуть через скобу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5,04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0,971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0,0815</w:t>
            </w:r>
          </w:p>
        </w:tc>
      </w:tr>
      <w:tr w:rsidR="007446B7" w:rsidRPr="001C54D3">
        <w:trPr>
          <w:trHeight w:val="19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4. Замотать конец ленты в приспособление и затянуть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10,24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0,834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0,1423</w:t>
            </w:r>
          </w:p>
        </w:tc>
      </w:tr>
      <w:tr w:rsidR="007446B7" w:rsidRPr="001C54D3">
        <w:trPr>
          <w:trHeight w:val="124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5. Опаять место соединения ленты со скобой. Вставить клинья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20,5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0,834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0,2849</w:t>
            </w:r>
          </w:p>
        </w:tc>
      </w:tr>
      <w:tr w:rsidR="007446B7" w:rsidRPr="001C54D3">
        <w:trPr>
          <w:trHeight w:val="202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6. Надеть скобу на прокладку. Повторить переход ещё раз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5,06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0,834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0,0703</w:t>
            </w:r>
          </w:p>
        </w:tc>
      </w:tr>
      <w:tr w:rsidR="007446B7" w:rsidRPr="001C54D3">
        <w:trPr>
          <w:trHeight w:val="456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7. Наложить рамы на магнитопровод, подложить прокладки, наложить колодки, закрепить шпильки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1,127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0,0976</w:t>
            </w:r>
          </w:p>
        </w:tc>
      </w:tr>
      <w:tr w:rsidR="007446B7" w:rsidRPr="001C54D3">
        <w:trPr>
          <w:trHeight w:val="356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8. Подвести выводы к контакту, срезать изоляцию, залудить провод. Закрепить выводы на контакты. Уложить и запаять выводы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10,24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0,971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0,1657</w:t>
            </w:r>
          </w:p>
        </w:tc>
      </w:tr>
      <w:tr w:rsidR="007446B7" w:rsidRPr="001C54D3">
        <w:trPr>
          <w:trHeight w:val="7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9. Замаркировать и визуально осмотреть трансформатор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0,834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0,0708</w:t>
            </w:r>
          </w:p>
        </w:tc>
      </w:tr>
      <w:tr w:rsidR="00B839E9" w:rsidRPr="001C54D3">
        <w:trPr>
          <w:cantSplit/>
          <w:trHeight w:val="226"/>
        </w:trPr>
        <w:tc>
          <w:tcPr>
            <w:tcW w:w="4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Итого прямой фонд заработной платы: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1,1513</w:t>
            </w:r>
          </w:p>
        </w:tc>
      </w:tr>
      <w:tr w:rsidR="00B839E9" w:rsidRPr="001C54D3">
        <w:trPr>
          <w:trHeight w:val="70"/>
        </w:trPr>
        <w:tc>
          <w:tcPr>
            <w:tcW w:w="4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Премии за выполнение плана (принимаем 40% от </w:t>
            </w:r>
            <w:r w:rsidRPr="007446B7">
              <w:rPr>
                <w:i/>
                <w:iCs/>
                <w:sz w:val="20"/>
                <w:szCs w:val="20"/>
              </w:rPr>
              <w:t>Р</w:t>
            </w:r>
            <w:r w:rsidRPr="007446B7">
              <w:rPr>
                <w:i/>
                <w:iCs/>
                <w:sz w:val="20"/>
                <w:szCs w:val="20"/>
                <w:vertAlign w:val="subscript"/>
              </w:rPr>
              <w:t>зпрям</w:t>
            </w:r>
            <w:r w:rsidRPr="007446B7">
              <w:rPr>
                <w:sz w:val="20"/>
                <w:szCs w:val="20"/>
              </w:rPr>
              <w:t>):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0,4605</w:t>
            </w:r>
          </w:p>
        </w:tc>
      </w:tr>
      <w:tr w:rsidR="00824EA7" w:rsidRPr="001C54D3">
        <w:trPr>
          <w:cantSplit/>
          <w:trHeight w:val="195"/>
        </w:trPr>
        <w:tc>
          <w:tcPr>
            <w:tcW w:w="4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7" w:rsidRPr="007446B7" w:rsidRDefault="00824EA7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Всего основная заработная плата на единицу продукции: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EA7" w:rsidRPr="007446B7" w:rsidRDefault="00824EA7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1,6118</w:t>
            </w:r>
          </w:p>
        </w:tc>
      </w:tr>
      <w:tr w:rsidR="00824EA7" w:rsidRPr="001C54D3">
        <w:trPr>
          <w:cantSplit/>
          <w:trHeight w:val="195"/>
        </w:trPr>
        <w:tc>
          <w:tcPr>
            <w:tcW w:w="4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7" w:rsidRPr="007446B7" w:rsidRDefault="00824EA7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Всего основная заработная плата на </w:t>
            </w:r>
            <w:r w:rsidR="00242B00" w:rsidRPr="007446B7">
              <w:rPr>
                <w:sz w:val="20"/>
                <w:szCs w:val="20"/>
              </w:rPr>
              <w:t>программу</w:t>
            </w:r>
            <w:r w:rsidRPr="007446B7">
              <w:rPr>
                <w:sz w:val="20"/>
                <w:szCs w:val="20"/>
              </w:rPr>
              <w:t xml:space="preserve"> выпуска: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EA7" w:rsidRPr="007446B7" w:rsidRDefault="00824EA7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6368,2</w:t>
            </w:r>
          </w:p>
        </w:tc>
      </w:tr>
    </w:tbl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1C54D3">
        <w:rPr>
          <w:rFonts w:ascii="Times New Roman" w:hAnsi="Times New Roman" w:cs="Times New Roman"/>
        </w:rPr>
        <w:t>Расчет статьи затрат “Дополнительная зарплата плата основных производственных рабочих”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Дополнительная заработная плата основных производственных рабочих может быть принята в процентах от основной заработной платы и определена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  <w:lang w:val="en-US"/>
        </w:rPr>
        <w:pict>
          <v:shape id="_x0000_i1098" type="#_x0000_t75" style="width:194.25pt;height:33.75pt" fillcolor="window">
            <v:imagedata r:id="rId80" o:title=""/>
          </v:shape>
        </w:pict>
      </w:r>
      <w:r w:rsidR="00B71050" w:rsidRPr="001C54D3">
        <w:rPr>
          <w:rFonts w:ascii="Times New Roman" w:hAnsi="Times New Roman" w:cs="Times New Roman"/>
        </w:rPr>
        <w:t>.у.е.</w: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31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д.з.</w:t>
      </w:r>
      <w:r w:rsidRPr="001C54D3">
        <w:rPr>
          <w:rFonts w:ascii="Times New Roman" w:hAnsi="Times New Roman" w:cs="Times New Roman"/>
        </w:rPr>
        <w:t>=40%.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“Основная и дополнительная заработная плата прочего ППП”</w:t>
      </w:r>
    </w:p>
    <w:p w:rsidR="007446B7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Кроме основных производственных рабочих, в изготовлении продукции принимают участие и другие категории ППП: ИТР, управленческий персонал, служащие, младший обслуживающий персонал, ученики, вспомогательные рабочие.</w:t>
      </w:r>
    </w:p>
    <w:p w:rsidR="007446B7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связи с необходимостью исчисления налога на добавленную стоимость расчет заработной платы по категориям работающих, лучше выделить в отдельную статью (статья 5).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Затраты по этой статье можно рассчитать с помощью коэффициента (К</w:t>
      </w:r>
      <w:r w:rsidRPr="001C54D3">
        <w:rPr>
          <w:rFonts w:ascii="Times New Roman" w:hAnsi="Times New Roman" w:cs="Times New Roman"/>
          <w:vertAlign w:val="subscript"/>
        </w:rPr>
        <w:t>з.п</w:t>
      </w:r>
      <w:r w:rsidRPr="001C54D3">
        <w:rPr>
          <w:rFonts w:ascii="Times New Roman" w:hAnsi="Times New Roman" w:cs="Times New Roman"/>
        </w:rPr>
        <w:t>), учитывающего соотношение заработной платы прочих категорий работающих (перечисленных выше) и заработной платы основных производственных рабочих (К</w:t>
      </w:r>
      <w:r w:rsidRPr="001C54D3">
        <w:rPr>
          <w:rFonts w:ascii="Times New Roman" w:hAnsi="Times New Roman" w:cs="Times New Roman"/>
          <w:vertAlign w:val="subscript"/>
        </w:rPr>
        <w:t>з.п</w:t>
      </w:r>
      <w:r w:rsidRPr="001C54D3">
        <w:rPr>
          <w:rFonts w:ascii="Times New Roman" w:hAnsi="Times New Roman" w:cs="Times New Roman"/>
        </w:rPr>
        <w:t>, можно принять равным 1.8-2.5).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Расчет основной и дополнительной заработной платы прочих категорий ППП произведем по формуле</w:t>
      </w:r>
      <w:r w:rsidR="00037762" w:rsidRPr="001C54D3">
        <w:rPr>
          <w:rFonts w:ascii="Times New Roman" w:hAnsi="Times New Roman" w:cs="Times New Roman"/>
        </w:rPr>
        <w:t>: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9" type="#_x0000_t75" style="width:161.25pt;height:42.75pt" fillcolor="window">
            <v:imagedata r:id="rId81" o:title=""/>
          </v:shape>
        </w:pict>
      </w:r>
      <w:r w:rsidR="008D565B" w:rsidRPr="001C54D3">
        <w:rPr>
          <w:sz w:val="28"/>
          <w:szCs w:val="28"/>
        </w:rPr>
        <w:t>,</w:t>
      </w:r>
      <w:r w:rsidR="001C54D3" w:rsidRPr="001C54D3">
        <w:rPr>
          <w:sz w:val="28"/>
          <w:szCs w:val="28"/>
        </w:rPr>
        <w:t xml:space="preserve"> </w:t>
      </w:r>
      <w:r w:rsidR="00B71050" w:rsidRPr="001C54D3">
        <w:rPr>
          <w:sz w:val="28"/>
          <w:szCs w:val="28"/>
        </w:rPr>
        <w:t>(32)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где </w:t>
      </w:r>
      <w:r w:rsidR="00A55F18">
        <w:rPr>
          <w:position w:val="-12"/>
          <w:sz w:val="28"/>
          <w:szCs w:val="28"/>
        </w:rPr>
        <w:pict>
          <v:shape id="_x0000_i1100" type="#_x0000_t75" style="width:27pt;height:18.75pt">
            <v:imagedata r:id="rId82" o:title=""/>
          </v:shape>
        </w:pict>
      </w:r>
      <w:r w:rsidRPr="001C54D3">
        <w:rPr>
          <w:sz w:val="28"/>
          <w:szCs w:val="28"/>
        </w:rPr>
        <w:t xml:space="preserve"> – коэффициент, учитывающий размер дополнительной заработной платы;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 </w:t>
      </w:r>
      <w:r w:rsidR="00A55F18">
        <w:rPr>
          <w:position w:val="-16"/>
          <w:sz w:val="28"/>
          <w:szCs w:val="28"/>
        </w:rPr>
        <w:pict>
          <v:shape id="_x0000_i1101" type="#_x0000_t75" style="width:33pt;height:21pt">
            <v:imagedata r:id="rId83" o:title=""/>
          </v:shape>
        </w:pict>
      </w:r>
      <w:r w:rsidRPr="001C54D3">
        <w:rPr>
          <w:sz w:val="28"/>
          <w:szCs w:val="28"/>
        </w:rPr>
        <w:t xml:space="preserve"> – численность вспомогательных рабочих </w:t>
      </w:r>
      <w:r w:rsidRPr="001C54D3">
        <w:rPr>
          <w:i/>
          <w:iCs/>
          <w:sz w:val="28"/>
          <w:szCs w:val="28"/>
          <w:lang w:val="en-US"/>
        </w:rPr>
        <w:t>i</w:t>
      </w:r>
      <w:r w:rsidRPr="001C54D3">
        <w:rPr>
          <w:sz w:val="28"/>
          <w:szCs w:val="28"/>
        </w:rPr>
        <w:t>-го разряда, чел.;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21.75pt;height:21.75pt">
            <v:imagedata r:id="rId84" o:title=""/>
          </v:shape>
        </w:pict>
      </w:r>
      <w:r w:rsidR="008D565B" w:rsidRPr="001C54D3">
        <w:rPr>
          <w:sz w:val="28"/>
          <w:szCs w:val="28"/>
        </w:rPr>
        <w:t xml:space="preserve"> – эффективный фонд времени одного рабочего за плановый период, ч;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26.25pt;height:18.75pt">
            <v:imagedata r:id="rId85" o:title=""/>
          </v:shape>
        </w:pict>
      </w:r>
      <w:r w:rsidR="008D565B" w:rsidRPr="001C54D3">
        <w:rPr>
          <w:sz w:val="28"/>
          <w:szCs w:val="28"/>
        </w:rPr>
        <w:t xml:space="preserve"> – часовая тарифная ставка рабочего </w:t>
      </w:r>
      <w:r w:rsidR="008D565B" w:rsidRPr="001C54D3">
        <w:rPr>
          <w:i/>
          <w:iCs/>
          <w:sz w:val="28"/>
          <w:szCs w:val="28"/>
          <w:lang w:val="en-US"/>
        </w:rPr>
        <w:t>i</w:t>
      </w:r>
      <w:r w:rsidR="008D565B" w:rsidRPr="001C54D3">
        <w:rPr>
          <w:sz w:val="28"/>
          <w:szCs w:val="28"/>
        </w:rPr>
        <w:t>-го разряда по повременной оплате труда, у.е.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Примем разряд прочих категорий рабочих вторым.</w:t>
      </w:r>
    </w:p>
    <w:p w:rsidR="008D565B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04" type="#_x0000_t75" style="width:172.5pt;height:20.25pt">
            <v:imagedata r:id="rId86" o:title=""/>
          </v:shape>
        </w:pict>
      </w:r>
      <w:r w:rsidR="008D565B" w:rsidRPr="001C54D3">
        <w:rPr>
          <w:rFonts w:ascii="Times New Roman" w:hAnsi="Times New Roman" w:cs="Times New Roman"/>
        </w:rPr>
        <w:t xml:space="preserve"> у.е.</w:t>
      </w:r>
    </w:p>
    <w:p w:rsidR="008D565B" w:rsidRPr="001C54D3" w:rsidRDefault="008D565B" w:rsidP="001C54D3">
      <w:pPr>
        <w:pStyle w:val="21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Расчёт основной и дополнительной заработной платы ИТР и управленческого персонала производится по формуле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05" type="#_x0000_t75" style="width:123.75pt;height:42.75pt" fillcolor="window">
            <v:imagedata r:id="rId87" o:title=""/>
          </v:shape>
        </w:pict>
      </w:r>
      <w:r w:rsidR="008D565B" w:rsidRPr="001C54D3">
        <w:rPr>
          <w:sz w:val="28"/>
          <w:szCs w:val="28"/>
        </w:rPr>
        <w:t>,</w:t>
      </w:r>
      <w:r w:rsidR="001C54D3" w:rsidRPr="001C54D3">
        <w:rPr>
          <w:sz w:val="28"/>
          <w:szCs w:val="28"/>
        </w:rPr>
        <w:t xml:space="preserve"> </w:t>
      </w:r>
      <w:r w:rsidR="00B71050" w:rsidRPr="001C54D3">
        <w:rPr>
          <w:sz w:val="28"/>
          <w:szCs w:val="28"/>
        </w:rPr>
        <w:t>(33)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где </w:t>
      </w:r>
      <w:r w:rsidR="00A55F18">
        <w:rPr>
          <w:position w:val="-12"/>
          <w:sz w:val="28"/>
          <w:szCs w:val="28"/>
        </w:rPr>
        <w:pict>
          <v:shape id="_x0000_i1106" type="#_x0000_t75" style="width:24pt;height:18.75pt">
            <v:imagedata r:id="rId88" o:title=""/>
          </v:shape>
        </w:pict>
      </w:r>
      <w:r w:rsidRPr="001C54D3">
        <w:rPr>
          <w:sz w:val="28"/>
          <w:szCs w:val="28"/>
        </w:rPr>
        <w:t xml:space="preserve"> – численность ИТР и управленческого персонала на </w:t>
      </w:r>
      <w:r w:rsidRPr="001C54D3">
        <w:rPr>
          <w:i/>
          <w:iCs/>
          <w:sz w:val="28"/>
          <w:szCs w:val="28"/>
          <w:lang w:val="en-US"/>
        </w:rPr>
        <w:t>i</w:t>
      </w:r>
      <w:r w:rsidRPr="001C54D3">
        <w:rPr>
          <w:sz w:val="28"/>
          <w:szCs w:val="28"/>
        </w:rPr>
        <w:t>-й должности, чел.;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15.75pt;height:18.75pt">
            <v:imagedata r:id="rId89" o:title=""/>
          </v:shape>
        </w:pict>
      </w:r>
      <w:r w:rsidR="008D565B" w:rsidRPr="001C54D3">
        <w:rPr>
          <w:sz w:val="28"/>
          <w:szCs w:val="28"/>
        </w:rPr>
        <w:t xml:space="preserve"> – месячный должностной оклад работника на </w:t>
      </w:r>
      <w:r w:rsidR="008D565B" w:rsidRPr="001C54D3">
        <w:rPr>
          <w:i/>
          <w:iCs/>
          <w:sz w:val="28"/>
          <w:szCs w:val="28"/>
          <w:lang w:val="en-US"/>
        </w:rPr>
        <w:t>i</w:t>
      </w:r>
      <w:r w:rsidR="008D565B" w:rsidRPr="001C54D3">
        <w:rPr>
          <w:sz w:val="28"/>
          <w:szCs w:val="28"/>
        </w:rPr>
        <w:t>-й должности, у.е.;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 </w:t>
      </w:r>
      <w:r w:rsidR="00A55F18">
        <w:rPr>
          <w:position w:val="-16"/>
          <w:sz w:val="28"/>
          <w:szCs w:val="28"/>
        </w:rPr>
        <w:pict>
          <v:shape id="_x0000_i1108" type="#_x0000_t75" style="width:36pt;height:21pt">
            <v:imagedata r:id="rId90" o:title=""/>
          </v:shape>
        </w:pict>
      </w:r>
      <w:r w:rsidRPr="001C54D3">
        <w:rPr>
          <w:sz w:val="28"/>
          <w:szCs w:val="28"/>
        </w:rPr>
        <w:t xml:space="preserve"> – коэффициент, учитывающий премиальную надбавку к окладу (</w:t>
      </w:r>
      <w:r w:rsidR="00A55F18">
        <w:rPr>
          <w:position w:val="-16"/>
          <w:sz w:val="28"/>
          <w:szCs w:val="28"/>
        </w:rPr>
        <w:pict>
          <v:shape id="_x0000_i1109" type="#_x0000_t75" style="width:36pt;height:21pt">
            <v:imagedata r:id="rId90" o:title=""/>
          </v:shape>
        </w:pict>
      </w:r>
      <w:r w:rsidRPr="001C54D3">
        <w:rPr>
          <w:sz w:val="28"/>
          <w:szCs w:val="28"/>
        </w:rPr>
        <w:t>= 25-50%).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177pt;height:21pt" fillcolor="window">
            <v:imagedata r:id="rId91" o:title=""/>
          </v:shape>
        </w:pict>
      </w:r>
      <w:r w:rsidR="008D565B" w:rsidRPr="001C54D3">
        <w:rPr>
          <w:sz w:val="28"/>
          <w:szCs w:val="28"/>
        </w:rPr>
        <w:t xml:space="preserve"> у.е.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>Размер основной и дополнительной заработной платы прочего ППП определяется по формуле: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1" type="#_x0000_t75" style="width:123.75pt;height:22.5pt">
            <v:imagedata r:id="rId92" o:title=""/>
          </v:shape>
        </w:pict>
      </w:r>
      <w:r w:rsidR="001C54D3" w:rsidRPr="001C54D3">
        <w:rPr>
          <w:sz w:val="28"/>
          <w:szCs w:val="28"/>
        </w:rPr>
        <w:t xml:space="preserve"> </w:t>
      </w:r>
      <w:r w:rsidR="00B71050" w:rsidRPr="001C54D3">
        <w:rPr>
          <w:sz w:val="28"/>
          <w:szCs w:val="28"/>
        </w:rPr>
        <w:t>(34)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159pt;height:21pt">
            <v:imagedata r:id="rId93" o:title=""/>
          </v:shape>
        </w:pict>
      </w:r>
      <w:r w:rsidR="008D565B" w:rsidRPr="001C54D3">
        <w:rPr>
          <w:sz w:val="28"/>
          <w:szCs w:val="28"/>
        </w:rPr>
        <w:t xml:space="preserve"> у.е.</w: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Чтобы определить размер основной и дополнительной заработной платы, приходящейся на единицу изделия </w:t>
      </w:r>
      <w:r w:rsidRPr="001C54D3">
        <w:rPr>
          <w:i/>
          <w:iCs/>
          <w:sz w:val="28"/>
          <w:szCs w:val="28"/>
          <w:lang w:val="en-US"/>
        </w:rPr>
        <w:t>j</w:t>
      </w:r>
      <w:r w:rsidRPr="001C54D3">
        <w:rPr>
          <w:sz w:val="28"/>
          <w:szCs w:val="28"/>
        </w:rPr>
        <w:t>-го наименования, необходимо определить коэффициент соотношения: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13" type="#_x0000_t75" style="width:78pt;height:39.75pt">
            <v:imagedata r:id="rId94" o:title=""/>
          </v:shape>
        </w:pict>
      </w:r>
      <w:r w:rsidR="001C54D3">
        <w:rPr>
          <w:sz w:val="28"/>
          <w:szCs w:val="28"/>
          <w:lang w:val="en-US"/>
        </w:rPr>
        <w:t xml:space="preserve"> </w:t>
      </w:r>
      <w:r w:rsidR="00B71050" w:rsidRPr="001C54D3">
        <w:rPr>
          <w:sz w:val="28"/>
          <w:szCs w:val="28"/>
          <w:lang w:val="en-US"/>
        </w:rPr>
        <w:t>(35)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4" type="#_x0000_t75" style="width:115.5pt;height:36.75pt">
            <v:imagedata r:id="rId95" o:title=""/>
          </v:shape>
        </w:pict>
      </w:r>
    </w:p>
    <w:p w:rsidR="008D565B" w:rsidRPr="001C54D3" w:rsidRDefault="008D565B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54D3">
        <w:rPr>
          <w:sz w:val="28"/>
          <w:szCs w:val="28"/>
        </w:rPr>
        <w:t xml:space="preserve">Расчёт основной и дополнительной заработной платы прочего ППП, приходящейся на единицу продукции </w:t>
      </w:r>
      <w:r w:rsidRPr="001C54D3">
        <w:rPr>
          <w:i/>
          <w:iCs/>
          <w:sz w:val="28"/>
          <w:szCs w:val="28"/>
          <w:lang w:val="en-US"/>
        </w:rPr>
        <w:t>j</w:t>
      </w:r>
      <w:r w:rsidRPr="001C54D3">
        <w:rPr>
          <w:sz w:val="28"/>
          <w:szCs w:val="28"/>
        </w:rPr>
        <w:t>-го наименования, производится по формуле: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5" type="#_x0000_t75" style="width:94.5pt;height:21pt">
            <v:imagedata r:id="rId96" o:title=""/>
          </v:shape>
        </w:pict>
      </w:r>
      <w:r w:rsidR="001C54D3" w:rsidRPr="001C54D3">
        <w:rPr>
          <w:sz w:val="28"/>
          <w:szCs w:val="28"/>
        </w:rPr>
        <w:t xml:space="preserve"> </w:t>
      </w:r>
      <w:r w:rsidR="00B71050" w:rsidRPr="001C54D3">
        <w:rPr>
          <w:sz w:val="28"/>
          <w:szCs w:val="28"/>
        </w:rPr>
        <w:t>(36)</w:t>
      </w:r>
    </w:p>
    <w:p w:rsidR="008D565B" w:rsidRPr="001C54D3" w:rsidRDefault="00A55F18" w:rsidP="001C54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133.5pt;height:21.75pt">
            <v:imagedata r:id="rId97" o:title=""/>
          </v:shape>
        </w:pict>
      </w:r>
      <w:r w:rsidR="008D565B" w:rsidRPr="001C54D3">
        <w:rPr>
          <w:sz w:val="28"/>
          <w:szCs w:val="28"/>
        </w:rPr>
        <w:t xml:space="preserve"> 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“Отчисления в государственный фонд социальной защиты населения РБ”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Отчисления в фонд социальной защиты населения РБ производится со всех сумм выплат работающих в размере установленного норматива (Н</w:t>
      </w:r>
      <w:r w:rsidRPr="001C54D3">
        <w:rPr>
          <w:rFonts w:ascii="Times New Roman" w:hAnsi="Times New Roman" w:cs="Times New Roman"/>
          <w:vertAlign w:val="subscript"/>
        </w:rPr>
        <w:t>ос</w:t>
      </w:r>
      <w:r w:rsidRPr="001C54D3">
        <w:rPr>
          <w:rFonts w:ascii="Times New Roman" w:hAnsi="Times New Roman" w:cs="Times New Roman"/>
        </w:rPr>
        <w:t>=35%) . Расчет этого показателя произведем по формуле</w:t>
      </w:r>
    </w:p>
    <w:p w:rsidR="00B839E9" w:rsidRPr="001C54D3" w:rsidRDefault="00A55F18" w:rsidP="001C54D3">
      <w:pPr>
        <w:pStyle w:val="Mark"/>
        <w:tabs>
          <w:tab w:val="left" w:pos="1080"/>
          <w:tab w:val="left" w:pos="723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17" type="#_x0000_t75" style="width:155.25pt;height:30.75pt" fillcolor="window">
            <v:imagedata r:id="rId98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(37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18" type="#_x0000_t75" style="width:201.75pt;height:30.75pt" fillcolor="window">
            <v:imagedata r:id="rId99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“Единый платёж налогов”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ведётся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19" type="#_x0000_t75" style="width:158.25pt;height:30.75pt" fillcolor="window">
            <v:imagedata r:id="rId100" o:title=""/>
          </v:shape>
        </w:pict>
      </w:r>
      <w:r w:rsidR="001C54D3" w:rsidRP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(38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0" type="#_x0000_t75" style="width:195.75pt;height:30.75pt" fillcolor="window">
            <v:imagedata r:id="rId101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“Топливо и электроэнергия для технологических целей”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эту статью включаются, как правило, затраты на силовую электроэнергию, потребляемую технологическим оборудованием и транспортными средствами. Расчёт производится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21" type="#_x0000_t75" style="width:230.25pt;height:39pt" fillcolor="window">
            <v:imagedata r:id="rId102" o:title=""/>
          </v:shape>
        </w:pict>
      </w:r>
      <w:r w:rsidR="00B71050" w:rsidRPr="001C54D3">
        <w:rPr>
          <w:rFonts w:ascii="Times New Roman" w:hAnsi="Times New Roman" w:cs="Times New Roman"/>
        </w:rPr>
        <w:t xml:space="preserve"> (39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W</w:t>
      </w:r>
      <w:r w:rsidRPr="001C54D3">
        <w:rPr>
          <w:rFonts w:ascii="Times New Roman" w:hAnsi="Times New Roman" w:cs="Times New Roman"/>
          <w:i/>
          <w:iCs/>
          <w:lang w:val="en-US"/>
        </w:rPr>
        <w:t>y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установленная мощность электродвигателей оборудования и транспортных средств, кВт;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F</w:t>
      </w:r>
      <w:r w:rsidRPr="001C54D3">
        <w:rPr>
          <w:rFonts w:ascii="Times New Roman" w:hAnsi="Times New Roman" w:cs="Times New Roman"/>
          <w:i/>
          <w:iCs/>
          <w:vertAlign w:val="subscript"/>
        </w:rPr>
        <w:t>э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эффективный фонд времени работы оборудования и транспортных средств за плановый период времени в одну смену, ч;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Ц</w:t>
      </w:r>
      <w:r w:rsidRPr="001C54D3">
        <w:rPr>
          <w:rFonts w:ascii="Times New Roman" w:hAnsi="Times New Roman" w:cs="Times New Roman"/>
          <w:i/>
          <w:iCs/>
          <w:vertAlign w:val="subscript"/>
        </w:rPr>
        <w:t>э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тариф за 1 кВт∙ч электроэнергии, у.е. (</w:t>
      </w:r>
      <w:r w:rsidRPr="001C54D3">
        <w:rPr>
          <w:rFonts w:ascii="Times New Roman" w:hAnsi="Times New Roman" w:cs="Times New Roman"/>
          <w:i/>
          <w:iCs/>
        </w:rPr>
        <w:t>Ц</w:t>
      </w:r>
      <w:r w:rsidRPr="001C54D3">
        <w:rPr>
          <w:rFonts w:ascii="Times New Roman" w:hAnsi="Times New Roman" w:cs="Times New Roman"/>
          <w:i/>
          <w:iCs/>
          <w:vertAlign w:val="subscript"/>
        </w:rPr>
        <w:t>э</w:t>
      </w:r>
      <w:r w:rsidRPr="001C54D3">
        <w:rPr>
          <w:rFonts w:ascii="Times New Roman" w:hAnsi="Times New Roman" w:cs="Times New Roman"/>
        </w:rPr>
        <w:t>= 0,035 у.е.)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К</w:t>
      </w:r>
      <w:r w:rsidRPr="001C54D3">
        <w:rPr>
          <w:rFonts w:ascii="Times New Roman" w:hAnsi="Times New Roman" w:cs="Times New Roman"/>
          <w:i/>
          <w:iCs/>
          <w:vertAlign w:val="subscript"/>
        </w:rPr>
        <w:t>см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число рабочих смен в сутки;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К</w:t>
      </w:r>
      <w:r w:rsidRPr="001C54D3">
        <w:rPr>
          <w:rFonts w:ascii="Times New Roman" w:hAnsi="Times New Roman" w:cs="Times New Roman"/>
          <w:i/>
          <w:iCs/>
          <w:vertAlign w:val="subscript"/>
        </w:rPr>
        <w:t>вэ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. – коэффициент, учитывающий использование энергии по времени (</w:t>
      </w:r>
      <w:r w:rsidRPr="001C54D3">
        <w:rPr>
          <w:rFonts w:ascii="Times New Roman" w:hAnsi="Times New Roman" w:cs="Times New Roman"/>
          <w:i/>
          <w:iCs/>
        </w:rPr>
        <w:t>К</w:t>
      </w:r>
      <w:r w:rsidRPr="001C54D3">
        <w:rPr>
          <w:rFonts w:ascii="Times New Roman" w:hAnsi="Times New Roman" w:cs="Times New Roman"/>
          <w:i/>
          <w:iCs/>
          <w:vertAlign w:val="subscript"/>
        </w:rPr>
        <w:t>эв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. = 0,6-0,7);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 К</w:t>
      </w:r>
      <w:r w:rsidRPr="001C54D3">
        <w:rPr>
          <w:rFonts w:ascii="Times New Roman" w:hAnsi="Times New Roman" w:cs="Times New Roman"/>
          <w:i/>
          <w:iCs/>
          <w:vertAlign w:val="subscript"/>
        </w:rPr>
        <w:t>эм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. – коэффициент, учитывающий использование энергии по мощности (</w:t>
      </w:r>
      <w:r w:rsidRPr="001C54D3">
        <w:rPr>
          <w:rFonts w:ascii="Times New Roman" w:hAnsi="Times New Roman" w:cs="Times New Roman"/>
          <w:i/>
          <w:iCs/>
        </w:rPr>
        <w:t>К</w:t>
      </w:r>
      <w:r w:rsidRPr="001C54D3">
        <w:rPr>
          <w:rFonts w:ascii="Times New Roman" w:hAnsi="Times New Roman" w:cs="Times New Roman"/>
          <w:i/>
          <w:iCs/>
          <w:vertAlign w:val="subscript"/>
        </w:rPr>
        <w:t>эм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. = 0,4-0,5);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К</w:t>
      </w:r>
      <w:r w:rsidRPr="001C54D3">
        <w:rPr>
          <w:rFonts w:ascii="Times New Roman" w:hAnsi="Times New Roman" w:cs="Times New Roman"/>
          <w:i/>
          <w:iCs/>
          <w:vertAlign w:val="subscript"/>
        </w:rPr>
        <w:t>зо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. – коэффициент загрузки оборудования (средний по расчёту);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J </w:t>
      </w:r>
      <w:r w:rsidRPr="001C54D3">
        <w:rPr>
          <w:rFonts w:ascii="Times New Roman" w:hAnsi="Times New Roman" w:cs="Times New Roman"/>
        </w:rPr>
        <w:t>– коэффициент, учитывающий потери электроэнергии в сети (</w:t>
      </w:r>
      <w:r w:rsidRPr="001C54D3">
        <w:rPr>
          <w:rFonts w:ascii="Times New Roman" w:hAnsi="Times New Roman" w:cs="Times New Roman"/>
          <w:i/>
          <w:iCs/>
        </w:rPr>
        <w:t>J=1.15</w:t>
      </w:r>
      <w:r w:rsidRPr="001C54D3">
        <w:rPr>
          <w:rFonts w:ascii="Times New Roman" w:hAnsi="Times New Roman" w:cs="Times New Roman"/>
        </w:rPr>
        <w:t>);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η – коэффициент полезного действия оборудования (η=0.75 ) 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2" type="#_x0000_t75" style="width:227.25pt;height:30.75pt" fillcolor="window">
            <v:imagedata r:id="rId103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“Расходы на подготовку и освоение производства”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Если расходы возмещаются не за счёт инновационного фонда, их размер определяется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3" type="#_x0000_t75" style="width:90.75pt;height:30.75pt" fillcolor="window">
            <v:imagedata r:id="rId104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(40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4" type="#_x0000_t75" style="width:116.25pt;height:30.75pt" fillcolor="window">
            <v:imagedata r:id="rId105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осв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процент расходов на освоение производства (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осв</w:t>
      </w:r>
      <w:r w:rsidRPr="001C54D3">
        <w:rPr>
          <w:rFonts w:ascii="Times New Roman" w:hAnsi="Times New Roman" w:cs="Times New Roman"/>
          <w:i/>
          <w:iCs/>
        </w:rPr>
        <w:t>=</w:t>
      </w:r>
      <w:r w:rsidRPr="001C54D3">
        <w:rPr>
          <w:rFonts w:ascii="Times New Roman" w:hAnsi="Times New Roman" w:cs="Times New Roman"/>
        </w:rPr>
        <w:t>10</w:t>
      </w:r>
      <w:r w:rsidRPr="001C54D3">
        <w:rPr>
          <w:rFonts w:ascii="Times New Roman" w:hAnsi="Times New Roman" w:cs="Times New Roman"/>
          <w:i/>
          <w:iCs/>
        </w:rPr>
        <w:t>%</w:t>
      </w:r>
      <w:r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“Износ инструментов и приспособлений целевого</w:t>
      </w:r>
      <w:r w:rsidR="00F07A58"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назначения”</w:t>
      </w:r>
    </w:p>
    <w:p w:rsidR="007446B7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Затраты на возмещение износа специнструмента, спецоснастки и прочих специальных расходов определяются исходя из установленного норматива к основной заработной плате производственных рабочих (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vertAlign w:val="subscript"/>
        </w:rPr>
        <w:t xml:space="preserve">из </w:t>
      </w:r>
      <w:r w:rsidR="007446B7">
        <w:rPr>
          <w:rFonts w:ascii="Times New Roman" w:hAnsi="Times New Roman" w:cs="Times New Roman"/>
        </w:rPr>
        <w:t>= 10-15%).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производится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5" type="#_x0000_t75" style="width:86.25pt;height:30.75pt" fillcolor="window">
            <v:imagedata r:id="rId106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(41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6" type="#_x0000_t75" style="width:117.75pt;height:30.75pt" fillcolor="window">
            <v:imagedata r:id="rId107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“Амортизационные отчисления основных производственных фондов”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Сумма амортизационных отчислений определяются исходя из балансовой (первоначальной) стоимости основных производственных фондов и норм амортизации. Расчет доли амортизации (Р</w:t>
      </w:r>
      <w:r w:rsidRPr="001C54D3">
        <w:rPr>
          <w:rFonts w:ascii="Times New Roman" w:hAnsi="Times New Roman" w:cs="Times New Roman"/>
          <w:vertAlign w:val="subscript"/>
        </w:rPr>
        <w:t>а</w:t>
      </w:r>
      <w:r w:rsidRPr="001C54D3">
        <w:rPr>
          <w:rFonts w:ascii="Times New Roman" w:hAnsi="Times New Roman" w:cs="Times New Roman"/>
        </w:rPr>
        <w:t xml:space="preserve">), включаемой в себестоимость единицы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>-й продукции и в добавленную стоимость, произведем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7" type="#_x0000_t75" style="width:75pt;height:30.75pt" fillcolor="window">
            <v:imagedata r:id="rId108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(4</w:t>
      </w:r>
      <w:r w:rsidR="00B71050" w:rsidRPr="001C54D3">
        <w:rPr>
          <w:rFonts w:ascii="Times New Roman" w:hAnsi="Times New Roman" w:cs="Times New Roman"/>
        </w:rPr>
        <w:t>2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28" type="#_x0000_t75" style="width:140.25pt;height:33pt" fillcolor="window">
            <v:imagedata r:id="rId109" o:title=""/>
          </v:shape>
        </w:pict>
      </w:r>
      <w:r w:rsidR="00B839E9" w:rsidRPr="001C54D3">
        <w:rPr>
          <w:rFonts w:ascii="Times New Roman" w:hAnsi="Times New Roman" w:cs="Times New Roman"/>
        </w:rPr>
        <w:t xml:space="preserve">у.е. 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“Общепроизводственные расходы”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по данной статье производится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29" type="#_x0000_t75" style="width:84.75pt;height:30.75pt" fillcolor="window">
            <v:imagedata r:id="rId110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(4</w:t>
      </w:r>
      <w:r w:rsidR="00B71050" w:rsidRPr="001C54D3">
        <w:rPr>
          <w:rFonts w:ascii="Times New Roman" w:hAnsi="Times New Roman" w:cs="Times New Roman"/>
        </w:rPr>
        <w:t>3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оп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– процент общепроизводственных расходов (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оп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= 80-100%).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0" type="#_x0000_t75" style="width:105pt;height:30.75pt" fillcolor="window">
            <v:imagedata r:id="rId111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“Общехозяйственные расходы”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затрат по данной статье производится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1" type="#_x0000_t75" style="width:84pt;height:30.75pt" fillcolor="window">
            <v:imagedata r:id="rId112" o:title=""/>
          </v:shape>
        </w:pict>
      </w:r>
      <w:r w:rsidR="007446B7" w:rsidRPr="001C54D3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(4</w:t>
      </w:r>
      <w:r w:rsidR="00B71050" w:rsidRPr="001C54D3">
        <w:rPr>
          <w:rFonts w:ascii="Times New Roman" w:hAnsi="Times New Roman" w:cs="Times New Roman"/>
        </w:rPr>
        <w:t>4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ох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– процент общехозяйственных расходов (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ох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= 60-80%).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2" type="#_x0000_t75" style="width:114.75pt;height:30.75pt" fillcolor="window">
            <v:imagedata r:id="rId113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“Потери от брака”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нашем случае эта статья не рассчитывается.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“Прочие производственные расходы”</w:t>
      </w:r>
    </w:p>
    <w:p w:rsidR="007446B7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состав статьи “Прочие производственные расходы” включаются затраты на гарантийный ремонт и гарантийное обслуживание техники и другие виды затрат.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В расчете величину этих затрат определим укрупненно, приняв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пр</w:t>
      </w:r>
      <w:r w:rsidRPr="001C54D3">
        <w:rPr>
          <w:rFonts w:ascii="Times New Roman" w:hAnsi="Times New Roman" w:cs="Times New Roman"/>
        </w:rPr>
        <w:t xml:space="preserve"> равным 0.5-2% от суммы затрат (</w:t>
      </w:r>
      <w:r w:rsidRPr="001C54D3">
        <w:rPr>
          <w:rFonts w:ascii="Times New Roman" w:hAnsi="Times New Roman" w:cs="Times New Roman"/>
          <w:i/>
          <w:iCs/>
        </w:rPr>
        <w:t>С</w:t>
      </w:r>
      <w:r w:rsidRPr="001C54D3">
        <w:rPr>
          <w:rFonts w:ascii="Times New Roman" w:hAnsi="Times New Roman" w:cs="Times New Roman"/>
          <w:i/>
          <w:iCs/>
          <w:vertAlign w:val="subscript"/>
        </w:rPr>
        <w:t>пр</w:t>
      </w:r>
      <w:r w:rsidRPr="001C54D3">
        <w:rPr>
          <w:rFonts w:ascii="Times New Roman" w:hAnsi="Times New Roman" w:cs="Times New Roman"/>
        </w:rPr>
        <w:t>) по всем предыдущим статьям (1-14).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3" type="#_x0000_t75" style="width:87pt;height:31.5pt" fillcolor="window">
            <v:imagedata r:id="rId114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(4</w:t>
      </w:r>
      <w:r w:rsidR="00B71050" w:rsidRPr="001C54D3">
        <w:rPr>
          <w:rFonts w:ascii="Times New Roman" w:hAnsi="Times New Roman" w:cs="Times New Roman"/>
        </w:rPr>
        <w:t>5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4" type="#_x0000_t75" style="width:125.25pt;height:32.25pt" fillcolor="window">
            <v:imagedata r:id="rId115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Суммирование статей 1-14 получаем производственную себестоимость продукции (С</w:t>
      </w:r>
      <w:r w:rsidRPr="001C54D3">
        <w:rPr>
          <w:rFonts w:ascii="Times New Roman" w:hAnsi="Times New Roman" w:cs="Times New Roman"/>
          <w:vertAlign w:val="subscript"/>
        </w:rPr>
        <w:t>пр</w:t>
      </w:r>
      <w:r w:rsidRPr="001C54D3">
        <w:rPr>
          <w:rFonts w:ascii="Times New Roman" w:hAnsi="Times New Roman" w:cs="Times New Roman"/>
        </w:rPr>
        <w:t>).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35" type="#_x0000_t75" style="width:66pt;height:16.5pt" fillcolor="window">
            <v:imagedata r:id="rId116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“Коммерческие расходы”</w:t>
      </w:r>
    </w:p>
    <w:p w:rsidR="007446B7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состав статьи “Коммерческие расходы” включаются затраты на упаковку и транспортировку продукции до места её отправления на реализацию и другие виды расходов.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В расчёте величину этих затрат можно определить укрупнённо, приняв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vertAlign w:val="subscript"/>
        </w:rPr>
        <w:t xml:space="preserve">ком </w:t>
      </w:r>
      <w:r w:rsidRPr="001C54D3">
        <w:rPr>
          <w:rFonts w:ascii="Times New Roman" w:hAnsi="Times New Roman" w:cs="Times New Roman"/>
        </w:rPr>
        <w:t>равным 1-2% от производственной себестоимости.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6" type="#_x0000_t75" style="width:120.75pt;height:30.75pt" fillcolor="window">
            <v:imagedata r:id="rId117" o:title=""/>
          </v:shape>
        </w:pict>
      </w:r>
      <w:r w:rsidR="00B839E9" w:rsidRPr="001C54D3">
        <w:rPr>
          <w:rFonts w:ascii="Times New Roman" w:hAnsi="Times New Roman" w:cs="Times New Roman"/>
        </w:rPr>
        <w:t xml:space="preserve"> у.е</w: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(4</w:t>
      </w:r>
      <w:r w:rsidR="00B71050" w:rsidRPr="001C54D3">
        <w:rPr>
          <w:rFonts w:ascii="Times New Roman" w:hAnsi="Times New Roman" w:cs="Times New Roman"/>
        </w:rPr>
        <w:t>6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нормативной прибыли на единицу продукции</w:t>
      </w:r>
    </w:p>
    <w:p w:rsidR="007446B7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Уровень рентабельности единицы продукции (</w:t>
      </w:r>
      <w:r w:rsidRPr="001C54D3">
        <w:rPr>
          <w:rFonts w:ascii="Times New Roman" w:hAnsi="Times New Roman" w:cs="Times New Roman"/>
          <w:i/>
          <w:iCs/>
        </w:rPr>
        <w:t>Ури</w:t>
      </w:r>
      <w:r w:rsidRPr="001C54D3">
        <w:rPr>
          <w:rFonts w:ascii="Times New Roman" w:hAnsi="Times New Roman" w:cs="Times New Roman"/>
        </w:rPr>
        <w:t>) можно принять равным 30-50% от полной себестоимости.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Тогда размер нормативной прибыли на единицу продукции можно определить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7" type="#_x0000_t75" style="width:74.25pt;height:30.75pt" fillcolor="window">
            <v:imagedata r:id="rId118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47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38" type="#_x0000_t75" style="width:105pt;height:30.75pt" fillcolor="window">
            <v:imagedata r:id="rId119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цены предприятия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Цена предприятия определяется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39" type="#_x0000_t75" style="width:86.25pt;height:19.5pt" fillcolor="window">
            <v:imagedata r:id="rId120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(48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40" type="#_x0000_t75" style="width:129.75pt;height:16.5pt" fillcolor="window">
            <v:imagedata r:id="rId121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статьи затрат “Отчисления в местные целевые бюджетные фонды ”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Отчисления в местные целевые бюджетные фонды стабилизации экономики производителей сельскохозяйственной продукции и продовольствия, местные бюджетные целевые жилищно-инвестиционные фонды и целевой сбор на содержание и ремонт жилищного фонда определяются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41" type="#_x0000_t75" style="width:123pt;height:35.25pt" fillcolor="window">
            <v:imagedata r:id="rId122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</w:rPr>
        <w:t>49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 xml:space="preserve">м.б </w:t>
      </w:r>
      <w:r w:rsidRPr="001C54D3">
        <w:rPr>
          <w:rFonts w:ascii="Times New Roman" w:hAnsi="Times New Roman" w:cs="Times New Roman"/>
        </w:rPr>
        <w:t>. – норматив отчисления в местные целевые бюджетные фонды (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м.б</w:t>
      </w:r>
      <w:r w:rsidRPr="001C54D3">
        <w:rPr>
          <w:rFonts w:ascii="Times New Roman" w:hAnsi="Times New Roman" w:cs="Times New Roman"/>
          <w:i/>
          <w:iCs/>
        </w:rPr>
        <w:t>=3%</w:t>
      </w:r>
      <w:r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42" type="#_x0000_t75" style="width:129pt;height:30.75pt" fillcolor="window">
            <v:imagedata r:id="rId123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цены без учёта НДС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цены без учёта НДС производится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43" type="#_x0000_t75" style="width:114pt;height:17.25pt" fillcolor="window">
            <v:imagedata r:id="rId124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</w:rPr>
        <w:t>50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44" type="#_x0000_t75" style="width:146.25pt;height:16.5pt" fillcolor="window">
            <v:imagedata r:id="rId125" o:title=""/>
          </v:shape>
        </w:pict>
      </w:r>
      <w:r w:rsidR="00B839E9" w:rsidRPr="001C54D3">
        <w:rPr>
          <w:rFonts w:ascii="Times New Roman" w:hAnsi="Times New Roman" w:cs="Times New Roman"/>
        </w:rPr>
        <w:t>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НДС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НДС производится по 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45" type="#_x0000_t75" style="width:105pt;height:33pt" fillcolor="window">
            <v:imagedata r:id="rId126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(5</w:t>
      </w:r>
      <w:r w:rsidR="00B71050" w:rsidRPr="001C54D3">
        <w:rPr>
          <w:rFonts w:ascii="Times New Roman" w:hAnsi="Times New Roman" w:cs="Times New Roman"/>
        </w:rPr>
        <w:t>1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 xml:space="preserve">ндс </w:t>
      </w:r>
      <w:r w:rsidRPr="001C54D3">
        <w:rPr>
          <w:rFonts w:ascii="Times New Roman" w:hAnsi="Times New Roman" w:cs="Times New Roman"/>
        </w:rPr>
        <w:t>– процент налога на добавленну</w:t>
      </w:r>
      <w:r w:rsidR="00E860E5" w:rsidRPr="001C54D3">
        <w:rPr>
          <w:rFonts w:ascii="Times New Roman" w:hAnsi="Times New Roman" w:cs="Times New Roman"/>
        </w:rPr>
        <w:t>ю стоимость (принимаем равным 18</w:t>
      </w:r>
      <w:r w:rsidRPr="001C54D3">
        <w:rPr>
          <w:rFonts w:ascii="Times New Roman" w:hAnsi="Times New Roman" w:cs="Times New Roman"/>
        </w:rPr>
        <w:t>%).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46" type="#_x0000_t75" style="width:122.25pt;height:32.25pt" fillcolor="window">
            <v:imagedata r:id="rId127" o:title=""/>
          </v:shape>
        </w:pict>
      </w:r>
      <w:r w:rsidR="00B839E9" w:rsidRPr="001C54D3">
        <w:rPr>
          <w:rFonts w:ascii="Times New Roman" w:hAnsi="Times New Roman" w:cs="Times New Roman"/>
        </w:rPr>
        <w:t xml:space="preserve"> у.е.</w:t>
      </w:r>
    </w:p>
    <w:p w:rsidR="00B839E9" w:rsidRPr="001C54D3" w:rsidRDefault="00B839E9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цены реализации с учётом косвенных налогов</w: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цены реализации с учётом косвенных налогов производится по</w:t>
      </w:r>
      <w:r w:rsidR="00E72954"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</w:rPr>
        <w:t>формуле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47" type="#_x0000_t75" style="width:102pt;height:18pt" fillcolor="window">
            <v:imagedata r:id="rId128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839E9" w:rsidRPr="001C54D3">
        <w:rPr>
          <w:rFonts w:ascii="Times New Roman" w:hAnsi="Times New Roman" w:cs="Times New Roman"/>
        </w:rPr>
        <w:t>(5</w:t>
      </w:r>
      <w:r w:rsidR="00B71050" w:rsidRPr="001C54D3">
        <w:rPr>
          <w:rFonts w:ascii="Times New Roman" w:hAnsi="Times New Roman" w:cs="Times New Roman"/>
          <w:lang w:val="en-US"/>
        </w:rPr>
        <w:t>2</w:t>
      </w:r>
      <w:r w:rsidR="00B839E9" w:rsidRPr="001C54D3">
        <w:rPr>
          <w:rFonts w:ascii="Times New Roman" w:hAnsi="Times New Roman" w:cs="Times New Roman"/>
        </w:rPr>
        <w:t>)</w:t>
      </w:r>
    </w:p>
    <w:p w:rsidR="00B839E9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48" type="#_x0000_t75" style="width:133.5pt;height:16.5pt" fillcolor="window">
            <v:imagedata r:id="rId129" o:title=""/>
          </v:shape>
        </w:pict>
      </w:r>
    </w:p>
    <w:p w:rsidR="00B839E9" w:rsidRPr="001C54D3" w:rsidRDefault="00B839E9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Результаты расчетов себестоимости и отпускной цены единицы продукции сведены в таблице 7.4.</w:t>
      </w:r>
    </w:p>
    <w:p w:rsidR="007446B7" w:rsidRDefault="007446B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A96F15" w:rsidRPr="001C54D3" w:rsidRDefault="007446B7" w:rsidP="007446B7">
      <w:pPr>
        <w:pStyle w:val="Main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A96F15" w:rsidRPr="001C54D3">
        <w:rPr>
          <w:rFonts w:ascii="Times New Roman" w:hAnsi="Times New Roman" w:cs="Times New Roman"/>
        </w:rPr>
        <w:t xml:space="preserve">Таблица 7.4 </w:t>
      </w:r>
    </w:p>
    <w:p w:rsidR="00A96F15" w:rsidRPr="001C54D3" w:rsidRDefault="00A96F15" w:rsidP="007446B7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Результаты расчетов себестоимости отпускной цены единицы продукции.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73"/>
        <w:gridCol w:w="1288"/>
        <w:gridCol w:w="1632"/>
        <w:gridCol w:w="1561"/>
      </w:tblGrid>
      <w:tr w:rsidR="00B839E9" w:rsidRPr="001C54D3">
        <w:trPr>
          <w:trHeight w:val="52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Сумма затрат на плановый выпуск продукции, у.е.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На единицу продукции, у.е.</w:t>
            </w:r>
          </w:p>
        </w:tc>
      </w:tr>
      <w:tr w:rsidR="00B839E9" w:rsidRPr="001C54D3">
        <w:trPr>
          <w:trHeight w:val="39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1. Сырьё, материалы и другие материальные ценности за вычетом реализуемых отходов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2841,159411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A24D2B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0,71909881</w:t>
            </w:r>
          </w:p>
        </w:tc>
      </w:tr>
      <w:tr w:rsidR="00B839E9" w:rsidRPr="001C54D3">
        <w:trPr>
          <w:trHeight w:val="37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2. Покупные комплектующие изделия, полуфабрикаты и услуги производственного характера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10412,8605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2,6355</w:t>
            </w:r>
          </w:p>
        </w:tc>
      </w:tr>
      <w:tr w:rsidR="00B839E9" w:rsidRPr="001C54D3">
        <w:trPr>
          <w:trHeight w:val="37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3. Основная заработная плата основных производственных рабочих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з.о.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6368,416979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1,6118494</w:t>
            </w:r>
          </w:p>
        </w:tc>
      </w:tr>
      <w:tr w:rsidR="00B839E9" w:rsidRPr="001C54D3">
        <w:trPr>
          <w:trHeight w:val="42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 xml:space="preserve"> 4. Дополнительная заработная плата основных производственных рабочих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з.д.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2547,366792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  <w:lang w:val="en-US"/>
              </w:rPr>
              <w:t>0,64473976</w:t>
            </w:r>
          </w:p>
        </w:tc>
      </w:tr>
      <w:tr w:rsidR="00B839E9" w:rsidRPr="001C54D3">
        <w:trPr>
          <w:trHeight w:val="43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5. Основная и дополнительная заработная плата прочего ППП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з.ппп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4B3505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1435,8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4B3505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0,36</w:t>
            </w:r>
          </w:p>
        </w:tc>
      </w:tr>
      <w:tr w:rsidR="00B839E9" w:rsidRPr="001C54D3">
        <w:trPr>
          <w:trHeight w:val="51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6. Отчисления в государственный фонд социальной защиты населения РБ (35% от ФЗП)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с.з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4B3505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3618,35032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4B3505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0,915</w:t>
            </w:r>
            <w:r w:rsidR="00A24D2B" w:rsidRPr="007446B7">
              <w:rPr>
                <w:sz w:val="20"/>
                <w:szCs w:val="20"/>
              </w:rPr>
              <w:t>80620</w:t>
            </w:r>
          </w:p>
        </w:tc>
      </w:tr>
      <w:tr w:rsidR="00B839E9" w:rsidRPr="001C54D3">
        <w:trPr>
          <w:trHeight w:val="480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7. Единый платёж налогов (отчисления в фонд содействия занятости и чрезвычайный налог) – 5% от ФЗП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е.п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4B3505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516,9071886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4B3505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0,13082945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8. Топливо и электроэнергия для технологических целей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3,099100697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A24D2B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0,00078438</w:t>
            </w:r>
          </w:p>
        </w:tc>
      </w:tr>
      <w:tr w:rsidR="00B839E9" w:rsidRPr="001C54D3">
        <w:trPr>
          <w:trHeight w:val="279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9. Расходы на подготовку и освоение производства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п.о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636,8416979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0,16118494</w:t>
            </w:r>
          </w:p>
        </w:tc>
      </w:tr>
      <w:tr w:rsidR="00B839E9" w:rsidRPr="001C54D3">
        <w:trPr>
          <w:trHeight w:val="495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10. Износ инструментов и приспособлений целевого назначения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из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955,2625469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0,24177741</w:t>
            </w:r>
          </w:p>
        </w:tc>
      </w:tr>
      <w:tr w:rsidR="00B839E9" w:rsidRPr="001C54D3">
        <w:trPr>
          <w:trHeight w:val="435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11. Амортизационные отчисления основных производственных фондов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116,4196334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A24D2B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0,02946586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12. Общепроизводственные расходы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5094,733584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1,28947952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13. Общехозяйственные расходы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ох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3821,050188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0,96710964</w:t>
            </w:r>
          </w:p>
        </w:tc>
      </w:tr>
      <w:tr w:rsidR="00B839E9" w:rsidRPr="001C54D3">
        <w:trPr>
          <w:trHeight w:val="149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14. Потери от брака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бр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</w:t>
            </w:r>
          </w:p>
        </w:tc>
      </w:tr>
      <w:tr w:rsidR="00B839E9" w:rsidRPr="001C54D3">
        <w:trPr>
          <w:trHeight w:val="272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15. Прочие производственные расходы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268,4837956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0,06795337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Итого производственная себестоимость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С</w:t>
            </w:r>
            <w:r w:rsidRPr="007446B7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38623,31174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9,77557877</w:t>
            </w:r>
          </w:p>
        </w:tc>
      </w:tr>
      <w:tr w:rsidR="00B839E9" w:rsidRPr="001C54D3">
        <w:trPr>
          <w:trHeight w:val="10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16. Коммерческие расходы (внепроизводственные)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ком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386,2331174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0,09775578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Итого полная себестоимость продукции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С</w:t>
            </w:r>
            <w:r w:rsidRPr="007446B7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39009,54485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9,87333456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17. Нормативная прибыль на единицу продукции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П</w:t>
            </w:r>
            <w:r w:rsidRPr="007446B7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11702,86346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2,96200036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18. Цена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Ц</w:t>
            </w:r>
            <w:r w:rsidRPr="007446B7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50712,40831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12,8353349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19. Отчисления в местные целевые бюджетные фонды в республиканский фонд поддержки производителей с/х продукции, норматив 3%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м.р.б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1568,424999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0,39696912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  <w:tab w:val="left" w:pos="417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20. Отпускная цена без учёта НДС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Ц</w:t>
            </w:r>
            <w:r w:rsidRPr="007446B7">
              <w:rPr>
                <w:sz w:val="20"/>
                <w:szCs w:val="20"/>
                <w:vertAlign w:val="subscript"/>
              </w:rPr>
              <w:t>от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52280,83331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13,2323040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21. НДС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Р</w:t>
            </w:r>
            <w:r w:rsidRPr="007446B7">
              <w:rPr>
                <w:sz w:val="20"/>
                <w:szCs w:val="20"/>
                <w:vertAlign w:val="subscript"/>
              </w:rPr>
              <w:t>ндс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9410,549996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2,38181472</w:t>
            </w:r>
          </w:p>
        </w:tc>
      </w:tr>
      <w:tr w:rsidR="00B839E9" w:rsidRPr="001C54D3">
        <w:trPr>
          <w:trHeight w:val="7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22. Цена реализации с учётом косвенных налогов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B839E9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Ц</w:t>
            </w:r>
            <w:r w:rsidRPr="007446B7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61691,3833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E9" w:rsidRPr="007446B7" w:rsidRDefault="00F3183A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15,6141187</w:t>
            </w:r>
          </w:p>
        </w:tc>
      </w:tr>
    </w:tbl>
    <w:p w:rsidR="007446B7" w:rsidRDefault="007446B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B839E9" w:rsidRPr="001C54D3" w:rsidRDefault="003D6721" w:rsidP="003D6721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="002E39BE" w:rsidRPr="001C54D3">
        <w:rPr>
          <w:rFonts w:ascii="Times New Roman" w:hAnsi="Times New Roman" w:cs="Times New Roman"/>
          <w:b/>
          <w:bCs/>
        </w:rPr>
        <w:t>РАСЧЕТ ТЕХНИКО-ЭКОНОМИЧЕСКИХ ПОКАЗАТЕЛЕЙ</w:t>
      </w:r>
    </w:p>
    <w:p w:rsidR="007446B7" w:rsidRDefault="007446B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Результаты производственно-хозяйственной деятельности любого производственно-хозяйственного подразделения оценивается с помощью ряда технико-экономических показателей. Их определение основывается на тщательном экономическом анализе и расчетах, которые дают возможность судить о степени использования материальных, трудовых и финансовых ресурсов подразделения.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потребности в оборотных средствах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Оборотные средства состоят из оборотных производственных фондов и фондов обращения.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Оборотные производственные фонды включают стоимость производственных запасов (основных и вспомогательных материалов, покупных комплектующих изделий, топлива, тары, запчастей и малоценных быстроизнашивающихся предметов, малоценного инструмента, инвентаря), незавершённого производства и расходов будущих периодов.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Фонды обращения представляют собой стоимость готовой продукции на складе, денежные средства в расчётах, кассе предприятия и на счетах в банке.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По способу расчёта оборотные средства делятся на нормируемые и ненормируемые.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К нормируемым оборотным средствам относятся все элементы оборотных производственных фондов, а из фондов обращения – стоимость готовой продукции, находящейся на складе.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К ненормируемым оборотным средствам относятся остальные элементы фондов обращения: денежные средства в расчётах, кассе предприятия и на счетах в банке.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 курсовой работе определяется только стоимость нормируемых оборотных средств. Она принимается равной 50% стоимости основных производственных фондов.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полной себестоимости планового объёма продукции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себестоимости товарного выпуска продукции участка цеха за плановый период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49" type="#_x0000_t75" style="width:99.75pt;height:41.25pt" fillcolor="window">
            <v:imagedata r:id="rId130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(5</w:t>
      </w:r>
      <w:r w:rsidR="00B71050" w:rsidRPr="001C54D3">
        <w:rPr>
          <w:rFonts w:ascii="Times New Roman" w:hAnsi="Times New Roman" w:cs="Times New Roman"/>
        </w:rPr>
        <w:t>3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С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ni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. – полная себестоимость единицы </w:t>
      </w:r>
      <w:r w:rsidRPr="001C54D3">
        <w:rPr>
          <w:rFonts w:ascii="Times New Roman" w:hAnsi="Times New Roman" w:cs="Times New Roman"/>
          <w:i/>
          <w:iCs/>
          <w:lang w:val="en-US"/>
        </w:rPr>
        <w:t>i</w:t>
      </w:r>
      <w:r w:rsidRPr="001C54D3">
        <w:rPr>
          <w:rFonts w:ascii="Times New Roman" w:hAnsi="Times New Roman" w:cs="Times New Roman"/>
        </w:rPr>
        <w:t>-го вида изделия, у.е.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50" type="#_x0000_t75" style="width:150pt;height:17.25pt" fillcolor="window">
            <v:imagedata r:id="rId131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объёма реализуемой продукции за плановый период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Продукция цеха (участка) – это продукция, выработанная для реализации на сторону (передача другому цеху). Объем товарной продукции определяется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51" type="#_x0000_t75" style="width:83.25pt;height:33.75pt" fillcolor="window">
            <v:imagedata r:id="rId132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(5</w:t>
      </w:r>
      <w:r w:rsidR="00B71050" w:rsidRPr="001C54D3">
        <w:rPr>
          <w:rFonts w:ascii="Times New Roman" w:hAnsi="Times New Roman" w:cs="Times New Roman"/>
        </w:rPr>
        <w:t>4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 id="_x0000_i1152" type="#_x0000_t75" style="width:138.75pt;height:15.75pt" fillcolor="window">
            <v:imagedata r:id="rId133" o:title=""/>
          </v:shape>
        </w:pict>
      </w:r>
      <w:r w:rsidR="00401B01" w:rsidRPr="001C54D3">
        <w:rPr>
          <w:rFonts w:ascii="Times New Roman" w:hAnsi="Times New Roman" w:cs="Times New Roman"/>
        </w:rPr>
        <w:t>у.е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Т</w:t>
      </w:r>
      <w:r w:rsidRPr="001C54D3">
        <w:rPr>
          <w:rFonts w:ascii="Times New Roman" w:hAnsi="Times New Roman" w:cs="Times New Roman"/>
          <w:i/>
          <w:iCs/>
          <w:vertAlign w:val="subscript"/>
        </w:rPr>
        <w:t>р</w:t>
      </w:r>
      <w:r w:rsidRPr="001C54D3">
        <w:rPr>
          <w:rFonts w:ascii="Times New Roman" w:hAnsi="Times New Roman" w:cs="Times New Roman"/>
        </w:rPr>
        <w:t xml:space="preserve"> – товарная продукция участка, оцениваемая в действующих 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отпускных ценах предприятия на плановый период, </w:t>
      </w:r>
      <w:r w:rsidR="00B07A53" w:rsidRPr="001C54D3">
        <w:rPr>
          <w:rFonts w:ascii="Times New Roman" w:hAnsi="Times New Roman" w:cs="Times New Roman"/>
        </w:rPr>
        <w:t>у.е</w:t>
      </w:r>
      <w:r w:rsidRPr="001C54D3">
        <w:rPr>
          <w:rFonts w:ascii="Times New Roman" w:hAnsi="Times New Roman" w:cs="Times New Roman"/>
        </w:rPr>
        <w:t>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Pr="001C54D3">
        <w:rPr>
          <w:rFonts w:ascii="Times New Roman" w:hAnsi="Times New Roman" w:cs="Times New Roman"/>
          <w:i/>
          <w:iCs/>
          <w:lang w:val="en-US"/>
        </w:rPr>
        <w:t>m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– номенклатура изготовляемых изделий на участке за 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плановый период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  <w:i/>
          <w:iCs/>
          <w:lang w:val="en-US"/>
        </w:rPr>
        <w:t>N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 – программа выпуска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-го вида изделия по участку за 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плановый период, шт.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 xml:space="preserve"> Ц</w:t>
      </w:r>
      <w:r w:rsidRPr="001C54D3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1C54D3">
        <w:rPr>
          <w:rFonts w:ascii="Times New Roman" w:hAnsi="Times New Roman" w:cs="Times New Roman"/>
        </w:rPr>
        <w:t xml:space="preserve"> – отпускная цена единицы </w:t>
      </w:r>
      <w:r w:rsidRPr="001C54D3">
        <w:rPr>
          <w:rFonts w:ascii="Times New Roman" w:hAnsi="Times New Roman" w:cs="Times New Roman"/>
          <w:lang w:val="en-US"/>
        </w:rPr>
        <w:t>i</w:t>
      </w:r>
      <w:r w:rsidRPr="001C54D3">
        <w:rPr>
          <w:rFonts w:ascii="Times New Roman" w:hAnsi="Times New Roman" w:cs="Times New Roman"/>
        </w:rPr>
        <w:t>-го вида изделия, у.е./шт.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Определение затрат на одну условную единицу реализуемой продукции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Затраты на одну условную единицу реализуемой продукции определяются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153" type="#_x0000_t75" style="width:60pt;height:41.25pt" fillcolor="window">
            <v:imagedata r:id="rId134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(5</w:t>
      </w:r>
      <w:r w:rsidR="00B71050" w:rsidRPr="001C54D3">
        <w:rPr>
          <w:rFonts w:ascii="Times New Roman" w:hAnsi="Times New Roman" w:cs="Times New Roman"/>
        </w:rPr>
        <w:t>5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54" type="#_x0000_t75" style="width:128.25pt;height:33pt" fillcolor="window">
            <v:imagedata r:id="rId135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общей суммы прибыли от реализации продукции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Прибыль от реализации основной продукции участка (цеха) определяется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55" type="#_x0000_t75" style="width:166.5pt;height:22.5pt" fillcolor="window">
            <v:imagedata r:id="rId136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(5</w:t>
      </w:r>
      <w:r w:rsidR="00B71050" w:rsidRPr="001C54D3">
        <w:rPr>
          <w:rFonts w:ascii="Times New Roman" w:hAnsi="Times New Roman" w:cs="Times New Roman"/>
        </w:rPr>
        <w:t>6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56" type="#_x0000_t75" style="width:303pt;height:20.25pt" fillcolor="window">
            <v:imagedata r:id="rId137" o:title=""/>
          </v:shape>
        </w:pict>
      </w:r>
      <w:r w:rsidR="00401B01" w:rsidRPr="001C54D3">
        <w:rPr>
          <w:rFonts w:ascii="Times New Roman" w:hAnsi="Times New Roman" w:cs="Times New Roman"/>
        </w:rPr>
        <w:t>у.е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В курсовой работе необходимо учесть прибыль от прочей реализации (сверхнормативные запасы товароматериальных ценностей, проведение работ и оказание услуг промышленного характера). Прибыль от прочей реализации можно принять в размере 15% от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vertAlign w:val="subscript"/>
        </w:rPr>
        <w:t>р.п</w:t>
      </w:r>
      <w:r w:rsidRPr="001C54D3">
        <w:rPr>
          <w:rFonts w:ascii="Times New Roman" w:hAnsi="Times New Roman" w:cs="Times New Roman"/>
        </w:rPr>
        <w:t>, т.е.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57" type="#_x0000_t75" style="width:86.25pt;height:19.5pt" fillcolor="window">
            <v:imagedata r:id="rId138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</w:rPr>
        <w:t>57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58" type="#_x0000_t75" style="width:169.5pt;height:20.25pt" fillcolor="window">
            <v:imagedata r:id="rId139" o:title=""/>
          </v:shape>
        </w:pict>
      </w:r>
      <w:r w:rsidR="00401B01" w:rsidRPr="001C54D3">
        <w:rPr>
          <w:rFonts w:ascii="Times New Roman" w:hAnsi="Times New Roman" w:cs="Times New Roman"/>
        </w:rPr>
        <w:t xml:space="preserve"> 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Общая сумма прибыли от реализации продукции определяется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59" type="#_x0000_t75" style="width:105pt;height:21.75pt" fillcolor="window">
            <v:imagedata r:id="rId140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</w:rPr>
        <w:t>58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60" type="#_x0000_t75" style="width:190.5pt;height:20.25pt" fillcolor="window">
            <v:imagedata r:id="rId141" o:title=""/>
          </v:shape>
        </w:pict>
      </w:r>
      <w:r w:rsidR="00401B01" w:rsidRPr="001C54D3">
        <w:rPr>
          <w:rFonts w:ascii="Times New Roman" w:hAnsi="Times New Roman" w:cs="Times New Roman"/>
        </w:rPr>
        <w:t xml:space="preserve"> 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балансовой прибыли предприятия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Балансовая прибыль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vertAlign w:val="subscript"/>
        </w:rPr>
        <w:t xml:space="preserve">б </w:t>
      </w:r>
      <w:r w:rsidRPr="001C54D3">
        <w:rPr>
          <w:rFonts w:ascii="Times New Roman" w:hAnsi="Times New Roman" w:cs="Times New Roman"/>
        </w:rPr>
        <w:t xml:space="preserve">характеризует результат всей производственно- хозяйственной деятельности цеха (участка). Она определяется по формуле 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61" type="#_x0000_t75" style="width:107.25pt;height:21pt" fillcolor="window">
            <v:imagedata r:id="rId142" o:title=""/>
          </v:shape>
        </w:pict>
      </w:r>
      <w:r w:rsidR="001C54D3" w:rsidRPr="001C54D3">
        <w:rPr>
          <w:rFonts w:ascii="Times New Roman" w:hAnsi="Times New Roman" w:cs="Times New Roman"/>
        </w:rPr>
        <w:t xml:space="preserve"> </w:t>
      </w:r>
      <w:r w:rsidR="00401B01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</w:rPr>
        <w:t>59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62" type="#_x0000_t75" style="width:80.25pt;height:19.5pt" fillcolor="window">
            <v:imagedata r:id="rId143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р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прибыль от реализации, у.е.;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р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, </w:t>
      </w:r>
      <w:r w:rsidRPr="001C54D3">
        <w:rPr>
          <w:rFonts w:ascii="Times New Roman" w:hAnsi="Times New Roman" w:cs="Times New Roman"/>
          <w:i/>
          <w:iCs/>
        </w:rPr>
        <w:t>У</w:t>
      </w:r>
      <w:r w:rsidRPr="001C54D3">
        <w:rPr>
          <w:rFonts w:ascii="Times New Roman" w:hAnsi="Times New Roman" w:cs="Times New Roman"/>
          <w:i/>
          <w:iCs/>
          <w:vertAlign w:val="subscript"/>
        </w:rPr>
        <w:t>в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прибыль или убытки от внереализационной деятельности, 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Прибыль и убытки от внереализационной деятельности (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vertAlign w:val="subscript"/>
        </w:rPr>
        <w:t>в</w:t>
      </w:r>
      <w:r w:rsidRPr="001C54D3">
        <w:rPr>
          <w:rFonts w:ascii="Times New Roman" w:hAnsi="Times New Roman" w:cs="Times New Roman"/>
        </w:rPr>
        <w:t xml:space="preserve">, </w:t>
      </w:r>
      <w:r w:rsidRPr="001C54D3">
        <w:rPr>
          <w:rFonts w:ascii="Times New Roman" w:hAnsi="Times New Roman" w:cs="Times New Roman"/>
          <w:i/>
          <w:iCs/>
        </w:rPr>
        <w:t>У</w:t>
      </w:r>
      <w:r w:rsidRPr="001C54D3">
        <w:rPr>
          <w:rFonts w:ascii="Times New Roman" w:hAnsi="Times New Roman" w:cs="Times New Roman"/>
          <w:vertAlign w:val="subscript"/>
        </w:rPr>
        <w:t>в</w:t>
      </w:r>
      <w:r w:rsidRPr="001C54D3">
        <w:rPr>
          <w:rFonts w:ascii="Times New Roman" w:hAnsi="Times New Roman" w:cs="Times New Roman"/>
        </w:rPr>
        <w:t>) включают: пени, штрафы, полученные от других участков, цехов, предприятий за нарушение договоров; дивиденды по акциям, облигациям и другим ценным бумагам; доходы от участия в совместных предприятиях, сдачи имущества в аренду, от продажи продукции на аукционах, от биржевой и брокерской деятельности, а также убытки от ликвидации не полностью амортизированных основных производственных фондов, списания долгов за истечением срока исковой давности, стихийных бедствий и пр.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В курсовой работе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vertAlign w:val="subscript"/>
        </w:rPr>
        <w:t xml:space="preserve">в </w:t>
      </w:r>
      <w:r w:rsidRPr="001C54D3">
        <w:rPr>
          <w:rFonts w:ascii="Times New Roman" w:hAnsi="Times New Roman" w:cs="Times New Roman"/>
        </w:rPr>
        <w:t xml:space="preserve">и </w:t>
      </w:r>
      <w:r w:rsidRPr="001C54D3">
        <w:rPr>
          <w:rFonts w:ascii="Times New Roman" w:hAnsi="Times New Roman" w:cs="Times New Roman"/>
          <w:i/>
          <w:iCs/>
        </w:rPr>
        <w:t>У</w:t>
      </w:r>
      <w:r w:rsidRPr="001C54D3">
        <w:rPr>
          <w:rFonts w:ascii="Times New Roman" w:hAnsi="Times New Roman" w:cs="Times New Roman"/>
          <w:vertAlign w:val="subscript"/>
        </w:rPr>
        <w:t xml:space="preserve">в </w:t>
      </w:r>
      <w:r w:rsidRPr="001C54D3">
        <w:rPr>
          <w:rFonts w:ascii="Times New Roman" w:hAnsi="Times New Roman" w:cs="Times New Roman"/>
        </w:rPr>
        <w:t xml:space="preserve">принимаются равными нулю. В связи с этим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vertAlign w:val="subscript"/>
        </w:rPr>
        <w:t xml:space="preserve">б </w:t>
      </w:r>
      <w:r w:rsidRPr="001C54D3">
        <w:rPr>
          <w:rFonts w:ascii="Times New Roman" w:hAnsi="Times New Roman" w:cs="Times New Roman"/>
        </w:rPr>
        <w:t xml:space="preserve">принимается равной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vertAlign w:val="subscript"/>
        </w:rPr>
        <w:t>р</w:t>
      </w:r>
      <w:r w:rsidRPr="001C54D3">
        <w:rPr>
          <w:rFonts w:ascii="Times New Roman" w:hAnsi="Times New Roman" w:cs="Times New Roman"/>
        </w:rPr>
        <w:t>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налога на недвижимость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Сумма налога на недвижимость определяется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63" type="#_x0000_t75" style="width:87pt;height:33pt" fillcolor="window">
            <v:imagedata r:id="rId144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(60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2"/>
        </w:rPr>
        <w:pict>
          <v:shape id="_x0000_i1164" type="#_x0000_t75" style="width:24pt;height:18pt">
            <v:imagedata r:id="rId145" o:title=""/>
          </v:shape>
        </w:pic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ставка налога на недвижимость, % /год;</w:t>
      </w:r>
    </w:p>
    <w:p w:rsidR="00401B01" w:rsidRPr="001C54D3" w:rsidRDefault="00A55F1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65" type="#_x0000_t75" style="width:18.75pt;height:18.75pt">
            <v:imagedata r:id="rId146" o:title=""/>
          </v:shape>
        </w:pict>
      </w:r>
      <w:r w:rsidR="00401B01" w:rsidRPr="001C54D3">
        <w:rPr>
          <w:rFonts w:ascii="Times New Roman" w:hAnsi="Times New Roman" w:cs="Times New Roman"/>
          <w:i/>
          <w:iCs/>
        </w:rPr>
        <w:t xml:space="preserve"> </w:t>
      </w:r>
      <w:r w:rsidR="00401B01" w:rsidRPr="001C54D3">
        <w:rPr>
          <w:rFonts w:ascii="Times New Roman" w:hAnsi="Times New Roman" w:cs="Times New Roman"/>
        </w:rPr>
        <w:t>– остаточная стоимость основных производственных фондов участка за месяц, 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Годовая ставка налога на недвижимость, являющуюся собственностью государства, устанавливается в размере 1% от остаточной стоимости основных производственных фондов.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Остаточная стоимость основных производственных фондов в курсовой работе определяется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66" type="#_x0000_t75" style="width:93pt;height:20.25pt" fillcolor="window">
            <v:imagedata r:id="rId147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(61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2"/>
        </w:rPr>
        <w:pict>
          <v:shape id="_x0000_i1167" type="#_x0000_t75" style="width:17.25pt;height:18pt">
            <v:imagedata r:id="rId148" o:title=""/>
          </v:shape>
        </w:pict>
      </w:r>
      <w:r w:rsidRPr="001C54D3">
        <w:rPr>
          <w:rFonts w:ascii="Times New Roman" w:hAnsi="Times New Roman" w:cs="Times New Roman"/>
        </w:rPr>
        <w:t>– сумма износа основных производственных фондов цеха (участка), 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Сумму износа основных производственных фондов можно принять в размере суммы амортизации. Только при месячной программе необходимо взять 1/12 часть.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68" type="#_x0000_t75" style="width:204.75pt;height:20.25pt" fillcolor="window">
            <v:imagedata r:id="rId149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69" type="#_x0000_t75" style="width:141.75pt;height:33.75pt" fillcolor="window">
            <v:imagedata r:id="rId150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налога на нормируемые оборотные средства (оборотный капитал)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Сумма налога на оборотный капитал определяется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70" type="#_x0000_t75" style="width:87.75pt;height:33pt" fillcolor="window">
            <v:imagedata r:id="rId151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(62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71" type="#_x0000_t75" style="width:164.25pt;height:33pt" fillcolor="window">
            <v:imagedata r:id="rId152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="00A55F18">
        <w:rPr>
          <w:rFonts w:ascii="Times New Roman" w:hAnsi="Times New Roman" w:cs="Times New Roman"/>
          <w:position w:val="-12"/>
        </w:rPr>
        <w:pict>
          <v:shape id="_x0000_i1172" type="#_x0000_t75" style="width:18.75pt;height:18pt">
            <v:imagedata r:id="rId153" o:title=""/>
          </v:shape>
        </w:pict>
      </w:r>
      <w:r w:rsidRPr="001C54D3">
        <w:rPr>
          <w:rFonts w:ascii="Times New Roman" w:hAnsi="Times New Roman" w:cs="Times New Roman"/>
        </w:rPr>
        <w:t>– среднегодовая стоимость нормируемых оборотных средств, 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общей суммы налога на недвижимость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налога на недвижимость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3" type="#_x0000_t75" style="width:111pt;height:23.25pt" fillcolor="window">
            <v:imagedata r:id="rId154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(63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74" type="#_x0000_t75" style="width:136.5pt;height:18.75pt" fillcolor="window">
            <v:imagedata r:id="rId155" o:title=""/>
          </v:shape>
        </w:pict>
      </w:r>
      <w:r w:rsidR="00401B01" w:rsidRPr="001C54D3">
        <w:rPr>
          <w:rFonts w:ascii="Times New Roman" w:hAnsi="Times New Roman" w:cs="Times New Roman"/>
        </w:rPr>
        <w:t xml:space="preserve">у.е. 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налогооблагаемой прибыли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налогооблагаемой прибыли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5" type="#_x0000_t75" style="width:176.25pt;height:21.75pt" fillcolor="window">
            <v:imagedata r:id="rId156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(64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76" type="#_x0000_t75" style="width:211.5pt;height:18.75pt" fillcolor="window">
            <v:imagedata r:id="rId157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н.до</w:t>
      </w:r>
      <w:r w:rsidRPr="001C54D3">
        <w:rPr>
          <w:rFonts w:ascii="Times New Roman" w:hAnsi="Times New Roman" w:cs="Times New Roman"/>
        </w:rPr>
        <w:t xml:space="preserve">. – прибыль от мероприятий, которые облагаются налогом на доход (можно принять 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н.до</w:t>
      </w:r>
      <w:r w:rsidRPr="001C54D3">
        <w:rPr>
          <w:rFonts w:ascii="Times New Roman" w:hAnsi="Times New Roman" w:cs="Times New Roman"/>
          <w:i/>
          <w:iCs/>
        </w:rPr>
        <w:t xml:space="preserve">=0 </w:t>
      </w:r>
      <w:r w:rsidRPr="001C54D3">
        <w:rPr>
          <w:rFonts w:ascii="Times New Roman" w:hAnsi="Times New Roman" w:cs="Times New Roman"/>
        </w:rPr>
        <w:t>), у.е.;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лн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– размер льготируемой прибыли (дивиденды и др.), 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налога на прибыль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налога на прибыль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77" type="#_x0000_t75" style="width:87pt;height:33.75pt" fillcolor="window">
            <v:imagedata r:id="rId158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(65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78" type="#_x0000_t75" style="width:153pt;height:32.25pt" fillcolor="window">
            <v:imagedata r:id="rId159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пр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– ставка налога на прибыль (можно принять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пр</w:t>
      </w:r>
      <w:r w:rsidRPr="001C54D3">
        <w:rPr>
          <w:rFonts w:ascii="Times New Roman" w:hAnsi="Times New Roman" w:cs="Times New Roman"/>
          <w:i/>
          <w:iCs/>
        </w:rPr>
        <w:t>=</w:t>
      </w:r>
      <w:r w:rsidRPr="001C54D3">
        <w:rPr>
          <w:rFonts w:ascii="Times New Roman" w:hAnsi="Times New Roman" w:cs="Times New Roman"/>
        </w:rPr>
        <w:t>24%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).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транспортного налога.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транспортного налога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79" type="#_x0000_t75" style="width:221.25pt;height:34.5pt" fillcolor="window">
            <v:imagedata r:id="rId160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(66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180" type="#_x0000_t75" style="width:288.75pt;height:33pt" fillcolor="window">
            <v:imagedata r:id="rId161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тр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 xml:space="preserve">– ставка транспортного налога (можно принять </w:t>
      </w:r>
      <w:r w:rsidRPr="001C54D3">
        <w:rPr>
          <w:rFonts w:ascii="Times New Roman" w:hAnsi="Times New Roman" w:cs="Times New Roman"/>
          <w:i/>
          <w:iCs/>
        </w:rPr>
        <w:t>Н</w:t>
      </w:r>
      <w:r w:rsidRPr="001C54D3">
        <w:rPr>
          <w:rFonts w:ascii="Times New Roman" w:hAnsi="Times New Roman" w:cs="Times New Roman"/>
          <w:i/>
          <w:iCs/>
          <w:vertAlign w:val="subscript"/>
        </w:rPr>
        <w:t>тр</w:t>
      </w:r>
      <w:r w:rsidRPr="001C54D3">
        <w:rPr>
          <w:rFonts w:ascii="Times New Roman" w:hAnsi="Times New Roman" w:cs="Times New Roman"/>
          <w:vertAlign w:val="subscript"/>
        </w:rPr>
        <w:t>=</w:t>
      </w:r>
      <w:r w:rsidRPr="001C54D3">
        <w:rPr>
          <w:rFonts w:ascii="Times New Roman" w:hAnsi="Times New Roman" w:cs="Times New Roman"/>
        </w:rPr>
        <w:t>5%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).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чистой прибыли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чистой прибыли (прибыли, остающейся в распоряжении предприятия, цеха, участка и направляемой для формирования резервного фонда (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р.ф</w:t>
      </w:r>
      <w:r w:rsidRPr="001C54D3">
        <w:rPr>
          <w:rFonts w:ascii="Times New Roman" w:hAnsi="Times New Roman" w:cs="Times New Roman"/>
        </w:rPr>
        <w:t>=5%), фонда пополнения собственных оборотных средств (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 xml:space="preserve">ф.ос </w:t>
      </w:r>
      <w:r w:rsidRPr="001C54D3">
        <w:rPr>
          <w:rFonts w:ascii="Times New Roman" w:hAnsi="Times New Roman" w:cs="Times New Roman"/>
        </w:rPr>
        <w:t>= 30%), фонда накопления (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>ф.н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= 30%) и фонда потребления (</w:t>
      </w:r>
      <w:r w:rsidRPr="001C54D3">
        <w:rPr>
          <w:rFonts w:ascii="Times New Roman" w:hAnsi="Times New Roman" w:cs="Times New Roman"/>
          <w:i/>
          <w:iCs/>
        </w:rPr>
        <w:t>П</w:t>
      </w:r>
      <w:r w:rsidRPr="001C54D3">
        <w:rPr>
          <w:rFonts w:ascii="Times New Roman" w:hAnsi="Times New Roman" w:cs="Times New Roman"/>
          <w:i/>
          <w:iCs/>
          <w:vertAlign w:val="subscript"/>
        </w:rPr>
        <w:t xml:space="preserve">ф.п </w:t>
      </w:r>
      <w:r w:rsidRPr="001C54D3">
        <w:rPr>
          <w:rFonts w:ascii="Times New Roman" w:hAnsi="Times New Roman" w:cs="Times New Roman"/>
        </w:rPr>
        <w:t>= 35%))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81" type="#_x0000_t75" style="width:158.25pt;height:22.5pt" fillcolor="window">
            <v:imagedata r:id="rId162" o:title=""/>
          </v:shape>
        </w:pic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(67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2" type="#_x0000_t75" style="width:260.25pt;height:18.75pt" fillcolor="window">
            <v:imagedata r:id="rId163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уровня рентабельности изделия.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Расчёт уровня рентабельности изделия </w:t>
      </w:r>
      <w:r w:rsidRPr="001C54D3">
        <w:rPr>
          <w:rFonts w:ascii="Times New Roman" w:hAnsi="Times New Roman" w:cs="Times New Roman"/>
          <w:i/>
          <w:iCs/>
        </w:rPr>
        <w:t>j</w:t>
      </w:r>
      <w:r w:rsidRPr="001C54D3">
        <w:rPr>
          <w:rFonts w:ascii="Times New Roman" w:hAnsi="Times New Roman" w:cs="Times New Roman"/>
        </w:rPr>
        <w:t>-го наименования (</w:t>
      </w:r>
      <w:r w:rsidRPr="001C54D3">
        <w:rPr>
          <w:rFonts w:ascii="Times New Roman" w:hAnsi="Times New Roman" w:cs="Times New Roman"/>
          <w:i/>
          <w:iCs/>
        </w:rPr>
        <w:t>У</w:t>
      </w:r>
      <w:r w:rsidRPr="001C54D3">
        <w:rPr>
          <w:rFonts w:ascii="Times New Roman" w:hAnsi="Times New Roman" w:cs="Times New Roman"/>
          <w:i/>
          <w:iCs/>
          <w:vertAlign w:val="subscript"/>
        </w:rPr>
        <w:t>изд.j</w:t>
      </w:r>
      <w:r w:rsidRPr="001C54D3">
        <w:rPr>
          <w:rFonts w:ascii="Times New Roman" w:hAnsi="Times New Roman" w:cs="Times New Roman"/>
        </w:rPr>
        <w:t>)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183" type="#_x0000_t75" style="width:140.25pt;height:39.75pt" fillcolor="window">
            <v:imagedata r:id="rId164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  <w:lang w:val="en-US"/>
        </w:rPr>
        <w:t>68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84" type="#_x0000_t75" style="width:165.75pt;height:34.5pt" fillcolor="window">
            <v:imagedata r:id="rId165" o:title=""/>
          </v:shape>
        </w:pic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уровня рентабельности производства.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уровня рентабельности производства (</w:t>
      </w:r>
      <w:r w:rsidRPr="001C54D3">
        <w:rPr>
          <w:rFonts w:ascii="Times New Roman" w:hAnsi="Times New Roman" w:cs="Times New Roman"/>
          <w:i/>
          <w:iCs/>
        </w:rPr>
        <w:t>У</w:t>
      </w:r>
      <w:r w:rsidRPr="001C54D3">
        <w:rPr>
          <w:rFonts w:ascii="Times New Roman" w:hAnsi="Times New Roman" w:cs="Times New Roman"/>
          <w:i/>
          <w:iCs/>
          <w:vertAlign w:val="subscript"/>
        </w:rPr>
        <w:t>р.п</w:t>
      </w:r>
      <w:r w:rsidRPr="001C54D3">
        <w:rPr>
          <w:rFonts w:ascii="Times New Roman" w:hAnsi="Times New Roman" w:cs="Times New Roman"/>
        </w:rPr>
        <w:t>)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185" type="#_x0000_t75" style="width:96pt;height:36pt" fillcolor="window">
            <v:imagedata r:id="rId166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</w:t>
      </w:r>
      <w:r w:rsidR="00B71050" w:rsidRPr="001C54D3">
        <w:rPr>
          <w:rFonts w:ascii="Times New Roman" w:hAnsi="Times New Roman" w:cs="Times New Roman"/>
          <w:lang w:val="en-US"/>
        </w:rPr>
        <w:t>69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86" type="#_x0000_t75" style="width:189.75pt;height:35.25pt" fillcolor="window">
            <v:imagedata r:id="rId167" o:title=""/>
          </v:shape>
        </w:pict>
      </w:r>
    </w:p>
    <w:p w:rsidR="00401B01" w:rsidRPr="001C54D3" w:rsidRDefault="00401B01" w:rsidP="001C54D3">
      <w:pPr>
        <w:pStyle w:val="Title2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фондоотдачи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Фондоотдача характеризует уровень использования всех основных производственных фондов цеха (участка). Основные производственные фонды включают балансовую (первоначальную) стоимость всех видовых групп производственных фондов цеха или участка.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Расчёт фондоотдачи производится по формуле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>
          <v:shape id="_x0000_i1187" type="#_x0000_t75" style="width:60pt;height:38.25pt" fillcolor="window">
            <v:imagedata r:id="rId168" o:title=""/>
          </v:shape>
        </w:pict>
      </w:r>
      <w:r w:rsidR="007446B7">
        <w:rPr>
          <w:rFonts w:ascii="Times New Roman" w:hAnsi="Times New Roman" w:cs="Times New Roman"/>
        </w:rPr>
        <w:t xml:space="preserve"> </w:t>
      </w:r>
      <w:r w:rsidR="001C54D3">
        <w:rPr>
          <w:rFonts w:ascii="Times New Roman" w:hAnsi="Times New Roman" w:cs="Times New Roman"/>
        </w:rPr>
        <w:t xml:space="preserve"> </w:t>
      </w:r>
      <w:r w:rsidR="00B71050" w:rsidRPr="001C54D3">
        <w:rPr>
          <w:rFonts w:ascii="Times New Roman" w:hAnsi="Times New Roman" w:cs="Times New Roman"/>
        </w:rPr>
        <w:t>(70</w:t>
      </w:r>
      <w:r w:rsidR="00401B01" w:rsidRPr="001C54D3">
        <w:rPr>
          <w:rFonts w:ascii="Times New Roman" w:hAnsi="Times New Roman" w:cs="Times New Roman"/>
        </w:rPr>
        <w:t>)</w:t>
      </w:r>
    </w:p>
    <w:p w:rsidR="00401B01" w:rsidRPr="001C54D3" w:rsidRDefault="00A55F18" w:rsidP="001C54D3">
      <w:pPr>
        <w:pStyle w:val="Mark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88" type="#_x0000_t75" style="width:110.25pt;height:32.25pt" fillcolor="window">
            <v:imagedata r:id="rId169" o:title=""/>
          </v:shape>
        </w:pict>
      </w:r>
      <w:r w:rsidR="00401B01" w:rsidRPr="001C54D3">
        <w:rPr>
          <w:rFonts w:ascii="Times New Roman" w:hAnsi="Times New Roman" w:cs="Times New Roman"/>
        </w:rPr>
        <w:t>у.е.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где </w:t>
      </w:r>
      <w:r w:rsidRPr="001C54D3">
        <w:rPr>
          <w:rFonts w:ascii="Times New Roman" w:hAnsi="Times New Roman" w:cs="Times New Roman"/>
          <w:i/>
          <w:iCs/>
        </w:rPr>
        <w:t>О</w:t>
      </w:r>
      <w:r w:rsidRPr="001C54D3">
        <w:rPr>
          <w:rFonts w:ascii="Times New Roman" w:hAnsi="Times New Roman" w:cs="Times New Roman"/>
          <w:i/>
          <w:iCs/>
          <w:vertAlign w:val="subscript"/>
        </w:rPr>
        <w:t>пр.ф.</w:t>
      </w:r>
      <w:r w:rsidRPr="001C54D3">
        <w:rPr>
          <w:rFonts w:ascii="Times New Roman" w:hAnsi="Times New Roman" w:cs="Times New Roman"/>
          <w:i/>
          <w:iCs/>
        </w:rPr>
        <w:t xml:space="preserve"> </w:t>
      </w:r>
      <w:r w:rsidRPr="001C54D3">
        <w:rPr>
          <w:rFonts w:ascii="Times New Roman" w:hAnsi="Times New Roman" w:cs="Times New Roman"/>
        </w:rPr>
        <w:t>. – среднегодовая стоимость основных производственных фондов.</w:t>
      </w:r>
    </w:p>
    <w:p w:rsidR="00401B01" w:rsidRPr="001C54D3" w:rsidRDefault="00401B01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Все рассчитанные ТЭП сводятся в таблице 8.1</w:t>
      </w:r>
    </w:p>
    <w:p w:rsidR="007446B7" w:rsidRDefault="007446B7" w:rsidP="001C54D3">
      <w:pPr>
        <w:pStyle w:val="Main0"/>
        <w:tabs>
          <w:tab w:val="left" w:pos="1080"/>
          <w:tab w:val="left" w:pos="810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7B10D2" w:rsidRPr="001C54D3" w:rsidRDefault="00EA5B3A" w:rsidP="007446B7">
      <w:pPr>
        <w:pStyle w:val="Main0"/>
        <w:tabs>
          <w:tab w:val="left" w:pos="1080"/>
          <w:tab w:val="left" w:pos="8100"/>
        </w:tabs>
        <w:spacing w:line="360" w:lineRule="auto"/>
        <w:ind w:firstLine="709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  <w:r w:rsidR="007B10D2" w:rsidRPr="001C54D3">
        <w:rPr>
          <w:rFonts w:ascii="Times New Roman" w:hAnsi="Times New Roman" w:cs="Times New Roman"/>
        </w:rPr>
        <w:t>Таблица 8.1</w:t>
      </w:r>
    </w:p>
    <w:p w:rsidR="00401B01" w:rsidRPr="001C54D3" w:rsidRDefault="007B10D2" w:rsidP="007446B7">
      <w:pPr>
        <w:pStyle w:val="Main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1C54D3">
        <w:rPr>
          <w:rFonts w:ascii="Times New Roman" w:hAnsi="Times New Roman" w:cs="Times New Roman"/>
        </w:rPr>
        <w:t>Основные ТЭП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80"/>
        <w:gridCol w:w="1516"/>
        <w:gridCol w:w="1758"/>
      </w:tblGrid>
      <w:tr w:rsidR="00401B01" w:rsidRPr="001C54D3">
        <w:trPr>
          <w:trHeight w:val="70"/>
        </w:trPr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Показатель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Значение показателя</w:t>
            </w:r>
          </w:p>
        </w:tc>
      </w:tr>
      <w:tr w:rsidR="00401B01" w:rsidRPr="001C54D3">
        <w:trPr>
          <w:trHeight w:val="6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1. Плановый объём производства, в том числе: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шт.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3951</w:t>
            </w:r>
          </w:p>
        </w:tc>
      </w:tr>
      <w:tr w:rsidR="00401B01" w:rsidRPr="001C54D3">
        <w:trPr>
          <w:trHeight w:val="111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2. Объём реализуемой продукции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9B2BAD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  <w:lang w:val="en-US"/>
              </w:rPr>
              <w:t>61691,3833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3. Полная себестоимость реализуемой продукции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39009,54485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4. Затраты на условную единицу продукции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0,6323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5. Полная себестоимость единицы продукции: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у.е./шт.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9,873334562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6. Цена предприятия единицы продукции: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12,83533493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7. Цена реализации продукции с учётом косвенных налогов: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61691,3833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8. Прибыль от реализации продукции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13458,29297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9. Чистая прибыль предприятия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9691,133146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10. Уровень рентабельности производства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%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24,15209852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11. Уровень рентабельности изделия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%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30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12. Фондоотдача выпускаемой продукции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2,266735144</w:t>
            </w:r>
          </w:p>
        </w:tc>
      </w:tr>
      <w:tr w:rsidR="00401B01" w:rsidRPr="001C54D3">
        <w:trPr>
          <w:trHeight w:val="277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13. Численность ППП – всего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В том числе: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- основных производственных рабочих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- вспомогательных производственных рабочих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- ИТР и управленческого персонала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чел.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41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34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5</w:t>
            </w:r>
          </w:p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14. Производительность труда одного производственного рабочего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у.е./чел.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  <w:lang w:val="en-US"/>
              </w:rPr>
              <w:t>1814,45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15. Производительность труда работающих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у.е./чел.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  <w:lang w:val="en-US"/>
              </w:rPr>
              <w:t>1504,67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16. Размер отчислений в фонд СЗН РБ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3618,35032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17. Размер единого платежа налога в бюджет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516,9071886</w:t>
            </w:r>
          </w:p>
        </w:tc>
      </w:tr>
      <w:tr w:rsidR="00401B01" w:rsidRPr="001C54D3">
        <w:trPr>
          <w:trHeight w:val="163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18. Размер отчислений в местный целевой бюджет и в республиканский целевой фонд (с/х, ДФ)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1568,424999</w:t>
            </w:r>
          </w:p>
        </w:tc>
      </w:tr>
      <w:tr w:rsidR="00401B01" w:rsidRPr="001C54D3">
        <w:trPr>
          <w:trHeight w:val="211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19. НДС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9410,549996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20. Размер налога на прибыль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3224,826528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21.Размер налога на недвижимость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32,27366117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22.Стоимость основных производственных фондов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27215,96454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23.Среднегодовая стоимость оборотного капитала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12909,46447</w:t>
            </w:r>
          </w:p>
        </w:tc>
      </w:tr>
      <w:tr w:rsidR="00401B01" w:rsidRPr="001C54D3">
        <w:trPr>
          <w:trHeight w:val="224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24. Общий фонд заработной платы ППП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1435,8</w:t>
            </w:r>
          </w:p>
        </w:tc>
      </w:tr>
      <w:tr w:rsidR="00401B01" w:rsidRPr="001C54D3">
        <w:trPr>
          <w:trHeight w:val="7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25.Среднемесячная заработная плата одного работающего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401B0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446B7">
              <w:rPr>
                <w:sz w:val="20"/>
                <w:szCs w:val="20"/>
              </w:rPr>
              <w:t>у.е.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B01" w:rsidRPr="007446B7" w:rsidRDefault="00647ED1" w:rsidP="007446B7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7446B7">
              <w:rPr>
                <w:sz w:val="20"/>
                <w:szCs w:val="20"/>
              </w:rPr>
              <w:t>35,0195122</w:t>
            </w:r>
          </w:p>
        </w:tc>
      </w:tr>
    </w:tbl>
    <w:p w:rsidR="00645CB0" w:rsidRPr="001C54D3" w:rsidRDefault="00EA5B3A" w:rsidP="00EA5B3A">
      <w:pPr>
        <w:pStyle w:val="TitleAux"/>
        <w:tabs>
          <w:tab w:val="left" w:pos="1080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5CB0" w:rsidRPr="001C54D3">
        <w:rPr>
          <w:rFonts w:ascii="Times New Roman" w:hAnsi="Times New Roman" w:cs="Times New Roman"/>
          <w:sz w:val="28"/>
          <w:szCs w:val="28"/>
        </w:rPr>
        <w:t>ЗАКЛЮЧЕНИЕ</w:t>
      </w:r>
    </w:p>
    <w:p w:rsidR="00EA5B3A" w:rsidRDefault="00EA5B3A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645CB0" w:rsidRPr="001C54D3" w:rsidRDefault="008456A4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В результате курсовой работы </w:t>
      </w:r>
      <w:r w:rsidR="00645CB0" w:rsidRPr="001C54D3">
        <w:rPr>
          <w:rFonts w:ascii="Times New Roman" w:hAnsi="Times New Roman" w:cs="Times New Roman"/>
        </w:rPr>
        <w:t>был сделан вывод о целесообразности организации производства трансформатора виде однопредметной непрерывно-поточной ли</w:t>
      </w:r>
      <w:r w:rsidRPr="001C54D3">
        <w:rPr>
          <w:rFonts w:ascii="Times New Roman" w:hAnsi="Times New Roman" w:cs="Times New Roman"/>
        </w:rPr>
        <w:t>нии, после рассмотрения таких показателей, как коэффициент специализации и коэффициент массовости.</w:t>
      </w:r>
    </w:p>
    <w:p w:rsidR="00645CB0" w:rsidRPr="001C54D3" w:rsidRDefault="008456A4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Б</w:t>
      </w:r>
      <w:r w:rsidR="00645CB0" w:rsidRPr="001C54D3">
        <w:rPr>
          <w:rFonts w:ascii="Times New Roman" w:hAnsi="Times New Roman" w:cs="Times New Roman"/>
        </w:rPr>
        <w:t>ыли рассчитаны основные календарно-плановые нормативы данного производства, укрупненный такт данной поточной линии, количество рабочих мест по операциям и по всей линии в целом, были рассчитаны размеры образующихся заделов и незавершенного производства, был разработан стандарт - план данного производства.</w:t>
      </w:r>
    </w:p>
    <w:p w:rsidR="00645CB0" w:rsidRPr="001C54D3" w:rsidRDefault="001A1528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На основании </w:t>
      </w:r>
      <w:r w:rsidR="00645CB0" w:rsidRPr="001C54D3">
        <w:rPr>
          <w:rFonts w:ascii="Times New Roman" w:hAnsi="Times New Roman" w:cs="Times New Roman"/>
        </w:rPr>
        <w:t>полученных результатов, были рассчитаны необходимые производственные площади и проведена планировка производственного участка с учетом необходимых удельных нормативов площади по каждому виду производственного оборудования.</w:t>
      </w:r>
    </w:p>
    <w:p w:rsidR="00645CB0" w:rsidRPr="001C54D3" w:rsidRDefault="00645CB0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 xml:space="preserve"> </w:t>
      </w:r>
      <w:r w:rsidR="001A1528" w:rsidRPr="001C54D3">
        <w:rPr>
          <w:rFonts w:ascii="Times New Roman" w:hAnsi="Times New Roman" w:cs="Times New Roman"/>
        </w:rPr>
        <w:t>С целью</w:t>
      </w:r>
      <w:r w:rsidRPr="001C54D3">
        <w:rPr>
          <w:rFonts w:ascii="Times New Roman" w:hAnsi="Times New Roman" w:cs="Times New Roman"/>
        </w:rPr>
        <w:t xml:space="preserve"> экономического обоснования производства данного изделия, рас</w:t>
      </w:r>
      <w:r w:rsidR="001A1528" w:rsidRPr="001C54D3">
        <w:rPr>
          <w:rFonts w:ascii="Times New Roman" w:hAnsi="Times New Roman" w:cs="Times New Roman"/>
        </w:rPr>
        <w:t>считывались такие технико-</w:t>
      </w:r>
      <w:r w:rsidRPr="001C54D3">
        <w:rPr>
          <w:rFonts w:ascii="Times New Roman" w:hAnsi="Times New Roman" w:cs="Times New Roman"/>
        </w:rPr>
        <w:t>экономические показатели, как суммы амортизационных отчислений на основные производственные фонды, себестоимость и отпускная цена единицы продукции, объем и себестоимость товарной продукции, показатель фондоотдачи основных производственных фондов, балансовая прибыль и прибыль, остающаяся в распоряжении предприятия после уплаты всех необходимых платежей, уровень рентабельности всего производства в целом и производства единицы продукции в частности.</w:t>
      </w:r>
    </w:p>
    <w:p w:rsidR="007344C7" w:rsidRDefault="007344C7" w:rsidP="00EA5B3A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br w:type="page"/>
      </w:r>
      <w:r w:rsidRPr="001C54D3">
        <w:rPr>
          <w:b/>
          <w:bCs/>
          <w:sz w:val="28"/>
          <w:szCs w:val="28"/>
        </w:rPr>
        <w:t>ЛИТЕРАТУРА</w:t>
      </w:r>
    </w:p>
    <w:p w:rsidR="00EA5B3A" w:rsidRPr="001C54D3" w:rsidRDefault="00EA5B3A" w:rsidP="00EA5B3A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44C7" w:rsidRPr="001C54D3" w:rsidRDefault="007344C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1. Методическое пособие для выпол</w:t>
      </w:r>
      <w:r w:rsidR="009B196C" w:rsidRPr="001C54D3">
        <w:rPr>
          <w:rFonts w:ascii="Times New Roman" w:hAnsi="Times New Roman" w:cs="Times New Roman"/>
        </w:rPr>
        <w:t>нения курсовой работы по курсу “</w:t>
      </w:r>
      <w:r w:rsidRPr="001C54D3">
        <w:rPr>
          <w:rFonts w:ascii="Times New Roman" w:hAnsi="Times New Roman" w:cs="Times New Roman"/>
        </w:rPr>
        <w:t>Организация, планирование и управление предприяти</w:t>
      </w:r>
      <w:r w:rsidR="009B196C" w:rsidRPr="001C54D3">
        <w:rPr>
          <w:rFonts w:ascii="Times New Roman" w:hAnsi="Times New Roman" w:cs="Times New Roman"/>
        </w:rPr>
        <w:t>ем</w:t>
      </w:r>
      <w:r w:rsidRPr="001C54D3">
        <w:rPr>
          <w:rFonts w:ascii="Times New Roman" w:hAnsi="Times New Roman" w:cs="Times New Roman"/>
        </w:rPr>
        <w:t xml:space="preserve">”, ч. 1 и 2 /под редакцией Н.И. Новицкого – Мн.: </w:t>
      </w:r>
      <w:r w:rsidR="009B196C" w:rsidRPr="001C54D3">
        <w:rPr>
          <w:rFonts w:ascii="Times New Roman" w:hAnsi="Times New Roman" w:cs="Times New Roman"/>
        </w:rPr>
        <w:t>БГУИР, 200</w:t>
      </w:r>
      <w:r w:rsidRPr="001C54D3">
        <w:rPr>
          <w:rFonts w:ascii="Times New Roman" w:hAnsi="Times New Roman" w:cs="Times New Roman"/>
        </w:rPr>
        <w:t>4г.</w:t>
      </w:r>
    </w:p>
    <w:p w:rsidR="007344C7" w:rsidRPr="001C54D3" w:rsidRDefault="007344C7" w:rsidP="001C54D3">
      <w:pPr>
        <w:pStyle w:val="Main0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</w:rPr>
      </w:pPr>
      <w:r w:rsidRPr="001C54D3">
        <w:rPr>
          <w:rFonts w:ascii="Times New Roman" w:hAnsi="Times New Roman" w:cs="Times New Roman"/>
        </w:rPr>
        <w:t>2. “Организация и планирование радиотехнического производства. Управление предприятием радио промышленности” /под редакцией А.И. Кноля, Г.Н. Лапшина, - М.: Высш. школа, 1987г.</w:t>
      </w:r>
    </w:p>
    <w:p w:rsidR="0005611F" w:rsidRDefault="007344C7" w:rsidP="00EA5B3A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1C54D3">
        <w:rPr>
          <w:sz w:val="28"/>
          <w:szCs w:val="28"/>
        </w:rPr>
        <w:br w:type="page"/>
      </w:r>
      <w:r w:rsidR="0005611F" w:rsidRPr="00EA5B3A">
        <w:rPr>
          <w:b/>
          <w:bCs/>
          <w:sz w:val="28"/>
          <w:szCs w:val="28"/>
        </w:rPr>
        <w:t>Приложение 2</w:t>
      </w:r>
    </w:p>
    <w:p w:rsidR="00EA5B3A" w:rsidRPr="00EA5B3A" w:rsidRDefault="00EA5B3A" w:rsidP="00EA5B3A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05611F" w:rsidRPr="001C54D3" w:rsidRDefault="0005611F" w:rsidP="00EA5B3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План участка</w:t>
      </w:r>
    </w:p>
    <w:p w:rsidR="00FC698A" w:rsidRDefault="00A55F18" w:rsidP="00EA5B3A">
      <w:pPr>
        <w:tabs>
          <w:tab w:val="left" w:pos="10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408.75pt;height:555.75pt">
            <v:imagedata r:id="rId170" o:title=""/>
          </v:shape>
        </w:pict>
      </w:r>
    </w:p>
    <w:p w:rsidR="0005611F" w:rsidRPr="001C54D3" w:rsidRDefault="0005611F" w:rsidP="00EA5B3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C54D3">
        <w:rPr>
          <w:sz w:val="28"/>
          <w:szCs w:val="28"/>
        </w:rPr>
        <w:t>1.Верстак, 2.Конвейер, 3.Местное освещение, 4.Окно, 5.Умывальник, 6.Капитальная стена, 7.Дверь двуполная</w:t>
      </w:r>
    </w:p>
    <w:p w:rsidR="002C5C40" w:rsidRPr="001C54D3" w:rsidRDefault="002C5C40" w:rsidP="00EA5B3A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C5C40" w:rsidRPr="001C54D3" w:rsidSect="00930FF0">
      <w:headerReference w:type="default" r:id="rId171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27" w:rsidRDefault="00CF5427">
      <w:r>
        <w:separator/>
      </w:r>
    </w:p>
  </w:endnote>
  <w:endnote w:type="continuationSeparator" w:id="0">
    <w:p w:rsidR="00CF5427" w:rsidRDefault="00C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27" w:rsidRDefault="00CF5427">
      <w:r>
        <w:separator/>
      </w:r>
    </w:p>
  </w:footnote>
  <w:footnote w:type="continuationSeparator" w:id="0">
    <w:p w:rsidR="00CF5427" w:rsidRDefault="00CF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B7" w:rsidRDefault="007446B7" w:rsidP="00F001E2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2409">
      <w:rPr>
        <w:rStyle w:val="ad"/>
        <w:noProof/>
      </w:rPr>
      <w:t>1</w:t>
    </w:r>
    <w:r>
      <w:rPr>
        <w:rStyle w:val="ad"/>
      </w:rPr>
      <w:fldChar w:fldCharType="end"/>
    </w:r>
  </w:p>
  <w:p w:rsidR="007446B7" w:rsidRDefault="007446B7" w:rsidP="00021F0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819A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14F6283"/>
    <w:multiLevelType w:val="hybridMultilevel"/>
    <w:tmpl w:val="3530E5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523C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5A4F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8368D8"/>
    <w:multiLevelType w:val="multilevel"/>
    <w:tmpl w:val="F03CD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4204F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406268"/>
    <w:multiLevelType w:val="singleLevel"/>
    <w:tmpl w:val="E794C69E"/>
    <w:lvl w:ilvl="0">
      <w:start w:val="3"/>
      <w:numFmt w:val="decimal"/>
      <w:lvlText w:val="%1."/>
      <w:lvlJc w:val="left"/>
      <w:pPr>
        <w:tabs>
          <w:tab w:val="num" w:pos="1203"/>
        </w:tabs>
        <w:ind w:left="1203" w:hanging="360"/>
      </w:pPr>
      <w:rPr>
        <w:rFonts w:cs="Times New Roman" w:hint="default"/>
      </w:rPr>
    </w:lvl>
  </w:abstractNum>
  <w:abstractNum w:abstractNumId="8">
    <w:nsid w:val="189366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2A6DED"/>
    <w:multiLevelType w:val="hybridMultilevel"/>
    <w:tmpl w:val="4748E994"/>
    <w:lvl w:ilvl="0" w:tplc="5DA03A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AD81723"/>
    <w:multiLevelType w:val="hybridMultilevel"/>
    <w:tmpl w:val="7CBA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6005BC"/>
    <w:multiLevelType w:val="hybridMultilevel"/>
    <w:tmpl w:val="1E7E1B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F63A53"/>
    <w:multiLevelType w:val="singleLevel"/>
    <w:tmpl w:val="A39E85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271225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E574A7"/>
    <w:multiLevelType w:val="hybridMultilevel"/>
    <w:tmpl w:val="1988CB52"/>
    <w:lvl w:ilvl="0" w:tplc="8EE4690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/>
        <w:iCs/>
        <w:sz w:val="44"/>
        <w:szCs w:val="44"/>
      </w:rPr>
    </w:lvl>
    <w:lvl w:ilvl="1" w:tplc="98E4F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E64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401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7A5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542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F2E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0ED0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8CA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B3A00D6"/>
    <w:multiLevelType w:val="singleLevel"/>
    <w:tmpl w:val="64E8822E"/>
    <w:lvl w:ilvl="0">
      <w:start w:val="2"/>
      <w:numFmt w:val="decimal"/>
      <w:lvlText w:val="%1."/>
      <w:lvlJc w:val="left"/>
      <w:pPr>
        <w:tabs>
          <w:tab w:val="num" w:pos="1203"/>
        </w:tabs>
        <w:ind w:left="1203" w:hanging="360"/>
      </w:pPr>
      <w:rPr>
        <w:rFonts w:cs="Times New Roman" w:hint="default"/>
      </w:rPr>
    </w:lvl>
  </w:abstractNum>
  <w:abstractNum w:abstractNumId="16">
    <w:nsid w:val="2D02585B"/>
    <w:multiLevelType w:val="hybridMultilevel"/>
    <w:tmpl w:val="E6F4E4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2D670D42"/>
    <w:multiLevelType w:val="hybridMultilevel"/>
    <w:tmpl w:val="0068EF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D73FD7"/>
    <w:multiLevelType w:val="multilevel"/>
    <w:tmpl w:val="EF3EDCCC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5040" w:hanging="1440"/>
      </w:pPr>
      <w:rPr>
        <w:rFonts w:cs="Times New Roman" w:hint="default"/>
      </w:rPr>
    </w:lvl>
  </w:abstractNum>
  <w:abstractNum w:abstractNumId="19">
    <w:nsid w:val="36A62C3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26D1A9A"/>
    <w:multiLevelType w:val="multilevel"/>
    <w:tmpl w:val="28D00732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5040" w:hanging="1440"/>
      </w:pPr>
      <w:rPr>
        <w:rFonts w:cs="Times New Roman" w:hint="default"/>
      </w:rPr>
    </w:lvl>
  </w:abstractNum>
  <w:abstractNum w:abstractNumId="21">
    <w:nsid w:val="44857756"/>
    <w:multiLevelType w:val="multilevel"/>
    <w:tmpl w:val="D4B4B394"/>
    <w:lvl w:ilvl="0">
      <w:start w:val="1"/>
      <w:numFmt w:val="decimal"/>
      <w:lvlText w:val="%1.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760" w:hanging="1440"/>
      </w:pPr>
      <w:rPr>
        <w:rFonts w:cs="Times New Roman" w:hint="default"/>
      </w:rPr>
    </w:lvl>
  </w:abstractNum>
  <w:abstractNum w:abstractNumId="22">
    <w:nsid w:val="44E00568"/>
    <w:multiLevelType w:val="singleLevel"/>
    <w:tmpl w:val="49525E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49E524F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DC41D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062B9B"/>
    <w:multiLevelType w:val="multilevel"/>
    <w:tmpl w:val="A3F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50344A"/>
    <w:multiLevelType w:val="multilevel"/>
    <w:tmpl w:val="99224A3C"/>
    <w:lvl w:ilvl="0">
      <w:start w:val="1"/>
      <w:numFmt w:val="decimal"/>
      <w:lvlText w:val="%1.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40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760" w:hanging="1440"/>
      </w:pPr>
      <w:rPr>
        <w:rFonts w:cs="Times New Roman" w:hint="default"/>
      </w:rPr>
    </w:lvl>
  </w:abstractNum>
  <w:abstractNum w:abstractNumId="27">
    <w:nsid w:val="5A554534"/>
    <w:multiLevelType w:val="hybridMultilevel"/>
    <w:tmpl w:val="53AC75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C2531AE"/>
    <w:multiLevelType w:val="multilevel"/>
    <w:tmpl w:val="93F49C54"/>
    <w:lvl w:ilvl="0">
      <w:start w:val="1"/>
      <w:numFmt w:val="decimal"/>
      <w:lvlText w:val="%1.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760" w:hanging="1440"/>
      </w:pPr>
      <w:rPr>
        <w:rFonts w:cs="Times New Roman" w:hint="default"/>
      </w:rPr>
    </w:lvl>
  </w:abstractNum>
  <w:abstractNum w:abstractNumId="29">
    <w:nsid w:val="5F9B055F"/>
    <w:multiLevelType w:val="hybridMultilevel"/>
    <w:tmpl w:val="A3F09E90"/>
    <w:lvl w:ilvl="0" w:tplc="9B1E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7C05A6"/>
    <w:multiLevelType w:val="multilevel"/>
    <w:tmpl w:val="B1E2C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62CA37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9A3DB7"/>
    <w:multiLevelType w:val="singleLevel"/>
    <w:tmpl w:val="C8D428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3">
    <w:nsid w:val="660056B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6A5E54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AC13D7D"/>
    <w:multiLevelType w:val="singleLevel"/>
    <w:tmpl w:val="41F482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6">
    <w:nsid w:val="6CFB1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29F1509"/>
    <w:multiLevelType w:val="singleLevel"/>
    <w:tmpl w:val="52064102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360"/>
      </w:pPr>
      <w:rPr>
        <w:rFonts w:cs="Times New Roman" w:hint="default"/>
      </w:rPr>
    </w:lvl>
  </w:abstractNum>
  <w:abstractNum w:abstractNumId="38">
    <w:nsid w:val="767C4B09"/>
    <w:multiLevelType w:val="multilevel"/>
    <w:tmpl w:val="1FCAD38E"/>
    <w:lvl w:ilvl="0">
      <w:start w:val="1"/>
      <w:numFmt w:val="decimal"/>
      <w:lvlText w:val="%1.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760" w:hanging="1440"/>
      </w:pPr>
      <w:rPr>
        <w:rFonts w:cs="Times New Roman" w:hint="default"/>
      </w:rPr>
    </w:lvl>
  </w:abstractNum>
  <w:abstractNum w:abstractNumId="39">
    <w:nsid w:val="78872921"/>
    <w:multiLevelType w:val="singleLevel"/>
    <w:tmpl w:val="0136F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>
    <w:nsid w:val="78E837E8"/>
    <w:multiLevelType w:val="multilevel"/>
    <w:tmpl w:val="84A66DFA"/>
    <w:lvl w:ilvl="0">
      <w:start w:val="1"/>
      <w:numFmt w:val="decimal"/>
      <w:lvlText w:val="%1.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40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760" w:hanging="1440"/>
      </w:pPr>
      <w:rPr>
        <w:rFonts w:cs="Times New Roman" w:hint="default"/>
      </w:rPr>
    </w:lvl>
  </w:abstractNum>
  <w:abstractNum w:abstractNumId="41">
    <w:nsid w:val="7CD714EF"/>
    <w:multiLevelType w:val="multilevel"/>
    <w:tmpl w:val="FAD8D984"/>
    <w:lvl w:ilvl="0">
      <w:start w:val="1"/>
      <w:numFmt w:val="decimal"/>
      <w:lvlText w:val="%1.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760" w:hanging="1440"/>
      </w:pPr>
      <w:rPr>
        <w:rFonts w:cs="Times New Roman" w:hint="default"/>
      </w:rPr>
    </w:lvl>
  </w:abstractNum>
  <w:abstractNum w:abstractNumId="42">
    <w:nsid w:val="7D1F541F"/>
    <w:multiLevelType w:val="singleLevel"/>
    <w:tmpl w:val="CC22BA02"/>
    <w:lvl w:ilvl="0">
      <w:start w:val="2"/>
      <w:numFmt w:val="decimal"/>
      <w:lvlText w:val="%1."/>
      <w:lvlJc w:val="left"/>
      <w:pPr>
        <w:tabs>
          <w:tab w:val="num" w:pos="-259"/>
        </w:tabs>
        <w:ind w:left="-259" w:hanging="4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31"/>
  </w:num>
  <w:num w:numId="5">
    <w:abstractNumId w:val="24"/>
  </w:num>
  <w:num w:numId="6">
    <w:abstractNumId w:val="4"/>
  </w:num>
  <w:num w:numId="7">
    <w:abstractNumId w:val="6"/>
  </w:num>
  <w:num w:numId="8">
    <w:abstractNumId w:val="13"/>
  </w:num>
  <w:num w:numId="9">
    <w:abstractNumId w:val="36"/>
  </w:num>
  <w:num w:numId="10">
    <w:abstractNumId w:val="30"/>
  </w:num>
  <w:num w:numId="11">
    <w:abstractNumId w:val="39"/>
  </w:num>
  <w:num w:numId="12">
    <w:abstractNumId w:val="2"/>
  </w:num>
  <w:num w:numId="13">
    <w:abstractNumId w:val="34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2"/>
  </w:num>
  <w:num w:numId="16">
    <w:abstractNumId w:val="35"/>
  </w:num>
  <w:num w:numId="17">
    <w:abstractNumId w:val="22"/>
  </w:num>
  <w:num w:numId="18">
    <w:abstractNumId w:val="32"/>
  </w:num>
  <w:num w:numId="19">
    <w:abstractNumId w:val="37"/>
  </w:num>
  <w:num w:numId="20">
    <w:abstractNumId w:val="7"/>
  </w:num>
  <w:num w:numId="21">
    <w:abstractNumId w:val="15"/>
  </w:num>
  <w:num w:numId="22">
    <w:abstractNumId w:val="17"/>
  </w:num>
  <w:num w:numId="23">
    <w:abstractNumId w:val="11"/>
  </w:num>
  <w:num w:numId="24">
    <w:abstractNumId w:val="9"/>
  </w:num>
  <w:num w:numId="25">
    <w:abstractNumId w:val="20"/>
  </w:num>
  <w:num w:numId="26">
    <w:abstractNumId w:val="18"/>
  </w:num>
  <w:num w:numId="27">
    <w:abstractNumId w:val="1"/>
  </w:num>
  <w:num w:numId="28">
    <w:abstractNumId w:val="33"/>
  </w:num>
  <w:num w:numId="29">
    <w:abstractNumId w:val="19"/>
  </w:num>
  <w:num w:numId="30">
    <w:abstractNumId w:val="23"/>
  </w:num>
  <w:num w:numId="31">
    <w:abstractNumId w:val="21"/>
  </w:num>
  <w:num w:numId="32">
    <w:abstractNumId w:val="41"/>
  </w:num>
  <w:num w:numId="33">
    <w:abstractNumId w:val="26"/>
  </w:num>
  <w:num w:numId="34">
    <w:abstractNumId w:val="40"/>
  </w:num>
  <w:num w:numId="35">
    <w:abstractNumId w:val="38"/>
  </w:num>
  <w:num w:numId="36">
    <w:abstractNumId w:val="28"/>
  </w:num>
  <w:num w:numId="37">
    <w:abstractNumId w:val="14"/>
  </w:num>
  <w:num w:numId="38">
    <w:abstractNumId w:val="12"/>
  </w:num>
  <w:num w:numId="3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2">
    <w:abstractNumId w:val="29"/>
  </w:num>
  <w:num w:numId="43">
    <w:abstractNumId w:val="25"/>
  </w:num>
  <w:num w:numId="44">
    <w:abstractNumId w:val="16"/>
  </w:num>
  <w:num w:numId="45">
    <w:abstractNumId w:val="1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F07"/>
    <w:rsid w:val="000008CC"/>
    <w:rsid w:val="00021F02"/>
    <w:rsid w:val="00037762"/>
    <w:rsid w:val="0005611F"/>
    <w:rsid w:val="00097562"/>
    <w:rsid w:val="000A723C"/>
    <w:rsid w:val="000C4DCE"/>
    <w:rsid w:val="000C5659"/>
    <w:rsid w:val="000C7A42"/>
    <w:rsid w:val="000D7B30"/>
    <w:rsid w:val="000D7BCE"/>
    <w:rsid w:val="00123ED0"/>
    <w:rsid w:val="001543F8"/>
    <w:rsid w:val="00165ED1"/>
    <w:rsid w:val="00167B00"/>
    <w:rsid w:val="001A1528"/>
    <w:rsid w:val="001A6E49"/>
    <w:rsid w:val="001C54D3"/>
    <w:rsid w:val="00205F54"/>
    <w:rsid w:val="00222AC5"/>
    <w:rsid w:val="00242B00"/>
    <w:rsid w:val="00282687"/>
    <w:rsid w:val="00297ABC"/>
    <w:rsid w:val="002C5C40"/>
    <w:rsid w:val="002E39BE"/>
    <w:rsid w:val="002F2424"/>
    <w:rsid w:val="00303E77"/>
    <w:rsid w:val="00321C6F"/>
    <w:rsid w:val="00341A66"/>
    <w:rsid w:val="0034729D"/>
    <w:rsid w:val="00353FC7"/>
    <w:rsid w:val="003577CE"/>
    <w:rsid w:val="00362814"/>
    <w:rsid w:val="00392F92"/>
    <w:rsid w:val="003A0293"/>
    <w:rsid w:val="003D6721"/>
    <w:rsid w:val="003F1C66"/>
    <w:rsid w:val="00401B01"/>
    <w:rsid w:val="00422E92"/>
    <w:rsid w:val="00440F7A"/>
    <w:rsid w:val="00450589"/>
    <w:rsid w:val="004B3505"/>
    <w:rsid w:val="004C22C2"/>
    <w:rsid w:val="004C3884"/>
    <w:rsid w:val="00515B20"/>
    <w:rsid w:val="00552051"/>
    <w:rsid w:val="00552DF1"/>
    <w:rsid w:val="00590893"/>
    <w:rsid w:val="00617B17"/>
    <w:rsid w:val="00622A66"/>
    <w:rsid w:val="00645CB0"/>
    <w:rsid w:val="00647ED1"/>
    <w:rsid w:val="00657C33"/>
    <w:rsid w:val="006A0170"/>
    <w:rsid w:val="006B293F"/>
    <w:rsid w:val="006C4039"/>
    <w:rsid w:val="006E6EF5"/>
    <w:rsid w:val="006F4963"/>
    <w:rsid w:val="006F4B1A"/>
    <w:rsid w:val="006F78F3"/>
    <w:rsid w:val="00722354"/>
    <w:rsid w:val="007344C7"/>
    <w:rsid w:val="007446B7"/>
    <w:rsid w:val="007665FC"/>
    <w:rsid w:val="007B10D2"/>
    <w:rsid w:val="007C5FF7"/>
    <w:rsid w:val="00824EA7"/>
    <w:rsid w:val="008456A4"/>
    <w:rsid w:val="00882933"/>
    <w:rsid w:val="00893E59"/>
    <w:rsid w:val="008D565B"/>
    <w:rsid w:val="008E0E76"/>
    <w:rsid w:val="008F1EA2"/>
    <w:rsid w:val="008F3844"/>
    <w:rsid w:val="00917CD5"/>
    <w:rsid w:val="00930FF0"/>
    <w:rsid w:val="0094661A"/>
    <w:rsid w:val="0095217E"/>
    <w:rsid w:val="009B196C"/>
    <w:rsid w:val="009B2BAD"/>
    <w:rsid w:val="009F5DCA"/>
    <w:rsid w:val="00A24D2B"/>
    <w:rsid w:val="00A42E22"/>
    <w:rsid w:val="00A55F18"/>
    <w:rsid w:val="00A614BB"/>
    <w:rsid w:val="00A6386C"/>
    <w:rsid w:val="00A67DEB"/>
    <w:rsid w:val="00A96F15"/>
    <w:rsid w:val="00AA7B55"/>
    <w:rsid w:val="00AC62D1"/>
    <w:rsid w:val="00AD2409"/>
    <w:rsid w:val="00AD3FD6"/>
    <w:rsid w:val="00AE505E"/>
    <w:rsid w:val="00B07A53"/>
    <w:rsid w:val="00B15F30"/>
    <w:rsid w:val="00B202F4"/>
    <w:rsid w:val="00B519C9"/>
    <w:rsid w:val="00B71050"/>
    <w:rsid w:val="00B76477"/>
    <w:rsid w:val="00B839E9"/>
    <w:rsid w:val="00B91B07"/>
    <w:rsid w:val="00BA7758"/>
    <w:rsid w:val="00BB32B1"/>
    <w:rsid w:val="00C04598"/>
    <w:rsid w:val="00C16BC0"/>
    <w:rsid w:val="00C173A5"/>
    <w:rsid w:val="00C340D0"/>
    <w:rsid w:val="00C55F0B"/>
    <w:rsid w:val="00C60DA1"/>
    <w:rsid w:val="00C92A35"/>
    <w:rsid w:val="00CB11A6"/>
    <w:rsid w:val="00CC293D"/>
    <w:rsid w:val="00CD608C"/>
    <w:rsid w:val="00CF5427"/>
    <w:rsid w:val="00CF7CAE"/>
    <w:rsid w:val="00D12903"/>
    <w:rsid w:val="00D50A1E"/>
    <w:rsid w:val="00D6774A"/>
    <w:rsid w:val="00D77A09"/>
    <w:rsid w:val="00D95944"/>
    <w:rsid w:val="00E25DAC"/>
    <w:rsid w:val="00E30F07"/>
    <w:rsid w:val="00E67570"/>
    <w:rsid w:val="00E72954"/>
    <w:rsid w:val="00E860E5"/>
    <w:rsid w:val="00EA5B3A"/>
    <w:rsid w:val="00F001E2"/>
    <w:rsid w:val="00F07A58"/>
    <w:rsid w:val="00F237DB"/>
    <w:rsid w:val="00F3183A"/>
    <w:rsid w:val="00F32538"/>
    <w:rsid w:val="00F87E3B"/>
    <w:rsid w:val="00FA3AEF"/>
    <w:rsid w:val="00FC698A"/>
    <w:rsid w:val="00FC78F5"/>
    <w:rsid w:val="00FD25DD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  <w14:defaultImageDpi w14:val="0"/>
  <w15:chartTrackingRefBased/>
  <w15:docId w15:val="{F99D1486-137E-460E-867C-E812BC0A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39E9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39E9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839E9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839E9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B839E9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B839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39E9"/>
    <w:pPr>
      <w:keepNext/>
      <w:tabs>
        <w:tab w:val="left" w:pos="1167"/>
      </w:tabs>
      <w:ind w:right="301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839E9"/>
    <w:pPr>
      <w:keepNext/>
      <w:ind w:left="-709"/>
      <w:jc w:val="right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839E9"/>
    <w:pPr>
      <w:keepNext/>
      <w:ind w:left="567" w:right="-494"/>
      <w:jc w:val="right"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Main">
    <w:name w:val="Main Знак"/>
    <w:link w:val="Main0"/>
    <w:uiPriority w:val="99"/>
    <w:locked/>
    <w:rsid w:val="00E30F07"/>
    <w:rPr>
      <w:rFonts w:ascii="Arial" w:hAnsi="Arial" w:cs="Arial"/>
      <w:sz w:val="28"/>
      <w:szCs w:val="28"/>
      <w:lang w:val="ru-RU" w:eastAsia="ru-RU"/>
    </w:rPr>
  </w:style>
  <w:style w:type="paragraph" w:customStyle="1" w:styleId="Main0">
    <w:name w:val="Main"/>
    <w:basedOn w:val="a"/>
    <w:link w:val="Main"/>
    <w:uiPriority w:val="99"/>
    <w:rsid w:val="00E30F07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TitleAux">
    <w:name w:val="TitleAux"/>
    <w:basedOn w:val="Main0"/>
    <w:next w:val="Main0"/>
    <w:uiPriority w:val="99"/>
    <w:rsid w:val="00E30F07"/>
    <w:pPr>
      <w:ind w:left="964" w:firstLine="0"/>
      <w:jc w:val="left"/>
    </w:pPr>
    <w:rPr>
      <w:b/>
      <w:bCs/>
      <w:sz w:val="32"/>
      <w:szCs w:val="32"/>
    </w:rPr>
  </w:style>
  <w:style w:type="paragraph" w:customStyle="1" w:styleId="TableCenter">
    <w:name w:val="TableCenter"/>
    <w:basedOn w:val="a"/>
    <w:uiPriority w:val="99"/>
    <w:rsid w:val="00E30F07"/>
    <w:pPr>
      <w:autoSpaceDE w:val="0"/>
      <w:autoSpaceDN w:val="0"/>
      <w:adjustRightInd w:val="0"/>
      <w:jc w:val="center"/>
    </w:pPr>
    <w:rPr>
      <w:rFonts w:ascii="Arial" w:hAnsi="Arial" w:cs="Arial"/>
      <w:sz w:val="28"/>
      <w:szCs w:val="28"/>
    </w:rPr>
  </w:style>
  <w:style w:type="paragraph" w:customStyle="1" w:styleId="TableTitle">
    <w:name w:val="TableTitle"/>
    <w:basedOn w:val="a"/>
    <w:next w:val="TableCenter"/>
    <w:uiPriority w:val="99"/>
    <w:rsid w:val="00E30F07"/>
    <w:pPr>
      <w:autoSpaceDE w:val="0"/>
      <w:autoSpaceDN w:val="0"/>
      <w:adjustRightInd w:val="0"/>
      <w:ind w:left="170"/>
    </w:pPr>
    <w:rPr>
      <w:rFonts w:ascii="Arial" w:hAnsi="Arial" w:cs="Arial"/>
      <w:b/>
      <w:bCs/>
      <w:sz w:val="28"/>
      <w:szCs w:val="28"/>
    </w:rPr>
  </w:style>
  <w:style w:type="paragraph" w:customStyle="1" w:styleId="Mark">
    <w:name w:val="Mark"/>
    <w:basedOn w:val="a"/>
    <w:uiPriority w:val="99"/>
    <w:rsid w:val="00E30F07"/>
    <w:pPr>
      <w:jc w:val="center"/>
    </w:pPr>
    <w:rPr>
      <w:rFonts w:ascii="Arial" w:hAnsi="Arial" w:cs="Arial"/>
      <w:sz w:val="28"/>
      <w:szCs w:val="28"/>
    </w:rPr>
  </w:style>
  <w:style w:type="paragraph" w:styleId="a3">
    <w:name w:val="List"/>
    <w:basedOn w:val="Main0"/>
    <w:uiPriority w:val="99"/>
    <w:rsid w:val="00917CD5"/>
    <w:pPr>
      <w:ind w:left="568" w:hanging="284"/>
    </w:pPr>
  </w:style>
  <w:style w:type="paragraph" w:customStyle="1" w:styleId="Title2">
    <w:name w:val="Title2"/>
    <w:basedOn w:val="a"/>
    <w:uiPriority w:val="99"/>
    <w:rsid w:val="00282687"/>
    <w:pPr>
      <w:autoSpaceDE w:val="0"/>
      <w:autoSpaceDN w:val="0"/>
      <w:adjustRightInd w:val="0"/>
      <w:ind w:left="1512" w:hanging="432"/>
    </w:pPr>
    <w:rPr>
      <w:rFonts w:ascii="Arial" w:hAnsi="Arial" w:cs="Arial"/>
      <w:b/>
      <w:bCs/>
      <w:sz w:val="28"/>
      <w:szCs w:val="28"/>
    </w:rPr>
  </w:style>
  <w:style w:type="paragraph" w:customStyle="1" w:styleId="TableLeftNum">
    <w:name w:val="TableLeftNum"/>
    <w:basedOn w:val="a"/>
    <w:uiPriority w:val="99"/>
    <w:rsid w:val="00282687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8"/>
      <w:szCs w:val="28"/>
    </w:rPr>
  </w:style>
  <w:style w:type="paragraph" w:customStyle="1" w:styleId="Title1">
    <w:name w:val="Title1"/>
    <w:basedOn w:val="a"/>
    <w:uiPriority w:val="99"/>
    <w:rsid w:val="00AA7B55"/>
    <w:pPr>
      <w:tabs>
        <w:tab w:val="num" w:pos="1440"/>
      </w:tabs>
      <w:autoSpaceDE w:val="0"/>
      <w:autoSpaceDN w:val="0"/>
      <w:adjustRightInd w:val="0"/>
      <w:ind w:left="1080" w:hanging="360"/>
    </w:pPr>
    <w:rPr>
      <w:rFonts w:ascii="Arial" w:hAnsi="Arial" w:cs="Arial"/>
      <w:b/>
      <w:bCs/>
      <w:sz w:val="32"/>
      <w:szCs w:val="32"/>
    </w:rPr>
  </w:style>
  <w:style w:type="paragraph" w:styleId="a4">
    <w:name w:val="Body Text Indent"/>
    <w:basedOn w:val="a"/>
    <w:link w:val="a5"/>
    <w:uiPriority w:val="99"/>
    <w:rsid w:val="00440F7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customStyle="1" w:styleId="Title3">
    <w:name w:val="Title3"/>
    <w:basedOn w:val="a"/>
    <w:next w:val="Main0"/>
    <w:uiPriority w:val="99"/>
    <w:rsid w:val="00B839E9"/>
    <w:pPr>
      <w:autoSpaceDE w:val="0"/>
      <w:autoSpaceDN w:val="0"/>
      <w:adjustRightInd w:val="0"/>
      <w:ind w:left="1944" w:hanging="504"/>
    </w:pPr>
    <w:rPr>
      <w:rFonts w:ascii="Arial" w:hAnsi="Arial" w:cs="Arial"/>
      <w:b/>
      <w:bCs/>
      <w:sz w:val="32"/>
      <w:szCs w:val="32"/>
    </w:rPr>
  </w:style>
  <w:style w:type="paragraph" w:customStyle="1" w:styleId="TableLeft">
    <w:name w:val="TableLeft"/>
    <w:basedOn w:val="TableCenter"/>
    <w:uiPriority w:val="99"/>
    <w:rsid w:val="00B839E9"/>
    <w:pPr>
      <w:jc w:val="both"/>
    </w:pPr>
  </w:style>
  <w:style w:type="paragraph" w:styleId="a6">
    <w:name w:val="Body Text"/>
    <w:basedOn w:val="a"/>
    <w:link w:val="a7"/>
    <w:uiPriority w:val="99"/>
    <w:rsid w:val="00B839E9"/>
    <w:pPr>
      <w:widowControl w:val="0"/>
      <w:jc w:val="center"/>
    </w:pPr>
    <w:rPr>
      <w:b/>
      <w:bCs/>
      <w:sz w:val="36"/>
      <w:szCs w:val="36"/>
      <w:lang w:eastAsia="en-US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B839E9"/>
    <w:rPr>
      <w:b/>
      <w:bCs/>
      <w:sz w:val="20"/>
      <w:szCs w:val="20"/>
    </w:rPr>
  </w:style>
  <w:style w:type="table" w:styleId="a9">
    <w:name w:val="Table Grid"/>
    <w:basedOn w:val="a1"/>
    <w:uiPriority w:val="99"/>
    <w:rsid w:val="00B83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 текст без отступа"/>
    <w:basedOn w:val="a"/>
    <w:uiPriority w:val="99"/>
    <w:rsid w:val="00B839E9"/>
    <w:pPr>
      <w:widowControl w:val="0"/>
      <w:ind w:left="1134" w:hanging="1134"/>
    </w:pPr>
    <w:rPr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rsid w:val="00B839E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021F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021F02"/>
    <w:rPr>
      <w:rFonts w:cs="Times New Roman"/>
    </w:rPr>
  </w:style>
  <w:style w:type="paragraph" w:styleId="ae">
    <w:name w:val="footer"/>
    <w:basedOn w:val="a"/>
    <w:link w:val="af"/>
    <w:uiPriority w:val="99"/>
    <w:rsid w:val="008F1E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0" Type="http://schemas.openxmlformats.org/officeDocument/2006/relationships/image" Target="media/image164.e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e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BSUIR</Company>
  <LinksUpToDate>false</LinksUpToDate>
  <CharactersWithSpaces>49952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Ventel</dc:creator>
  <cp:keywords/>
  <dc:description/>
  <cp:lastModifiedBy>admin</cp:lastModifiedBy>
  <cp:revision>2</cp:revision>
  <dcterms:created xsi:type="dcterms:W3CDTF">2014-02-28T15:10:00Z</dcterms:created>
  <dcterms:modified xsi:type="dcterms:W3CDTF">2014-02-28T15:10:00Z</dcterms:modified>
</cp:coreProperties>
</file>