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6A" w:rsidRPr="00125C6A" w:rsidRDefault="00125C6A" w:rsidP="00B0060F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СОДЕРЖАНИЕ: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jc w:val="both"/>
        <w:rPr>
          <w:szCs w:val="28"/>
        </w:rPr>
      </w:pPr>
      <w:r w:rsidRPr="00125C6A">
        <w:rPr>
          <w:szCs w:val="28"/>
        </w:rPr>
        <w:t>Введение</w:t>
      </w:r>
    </w:p>
    <w:p w:rsidR="00125C6A" w:rsidRPr="00125C6A" w:rsidRDefault="00125C6A" w:rsidP="00125C6A">
      <w:pPr>
        <w:spacing w:line="360" w:lineRule="auto"/>
        <w:jc w:val="both"/>
        <w:rPr>
          <w:szCs w:val="28"/>
        </w:rPr>
      </w:pPr>
      <w:r w:rsidRPr="00125C6A">
        <w:rPr>
          <w:szCs w:val="28"/>
        </w:rPr>
        <w:t>1.</w:t>
      </w:r>
      <w:r w:rsidRPr="00125C6A">
        <w:rPr>
          <w:szCs w:val="28"/>
        </w:rPr>
        <w:tab/>
        <w:t>Технологическое обоснование</w:t>
      </w:r>
    </w:p>
    <w:p w:rsidR="00125C6A" w:rsidRDefault="00125C6A" w:rsidP="00125C6A">
      <w:pPr>
        <w:spacing w:line="360" w:lineRule="auto"/>
        <w:jc w:val="both"/>
        <w:rPr>
          <w:szCs w:val="28"/>
          <w:lang w:val="ru-RU"/>
        </w:rPr>
      </w:pPr>
      <w:r w:rsidRPr="00125C6A">
        <w:rPr>
          <w:szCs w:val="28"/>
        </w:rPr>
        <w:tab/>
        <w:t>1.1 Характеристика автотранспортного</w:t>
      </w:r>
    </w:p>
    <w:p w:rsidR="00125C6A" w:rsidRPr="00125C6A" w:rsidRDefault="00125C6A" w:rsidP="00125C6A">
      <w:pPr>
        <w:spacing w:line="360" w:lineRule="auto"/>
        <w:jc w:val="both"/>
        <w:rPr>
          <w:szCs w:val="28"/>
        </w:rPr>
      </w:pPr>
      <w:r w:rsidRPr="00125C6A">
        <w:rPr>
          <w:szCs w:val="28"/>
        </w:rPr>
        <w:tab/>
        <w:t>1.2 Характеристика автомобиля</w:t>
      </w:r>
    </w:p>
    <w:p w:rsidR="00125C6A" w:rsidRPr="00125C6A" w:rsidRDefault="00125C6A" w:rsidP="00125C6A">
      <w:pPr>
        <w:spacing w:line="360" w:lineRule="auto"/>
        <w:jc w:val="both"/>
        <w:rPr>
          <w:szCs w:val="28"/>
        </w:rPr>
      </w:pPr>
      <w:r w:rsidRPr="00125C6A">
        <w:rPr>
          <w:szCs w:val="28"/>
        </w:rPr>
        <w:tab/>
        <w:t>1.3 Характеристика объекта проектирования</w:t>
      </w:r>
    </w:p>
    <w:p w:rsidR="00125C6A" w:rsidRPr="00125C6A" w:rsidRDefault="00125C6A" w:rsidP="00125C6A">
      <w:pPr>
        <w:spacing w:line="360" w:lineRule="auto"/>
        <w:jc w:val="both"/>
        <w:rPr>
          <w:szCs w:val="28"/>
        </w:rPr>
      </w:pPr>
      <w:r w:rsidRPr="00125C6A">
        <w:rPr>
          <w:szCs w:val="28"/>
        </w:rPr>
        <w:t>2.</w:t>
      </w:r>
      <w:r w:rsidRPr="00125C6A">
        <w:rPr>
          <w:szCs w:val="28"/>
        </w:rPr>
        <w:tab/>
        <w:t>Технологическая часть</w:t>
      </w:r>
    </w:p>
    <w:p w:rsidR="00125C6A" w:rsidRPr="00125C6A" w:rsidRDefault="00125C6A" w:rsidP="00125C6A">
      <w:pPr>
        <w:spacing w:line="360" w:lineRule="auto"/>
        <w:jc w:val="both"/>
        <w:rPr>
          <w:szCs w:val="28"/>
        </w:rPr>
      </w:pPr>
      <w:r w:rsidRPr="00125C6A">
        <w:rPr>
          <w:szCs w:val="28"/>
        </w:rPr>
        <w:tab/>
        <w:t>2.1 Корректирование периодичности технического обслуживания</w:t>
      </w:r>
    </w:p>
    <w:p w:rsidR="00125C6A" w:rsidRPr="00125C6A" w:rsidRDefault="00125C6A" w:rsidP="00125C6A">
      <w:pPr>
        <w:spacing w:line="360" w:lineRule="auto"/>
        <w:jc w:val="both"/>
        <w:rPr>
          <w:szCs w:val="28"/>
        </w:rPr>
      </w:pPr>
      <w:r w:rsidRPr="00125C6A">
        <w:rPr>
          <w:szCs w:val="28"/>
        </w:rPr>
        <w:tab/>
        <w:t>2.2 Корректирование межремонтного пробега</w:t>
      </w:r>
    </w:p>
    <w:p w:rsidR="00125C6A" w:rsidRPr="00125C6A" w:rsidRDefault="00125C6A" w:rsidP="00125C6A">
      <w:pPr>
        <w:spacing w:line="360" w:lineRule="auto"/>
        <w:jc w:val="both"/>
        <w:rPr>
          <w:szCs w:val="28"/>
        </w:rPr>
      </w:pPr>
      <w:r w:rsidRPr="00125C6A">
        <w:rPr>
          <w:szCs w:val="28"/>
        </w:rPr>
        <w:tab/>
        <w:t>2.3 Корректирование трудоемкости технического обслуживания и трудоемкости текущего ремонта</w:t>
      </w:r>
    </w:p>
    <w:p w:rsidR="00125C6A" w:rsidRPr="00125C6A" w:rsidRDefault="00125C6A" w:rsidP="00125C6A">
      <w:pPr>
        <w:spacing w:line="360" w:lineRule="auto"/>
        <w:jc w:val="both"/>
        <w:rPr>
          <w:szCs w:val="28"/>
        </w:rPr>
      </w:pPr>
      <w:r w:rsidRPr="00125C6A">
        <w:rPr>
          <w:szCs w:val="28"/>
        </w:rPr>
        <w:tab/>
        <w:t xml:space="preserve">2.4 Определение количества технических обслуживаний и ремонтов </w:t>
      </w:r>
    </w:p>
    <w:p w:rsidR="00125C6A" w:rsidRPr="00125C6A" w:rsidRDefault="00125C6A" w:rsidP="00125C6A">
      <w:pPr>
        <w:spacing w:line="360" w:lineRule="auto"/>
        <w:jc w:val="both"/>
        <w:rPr>
          <w:szCs w:val="28"/>
        </w:rPr>
      </w:pPr>
      <w:r w:rsidRPr="00125C6A">
        <w:rPr>
          <w:szCs w:val="28"/>
        </w:rPr>
        <w:t>за цикл</w:t>
      </w:r>
    </w:p>
    <w:p w:rsidR="00125C6A" w:rsidRPr="00125C6A" w:rsidRDefault="00125C6A" w:rsidP="00125C6A">
      <w:pPr>
        <w:spacing w:line="360" w:lineRule="auto"/>
        <w:jc w:val="both"/>
        <w:rPr>
          <w:szCs w:val="28"/>
        </w:rPr>
      </w:pPr>
      <w:r w:rsidRPr="00125C6A">
        <w:rPr>
          <w:szCs w:val="28"/>
        </w:rPr>
        <w:tab/>
        <w:t>2.5 Определение коэффициента технической готовности</w:t>
      </w:r>
    </w:p>
    <w:p w:rsidR="00125C6A" w:rsidRPr="00125C6A" w:rsidRDefault="00125C6A" w:rsidP="00125C6A">
      <w:pPr>
        <w:spacing w:line="360" w:lineRule="auto"/>
        <w:jc w:val="both"/>
        <w:rPr>
          <w:szCs w:val="28"/>
        </w:rPr>
      </w:pPr>
      <w:r w:rsidRPr="00125C6A">
        <w:rPr>
          <w:szCs w:val="28"/>
        </w:rPr>
        <w:tab/>
        <w:t>2.6 Определение коэффициента перехода от цикла к году</w:t>
      </w:r>
    </w:p>
    <w:p w:rsidR="00125C6A" w:rsidRPr="00125C6A" w:rsidRDefault="00125C6A" w:rsidP="00125C6A">
      <w:pPr>
        <w:spacing w:line="360" w:lineRule="auto"/>
        <w:jc w:val="both"/>
        <w:rPr>
          <w:szCs w:val="28"/>
        </w:rPr>
      </w:pPr>
      <w:r w:rsidRPr="00125C6A">
        <w:rPr>
          <w:szCs w:val="28"/>
        </w:rPr>
        <w:tab/>
        <w:t>2.7 Определение количества технических обслуживаний и ремонтов за год</w:t>
      </w:r>
    </w:p>
    <w:p w:rsidR="00125C6A" w:rsidRPr="00125C6A" w:rsidRDefault="00125C6A" w:rsidP="00125C6A">
      <w:pPr>
        <w:spacing w:line="360" w:lineRule="auto"/>
        <w:jc w:val="both"/>
        <w:rPr>
          <w:szCs w:val="28"/>
        </w:rPr>
      </w:pPr>
      <w:r w:rsidRPr="00125C6A">
        <w:rPr>
          <w:szCs w:val="28"/>
        </w:rPr>
        <w:tab/>
        <w:t>2.8 Определение суточной производственной программы</w:t>
      </w:r>
    </w:p>
    <w:p w:rsidR="00125C6A" w:rsidRPr="00125C6A" w:rsidRDefault="00125C6A" w:rsidP="00125C6A">
      <w:pPr>
        <w:spacing w:line="360" w:lineRule="auto"/>
        <w:jc w:val="both"/>
        <w:rPr>
          <w:szCs w:val="28"/>
        </w:rPr>
      </w:pPr>
      <w:r w:rsidRPr="00125C6A">
        <w:rPr>
          <w:szCs w:val="28"/>
        </w:rPr>
        <w:tab/>
        <w:t>2.9 Определение годовых объемов работ по техническому обслуживанию и  текущему ремонту</w:t>
      </w:r>
    </w:p>
    <w:p w:rsidR="00125C6A" w:rsidRPr="00125C6A" w:rsidRDefault="00125C6A" w:rsidP="00125C6A">
      <w:pPr>
        <w:spacing w:line="360" w:lineRule="auto"/>
        <w:jc w:val="both"/>
        <w:rPr>
          <w:szCs w:val="28"/>
        </w:rPr>
      </w:pPr>
      <w:r w:rsidRPr="00125C6A">
        <w:rPr>
          <w:szCs w:val="28"/>
        </w:rPr>
        <w:tab/>
        <w:t>2.10 Расчет численности производственных рабочих</w:t>
      </w:r>
    </w:p>
    <w:p w:rsidR="00125C6A" w:rsidRDefault="00125C6A" w:rsidP="00125C6A">
      <w:pPr>
        <w:spacing w:line="360" w:lineRule="auto"/>
        <w:jc w:val="both"/>
        <w:rPr>
          <w:szCs w:val="28"/>
          <w:lang w:val="ru-RU"/>
        </w:rPr>
      </w:pPr>
      <w:r w:rsidRPr="00125C6A">
        <w:rPr>
          <w:szCs w:val="28"/>
        </w:rPr>
        <w:tab/>
        <w:t>2.11  Подбор оборудования</w:t>
      </w:r>
    </w:p>
    <w:p w:rsidR="00125C6A" w:rsidRPr="00125C6A" w:rsidRDefault="00125C6A" w:rsidP="00125C6A">
      <w:pPr>
        <w:spacing w:line="360" w:lineRule="auto"/>
        <w:jc w:val="both"/>
        <w:rPr>
          <w:szCs w:val="28"/>
        </w:rPr>
      </w:pPr>
      <w:r w:rsidRPr="00125C6A">
        <w:rPr>
          <w:szCs w:val="28"/>
        </w:rPr>
        <w:tab/>
        <w:t>2.12  Расчет площади участка</w:t>
      </w:r>
    </w:p>
    <w:p w:rsidR="00125C6A" w:rsidRPr="00125C6A" w:rsidRDefault="00125C6A" w:rsidP="00125C6A">
      <w:pPr>
        <w:spacing w:line="360" w:lineRule="auto"/>
        <w:jc w:val="both"/>
        <w:rPr>
          <w:szCs w:val="28"/>
        </w:rPr>
      </w:pPr>
      <w:r w:rsidRPr="00125C6A">
        <w:rPr>
          <w:szCs w:val="28"/>
        </w:rPr>
        <w:t>3.</w:t>
      </w:r>
      <w:r w:rsidRPr="00125C6A">
        <w:rPr>
          <w:szCs w:val="28"/>
        </w:rPr>
        <w:tab/>
        <w:t>Общая часть</w:t>
      </w:r>
    </w:p>
    <w:p w:rsidR="00125C6A" w:rsidRPr="00125C6A" w:rsidRDefault="00125C6A" w:rsidP="00125C6A">
      <w:pPr>
        <w:spacing w:line="360" w:lineRule="auto"/>
        <w:jc w:val="both"/>
        <w:rPr>
          <w:szCs w:val="28"/>
        </w:rPr>
      </w:pPr>
      <w:r w:rsidRPr="00125C6A">
        <w:rPr>
          <w:szCs w:val="28"/>
        </w:rPr>
        <w:t>3.1</w:t>
      </w:r>
      <w:r w:rsidRPr="00125C6A">
        <w:rPr>
          <w:szCs w:val="28"/>
        </w:rPr>
        <w:tab/>
        <w:t>Организация труда в шиномонтажном цехе</w:t>
      </w:r>
    </w:p>
    <w:p w:rsidR="00125C6A" w:rsidRPr="00125C6A" w:rsidRDefault="00125C6A" w:rsidP="00125C6A">
      <w:pPr>
        <w:spacing w:line="360" w:lineRule="auto"/>
        <w:jc w:val="both"/>
        <w:rPr>
          <w:szCs w:val="28"/>
        </w:rPr>
      </w:pPr>
      <w:r w:rsidRPr="00125C6A">
        <w:rPr>
          <w:szCs w:val="28"/>
        </w:rPr>
        <w:t>3.2</w:t>
      </w:r>
      <w:r w:rsidRPr="00125C6A">
        <w:rPr>
          <w:szCs w:val="28"/>
        </w:rPr>
        <w:tab/>
        <w:t>Расчет освещения зоны</w:t>
      </w:r>
    </w:p>
    <w:p w:rsidR="00125C6A" w:rsidRPr="00125C6A" w:rsidRDefault="00125C6A" w:rsidP="00125C6A">
      <w:pPr>
        <w:spacing w:line="360" w:lineRule="auto"/>
        <w:jc w:val="both"/>
        <w:rPr>
          <w:szCs w:val="28"/>
        </w:rPr>
      </w:pPr>
      <w:r w:rsidRPr="00125C6A">
        <w:rPr>
          <w:szCs w:val="28"/>
        </w:rPr>
        <w:t>3.3</w:t>
      </w:r>
      <w:r w:rsidRPr="00125C6A">
        <w:rPr>
          <w:szCs w:val="28"/>
        </w:rPr>
        <w:tab/>
        <w:t>Расчет вентиляции</w:t>
      </w:r>
    </w:p>
    <w:p w:rsidR="00125C6A" w:rsidRPr="00125C6A" w:rsidRDefault="00125C6A" w:rsidP="00125C6A">
      <w:pPr>
        <w:spacing w:line="360" w:lineRule="auto"/>
        <w:jc w:val="both"/>
        <w:rPr>
          <w:szCs w:val="28"/>
        </w:rPr>
      </w:pPr>
      <w:r w:rsidRPr="00125C6A">
        <w:rPr>
          <w:szCs w:val="28"/>
        </w:rPr>
        <w:t>3.4</w:t>
      </w:r>
      <w:r w:rsidRPr="00125C6A">
        <w:rPr>
          <w:szCs w:val="28"/>
        </w:rPr>
        <w:tab/>
        <w:t>Техника безопасности</w:t>
      </w:r>
    </w:p>
    <w:p w:rsidR="00125C6A" w:rsidRPr="00125C6A" w:rsidRDefault="00125C6A" w:rsidP="00125C6A">
      <w:pPr>
        <w:spacing w:line="360" w:lineRule="auto"/>
        <w:jc w:val="both"/>
        <w:rPr>
          <w:szCs w:val="28"/>
        </w:rPr>
      </w:pPr>
      <w:r w:rsidRPr="00125C6A">
        <w:rPr>
          <w:szCs w:val="28"/>
        </w:rPr>
        <w:t>3.5</w:t>
      </w:r>
      <w:r w:rsidRPr="00125C6A">
        <w:rPr>
          <w:szCs w:val="28"/>
        </w:rPr>
        <w:tab/>
        <w:t>Противопожарная безопасность</w:t>
      </w:r>
    </w:p>
    <w:p w:rsidR="00125C6A" w:rsidRDefault="00125C6A" w:rsidP="00125C6A">
      <w:pPr>
        <w:spacing w:line="360" w:lineRule="auto"/>
        <w:jc w:val="both"/>
        <w:rPr>
          <w:szCs w:val="28"/>
          <w:lang w:val="ru-RU"/>
        </w:rPr>
      </w:pPr>
      <w:r w:rsidRPr="00125C6A">
        <w:rPr>
          <w:szCs w:val="28"/>
        </w:rPr>
        <w:t>3.6</w:t>
      </w:r>
      <w:r w:rsidRPr="00125C6A">
        <w:rPr>
          <w:szCs w:val="28"/>
        </w:rPr>
        <w:tab/>
        <w:t>Охрана окружающей среды</w:t>
      </w:r>
    </w:p>
    <w:p w:rsidR="00125C6A" w:rsidRPr="00125C6A" w:rsidRDefault="00125C6A" w:rsidP="00125C6A">
      <w:pPr>
        <w:spacing w:line="360" w:lineRule="auto"/>
        <w:jc w:val="both"/>
        <w:rPr>
          <w:szCs w:val="28"/>
        </w:rPr>
      </w:pPr>
      <w:r w:rsidRPr="00125C6A">
        <w:rPr>
          <w:szCs w:val="28"/>
        </w:rPr>
        <w:t>Список источников</w:t>
      </w:r>
    </w:p>
    <w:p w:rsidR="00125C6A" w:rsidRDefault="00125C6A">
      <w:pPr>
        <w:rPr>
          <w:szCs w:val="28"/>
        </w:rPr>
      </w:pPr>
      <w:r>
        <w:rPr>
          <w:szCs w:val="28"/>
        </w:rPr>
        <w:br w:type="page"/>
      </w:r>
    </w:p>
    <w:p w:rsidR="00125C6A" w:rsidRPr="00125C6A" w:rsidRDefault="00125C6A" w:rsidP="00125C6A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ВВЕДЕНИЕ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Российский автомобильный транспорт по многим параметрам не отвечает потребностям экономики и общества, не соответствует современным требованиям и находится в кризисном состоянии.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В стране падают объемы перевозок (особенно это касается грузовых перевозок), катастрофически не хватает квалифицированных кадров – не только водителей, но и организаторов перевозок; даже на уровне министерства нет концепции развития этого сектора экономики, глобально устарела законодательная база (в стране действуют правила перевозок от 1987 года). Отрицательно сказывается на грузоперевозках и то, что в каждом регионе свои тарифы и свои правила.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Более того, сегодня никто не может точно сказать: какова доля транспортных издержек в стоимости товара. По некоторым данным, транспортные затраты в себестоимости продукции составляют 15 – 20 % (в странах Европы этот показатель – 7-8 %), но они постоянно растут. А это существенно усиливает инфляционные процессы, снижает конкурентоспособность отечественных товаров.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Подвижность населения России в 2,5 раза ниже, чем в развитых зарубежных странах, поскольку отсутствие опорной транспортной сети на всей территории страны препятствует развитию единого экономического пространства и росту личной мобильности. Около 28 тыс. населенных пунктов, в которых проживают 12 млн. человек, не имеют круглогодичного автотранспортного сообщества.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На сегодняшний день, при огромных суммарных материальных и финансовых затратах эффективность решения многих транспортных задач в стране становится чрезвычайно низкой, грузовой автотранспорт – неконкурентоспособным, а пассажирским – все менее доступным.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Между тем, еще в начале 90-х годов российская система автоперевозок была одной из самых передовых в мире, по скорости доставки грузов приближавшаяся к показателям США. Для исправления ситуации необходимо повышать государственное регулирование транспортной деятельности.</w:t>
      </w:r>
    </w:p>
    <w:p w:rsidR="00125C6A" w:rsidRPr="00125C6A" w:rsidRDefault="00125C6A" w:rsidP="003D2D4B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Основными направлениями развития АТП являются: опережающее развитие транспорта общего пользования и укрепление материально-технической базы. Укрепление ремонтной базы автотранспортных средств и улучшение системы ее работы. В автохозяйствах улучшение технического состояния и ремонт подвижного состава. Для этого нужно: совершенствовать структуру автомобильного парка, повысить ее удельный вес машин большей грузоподъемности, специализированных и малотонных автомобилей, обеспечение автобусов и перевозок в международных сообщениях, осуществлять меры по улучшению работы всех видов транспорта и обеспечивать их развитие в полном соответствии с потребностями народного хозяйства и населения.</w:t>
      </w:r>
    </w:p>
    <w:p w:rsidR="00125C6A" w:rsidRPr="00125C6A" w:rsidRDefault="00125C6A" w:rsidP="003D2D4B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Производство автобусов с дизельными двигателями необходимо повысить. Необходимо освоить выпуск городских автобусов с высоким гарантированным пробегом и с большой пассажировместимостью. За счет совершенствования конструкций ДВС, повысить топливную экономичность.</w:t>
      </w:r>
    </w:p>
    <w:p w:rsidR="003D2D4B" w:rsidRDefault="00125C6A" w:rsidP="003D2D4B">
      <w:pPr>
        <w:spacing w:line="360" w:lineRule="auto"/>
        <w:jc w:val="both"/>
        <w:rPr>
          <w:szCs w:val="28"/>
        </w:rPr>
      </w:pPr>
      <w:r w:rsidRPr="00125C6A">
        <w:rPr>
          <w:szCs w:val="28"/>
        </w:rPr>
        <w:t>В связи с развитием автомобильного транспорта при техническом обслуживании и ремонте автомобилей применяют диагностирование и техническое обслуживание, которое позволяет найти неисправность и информацию о ней, теория надежности используется так же для управления техническим состоянием автомобиля. Специалисты при техническом обслуживании автомобилей должны знать, влияющие на изменение технического состояния автомобилей, элементы теории надежности, технического ремонта, а так же соответствующее оборудование.</w:t>
      </w:r>
      <w:r w:rsidR="003D2D4B">
        <w:rPr>
          <w:szCs w:val="28"/>
        </w:rPr>
        <w:br w:type="page"/>
      </w:r>
    </w:p>
    <w:p w:rsidR="00125C6A" w:rsidRDefault="00125C6A" w:rsidP="00CF4EEC">
      <w:pPr>
        <w:spacing w:line="360" w:lineRule="auto"/>
        <w:ind w:firstLine="680"/>
        <w:jc w:val="center"/>
        <w:rPr>
          <w:szCs w:val="28"/>
          <w:lang w:val="ru-RU"/>
        </w:rPr>
      </w:pPr>
      <w:r w:rsidRPr="00125C6A">
        <w:rPr>
          <w:szCs w:val="28"/>
        </w:rPr>
        <w:t>1. ТЕХНОЛОГИЧЕСКОЕ ОБОСНОВАНИЕ</w:t>
      </w:r>
    </w:p>
    <w:p w:rsidR="00CF4EEC" w:rsidRPr="00CF4EEC" w:rsidRDefault="00CF4EEC" w:rsidP="00CF4EEC">
      <w:pPr>
        <w:spacing w:line="360" w:lineRule="auto"/>
        <w:ind w:firstLine="680"/>
        <w:jc w:val="center"/>
        <w:rPr>
          <w:szCs w:val="28"/>
          <w:lang w:val="ru-RU"/>
        </w:rPr>
      </w:pPr>
    </w:p>
    <w:p w:rsidR="00125C6A" w:rsidRPr="00125C6A" w:rsidRDefault="00125C6A" w:rsidP="00CF4EEC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1.1 Характеристика автотранспортного предприятия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Автотранспортное предприятие со списочными количеством автобусов 326 ед., марки КАВЗ-3275, занимается перевозками людей. Среднесуточный пробег автомобиля 246 км. Автомобили эксплуатируются на дорогах IV категории в умеренно-теплом влажном климате 365 дней в году, 19 процентов подвижного состава прошло капитальный ремонт.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CF4EEC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1.2  Характеристика автомобиля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Автомобиль КАВЗ-3275 выпускается Курганским автобусным заводом с 1992 года, предназначен для перевозки людей между населенными пунктами, имеет колесную базу 3545 мм., полную вместимость 32 человека (число мест для сидения – 24), габаритные размеры 6750х2700х3015 мм., на него установлен карбюраторный двигатель мощностью 88,3 кВт (120 л,с,) при частоте вращения коленчатого вала 3200 мин ¹, колесная формула 4х2, максимальная скорость 90 км/ч, полная масса 8157 кг, расход топлива 19,6 л. На 100 км., при скорости 60 км/ч.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CF4EEC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1.3  Характеристика объекта проектирования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Шиномонтажный цех предназначен для проведения шиномонтажных работ. В цехе имеется такое оборудование, как стенд для монтажа колес С 601, станок для очистки ободов дисков Р-101, приспособление для правки замочных колец ЦКБ – И – 902.</w:t>
      </w:r>
    </w:p>
    <w:p w:rsidR="00CF4EEC" w:rsidRDefault="00CF4EEC">
      <w:pPr>
        <w:rPr>
          <w:szCs w:val="28"/>
        </w:rPr>
      </w:pPr>
      <w:r>
        <w:rPr>
          <w:szCs w:val="28"/>
        </w:rPr>
        <w:br w:type="page"/>
      </w:r>
    </w:p>
    <w:p w:rsidR="00125C6A" w:rsidRDefault="00125C6A" w:rsidP="00CF4EEC">
      <w:pPr>
        <w:spacing w:line="360" w:lineRule="auto"/>
        <w:ind w:firstLine="680"/>
        <w:jc w:val="center"/>
        <w:rPr>
          <w:szCs w:val="28"/>
          <w:lang w:val="ru-RU"/>
        </w:rPr>
      </w:pPr>
      <w:r w:rsidRPr="00125C6A">
        <w:rPr>
          <w:szCs w:val="28"/>
        </w:rPr>
        <w:t>2. ТЕХНОЛОГИЧЕСКАЯ ЧАСТЬ</w:t>
      </w:r>
    </w:p>
    <w:p w:rsidR="00CF4EEC" w:rsidRPr="00CF4EEC" w:rsidRDefault="00CF4EEC" w:rsidP="00CF4EEC">
      <w:pPr>
        <w:spacing w:line="360" w:lineRule="auto"/>
        <w:ind w:firstLine="680"/>
        <w:jc w:val="center"/>
        <w:rPr>
          <w:szCs w:val="28"/>
          <w:lang w:val="ru-RU"/>
        </w:rPr>
      </w:pPr>
    </w:p>
    <w:p w:rsidR="00125C6A" w:rsidRPr="00125C6A" w:rsidRDefault="00125C6A" w:rsidP="00CF4EEC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2.1  Корректирование периодичности первых и вторых технических обслуживаний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Корректирование периодичности ТО-1 и ТО-2    L1,2 , км , выполняется по формуле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  <w:t>L1,2 = L'1,2 ∙ K1 ∙ К'3 ∙ К''3</w:t>
      </w:r>
      <w:r w:rsidRPr="00125C6A">
        <w:rPr>
          <w:szCs w:val="28"/>
        </w:rPr>
        <w:tab/>
        <w:t>(1)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где L'1,2   - периодичность ТО-1 и ТО-2, км;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К1 – коэффициент корректирования, учитывающий категорию эксплуатации [1];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К'3 – коэффициент корректирования, учитывающий природно-климатические условия [1];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К''3 – коэффициент корректирования, учитывающий агрессивность среды [1].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  <w:t>L1= 4000 ∙ 0,7 ∙ 1,0 ∙ 1,0 = 2800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  <w:t>L2 = 1600 ∙ 0,7 ∙ 1,0 ∙ 1,0 = 11200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Корректирование периодичности ТО-1 по среднесуточному пробегу L1C  км, выполняется по формуле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  <w:t xml:space="preserve">L1C   = L1 / l cc = n </w:t>
      </w:r>
      <w:r w:rsidRPr="00125C6A">
        <w:rPr>
          <w:szCs w:val="28"/>
        </w:rPr>
        <w:t> n' l cc</w:t>
      </w:r>
      <w:r w:rsidRPr="00125C6A">
        <w:rPr>
          <w:szCs w:val="28"/>
        </w:rPr>
        <w:tab/>
        <w:t>(2)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  <w:t>где L1 – откорректированная периодичность ТО-1, км;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l cc – среднесуточный пробег, км;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 xml:space="preserve">n </w:t>
      </w:r>
      <w:r w:rsidRPr="00125C6A">
        <w:rPr>
          <w:szCs w:val="28"/>
        </w:rPr>
        <w:t> n' – краткость периодичности ТО-1 к среднесуточному пробегу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 xml:space="preserve">L1C   = 2800 / 184 = 15,2 </w:t>
      </w:r>
      <w:r w:rsidRPr="00125C6A">
        <w:rPr>
          <w:szCs w:val="28"/>
        </w:rPr>
        <w:tab/>
      </w:r>
      <w:r w:rsidRPr="00125C6A">
        <w:rPr>
          <w:szCs w:val="28"/>
        </w:rPr>
        <w:t> 15 ∙ 184 = 2760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Корректирование периодичности ТО-2 по среднесуточному L2C    выполняется по формуле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  <w:t xml:space="preserve">L2C   = L2 / L1C = n </w:t>
      </w:r>
      <w:r w:rsidRPr="00125C6A">
        <w:rPr>
          <w:szCs w:val="28"/>
        </w:rPr>
        <w:t> n' L2C</w:t>
      </w:r>
      <w:r w:rsidRPr="00125C6A">
        <w:rPr>
          <w:szCs w:val="28"/>
        </w:rPr>
        <w:tab/>
        <w:t>(3)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где  L2 – откорректированная периодичность ТО-2, км;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L1C  – откорректированная периодичность ТО-1 по среднесуточному пробегу, рассчитанная по формуле (2), км;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 xml:space="preserve">  n </w:t>
      </w:r>
      <w:r w:rsidRPr="00125C6A">
        <w:rPr>
          <w:szCs w:val="28"/>
        </w:rPr>
        <w:t xml:space="preserve"> n' – краткость периодичности ТО-1 к среднесуточному пробегу 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  <w:t xml:space="preserve">L2C   = 11200 / 2760 = 4,1 </w:t>
      </w:r>
      <w:r w:rsidRPr="00125C6A">
        <w:rPr>
          <w:szCs w:val="28"/>
        </w:rPr>
        <w:t> 4 ∙ 2760 = 11040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CF4EEC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2.2  Корректирование межремонтного пробега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  <w:t>Межремонтный пробег Lкр , км, корректируется по формуле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  <w:t>Lкр   = Lкр.ср  ∙ K1 ∙ К2 ∙ К'3 ∙ К''3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где Lкр.ср   - среднее значение межремонтного пробега, км;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К1 – коэффициент корректирования, учитывающий категорию эксплуатации [1];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К2 - коэффициент корректирования, учитывающий модификацию подвижного состава [1];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К'3 – коэффициент корректирования, учитывающий природно-климатические условия [1];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К''3 – коэффициент корректирования, учитывающий агрессивность среды [1].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Среднее значение межремонтного пробега Lкр.ср ,   км, рассчитывается по формуле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</w:r>
    </w:p>
    <w:p w:rsidR="00125C6A" w:rsidRPr="00125C6A" w:rsidRDefault="00125C6A" w:rsidP="00CF4EEC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Lкр.ср  = (% Н + 0,8 % КР) L'кр 1 / 100</w:t>
      </w:r>
      <w:r w:rsidRPr="00125C6A">
        <w:rPr>
          <w:szCs w:val="28"/>
        </w:rPr>
        <w:tab/>
        <w:t>(5)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где  % Н, % КР – соответственно процентный состав автомобилей прошедших и не прошедших капитальный ремонт, %;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0,8 – норма снижения межремонтного пробега до второго капитального ремонта;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Lкр   - межремонтный пробег нормативный, км.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CF4EEC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Lкр.ср  = (80 + 0,8 ∙ 20) ∙180000 ∙ 1/100 = 172800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CF4EEC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Lкр   = 172800 ∙ 0,7 ∙ 1,00 ∙ 1,1 ∙ 1,0 = 133056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Корректировка межремонтного пробега по среднесуточному пробегу Lкр.с, км, выполняется по формуле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  <w:t xml:space="preserve">Lкр с  = Lкр   / L2C   = n </w:t>
      </w:r>
      <w:r w:rsidRPr="00125C6A">
        <w:rPr>
          <w:szCs w:val="28"/>
        </w:rPr>
        <w:t> n' L2C (6)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где Lкр   - откорректированный межремонтный пробег, определяющий по формуле (4), км;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L2C   - откорректированная периодичность ТО-2 по среднесуточному пробегу, определяемая по формуле (3), км;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 xml:space="preserve">n </w:t>
      </w:r>
      <w:r w:rsidRPr="00125C6A">
        <w:rPr>
          <w:szCs w:val="28"/>
        </w:rPr>
        <w:t> n' – краткость периодичности межремонтного пробега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  <w:t xml:space="preserve">Lкр с  = 133056 / 11040 = 12,0 </w:t>
      </w:r>
      <w:r w:rsidRPr="00125C6A">
        <w:rPr>
          <w:szCs w:val="28"/>
        </w:rPr>
        <w:t> 12 ∙ 11040 = 132480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</w:r>
    </w:p>
    <w:p w:rsidR="00125C6A" w:rsidRPr="00125C6A" w:rsidRDefault="00125C6A" w:rsidP="00CF4EEC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2.3  Корректировка трудоемкости технического обслуживания и текущего ремонта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Трудоемкость технического обслуживания tео,1,2, чел-ч, корректируется по формуле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  <w:t>tео,1,2 = t'ео,1,2 ∙ К2 ∙ К5</w:t>
      </w:r>
      <w:r w:rsidRPr="00125C6A">
        <w:rPr>
          <w:szCs w:val="28"/>
        </w:rPr>
        <w:tab/>
        <w:t>(7)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где t'ео,1,2 – нормальная трудоемкость ЕО, ТО-1, ТО-2 автомобиля, [1]; чел-ч;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К2 - коэффициент корректирования, учитывающий модификацию подвижного состава [1];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К5 – коэффициент, учитывающий размеры АТП [1]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  <w:t>tео = 0,30 ∙ 1,00 ∙ 0,95 = 0,29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  <w:t>tто-1 = 1,5 ∙ 1,00 ∙ 0,95 = 1,42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  <w:t>tто-2 = 7,7 ∙ 1,00 ∙ 0,95 = 7,31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Трудоемкость текущего ремонта tтр , чел-ч, корректируется по формуле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  <w:t>tтр = t'тр ∙ K1 ∙ К2 ∙ К'3 ∙ К''3 ∙ К4ср ∙  К5</w:t>
      </w:r>
      <w:r w:rsidRPr="00125C6A">
        <w:rPr>
          <w:szCs w:val="28"/>
        </w:rPr>
        <w:tab/>
        <w:t>(8)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где t'тр – трудоемкость ТР автомобилей нормативная, чел-ч;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К1 – коэффициент корректирования, учитывающий категорию эксплуатации [1];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К2 - коэффициент корректирования, учитывающий модификацию подвижного состава [1];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К'3 – коэффициент корректирования, учитывающий природно-климатические условия [1];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К''3 – коэффициент корректирования, учитывающий агрессивность среды [1];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К4ср – среднее значение коэффициента корректировки учитывающий изменение трудоемкости ТР взаимозависимости от пробега с начала эксплуатации;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 xml:space="preserve">К5 – коэффициент, учитывающий размеры АТП. 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CF4EEC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2.4  Определение количества капитальных ремонтов и технических обслуживаний за цикл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  <w:t>Количество КР за цикл Nкру., ед., определяется по формуле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CF4EEC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Nкру = Lкр с / Lкр с  (10)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где Lкрс  - среднее значение межремонтного пробега, определяемое по формуле (6), км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  <w:t>Nкру = 132480 / 132480 = 1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Количество ТО-2 за цикл N2 , ед, определяется по формуле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  <w:t>N2с = Lкр с / L2с   - 1</w:t>
      </w:r>
      <w:r w:rsidRPr="00125C6A">
        <w:rPr>
          <w:szCs w:val="28"/>
        </w:rPr>
        <w:tab/>
        <w:t>(11)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Количество ТО-1 за цикл N1ц, ед, определяется по формуле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  <w:t>N1ц = Lкр с / L2с   - (N2ц  + 1)</w:t>
      </w:r>
      <w:r w:rsidRPr="00125C6A">
        <w:rPr>
          <w:szCs w:val="28"/>
        </w:rPr>
        <w:tab/>
        <w:t>(12)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где  Lкрс  - среднее значение межремонтного пробега, определяемое по формуле (6), км;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L1C  – откорректированная периодичность ТО-1 по среднесуточному пробегу, рассчитанная по формуле (2), км;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N2с - количество ТО-2 за цикл, ед.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  <w:t>N1ц = 132480 / 2760 – (11 + 1) = 47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Количество ЕО за цикл Neoуд  ед, определяется по формуле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  <w:t>Nеоц = Lкрс / l cc</w:t>
      </w:r>
      <w:r w:rsidRPr="00125C6A">
        <w:rPr>
          <w:szCs w:val="28"/>
        </w:rPr>
        <w:tab/>
        <w:t>(13)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где Lкрс – среднее значение межремонтного пробега, определяемое по формуле (6), км;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l cc – среднесуточный пробег, км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  <w:t>Nеоц = 132480 / 184 = 720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CF4EEC" w:rsidP="00CF4EEC">
      <w:pPr>
        <w:spacing w:line="360" w:lineRule="auto"/>
        <w:ind w:firstLine="680"/>
        <w:jc w:val="center"/>
        <w:rPr>
          <w:szCs w:val="28"/>
        </w:rPr>
      </w:pPr>
      <w:r>
        <w:rPr>
          <w:szCs w:val="28"/>
        </w:rPr>
        <w:t xml:space="preserve">2.5 </w:t>
      </w:r>
      <w:r w:rsidR="00125C6A" w:rsidRPr="00125C6A">
        <w:rPr>
          <w:szCs w:val="28"/>
        </w:rPr>
        <w:t>Определение коэффициента технической готовности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Процентное количество автомобилей находящихся в исправном техническом состоянии и готовых к эксплуатации αтг, %, определяется по формуле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</w:r>
      <w:r w:rsidR="0003187F">
        <w:rPr>
          <w:szCs w:val="28"/>
          <w:lang w:val="ru-RU"/>
        </w:rPr>
        <w:t xml:space="preserve">                         </w:t>
      </w:r>
      <w:r w:rsidRPr="00125C6A">
        <w:rPr>
          <w:szCs w:val="28"/>
        </w:rPr>
        <w:t>Дэц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</w:r>
      <w:r w:rsidRPr="00125C6A">
        <w:rPr>
          <w:szCs w:val="28"/>
        </w:rPr>
        <w:tab/>
        <w:t>αтг= ——————</w:t>
      </w:r>
      <w:r w:rsidRPr="00125C6A">
        <w:rPr>
          <w:szCs w:val="28"/>
        </w:rPr>
        <w:tab/>
        <w:t>(14)</w:t>
      </w:r>
    </w:p>
    <w:p w:rsidR="00125C6A" w:rsidRPr="00125C6A" w:rsidRDefault="0003187F" w:rsidP="00125C6A">
      <w:pPr>
        <w:spacing w:line="360" w:lineRule="auto"/>
        <w:ind w:firstLine="68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           </w:t>
      </w:r>
      <w:r w:rsidR="00125C6A" w:rsidRPr="00125C6A">
        <w:rPr>
          <w:szCs w:val="28"/>
        </w:rPr>
        <w:t>Дэц + Дру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где Дэц – количество дней эксплуатации автомобилей за цикл Дэц, дн, определяется по формуле</w:t>
      </w:r>
    </w:p>
    <w:p w:rsidR="00125C6A" w:rsidRPr="00125C6A" w:rsidRDefault="0003187F" w:rsidP="00125C6A">
      <w:pPr>
        <w:spacing w:line="360" w:lineRule="auto"/>
        <w:ind w:firstLine="680"/>
        <w:jc w:val="both"/>
        <w:rPr>
          <w:szCs w:val="28"/>
        </w:rPr>
      </w:pPr>
      <w:r>
        <w:rPr>
          <w:szCs w:val="28"/>
          <w:lang w:val="ru-RU"/>
        </w:rPr>
        <w:t xml:space="preserve">                </w:t>
      </w:r>
      <w:r w:rsidR="00125C6A" w:rsidRPr="00125C6A">
        <w:rPr>
          <w:szCs w:val="28"/>
        </w:rPr>
        <w:tab/>
        <w:t>Lкрс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</w:r>
      <w:r w:rsidR="0003187F">
        <w:rPr>
          <w:szCs w:val="28"/>
          <w:lang w:val="ru-RU"/>
        </w:rPr>
        <w:t xml:space="preserve">    </w:t>
      </w:r>
      <w:r w:rsidRPr="00125C6A">
        <w:rPr>
          <w:szCs w:val="28"/>
        </w:rPr>
        <w:t>Дэц = ————</w:t>
      </w:r>
      <w:r w:rsidRPr="00125C6A">
        <w:rPr>
          <w:szCs w:val="28"/>
        </w:rPr>
        <w:tab/>
      </w:r>
      <w:r w:rsidR="0003187F">
        <w:rPr>
          <w:szCs w:val="28"/>
          <w:lang w:val="ru-RU"/>
        </w:rPr>
        <w:t xml:space="preserve">  </w:t>
      </w:r>
      <w:r w:rsidRPr="00125C6A">
        <w:rPr>
          <w:szCs w:val="28"/>
        </w:rPr>
        <w:t>(15)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</w:r>
      <w:r w:rsidR="0003187F">
        <w:rPr>
          <w:szCs w:val="28"/>
          <w:lang w:val="ru-RU"/>
        </w:rPr>
        <w:t xml:space="preserve">                      </w:t>
      </w:r>
      <w:r w:rsidRPr="00125C6A">
        <w:rPr>
          <w:szCs w:val="28"/>
        </w:rPr>
        <w:t>l cc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где Lкрс – среднее значение межремонтного пробега, определяемое по формуле (6), км;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l cc – среднесуточный пробег, км</w:t>
      </w:r>
      <w:r w:rsidRPr="00125C6A">
        <w:rPr>
          <w:szCs w:val="28"/>
        </w:rPr>
        <w:tab/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</w:r>
      <w:r w:rsidR="0003187F">
        <w:rPr>
          <w:szCs w:val="28"/>
          <w:lang w:val="ru-RU"/>
        </w:rPr>
        <w:t xml:space="preserve">            </w:t>
      </w:r>
      <w:r w:rsidRPr="00125C6A">
        <w:rPr>
          <w:szCs w:val="28"/>
        </w:rPr>
        <w:t>132480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  <w:t>Дэц = ———— = 720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</w:r>
      <w:r w:rsidR="0003187F">
        <w:rPr>
          <w:szCs w:val="28"/>
          <w:lang w:val="ru-RU"/>
        </w:rPr>
        <w:t xml:space="preserve">               </w:t>
      </w:r>
      <w:r w:rsidRPr="00125C6A">
        <w:rPr>
          <w:szCs w:val="28"/>
        </w:rPr>
        <w:t>184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Количество дней простоя в ТО и капитальном ремонте Дру, дн, определяются по формуле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 xml:space="preserve">                                     dто и тр ∙ Lкрс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  <w:t>Дру = Nкру  Дкт + ——————— ∙ К'4ср</w:t>
      </w:r>
      <w:r w:rsidRPr="00125C6A">
        <w:rPr>
          <w:szCs w:val="28"/>
        </w:rPr>
        <w:tab/>
        <w:t>(16)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</w:r>
      <w:r w:rsidR="0003187F" w:rsidRPr="00B0060F">
        <w:rPr>
          <w:szCs w:val="28"/>
        </w:rPr>
        <w:t xml:space="preserve">                                       </w:t>
      </w:r>
      <w:r w:rsidRPr="00125C6A">
        <w:rPr>
          <w:szCs w:val="28"/>
        </w:rPr>
        <w:t>1000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где Nкру – количество КР за цикл, ед;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Дкт – количество дней простоя автомобилей в КР с учетом транспортировки, дн;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dто и тр – количество дней простоя автомобилей в ТО и ТР на 1000 км пробега, км;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Lкрс – среднее значение межремонтного пробега, определяемое по формуле (6), км;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К'4ср – среднее значение коэффициента корректировки учитывающий изменение количества дней простоя автомобилей в ТО и ТР в зависимости от пробега с начала эксплуатации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Количество дней простоя автомобилей в КР с учетом транспортировки, Дкт, дн, определяется по формуле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03187F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Дкт = (1,1 … 1,2) ∙ Дкр                       (17)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 xml:space="preserve">Среднее значение коэффициента корректирования учитывающего изменение простоя автомобиля в ТО и ТР в зависимости от пробега с начала эксплуатации К'4ср , определяется по формуле 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 xml:space="preserve"> 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 xml:space="preserve">                                            %1 ∙ К¹4 + %2 ∙ К³4 + %4 ∙ К'4 + %5 ∙  К''4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  <w:t xml:space="preserve">К4ср = ——————————————————  </w:t>
      </w:r>
      <w:r w:rsidRPr="00125C6A">
        <w:rPr>
          <w:szCs w:val="28"/>
        </w:rPr>
        <w:tab/>
        <w:t>(18)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100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где %1…%5 – соответственно процентное количество автомобилей находящихся в определенном интервале пробега с начала эксплуатации, %;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К¹4 … К''4 – продолжительность простоя в ТО и ремонте в зависимости от пробега с начала эксплуатации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  <w:t xml:space="preserve">20 ∙ 0,7 + 20 ∙ 0,7 + 20 ∙ 1,0 + 20 ∙1,3 + 20 ∙1,4 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  <w:t>К4ср = ————————————————————  = 1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  <w:t>100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  <w:t>0,30 ∙ 132480∙1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  <w:t>Дру = 1 ∙ 21 +  ——————— = 60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1000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  <w:t>720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  <w:t>αтг= —————— = 0,92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  <w:t>720 + 60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</w:r>
    </w:p>
    <w:p w:rsidR="00125C6A" w:rsidRPr="00125C6A" w:rsidRDefault="00125C6A" w:rsidP="0003187F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2.6 Определение коэффициента перехода от цикла к году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Определения коэффициента перехода от цикла к году ήг, определяется по формуле</w:t>
      </w:r>
      <w:r w:rsidRPr="00125C6A">
        <w:rPr>
          <w:szCs w:val="28"/>
        </w:rPr>
        <w:tab/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  <w:t>ήг  = Lг / Lкрс</w:t>
      </w:r>
      <w:r w:rsidRPr="00125C6A">
        <w:rPr>
          <w:szCs w:val="28"/>
        </w:rPr>
        <w:tab/>
        <w:t>(19)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где Lг – годовой пробег автомобиля, км;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Lкрс – среднее значение межремонтного пробега, определяемое по формуле (6), км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Годовой пробег автомобиля Lг, км, определяется по формуле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393C1A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Lг = Дрг ∙ αтг ∙ l cc</w:t>
      </w:r>
      <w:r w:rsidRPr="00125C6A">
        <w:rPr>
          <w:szCs w:val="28"/>
        </w:rPr>
        <w:tab/>
        <w:t>(20)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где  Дрг – режим работы предприятия, дн;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αтг - соответственно процентное количество автомобилей находящихся в исправном техническом состоянии и готовых к эксплуатации, определенная по формуле (14), %;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l cc – среднесуточный пробег, км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393C1A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Lг = 357  0,92 184 = 60432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</w:r>
      <w:r w:rsidR="00393C1A">
        <w:rPr>
          <w:szCs w:val="28"/>
          <w:lang w:val="ru-RU"/>
        </w:rPr>
        <w:t xml:space="preserve">                                                          </w:t>
      </w:r>
      <w:r w:rsidRPr="00125C6A">
        <w:rPr>
          <w:szCs w:val="28"/>
        </w:rPr>
        <w:t>60432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 xml:space="preserve">                                              ήг  = —————  = 0,45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 xml:space="preserve">                                                          132480 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393C1A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2.7  Определение количества технических обслуживаний и капитального ремонта за год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Количество ТО и КР за год Nкрг, ед, определяется по формуле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  <w:t>Nкрг = Nкрц  ∙ ήг ∙ Асп</w:t>
      </w:r>
      <w:r w:rsidRPr="00125C6A">
        <w:rPr>
          <w:szCs w:val="28"/>
        </w:rPr>
        <w:tab/>
        <w:t>(21)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где Nкрц – количество КР за цикл, определяемое по формуле (10), ед;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ήг - коэффициент перехода от цикла к году, определяется по формуле (19);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Асп – списочное количество автомобилей, ед.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393C1A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Nкрг = 1 ∙ 0,45 ∙ 263 = 118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Количество ТО-2 за цикл, определяемое по формуле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393C1A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N2г = N2ц  ∙ ήг ∙ Асп</w:t>
      </w:r>
      <w:r w:rsidRPr="00125C6A">
        <w:rPr>
          <w:szCs w:val="28"/>
        </w:rPr>
        <w:tab/>
        <w:t>(22)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где N2ц – количество ТО-2 за цикл, определяемое по формуле (11), ед.;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ήг - коэффициент перехода от цикла к году, определяется по формуле (19);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Асп – списочное количество автомобилей, ед.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393C1A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N2г = 11 ∙ 0,45 ∙ 263 = 1301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Количество ТО-1 за год N1г, ед, определяется по формуле</w:t>
      </w:r>
    </w:p>
    <w:p w:rsidR="00125C6A" w:rsidRPr="00125C6A" w:rsidRDefault="00125C6A" w:rsidP="00393C1A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N1г = N1ц  ∙ ήг ∙ Асп</w:t>
      </w:r>
      <w:r w:rsidRPr="00125C6A">
        <w:rPr>
          <w:szCs w:val="28"/>
        </w:rPr>
        <w:tab/>
        <w:t>(23)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где N2ц – количество ТО-1 за цикл, определяемое по формуле (12), ед.;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ήг - коэффициент перехода от цикла к году, определяется по формуле (19);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Асп – списочное количество автомобилей, ед.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393C1A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N1г = 47 ∙ 0,45 ∙ 263 = 5562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Количество ЕО за год Nеог, ед, определяется по формуле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393C1A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Nеог = Nеоц ∙ ήг ∙ Асп</w:t>
      </w:r>
      <w:r w:rsidRPr="00125C6A">
        <w:rPr>
          <w:szCs w:val="28"/>
        </w:rPr>
        <w:tab/>
        <w:t>(24)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где Nеоц – количество ЕО за цикл, определяемое по формуле (13), ед;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ήг - коэффициент перехода от цикла к году, определяется по формуле (19);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Асп – списочное количество автомобилей, ед.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393C1A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Nеог = 720 ∙ 0,45 ∙ 263 = 85212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393C1A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2.8  Определение суточной производственной программы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Количество ТО-2 за сутки N2с, ед, определяется по формуле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393C1A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N2с = N2г / Дрз2</w:t>
      </w:r>
      <w:r w:rsidRPr="00125C6A">
        <w:rPr>
          <w:szCs w:val="28"/>
        </w:rPr>
        <w:tab/>
        <w:t>(25)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где  N2г – количество ТО-2 за год, определяемое по формуле (22), ед;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Дрз2 – режим работы зоны ТО-2, дн.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393C1A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N2с = 1301 / 257 = 5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Количество ТО-1 за сутки N1с, ед, определяется по формуле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393C1A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N1с = N1г / Дрз1</w:t>
      </w:r>
      <w:r w:rsidRPr="00125C6A">
        <w:rPr>
          <w:szCs w:val="28"/>
        </w:rPr>
        <w:tab/>
        <w:t>(26)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где N1г – количество ТО-1 за год, определяемое по формуле (23), ед;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Дрз1 – режим работы зоны ТО-1, дн.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393C1A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N1с = 5562 / 305 = 18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Количество ЕО за сутки Nеос, ед, определяется по формуле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393C1A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Nеос = Nеог / Дрзео</w:t>
      </w:r>
      <w:r w:rsidRPr="00125C6A">
        <w:rPr>
          <w:szCs w:val="28"/>
        </w:rPr>
        <w:tab/>
        <w:t>(27)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где Nеос - количество ЕО за год, определяемое по формуле (24), ед;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Дрз1 – режим работы зоны ЕО, дн.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393C1A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2.9  Определение годовых объемов работ по техническому обслуживанию и текущему ремонту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Годовой объем работ по первому ежедневному обслуживанию Теог, чел-ч, определяется по формуле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393C1A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Теог = teo ∙ Neoг</w:t>
      </w:r>
      <w:r w:rsidRPr="00125C6A">
        <w:rPr>
          <w:szCs w:val="28"/>
        </w:rPr>
        <w:tab/>
        <w:t>(28)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где teo – откорректированная трудоемкость ЕО, определяемая по формуле (7), чел-ч;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Neo – количество ЕО за год, определяемая по формуле (24), ед.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393C1A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Т1г = t1 ∙ N1г</w:t>
      </w:r>
      <w:r w:rsidRPr="00125C6A">
        <w:rPr>
          <w:szCs w:val="28"/>
        </w:rPr>
        <w:tab/>
        <w:t>(29)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где t1 – откорректированная трудоемкость ТО-1, определяемая по формуле (7), чел-ч;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 xml:space="preserve">N1г – количество ТО-1 за год, определяемая по формуле (23), ед 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393C1A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Т1г = 5562 ∙ 1,425 = 7925,8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 xml:space="preserve"> Годовой объем работ по второму техническому обслуживанию Т2г, чел-ч, определяется по формуле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393C1A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Т2г = t2 ∙ N2г</w:t>
      </w:r>
      <w:r w:rsidRPr="00125C6A">
        <w:rPr>
          <w:szCs w:val="28"/>
        </w:rPr>
        <w:tab/>
        <w:t>(30)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где t2 – откорректированная трудоемкость ТО-2, определяемая по формуле (7), чел-ч;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N2г – количество ТО-2 за год, определяемая по формуле (22), ед.</w:t>
      </w:r>
    </w:p>
    <w:p w:rsidR="00125C6A" w:rsidRPr="00125C6A" w:rsidRDefault="00125C6A" w:rsidP="00393C1A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Т2г = 1301 ∙ 7,315 = 9516,8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Годовой объем работ по сезонному обслуживанию  Тсо, чел-ч, определяется по формуле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393C1A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Тсо = (2 t2 ∙ Асп) %со 1/100</w:t>
      </w:r>
      <w:r w:rsidRPr="00125C6A">
        <w:rPr>
          <w:szCs w:val="28"/>
        </w:rPr>
        <w:tab/>
        <w:t>(31)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где t2 – откорректированная трудоемкость ТО-2, определяемая по формуле (7), чел-ч;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Асп – списочное количество автомобилей, ед.;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%со – процент работ приходящийся на СО, СО = 20 %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393C1A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Тсо = (2 ∙ 7,315 ∙263) ∙ 20 ∙1/100 = 7695,3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Общегодовой объем работ по второму техническому обслуживанию Т2гоб, чел-ч, определяется по формуле</w:t>
      </w:r>
    </w:p>
    <w:p w:rsidR="00125C6A" w:rsidRPr="00125C6A" w:rsidRDefault="00125C6A" w:rsidP="00393C1A">
      <w:pPr>
        <w:spacing w:line="360" w:lineRule="auto"/>
        <w:ind w:firstLine="680"/>
        <w:jc w:val="center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 xml:space="preserve">                            Т2гоб = Т2г + Тсо</w:t>
      </w:r>
      <w:r w:rsidRPr="00125C6A">
        <w:rPr>
          <w:szCs w:val="28"/>
        </w:rPr>
        <w:tab/>
        <w:t>(32)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где Т2г – годовой объем работ по ТО-2, определяемый по формуле (30), чел-ч;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Тсо – годовой объем работ по СО, определяемый по формуле (31), чел-ч.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393C1A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Т2гоб = 9516,8 + 7695,3 = 172121,1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393C1A" w:rsidRDefault="00125C6A" w:rsidP="00125C6A">
      <w:pPr>
        <w:spacing w:line="360" w:lineRule="auto"/>
        <w:ind w:firstLine="680"/>
        <w:jc w:val="both"/>
        <w:rPr>
          <w:szCs w:val="28"/>
          <w:lang w:val="ru-RU"/>
        </w:rPr>
      </w:pPr>
      <w:r w:rsidRPr="00125C6A">
        <w:rPr>
          <w:szCs w:val="28"/>
        </w:rPr>
        <w:t>Общегодовой объем работ по техническому обслуживанию текущему ремонту Тто и тр , че</w:t>
      </w:r>
      <w:r w:rsidR="00393C1A">
        <w:rPr>
          <w:szCs w:val="28"/>
        </w:rPr>
        <w:t>л-ч; определяется по формуле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393C1A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Тто и тр = Теог + Т1г + Т2гоб + Ттрг</w:t>
      </w:r>
      <w:r w:rsidRPr="00125C6A">
        <w:rPr>
          <w:szCs w:val="28"/>
        </w:rPr>
        <w:tab/>
        <w:t>(34)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где Теог – годовой объем работ по ЕО, определяемый по формуле (28), чел-ч;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Т1г - годовой объем работ по ТО-1, определяемый по формуле (29), чел-ч;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Т2гоб - общегодовой объем работ по ТО-2, определяемый по формуле (32), чел-ч;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Ттрг - годовой объем работ по ТР, определяемый по формуле (33), чел-ч.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393C1A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Тто и тр = 25137,5 + 7925,8 + 172121,1 + 68327,4 = 273511,8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Годовой объем работ по самообслуживанию Тсам.г, чел-ч, определяется по формуле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393C1A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Тсам.г = Тто и тр ∙  Ксам</w:t>
      </w:r>
      <w:r w:rsidRPr="00125C6A">
        <w:rPr>
          <w:szCs w:val="28"/>
        </w:rPr>
        <w:tab/>
        <w:t>(35)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 xml:space="preserve">где Тто и тр  - общегодовой объем работ по ТО и ТР, определяемый по формуле (34), чел-ч; 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Общегодовой объем работ по парку Тгп, чел-ч, определяется по формуле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393C1A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Тгп = Тто и тр ∙  Тсам</w:t>
      </w:r>
      <w:r w:rsidRPr="00125C6A">
        <w:rPr>
          <w:szCs w:val="28"/>
        </w:rPr>
        <w:tab/>
        <w:t>(36)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 xml:space="preserve">где Тто и тр  - общегодовой объем работ по ТО и ТР, определяемый по формуле (34), чел-ч;                 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Тсам – годовой объем работ по самообслуживанию, определяемый по формуле (35), чел-ч.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393C1A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2.12  Расчет площади участка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Площадь участка Sуч, м² рассчитывается по формуле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393C1A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Sуч = Sоб х К</w:t>
      </w:r>
      <w:r w:rsidRPr="00125C6A">
        <w:rPr>
          <w:szCs w:val="28"/>
        </w:rPr>
        <w:tab/>
        <w:t>(37)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где  Sоб – площадь, занимаемая оборудованием, Sоб = 18,03, м²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К – коэффициент плотности расстановки оборудования, К = 4.5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393C1A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Sуч = 18,03 х 4,5 = 81,135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Площадь участка принимается равной 81 м² и с учетом строительного модуля выполняется равной 74,28 м².</w:t>
      </w:r>
    </w:p>
    <w:p w:rsidR="00393C1A" w:rsidRDefault="00393C1A">
      <w:pPr>
        <w:rPr>
          <w:szCs w:val="28"/>
        </w:rPr>
      </w:pPr>
      <w:r>
        <w:rPr>
          <w:szCs w:val="28"/>
        </w:rPr>
        <w:br w:type="page"/>
      </w:r>
    </w:p>
    <w:p w:rsidR="00125C6A" w:rsidRPr="00125C6A" w:rsidRDefault="00125C6A" w:rsidP="00393C1A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3. ОБЩАЯ ЧАСТЬ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393C1A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3.1  Организация труда в шиномонтажном цехе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  <w:t>Под организацией труда следует понимать систему организационно-технических мероприятий, направленных на совершенствование метода и условий труда на основе новейших достижений культуры, техники и науки, обеспечивающих повышение производительности труда.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Основной задачей организации труда является повышение общей производительности труда во всех звеньях производства путем: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1)</w:t>
      </w:r>
      <w:r w:rsidRPr="00125C6A">
        <w:rPr>
          <w:szCs w:val="28"/>
        </w:rPr>
        <w:tab/>
        <w:t>применения более рациональной организации труда на основе изучения производственных операций, непроизводственных потерь времени, использования более совершенных средств производства (оборудования);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2)</w:t>
      </w:r>
      <w:r w:rsidRPr="00125C6A">
        <w:rPr>
          <w:szCs w:val="28"/>
        </w:rPr>
        <w:tab/>
        <w:t>внедрения таких норм труда, которые обеспечивают развитие отношений труда каждого коллектива;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3)</w:t>
      </w:r>
      <w:r w:rsidRPr="00125C6A">
        <w:rPr>
          <w:szCs w:val="28"/>
        </w:rPr>
        <w:tab/>
        <w:t>применения материальных и моральных стимулов и их сочетаний.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Сочетание организации труда при ежедневном обслуживании автомобилей проявляются в простое, трудовых затратах на их выполнение в себестоимости единицы продукции. Поэтому исходным моментом при внедрении организации труда является изучение использования рабочего времени при выполнении того или иного процесса. Объектом изучения являются так же данные учета оперативной и статистической отчетности. Полученные результаты наблюдения изучения использования рабочего времени позволяют выявить резервы рабочего времени на рабочих местах и в производственных подразделениях автохозяйства.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Полученные результаты изучения использования рабочего времени дают возможность наиболее целесообразно и эффективно вести работу по основным направлениям организации труда и совершенствовать производство в направлении более интенсивного использования средств производства. Наряду с этим необходимо изучать методы и приемы выполнения работ на каждом рабочем месте из каждой операции.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В целях более детального изучения операции, ее раскладывают на составные простейшие элементы и движения. Важным элементом изучения операции и проектирования нового метода является изучение рабочего поста при выполнении данной работы. Организация труда предусматривает организацию и обеспечение рабочих мест в трудовом процессе.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Главной задачей при планировании рабочего места является рациональное размещение оборудования, приспособлений, инструмента, исключение потери времени. Большое значение в интенсификации труда приобретает применение средств механизации и автоматизации в сочетании с организацией труда и экономической эффективностью применяемых средств.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Основой организации процессов является разделение труда и его кооперация. Разделение труда обуславливает специализацию рабочих, что является важнейшим фактором повышения производительности труда. Кооперация представляет с собой такую форму организации трудового процесса, когда в результате разделения труда отдельные операции, выполняемые определенными рабочими требуют взаимной увязки в процессе всего производства.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Оценку условий труда производят по показателям температуры, скорости движения воздуха и освещенности в помещениях производства. Научно обоснованная окраска оборудования и помещения способствует повышению производительности труда до 20 %, сокращению травматизма на 35 … 40 % и снижению брака на производстве в два раза.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Составной частью организации труда являются вопросы технического нормирования, материального стимулирования, поощрения трудовой активности и творческой инициативы работников предприятия.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393C1A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3.2  Расчет освещения цеха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Количество светильников Nсв, ед, определяют по формуле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 xml:space="preserve">                                                          W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 xml:space="preserve">                                       Nсв = ——————  </w:t>
      </w:r>
      <w:r w:rsidRPr="00125C6A">
        <w:rPr>
          <w:szCs w:val="28"/>
        </w:rPr>
        <w:tab/>
        <w:t>(38)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</w:r>
      <w:r w:rsidR="00393C1A">
        <w:rPr>
          <w:szCs w:val="28"/>
          <w:lang w:val="ru-RU"/>
        </w:rPr>
        <w:t xml:space="preserve">                                                     </w:t>
      </w:r>
      <w:r w:rsidRPr="00125C6A">
        <w:rPr>
          <w:szCs w:val="28"/>
        </w:rPr>
        <w:t>n1  ∙ w1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где W – общая световая мощность ламп, Вт;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n1 -  количество ламп в светильнике, ед;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w1 – световая мощность одной лампы, Вт.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Общую световую мощность W, Вт, определяют по формуле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393C1A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W = F∙ R ∙ K</w:t>
      </w:r>
      <w:r w:rsidRPr="00125C6A">
        <w:rPr>
          <w:szCs w:val="28"/>
        </w:rPr>
        <w:tab/>
        <w:t>(39)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где F- площадь освещения, м²;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R – коэффициент освещения;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К – коэффициент запыленности.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  <w:t>W = 81 х 2.5 х 1.2 = 243</w:t>
      </w:r>
    </w:p>
    <w:p w:rsidR="00125C6A" w:rsidRPr="00125C6A" w:rsidRDefault="00393C1A" w:rsidP="00125C6A">
      <w:pPr>
        <w:spacing w:line="360" w:lineRule="auto"/>
        <w:ind w:firstLine="680"/>
        <w:jc w:val="both"/>
        <w:rPr>
          <w:szCs w:val="28"/>
        </w:rPr>
      </w:pPr>
      <w:r>
        <w:rPr>
          <w:szCs w:val="28"/>
          <w:lang w:val="ru-RU"/>
        </w:rPr>
        <w:t xml:space="preserve">                  </w:t>
      </w:r>
      <w:r w:rsidR="00125C6A" w:rsidRPr="00125C6A">
        <w:rPr>
          <w:szCs w:val="28"/>
        </w:rPr>
        <w:t>243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  <w:t xml:space="preserve">Nсв = —————  = 3,04 </w:t>
      </w:r>
      <w:r w:rsidRPr="00125C6A">
        <w:rPr>
          <w:szCs w:val="28"/>
        </w:rPr>
        <w:t> 3</w:t>
      </w:r>
    </w:p>
    <w:p w:rsidR="00125C6A" w:rsidRPr="00125C6A" w:rsidRDefault="00393C1A" w:rsidP="00125C6A">
      <w:pPr>
        <w:spacing w:line="360" w:lineRule="auto"/>
        <w:ind w:firstLine="680"/>
        <w:jc w:val="both"/>
        <w:rPr>
          <w:szCs w:val="28"/>
        </w:rPr>
      </w:pPr>
      <w:r>
        <w:rPr>
          <w:szCs w:val="28"/>
          <w:lang w:val="ru-RU"/>
        </w:rPr>
        <w:t xml:space="preserve">                    </w:t>
      </w:r>
      <w:r w:rsidR="00125C6A" w:rsidRPr="00125C6A">
        <w:rPr>
          <w:szCs w:val="28"/>
        </w:rPr>
        <w:t>2 х 40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393C1A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3.3</w:t>
      </w:r>
      <w:r w:rsidRPr="00125C6A">
        <w:rPr>
          <w:szCs w:val="28"/>
        </w:rPr>
        <w:tab/>
        <w:t>Расчет вентиляции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Производительность вентилятора Wв, м³ / ч, определяется по формуле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393C1A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Wв = V ∙ R</w:t>
      </w:r>
      <w:r w:rsidRPr="00125C6A">
        <w:rPr>
          <w:szCs w:val="28"/>
        </w:rPr>
        <w:tab/>
        <w:t>(40)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где V – объем цеха, м³;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R – кратность обмена воздуха, R = 4 ч¹</w:t>
      </w:r>
    </w:p>
    <w:p w:rsidR="00393C1A" w:rsidRDefault="00393C1A" w:rsidP="00393C1A">
      <w:pPr>
        <w:spacing w:line="360" w:lineRule="auto"/>
        <w:ind w:firstLine="680"/>
        <w:jc w:val="center"/>
        <w:rPr>
          <w:szCs w:val="28"/>
          <w:lang w:val="ru-RU"/>
        </w:rPr>
      </w:pPr>
    </w:p>
    <w:p w:rsidR="00125C6A" w:rsidRPr="00125C6A" w:rsidRDefault="00125C6A" w:rsidP="00393C1A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Wв = 324 х 4 = 1269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Стены должны быть окрашены в серо-голубой цвет, а потолок в белый. Яркого раздражающего не должно быть.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393C1A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3.4</w:t>
      </w:r>
      <w:r w:rsidRPr="00125C6A">
        <w:rPr>
          <w:szCs w:val="28"/>
        </w:rPr>
        <w:tab/>
        <w:t>Техника безопасности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При шиномонтажных работах несчастные случаи возникают главным образом из-за срыва стопорного кольца или монтажных лопаток, разрыва шин. Опасности возникают и при переноске шин грузовых автомобилей и автобусов, использовании оборудования с электрическим приводом и аппаратов, работающих под давлением.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Шиномонтажные и демонтажные работы производят на шиномонтажном участке с применением специального оборудования, приспособлении и инструмента. При демонтаже шины с диска колеса воздух из камеры должен быть полностью выпущен. Шины, плотно прилегающие к ободу колеса, демонстрируют на специальных стендах или с помощью специальных приспособлений. Применять кувалды при демонтаже и монтаже шин запрещается.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  <w:t>Перед монтажом осматривают покрышку, удаляют из протектора мелкие камни, металлические и другие предметы, проверяют состояние бортов покрышки, замочного кольца и выемки для него на ободе колеса, состояние диска колеса Борта покрышки не должны иметь порезов, разрывов и других повреждений, обод – трещин, вмятин, заусенцев, ржавчины. Замочное кольцо должно надежно входить в выемку обода всей своей внутренней поверхностью.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В стационарных условиях снятые с автомобиля шины накачивают и подкачивают в местах оборудованных защитными ограждениями, предупреждающими вылет стопорного кольца. Подкачивать шину без демонтажа можно, если давление воздуха снизилось не менее на 40 % от нормального и при этом не нарушена правильность монтажа.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Все операции по снятию постановке и перемещению колес и шин автомобилей массой более 20 кг должны производиться с использованием средств механизации (тележек, подъемников и т.д.).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Из-за высокой опасности вулканизационных работ к ним допускают лиц не моложе 18 лет, прошедших предварительный медицинский осмотр и специальное курсовое обучение, сдавших экзамены и получивших удостоверение на право производства этих работ.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Все рабочие места должны содержаться в чистоте, не загромождаться деталями, оборудованием, инструментом, приспособлениями, материалами. Инструмент ударного действия (зубила, бородки и т.д.) должен иметь гладкую затылочную часть без трещин, заусенцев, наклепа и сколов. Для предупреждения травмирования рук длина инструмента не должна быть менее 150 мм.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При работе электроинструментом следует соблюдать меры электробезопасности. Сопротивление всех токоведущих путей один раз в год проверяют мегаомметром.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Деревянные ручки инструмента (молотки, отвертки, кувалды) должны быть всегда сухими, без заусенцев и иметь удобную форму.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При накачивании шин грузовых автомобилей следует обязательно пользоваться предохранительной клетью.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Запрещается производить монтаж колес на шиномонтажном стенде, размер которых превышает максимальный размер, указанный заводом-изготовителем.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393C1A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3.5  Противопожарная безопасность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Помещение шиномонтажного цеха относится к категории Д по пожароопасности – помещение, в котором находятся или общаются негорючие вещества и материалы в холодном состоянии. В соответствии с действующим законодательством, ответственность за обеспечение пожарной безопасности на АТП несут их руководители. Таблички с указанием лиц, ответственных за пожарную безопасность, вывешивают на видных местах. В обязанность этих лиц входит: знание пожарной опасности применяемых в производстве веществ и материалов, технологического процесса производства; обучение работающих правилам пожарной безопасности; контроль за соблюдением правил пожарной безопасности на вверенных им участках; содержание в постоянной готовности всех имеющихся средств пожаротушения и извещения о пожарах; устранение нарушений правил пожарной безопасности и неисправности пожарного оборудования; разработка инструкций о мерах пожарной безопасности для своих подразделений. Они должны: не допускать загромождения пожарных</w:t>
      </w:r>
      <w:r w:rsidR="00393C1A">
        <w:rPr>
          <w:szCs w:val="28"/>
          <w:lang w:val="ru-RU"/>
        </w:rPr>
        <w:t xml:space="preserve"> </w:t>
      </w:r>
      <w:r w:rsidRPr="00125C6A">
        <w:rPr>
          <w:szCs w:val="28"/>
        </w:rPr>
        <w:t>подъездов к зданиям и сооружениям, к водоисточникам, подступам к пожарному оборудованию, проходам в зданиях, коридорам и лестничным клеткам; не допускать проведения работ с применением открытого огня, в том числе тщательно осматривать помещения перед закрытием, чтобы исключить условия возникновения пожара.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Для пожарной охраны АТП создают добровольные пожарные дружины (ДПД). На ДПД возлагают: контроль за соблюдением противопожарного режима АТП и его производственных участках, складах и других объектах; разъяснительную работу среди рабочих и служащих с целью соблюдения противопожарного режима; надзор за исправным состоянием первичных средств пожаротушения и готовность их к действию; вызов пожарных команд в случае возникновения пожара и принятие немедленных мер к тушению пожара имеющимися средствами пожаротужения; участие в случае необходимости в боевых расчетах в работе на пожарных автомобилях, мотопомпах и других передвижных и станционарных средствах пожаротушения, а также в исключительных случаях дежурства.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Численный состав ДПД определяет руководитель АТП. Комплектуют ДПД из работников предприятия не моложе 18 лет таким образом, чтобы в каждом цехе и смене имелись члены дружины.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Важную роль в проведении противопожарных профилактических мероприятий на АТП играют пожарно-технические комиссии. В состав комиссий входят: главный инженер, начальник пожарной охраны, главный механик, инженер по охране труда и другие лица по усмотрению руководителя предприятия.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В задачи пожарно-технической комиссии входит: выявление пожароопасных нарушений и недочетов в технических процессах ремонта автомобилей, в работе</w:t>
      </w:r>
      <w:r w:rsidR="00393C1A">
        <w:rPr>
          <w:szCs w:val="28"/>
          <w:lang w:val="ru-RU"/>
        </w:rPr>
        <w:t xml:space="preserve"> </w:t>
      </w:r>
      <w:r w:rsidRPr="00125C6A">
        <w:rPr>
          <w:szCs w:val="28"/>
        </w:rPr>
        <w:t>агрегатов, установок, производственных участках, на складах, которые могут привести к возникновению пожара, взрыва или аварии, и разработка мероприятий, направленных на устранение этих нарушений и недочетов; содействие пожарной охране (ДПД) предприятия в организации и проведении пожарно-профилактической работы и устранении строго противопожарного режима в производственных помещениях.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Все инженерно-технические работники, служащие и рабочие АТП при приеме на работу обязаны пройти первичный противопожарный инструктаж, а затем непосредственно на рабочем месте – вторичный противопожарный инструктаж. Первичный инструктаж проводит начальник пожарной охраны, а где их нет, специальное лицо из инженерно-технических работников, назначенное приказом по АТП. Повторный инструктаж проводят ежеквартально. Ответственный за пожарную безопасность ведет журнал учета средств пожаротушения с перечислением и указанием дат их испытания и очередных проверок.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Для извещения о пожаре на АТП используют электрическую пожарную сигнализацию, телефонную связь.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Для локализации и ликвидации небольших возгораний и пожаров в начальной стадии их развития на АТП применяют первичные средства пожаротушения, к которым относятся прежде всего переносные и передвижные огнетушители, ящики с песком, кошма, асбестовые покрывала, резервуары с водой.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 xml:space="preserve">Различают электрическую пожарную сигнализацию на автоматического и неавтоматического действия. Связь автоматического типа более совершенна, так как позволяет автоматически обнаружить возникший пожар и сообщить о нем в ближайшую пожарную часть. 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ab/>
        <w:t>В ней используются автоматические извещатели, которые подразделяются на тепловые, пламенные (световые), ультразвуковые и комбинированные.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Прекратить горение можно физическим и химическим способом. К физическим способам относятся охлаждение горючих веществ, изоляция веществ от зоны горения, разбавление реагирующих веществ с негорючими и не поддерживающими горение веществами. Химический способ заключается в торможении реакции горения из-за понижения в зоне реакции концентрации активных веществ.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Для локализации и ликвидации небольших пожаров и возгораний в начальной их стадии применяют первичные средства пожаротушения, к которым относятся переносные и передвижные огнетушители (ГОСТ 122047-86), ящики с песком, резервуары с водой и прочие средства пожаротушения.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393C1A">
      <w:pPr>
        <w:spacing w:line="360" w:lineRule="auto"/>
        <w:ind w:firstLine="680"/>
        <w:jc w:val="center"/>
        <w:rPr>
          <w:szCs w:val="28"/>
        </w:rPr>
      </w:pPr>
      <w:r w:rsidRPr="00125C6A">
        <w:rPr>
          <w:szCs w:val="28"/>
        </w:rPr>
        <w:t>3.6. Охрана окружающей среды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Охрана природы и рациональное использование природных ресурсов – одна из важнейших задач общества. Постоянное развитие народного хозяйства требует развитие автомобильного транспорта как по числу подвижного состава, так и по количеству производимой работы. Прямое негативное воздействие автомобилей на окружающую среду связано с выбросами вредных веществ в атмосферу.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Для снижения вредного воздействия АТП на окружающую среду при его проектировании, строительстве и эксплуатации должны выполняться природоохранительные мероприятия.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 xml:space="preserve">Вокруг предприятия имеется </w:t>
      </w:r>
      <w:r w:rsidRPr="001255EB">
        <w:rPr>
          <w:szCs w:val="28"/>
          <w:lang w:val="ru-RU"/>
        </w:rPr>
        <w:t>санитарно</w:t>
      </w:r>
      <w:r w:rsidRPr="00125C6A">
        <w:rPr>
          <w:szCs w:val="28"/>
        </w:rPr>
        <w:t xml:space="preserve">-защитная зона шириной 60 м. Эту зону озеленяют и благоустраивают. 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Зеленые насаждения обогащают воздух кислородом, поглощают углекислый газ, шум, очищают воздух от пыли и регулируют микроклимат.</w:t>
      </w:r>
    </w:p>
    <w:p w:rsidR="00125C6A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С целью поддержания чистоты атмосферного воздуха в пределах норм на АТП предусматривают предварительную очистку вентиляционных и технологических выбросов с их последующим рассеиванием в атмосфере.</w:t>
      </w:r>
    </w:p>
    <w:p w:rsidR="00857B6B" w:rsidRPr="00125C6A" w:rsidRDefault="00125C6A" w:rsidP="00125C6A">
      <w:pPr>
        <w:spacing w:line="360" w:lineRule="auto"/>
        <w:ind w:firstLine="680"/>
        <w:jc w:val="both"/>
        <w:rPr>
          <w:szCs w:val="28"/>
        </w:rPr>
      </w:pPr>
      <w:r w:rsidRPr="00125C6A">
        <w:rPr>
          <w:szCs w:val="28"/>
        </w:rPr>
        <w:t>Предприятия должны иметь функциональную производственную каналазацию и внутренние водостоки, Сточные воды, содержащие горючие жидкости, должны очищаться в грязеотстойниках, бензо- и маслоуловителях.</w:t>
      </w:r>
      <w:bookmarkStart w:id="0" w:name="_GoBack"/>
      <w:bookmarkEnd w:id="0"/>
    </w:p>
    <w:sectPr w:rsidR="00857B6B" w:rsidRPr="00125C6A" w:rsidSect="0085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C6A"/>
    <w:rsid w:val="0003187F"/>
    <w:rsid w:val="001255EB"/>
    <w:rsid w:val="00125C6A"/>
    <w:rsid w:val="00145514"/>
    <w:rsid w:val="00393C1A"/>
    <w:rsid w:val="003D2D4B"/>
    <w:rsid w:val="006459ED"/>
    <w:rsid w:val="00857B6B"/>
    <w:rsid w:val="00B0060F"/>
    <w:rsid w:val="00B2742A"/>
    <w:rsid w:val="00CF4EEC"/>
    <w:rsid w:val="00DE7569"/>
    <w:rsid w:val="00DF6CA8"/>
    <w:rsid w:val="00E2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68C919-AF10-4AD2-B5E2-5570F941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9ED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459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459E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459ED"/>
    <w:rPr>
      <w:rFonts w:ascii="Arial" w:hAnsi="Arial" w:cs="Arial"/>
      <w:b/>
      <w:bCs/>
      <w:kern w:val="32"/>
      <w:sz w:val="32"/>
      <w:szCs w:val="32"/>
      <w:lang w:val="uk-UA" w:eastAsia="x-none"/>
    </w:rPr>
  </w:style>
  <w:style w:type="character" w:customStyle="1" w:styleId="20">
    <w:name w:val="Заголовок 2 Знак"/>
    <w:link w:val="2"/>
    <w:uiPriority w:val="9"/>
    <w:locked/>
    <w:rsid w:val="006459ED"/>
    <w:rPr>
      <w:rFonts w:ascii="Arial" w:hAnsi="Arial" w:cs="Arial"/>
      <w:b/>
      <w:bCs/>
      <w:i/>
      <w:iCs/>
      <w:sz w:val="28"/>
      <w:szCs w:val="28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F1CCF-0064-48D3-B907-E800980A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4717</Words>
  <Characters>26890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admin</cp:lastModifiedBy>
  <cp:revision>2</cp:revision>
  <dcterms:created xsi:type="dcterms:W3CDTF">2014-02-23T21:21:00Z</dcterms:created>
  <dcterms:modified xsi:type="dcterms:W3CDTF">2014-02-23T21:21:00Z</dcterms:modified>
</cp:coreProperties>
</file>